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6722F" w14:textId="77777777" w:rsidR="009C4DED" w:rsidRDefault="00000000">
      <w:pPr>
        <w:spacing w:after="51" w:line="259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8F2310" wp14:editId="1840E7F8">
            <wp:simplePos x="0" y="0"/>
            <wp:positionH relativeFrom="column">
              <wp:posOffset>-75945</wp:posOffset>
            </wp:positionH>
            <wp:positionV relativeFrom="paragraph">
              <wp:posOffset>-112344</wp:posOffset>
            </wp:positionV>
            <wp:extent cx="876211" cy="864235"/>
            <wp:effectExtent l="0" t="0" r="0" b="0"/>
            <wp:wrapSquare wrapText="bothSides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211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 UI" w:eastAsia="Yu Gothic UI" w:hAnsi="Yu Gothic UI" w:cs="Yu Gothic UI"/>
          <w:b/>
          <w:color w:val="2F5496"/>
          <w:sz w:val="22"/>
        </w:rPr>
        <w:t xml:space="preserve">ZÁKLADNÍ ŠKOLA HODONÍN, </w:t>
      </w:r>
    </w:p>
    <w:p w14:paraId="79275A86" w14:textId="77777777" w:rsidR="009C4DED" w:rsidRDefault="00000000">
      <w:pPr>
        <w:spacing w:after="51" w:line="259" w:lineRule="auto"/>
      </w:pPr>
      <w:r>
        <w:rPr>
          <w:rFonts w:ascii="Yu Gothic UI" w:eastAsia="Yu Gothic UI" w:hAnsi="Yu Gothic UI" w:cs="Yu Gothic UI"/>
          <w:b/>
          <w:color w:val="2F5496"/>
          <w:sz w:val="22"/>
        </w:rPr>
        <w:t xml:space="preserve">VANČUROVA 2, </w:t>
      </w:r>
    </w:p>
    <w:p w14:paraId="75C8C4C8" w14:textId="77777777" w:rsidR="009C4DED" w:rsidRDefault="00000000">
      <w:pPr>
        <w:spacing w:after="0" w:line="259" w:lineRule="auto"/>
      </w:pPr>
      <w:r>
        <w:rPr>
          <w:rFonts w:ascii="Yu Gothic UI" w:eastAsia="Yu Gothic UI" w:hAnsi="Yu Gothic UI" w:cs="Yu Gothic UI"/>
          <w:b/>
          <w:color w:val="2F5496"/>
          <w:sz w:val="22"/>
        </w:rPr>
        <w:t>PŘÍSPĚVKOVÁ ORGANIZACE</w:t>
      </w:r>
      <w:r>
        <w:rPr>
          <w:rFonts w:ascii="Yu Gothic UI" w:eastAsia="Yu Gothic UI" w:hAnsi="Yu Gothic UI" w:cs="Yu Gothic UI"/>
          <w:b/>
          <w:color w:val="0033CC"/>
          <w:sz w:val="22"/>
        </w:rPr>
        <w:t xml:space="preserve"> </w:t>
      </w:r>
    </w:p>
    <w:p w14:paraId="32322178" w14:textId="77777777" w:rsidR="009C4DED" w:rsidRDefault="00000000">
      <w:pPr>
        <w:spacing w:after="0" w:line="259" w:lineRule="auto"/>
        <w:ind w:left="1409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D2AD99F" w14:textId="77777777" w:rsidR="00AB3592" w:rsidRDefault="00000000" w:rsidP="00AB359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8A3E26D" w14:textId="1434804E" w:rsidR="009C4DED" w:rsidRDefault="00000000" w:rsidP="00AB3592">
      <w:pPr>
        <w:spacing w:after="0" w:line="259" w:lineRule="auto"/>
        <w:ind w:left="0" w:firstLine="0"/>
      </w:pPr>
      <w:r>
        <w:t xml:space="preserve">SANTAL spol. s r. o. </w:t>
      </w:r>
    </w:p>
    <w:p w14:paraId="12322A45" w14:textId="77777777" w:rsidR="009C4DED" w:rsidRDefault="00000000">
      <w:pPr>
        <w:ind w:left="-5"/>
      </w:pPr>
      <w:r>
        <w:t xml:space="preserve">Jiráskova 738 </w:t>
      </w:r>
    </w:p>
    <w:p w14:paraId="298C5529" w14:textId="77777777" w:rsidR="009C4DED" w:rsidRDefault="00000000">
      <w:pPr>
        <w:ind w:left="-5"/>
      </w:pPr>
      <w:r>
        <w:t xml:space="preserve">379 01 Třeboň II </w:t>
      </w:r>
    </w:p>
    <w:p w14:paraId="07ABD34D" w14:textId="77777777" w:rsidR="009C4DED" w:rsidRDefault="00000000">
      <w:pPr>
        <w:ind w:left="-5"/>
      </w:pPr>
      <w:r>
        <w:t xml:space="preserve">IČO 42408121 </w:t>
      </w:r>
    </w:p>
    <w:p w14:paraId="65D5D66F" w14:textId="77777777" w:rsidR="009C4DED" w:rsidRDefault="00000000">
      <w:pPr>
        <w:spacing w:after="0" w:line="259" w:lineRule="auto"/>
        <w:ind w:left="0" w:firstLine="0"/>
      </w:pPr>
      <w:r>
        <w:t xml:space="preserve"> </w:t>
      </w:r>
    </w:p>
    <w:p w14:paraId="579059A2" w14:textId="77777777" w:rsidR="009C4DED" w:rsidRDefault="00000000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ind w:left="-15" w:firstLine="0"/>
      </w:pPr>
      <w:r>
        <w:t xml:space="preserve">Číslo </w:t>
      </w:r>
      <w:proofErr w:type="spellStart"/>
      <w:r>
        <w:t>obj</w:t>
      </w:r>
      <w:proofErr w:type="spellEnd"/>
      <w:r>
        <w:t xml:space="preserve">.: 72/2024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7CB789D" w14:textId="77777777" w:rsidR="009C4DED" w:rsidRDefault="00000000">
      <w:pPr>
        <w:spacing w:after="0" w:line="259" w:lineRule="auto"/>
        <w:ind w:left="0" w:firstLine="0"/>
      </w:pPr>
      <w:r>
        <w:t xml:space="preserve"> </w:t>
      </w:r>
    </w:p>
    <w:p w14:paraId="0B40C396" w14:textId="74C714C2" w:rsidR="009C4DED" w:rsidRDefault="00000000" w:rsidP="00AB3592">
      <w:pPr>
        <w:spacing w:after="0" w:line="259" w:lineRule="auto"/>
        <w:ind w:left="0" w:firstLine="0"/>
        <w:jc w:val="right"/>
      </w:pPr>
      <w:r>
        <w:t xml:space="preserve">         V Hodoníně dne 20. 12. 2024  </w:t>
      </w:r>
    </w:p>
    <w:p w14:paraId="4E9C07F7" w14:textId="77777777" w:rsidR="009C4DED" w:rsidRDefault="00000000">
      <w:pPr>
        <w:pStyle w:val="Nadpis1"/>
      </w:pPr>
      <w:r>
        <w:t>Objednávka</w:t>
      </w:r>
      <w:r>
        <w:rPr>
          <w:u w:val="none"/>
        </w:rPr>
        <w:t xml:space="preserve"> </w:t>
      </w:r>
    </w:p>
    <w:p w14:paraId="52EA6A97" w14:textId="77777777" w:rsidR="009C4DED" w:rsidRDefault="00000000">
      <w:pPr>
        <w:spacing w:after="22" w:line="259" w:lineRule="auto"/>
        <w:ind w:left="0" w:firstLine="0"/>
      </w:pPr>
      <w:r>
        <w:t xml:space="preserve"> </w:t>
      </w:r>
    </w:p>
    <w:p w14:paraId="06081739" w14:textId="77777777" w:rsidR="009C4DED" w:rsidRDefault="00000000">
      <w:pPr>
        <w:ind w:left="-5"/>
      </w:pPr>
      <w:r>
        <w:t xml:space="preserve">Objednáváme u Vás: </w:t>
      </w:r>
    </w:p>
    <w:p w14:paraId="7F6F9C8D" w14:textId="77777777" w:rsidR="009C4DED" w:rsidRDefault="00000000">
      <w:pPr>
        <w:spacing w:line="259" w:lineRule="auto"/>
        <w:ind w:left="0" w:firstLine="0"/>
      </w:pPr>
      <w:r>
        <w:t xml:space="preserve"> </w:t>
      </w:r>
    </w:p>
    <w:p w14:paraId="77D5CBEC" w14:textId="77777777" w:rsidR="009C4DED" w:rsidRDefault="00000000">
      <w:pPr>
        <w:numPr>
          <w:ilvl w:val="0"/>
          <w:numId w:val="1"/>
        </w:numPr>
        <w:ind w:hanging="360"/>
      </w:pPr>
      <w:r>
        <w:t xml:space="preserve">Židle VFP PINNA, vel. 2, RAL 9006, barva sedáku oranžová, kluzák s filcem (pružná jednoduchá) – počet kusů 6 </w:t>
      </w:r>
    </w:p>
    <w:p w14:paraId="5FFD22EE" w14:textId="77777777" w:rsidR="009C4DED" w:rsidRDefault="00000000">
      <w:pPr>
        <w:numPr>
          <w:ilvl w:val="0"/>
          <w:numId w:val="1"/>
        </w:numPr>
        <w:ind w:hanging="360"/>
      </w:pPr>
      <w:r>
        <w:t xml:space="preserve">Židle VFP PINNA, vel. 3, RAL 9006, barva sedáku žlutá, kluzák s filcem (pružná jednoduchá) – počet kusů 6 </w:t>
      </w:r>
    </w:p>
    <w:p w14:paraId="0D31EA97" w14:textId="77777777" w:rsidR="009C4DED" w:rsidRDefault="00000000">
      <w:pPr>
        <w:numPr>
          <w:ilvl w:val="0"/>
          <w:numId w:val="1"/>
        </w:numPr>
        <w:ind w:hanging="360"/>
      </w:pPr>
      <w:r>
        <w:t xml:space="preserve">Židle VFP PINNA, vel. 3, RAL 9006, barva sedáku jablečná zelená, kluzák s filcem (pružná jednoduchá) – počet kusů 6 </w:t>
      </w:r>
    </w:p>
    <w:p w14:paraId="4F016C6F" w14:textId="77777777" w:rsidR="009C4DED" w:rsidRDefault="00000000">
      <w:pPr>
        <w:numPr>
          <w:ilvl w:val="0"/>
          <w:numId w:val="1"/>
        </w:numPr>
        <w:ind w:hanging="360"/>
      </w:pPr>
      <w:r>
        <w:t xml:space="preserve">Židle VFP PINNA, vel. 3, RAL 9006, barva sedáku červená, kluzák s filcem (pružná jednoduchá) – počet kusů 6 </w:t>
      </w:r>
    </w:p>
    <w:p w14:paraId="04A9C667" w14:textId="77777777" w:rsidR="009C4DED" w:rsidRDefault="00000000">
      <w:pPr>
        <w:numPr>
          <w:ilvl w:val="0"/>
          <w:numId w:val="1"/>
        </w:numPr>
        <w:ind w:hanging="360"/>
      </w:pPr>
      <w:r>
        <w:t xml:space="preserve">Židle VFP PINNA, vel. 2, RAL 9006, barva sedáku oranžová, kluzák s filcem (pružná jednoduchá) – počet kusů 6 </w:t>
      </w:r>
    </w:p>
    <w:p w14:paraId="002D1C5D" w14:textId="77777777" w:rsidR="009C4DED" w:rsidRDefault="00000000">
      <w:pPr>
        <w:numPr>
          <w:ilvl w:val="0"/>
          <w:numId w:val="1"/>
        </w:numPr>
        <w:ind w:hanging="360"/>
      </w:pPr>
      <w:r>
        <w:t xml:space="preserve">Židle VFP PINNA, vel. 2, RAL 9006, barva sedáku modrá, kluzák s filcem (pružná jednoduchá) – počet kusů 6 </w:t>
      </w:r>
    </w:p>
    <w:p w14:paraId="5DA5BF13" w14:textId="77777777" w:rsidR="009C4DED" w:rsidRDefault="00000000">
      <w:pPr>
        <w:numPr>
          <w:ilvl w:val="0"/>
          <w:numId w:val="1"/>
        </w:numPr>
        <w:ind w:hanging="360"/>
      </w:pPr>
      <w:r>
        <w:t xml:space="preserve">Židle VAPH vel. XL, RAL 9005, barva sedáku černošedá, výškově nastavitelná, kolečka, područky – počet kusů 2 </w:t>
      </w:r>
    </w:p>
    <w:p w14:paraId="3AA02AF3" w14:textId="77777777" w:rsidR="009C4DED" w:rsidRDefault="00000000">
      <w:pPr>
        <w:numPr>
          <w:ilvl w:val="0"/>
          <w:numId w:val="1"/>
        </w:numPr>
        <w:ind w:hanging="360"/>
      </w:pPr>
      <w:r>
        <w:t xml:space="preserve">Čalounění černé FL019 pro sedák plastový šálový PINNA 7-6-5, počet kusů 2 </w:t>
      </w:r>
    </w:p>
    <w:p w14:paraId="6D7A89B6" w14:textId="77777777" w:rsidR="00AB3592" w:rsidRDefault="00000000" w:rsidP="00AB3592">
      <w:pPr>
        <w:spacing w:after="0" w:line="259" w:lineRule="auto"/>
        <w:ind w:left="0" w:firstLine="0"/>
      </w:pPr>
      <w:r>
        <w:t xml:space="preserve"> </w:t>
      </w:r>
    </w:p>
    <w:p w14:paraId="5A1804FC" w14:textId="5BF4B996" w:rsidR="0043118C" w:rsidRDefault="0043118C" w:rsidP="00AB3592">
      <w:pPr>
        <w:spacing w:after="0" w:line="259" w:lineRule="auto"/>
        <w:ind w:left="0" w:firstLine="0"/>
      </w:pPr>
      <w:r>
        <w:t>Cena celkem cca 85000 Kč.</w:t>
      </w:r>
    </w:p>
    <w:p w14:paraId="6E2C9BEA" w14:textId="77777777" w:rsidR="00AB3592" w:rsidRDefault="00AB3592" w:rsidP="00AB3592">
      <w:pPr>
        <w:spacing w:after="0" w:line="259" w:lineRule="auto"/>
        <w:ind w:left="0" w:firstLine="0"/>
      </w:pPr>
    </w:p>
    <w:p w14:paraId="3A102CB4" w14:textId="0A976C91" w:rsidR="009C4DED" w:rsidRDefault="00000000" w:rsidP="00AB3592">
      <w:pPr>
        <w:spacing w:after="0" w:line="259" w:lineRule="auto"/>
        <w:ind w:left="0" w:firstLine="0"/>
      </w:pPr>
      <w:r>
        <w:t xml:space="preserve">Děkujeme za spolupráci </w:t>
      </w:r>
    </w:p>
    <w:p w14:paraId="198FBD2D" w14:textId="77777777" w:rsidR="009C4DED" w:rsidRDefault="00000000">
      <w:pPr>
        <w:spacing w:after="0" w:line="259" w:lineRule="auto"/>
        <w:ind w:left="0" w:firstLine="0"/>
      </w:pPr>
      <w:r>
        <w:t xml:space="preserve"> </w:t>
      </w:r>
    </w:p>
    <w:p w14:paraId="3A591B46" w14:textId="77777777" w:rsidR="009C4DED" w:rsidRDefault="00000000">
      <w:pPr>
        <w:ind w:left="-5"/>
      </w:pPr>
      <w:r>
        <w:t xml:space="preserve">S pozdravem </w:t>
      </w:r>
    </w:p>
    <w:p w14:paraId="0778218D" w14:textId="77777777" w:rsidR="009C4DED" w:rsidRDefault="00000000">
      <w:pPr>
        <w:spacing w:after="144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6ABDEE3" w14:textId="77777777" w:rsidR="009C4DED" w:rsidRDefault="00000000">
      <w:pPr>
        <w:spacing w:after="91" w:line="259" w:lineRule="auto"/>
        <w:ind w:left="2475" w:firstLine="0"/>
        <w:jc w:val="center"/>
      </w:pPr>
      <w:r>
        <w:t xml:space="preserve">             ředitelství školy </w:t>
      </w:r>
    </w:p>
    <w:p w14:paraId="2A927AF1" w14:textId="77777777" w:rsidR="009C4DED" w:rsidRDefault="00000000">
      <w:pPr>
        <w:spacing w:after="21" w:line="259" w:lineRule="auto"/>
        <w:ind w:left="0" w:firstLine="0"/>
      </w:pPr>
      <w:r>
        <w:t xml:space="preserve"> </w:t>
      </w:r>
    </w:p>
    <w:p w14:paraId="5083262C" w14:textId="77777777" w:rsidR="009C4DED" w:rsidRDefault="00000000">
      <w:pPr>
        <w:ind w:left="-5"/>
      </w:pPr>
      <w:r>
        <w:t xml:space="preserve">Fakturační údaje: </w:t>
      </w:r>
    </w:p>
    <w:p w14:paraId="525C4FC8" w14:textId="77777777" w:rsidR="009C4DED" w:rsidRDefault="00000000">
      <w:pPr>
        <w:ind w:left="-5"/>
      </w:pPr>
      <w:r>
        <w:t xml:space="preserve">Základní škola Hodonín, Vančurova 2, </w:t>
      </w:r>
      <w:proofErr w:type="spellStart"/>
      <w:r>
        <w:t>p.o</w:t>
      </w:r>
      <w:proofErr w:type="spellEnd"/>
      <w:r>
        <w:t xml:space="preserve">. </w:t>
      </w:r>
    </w:p>
    <w:p w14:paraId="3A6D97C7" w14:textId="77777777" w:rsidR="009C4DED" w:rsidRDefault="00000000">
      <w:pPr>
        <w:ind w:left="-5"/>
      </w:pPr>
      <w:r>
        <w:t xml:space="preserve">Vančurova 2, Hodonín, 695 01 </w:t>
      </w:r>
    </w:p>
    <w:p w14:paraId="19648B41" w14:textId="77777777" w:rsidR="009C4DED" w:rsidRDefault="00000000">
      <w:pPr>
        <w:ind w:left="-5"/>
      </w:pPr>
      <w:r>
        <w:t xml:space="preserve">IČO 49418823 </w:t>
      </w:r>
    </w:p>
    <w:p w14:paraId="413F0DE9" w14:textId="77777777" w:rsidR="009C4DED" w:rsidRDefault="00000000">
      <w:pPr>
        <w:ind w:left="-5"/>
      </w:pPr>
      <w:r>
        <w:t xml:space="preserve">DIČ CZ699001303 </w:t>
      </w:r>
    </w:p>
    <w:p w14:paraId="3BBE6756" w14:textId="2DF3A1BA" w:rsidR="009C4DED" w:rsidRDefault="003875A1" w:rsidP="00AB3592">
      <w:pPr>
        <w:ind w:left="-5" w:right="7372"/>
      </w:pPr>
      <w:r>
        <w:t>xxxxxxxxxxxxxxxxxx</w:t>
      </w:r>
    </w:p>
    <w:sectPr w:rsidR="009C4DED" w:rsidSect="00AB3592">
      <w:pgSz w:w="11906" w:h="16838"/>
      <w:pgMar w:top="567" w:right="1151" w:bottom="567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341B"/>
    <w:multiLevelType w:val="hybridMultilevel"/>
    <w:tmpl w:val="49F6ED4E"/>
    <w:lvl w:ilvl="0" w:tplc="5D5038F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C43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846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417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4F9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CDA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ED5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4A6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8AC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639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ED"/>
    <w:rsid w:val="001660D0"/>
    <w:rsid w:val="003875A1"/>
    <w:rsid w:val="0043118C"/>
    <w:rsid w:val="009C4DED"/>
    <w:rsid w:val="00AB3592"/>
    <w:rsid w:val="00A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1D1F"/>
  <w15:docId w15:val="{77796BF2-AAB2-48DF-A6A6-0717E50E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Fiala</dc:creator>
  <cp:keywords/>
  <cp:lastModifiedBy>Bronislava Indrová</cp:lastModifiedBy>
  <cp:revision>2</cp:revision>
  <cp:lastPrinted>2024-12-20T11:36:00Z</cp:lastPrinted>
  <dcterms:created xsi:type="dcterms:W3CDTF">2024-12-20T11:36:00Z</dcterms:created>
  <dcterms:modified xsi:type="dcterms:W3CDTF">2024-12-20T11:36:00Z</dcterms:modified>
</cp:coreProperties>
</file>