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0BAE" w14:textId="1CEC97BA" w:rsidR="00A46F82" w:rsidRPr="006E5D70" w:rsidRDefault="00E84D42" w:rsidP="009B5175">
      <w:pPr>
        <w:jc w:val="center"/>
        <w:rPr>
          <w:rFonts w:ascii="Tahoma" w:hAnsi="Tahoma" w:cs="Tahoma"/>
          <w:b/>
          <w:bCs/>
          <w:lang w:eastAsia="sk-SK"/>
        </w:rPr>
      </w:pPr>
      <w:r w:rsidRPr="00771E4E">
        <w:rPr>
          <w:rFonts w:ascii="Tahoma" w:hAnsi="Tahoma" w:cs="Tahoma"/>
          <w:b/>
          <w:bCs/>
          <w:lang w:eastAsia="sk-SK"/>
        </w:rPr>
        <w:t>S</w:t>
      </w:r>
      <w:r w:rsidR="00A46F82" w:rsidRPr="00771E4E">
        <w:rPr>
          <w:rFonts w:ascii="Tahoma" w:hAnsi="Tahoma" w:cs="Tahoma"/>
          <w:b/>
          <w:bCs/>
          <w:lang w:eastAsia="sk-SK"/>
        </w:rPr>
        <w:t xml:space="preserve">mlouva </w:t>
      </w:r>
      <w:r w:rsidR="00046529" w:rsidRPr="00771E4E">
        <w:rPr>
          <w:rFonts w:ascii="Tahoma" w:hAnsi="Tahoma" w:cs="Tahoma"/>
          <w:b/>
          <w:bCs/>
          <w:lang w:eastAsia="sk-SK"/>
        </w:rPr>
        <w:t xml:space="preserve">na </w:t>
      </w:r>
      <w:r w:rsidR="00A46F82" w:rsidRPr="00771E4E">
        <w:rPr>
          <w:rFonts w:ascii="Tahoma" w:hAnsi="Tahoma" w:cs="Tahoma"/>
          <w:b/>
          <w:bCs/>
          <w:lang w:eastAsia="sk-SK"/>
        </w:rPr>
        <w:t>dodávk</w:t>
      </w:r>
      <w:r w:rsidR="00046529" w:rsidRPr="00771E4E">
        <w:rPr>
          <w:rFonts w:ascii="Tahoma" w:hAnsi="Tahoma" w:cs="Tahoma"/>
          <w:b/>
          <w:bCs/>
          <w:lang w:eastAsia="sk-SK"/>
        </w:rPr>
        <w:t>y</w:t>
      </w:r>
      <w:r w:rsidR="00C60AFB" w:rsidRPr="00771E4E">
        <w:rPr>
          <w:rFonts w:ascii="Tahoma" w:hAnsi="Tahoma" w:cs="Tahoma"/>
          <w:b/>
          <w:bCs/>
          <w:lang w:eastAsia="sk-SK"/>
        </w:rPr>
        <w:t xml:space="preserve"> celodenní</w:t>
      </w:r>
      <w:r w:rsidR="00E81904" w:rsidRPr="00771E4E">
        <w:rPr>
          <w:rFonts w:ascii="Tahoma" w:hAnsi="Tahoma" w:cs="Tahoma"/>
          <w:b/>
          <w:bCs/>
          <w:lang w:eastAsia="sk-SK"/>
        </w:rPr>
        <w:t xml:space="preserve"> stravy pro pobytové služby</w:t>
      </w:r>
    </w:p>
    <w:p w14:paraId="206BE2E9" w14:textId="77777777" w:rsidR="0077132B" w:rsidRPr="006E5D70" w:rsidRDefault="00E84D42" w:rsidP="00531B24">
      <w:pPr>
        <w:spacing w:before="120" w:line="240" w:lineRule="atLeast"/>
        <w:jc w:val="center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uzavřená </w:t>
      </w:r>
      <w:r w:rsidR="00531B24" w:rsidRPr="006E5D70">
        <w:rPr>
          <w:rFonts w:ascii="Tahoma" w:hAnsi="Tahoma" w:cs="Tahoma"/>
        </w:rPr>
        <w:t>ve smyslu zák</w:t>
      </w:r>
      <w:r w:rsidR="00A07675" w:rsidRPr="006E5D70">
        <w:rPr>
          <w:rFonts w:ascii="Tahoma" w:hAnsi="Tahoma" w:cs="Tahoma"/>
        </w:rPr>
        <w:t>ona</w:t>
      </w:r>
      <w:r w:rsidR="00531B24" w:rsidRPr="006E5D70">
        <w:rPr>
          <w:rFonts w:ascii="Tahoma" w:hAnsi="Tahoma" w:cs="Tahoma"/>
        </w:rPr>
        <w:t xml:space="preserve"> č. </w:t>
      </w:r>
      <w:r w:rsidRPr="006E5D70">
        <w:rPr>
          <w:rFonts w:ascii="Tahoma" w:hAnsi="Tahoma" w:cs="Tahoma"/>
        </w:rPr>
        <w:t>89</w:t>
      </w:r>
      <w:r w:rsidR="00531B24" w:rsidRPr="006E5D70">
        <w:rPr>
          <w:rFonts w:ascii="Tahoma" w:hAnsi="Tahoma" w:cs="Tahoma"/>
        </w:rPr>
        <w:t>/20</w:t>
      </w:r>
      <w:r w:rsidRPr="006E5D70">
        <w:rPr>
          <w:rFonts w:ascii="Tahoma" w:hAnsi="Tahoma" w:cs="Tahoma"/>
        </w:rPr>
        <w:t>12</w:t>
      </w:r>
      <w:r w:rsidR="00531B24" w:rsidRPr="006E5D70">
        <w:rPr>
          <w:rFonts w:ascii="Tahoma" w:hAnsi="Tahoma" w:cs="Tahoma"/>
        </w:rPr>
        <w:t xml:space="preserve"> Sb., </w:t>
      </w:r>
      <w:r w:rsidRPr="006E5D70">
        <w:rPr>
          <w:rFonts w:ascii="Tahoma" w:hAnsi="Tahoma" w:cs="Tahoma"/>
        </w:rPr>
        <w:t>občanský zákoník</w:t>
      </w:r>
      <w:r w:rsidR="0077132B" w:rsidRPr="006E5D70">
        <w:rPr>
          <w:rFonts w:ascii="Tahoma" w:hAnsi="Tahoma" w:cs="Tahoma"/>
        </w:rPr>
        <w:t xml:space="preserve">, </w:t>
      </w:r>
    </w:p>
    <w:p w14:paraId="65ECD02C" w14:textId="77777777" w:rsidR="00531B24" w:rsidRPr="006E5D70" w:rsidRDefault="0077132B" w:rsidP="00531B24">
      <w:pPr>
        <w:spacing w:before="120" w:line="240" w:lineRule="atLeast"/>
        <w:jc w:val="center"/>
        <w:rPr>
          <w:rFonts w:ascii="Tahoma" w:hAnsi="Tahoma" w:cs="Tahoma"/>
        </w:rPr>
      </w:pPr>
      <w:r w:rsidRPr="006E5D70">
        <w:rPr>
          <w:rFonts w:ascii="Tahoma" w:hAnsi="Tahoma" w:cs="Tahoma"/>
        </w:rPr>
        <w:t>ve znění pozdějších předpisů</w:t>
      </w:r>
      <w:r w:rsidR="00E84D42" w:rsidRPr="006E5D70">
        <w:rPr>
          <w:rFonts w:ascii="Tahoma" w:hAnsi="Tahoma" w:cs="Tahoma"/>
        </w:rPr>
        <w:t xml:space="preserve"> </w:t>
      </w:r>
      <w:r w:rsidR="00A07675" w:rsidRPr="006E5D70">
        <w:rPr>
          <w:rFonts w:ascii="Tahoma" w:hAnsi="Tahoma" w:cs="Tahoma"/>
        </w:rPr>
        <w:t>(dále jen „</w:t>
      </w:r>
      <w:r w:rsidR="00A07675" w:rsidRPr="006E5D70">
        <w:rPr>
          <w:rFonts w:ascii="Tahoma" w:hAnsi="Tahoma" w:cs="Tahoma"/>
          <w:b/>
        </w:rPr>
        <w:t>občanský zákoník</w:t>
      </w:r>
      <w:r w:rsidR="00A07675" w:rsidRPr="006E5D70">
        <w:rPr>
          <w:rFonts w:ascii="Tahoma" w:hAnsi="Tahoma" w:cs="Tahoma"/>
        </w:rPr>
        <w:t>“)</w:t>
      </w:r>
    </w:p>
    <w:p w14:paraId="48FB056B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</w:p>
    <w:p w14:paraId="610BC71D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</w:p>
    <w:p w14:paraId="1BE29D4C" w14:textId="77777777" w:rsidR="00A46F82" w:rsidRPr="006E5D70" w:rsidRDefault="00A46F82" w:rsidP="00531B24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Smluvní strany</w:t>
      </w:r>
    </w:p>
    <w:p w14:paraId="5FB92674" w14:textId="77777777" w:rsidR="00A46F82" w:rsidRPr="006E5D70" w:rsidRDefault="00A46F82" w:rsidP="009B5175">
      <w:pPr>
        <w:rPr>
          <w:rFonts w:ascii="Tahoma" w:hAnsi="Tahoma" w:cs="Tahoma"/>
          <w:b/>
        </w:rPr>
      </w:pPr>
    </w:p>
    <w:p w14:paraId="28FD8015" w14:textId="77777777" w:rsidR="00465B66" w:rsidRPr="004A0B5B" w:rsidRDefault="00465B66" w:rsidP="00465B66">
      <w:pPr>
        <w:ind w:left="426" w:hanging="426"/>
        <w:rPr>
          <w:rFonts w:ascii="Tahoma" w:hAnsi="Tahoma" w:cs="Tahoma"/>
        </w:rPr>
      </w:pPr>
      <w:r w:rsidRPr="004A0B5B">
        <w:rPr>
          <w:rFonts w:ascii="Tahoma" w:hAnsi="Tahoma" w:cs="Tahoma"/>
          <w:b/>
        </w:rPr>
        <w:t>Dodavatel:</w:t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  <w:b/>
        </w:rPr>
        <w:t>AV GASTRO, s.r.o.</w:t>
      </w:r>
    </w:p>
    <w:p w14:paraId="20278158" w14:textId="77777777" w:rsidR="00465B66" w:rsidRPr="004A0B5B" w:rsidRDefault="00465B66" w:rsidP="00465B66">
      <w:pPr>
        <w:rPr>
          <w:rFonts w:ascii="Tahoma" w:hAnsi="Tahoma" w:cs="Tahoma"/>
        </w:rPr>
      </w:pPr>
      <w:r w:rsidRPr="004A0B5B">
        <w:rPr>
          <w:rFonts w:ascii="Tahoma" w:hAnsi="Tahoma" w:cs="Tahoma"/>
        </w:rPr>
        <w:t>sídlo:</w:t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  <w:t>Starostrašnická 151/36, 100 00 Praha 10</w:t>
      </w:r>
    </w:p>
    <w:p w14:paraId="2699CD09" w14:textId="0B60EB6F" w:rsidR="00465B66" w:rsidRPr="004A0B5B" w:rsidRDefault="00465B66" w:rsidP="00465B66">
      <w:pPr>
        <w:rPr>
          <w:rFonts w:ascii="Tahoma" w:hAnsi="Tahoma" w:cs="Tahoma"/>
        </w:rPr>
      </w:pPr>
      <w:r w:rsidRPr="004A0B5B">
        <w:rPr>
          <w:rFonts w:ascii="Tahoma" w:hAnsi="Tahoma" w:cs="Tahoma"/>
        </w:rPr>
        <w:t>zapsán v obchodním rejstříku vedené</w:t>
      </w:r>
      <w:r w:rsidR="00C51CD4">
        <w:rPr>
          <w:rFonts w:ascii="Tahoma" w:hAnsi="Tahoma" w:cs="Tahoma"/>
        </w:rPr>
        <w:t>m</w:t>
      </w:r>
      <w:r w:rsidRPr="004A0B5B">
        <w:rPr>
          <w:rFonts w:ascii="Tahoma" w:hAnsi="Tahoma" w:cs="Tahoma"/>
        </w:rPr>
        <w:t xml:space="preserve"> Městským soudem v</w:t>
      </w:r>
      <w:r w:rsidR="00C51CD4">
        <w:rPr>
          <w:rFonts w:ascii="Tahoma" w:hAnsi="Tahoma" w:cs="Tahoma"/>
        </w:rPr>
        <w:t> </w:t>
      </w:r>
      <w:r w:rsidRPr="004A0B5B">
        <w:rPr>
          <w:rFonts w:ascii="Tahoma" w:hAnsi="Tahoma" w:cs="Tahoma"/>
        </w:rPr>
        <w:t>Praze</w:t>
      </w:r>
      <w:r w:rsidR="00C51CD4">
        <w:rPr>
          <w:rFonts w:ascii="Tahoma" w:hAnsi="Tahoma" w:cs="Tahoma"/>
        </w:rPr>
        <w:t xml:space="preserve"> pod</w:t>
      </w:r>
      <w:r w:rsidRPr="004A0B5B">
        <w:rPr>
          <w:rFonts w:ascii="Tahoma" w:hAnsi="Tahoma" w:cs="Tahoma"/>
        </w:rPr>
        <w:t xml:space="preserve"> sp. zn. C 173195</w:t>
      </w:r>
    </w:p>
    <w:p w14:paraId="755B915B" w14:textId="77777777" w:rsidR="00465B66" w:rsidRPr="004A0B5B" w:rsidRDefault="00465B66" w:rsidP="00465B66">
      <w:pPr>
        <w:rPr>
          <w:rFonts w:ascii="Tahoma" w:hAnsi="Tahoma" w:cs="Tahoma"/>
        </w:rPr>
      </w:pPr>
      <w:r w:rsidRPr="004A0B5B">
        <w:rPr>
          <w:rFonts w:ascii="Tahoma" w:hAnsi="Tahoma" w:cs="Tahoma"/>
        </w:rPr>
        <w:t xml:space="preserve">zastoupený: </w:t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  <w:t>Davidem Vokřálem, jednatelem</w:t>
      </w:r>
    </w:p>
    <w:p w14:paraId="54E44E03" w14:textId="51278B27" w:rsidR="00465B66" w:rsidRPr="004A0B5B" w:rsidRDefault="00465B66" w:rsidP="00465B66">
      <w:pPr>
        <w:rPr>
          <w:rFonts w:ascii="Tahoma" w:hAnsi="Tahoma" w:cs="Tahoma"/>
        </w:rPr>
      </w:pPr>
      <w:r w:rsidRPr="004A0B5B">
        <w:rPr>
          <w:rFonts w:ascii="Tahoma" w:hAnsi="Tahoma" w:cs="Tahoma"/>
        </w:rPr>
        <w:t>IČ</w:t>
      </w:r>
      <w:r w:rsidR="00C51CD4">
        <w:rPr>
          <w:rFonts w:ascii="Tahoma" w:hAnsi="Tahoma" w:cs="Tahoma"/>
        </w:rPr>
        <w:t>O</w:t>
      </w:r>
      <w:r w:rsidRPr="004A0B5B">
        <w:rPr>
          <w:rFonts w:ascii="Tahoma" w:hAnsi="Tahoma" w:cs="Tahoma"/>
        </w:rPr>
        <w:t xml:space="preserve">: </w:t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  <w:t>24774073</w:t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</w:r>
    </w:p>
    <w:p w14:paraId="5591AFF7" w14:textId="77777777" w:rsidR="00465B66" w:rsidRPr="004A0B5B" w:rsidRDefault="00465B66" w:rsidP="00465B66">
      <w:pPr>
        <w:tabs>
          <w:tab w:val="left" w:pos="2127"/>
        </w:tabs>
        <w:rPr>
          <w:rFonts w:ascii="Tahoma" w:hAnsi="Tahoma" w:cs="Tahoma"/>
        </w:rPr>
      </w:pPr>
      <w:r w:rsidRPr="004A0B5B">
        <w:rPr>
          <w:rFonts w:ascii="Tahoma" w:hAnsi="Tahoma" w:cs="Tahoma"/>
        </w:rPr>
        <w:t>DIČ:</w:t>
      </w:r>
      <w:r w:rsidRPr="004A0B5B">
        <w:rPr>
          <w:rFonts w:ascii="Tahoma" w:hAnsi="Tahoma" w:cs="Tahoma"/>
        </w:rPr>
        <w:tab/>
        <w:t>CZ24774073</w:t>
      </w:r>
    </w:p>
    <w:p w14:paraId="51187FA1" w14:textId="77777777" w:rsidR="00465B66" w:rsidRPr="004A0B5B" w:rsidRDefault="00465B66" w:rsidP="00465B66">
      <w:pPr>
        <w:rPr>
          <w:rFonts w:ascii="Tahoma" w:hAnsi="Tahoma" w:cs="Tahoma"/>
        </w:rPr>
      </w:pPr>
      <w:r w:rsidRPr="004A0B5B">
        <w:rPr>
          <w:rFonts w:ascii="Tahoma" w:hAnsi="Tahoma" w:cs="Tahoma"/>
        </w:rPr>
        <w:t xml:space="preserve">bankovní spojení: </w:t>
      </w:r>
      <w:r w:rsidRPr="004A0B5B">
        <w:rPr>
          <w:rFonts w:ascii="Tahoma" w:hAnsi="Tahoma" w:cs="Tahoma"/>
        </w:rPr>
        <w:tab/>
        <w:t>Komerční banka, a.s.</w:t>
      </w:r>
    </w:p>
    <w:p w14:paraId="33E528B8" w14:textId="77777777" w:rsidR="00465B66" w:rsidRPr="00C51CD4" w:rsidRDefault="00465B66" w:rsidP="00465B66">
      <w:pPr>
        <w:ind w:left="426" w:hanging="426"/>
        <w:rPr>
          <w:rFonts w:ascii="Tahoma" w:hAnsi="Tahoma" w:cs="Tahoma"/>
        </w:rPr>
      </w:pPr>
      <w:r w:rsidRPr="004A0B5B">
        <w:rPr>
          <w:rFonts w:ascii="Tahoma" w:hAnsi="Tahoma" w:cs="Tahoma"/>
          <w:bCs/>
        </w:rPr>
        <w:t xml:space="preserve">č. účtu: </w:t>
      </w:r>
      <w:r w:rsidRPr="004A0B5B">
        <w:rPr>
          <w:rFonts w:ascii="Tahoma" w:hAnsi="Tahoma" w:cs="Tahoma"/>
          <w:bCs/>
        </w:rPr>
        <w:tab/>
      </w:r>
      <w:r w:rsidRPr="004A0B5B">
        <w:rPr>
          <w:rFonts w:ascii="Tahoma" w:hAnsi="Tahoma" w:cs="Tahoma"/>
          <w:bCs/>
        </w:rPr>
        <w:tab/>
        <w:t>43-8178400227/0100</w:t>
      </w:r>
    </w:p>
    <w:p w14:paraId="7957DD87" w14:textId="77777777" w:rsidR="00465B66" w:rsidRPr="004A0B5B" w:rsidRDefault="00465B66" w:rsidP="00465B66">
      <w:pPr>
        <w:ind w:left="426" w:hanging="426"/>
        <w:rPr>
          <w:rFonts w:ascii="Tahoma" w:hAnsi="Tahoma" w:cs="Tahoma"/>
        </w:rPr>
      </w:pPr>
      <w:r w:rsidRPr="004A0B5B">
        <w:rPr>
          <w:rFonts w:ascii="Tahoma" w:hAnsi="Tahoma" w:cs="Tahoma"/>
        </w:rPr>
        <w:t>tel. / e-mail:</w:t>
      </w:r>
      <w:r w:rsidRPr="004A0B5B">
        <w:rPr>
          <w:rFonts w:ascii="Tahoma" w:hAnsi="Tahoma" w:cs="Tahoma"/>
        </w:rPr>
        <w:tab/>
      </w:r>
      <w:r w:rsidRPr="004A0B5B">
        <w:rPr>
          <w:rFonts w:ascii="Tahoma" w:hAnsi="Tahoma" w:cs="Tahoma"/>
        </w:rPr>
        <w:tab/>
        <w:t>+420 602 830 166, email: vokral.david</w:t>
      </w:r>
      <w:r w:rsidRPr="00C51CD4">
        <w:rPr>
          <w:rFonts w:ascii="Tahoma" w:hAnsi="Tahoma" w:cs="Tahoma"/>
        </w:rPr>
        <w:t>@email.cz</w:t>
      </w:r>
    </w:p>
    <w:p w14:paraId="264ACA8E" w14:textId="77777777" w:rsidR="00A46F82" w:rsidRPr="006E5D70" w:rsidRDefault="00A46F82" w:rsidP="009B5175">
      <w:pPr>
        <w:pStyle w:val="Prosttext"/>
        <w:tabs>
          <w:tab w:val="left" w:pos="2127"/>
        </w:tabs>
        <w:rPr>
          <w:rFonts w:ascii="Tahoma" w:hAnsi="Tahoma" w:cs="Tahoma"/>
        </w:rPr>
      </w:pPr>
    </w:p>
    <w:p w14:paraId="1E496382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(dále jen </w:t>
      </w:r>
      <w:r w:rsidR="00251DF3" w:rsidRPr="006E5D70">
        <w:rPr>
          <w:rFonts w:ascii="Tahoma" w:hAnsi="Tahoma" w:cs="Tahoma"/>
        </w:rPr>
        <w:t>„</w:t>
      </w:r>
      <w:r w:rsidR="00251DF3" w:rsidRPr="006E5D70">
        <w:rPr>
          <w:rFonts w:ascii="Tahoma" w:hAnsi="Tahoma" w:cs="Tahoma"/>
          <w:b/>
        </w:rPr>
        <w:t>d</w:t>
      </w:r>
      <w:r w:rsidRPr="006E5D70">
        <w:rPr>
          <w:rFonts w:ascii="Tahoma" w:hAnsi="Tahoma" w:cs="Tahoma"/>
          <w:b/>
        </w:rPr>
        <w:t>odavatel</w:t>
      </w:r>
      <w:r w:rsidR="00251DF3" w:rsidRPr="006E5D70">
        <w:rPr>
          <w:rFonts w:ascii="Tahoma" w:hAnsi="Tahoma" w:cs="Tahoma"/>
        </w:rPr>
        <w:t>“</w:t>
      </w:r>
      <w:r w:rsidRPr="006E5D70">
        <w:rPr>
          <w:rFonts w:ascii="Tahoma" w:hAnsi="Tahoma" w:cs="Tahoma"/>
        </w:rPr>
        <w:t>)</w:t>
      </w:r>
    </w:p>
    <w:p w14:paraId="007B355E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</w:p>
    <w:p w14:paraId="11BB0109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  <w:r w:rsidRPr="006E5D70">
        <w:rPr>
          <w:rFonts w:ascii="Tahoma" w:hAnsi="Tahoma" w:cs="Tahoma"/>
        </w:rPr>
        <w:t>a</w:t>
      </w:r>
    </w:p>
    <w:p w14:paraId="4E237E5A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</w:p>
    <w:p w14:paraId="42B31DFF" w14:textId="77777777" w:rsidR="00A46F82" w:rsidRPr="006E5D70" w:rsidRDefault="00A46F82" w:rsidP="009B5175">
      <w:pPr>
        <w:pStyle w:val="Normln0"/>
        <w:jc w:val="both"/>
        <w:rPr>
          <w:rFonts w:ascii="Tahoma" w:hAnsi="Tahoma" w:cs="Tahoma"/>
          <w:b/>
          <w:sz w:val="20"/>
        </w:rPr>
      </w:pPr>
      <w:r w:rsidRPr="006E5D70">
        <w:rPr>
          <w:rFonts w:ascii="Tahoma" w:hAnsi="Tahoma" w:cs="Tahoma"/>
          <w:b/>
          <w:sz w:val="20"/>
        </w:rPr>
        <w:t>O</w:t>
      </w:r>
      <w:r w:rsidR="007C609E" w:rsidRPr="006E5D70">
        <w:rPr>
          <w:rFonts w:ascii="Tahoma" w:hAnsi="Tahoma" w:cs="Tahoma"/>
          <w:b/>
          <w:sz w:val="20"/>
        </w:rPr>
        <w:t>dběratel</w:t>
      </w:r>
      <w:r w:rsidR="00060ED5" w:rsidRPr="006E5D70">
        <w:rPr>
          <w:rFonts w:ascii="Tahoma" w:hAnsi="Tahoma" w:cs="Tahoma"/>
          <w:b/>
          <w:sz w:val="20"/>
        </w:rPr>
        <w:t>:</w:t>
      </w:r>
      <w:r w:rsidRPr="006E5D70">
        <w:rPr>
          <w:rFonts w:ascii="Tahoma" w:hAnsi="Tahoma" w:cs="Tahoma"/>
          <w:b/>
          <w:sz w:val="20"/>
        </w:rPr>
        <w:tab/>
      </w:r>
      <w:r w:rsidRPr="006E5D70">
        <w:rPr>
          <w:rFonts w:ascii="Tahoma" w:hAnsi="Tahoma" w:cs="Tahoma"/>
          <w:b/>
          <w:sz w:val="20"/>
        </w:rPr>
        <w:tab/>
      </w:r>
      <w:r w:rsidR="00177924" w:rsidRPr="006E5D70">
        <w:rPr>
          <w:rFonts w:ascii="Tahoma" w:hAnsi="Tahoma" w:cs="Tahoma"/>
          <w:b/>
          <w:bCs/>
          <w:sz w:val="20"/>
        </w:rPr>
        <w:t xml:space="preserve">Sociální a ošetřovatelské služby Praha 8 </w:t>
      </w:r>
      <w:r w:rsidR="000460AE" w:rsidRPr="006E5D70">
        <w:rPr>
          <w:rFonts w:ascii="Tahoma" w:hAnsi="Tahoma" w:cs="Tahoma"/>
          <w:bCs/>
          <w:sz w:val="20"/>
        </w:rPr>
        <w:t xml:space="preserve">- </w:t>
      </w:r>
      <w:r w:rsidR="00177924" w:rsidRPr="006E5D70">
        <w:rPr>
          <w:rFonts w:ascii="Tahoma" w:hAnsi="Tahoma" w:cs="Tahoma"/>
          <w:b/>
          <w:bCs/>
          <w:sz w:val="20"/>
        </w:rPr>
        <w:t>SOS Praha 8</w:t>
      </w:r>
    </w:p>
    <w:p w14:paraId="6C9292F4" w14:textId="77777777" w:rsidR="00A46F82" w:rsidRPr="006E5D70" w:rsidRDefault="001A210F" w:rsidP="009B5175">
      <w:pPr>
        <w:pStyle w:val="Normln0"/>
        <w:jc w:val="both"/>
        <w:rPr>
          <w:rFonts w:ascii="Tahoma" w:hAnsi="Tahoma" w:cs="Tahoma"/>
          <w:sz w:val="20"/>
        </w:rPr>
      </w:pPr>
      <w:r w:rsidRPr="006E5D70">
        <w:rPr>
          <w:rFonts w:ascii="Tahoma" w:hAnsi="Tahoma" w:cs="Tahoma"/>
          <w:sz w:val="20"/>
        </w:rPr>
        <w:t>sídlo</w:t>
      </w:r>
      <w:r w:rsidR="00A46F82" w:rsidRPr="006E5D70">
        <w:rPr>
          <w:rFonts w:ascii="Tahoma" w:hAnsi="Tahoma" w:cs="Tahoma"/>
          <w:sz w:val="20"/>
        </w:rPr>
        <w:t xml:space="preserve">: </w:t>
      </w:r>
      <w:r w:rsidR="00A46F82" w:rsidRPr="006E5D70">
        <w:rPr>
          <w:rFonts w:ascii="Tahoma" w:hAnsi="Tahoma" w:cs="Tahoma"/>
          <w:sz w:val="20"/>
        </w:rPr>
        <w:tab/>
      </w:r>
      <w:r w:rsidR="00A46F82" w:rsidRPr="006E5D70">
        <w:rPr>
          <w:rFonts w:ascii="Tahoma" w:hAnsi="Tahoma" w:cs="Tahoma"/>
          <w:sz w:val="20"/>
        </w:rPr>
        <w:tab/>
      </w:r>
      <w:r w:rsidRPr="006E5D70">
        <w:rPr>
          <w:rFonts w:ascii="Tahoma" w:hAnsi="Tahoma" w:cs="Tahoma"/>
          <w:sz w:val="20"/>
        </w:rPr>
        <w:tab/>
      </w:r>
      <w:r w:rsidR="00EF7B99" w:rsidRPr="006E5D70">
        <w:rPr>
          <w:rFonts w:ascii="Tahoma" w:hAnsi="Tahoma" w:cs="Tahoma"/>
          <w:sz w:val="20"/>
        </w:rPr>
        <w:t xml:space="preserve">Bulovka 1462/10, Praha 8 – Libeň, 180 00 </w:t>
      </w:r>
    </w:p>
    <w:p w14:paraId="4E1C9A3E" w14:textId="77777777" w:rsidR="00A46F82" w:rsidRPr="006E5D70" w:rsidRDefault="00A46F82" w:rsidP="009B5175">
      <w:pPr>
        <w:pStyle w:val="Normln0"/>
        <w:jc w:val="both"/>
        <w:rPr>
          <w:rFonts w:ascii="Tahoma" w:hAnsi="Tahoma" w:cs="Tahoma"/>
          <w:sz w:val="20"/>
        </w:rPr>
      </w:pPr>
      <w:r w:rsidRPr="006E5D70">
        <w:rPr>
          <w:rFonts w:ascii="Tahoma" w:hAnsi="Tahoma" w:cs="Tahoma"/>
          <w:sz w:val="20"/>
        </w:rPr>
        <w:t>zastoupen</w:t>
      </w:r>
      <w:r w:rsidR="002846CC" w:rsidRPr="006E5D70">
        <w:rPr>
          <w:rFonts w:ascii="Tahoma" w:hAnsi="Tahoma" w:cs="Tahoma"/>
          <w:sz w:val="20"/>
        </w:rPr>
        <w:t>ý</w:t>
      </w:r>
      <w:r w:rsidRPr="006E5D70">
        <w:rPr>
          <w:rFonts w:ascii="Tahoma" w:hAnsi="Tahoma" w:cs="Tahoma"/>
          <w:sz w:val="20"/>
        </w:rPr>
        <w:t>:</w:t>
      </w:r>
      <w:r w:rsidRPr="006E5D70">
        <w:rPr>
          <w:rFonts w:ascii="Tahoma" w:hAnsi="Tahoma" w:cs="Tahoma"/>
          <w:sz w:val="20"/>
        </w:rPr>
        <w:tab/>
      </w:r>
      <w:r w:rsidRPr="006E5D70">
        <w:rPr>
          <w:rFonts w:ascii="Tahoma" w:hAnsi="Tahoma" w:cs="Tahoma"/>
          <w:sz w:val="20"/>
        </w:rPr>
        <w:tab/>
      </w:r>
      <w:r w:rsidR="0091092B">
        <w:rPr>
          <w:rFonts w:ascii="Tahoma" w:hAnsi="Tahoma" w:cs="Tahoma"/>
          <w:sz w:val="20"/>
        </w:rPr>
        <w:t>Ing. Janou Zwiefelhofer</w:t>
      </w:r>
      <w:r w:rsidR="00177924" w:rsidRPr="006E5D70">
        <w:rPr>
          <w:rFonts w:ascii="Tahoma" w:hAnsi="Tahoma" w:cs="Tahoma"/>
          <w:sz w:val="20"/>
        </w:rPr>
        <w:t>, ředitelkou</w:t>
      </w:r>
    </w:p>
    <w:p w14:paraId="3A562340" w14:textId="3D88DC97" w:rsidR="00A46F82" w:rsidRPr="006E5D70" w:rsidRDefault="00A46F82" w:rsidP="009B5175">
      <w:pPr>
        <w:pStyle w:val="Normln0"/>
        <w:rPr>
          <w:rFonts w:ascii="Tahoma" w:hAnsi="Tahoma" w:cs="Tahoma"/>
          <w:sz w:val="20"/>
        </w:rPr>
      </w:pPr>
      <w:r w:rsidRPr="006E5D70">
        <w:rPr>
          <w:rFonts w:ascii="Tahoma" w:hAnsi="Tahoma" w:cs="Tahoma"/>
          <w:sz w:val="20"/>
        </w:rPr>
        <w:t>IČ</w:t>
      </w:r>
      <w:r w:rsidR="00503A62">
        <w:rPr>
          <w:rFonts w:ascii="Tahoma" w:hAnsi="Tahoma" w:cs="Tahoma"/>
          <w:sz w:val="20"/>
        </w:rPr>
        <w:t>O</w:t>
      </w:r>
      <w:r w:rsidRPr="006E5D70">
        <w:rPr>
          <w:rFonts w:ascii="Tahoma" w:hAnsi="Tahoma" w:cs="Tahoma"/>
          <w:sz w:val="20"/>
        </w:rPr>
        <w:t>:</w:t>
      </w:r>
      <w:r w:rsidRPr="006E5D70">
        <w:rPr>
          <w:rFonts w:ascii="Tahoma" w:hAnsi="Tahoma" w:cs="Tahoma"/>
          <w:sz w:val="20"/>
        </w:rPr>
        <w:tab/>
      </w:r>
      <w:r w:rsidRPr="006E5D70">
        <w:rPr>
          <w:rFonts w:ascii="Tahoma" w:hAnsi="Tahoma" w:cs="Tahoma"/>
          <w:sz w:val="20"/>
        </w:rPr>
        <w:tab/>
      </w:r>
      <w:r w:rsidRPr="006E5D70">
        <w:rPr>
          <w:rFonts w:ascii="Tahoma" w:hAnsi="Tahoma" w:cs="Tahoma"/>
          <w:sz w:val="20"/>
        </w:rPr>
        <w:tab/>
      </w:r>
      <w:r w:rsidR="00EF7B99" w:rsidRPr="006E5D70">
        <w:rPr>
          <w:rFonts w:ascii="Tahoma" w:hAnsi="Tahoma" w:cs="Tahoma"/>
          <w:sz w:val="20"/>
        </w:rPr>
        <w:t>70871213 </w:t>
      </w:r>
    </w:p>
    <w:p w14:paraId="15932937" w14:textId="77777777" w:rsidR="00A46F82" w:rsidRPr="006E5D70" w:rsidRDefault="00A46F82" w:rsidP="009B5175">
      <w:pPr>
        <w:pStyle w:val="Normln0"/>
        <w:rPr>
          <w:rFonts w:ascii="Tahoma" w:hAnsi="Tahoma" w:cs="Tahoma"/>
          <w:sz w:val="20"/>
        </w:rPr>
      </w:pPr>
      <w:r w:rsidRPr="006E5D70">
        <w:rPr>
          <w:rFonts w:ascii="Tahoma" w:hAnsi="Tahoma" w:cs="Tahoma"/>
          <w:sz w:val="20"/>
        </w:rPr>
        <w:t>DIČ:</w:t>
      </w:r>
      <w:r w:rsidRPr="006E5D70">
        <w:rPr>
          <w:rFonts w:ascii="Tahoma" w:hAnsi="Tahoma" w:cs="Tahoma"/>
          <w:sz w:val="20"/>
        </w:rPr>
        <w:tab/>
      </w:r>
      <w:r w:rsidRPr="006E5D70">
        <w:rPr>
          <w:rFonts w:ascii="Tahoma" w:hAnsi="Tahoma" w:cs="Tahoma"/>
          <w:sz w:val="20"/>
        </w:rPr>
        <w:tab/>
      </w:r>
      <w:r w:rsidRPr="006E5D70">
        <w:rPr>
          <w:rFonts w:ascii="Tahoma" w:hAnsi="Tahoma" w:cs="Tahoma"/>
          <w:sz w:val="20"/>
        </w:rPr>
        <w:tab/>
      </w:r>
      <w:r w:rsidR="008B4F45" w:rsidRPr="006E5D70">
        <w:rPr>
          <w:rFonts w:ascii="Tahoma" w:hAnsi="Tahoma" w:cs="Tahoma"/>
          <w:sz w:val="20"/>
        </w:rPr>
        <w:t>CZ</w:t>
      </w:r>
      <w:r w:rsidR="00EF7B99" w:rsidRPr="006E5D70">
        <w:rPr>
          <w:rFonts w:ascii="Tahoma" w:hAnsi="Tahoma" w:cs="Tahoma"/>
          <w:sz w:val="20"/>
        </w:rPr>
        <w:t>70871213 </w:t>
      </w:r>
    </w:p>
    <w:p w14:paraId="49A0EA16" w14:textId="77777777" w:rsidR="008B4F45" w:rsidRPr="006E5D70" w:rsidRDefault="00A46F82" w:rsidP="008B4F45">
      <w:pPr>
        <w:tabs>
          <w:tab w:val="left" w:pos="2127"/>
        </w:tabs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bankovní spojení:</w:t>
      </w:r>
      <w:r w:rsidRPr="006E5D70">
        <w:rPr>
          <w:rFonts w:ascii="Tahoma" w:hAnsi="Tahoma" w:cs="Tahoma"/>
        </w:rPr>
        <w:tab/>
      </w:r>
      <w:r w:rsidR="00EF7B99" w:rsidRPr="006E5D70">
        <w:rPr>
          <w:rFonts w:ascii="Tahoma" w:hAnsi="Tahoma" w:cs="Tahoma"/>
        </w:rPr>
        <w:t>Česká spořitelna, a.s.</w:t>
      </w:r>
    </w:p>
    <w:p w14:paraId="3D41364B" w14:textId="77777777" w:rsidR="00A46F82" w:rsidRPr="006E5D70" w:rsidRDefault="008B4F45" w:rsidP="008B4F45">
      <w:pPr>
        <w:tabs>
          <w:tab w:val="left" w:pos="2127"/>
        </w:tabs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č. účtu:</w:t>
      </w:r>
      <w:r w:rsidRPr="006E5D70">
        <w:rPr>
          <w:rFonts w:ascii="Tahoma" w:hAnsi="Tahoma" w:cs="Tahoma"/>
        </w:rPr>
        <w:tab/>
      </w:r>
      <w:r w:rsidR="00EF7B99" w:rsidRPr="006E5D70">
        <w:rPr>
          <w:rFonts w:ascii="Tahoma" w:hAnsi="Tahoma" w:cs="Tahoma"/>
        </w:rPr>
        <w:t>2000882399/0800</w:t>
      </w:r>
    </w:p>
    <w:p w14:paraId="09CCAF18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</w:p>
    <w:p w14:paraId="0C65E903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(dále jen </w:t>
      </w:r>
      <w:r w:rsidR="00531B24" w:rsidRPr="006E5D70">
        <w:rPr>
          <w:rFonts w:ascii="Tahoma" w:hAnsi="Tahoma" w:cs="Tahoma"/>
        </w:rPr>
        <w:t>„</w:t>
      </w:r>
      <w:r w:rsidR="00251DF3" w:rsidRPr="006E5D70">
        <w:rPr>
          <w:rFonts w:ascii="Tahoma" w:hAnsi="Tahoma" w:cs="Tahoma"/>
          <w:b/>
        </w:rPr>
        <w:t>o</w:t>
      </w:r>
      <w:r w:rsidRPr="006E5D70">
        <w:rPr>
          <w:rFonts w:ascii="Tahoma" w:hAnsi="Tahoma" w:cs="Tahoma"/>
          <w:b/>
        </w:rPr>
        <w:t>dběratel</w:t>
      </w:r>
      <w:r w:rsidR="00251DF3" w:rsidRPr="006E5D70">
        <w:rPr>
          <w:rFonts w:ascii="Tahoma" w:hAnsi="Tahoma" w:cs="Tahoma"/>
        </w:rPr>
        <w:t>“</w:t>
      </w:r>
      <w:r w:rsidR="004614A0" w:rsidRPr="006E5D70">
        <w:rPr>
          <w:rFonts w:ascii="Tahoma" w:hAnsi="Tahoma" w:cs="Tahoma"/>
        </w:rPr>
        <w:t xml:space="preserve"> nebo „</w:t>
      </w:r>
      <w:r w:rsidR="004614A0" w:rsidRPr="006E5D70">
        <w:rPr>
          <w:rFonts w:ascii="Tahoma" w:hAnsi="Tahoma" w:cs="Tahoma"/>
          <w:b/>
          <w:bCs/>
        </w:rPr>
        <w:t>SOS Praha 8</w:t>
      </w:r>
      <w:r w:rsidR="004614A0" w:rsidRPr="006E5D70">
        <w:rPr>
          <w:rFonts w:ascii="Tahoma" w:hAnsi="Tahoma" w:cs="Tahoma"/>
        </w:rPr>
        <w:t>“</w:t>
      </w:r>
      <w:r w:rsidRPr="006E5D70">
        <w:rPr>
          <w:rFonts w:ascii="Tahoma" w:hAnsi="Tahoma" w:cs="Tahoma"/>
        </w:rPr>
        <w:t>)</w:t>
      </w:r>
    </w:p>
    <w:p w14:paraId="3CA8E1E5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</w:p>
    <w:p w14:paraId="35EEE4CF" w14:textId="47C70B6D" w:rsidR="00046529" w:rsidRPr="006E5D70" w:rsidRDefault="00A525D4" w:rsidP="009B5175">
      <w:pPr>
        <w:pStyle w:val="Prosttext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u</w:t>
      </w:r>
      <w:r w:rsidR="00046529" w:rsidRPr="00771E4E">
        <w:rPr>
          <w:rFonts w:ascii="Tahoma" w:hAnsi="Tahoma" w:cs="Tahoma"/>
        </w:rPr>
        <w:t xml:space="preserve">zavírají na základě vzájemné shody tuto </w:t>
      </w:r>
      <w:r w:rsidR="0087169C" w:rsidRPr="00771E4E">
        <w:rPr>
          <w:rFonts w:ascii="Tahoma" w:hAnsi="Tahoma" w:cs="Tahoma"/>
        </w:rPr>
        <w:t xml:space="preserve">Smlouvu na </w:t>
      </w:r>
      <w:r w:rsidR="00046529" w:rsidRPr="00771E4E">
        <w:rPr>
          <w:rFonts w:ascii="Tahoma" w:hAnsi="Tahoma" w:cs="Tahoma"/>
        </w:rPr>
        <w:t>dodávk</w:t>
      </w:r>
      <w:r w:rsidR="00E81904" w:rsidRPr="00771E4E">
        <w:rPr>
          <w:rFonts w:ascii="Tahoma" w:hAnsi="Tahoma" w:cs="Tahoma"/>
        </w:rPr>
        <w:t xml:space="preserve">y celodenní stravy </w:t>
      </w:r>
      <w:r w:rsidR="009D01E2" w:rsidRPr="00771E4E">
        <w:rPr>
          <w:rFonts w:ascii="Tahoma" w:hAnsi="Tahoma" w:cs="Tahoma"/>
          <w:bCs/>
        </w:rPr>
        <w:t>pro</w:t>
      </w:r>
      <w:r w:rsidR="00E81904" w:rsidRPr="00771E4E">
        <w:rPr>
          <w:rFonts w:ascii="Tahoma" w:hAnsi="Tahoma" w:cs="Tahoma"/>
          <w:bCs/>
        </w:rPr>
        <w:t xml:space="preserve"> klienty pobytov</w:t>
      </w:r>
      <w:r w:rsidR="00062D2D">
        <w:rPr>
          <w:rFonts w:ascii="Tahoma" w:hAnsi="Tahoma" w:cs="Tahoma"/>
          <w:bCs/>
        </w:rPr>
        <w:t>é</w:t>
      </w:r>
      <w:r w:rsidR="008B4F45" w:rsidRPr="00771E4E">
        <w:rPr>
          <w:rFonts w:ascii="Tahoma" w:hAnsi="Tahoma" w:cs="Tahoma"/>
          <w:bCs/>
        </w:rPr>
        <w:t xml:space="preserve"> služb</w:t>
      </w:r>
      <w:r w:rsidR="00062D2D">
        <w:rPr>
          <w:rFonts w:ascii="Tahoma" w:hAnsi="Tahoma" w:cs="Tahoma"/>
          <w:bCs/>
        </w:rPr>
        <w:t>y</w:t>
      </w:r>
      <w:r w:rsidR="00E81904" w:rsidRPr="00771E4E">
        <w:rPr>
          <w:rFonts w:ascii="Tahoma" w:hAnsi="Tahoma" w:cs="Tahoma"/>
          <w:bCs/>
        </w:rPr>
        <w:t xml:space="preserve"> DSS S.K. Neumanna 2475, Praha 8 – Libeň</w:t>
      </w:r>
      <w:r w:rsidR="008B4F45" w:rsidRPr="00771E4E">
        <w:rPr>
          <w:rFonts w:ascii="Tahoma" w:hAnsi="Tahoma" w:cs="Tahoma"/>
          <w:bCs/>
        </w:rPr>
        <w:t xml:space="preserve"> </w:t>
      </w:r>
      <w:r w:rsidR="00046529" w:rsidRPr="00771E4E">
        <w:rPr>
          <w:rFonts w:ascii="Tahoma" w:hAnsi="Tahoma" w:cs="Tahoma"/>
        </w:rPr>
        <w:t>(dále jen „</w:t>
      </w:r>
      <w:r w:rsidR="0087169C" w:rsidRPr="00771E4E">
        <w:rPr>
          <w:rFonts w:ascii="Tahoma" w:hAnsi="Tahoma" w:cs="Tahoma"/>
          <w:b/>
        </w:rPr>
        <w:t>Smlouva</w:t>
      </w:r>
      <w:r w:rsidR="00046529" w:rsidRPr="00771E4E">
        <w:rPr>
          <w:rFonts w:ascii="Tahoma" w:hAnsi="Tahoma" w:cs="Tahoma"/>
        </w:rPr>
        <w:t>“)</w:t>
      </w:r>
      <w:r w:rsidR="001A210F" w:rsidRPr="00771E4E">
        <w:rPr>
          <w:rFonts w:ascii="Tahoma" w:hAnsi="Tahoma" w:cs="Tahoma"/>
        </w:rPr>
        <w:t>:</w:t>
      </w:r>
    </w:p>
    <w:p w14:paraId="28CCB224" w14:textId="77777777" w:rsidR="00A46F82" w:rsidRPr="006E5D70" w:rsidRDefault="00A46F82" w:rsidP="009B5175">
      <w:pPr>
        <w:pStyle w:val="Prosttext"/>
        <w:rPr>
          <w:rFonts w:ascii="Tahoma" w:hAnsi="Tahoma" w:cs="Tahoma"/>
        </w:rPr>
      </w:pPr>
    </w:p>
    <w:p w14:paraId="4FDAD9DB" w14:textId="77777777" w:rsidR="00A04D2A" w:rsidRPr="006E5D70" w:rsidRDefault="00046529" w:rsidP="00531B24">
      <w:pPr>
        <w:jc w:val="both"/>
        <w:rPr>
          <w:rFonts w:ascii="Tahoma" w:hAnsi="Tahoma" w:cs="Tahoma"/>
          <w:i/>
        </w:rPr>
      </w:pPr>
      <w:r w:rsidRPr="006E5D70">
        <w:rPr>
          <w:rFonts w:ascii="Tahoma" w:hAnsi="Tahoma" w:cs="Tahoma"/>
          <w:i/>
        </w:rPr>
        <w:t xml:space="preserve"> </w:t>
      </w:r>
    </w:p>
    <w:p w14:paraId="19E48B0A" w14:textId="77777777" w:rsidR="00A46F82" w:rsidRPr="006E5D70" w:rsidRDefault="00A46F82" w:rsidP="009B5175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Čl. 1</w:t>
      </w:r>
    </w:p>
    <w:p w14:paraId="6FB6C85C" w14:textId="77777777" w:rsidR="00A46F82" w:rsidRPr="006E5D70" w:rsidRDefault="00A46F82" w:rsidP="009B5175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 xml:space="preserve">Předmět </w:t>
      </w:r>
      <w:r w:rsidR="00FB086A">
        <w:rPr>
          <w:rFonts w:ascii="Tahoma" w:hAnsi="Tahoma" w:cs="Tahoma"/>
          <w:b/>
        </w:rPr>
        <w:t>S</w:t>
      </w:r>
      <w:r w:rsidRPr="006E5D70">
        <w:rPr>
          <w:rFonts w:ascii="Tahoma" w:hAnsi="Tahoma" w:cs="Tahoma"/>
          <w:b/>
        </w:rPr>
        <w:t>mlouvy</w:t>
      </w:r>
    </w:p>
    <w:p w14:paraId="5231676F" w14:textId="77777777" w:rsidR="00E91699" w:rsidRPr="006E5D70" w:rsidRDefault="00E91699" w:rsidP="009B5175">
      <w:pPr>
        <w:pStyle w:val="Prosttext"/>
        <w:jc w:val="center"/>
        <w:rPr>
          <w:rFonts w:ascii="Tahoma" w:hAnsi="Tahoma" w:cs="Tahoma"/>
          <w:b/>
        </w:rPr>
      </w:pPr>
    </w:p>
    <w:p w14:paraId="4C59EA76" w14:textId="51B8E064" w:rsidR="001A210F" w:rsidRPr="00771E4E" w:rsidRDefault="001A210F" w:rsidP="002E6E75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 xml:space="preserve">Podkladem pro uzavření této Smlouvy je výsledek zadávacího řízení na realizaci veřejné zakázky s názvem </w:t>
      </w:r>
      <w:r w:rsidRPr="00771E4E">
        <w:rPr>
          <w:rFonts w:ascii="Tahoma" w:hAnsi="Tahoma" w:cs="Tahoma"/>
          <w:i/>
        </w:rPr>
        <w:t>„</w:t>
      </w:r>
      <w:r w:rsidRPr="00771E4E">
        <w:rPr>
          <w:rFonts w:ascii="Tahoma" w:hAnsi="Tahoma" w:cs="Tahoma"/>
          <w:bCs/>
          <w:i/>
        </w:rPr>
        <w:t xml:space="preserve">Zajištění </w:t>
      </w:r>
      <w:r w:rsidR="00062D2D">
        <w:rPr>
          <w:rFonts w:ascii="Tahoma" w:hAnsi="Tahoma" w:cs="Tahoma"/>
          <w:bCs/>
          <w:i/>
        </w:rPr>
        <w:t xml:space="preserve">celodenního </w:t>
      </w:r>
      <w:r w:rsidRPr="00771E4E">
        <w:rPr>
          <w:rFonts w:ascii="Tahoma" w:hAnsi="Tahoma" w:cs="Tahoma"/>
          <w:bCs/>
          <w:i/>
        </w:rPr>
        <w:t xml:space="preserve">stravování pro </w:t>
      </w:r>
      <w:r w:rsidR="00C772B1" w:rsidRPr="00771E4E">
        <w:rPr>
          <w:rFonts w:ascii="Tahoma" w:hAnsi="Tahoma" w:cs="Tahoma"/>
          <w:bCs/>
          <w:i/>
        </w:rPr>
        <w:t>klienty pobytov</w:t>
      </w:r>
      <w:r w:rsidR="00062D2D">
        <w:rPr>
          <w:rFonts w:ascii="Tahoma" w:hAnsi="Tahoma" w:cs="Tahoma"/>
          <w:bCs/>
          <w:i/>
        </w:rPr>
        <w:t>é</w:t>
      </w:r>
      <w:r w:rsidR="00177924" w:rsidRPr="00771E4E">
        <w:rPr>
          <w:rFonts w:ascii="Tahoma" w:hAnsi="Tahoma" w:cs="Tahoma"/>
          <w:bCs/>
          <w:i/>
        </w:rPr>
        <w:t xml:space="preserve"> služb</w:t>
      </w:r>
      <w:r w:rsidR="00062D2D">
        <w:rPr>
          <w:rFonts w:ascii="Tahoma" w:hAnsi="Tahoma" w:cs="Tahoma"/>
          <w:bCs/>
          <w:i/>
        </w:rPr>
        <w:t>y</w:t>
      </w:r>
      <w:r w:rsidRPr="00771E4E">
        <w:rPr>
          <w:rFonts w:ascii="Tahoma" w:hAnsi="Tahoma" w:cs="Tahoma"/>
          <w:bCs/>
          <w:i/>
        </w:rPr>
        <w:t>“</w:t>
      </w:r>
      <w:r w:rsidRPr="00771E4E">
        <w:rPr>
          <w:rFonts w:ascii="Tahoma" w:hAnsi="Tahoma" w:cs="Tahoma"/>
        </w:rPr>
        <w:t xml:space="preserve"> </w:t>
      </w:r>
      <w:r w:rsidR="00ED394E" w:rsidRPr="00771E4E">
        <w:rPr>
          <w:rFonts w:ascii="Tahoma" w:hAnsi="Tahoma" w:cs="Tahoma"/>
        </w:rPr>
        <w:t>(dále jen „</w:t>
      </w:r>
      <w:r w:rsidR="00ED394E" w:rsidRPr="00771E4E">
        <w:rPr>
          <w:rFonts w:ascii="Tahoma" w:hAnsi="Tahoma" w:cs="Tahoma"/>
          <w:b/>
        </w:rPr>
        <w:t>veřejná zakázka</w:t>
      </w:r>
      <w:r w:rsidR="00ED394E" w:rsidRPr="00771E4E">
        <w:rPr>
          <w:rFonts w:ascii="Tahoma" w:hAnsi="Tahoma" w:cs="Tahoma"/>
        </w:rPr>
        <w:t xml:space="preserve">“) </w:t>
      </w:r>
      <w:r w:rsidRPr="00771E4E">
        <w:rPr>
          <w:rFonts w:ascii="Tahoma" w:hAnsi="Tahoma" w:cs="Tahoma"/>
        </w:rPr>
        <w:t>a nabídka dodavatele, podaná do tohoto zadávacího řízení.</w:t>
      </w:r>
    </w:p>
    <w:p w14:paraId="3084823E" w14:textId="77777777" w:rsidR="001A210F" w:rsidRPr="00771E4E" w:rsidRDefault="001A210F" w:rsidP="001A210F">
      <w:pPr>
        <w:ind w:left="567"/>
        <w:jc w:val="both"/>
        <w:rPr>
          <w:rFonts w:ascii="Tahoma" w:hAnsi="Tahoma" w:cs="Tahoma"/>
        </w:rPr>
      </w:pPr>
    </w:p>
    <w:p w14:paraId="6685420A" w14:textId="1BABC473" w:rsidR="002E6E75" w:rsidRPr="00771E4E" w:rsidRDefault="007433C6" w:rsidP="002E6E75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 xml:space="preserve">Předmětem této </w:t>
      </w:r>
      <w:r w:rsidR="0077132B" w:rsidRPr="00771E4E">
        <w:rPr>
          <w:rFonts w:ascii="Tahoma" w:hAnsi="Tahoma" w:cs="Tahoma"/>
        </w:rPr>
        <w:t>S</w:t>
      </w:r>
      <w:r w:rsidRPr="00771E4E">
        <w:rPr>
          <w:rFonts w:ascii="Tahoma" w:hAnsi="Tahoma" w:cs="Tahoma"/>
        </w:rPr>
        <w:t>mlouvy je </w:t>
      </w:r>
      <w:r w:rsidR="00FE3B42" w:rsidRPr="00771E4E">
        <w:rPr>
          <w:rFonts w:ascii="Tahoma" w:hAnsi="Tahoma" w:cs="Tahoma"/>
        </w:rPr>
        <w:t>závazek</w:t>
      </w:r>
      <w:r w:rsidR="00335690" w:rsidRPr="00771E4E">
        <w:rPr>
          <w:rFonts w:ascii="Tahoma" w:hAnsi="Tahoma" w:cs="Tahoma"/>
        </w:rPr>
        <w:t xml:space="preserve"> doda</w:t>
      </w:r>
      <w:r w:rsidR="00213750" w:rsidRPr="00771E4E">
        <w:rPr>
          <w:rFonts w:ascii="Tahoma" w:hAnsi="Tahoma" w:cs="Tahoma"/>
        </w:rPr>
        <w:t>vatele připravovat</w:t>
      </w:r>
      <w:r w:rsidR="003E3F6F" w:rsidRPr="00771E4E">
        <w:rPr>
          <w:rFonts w:ascii="Tahoma" w:hAnsi="Tahoma" w:cs="Tahoma"/>
        </w:rPr>
        <w:t xml:space="preserve"> celodenní</w:t>
      </w:r>
      <w:r w:rsidR="00213750" w:rsidRPr="00771E4E">
        <w:rPr>
          <w:rFonts w:ascii="Tahoma" w:hAnsi="Tahoma" w:cs="Tahoma"/>
        </w:rPr>
        <w:t xml:space="preserve"> stravu</w:t>
      </w:r>
      <w:r w:rsidR="00A20FE8" w:rsidRPr="00771E4E">
        <w:rPr>
          <w:rFonts w:ascii="Tahoma" w:hAnsi="Tahoma" w:cs="Tahoma"/>
        </w:rPr>
        <w:t>, kter</w:t>
      </w:r>
      <w:r w:rsidR="00517492" w:rsidRPr="00771E4E">
        <w:rPr>
          <w:rFonts w:ascii="Tahoma" w:hAnsi="Tahoma" w:cs="Tahoma"/>
        </w:rPr>
        <w:t>á</w:t>
      </w:r>
      <w:r w:rsidR="00213750" w:rsidRPr="00771E4E">
        <w:rPr>
          <w:rFonts w:ascii="Tahoma" w:hAnsi="Tahoma" w:cs="Tahoma"/>
        </w:rPr>
        <w:t xml:space="preserve"> se skládá ze</w:t>
      </w:r>
      <w:r w:rsidR="00EF7513">
        <w:rPr>
          <w:rFonts w:ascii="Tahoma" w:hAnsi="Tahoma" w:cs="Tahoma"/>
        </w:rPr>
        <w:t> </w:t>
      </w:r>
      <w:r w:rsidR="00213750" w:rsidRPr="00771E4E">
        <w:rPr>
          <w:rFonts w:ascii="Tahoma" w:hAnsi="Tahoma" w:cs="Tahoma"/>
        </w:rPr>
        <w:t>snídaně, dopolední svačiny, oběda (polévka a hlavní jídlo)</w:t>
      </w:r>
      <w:r w:rsidR="00EF7513">
        <w:rPr>
          <w:rFonts w:ascii="Tahoma" w:hAnsi="Tahoma" w:cs="Tahoma"/>
        </w:rPr>
        <w:t>,</w:t>
      </w:r>
      <w:r w:rsidR="00213750" w:rsidRPr="00771E4E">
        <w:rPr>
          <w:rFonts w:ascii="Tahoma" w:hAnsi="Tahoma" w:cs="Tahoma"/>
        </w:rPr>
        <w:t xml:space="preserve"> odpolední svačiny,</w:t>
      </w:r>
      <w:r w:rsidR="00C772B1" w:rsidRPr="00771E4E">
        <w:rPr>
          <w:rFonts w:ascii="Tahoma" w:hAnsi="Tahoma" w:cs="Tahoma"/>
        </w:rPr>
        <w:t xml:space="preserve"> večeře a II. večeře u</w:t>
      </w:r>
      <w:r w:rsidR="00EF7513">
        <w:rPr>
          <w:rFonts w:ascii="Tahoma" w:hAnsi="Tahoma" w:cs="Tahoma"/>
        </w:rPr>
        <w:t> </w:t>
      </w:r>
      <w:r w:rsidR="00C772B1" w:rsidRPr="00771E4E">
        <w:rPr>
          <w:rFonts w:ascii="Tahoma" w:hAnsi="Tahoma" w:cs="Tahoma"/>
        </w:rPr>
        <w:t>diabetické diety</w:t>
      </w:r>
      <w:r w:rsidR="00A20FE8" w:rsidRPr="00771E4E">
        <w:rPr>
          <w:rFonts w:ascii="Tahoma" w:hAnsi="Tahoma" w:cs="Tahoma"/>
        </w:rPr>
        <w:t>,</w:t>
      </w:r>
      <w:r w:rsidR="00EA6BEE" w:rsidRPr="00771E4E">
        <w:rPr>
          <w:rFonts w:ascii="Tahoma" w:hAnsi="Tahoma" w:cs="Tahoma"/>
        </w:rPr>
        <w:t xml:space="preserve"> </w:t>
      </w:r>
      <w:r w:rsidR="00213750" w:rsidRPr="00771E4E">
        <w:rPr>
          <w:rFonts w:ascii="Tahoma" w:hAnsi="Tahoma" w:cs="Tahoma"/>
        </w:rPr>
        <w:t>určené pro klienty pobytov</w:t>
      </w:r>
      <w:r w:rsidR="003F03A3">
        <w:rPr>
          <w:rFonts w:ascii="Tahoma" w:hAnsi="Tahoma" w:cs="Tahoma"/>
        </w:rPr>
        <w:t>é</w:t>
      </w:r>
      <w:r w:rsidR="00335690" w:rsidRPr="00771E4E">
        <w:rPr>
          <w:rFonts w:ascii="Tahoma" w:hAnsi="Tahoma" w:cs="Tahoma"/>
        </w:rPr>
        <w:t xml:space="preserve"> služb</w:t>
      </w:r>
      <w:r w:rsidR="003F03A3">
        <w:rPr>
          <w:rFonts w:ascii="Tahoma" w:hAnsi="Tahoma" w:cs="Tahoma"/>
        </w:rPr>
        <w:t>y</w:t>
      </w:r>
      <w:r w:rsidR="00335690" w:rsidRPr="00771E4E">
        <w:rPr>
          <w:rFonts w:ascii="Tahoma" w:hAnsi="Tahoma" w:cs="Tahoma"/>
        </w:rPr>
        <w:t xml:space="preserve"> </w:t>
      </w:r>
      <w:r w:rsidR="00177924" w:rsidRPr="00771E4E">
        <w:rPr>
          <w:rFonts w:ascii="Tahoma" w:hAnsi="Tahoma" w:cs="Tahoma"/>
        </w:rPr>
        <w:t>SOS</w:t>
      </w:r>
      <w:r w:rsidR="001A210F" w:rsidRPr="00771E4E">
        <w:rPr>
          <w:rFonts w:ascii="Tahoma" w:hAnsi="Tahoma" w:cs="Tahoma"/>
        </w:rPr>
        <w:t xml:space="preserve"> </w:t>
      </w:r>
      <w:r w:rsidR="00335690" w:rsidRPr="00771E4E">
        <w:rPr>
          <w:rFonts w:ascii="Tahoma" w:hAnsi="Tahoma" w:cs="Tahoma"/>
        </w:rPr>
        <w:t>Prah</w:t>
      </w:r>
      <w:r w:rsidR="001A210F" w:rsidRPr="00771E4E">
        <w:rPr>
          <w:rFonts w:ascii="Tahoma" w:hAnsi="Tahoma" w:cs="Tahoma"/>
        </w:rPr>
        <w:t>a</w:t>
      </w:r>
      <w:r w:rsidR="00335690" w:rsidRPr="00771E4E">
        <w:rPr>
          <w:rFonts w:ascii="Tahoma" w:hAnsi="Tahoma" w:cs="Tahoma"/>
        </w:rPr>
        <w:t xml:space="preserve"> 8</w:t>
      </w:r>
      <w:r w:rsidR="00FE3B42" w:rsidRPr="00771E4E">
        <w:rPr>
          <w:rFonts w:ascii="Tahoma" w:hAnsi="Tahoma" w:cs="Tahoma"/>
        </w:rPr>
        <w:t xml:space="preserve"> </w:t>
      </w:r>
      <w:r w:rsidR="0087169C" w:rsidRPr="00771E4E">
        <w:rPr>
          <w:rFonts w:ascii="Tahoma" w:hAnsi="Tahoma" w:cs="Tahoma"/>
          <w:bCs/>
        </w:rPr>
        <w:t xml:space="preserve">(dále </w:t>
      </w:r>
      <w:r w:rsidR="004614A0" w:rsidRPr="00771E4E">
        <w:rPr>
          <w:rFonts w:ascii="Tahoma" w:hAnsi="Tahoma" w:cs="Tahoma"/>
          <w:bCs/>
        </w:rPr>
        <w:t>jen</w:t>
      </w:r>
      <w:r w:rsidR="0087169C" w:rsidRPr="00771E4E">
        <w:rPr>
          <w:rFonts w:ascii="Tahoma" w:hAnsi="Tahoma" w:cs="Tahoma"/>
          <w:bCs/>
        </w:rPr>
        <w:t xml:space="preserve"> „</w:t>
      </w:r>
      <w:r w:rsidR="00213750" w:rsidRPr="00771E4E">
        <w:rPr>
          <w:rFonts w:ascii="Tahoma" w:hAnsi="Tahoma" w:cs="Tahoma"/>
          <w:b/>
          <w:bCs/>
        </w:rPr>
        <w:t>strava</w:t>
      </w:r>
      <w:r w:rsidR="0087169C" w:rsidRPr="00771E4E">
        <w:rPr>
          <w:rFonts w:ascii="Tahoma" w:hAnsi="Tahoma" w:cs="Tahoma"/>
          <w:bCs/>
        </w:rPr>
        <w:t>“</w:t>
      </w:r>
      <w:r w:rsidR="00FE3B42" w:rsidRPr="00771E4E">
        <w:rPr>
          <w:rFonts w:ascii="Tahoma" w:hAnsi="Tahoma" w:cs="Tahoma"/>
          <w:bCs/>
        </w:rPr>
        <w:t xml:space="preserve"> nebo „</w:t>
      </w:r>
      <w:r w:rsidR="00FE3B42" w:rsidRPr="00771E4E">
        <w:rPr>
          <w:rFonts w:ascii="Tahoma" w:hAnsi="Tahoma" w:cs="Tahoma"/>
          <w:b/>
          <w:bCs/>
        </w:rPr>
        <w:t>jídlo</w:t>
      </w:r>
      <w:r w:rsidR="00FE3B42" w:rsidRPr="00771E4E">
        <w:rPr>
          <w:rFonts w:ascii="Tahoma" w:hAnsi="Tahoma" w:cs="Tahoma"/>
          <w:bCs/>
        </w:rPr>
        <w:t>“</w:t>
      </w:r>
      <w:r w:rsidR="0087169C" w:rsidRPr="00771E4E">
        <w:rPr>
          <w:rFonts w:ascii="Tahoma" w:hAnsi="Tahoma" w:cs="Tahoma"/>
          <w:bCs/>
        </w:rPr>
        <w:t>)</w:t>
      </w:r>
      <w:r w:rsidR="00FE3B42" w:rsidRPr="00771E4E">
        <w:rPr>
          <w:rFonts w:ascii="Tahoma" w:hAnsi="Tahoma" w:cs="Tahoma"/>
          <w:bCs/>
        </w:rPr>
        <w:t xml:space="preserve">, </w:t>
      </w:r>
      <w:r w:rsidR="00071A6D" w:rsidRPr="00771E4E">
        <w:rPr>
          <w:rFonts w:ascii="Tahoma" w:hAnsi="Tahoma" w:cs="Tahoma"/>
          <w:bCs/>
        </w:rPr>
        <w:t>z</w:t>
      </w:r>
      <w:r w:rsidR="00FE3B42" w:rsidRPr="00771E4E">
        <w:rPr>
          <w:rFonts w:ascii="Tahoma" w:hAnsi="Tahoma" w:cs="Tahoma"/>
          <w:bCs/>
        </w:rPr>
        <w:t xml:space="preserve">ajistit </w:t>
      </w:r>
      <w:r w:rsidR="00117CA9" w:rsidRPr="00771E4E">
        <w:rPr>
          <w:rFonts w:ascii="Tahoma" w:hAnsi="Tahoma" w:cs="Tahoma"/>
          <w:bCs/>
        </w:rPr>
        <w:t xml:space="preserve">jejich </w:t>
      </w:r>
      <w:r w:rsidR="00B16F3F" w:rsidRPr="00771E4E">
        <w:rPr>
          <w:rFonts w:ascii="Tahoma" w:hAnsi="Tahoma" w:cs="Tahoma"/>
        </w:rPr>
        <w:t>dovoz</w:t>
      </w:r>
      <w:r w:rsidR="00FE3B42" w:rsidRPr="00771E4E">
        <w:rPr>
          <w:rFonts w:ascii="Tahoma" w:hAnsi="Tahoma" w:cs="Tahoma"/>
        </w:rPr>
        <w:t xml:space="preserve"> a předání </w:t>
      </w:r>
      <w:r w:rsidR="00117CA9" w:rsidRPr="00771E4E">
        <w:rPr>
          <w:rFonts w:ascii="Tahoma" w:hAnsi="Tahoma" w:cs="Tahoma"/>
        </w:rPr>
        <w:t>v určeném místě</w:t>
      </w:r>
      <w:r w:rsidR="002E6E75" w:rsidRPr="00771E4E">
        <w:rPr>
          <w:rFonts w:ascii="Tahoma" w:hAnsi="Tahoma" w:cs="Tahoma"/>
        </w:rPr>
        <w:t>,</w:t>
      </w:r>
      <w:r w:rsidR="00071A6D" w:rsidRPr="00771E4E">
        <w:rPr>
          <w:rFonts w:ascii="Tahoma" w:hAnsi="Tahoma" w:cs="Tahoma"/>
        </w:rPr>
        <w:t xml:space="preserve"> čase</w:t>
      </w:r>
      <w:r w:rsidR="00A20FE8" w:rsidRPr="00771E4E">
        <w:rPr>
          <w:rFonts w:ascii="Tahoma" w:hAnsi="Tahoma" w:cs="Tahoma"/>
        </w:rPr>
        <w:t xml:space="preserve"> </w:t>
      </w:r>
      <w:r w:rsidR="001A210F" w:rsidRPr="00771E4E">
        <w:rPr>
          <w:rFonts w:ascii="Tahoma" w:hAnsi="Tahoma" w:cs="Tahoma"/>
        </w:rPr>
        <w:t xml:space="preserve">a </w:t>
      </w:r>
      <w:r w:rsidR="00A20FE8" w:rsidRPr="00771E4E">
        <w:rPr>
          <w:rFonts w:ascii="Tahoma" w:hAnsi="Tahoma" w:cs="Tahoma"/>
        </w:rPr>
        <w:t xml:space="preserve">v rozsahu </w:t>
      </w:r>
      <w:r w:rsidR="002E6E75" w:rsidRPr="00771E4E">
        <w:rPr>
          <w:rFonts w:ascii="Tahoma" w:hAnsi="Tahoma" w:cs="Tahoma"/>
        </w:rPr>
        <w:t>dle objednávky odbě</w:t>
      </w:r>
      <w:r w:rsidR="00213750" w:rsidRPr="00771E4E">
        <w:rPr>
          <w:rFonts w:ascii="Tahoma" w:hAnsi="Tahoma" w:cs="Tahoma"/>
        </w:rPr>
        <w:t xml:space="preserve">ratele, a to </w:t>
      </w:r>
      <w:r w:rsidR="00EF7513">
        <w:rPr>
          <w:rFonts w:ascii="Tahoma" w:hAnsi="Tahoma" w:cs="Tahoma"/>
        </w:rPr>
        <w:t>každý kalendářní den</w:t>
      </w:r>
      <w:r w:rsidR="00213750" w:rsidRPr="00771E4E">
        <w:rPr>
          <w:rFonts w:ascii="Tahoma" w:hAnsi="Tahoma" w:cs="Tahoma"/>
        </w:rPr>
        <w:t xml:space="preserve"> včetně státních svátků.</w:t>
      </w:r>
    </w:p>
    <w:p w14:paraId="21435858" w14:textId="77777777" w:rsidR="0057612B" w:rsidRPr="00771E4E" w:rsidRDefault="0057612B" w:rsidP="0010621E">
      <w:pPr>
        <w:jc w:val="both"/>
        <w:rPr>
          <w:rFonts w:ascii="Tahoma" w:hAnsi="Tahoma" w:cs="Tahoma"/>
        </w:rPr>
      </w:pPr>
    </w:p>
    <w:p w14:paraId="2FA0F239" w14:textId="7E457AE3" w:rsidR="007559D6" w:rsidRPr="00771E4E" w:rsidRDefault="00904AC4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Maximální p</w:t>
      </w:r>
      <w:r w:rsidR="00C772B1" w:rsidRPr="00771E4E">
        <w:rPr>
          <w:rFonts w:ascii="Tahoma" w:hAnsi="Tahoma" w:cs="Tahoma"/>
        </w:rPr>
        <w:t>očet</w:t>
      </w:r>
      <w:r w:rsidR="00F62207" w:rsidRPr="00771E4E">
        <w:rPr>
          <w:rFonts w:ascii="Tahoma" w:hAnsi="Tahoma" w:cs="Tahoma"/>
        </w:rPr>
        <w:t xml:space="preserve"> </w:t>
      </w:r>
      <w:r w:rsidR="00C772B1" w:rsidRPr="00771E4E">
        <w:rPr>
          <w:rFonts w:ascii="Tahoma" w:hAnsi="Tahoma" w:cs="Tahoma"/>
        </w:rPr>
        <w:t>denní stravy je 21 porcí (snídaně, dopolední svačina, oběd, odpolední svačina, večeře</w:t>
      </w:r>
      <w:r>
        <w:rPr>
          <w:rFonts w:ascii="Tahoma" w:hAnsi="Tahoma" w:cs="Tahoma"/>
        </w:rPr>
        <w:t xml:space="preserve"> a</w:t>
      </w:r>
      <w:r w:rsidR="00C772B1" w:rsidRPr="00771E4E">
        <w:rPr>
          <w:rFonts w:ascii="Tahoma" w:hAnsi="Tahoma" w:cs="Tahoma"/>
        </w:rPr>
        <w:t xml:space="preserve"> II. večeře u diabetické diety</w:t>
      </w:r>
      <w:r w:rsidR="00DF6738">
        <w:rPr>
          <w:rFonts w:ascii="Tahoma" w:hAnsi="Tahoma" w:cs="Tahoma"/>
        </w:rPr>
        <w:t>)</w:t>
      </w:r>
      <w:r w:rsidR="009D01E2" w:rsidRPr="00771E4E">
        <w:rPr>
          <w:rFonts w:ascii="Tahoma" w:hAnsi="Tahoma" w:cs="Tahoma"/>
        </w:rPr>
        <w:t xml:space="preserve"> </w:t>
      </w:r>
      <w:r w:rsidR="0057612B" w:rsidRPr="00771E4E">
        <w:rPr>
          <w:rFonts w:ascii="Tahoma" w:hAnsi="Tahoma" w:cs="Tahoma"/>
        </w:rPr>
        <w:t>pro každý</w:t>
      </w:r>
      <w:r w:rsidR="0010621E" w:rsidRPr="00771E4E">
        <w:rPr>
          <w:rFonts w:ascii="Tahoma" w:hAnsi="Tahoma" w:cs="Tahoma"/>
        </w:rPr>
        <w:t xml:space="preserve"> </w:t>
      </w:r>
      <w:r w:rsidR="0057612B" w:rsidRPr="00771E4E">
        <w:rPr>
          <w:rFonts w:ascii="Tahoma" w:hAnsi="Tahoma" w:cs="Tahoma"/>
        </w:rPr>
        <w:t xml:space="preserve">den. </w:t>
      </w:r>
      <w:r w:rsidR="006D63EF" w:rsidRPr="00771E4E">
        <w:rPr>
          <w:rFonts w:ascii="Tahoma" w:hAnsi="Tahoma" w:cs="Tahoma"/>
        </w:rPr>
        <w:t xml:space="preserve">Odběratel je oprávněn odebrat </w:t>
      </w:r>
      <w:r w:rsidR="003A5F92">
        <w:rPr>
          <w:rFonts w:ascii="Tahoma" w:hAnsi="Tahoma" w:cs="Tahoma"/>
        </w:rPr>
        <w:t xml:space="preserve">i </w:t>
      </w:r>
      <w:r w:rsidR="006D63EF" w:rsidRPr="00771E4E">
        <w:rPr>
          <w:rFonts w:ascii="Tahoma" w:hAnsi="Tahoma" w:cs="Tahoma"/>
        </w:rPr>
        <w:t xml:space="preserve">nižší počet jídel, vždy dle své vlastní potřeby a při dodržení podmínek objednávání jídel ve smyslu této Smlouvy. </w:t>
      </w:r>
    </w:p>
    <w:p w14:paraId="4C794EC5" w14:textId="77777777" w:rsidR="007559D6" w:rsidRPr="006E5D70" w:rsidRDefault="007559D6" w:rsidP="00E91699">
      <w:pPr>
        <w:ind w:left="284"/>
        <w:jc w:val="both"/>
        <w:rPr>
          <w:rFonts w:ascii="Tahoma" w:hAnsi="Tahoma" w:cs="Tahoma"/>
        </w:rPr>
      </w:pPr>
    </w:p>
    <w:p w14:paraId="64CFC224" w14:textId="77777777" w:rsidR="007559D6" w:rsidRPr="006E5D70" w:rsidRDefault="007559D6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Dodavatel prohlašuje, že disponuje platným podnikatelským oprávněním umožňujícím mu dostát předmětu této Smlouvy</w:t>
      </w:r>
      <w:r w:rsidR="0057612B" w:rsidRPr="006E5D70">
        <w:rPr>
          <w:rFonts w:ascii="Tahoma" w:hAnsi="Tahoma" w:cs="Tahoma"/>
        </w:rPr>
        <w:t>,</w:t>
      </w:r>
      <w:r w:rsidRPr="006E5D70">
        <w:rPr>
          <w:rFonts w:ascii="Tahoma" w:hAnsi="Tahoma" w:cs="Tahoma"/>
        </w:rPr>
        <w:t xml:space="preserve"> a že je nezávisle na s tím spojených odborných předpokladech dostatečně způsobilý k tomu, aby předmět</w:t>
      </w:r>
      <w:r w:rsidR="00575EC5" w:rsidRPr="006E5D70">
        <w:rPr>
          <w:rFonts w:ascii="Tahoma" w:hAnsi="Tahoma" w:cs="Tahoma"/>
        </w:rPr>
        <w:t xml:space="preserve"> této</w:t>
      </w:r>
      <w:r w:rsidRPr="006E5D70">
        <w:rPr>
          <w:rFonts w:ascii="Tahoma" w:hAnsi="Tahoma" w:cs="Tahoma"/>
        </w:rPr>
        <w:t xml:space="preserve"> Smlouvy a další smluvní ujednání níže uvedená naplnil.</w:t>
      </w:r>
    </w:p>
    <w:p w14:paraId="1157D279" w14:textId="77777777" w:rsidR="007559D6" w:rsidRPr="006E5D70" w:rsidRDefault="007559D6" w:rsidP="00E91699">
      <w:pPr>
        <w:pStyle w:val="Odstavecseseznamem"/>
        <w:ind w:left="284" w:hanging="284"/>
        <w:rPr>
          <w:rFonts w:ascii="Tahoma" w:hAnsi="Tahoma" w:cs="Tahoma"/>
        </w:rPr>
      </w:pPr>
    </w:p>
    <w:p w14:paraId="713214F1" w14:textId="77777777" w:rsidR="005A2A7A" w:rsidRPr="006E5D70" w:rsidRDefault="005A2A7A" w:rsidP="009554CA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Odběratel se zavazuje poskytnuté plnění převzít a zaplatit </w:t>
      </w:r>
      <w:r w:rsidR="007559D6" w:rsidRPr="006E5D70">
        <w:rPr>
          <w:rFonts w:ascii="Tahoma" w:hAnsi="Tahoma" w:cs="Tahoma"/>
        </w:rPr>
        <w:t xml:space="preserve">za něj </w:t>
      </w:r>
      <w:r w:rsidR="005D38F2" w:rsidRPr="006E5D70">
        <w:rPr>
          <w:rFonts w:ascii="Tahoma" w:hAnsi="Tahoma" w:cs="Tahoma"/>
        </w:rPr>
        <w:t>d</w:t>
      </w:r>
      <w:r w:rsidRPr="006E5D70">
        <w:rPr>
          <w:rFonts w:ascii="Tahoma" w:hAnsi="Tahoma" w:cs="Tahoma"/>
        </w:rPr>
        <w:t>odavateli dohodnutou cenu.</w:t>
      </w:r>
    </w:p>
    <w:p w14:paraId="295A491A" w14:textId="77777777" w:rsidR="0094355C" w:rsidRDefault="0094355C" w:rsidP="00E91699">
      <w:pPr>
        <w:ind w:left="284" w:hanging="284"/>
        <w:jc w:val="both"/>
        <w:rPr>
          <w:rFonts w:ascii="Tahoma" w:hAnsi="Tahoma" w:cs="Tahoma"/>
        </w:rPr>
      </w:pPr>
    </w:p>
    <w:p w14:paraId="07B3457D" w14:textId="77777777" w:rsidR="0036459F" w:rsidRDefault="0036459F" w:rsidP="00E91699">
      <w:pPr>
        <w:ind w:left="284" w:hanging="284"/>
        <w:jc w:val="both"/>
        <w:rPr>
          <w:rFonts w:ascii="Tahoma" w:hAnsi="Tahoma" w:cs="Tahoma"/>
        </w:rPr>
      </w:pPr>
    </w:p>
    <w:p w14:paraId="7EDCAD70" w14:textId="77777777" w:rsidR="00EB3949" w:rsidRPr="006E5D70" w:rsidRDefault="005A2A7A" w:rsidP="001430EE">
      <w:pPr>
        <w:ind w:left="284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lastRenderedPageBreak/>
        <w:t>Čl. 2</w:t>
      </w:r>
    </w:p>
    <w:p w14:paraId="72F69C44" w14:textId="77777777" w:rsidR="00EB3949" w:rsidRPr="006E5D70" w:rsidRDefault="0057612B" w:rsidP="001430EE">
      <w:pPr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Specifikace</w:t>
      </w:r>
      <w:r w:rsidR="00FC095C" w:rsidRPr="006E5D70">
        <w:rPr>
          <w:rFonts w:ascii="Tahoma" w:hAnsi="Tahoma" w:cs="Tahoma"/>
          <w:b/>
        </w:rPr>
        <w:t xml:space="preserve"> a podmínky přípravy</w:t>
      </w:r>
      <w:r w:rsidRPr="006E5D70">
        <w:rPr>
          <w:rFonts w:ascii="Tahoma" w:hAnsi="Tahoma" w:cs="Tahoma"/>
          <w:b/>
        </w:rPr>
        <w:t xml:space="preserve"> jídel</w:t>
      </w:r>
      <w:r w:rsidR="005B3619" w:rsidRPr="006E5D70">
        <w:rPr>
          <w:rFonts w:ascii="Tahoma" w:hAnsi="Tahoma" w:cs="Tahoma"/>
          <w:b/>
        </w:rPr>
        <w:t xml:space="preserve"> </w:t>
      </w:r>
    </w:p>
    <w:p w14:paraId="79D5E332" w14:textId="77777777" w:rsidR="0057612B" w:rsidRPr="006E5D70" w:rsidRDefault="0057612B" w:rsidP="001430EE">
      <w:pPr>
        <w:jc w:val="center"/>
        <w:rPr>
          <w:rFonts w:ascii="Tahoma" w:hAnsi="Tahoma" w:cs="Tahoma"/>
          <w:b/>
        </w:rPr>
      </w:pPr>
    </w:p>
    <w:p w14:paraId="1D79F72B" w14:textId="77777777" w:rsidR="00B343BC" w:rsidRPr="006E5D70" w:rsidRDefault="0084698F" w:rsidP="009A3771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Dodavatel je povinen </w:t>
      </w:r>
      <w:r w:rsidR="002B767B" w:rsidRPr="006E5D70">
        <w:rPr>
          <w:rFonts w:ascii="Tahoma" w:hAnsi="Tahoma" w:cs="Tahoma"/>
        </w:rPr>
        <w:t>pro každ</w:t>
      </w:r>
      <w:r w:rsidR="002B249A">
        <w:rPr>
          <w:rFonts w:ascii="Tahoma" w:hAnsi="Tahoma" w:cs="Tahoma"/>
        </w:rPr>
        <w:t>ý den nabídnout a zajistit stravu</w:t>
      </w:r>
      <w:r w:rsidR="002B767B" w:rsidRPr="006E5D70">
        <w:rPr>
          <w:rFonts w:ascii="Tahoma" w:hAnsi="Tahoma" w:cs="Tahoma"/>
        </w:rPr>
        <w:t xml:space="preserve"> v rozsahu:</w:t>
      </w:r>
    </w:p>
    <w:p w14:paraId="427B66ED" w14:textId="60FA0ADA" w:rsidR="00AF43FF" w:rsidRPr="00013036" w:rsidRDefault="00AF43FF" w:rsidP="00E116C4">
      <w:pPr>
        <w:pStyle w:val="Style"/>
        <w:numPr>
          <w:ilvl w:val="0"/>
          <w:numId w:val="32"/>
        </w:numPr>
        <w:spacing w:line="264" w:lineRule="auto"/>
        <w:ind w:left="993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13036">
        <w:rPr>
          <w:rFonts w:ascii="Tahoma" w:eastAsia="Arial" w:hAnsi="Tahoma" w:cs="Tahoma"/>
          <w:sz w:val="20"/>
          <w:szCs w:val="20"/>
        </w:rPr>
        <w:t>snídaně</w:t>
      </w:r>
      <w:r w:rsidR="008F4117">
        <w:rPr>
          <w:rFonts w:ascii="Tahoma" w:eastAsia="Arial" w:hAnsi="Tahoma" w:cs="Tahoma"/>
          <w:sz w:val="20"/>
          <w:szCs w:val="20"/>
        </w:rPr>
        <w:t>,</w:t>
      </w:r>
    </w:p>
    <w:p w14:paraId="13286559" w14:textId="35045FE8" w:rsidR="00AF43FF" w:rsidRPr="00013036" w:rsidRDefault="00AF43FF" w:rsidP="00E116C4">
      <w:pPr>
        <w:pStyle w:val="Style"/>
        <w:numPr>
          <w:ilvl w:val="0"/>
          <w:numId w:val="32"/>
        </w:numPr>
        <w:spacing w:line="264" w:lineRule="auto"/>
        <w:ind w:left="993" w:right="2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13036">
        <w:rPr>
          <w:rFonts w:ascii="Tahoma" w:eastAsia="Arial" w:hAnsi="Tahoma" w:cs="Tahoma"/>
          <w:sz w:val="20"/>
          <w:szCs w:val="20"/>
        </w:rPr>
        <w:t>dopolední svačina (ovoce)</w:t>
      </w:r>
      <w:r w:rsidR="008F4117">
        <w:rPr>
          <w:rFonts w:ascii="Tahoma" w:eastAsia="Arial" w:hAnsi="Tahoma" w:cs="Tahoma"/>
          <w:sz w:val="20"/>
          <w:szCs w:val="20"/>
        </w:rPr>
        <w:t>,</w:t>
      </w:r>
    </w:p>
    <w:p w14:paraId="0FC4B33E" w14:textId="23F96398" w:rsidR="00AF43FF" w:rsidRPr="00013036" w:rsidRDefault="00AF43FF" w:rsidP="00E116C4">
      <w:pPr>
        <w:pStyle w:val="Style"/>
        <w:numPr>
          <w:ilvl w:val="0"/>
          <w:numId w:val="32"/>
        </w:numPr>
        <w:spacing w:line="264" w:lineRule="auto"/>
        <w:ind w:left="993" w:right="2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13036">
        <w:rPr>
          <w:rFonts w:ascii="Tahoma" w:eastAsia="Arial" w:hAnsi="Tahoma" w:cs="Tahoma"/>
          <w:sz w:val="20"/>
          <w:szCs w:val="20"/>
        </w:rPr>
        <w:t>oběd (polévka a hlavní jídlo)</w:t>
      </w:r>
      <w:r w:rsidR="008F4117">
        <w:rPr>
          <w:rFonts w:ascii="Tahoma" w:eastAsia="Arial" w:hAnsi="Tahoma" w:cs="Tahoma"/>
          <w:sz w:val="20"/>
          <w:szCs w:val="20"/>
        </w:rPr>
        <w:t>,</w:t>
      </w:r>
    </w:p>
    <w:p w14:paraId="081D15F0" w14:textId="6CFF04E8" w:rsidR="00AF43FF" w:rsidRPr="00013036" w:rsidRDefault="00AF43FF" w:rsidP="00E116C4">
      <w:pPr>
        <w:pStyle w:val="Style"/>
        <w:numPr>
          <w:ilvl w:val="0"/>
          <w:numId w:val="32"/>
        </w:numPr>
        <w:spacing w:line="264" w:lineRule="auto"/>
        <w:ind w:left="993" w:right="2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13036">
        <w:rPr>
          <w:rFonts w:ascii="Tahoma" w:eastAsia="Arial" w:hAnsi="Tahoma" w:cs="Tahoma"/>
          <w:sz w:val="20"/>
          <w:szCs w:val="20"/>
        </w:rPr>
        <w:t>odpolední svačina</w:t>
      </w:r>
      <w:r w:rsidR="008F4117">
        <w:rPr>
          <w:rFonts w:ascii="Tahoma" w:eastAsia="Arial" w:hAnsi="Tahoma" w:cs="Tahoma"/>
          <w:sz w:val="20"/>
          <w:szCs w:val="20"/>
        </w:rPr>
        <w:t>,</w:t>
      </w:r>
    </w:p>
    <w:p w14:paraId="5EDF4571" w14:textId="525DDE18" w:rsidR="00AF43FF" w:rsidRPr="00013036" w:rsidRDefault="00365BBF" w:rsidP="00E116C4">
      <w:pPr>
        <w:pStyle w:val="Style"/>
        <w:numPr>
          <w:ilvl w:val="0"/>
          <w:numId w:val="32"/>
        </w:numPr>
        <w:spacing w:line="264" w:lineRule="auto"/>
        <w:ind w:left="993" w:right="2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teplé </w:t>
      </w:r>
      <w:r w:rsidR="00AF43FF" w:rsidRPr="00013036">
        <w:rPr>
          <w:rFonts w:ascii="Tahoma" w:eastAsia="Arial" w:hAnsi="Tahoma" w:cs="Tahoma"/>
          <w:sz w:val="20"/>
          <w:szCs w:val="20"/>
        </w:rPr>
        <w:t>večeře</w:t>
      </w:r>
      <w:r>
        <w:rPr>
          <w:rFonts w:ascii="Tahoma" w:eastAsia="Arial" w:hAnsi="Tahoma" w:cs="Tahoma"/>
          <w:sz w:val="20"/>
          <w:szCs w:val="20"/>
        </w:rPr>
        <w:t>,</w:t>
      </w:r>
      <w:r w:rsidR="00AF43FF" w:rsidRPr="00013036">
        <w:rPr>
          <w:rFonts w:ascii="Tahoma" w:eastAsia="Arial" w:hAnsi="Tahoma" w:cs="Tahoma"/>
          <w:sz w:val="20"/>
          <w:szCs w:val="20"/>
        </w:rPr>
        <w:t xml:space="preserve"> </w:t>
      </w:r>
      <w:r w:rsidR="008F4117">
        <w:rPr>
          <w:rFonts w:ascii="Tahoma" w:eastAsia="Arial" w:hAnsi="Tahoma" w:cs="Tahoma"/>
          <w:sz w:val="20"/>
          <w:szCs w:val="20"/>
        </w:rPr>
        <w:t xml:space="preserve">ale </w:t>
      </w:r>
      <w:r w:rsidR="00F62207" w:rsidRPr="00013036">
        <w:rPr>
          <w:rFonts w:ascii="Tahoma" w:eastAsia="Arial" w:hAnsi="Tahoma" w:cs="Tahoma"/>
          <w:sz w:val="20"/>
          <w:szCs w:val="20"/>
        </w:rPr>
        <w:t>maximálně 3x týdn</w:t>
      </w:r>
      <w:r w:rsidR="008F4117">
        <w:rPr>
          <w:rFonts w:ascii="Tahoma" w:eastAsia="Arial" w:hAnsi="Tahoma" w:cs="Tahoma"/>
          <w:sz w:val="20"/>
          <w:szCs w:val="20"/>
        </w:rPr>
        <w:t>ě mohou být studené</w:t>
      </w:r>
      <w:r>
        <w:rPr>
          <w:rFonts w:ascii="Tahoma" w:eastAsia="Arial" w:hAnsi="Tahoma" w:cs="Tahoma"/>
          <w:sz w:val="20"/>
          <w:szCs w:val="20"/>
        </w:rPr>
        <w:t xml:space="preserve"> (víkend + 1 pracovní den</w:t>
      </w:r>
      <w:r w:rsidR="00AF43FF" w:rsidRPr="00013036">
        <w:rPr>
          <w:rFonts w:ascii="Tahoma" w:eastAsia="Arial" w:hAnsi="Tahoma" w:cs="Tahoma"/>
          <w:sz w:val="20"/>
          <w:szCs w:val="20"/>
        </w:rPr>
        <w:t>)</w:t>
      </w:r>
      <w:r w:rsidR="008F4117">
        <w:rPr>
          <w:rFonts w:ascii="Tahoma" w:eastAsia="Arial" w:hAnsi="Tahoma" w:cs="Tahoma"/>
          <w:sz w:val="20"/>
          <w:szCs w:val="20"/>
        </w:rPr>
        <w:t>,</w:t>
      </w:r>
    </w:p>
    <w:p w14:paraId="3677F52A" w14:textId="725AC646" w:rsidR="00AF43FF" w:rsidRPr="00013036" w:rsidRDefault="00AF43FF" w:rsidP="00E116C4">
      <w:pPr>
        <w:pStyle w:val="Style"/>
        <w:numPr>
          <w:ilvl w:val="0"/>
          <w:numId w:val="32"/>
        </w:numPr>
        <w:spacing w:line="264" w:lineRule="auto"/>
        <w:ind w:left="993" w:right="23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13036">
        <w:rPr>
          <w:rFonts w:ascii="Tahoma" w:eastAsia="Arial" w:hAnsi="Tahoma" w:cs="Tahoma"/>
          <w:sz w:val="20"/>
          <w:szCs w:val="20"/>
        </w:rPr>
        <w:t>II. večeře pro diabetickou dietu</w:t>
      </w:r>
      <w:r w:rsidR="008F4117">
        <w:rPr>
          <w:rFonts w:ascii="Tahoma" w:eastAsia="Arial" w:hAnsi="Tahoma" w:cs="Tahoma"/>
          <w:sz w:val="20"/>
          <w:szCs w:val="20"/>
        </w:rPr>
        <w:t>.</w:t>
      </w:r>
    </w:p>
    <w:p w14:paraId="3305226D" w14:textId="77777777" w:rsidR="00406887" w:rsidRPr="00237373" w:rsidRDefault="00406887" w:rsidP="00013036">
      <w:pPr>
        <w:pStyle w:val="Style"/>
        <w:spacing w:line="264" w:lineRule="auto"/>
        <w:ind w:right="23"/>
        <w:jc w:val="both"/>
        <w:textAlignment w:val="baseline"/>
        <w:rPr>
          <w:sz w:val="22"/>
          <w:szCs w:val="22"/>
          <w:highlight w:val="red"/>
        </w:rPr>
      </w:pPr>
    </w:p>
    <w:p w14:paraId="2F963D08" w14:textId="7EA8B704" w:rsidR="003F03A3" w:rsidRDefault="003F03A3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Nedílnou součástí této Smlouvy jako její Příloha č. 1 je Vzorový jídelníček. Tento Vzorový jídelníček obsah</w:t>
      </w:r>
      <w:r w:rsidR="003B1D9F">
        <w:rPr>
          <w:rFonts w:ascii="Tahoma" w:hAnsi="Tahoma" w:cs="Tahoma"/>
        </w:rPr>
        <w:t>uje</w:t>
      </w:r>
      <w:r>
        <w:rPr>
          <w:rFonts w:ascii="Tahoma" w:hAnsi="Tahoma" w:cs="Tahoma"/>
        </w:rPr>
        <w:t xml:space="preserve"> stravu na období 4 týdnů. Dodavatel je povinen </w:t>
      </w:r>
      <w:r w:rsidR="003B1D9F">
        <w:rPr>
          <w:rFonts w:ascii="Tahoma" w:hAnsi="Tahoma" w:cs="Tahoma"/>
        </w:rPr>
        <w:t>dodržovat strukturu stravy uvedenou ve Vzorovém jídelníčku s drobnými úpravami dle aktuální dostupnosti jednotlivých surovin.</w:t>
      </w:r>
    </w:p>
    <w:p w14:paraId="4E6FA48D" w14:textId="77777777" w:rsidR="003F03A3" w:rsidRDefault="003F03A3" w:rsidP="003F03A3">
      <w:pPr>
        <w:ind w:left="567"/>
        <w:jc w:val="both"/>
        <w:rPr>
          <w:rFonts w:ascii="Tahoma" w:hAnsi="Tahoma" w:cs="Tahoma"/>
        </w:rPr>
      </w:pPr>
    </w:p>
    <w:p w14:paraId="4C0A2827" w14:textId="31B02B08" w:rsidR="002E6E75" w:rsidRPr="006E5D70" w:rsidRDefault="00F310ED" w:rsidP="00F310ED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Dodavatel </w:t>
      </w:r>
      <w:r w:rsidR="002E6E75" w:rsidRPr="006E5D70">
        <w:rPr>
          <w:rFonts w:ascii="Tahoma" w:hAnsi="Tahoma" w:cs="Tahoma"/>
        </w:rPr>
        <w:t xml:space="preserve">je povinen dodržovat minimálně tyto zásady </w:t>
      </w:r>
      <w:r w:rsidR="002E6E75" w:rsidRPr="00771E4E">
        <w:rPr>
          <w:rFonts w:ascii="Tahoma" w:hAnsi="Tahoma" w:cs="Tahoma"/>
        </w:rPr>
        <w:t>pro</w:t>
      </w:r>
      <w:r w:rsidR="003E4F3C" w:rsidRPr="00771E4E">
        <w:rPr>
          <w:rFonts w:ascii="Tahoma" w:hAnsi="Tahoma" w:cs="Tahoma"/>
        </w:rPr>
        <w:t xml:space="preserve"> teplá</w:t>
      </w:r>
      <w:r w:rsidR="002E6E75" w:rsidRPr="006E5D70">
        <w:rPr>
          <w:rFonts w:ascii="Tahoma" w:hAnsi="Tahoma" w:cs="Tahoma"/>
        </w:rPr>
        <w:t xml:space="preserve"> </w:t>
      </w:r>
      <w:r w:rsidR="0003150D" w:rsidRPr="006E5D70">
        <w:rPr>
          <w:rFonts w:ascii="Tahoma" w:hAnsi="Tahoma" w:cs="Tahoma"/>
        </w:rPr>
        <w:t>jídla</w:t>
      </w:r>
      <w:r w:rsidR="002E6E75" w:rsidRPr="006E5D70">
        <w:rPr>
          <w:rFonts w:ascii="Tahoma" w:hAnsi="Tahoma" w:cs="Tahoma"/>
        </w:rPr>
        <w:t>:</w:t>
      </w:r>
    </w:p>
    <w:p w14:paraId="3CB33F07" w14:textId="77777777" w:rsidR="002E6E75" w:rsidRPr="006E5D70" w:rsidRDefault="002E6E75" w:rsidP="002B767B">
      <w:pPr>
        <w:pStyle w:val="BodyText21"/>
        <w:widowControl/>
        <w:tabs>
          <w:tab w:val="left" w:pos="284"/>
        </w:tabs>
        <w:snapToGrid/>
        <w:rPr>
          <w:rFonts w:ascii="Tahoma" w:hAnsi="Tahoma" w:cs="Tahoma"/>
          <w:color w:val="FF0000"/>
          <w:sz w:val="20"/>
        </w:rPr>
      </w:pP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984"/>
      </w:tblGrid>
      <w:tr w:rsidR="00F310ED" w:rsidRPr="006E5D70" w14:paraId="7191FCFC" w14:textId="77777777" w:rsidTr="008C4556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385D61F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Druh pokrmu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074304B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Množství v litrech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46D563C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Poznámka</w:t>
            </w:r>
          </w:p>
        </w:tc>
      </w:tr>
      <w:tr w:rsidR="00F310ED" w:rsidRPr="006E5D70" w14:paraId="4B41829E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35EF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Polévky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D914" w14:textId="77777777" w:rsidR="00F310ED" w:rsidRPr="006E5D70" w:rsidRDefault="00E802BC" w:rsidP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8CCA82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vč. vložky/zavářky</w:t>
            </w:r>
          </w:p>
        </w:tc>
      </w:tr>
      <w:tr w:rsidR="00F310ED" w:rsidRPr="006E5D70" w14:paraId="6475B447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B361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Omáčky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AC2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D2C8FF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vč. vložky</w:t>
            </w:r>
          </w:p>
        </w:tc>
      </w:tr>
      <w:tr w:rsidR="00F310ED" w:rsidRPr="006E5D70" w14:paraId="4AB9E3A3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3D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Šťávy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4CCA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759AA1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vč. vložky</w:t>
            </w:r>
          </w:p>
        </w:tc>
      </w:tr>
      <w:tr w:rsidR="00F310ED" w:rsidRPr="006E5D70" w14:paraId="03D2747A" w14:textId="77777777" w:rsidTr="008C4556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85EB330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Masa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40D2383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71821B8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Poznámka</w:t>
            </w:r>
          </w:p>
        </w:tc>
      </w:tr>
      <w:tr w:rsidR="00F310ED" w:rsidRPr="006E5D70" w14:paraId="177B24B5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1DA0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Vepřové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4A87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042137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04EF7694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F29E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Hovězí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8073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10</w:t>
            </w:r>
            <w:r w:rsidR="00F310ED" w:rsidRPr="006E5D70">
              <w:rPr>
                <w:rFonts w:ascii="Tahoma" w:hAnsi="Tahoma" w:cs="Tahom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78895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2F09C64D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B2F3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Drůbeží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1467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10</w:t>
            </w:r>
            <w:r w:rsidR="00F310ED" w:rsidRPr="006E5D70">
              <w:rPr>
                <w:rFonts w:ascii="Tahoma" w:hAnsi="Tahoma" w:cs="Tahom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5A4A2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11D25E66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3DBC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Uzené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0CE4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10</w:t>
            </w:r>
            <w:r w:rsidR="00F310ED" w:rsidRPr="006E5D70">
              <w:rPr>
                <w:rFonts w:ascii="Tahoma" w:hAnsi="Tahoma" w:cs="Tahom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057E7C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717733A5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3291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Mletá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B168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E9642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5227F1FF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40B3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Droby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BAF7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46873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1AAFA30F" w14:textId="77777777" w:rsidTr="00F310ED">
        <w:trPr>
          <w:trHeight w:val="22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A4E4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Stehna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B630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</w:t>
            </w:r>
            <w:r w:rsidR="00F310ED" w:rsidRPr="006E5D70">
              <w:rPr>
                <w:rFonts w:ascii="Tahoma" w:hAnsi="Tahoma" w:cs="Tahom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6736D7" w14:textId="77777777" w:rsidR="00F310ED" w:rsidRPr="006E5D70" w:rsidRDefault="00F310ED" w:rsidP="00F310ED">
            <w:pPr>
              <w:spacing w:line="276" w:lineRule="auto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F310ED" w:rsidRPr="006E5D70" w14:paraId="4CBC9DCD" w14:textId="77777777" w:rsidTr="008C4556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F0F3ED4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Přílohy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6EA36AF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240D873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Poznámka</w:t>
            </w:r>
          </w:p>
        </w:tc>
      </w:tr>
      <w:tr w:rsidR="00F310ED" w:rsidRPr="006E5D70" w14:paraId="0DB71644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9C22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Brambory vařené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BC51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D1B90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7CD34C07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F5F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Houskové knedlíky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AE3E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64C20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2F60AAC5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1AB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Bramborové knedlíky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20F7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928763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3FC1A9EA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1E2F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Rýže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CA04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00C63C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5D73F73E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3FBE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Těstoviny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054F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6A84C3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421076BD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ED8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Opečené brambory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0C05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AC33A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6362DD80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155E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Hranolky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F6C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E74586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02D77BC3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5DB3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Nastavovaná kaše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92F1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4E525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35D59F27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79D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Jihočeská lepenice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461D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9C9A3A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37A17F8D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6D3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Bramborový salát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ACD9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4E0D0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0C8A2492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4F4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Bramborová kaše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919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7B0560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088EB9A6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AFB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Bramboráky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953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570605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40BC94DA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C1E3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Bramborové placky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FE3A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ABCBF8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3DD838E3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4C09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Špenát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AAC5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D01592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1825F712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34CF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Zelí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A298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6B804D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1F643158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3300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Zelenina k masu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4917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F1B2C6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67452B73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D2FC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Zelenina bez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FB77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AEFFB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7C2C3250" w14:textId="77777777" w:rsidTr="008C4556">
        <w:trPr>
          <w:trHeight w:val="28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3A0CE9E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Porcované pokrmy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B2361A9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Množství v gramech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07665735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b/>
                <w:bCs/>
                <w:lang w:eastAsia="en-US"/>
              </w:rPr>
              <w:t>Poznámka</w:t>
            </w:r>
          </w:p>
        </w:tc>
      </w:tr>
      <w:tr w:rsidR="00F310ED" w:rsidRPr="006E5D70" w14:paraId="76C86634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31C1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Rizoto s masem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9B59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</w:t>
            </w:r>
            <w:r w:rsidR="00F310ED" w:rsidRPr="006E5D70">
              <w:rPr>
                <w:rFonts w:ascii="Tahoma" w:hAnsi="Tahoma" w:cs="Tahoma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9C5DD4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1AC7BED7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D114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Rizoto bez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AD3A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30</w:t>
            </w:r>
            <w:r w:rsidR="00F310ED" w:rsidRPr="006E5D70">
              <w:rPr>
                <w:rFonts w:ascii="Tahoma" w:hAnsi="Tahoma" w:cs="Tahom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C766B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37FCD50F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B05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Zapečené těstoviny s masem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E281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</w:t>
            </w:r>
            <w:r w:rsidR="00F310ED" w:rsidRPr="006E5D70">
              <w:rPr>
                <w:rFonts w:ascii="Tahoma" w:hAnsi="Tahoma" w:cs="Tahoma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05A15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7F167615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CFC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lastRenderedPageBreak/>
              <w:t>Zapečené těstoviny bez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5E6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30</w:t>
            </w:r>
            <w:r w:rsidR="00F310ED" w:rsidRPr="006E5D70">
              <w:rPr>
                <w:rFonts w:ascii="Tahoma" w:hAnsi="Tahoma" w:cs="Tahom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D01731" w14:textId="77777777" w:rsidR="00F310ED" w:rsidRPr="006E5D70" w:rsidRDefault="00F310ED" w:rsidP="00F310ED">
            <w:pPr>
              <w:widowControl w:val="0"/>
              <w:autoSpaceDE w:val="0"/>
              <w:autoSpaceDN w:val="0"/>
              <w:spacing w:line="276" w:lineRule="auto"/>
              <w:ind w:left="851"/>
              <w:jc w:val="center"/>
              <w:rPr>
                <w:rFonts w:ascii="Tahoma" w:hAnsi="Tahoma" w:cs="Tahoma"/>
                <w:lang w:eastAsia="en-US"/>
              </w:rPr>
            </w:pPr>
          </w:p>
        </w:tc>
      </w:tr>
      <w:tr w:rsidR="00F310ED" w:rsidRPr="006E5D70" w14:paraId="5DFC4C69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082E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Zapečené brambory bez masa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8CA0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30</w:t>
            </w:r>
            <w:r w:rsidR="00F310ED" w:rsidRPr="006E5D70">
              <w:rPr>
                <w:rFonts w:ascii="Tahoma" w:hAnsi="Tahoma" w:cs="Tahoma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F2ADA5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 </w:t>
            </w:r>
          </w:p>
        </w:tc>
      </w:tr>
      <w:tr w:rsidR="00F310ED" w:rsidRPr="006E5D70" w14:paraId="78C22692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3E33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Zapečené brambory s masem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ED23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</w:t>
            </w:r>
            <w:r w:rsidR="00F310ED" w:rsidRPr="006E5D70">
              <w:rPr>
                <w:rFonts w:ascii="Tahoma" w:hAnsi="Tahoma" w:cs="Tahoma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2843E9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 </w:t>
            </w:r>
          </w:p>
        </w:tc>
      </w:tr>
      <w:tr w:rsidR="00F310ED" w:rsidRPr="006E5D70" w14:paraId="4EE4F953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A294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Bramborové šišky s posypem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E534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</w:t>
            </w:r>
            <w:r w:rsidR="00F310ED" w:rsidRPr="006E5D70">
              <w:rPr>
                <w:rFonts w:ascii="Tahoma" w:hAnsi="Tahoma" w:cs="Tahoma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C8C2C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 </w:t>
            </w:r>
          </w:p>
        </w:tc>
      </w:tr>
      <w:tr w:rsidR="00F310ED" w:rsidRPr="006E5D70" w14:paraId="454907F2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C55C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Sladké kaše s posypem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3CF3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</w:t>
            </w:r>
            <w:r w:rsidR="00F310ED" w:rsidRPr="006E5D70">
              <w:rPr>
                <w:rFonts w:ascii="Tahoma" w:hAnsi="Tahoma" w:cs="Tahoma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43103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 </w:t>
            </w:r>
          </w:p>
        </w:tc>
      </w:tr>
      <w:tr w:rsidR="00F310ED" w:rsidRPr="006E5D70" w14:paraId="68675371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2C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Palačinky včetně ozdoby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58FB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</w:t>
            </w:r>
            <w:r w:rsidR="00F310ED" w:rsidRPr="006E5D70">
              <w:rPr>
                <w:rFonts w:ascii="Tahoma" w:hAnsi="Tahoma" w:cs="Tahoma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7B7C96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 </w:t>
            </w:r>
          </w:p>
        </w:tc>
      </w:tr>
      <w:tr w:rsidR="00F310ED" w:rsidRPr="006E5D70" w14:paraId="2D8B73A0" w14:textId="77777777" w:rsidTr="00F310ED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F904CB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Míchané těstoviny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39CB6C" w14:textId="77777777" w:rsidR="00F310ED" w:rsidRPr="006E5D70" w:rsidRDefault="001D5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3</w:t>
            </w:r>
            <w:r w:rsidR="00F310ED" w:rsidRPr="006E5D70">
              <w:rPr>
                <w:rFonts w:ascii="Tahoma" w:hAnsi="Tahoma" w:cs="Tahoma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DA262" w14:textId="77777777" w:rsidR="00F310ED" w:rsidRPr="006E5D70" w:rsidRDefault="00F310ED">
            <w:pPr>
              <w:widowControl w:val="0"/>
              <w:autoSpaceDE w:val="0"/>
              <w:autoSpaceDN w:val="0"/>
              <w:spacing w:line="276" w:lineRule="auto"/>
              <w:ind w:left="851"/>
              <w:jc w:val="both"/>
              <w:rPr>
                <w:rFonts w:ascii="Tahoma" w:hAnsi="Tahoma" w:cs="Tahoma"/>
                <w:lang w:eastAsia="en-US"/>
              </w:rPr>
            </w:pPr>
            <w:r w:rsidRPr="006E5D70">
              <w:rPr>
                <w:rFonts w:ascii="Tahoma" w:hAnsi="Tahoma" w:cs="Tahoma"/>
                <w:lang w:eastAsia="en-US"/>
              </w:rPr>
              <w:t> </w:t>
            </w:r>
          </w:p>
        </w:tc>
      </w:tr>
    </w:tbl>
    <w:p w14:paraId="59DF9BC9" w14:textId="77777777" w:rsidR="002E6E75" w:rsidRPr="006E5D70" w:rsidRDefault="002E6E75" w:rsidP="002B767B">
      <w:pPr>
        <w:pStyle w:val="BodyText21"/>
        <w:widowControl/>
        <w:tabs>
          <w:tab w:val="left" w:pos="284"/>
        </w:tabs>
        <w:snapToGrid/>
        <w:rPr>
          <w:rFonts w:ascii="Tahoma" w:hAnsi="Tahoma" w:cs="Tahoma"/>
          <w:color w:val="FF0000"/>
          <w:sz w:val="20"/>
        </w:rPr>
      </w:pPr>
    </w:p>
    <w:p w14:paraId="726865FA" w14:textId="4321B12B" w:rsidR="0084698F" w:rsidRPr="00771E4E" w:rsidRDefault="00AF43FF" w:rsidP="009554CA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Obědy a večeře</w:t>
      </w:r>
      <w:r w:rsidR="0084698F" w:rsidRPr="00771E4E">
        <w:rPr>
          <w:rFonts w:ascii="Tahoma" w:hAnsi="Tahoma" w:cs="Tahoma"/>
        </w:rPr>
        <w:t xml:space="preserve"> bude</w:t>
      </w:r>
      <w:r w:rsidR="00B343BC" w:rsidRPr="00771E4E">
        <w:rPr>
          <w:rFonts w:ascii="Tahoma" w:hAnsi="Tahoma" w:cs="Tahoma"/>
        </w:rPr>
        <w:t xml:space="preserve"> dodavatel</w:t>
      </w:r>
      <w:r w:rsidR="0084698F" w:rsidRPr="00771E4E">
        <w:rPr>
          <w:rFonts w:ascii="Tahoma" w:hAnsi="Tahoma" w:cs="Tahoma"/>
        </w:rPr>
        <w:t xml:space="preserve"> dodávat ve formě</w:t>
      </w:r>
      <w:r w:rsidR="003E4F3C" w:rsidRPr="00771E4E">
        <w:rPr>
          <w:rFonts w:ascii="Tahoma" w:hAnsi="Tahoma" w:cs="Tahoma"/>
        </w:rPr>
        <w:t xml:space="preserve"> šokově zchlazené stravy</w:t>
      </w:r>
      <w:r w:rsidR="0084698F" w:rsidRPr="00771E4E">
        <w:rPr>
          <w:rFonts w:ascii="Tahoma" w:hAnsi="Tahoma" w:cs="Tahoma"/>
        </w:rPr>
        <w:t>. Případné změny budou o</w:t>
      </w:r>
      <w:r w:rsidR="009943A2" w:rsidRPr="00771E4E">
        <w:rPr>
          <w:rFonts w:ascii="Tahoma" w:hAnsi="Tahoma" w:cs="Tahoma"/>
        </w:rPr>
        <w:t>dběra</w:t>
      </w:r>
      <w:r w:rsidR="00B343BC" w:rsidRPr="00771E4E">
        <w:rPr>
          <w:rFonts w:ascii="Tahoma" w:hAnsi="Tahoma" w:cs="Tahoma"/>
        </w:rPr>
        <w:t>te</w:t>
      </w:r>
      <w:r w:rsidR="0084698F" w:rsidRPr="00771E4E">
        <w:rPr>
          <w:rFonts w:ascii="Tahoma" w:hAnsi="Tahoma" w:cs="Tahoma"/>
        </w:rPr>
        <w:t xml:space="preserve">lem sděleny během plnění </w:t>
      </w:r>
      <w:r w:rsidR="0003150D" w:rsidRPr="00771E4E">
        <w:rPr>
          <w:rFonts w:ascii="Tahoma" w:hAnsi="Tahoma" w:cs="Tahoma"/>
        </w:rPr>
        <w:t xml:space="preserve">této </w:t>
      </w:r>
      <w:r w:rsidR="0084698F" w:rsidRPr="00771E4E">
        <w:rPr>
          <w:rFonts w:ascii="Tahoma" w:hAnsi="Tahoma" w:cs="Tahoma"/>
        </w:rPr>
        <w:t>Smlouvy.</w:t>
      </w:r>
    </w:p>
    <w:p w14:paraId="2A1D209B" w14:textId="77777777" w:rsidR="002B767B" w:rsidRPr="006E5D70" w:rsidRDefault="002B767B" w:rsidP="002B767B">
      <w:pPr>
        <w:ind w:left="567"/>
        <w:jc w:val="both"/>
        <w:rPr>
          <w:rFonts w:ascii="Tahoma" w:hAnsi="Tahoma" w:cs="Tahoma"/>
        </w:rPr>
      </w:pPr>
    </w:p>
    <w:p w14:paraId="3A78ACA8" w14:textId="77777777" w:rsidR="002B767B" w:rsidRPr="00771E4E" w:rsidRDefault="002B767B" w:rsidP="002B767B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 xml:space="preserve">Složení </w:t>
      </w:r>
      <w:r w:rsidR="0003150D" w:rsidRPr="00771E4E">
        <w:rPr>
          <w:rFonts w:ascii="Tahoma" w:hAnsi="Tahoma" w:cs="Tahoma"/>
        </w:rPr>
        <w:t xml:space="preserve">jídel </w:t>
      </w:r>
      <w:r w:rsidRPr="00771E4E">
        <w:rPr>
          <w:rFonts w:ascii="Tahoma" w:hAnsi="Tahoma" w:cs="Tahoma"/>
        </w:rPr>
        <w:t>musí odpovídat všem stanoveným normativům správného složení stravy pro strávníky v seniorském věku.</w:t>
      </w:r>
      <w:r w:rsidR="001A0B74" w:rsidRPr="00771E4E">
        <w:rPr>
          <w:rFonts w:ascii="Tahoma" w:hAnsi="Tahoma" w:cs="Tahoma"/>
        </w:rPr>
        <w:t xml:space="preserve"> V případě dietních jídel je dodavatel</w:t>
      </w:r>
      <w:r w:rsidR="00C75CE6" w:rsidRPr="00771E4E">
        <w:rPr>
          <w:rFonts w:ascii="Tahoma" w:hAnsi="Tahoma" w:cs="Tahoma"/>
        </w:rPr>
        <w:t xml:space="preserve"> navíc</w:t>
      </w:r>
      <w:r w:rsidR="001A0B74" w:rsidRPr="00771E4E">
        <w:rPr>
          <w:rFonts w:ascii="Tahoma" w:hAnsi="Tahoma" w:cs="Tahoma"/>
        </w:rPr>
        <w:t xml:space="preserve"> povinen zajistit, aby složení jídel odpovídalo všem stanoveným normativům správného složení stravy pro strávní</w:t>
      </w:r>
      <w:r w:rsidR="00AF43FF" w:rsidRPr="00771E4E">
        <w:rPr>
          <w:rFonts w:ascii="Tahoma" w:hAnsi="Tahoma" w:cs="Tahoma"/>
        </w:rPr>
        <w:t>ky s potřebou dané diety</w:t>
      </w:r>
      <w:r w:rsidR="001A0B74" w:rsidRPr="00771E4E">
        <w:rPr>
          <w:rFonts w:ascii="Tahoma" w:hAnsi="Tahoma" w:cs="Tahoma"/>
        </w:rPr>
        <w:t>. Dodavatel je povinen garantovat tuto skutečnost patřičným odborným personálem (nutričním terapeutem).</w:t>
      </w:r>
    </w:p>
    <w:p w14:paraId="42847469" w14:textId="77777777" w:rsidR="00152515" w:rsidRPr="00771E4E" w:rsidRDefault="00152515" w:rsidP="00152515">
      <w:pPr>
        <w:pStyle w:val="Odstavecseseznamem"/>
        <w:rPr>
          <w:rFonts w:ascii="Tahoma" w:hAnsi="Tahoma" w:cs="Tahoma"/>
        </w:rPr>
      </w:pPr>
    </w:p>
    <w:p w14:paraId="6E72AFA4" w14:textId="664A1184" w:rsidR="00152515" w:rsidRPr="00771E4E" w:rsidRDefault="00152515" w:rsidP="00E116C4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Strava bude připravována s ohledem na jednotlivé diety:</w:t>
      </w:r>
    </w:p>
    <w:p w14:paraId="40C91C11" w14:textId="3A28D57B" w:rsidR="00152515" w:rsidRPr="00771E4E" w:rsidRDefault="00152515" w:rsidP="00E116C4">
      <w:pPr>
        <w:pStyle w:val="Odstavecseseznamem"/>
        <w:numPr>
          <w:ilvl w:val="0"/>
          <w:numId w:val="33"/>
        </w:numPr>
        <w:spacing w:line="264" w:lineRule="auto"/>
        <w:ind w:left="993" w:hanging="284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2 – Strava se šetřící úpravou, podává se při dlouhodobých poruchách trávicího traktu, po gastritidě, žaludečních vředech</w:t>
      </w:r>
      <w:r w:rsidR="009A3771">
        <w:rPr>
          <w:rFonts w:ascii="Tahoma" w:hAnsi="Tahoma" w:cs="Tahoma"/>
        </w:rPr>
        <w:t>;</w:t>
      </w:r>
    </w:p>
    <w:p w14:paraId="7E468AD1" w14:textId="18F0215E" w:rsidR="00152515" w:rsidRPr="00771E4E" w:rsidRDefault="00152515" w:rsidP="00E116C4">
      <w:pPr>
        <w:pStyle w:val="Odstavecseseznamem"/>
        <w:numPr>
          <w:ilvl w:val="0"/>
          <w:numId w:val="33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3 GER – Strava racionální, indikuje se klientům bez předepsaného dietního omezení</w:t>
      </w:r>
      <w:r w:rsidR="009A3771">
        <w:rPr>
          <w:rFonts w:ascii="Tahoma" w:hAnsi="Tahoma" w:cs="Tahoma"/>
        </w:rPr>
        <w:t>;</w:t>
      </w:r>
    </w:p>
    <w:p w14:paraId="7348818A" w14:textId="61DC2AD9" w:rsidR="00152515" w:rsidRPr="00771E4E" w:rsidRDefault="00152515" w:rsidP="00E116C4">
      <w:pPr>
        <w:pStyle w:val="Odstavecseseznamem"/>
        <w:numPr>
          <w:ilvl w:val="0"/>
          <w:numId w:val="33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4 – Strava s šetřící úpravou s omezením tuků, indikuje se při onemocnění žlučníku, žloutence a</w:t>
      </w:r>
      <w:r w:rsidR="009A3771">
        <w:rPr>
          <w:rFonts w:ascii="Tahoma" w:hAnsi="Tahoma" w:cs="Tahoma"/>
        </w:rPr>
        <w:t> </w:t>
      </w:r>
      <w:r w:rsidRPr="00771E4E">
        <w:rPr>
          <w:rFonts w:ascii="Tahoma" w:hAnsi="Tahoma" w:cs="Tahoma"/>
        </w:rPr>
        <w:t>pankreatu po odeznění akutního stadia</w:t>
      </w:r>
      <w:r w:rsidR="009A3771">
        <w:rPr>
          <w:rFonts w:ascii="Tahoma" w:hAnsi="Tahoma" w:cs="Tahoma"/>
        </w:rPr>
        <w:t>;</w:t>
      </w:r>
    </w:p>
    <w:p w14:paraId="3F9E70A9" w14:textId="457035DC" w:rsidR="00152515" w:rsidRPr="00771E4E" w:rsidRDefault="00152515" w:rsidP="00E116C4">
      <w:pPr>
        <w:pStyle w:val="Odstavecseseznamem"/>
        <w:numPr>
          <w:ilvl w:val="0"/>
          <w:numId w:val="33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9 – Strava diabetická</w:t>
      </w:r>
      <w:r w:rsidR="009A3771">
        <w:rPr>
          <w:rFonts w:ascii="Tahoma" w:hAnsi="Tahoma" w:cs="Tahoma"/>
        </w:rPr>
        <w:t>;</w:t>
      </w:r>
    </w:p>
    <w:p w14:paraId="3C54E208" w14:textId="083DE0F3" w:rsidR="00152515" w:rsidRPr="00771E4E" w:rsidRDefault="00152515" w:rsidP="00E116C4">
      <w:pPr>
        <w:pStyle w:val="Odstavecseseznamem"/>
        <w:numPr>
          <w:ilvl w:val="0"/>
          <w:numId w:val="33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proofErr w:type="gramStart"/>
      <w:r w:rsidRPr="00771E4E">
        <w:rPr>
          <w:rFonts w:ascii="Tahoma" w:hAnsi="Tahoma" w:cs="Tahoma"/>
        </w:rPr>
        <w:t>9S</w:t>
      </w:r>
      <w:proofErr w:type="gramEnd"/>
      <w:r w:rsidRPr="00771E4E">
        <w:rPr>
          <w:rFonts w:ascii="Tahoma" w:hAnsi="Tahoma" w:cs="Tahoma"/>
        </w:rPr>
        <w:t xml:space="preserve"> – Strava diabetická, šetřící s omezením tuků</w:t>
      </w:r>
      <w:r w:rsidR="009A3771">
        <w:rPr>
          <w:rFonts w:ascii="Tahoma" w:hAnsi="Tahoma" w:cs="Tahoma"/>
        </w:rPr>
        <w:t>;</w:t>
      </w:r>
    </w:p>
    <w:p w14:paraId="1F701032" w14:textId="06F273D0" w:rsidR="00152515" w:rsidRPr="00771E4E" w:rsidRDefault="00152515" w:rsidP="00E116C4">
      <w:pPr>
        <w:pStyle w:val="Odstavecseseznamem"/>
        <w:numPr>
          <w:ilvl w:val="0"/>
          <w:numId w:val="33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BLP – Strava bezlepková, bez dietního omezení s přísným vyloučením lepku, který je součástí především obilovin</w:t>
      </w:r>
      <w:r w:rsidR="009A3771">
        <w:rPr>
          <w:rFonts w:ascii="Tahoma" w:hAnsi="Tahoma" w:cs="Tahoma"/>
        </w:rPr>
        <w:t>,</w:t>
      </w:r>
      <w:r w:rsidRPr="00771E4E">
        <w:rPr>
          <w:rFonts w:ascii="Tahoma" w:hAnsi="Tahoma" w:cs="Tahoma"/>
        </w:rPr>
        <w:t xml:space="preserve"> </w:t>
      </w:r>
      <w:r w:rsidR="009A3771">
        <w:rPr>
          <w:rFonts w:ascii="Tahoma" w:hAnsi="Tahoma" w:cs="Tahoma"/>
        </w:rPr>
        <w:t>i</w:t>
      </w:r>
      <w:r w:rsidRPr="00771E4E">
        <w:rPr>
          <w:rFonts w:ascii="Tahoma" w:hAnsi="Tahoma" w:cs="Tahoma"/>
        </w:rPr>
        <w:t xml:space="preserve">ndikuje se klientům při onemocnění </w:t>
      </w:r>
      <w:r w:rsidR="005F5762" w:rsidRPr="00771E4E">
        <w:rPr>
          <w:rFonts w:ascii="Tahoma" w:hAnsi="Tahoma" w:cs="Tahoma"/>
        </w:rPr>
        <w:t>tenkého střeva – celiakie</w:t>
      </w:r>
      <w:r w:rsidR="009A3771">
        <w:rPr>
          <w:rFonts w:ascii="Tahoma" w:hAnsi="Tahoma" w:cs="Tahoma"/>
        </w:rPr>
        <w:t>;</w:t>
      </w:r>
      <w:r w:rsidRPr="00771E4E">
        <w:rPr>
          <w:rFonts w:ascii="Tahoma" w:hAnsi="Tahoma" w:cs="Tahoma"/>
        </w:rPr>
        <w:t xml:space="preserve"> </w:t>
      </w:r>
      <w:r w:rsidR="009A3771">
        <w:rPr>
          <w:rFonts w:ascii="Tahoma" w:hAnsi="Tahoma" w:cs="Tahoma"/>
        </w:rPr>
        <w:t>s</w:t>
      </w:r>
      <w:r w:rsidRPr="00771E4E">
        <w:rPr>
          <w:rFonts w:ascii="Tahoma" w:hAnsi="Tahoma" w:cs="Tahoma"/>
        </w:rPr>
        <w:t>trava je plnohodnotná, určená pro dlouhodobé podávání</w:t>
      </w:r>
      <w:r w:rsidR="009A3771">
        <w:rPr>
          <w:rFonts w:ascii="Tahoma" w:hAnsi="Tahoma" w:cs="Tahoma"/>
        </w:rPr>
        <w:t>;</w:t>
      </w:r>
    </w:p>
    <w:p w14:paraId="292A05FD" w14:textId="501EC81F" w:rsidR="00152515" w:rsidRPr="00771E4E" w:rsidRDefault="00152515" w:rsidP="00E116C4">
      <w:pPr>
        <w:pStyle w:val="Odstavecseseznamem"/>
        <w:numPr>
          <w:ilvl w:val="0"/>
          <w:numId w:val="33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VEG – Strava vegetariánská, dieta je určena pro klienty odmítající konzumaci masa a masných výrobků, nutriční vyváženost je zajištěna rostlinnou bílkovinou, vejci, luštěninami</w:t>
      </w:r>
      <w:r w:rsidR="009A3771">
        <w:rPr>
          <w:rFonts w:ascii="Tahoma" w:hAnsi="Tahoma" w:cs="Tahoma"/>
        </w:rPr>
        <w:t>;</w:t>
      </w:r>
      <w:r w:rsidRPr="00771E4E">
        <w:rPr>
          <w:rFonts w:ascii="Tahoma" w:hAnsi="Tahoma" w:cs="Tahoma"/>
        </w:rPr>
        <w:t xml:space="preserve"> </w:t>
      </w:r>
      <w:r w:rsidR="009A3771">
        <w:rPr>
          <w:rFonts w:ascii="Tahoma" w:hAnsi="Tahoma" w:cs="Tahoma"/>
        </w:rPr>
        <w:t>s</w:t>
      </w:r>
      <w:r w:rsidRPr="00771E4E">
        <w:rPr>
          <w:rFonts w:ascii="Tahoma" w:hAnsi="Tahoma" w:cs="Tahoma"/>
        </w:rPr>
        <w:t>trava není určena pro klienty s dietním omezením</w:t>
      </w:r>
      <w:r w:rsidR="009A3771">
        <w:rPr>
          <w:rFonts w:ascii="Tahoma" w:hAnsi="Tahoma" w:cs="Tahoma"/>
        </w:rPr>
        <w:t>;</w:t>
      </w:r>
    </w:p>
    <w:p w14:paraId="4C347AC0" w14:textId="3BC9F74E" w:rsidR="00152515" w:rsidRPr="00771E4E" w:rsidRDefault="00152515" w:rsidP="00E116C4">
      <w:pPr>
        <w:pStyle w:val="Odstavecseseznamem"/>
        <w:numPr>
          <w:ilvl w:val="0"/>
          <w:numId w:val="33"/>
        </w:numPr>
        <w:spacing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dále dle potřeb klientů</w:t>
      </w:r>
      <w:r w:rsidR="00426352">
        <w:rPr>
          <w:rFonts w:ascii="Tahoma" w:hAnsi="Tahoma" w:cs="Tahoma"/>
        </w:rPr>
        <w:t xml:space="preserve"> </w:t>
      </w:r>
      <w:r w:rsidR="00426352" w:rsidRPr="00771E4E">
        <w:rPr>
          <w:rFonts w:ascii="Tahoma" w:hAnsi="Tahoma" w:cs="Tahoma"/>
        </w:rPr>
        <w:t>pobytov</w:t>
      </w:r>
      <w:r w:rsidR="00426352">
        <w:rPr>
          <w:rFonts w:ascii="Tahoma" w:hAnsi="Tahoma" w:cs="Tahoma"/>
        </w:rPr>
        <w:t>é</w:t>
      </w:r>
      <w:r w:rsidR="00426352" w:rsidRPr="00771E4E">
        <w:rPr>
          <w:rFonts w:ascii="Tahoma" w:hAnsi="Tahoma" w:cs="Tahoma"/>
        </w:rPr>
        <w:t xml:space="preserve"> služb</w:t>
      </w:r>
      <w:r w:rsidR="00426352">
        <w:rPr>
          <w:rFonts w:ascii="Tahoma" w:hAnsi="Tahoma" w:cs="Tahoma"/>
        </w:rPr>
        <w:t>y</w:t>
      </w:r>
      <w:r w:rsidR="00426352" w:rsidRPr="00771E4E">
        <w:rPr>
          <w:rFonts w:ascii="Tahoma" w:hAnsi="Tahoma" w:cs="Tahoma"/>
        </w:rPr>
        <w:t xml:space="preserve"> SOS Praha 8</w:t>
      </w:r>
      <w:r w:rsidR="009A3771">
        <w:rPr>
          <w:rFonts w:ascii="Tahoma" w:hAnsi="Tahoma" w:cs="Tahoma"/>
        </w:rPr>
        <w:t>.</w:t>
      </w:r>
    </w:p>
    <w:p w14:paraId="09396CFE" w14:textId="77777777" w:rsidR="00406887" w:rsidRPr="00152515" w:rsidRDefault="00406887" w:rsidP="009A3771">
      <w:pPr>
        <w:jc w:val="both"/>
        <w:rPr>
          <w:rFonts w:ascii="Tahoma" w:hAnsi="Tahoma" w:cs="Tahoma"/>
        </w:rPr>
      </w:pPr>
    </w:p>
    <w:p w14:paraId="3F29FA38" w14:textId="6EF72F0A" w:rsidR="00A20FE8" w:rsidRPr="00771E4E" w:rsidRDefault="002B767B" w:rsidP="00A20FE8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Dodavatel je povinen ze zdravotního i ekonomického hlediska využívat sezónní zeleniny a ovoce, maximálně využívat čerstvých surovin při přípravě jídel a v minimálním rozsahu využívat instantních náhražek, dochucovadel, jako např. polévkové bujóny atd.</w:t>
      </w:r>
      <w:r w:rsidR="002B249A" w:rsidRPr="00771E4E">
        <w:rPr>
          <w:rFonts w:ascii="Tahoma" w:hAnsi="Tahoma" w:cs="Tahoma"/>
        </w:rPr>
        <w:t xml:space="preserve"> Při přípravě stravy musí být respektovány potřeby cílové skupiny klientů </w:t>
      </w:r>
      <w:r w:rsidR="00C33D40">
        <w:rPr>
          <w:rFonts w:ascii="Tahoma" w:hAnsi="Tahoma" w:cs="Tahoma"/>
        </w:rPr>
        <w:t>odběratele</w:t>
      </w:r>
      <w:r w:rsidR="00C33D40" w:rsidRPr="00771E4E">
        <w:rPr>
          <w:rFonts w:ascii="Tahoma" w:hAnsi="Tahoma" w:cs="Tahoma"/>
        </w:rPr>
        <w:t xml:space="preserve"> </w:t>
      </w:r>
      <w:r w:rsidR="002B249A" w:rsidRPr="00771E4E">
        <w:rPr>
          <w:rFonts w:ascii="Tahoma" w:hAnsi="Tahoma" w:cs="Tahoma"/>
        </w:rPr>
        <w:t>(tzn. měkké maso, ryby bez kostí, kompoty bez pecek či jader, zeleninové saláty nakrájené na malé kousky atd.)</w:t>
      </w:r>
      <w:r w:rsidR="00426352">
        <w:rPr>
          <w:rFonts w:ascii="Tahoma" w:hAnsi="Tahoma" w:cs="Tahoma"/>
        </w:rPr>
        <w:t>.</w:t>
      </w:r>
    </w:p>
    <w:p w14:paraId="48711979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35EB1CB6" w14:textId="77777777" w:rsidR="00A20FE8" w:rsidRPr="006E5D70" w:rsidRDefault="005240B1" w:rsidP="00A20FE8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Dodané jídlo bude splňovat veškeré požadavky na kvalitu a bezpečnost potravin dle platné legislativy ČR a EU.</w:t>
      </w:r>
    </w:p>
    <w:p w14:paraId="17B93F39" w14:textId="77777777" w:rsidR="00060ED5" w:rsidRPr="006E5D70" w:rsidRDefault="00060ED5" w:rsidP="00060ED5">
      <w:pPr>
        <w:pStyle w:val="Default"/>
        <w:ind w:left="720"/>
        <w:rPr>
          <w:rFonts w:ascii="Tahoma" w:eastAsia="Times New Roman" w:hAnsi="Tahoma" w:cs="Tahoma"/>
          <w:color w:val="auto"/>
          <w:sz w:val="20"/>
          <w:szCs w:val="20"/>
        </w:rPr>
      </w:pPr>
    </w:p>
    <w:p w14:paraId="38BB1DA9" w14:textId="77777777" w:rsidR="00060ED5" w:rsidRPr="006E5D70" w:rsidRDefault="00060ED5" w:rsidP="00060ED5">
      <w:pPr>
        <w:pStyle w:val="Default"/>
        <w:numPr>
          <w:ilvl w:val="0"/>
          <w:numId w:val="6"/>
        </w:numPr>
        <w:ind w:left="567" w:hanging="56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6E5D70">
        <w:rPr>
          <w:rFonts w:ascii="Tahoma" w:eastAsia="Times New Roman" w:hAnsi="Tahoma" w:cs="Tahoma"/>
          <w:color w:val="auto"/>
          <w:sz w:val="20"/>
          <w:szCs w:val="20"/>
        </w:rPr>
        <w:t>Dodavatel musí při výrobě jídel a při jejich přepravě dodržovat obecně závazné a hygienické předpisy a</w:t>
      </w:r>
      <w:r w:rsidR="00104ED2">
        <w:rPr>
          <w:rFonts w:ascii="Tahoma" w:eastAsia="Times New Roman" w:hAnsi="Tahoma" w:cs="Tahoma"/>
          <w:color w:val="auto"/>
          <w:sz w:val="20"/>
          <w:szCs w:val="20"/>
        </w:rPr>
        <w:t> </w:t>
      </w:r>
      <w:r w:rsidRPr="006E5D70">
        <w:rPr>
          <w:rFonts w:ascii="Tahoma" w:eastAsia="Times New Roman" w:hAnsi="Tahoma" w:cs="Tahoma"/>
          <w:color w:val="auto"/>
          <w:sz w:val="20"/>
          <w:szCs w:val="20"/>
        </w:rPr>
        <w:t>podmínky dalších právních předpisů, které upravují podmínky provádění jednotlivých činností dodavatele pro výrobu a přepravu stravy.</w:t>
      </w:r>
    </w:p>
    <w:p w14:paraId="7D6DBFD2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7664DCE9" w14:textId="77777777" w:rsidR="00A20FE8" w:rsidRPr="006E5D70" w:rsidRDefault="005240B1" w:rsidP="00A20FE8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Po celou dobu platnosti a účinnosti této </w:t>
      </w:r>
      <w:r w:rsidR="00FB70C5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mlouvy bude mít dodavatel pro provozovnu, ze které bud</w:t>
      </w:r>
      <w:r w:rsidR="0003150D" w:rsidRPr="006E5D70">
        <w:rPr>
          <w:rFonts w:ascii="Tahoma" w:hAnsi="Tahoma" w:cs="Tahoma"/>
        </w:rPr>
        <w:t>ou</w:t>
      </w:r>
      <w:r w:rsidRPr="006E5D70">
        <w:rPr>
          <w:rFonts w:ascii="Tahoma" w:hAnsi="Tahoma" w:cs="Tahoma"/>
        </w:rPr>
        <w:t xml:space="preserve"> jídl</w:t>
      </w:r>
      <w:r w:rsidR="0003150D" w:rsidRPr="006E5D70">
        <w:rPr>
          <w:rFonts w:ascii="Tahoma" w:hAnsi="Tahoma" w:cs="Tahoma"/>
        </w:rPr>
        <w:t>a</w:t>
      </w:r>
      <w:r w:rsidR="00406887">
        <w:rPr>
          <w:rFonts w:ascii="Tahoma" w:hAnsi="Tahoma" w:cs="Tahoma"/>
        </w:rPr>
        <w:t xml:space="preserve"> odběrateli dodávána</w:t>
      </w:r>
      <w:r w:rsidRPr="006E5D70">
        <w:rPr>
          <w:rFonts w:ascii="Tahoma" w:hAnsi="Tahoma" w:cs="Tahoma"/>
        </w:rPr>
        <w:t xml:space="preserve">, zpracovaný systém HACCP, a bude plnit požadavky z tohoto systému </w:t>
      </w:r>
      <w:r w:rsidR="0003150D" w:rsidRPr="006E5D70">
        <w:rPr>
          <w:rFonts w:ascii="Tahoma" w:hAnsi="Tahoma" w:cs="Tahoma"/>
        </w:rPr>
        <w:t>vyplývající – systém</w:t>
      </w:r>
      <w:r w:rsidRPr="006E5D70">
        <w:rPr>
          <w:rFonts w:ascii="Tahoma" w:hAnsi="Tahoma" w:cs="Tahoma"/>
        </w:rPr>
        <w:t xml:space="preserve"> zajištění zdravotní bezpečnosti potravin podle Nařízení Evropského parlamentu a</w:t>
      </w:r>
      <w:r w:rsidR="00104ED2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Rady (ES) č. 852/2004 o hygieně potravin, ustanovení zákona č. 258/2000 Sb. a vyhl</w:t>
      </w:r>
      <w:r w:rsidR="0003150D" w:rsidRPr="006E5D70">
        <w:rPr>
          <w:rFonts w:ascii="Tahoma" w:hAnsi="Tahoma" w:cs="Tahoma"/>
        </w:rPr>
        <w:t>ášky</w:t>
      </w:r>
      <w:r w:rsidRPr="006E5D70">
        <w:rPr>
          <w:rFonts w:ascii="Tahoma" w:hAnsi="Tahoma" w:cs="Tahoma"/>
        </w:rPr>
        <w:t xml:space="preserve"> č. 137/2004</w:t>
      </w:r>
      <w:r w:rsidR="0003150D" w:rsidRPr="006E5D70">
        <w:rPr>
          <w:rFonts w:ascii="Tahoma" w:hAnsi="Tahoma" w:cs="Tahoma"/>
        </w:rPr>
        <w:t>,</w:t>
      </w:r>
      <w:r w:rsidRPr="006E5D70">
        <w:rPr>
          <w:rFonts w:ascii="Tahoma" w:hAnsi="Tahoma" w:cs="Tahoma"/>
        </w:rPr>
        <w:t xml:space="preserve"> ve znění </w:t>
      </w:r>
      <w:r w:rsidR="00104ED2">
        <w:rPr>
          <w:rFonts w:ascii="Tahoma" w:hAnsi="Tahoma" w:cs="Tahoma"/>
        </w:rPr>
        <w:t>pozdějších předpisů</w:t>
      </w:r>
      <w:r w:rsidRPr="006E5D70">
        <w:rPr>
          <w:rFonts w:ascii="Tahoma" w:hAnsi="Tahoma" w:cs="Tahoma"/>
        </w:rPr>
        <w:t>.</w:t>
      </w:r>
      <w:bookmarkStart w:id="0" w:name="_Toc477940439"/>
    </w:p>
    <w:p w14:paraId="167BE024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2952848B" w14:textId="77777777" w:rsidR="00A20FE8" w:rsidRPr="006E5D70" w:rsidRDefault="00EA6BEE" w:rsidP="00A20FE8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Dodavatel je v provozovně, ze které bud</w:t>
      </w:r>
      <w:r w:rsidR="00BF5D12" w:rsidRPr="006E5D70">
        <w:rPr>
          <w:rFonts w:ascii="Tahoma" w:hAnsi="Tahoma" w:cs="Tahoma"/>
        </w:rPr>
        <w:t>ou</w:t>
      </w:r>
      <w:r w:rsidRPr="006E5D70">
        <w:rPr>
          <w:rFonts w:ascii="Tahoma" w:hAnsi="Tahoma" w:cs="Tahoma"/>
        </w:rPr>
        <w:t xml:space="preserve"> jídl</w:t>
      </w:r>
      <w:r w:rsidR="00BF5D12" w:rsidRPr="006E5D70">
        <w:rPr>
          <w:rFonts w:ascii="Tahoma" w:hAnsi="Tahoma" w:cs="Tahoma"/>
        </w:rPr>
        <w:t>a</w:t>
      </w:r>
      <w:r w:rsidRPr="006E5D70">
        <w:rPr>
          <w:rFonts w:ascii="Tahoma" w:hAnsi="Tahoma" w:cs="Tahoma"/>
        </w:rPr>
        <w:t xml:space="preserve"> odběrateli dodáván</w:t>
      </w:r>
      <w:r w:rsidR="00BF5D12" w:rsidRPr="006E5D70">
        <w:rPr>
          <w:rFonts w:ascii="Tahoma" w:hAnsi="Tahoma" w:cs="Tahoma"/>
        </w:rPr>
        <w:t>a</w:t>
      </w:r>
      <w:r w:rsidRPr="006E5D70">
        <w:rPr>
          <w:rFonts w:ascii="Tahoma" w:hAnsi="Tahoma" w:cs="Tahoma"/>
        </w:rPr>
        <w:t>, povinen provádět pravidelnou deratizaci, dezinfekci</w:t>
      </w:r>
      <w:r w:rsidR="00BF5D12" w:rsidRPr="006E5D70">
        <w:rPr>
          <w:rFonts w:ascii="Tahoma" w:hAnsi="Tahoma" w:cs="Tahoma"/>
        </w:rPr>
        <w:t xml:space="preserve"> a</w:t>
      </w:r>
      <w:r w:rsidR="00FC095C" w:rsidRPr="006E5D70">
        <w:rPr>
          <w:rFonts w:ascii="Tahoma" w:hAnsi="Tahoma" w:cs="Tahoma"/>
        </w:rPr>
        <w:t xml:space="preserve"> dezinsekc</w:t>
      </w:r>
      <w:r w:rsidRPr="006E5D70">
        <w:rPr>
          <w:rFonts w:ascii="Tahoma" w:hAnsi="Tahoma" w:cs="Tahoma"/>
        </w:rPr>
        <w:t>i</w:t>
      </w:r>
      <w:bookmarkEnd w:id="0"/>
      <w:r w:rsidRPr="006E5D70">
        <w:rPr>
          <w:rFonts w:ascii="Tahoma" w:hAnsi="Tahoma" w:cs="Tahoma"/>
        </w:rPr>
        <w:t>.</w:t>
      </w:r>
      <w:bookmarkStart w:id="1" w:name="_Toc477940440"/>
    </w:p>
    <w:p w14:paraId="5DB39C90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4E8A38DF" w14:textId="77777777" w:rsidR="00A20FE8" w:rsidRPr="006E5D70" w:rsidRDefault="00EA6BEE" w:rsidP="00A20FE8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Dodavatel je povinen zajišťovat nákupy masa každý pracovní den</w:t>
      </w:r>
      <w:bookmarkEnd w:id="1"/>
      <w:r w:rsidRPr="006E5D70">
        <w:rPr>
          <w:rFonts w:ascii="Tahoma" w:hAnsi="Tahoma" w:cs="Tahoma"/>
        </w:rPr>
        <w:t>.</w:t>
      </w:r>
      <w:bookmarkStart w:id="2" w:name="_Toc477940441"/>
    </w:p>
    <w:p w14:paraId="27B4A6D1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bookmarkEnd w:id="2"/>
    <w:p w14:paraId="587077AA" w14:textId="77777777" w:rsidR="005240B1" w:rsidRDefault="005240B1" w:rsidP="00A20FE8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lastRenderedPageBreak/>
        <w:t>Dodavatel bude používat obalový materiál splňující hygienické požadavky na výrobky určené pro styk s potravinami a pokrmy dle platné legislativy ČR a EU.</w:t>
      </w:r>
    </w:p>
    <w:p w14:paraId="6DABA97E" w14:textId="77777777" w:rsidR="000C1030" w:rsidRDefault="000C1030" w:rsidP="000C1030">
      <w:pPr>
        <w:ind w:left="567"/>
        <w:jc w:val="both"/>
        <w:rPr>
          <w:rFonts w:ascii="Tahoma" w:hAnsi="Tahoma" w:cs="Tahoma"/>
        </w:rPr>
      </w:pPr>
    </w:p>
    <w:p w14:paraId="6D9246D3" w14:textId="7BAA415E" w:rsidR="000C1030" w:rsidRPr="006E5D70" w:rsidRDefault="009F1248" w:rsidP="00A20FE8">
      <w:pPr>
        <w:numPr>
          <w:ilvl w:val="0"/>
          <w:numId w:val="6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="00D5785C" w:rsidRPr="00D5785C">
        <w:rPr>
          <w:rFonts w:ascii="Tahoma" w:hAnsi="Tahoma" w:cs="Tahoma"/>
        </w:rPr>
        <w:t xml:space="preserve"> je povinen mít po celou dobu </w:t>
      </w:r>
      <w:r w:rsidR="000E09D5">
        <w:rPr>
          <w:rFonts w:ascii="Tahoma" w:hAnsi="Tahoma" w:cs="Tahoma"/>
        </w:rPr>
        <w:t>trvání</w:t>
      </w:r>
      <w:r w:rsidR="00D5785C" w:rsidRPr="00D5785C">
        <w:rPr>
          <w:rFonts w:ascii="Tahoma" w:hAnsi="Tahoma" w:cs="Tahoma"/>
        </w:rPr>
        <w:t xml:space="preserve"> této </w:t>
      </w:r>
      <w:r w:rsidR="000E09D5">
        <w:rPr>
          <w:rFonts w:ascii="Tahoma" w:hAnsi="Tahoma" w:cs="Tahoma"/>
        </w:rPr>
        <w:t>Smlouvy</w:t>
      </w:r>
      <w:r w:rsidR="00D5785C" w:rsidRPr="00D5785C">
        <w:rPr>
          <w:rFonts w:ascii="Tahoma" w:hAnsi="Tahoma" w:cs="Tahoma"/>
        </w:rPr>
        <w:t xml:space="preserve"> uzavřenou platnou a účinnou pojistnou smlouvou, jejímž předmětem je pojištění odpovědnosti za škodu způsobenou </w:t>
      </w:r>
      <w:r w:rsidR="000E09D5">
        <w:rPr>
          <w:rFonts w:ascii="Tahoma" w:hAnsi="Tahoma" w:cs="Tahoma"/>
        </w:rPr>
        <w:t>dodavatel</w:t>
      </w:r>
      <w:r w:rsidR="00FB70C5">
        <w:rPr>
          <w:rFonts w:ascii="Tahoma" w:hAnsi="Tahoma" w:cs="Tahoma"/>
        </w:rPr>
        <w:t>em</w:t>
      </w:r>
      <w:r w:rsidR="00D5785C" w:rsidRPr="00D5785C">
        <w:rPr>
          <w:rFonts w:ascii="Tahoma" w:hAnsi="Tahoma" w:cs="Tahoma"/>
        </w:rPr>
        <w:t xml:space="preserve"> při výkonu podnikatelské činnosti třetím osobám v minimální výši pojistného plnění ve </w:t>
      </w:r>
      <w:r w:rsidR="00D5785C" w:rsidRPr="00656083">
        <w:rPr>
          <w:rFonts w:ascii="Tahoma" w:hAnsi="Tahoma" w:cs="Tahoma"/>
        </w:rPr>
        <w:t xml:space="preserve">výši </w:t>
      </w:r>
      <w:r w:rsidR="00B47F4B">
        <w:rPr>
          <w:rFonts w:ascii="Tahoma" w:hAnsi="Tahoma" w:cs="Tahoma"/>
        </w:rPr>
        <w:t>2</w:t>
      </w:r>
      <w:r w:rsidR="00D5785C" w:rsidRPr="00656083">
        <w:rPr>
          <w:rFonts w:ascii="Tahoma" w:hAnsi="Tahoma" w:cs="Tahoma"/>
        </w:rPr>
        <w:t>.000.000 Kč. O</w:t>
      </w:r>
      <w:r w:rsidR="00F526FF" w:rsidRPr="00656083">
        <w:rPr>
          <w:rFonts w:ascii="Tahoma" w:hAnsi="Tahoma" w:cs="Tahoma"/>
        </w:rPr>
        <w:t>dběratel</w:t>
      </w:r>
      <w:r w:rsidR="00D5785C" w:rsidRPr="00D5785C">
        <w:rPr>
          <w:rFonts w:ascii="Tahoma" w:hAnsi="Tahoma" w:cs="Tahoma"/>
        </w:rPr>
        <w:t xml:space="preserve"> je oprávněn kdykoliv od podpisu této </w:t>
      </w:r>
      <w:r w:rsidR="00F526FF">
        <w:rPr>
          <w:rFonts w:ascii="Tahoma" w:hAnsi="Tahoma" w:cs="Tahoma"/>
        </w:rPr>
        <w:t>Smlouvy</w:t>
      </w:r>
      <w:r w:rsidR="00D5785C" w:rsidRPr="00D5785C">
        <w:rPr>
          <w:rFonts w:ascii="Tahoma" w:hAnsi="Tahoma" w:cs="Tahoma"/>
        </w:rPr>
        <w:t xml:space="preserve"> </w:t>
      </w:r>
      <w:r w:rsidR="00F526FF" w:rsidRPr="00D5785C">
        <w:rPr>
          <w:rFonts w:ascii="Tahoma" w:hAnsi="Tahoma" w:cs="Tahoma"/>
        </w:rPr>
        <w:t xml:space="preserve">po celou dobu </w:t>
      </w:r>
      <w:r w:rsidR="00F526FF">
        <w:rPr>
          <w:rFonts w:ascii="Tahoma" w:hAnsi="Tahoma" w:cs="Tahoma"/>
        </w:rPr>
        <w:t>jejího trvání</w:t>
      </w:r>
      <w:r w:rsidR="00F526FF" w:rsidRPr="00D5785C">
        <w:rPr>
          <w:rFonts w:ascii="Tahoma" w:hAnsi="Tahoma" w:cs="Tahoma"/>
        </w:rPr>
        <w:t xml:space="preserve"> </w:t>
      </w:r>
      <w:r w:rsidR="00D5785C" w:rsidRPr="00D5785C">
        <w:rPr>
          <w:rFonts w:ascii="Tahoma" w:hAnsi="Tahoma" w:cs="Tahoma"/>
        </w:rPr>
        <w:t xml:space="preserve">požadovat po </w:t>
      </w:r>
      <w:r w:rsidR="00F526FF">
        <w:rPr>
          <w:rFonts w:ascii="Tahoma" w:hAnsi="Tahoma" w:cs="Tahoma"/>
        </w:rPr>
        <w:t xml:space="preserve">dodavateli </w:t>
      </w:r>
      <w:r w:rsidR="00D5785C" w:rsidRPr="00D5785C">
        <w:rPr>
          <w:rFonts w:ascii="Tahoma" w:hAnsi="Tahoma" w:cs="Tahoma"/>
        </w:rPr>
        <w:t xml:space="preserve">předložení této pojistné smlouvy, přičemž </w:t>
      </w:r>
      <w:r w:rsidR="00F526FF">
        <w:rPr>
          <w:rFonts w:ascii="Tahoma" w:hAnsi="Tahoma" w:cs="Tahoma"/>
        </w:rPr>
        <w:t>dodavatel</w:t>
      </w:r>
      <w:r w:rsidR="00D5785C" w:rsidRPr="00D5785C">
        <w:rPr>
          <w:rFonts w:ascii="Tahoma" w:hAnsi="Tahoma" w:cs="Tahoma"/>
        </w:rPr>
        <w:t xml:space="preserve"> je povinen předložit pojistnou smlouvu k nahlédnutí oprávněné osobě </w:t>
      </w:r>
      <w:r w:rsidR="00F526FF">
        <w:rPr>
          <w:rFonts w:ascii="Tahoma" w:hAnsi="Tahoma" w:cs="Tahoma"/>
        </w:rPr>
        <w:t>odběratele</w:t>
      </w:r>
      <w:r w:rsidR="00D5785C" w:rsidRPr="00D5785C">
        <w:rPr>
          <w:rFonts w:ascii="Tahoma" w:hAnsi="Tahoma" w:cs="Tahoma"/>
        </w:rPr>
        <w:t xml:space="preserve"> do druhého dne od jeho výzvy. Porušení této povinnosti je důvodem pro</w:t>
      </w:r>
      <w:r w:rsidR="00F526FF">
        <w:rPr>
          <w:rFonts w:ascii="Tahoma" w:hAnsi="Tahoma" w:cs="Tahoma"/>
        </w:rPr>
        <w:t> </w:t>
      </w:r>
      <w:r w:rsidR="00D5785C" w:rsidRPr="00D5785C">
        <w:rPr>
          <w:rFonts w:ascii="Tahoma" w:hAnsi="Tahoma" w:cs="Tahoma"/>
        </w:rPr>
        <w:t xml:space="preserve">odstoupení od této </w:t>
      </w:r>
      <w:r w:rsidR="00F526FF">
        <w:rPr>
          <w:rFonts w:ascii="Tahoma" w:hAnsi="Tahoma" w:cs="Tahoma"/>
        </w:rPr>
        <w:t>Smlouvy</w:t>
      </w:r>
      <w:r w:rsidR="00D5785C">
        <w:rPr>
          <w:rFonts w:ascii="Tahoma" w:hAnsi="Tahoma" w:cs="Tahoma"/>
        </w:rPr>
        <w:t>.</w:t>
      </w:r>
    </w:p>
    <w:p w14:paraId="1FB3F6D4" w14:textId="77777777" w:rsidR="00E91699" w:rsidRPr="006E5D70" w:rsidRDefault="00E91699" w:rsidP="00B25590">
      <w:pPr>
        <w:pStyle w:val="BodyText21"/>
        <w:widowControl/>
        <w:tabs>
          <w:tab w:val="left" w:pos="284"/>
        </w:tabs>
        <w:snapToGrid/>
        <w:ind w:left="284" w:hanging="284"/>
        <w:rPr>
          <w:rFonts w:ascii="Tahoma" w:hAnsi="Tahoma" w:cs="Tahoma"/>
          <w:sz w:val="20"/>
          <w:highlight w:val="yellow"/>
        </w:rPr>
      </w:pPr>
    </w:p>
    <w:p w14:paraId="5610E553" w14:textId="77777777" w:rsidR="009943A2" w:rsidRPr="006E5D70" w:rsidRDefault="009943A2" w:rsidP="00B25590">
      <w:pPr>
        <w:pStyle w:val="BodyText21"/>
        <w:widowControl/>
        <w:tabs>
          <w:tab w:val="left" w:pos="284"/>
        </w:tabs>
        <w:snapToGrid/>
        <w:ind w:left="284" w:hanging="284"/>
        <w:rPr>
          <w:rFonts w:ascii="Tahoma" w:hAnsi="Tahoma" w:cs="Tahoma"/>
          <w:sz w:val="20"/>
          <w:highlight w:val="yellow"/>
        </w:rPr>
      </w:pPr>
    </w:p>
    <w:p w14:paraId="613A97D6" w14:textId="77777777" w:rsidR="00715B5D" w:rsidRPr="006E5D70" w:rsidRDefault="00616E42" w:rsidP="00E91699">
      <w:pPr>
        <w:ind w:left="284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Čl. 3</w:t>
      </w:r>
    </w:p>
    <w:p w14:paraId="1FDFE228" w14:textId="77777777" w:rsidR="00715B5D" w:rsidRPr="006E5D70" w:rsidRDefault="00715B5D" w:rsidP="001430EE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Objednávky, dodávky a předání jídel</w:t>
      </w:r>
    </w:p>
    <w:p w14:paraId="6AF3E435" w14:textId="77777777" w:rsidR="0010621E" w:rsidRPr="006E5D70" w:rsidRDefault="0010621E" w:rsidP="001430EE">
      <w:pPr>
        <w:pStyle w:val="Prosttext"/>
        <w:rPr>
          <w:rFonts w:ascii="Tahoma" w:hAnsi="Tahoma" w:cs="Tahoma"/>
          <w:highlight w:val="yellow"/>
        </w:rPr>
      </w:pPr>
    </w:p>
    <w:p w14:paraId="2986B0A1" w14:textId="77777777" w:rsidR="00A20FE8" w:rsidRPr="006E5D70" w:rsidRDefault="003E2266" w:rsidP="00A20FE8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Dodavatel je povinen pověřené osobě odběratele předkládat ke schválení týdenní jídelní lístky v elektronické podobě, a to </w:t>
      </w:r>
      <w:r w:rsidRPr="0004301B">
        <w:rPr>
          <w:rFonts w:ascii="Tahoma" w:hAnsi="Tahoma" w:cs="Tahoma"/>
        </w:rPr>
        <w:t xml:space="preserve">nejpozději </w:t>
      </w:r>
      <w:r w:rsidR="001D5C42" w:rsidRPr="0004301B">
        <w:rPr>
          <w:rFonts w:ascii="Tahoma" w:hAnsi="Tahoma" w:cs="Tahoma"/>
        </w:rPr>
        <w:t>10</w:t>
      </w:r>
      <w:r w:rsidRPr="0004301B">
        <w:rPr>
          <w:rFonts w:ascii="Tahoma" w:hAnsi="Tahoma" w:cs="Tahoma"/>
        </w:rPr>
        <w:t xml:space="preserve"> pracovních dn</w:t>
      </w:r>
      <w:r w:rsidR="00B83F33" w:rsidRPr="0004301B">
        <w:rPr>
          <w:rFonts w:ascii="Tahoma" w:hAnsi="Tahoma" w:cs="Tahoma"/>
        </w:rPr>
        <w:t>ů</w:t>
      </w:r>
      <w:r w:rsidRPr="0004301B">
        <w:rPr>
          <w:rFonts w:ascii="Tahoma" w:hAnsi="Tahoma" w:cs="Tahoma"/>
        </w:rPr>
        <w:t xml:space="preserve"> před</w:t>
      </w:r>
      <w:r w:rsidRPr="006E5D70">
        <w:rPr>
          <w:rFonts w:ascii="Tahoma" w:hAnsi="Tahoma" w:cs="Tahoma"/>
        </w:rPr>
        <w:t xml:space="preserve"> zahájením daného týdne.</w:t>
      </w:r>
    </w:p>
    <w:p w14:paraId="2F32CF34" w14:textId="77777777" w:rsidR="00A20FE8" w:rsidRPr="006E5D70" w:rsidRDefault="00A20FE8" w:rsidP="00A20FE8">
      <w:pPr>
        <w:ind w:left="567"/>
        <w:jc w:val="both"/>
        <w:rPr>
          <w:rFonts w:ascii="Tahoma" w:hAnsi="Tahoma" w:cs="Tahoma"/>
        </w:rPr>
      </w:pPr>
    </w:p>
    <w:p w14:paraId="4B43D901" w14:textId="153A8D38" w:rsidR="00A20FE8" w:rsidRPr="006E5D70" w:rsidRDefault="00DE160A" w:rsidP="00A20FE8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Objednávky </w:t>
      </w:r>
      <w:r w:rsidR="00ED394E" w:rsidRPr="006E5D70">
        <w:rPr>
          <w:rFonts w:ascii="Tahoma" w:hAnsi="Tahoma" w:cs="Tahoma"/>
        </w:rPr>
        <w:t xml:space="preserve">jídel </w:t>
      </w:r>
      <w:r w:rsidRPr="006E5D70">
        <w:rPr>
          <w:rFonts w:ascii="Tahoma" w:hAnsi="Tahoma" w:cs="Tahoma"/>
        </w:rPr>
        <w:t xml:space="preserve">budou prováděny prostřednictvím elektronické objednávky na e-mailovou adresu dodavatele: </w:t>
      </w:r>
      <w:r w:rsidR="000820A1">
        <w:rPr>
          <w:rFonts w:ascii="Tahoma" w:hAnsi="Tahoma" w:cs="Tahoma"/>
          <w:b/>
        </w:rPr>
        <w:t>info</w:t>
      </w:r>
      <w:r w:rsidR="000820A1" w:rsidRPr="00213FB9">
        <w:rPr>
          <w:rFonts w:ascii="Tahoma" w:hAnsi="Tahoma" w:cs="Tahoma"/>
          <w:b/>
        </w:rPr>
        <w:t>.avgastro@email.cz</w:t>
      </w:r>
      <w:r w:rsidR="0004301B">
        <w:rPr>
          <w:rFonts w:ascii="Tahoma" w:hAnsi="Tahoma" w:cs="Tahoma"/>
        </w:rPr>
        <w:t>, a to nejpozději do 12:00 předcházejícího dne</w:t>
      </w:r>
      <w:r w:rsidRPr="006E5D70">
        <w:rPr>
          <w:rFonts w:ascii="Tahoma" w:hAnsi="Tahoma" w:cs="Tahoma"/>
        </w:rPr>
        <w:t>. Mimořádné změny mohou být dodavateli hlášeny telefonicky na</w:t>
      </w:r>
      <w:r w:rsidR="00B83F33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tel</w:t>
      </w:r>
      <w:r w:rsidRPr="000820A1">
        <w:rPr>
          <w:rFonts w:ascii="Tahoma" w:hAnsi="Tahoma" w:cs="Tahoma"/>
        </w:rPr>
        <w:t>.:</w:t>
      </w:r>
      <w:r w:rsidR="00EA6BEE" w:rsidRPr="000820A1">
        <w:rPr>
          <w:rFonts w:ascii="Tahoma" w:hAnsi="Tahoma" w:cs="Tahoma"/>
        </w:rPr>
        <w:t xml:space="preserve"> </w:t>
      </w:r>
      <w:r w:rsidR="000820A1" w:rsidRPr="000820A1">
        <w:rPr>
          <w:rFonts w:ascii="Tahoma" w:hAnsi="Tahoma" w:cs="Tahoma"/>
          <w:b/>
        </w:rPr>
        <w:t>+</w:t>
      </w:r>
      <w:r w:rsidR="000820A1" w:rsidRPr="004A0B5B">
        <w:rPr>
          <w:rFonts w:ascii="Tahoma" w:hAnsi="Tahoma" w:cs="Tahoma"/>
          <w:b/>
        </w:rPr>
        <w:t>420 775 301</w:t>
      </w:r>
      <w:r w:rsidR="00C51CD4">
        <w:rPr>
          <w:rFonts w:ascii="Tahoma" w:hAnsi="Tahoma" w:cs="Tahoma"/>
          <w:b/>
        </w:rPr>
        <w:t> </w:t>
      </w:r>
      <w:r w:rsidR="000820A1" w:rsidRPr="004A0B5B">
        <w:rPr>
          <w:rFonts w:ascii="Tahoma" w:hAnsi="Tahoma" w:cs="Tahoma"/>
          <w:b/>
        </w:rPr>
        <w:t>381</w:t>
      </w:r>
      <w:r w:rsidR="00C51CD4">
        <w:rPr>
          <w:rFonts w:ascii="Tahoma" w:hAnsi="Tahoma" w:cs="Tahoma"/>
          <w:bCs/>
        </w:rPr>
        <w:t>.</w:t>
      </w:r>
    </w:p>
    <w:p w14:paraId="04E8D069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729005D6" w14:textId="3A6549EE" w:rsidR="00A20FE8" w:rsidRPr="00771E4E" w:rsidRDefault="003E4F3C" w:rsidP="00A20FE8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 xml:space="preserve">Šokově zchlazená </w:t>
      </w:r>
      <w:r w:rsidR="00527DEC" w:rsidRPr="00771E4E">
        <w:rPr>
          <w:rFonts w:ascii="Tahoma" w:hAnsi="Tahoma" w:cs="Tahoma"/>
        </w:rPr>
        <w:t>strava</w:t>
      </w:r>
      <w:r w:rsidRPr="00771E4E">
        <w:rPr>
          <w:rFonts w:ascii="Tahoma" w:hAnsi="Tahoma" w:cs="Tahoma"/>
        </w:rPr>
        <w:t xml:space="preserve"> pro následnou regeneraci v konvektomatu</w:t>
      </w:r>
      <w:r w:rsidR="00527DEC" w:rsidRPr="00771E4E">
        <w:rPr>
          <w:rFonts w:ascii="Tahoma" w:hAnsi="Tahoma" w:cs="Tahoma"/>
        </w:rPr>
        <w:t xml:space="preserve"> bude</w:t>
      </w:r>
      <w:r w:rsidR="002B249A" w:rsidRPr="00771E4E">
        <w:rPr>
          <w:rFonts w:ascii="Tahoma" w:hAnsi="Tahoma" w:cs="Tahoma"/>
        </w:rPr>
        <w:t xml:space="preserve"> dodávána v gastronádobách pro konvektomat</w:t>
      </w:r>
      <w:r w:rsidR="00E779B0" w:rsidRPr="00771E4E">
        <w:rPr>
          <w:rFonts w:ascii="Tahoma" w:hAnsi="Tahoma" w:cs="Tahoma"/>
        </w:rPr>
        <w:t>, které odpovídají</w:t>
      </w:r>
      <w:r w:rsidRPr="00771E4E">
        <w:rPr>
          <w:rFonts w:ascii="Tahoma" w:hAnsi="Tahoma" w:cs="Tahoma"/>
        </w:rPr>
        <w:t xml:space="preserve"> zásadám H</w:t>
      </w:r>
      <w:r w:rsidR="00004D7C" w:rsidRPr="00771E4E">
        <w:rPr>
          <w:rFonts w:ascii="Tahoma" w:hAnsi="Tahoma" w:cs="Tahoma"/>
        </w:rPr>
        <w:t>A</w:t>
      </w:r>
      <w:r w:rsidRPr="00771E4E">
        <w:rPr>
          <w:rFonts w:ascii="Tahoma" w:hAnsi="Tahoma" w:cs="Tahoma"/>
        </w:rPr>
        <w:t>CCP. Celodenní strava bud</w:t>
      </w:r>
      <w:r w:rsidR="001957C1">
        <w:rPr>
          <w:rFonts w:ascii="Tahoma" w:hAnsi="Tahoma" w:cs="Tahoma"/>
        </w:rPr>
        <w:t>e</w:t>
      </w:r>
      <w:r w:rsidRPr="00771E4E">
        <w:rPr>
          <w:rFonts w:ascii="Tahoma" w:hAnsi="Tahoma" w:cs="Tahoma"/>
        </w:rPr>
        <w:t xml:space="preserve"> dodáván</w:t>
      </w:r>
      <w:r w:rsidR="001957C1">
        <w:rPr>
          <w:rFonts w:ascii="Tahoma" w:hAnsi="Tahoma" w:cs="Tahoma"/>
        </w:rPr>
        <w:t>a</w:t>
      </w:r>
      <w:r w:rsidRPr="00771E4E">
        <w:rPr>
          <w:rFonts w:ascii="Tahoma" w:hAnsi="Tahoma" w:cs="Tahoma"/>
        </w:rPr>
        <w:t xml:space="preserve"> ráno na celý den</w:t>
      </w:r>
      <w:r w:rsidR="00C60AFB" w:rsidRPr="00771E4E">
        <w:rPr>
          <w:rFonts w:ascii="Tahoma" w:hAnsi="Tahoma" w:cs="Tahoma"/>
        </w:rPr>
        <w:t>.</w:t>
      </w:r>
    </w:p>
    <w:p w14:paraId="1A3CDDB4" w14:textId="77777777" w:rsidR="00A20FE8" w:rsidRPr="00771E4E" w:rsidRDefault="00A20FE8" w:rsidP="00A20FE8">
      <w:pPr>
        <w:pStyle w:val="Odstavecseseznamem"/>
        <w:rPr>
          <w:rFonts w:ascii="Tahoma" w:hAnsi="Tahoma" w:cs="Tahoma"/>
        </w:rPr>
      </w:pPr>
    </w:p>
    <w:p w14:paraId="2C11F8B7" w14:textId="532A0D31" w:rsidR="00A20FE8" w:rsidRPr="00771E4E" w:rsidRDefault="00527DEC" w:rsidP="00CC057F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Gastronádoby</w:t>
      </w:r>
      <w:r w:rsidR="00E779B0" w:rsidRPr="00771E4E">
        <w:rPr>
          <w:rFonts w:ascii="Tahoma" w:hAnsi="Tahoma" w:cs="Tahoma"/>
        </w:rPr>
        <w:t xml:space="preserve"> dle předchozího odstavce, příp. jiné</w:t>
      </w:r>
      <w:r w:rsidR="003E2266" w:rsidRPr="00771E4E">
        <w:rPr>
          <w:rFonts w:ascii="Tahoma" w:hAnsi="Tahoma" w:cs="Tahoma"/>
        </w:rPr>
        <w:t xml:space="preserve"> p</w:t>
      </w:r>
      <w:r w:rsidR="00DE160A" w:rsidRPr="00771E4E">
        <w:rPr>
          <w:rFonts w:ascii="Tahoma" w:hAnsi="Tahoma" w:cs="Tahoma"/>
        </w:rPr>
        <w:t xml:space="preserve">řepravní a expediční nádoby budou odběratelem vráceny následující pracovní den v rámci převzetí jídel na tento den. Mytí </w:t>
      </w:r>
      <w:r w:rsidR="00E779B0" w:rsidRPr="00771E4E">
        <w:rPr>
          <w:rFonts w:ascii="Tahoma" w:hAnsi="Tahoma" w:cs="Tahoma"/>
        </w:rPr>
        <w:t>těchto</w:t>
      </w:r>
      <w:r w:rsidRPr="00771E4E">
        <w:rPr>
          <w:rFonts w:ascii="Tahoma" w:hAnsi="Tahoma" w:cs="Tahoma"/>
        </w:rPr>
        <w:t xml:space="preserve"> </w:t>
      </w:r>
      <w:r w:rsidR="00DE160A" w:rsidRPr="00771E4E">
        <w:rPr>
          <w:rFonts w:ascii="Tahoma" w:hAnsi="Tahoma" w:cs="Tahoma"/>
        </w:rPr>
        <w:t>nádob zajišťuje</w:t>
      </w:r>
      <w:r w:rsidR="003D4EE1" w:rsidRPr="00771E4E">
        <w:rPr>
          <w:rFonts w:ascii="Tahoma" w:hAnsi="Tahoma" w:cs="Tahoma"/>
        </w:rPr>
        <w:t xml:space="preserve"> odběrate</w:t>
      </w:r>
      <w:r w:rsidR="00DE160A" w:rsidRPr="00771E4E">
        <w:rPr>
          <w:rFonts w:ascii="Tahoma" w:hAnsi="Tahoma" w:cs="Tahoma"/>
        </w:rPr>
        <w:t>l.</w:t>
      </w:r>
    </w:p>
    <w:p w14:paraId="487F5268" w14:textId="77777777" w:rsidR="006F660A" w:rsidRPr="00771E4E" w:rsidRDefault="006F660A" w:rsidP="006F660A">
      <w:pPr>
        <w:ind w:left="567"/>
        <w:jc w:val="both"/>
        <w:rPr>
          <w:rFonts w:ascii="Tahoma" w:hAnsi="Tahoma" w:cs="Tahoma"/>
        </w:rPr>
      </w:pPr>
    </w:p>
    <w:p w14:paraId="57893606" w14:textId="3210613B" w:rsidR="006F660A" w:rsidRPr="00771E4E" w:rsidRDefault="009B65FA" w:rsidP="00CC057F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Dodavatel je povinen dodat</w:t>
      </w:r>
      <w:r w:rsidR="001D7B22" w:rsidRPr="00771E4E">
        <w:rPr>
          <w:rFonts w:ascii="Tahoma" w:hAnsi="Tahoma" w:cs="Tahoma"/>
        </w:rPr>
        <w:t xml:space="preserve"> všechna</w:t>
      </w:r>
      <w:r w:rsidR="00152515" w:rsidRPr="00771E4E">
        <w:rPr>
          <w:rFonts w:ascii="Tahoma" w:hAnsi="Tahoma" w:cs="Tahoma"/>
        </w:rPr>
        <w:t xml:space="preserve"> tepelně zpracovaná</w:t>
      </w:r>
      <w:r w:rsidR="001D7B22" w:rsidRPr="00771E4E">
        <w:rPr>
          <w:rFonts w:ascii="Tahoma" w:hAnsi="Tahoma" w:cs="Tahoma"/>
        </w:rPr>
        <w:t xml:space="preserve"> jídla </w:t>
      </w:r>
      <w:r w:rsidRPr="00771E4E">
        <w:rPr>
          <w:rFonts w:ascii="Tahoma" w:hAnsi="Tahoma" w:cs="Tahoma"/>
        </w:rPr>
        <w:t>se</w:t>
      </w:r>
      <w:r w:rsidR="001D7B22" w:rsidRPr="00771E4E">
        <w:rPr>
          <w:rFonts w:ascii="Tahoma" w:hAnsi="Tahoma" w:cs="Tahoma"/>
        </w:rPr>
        <w:t xml:space="preserve"> zaručenou dob</w:t>
      </w:r>
      <w:r w:rsidR="00406887" w:rsidRPr="00771E4E">
        <w:rPr>
          <w:rFonts w:ascii="Tahoma" w:hAnsi="Tahoma" w:cs="Tahoma"/>
        </w:rPr>
        <w:t>o</w:t>
      </w:r>
      <w:r w:rsidR="001D7B22" w:rsidRPr="00771E4E">
        <w:rPr>
          <w:rFonts w:ascii="Tahoma" w:hAnsi="Tahoma" w:cs="Tahoma"/>
        </w:rPr>
        <w:t xml:space="preserve">u spotřeby minimálně </w:t>
      </w:r>
      <w:r w:rsidR="003B73A8" w:rsidRPr="00771E4E">
        <w:rPr>
          <w:rFonts w:ascii="Tahoma" w:hAnsi="Tahoma" w:cs="Tahoma"/>
        </w:rPr>
        <w:t>48</w:t>
      </w:r>
      <w:r w:rsidR="001D7B22" w:rsidRPr="00771E4E">
        <w:rPr>
          <w:rFonts w:ascii="Tahoma" w:hAnsi="Tahoma" w:cs="Tahoma"/>
        </w:rPr>
        <w:t xml:space="preserve"> hodin od dodání jídel odběrateli</w:t>
      </w:r>
      <w:r w:rsidR="00685AB9" w:rsidRPr="00771E4E">
        <w:rPr>
          <w:rFonts w:ascii="Tahoma" w:hAnsi="Tahoma" w:cs="Tahoma"/>
        </w:rPr>
        <w:t>.</w:t>
      </w:r>
      <w:r w:rsidR="005F5CE7" w:rsidRPr="00771E4E">
        <w:rPr>
          <w:rFonts w:ascii="Tahoma" w:hAnsi="Tahoma" w:cs="Tahoma"/>
        </w:rPr>
        <w:t xml:space="preserve"> Konkrétní datum spotřeby</w:t>
      </w:r>
      <w:r w:rsidR="00C60AFB" w:rsidRPr="00771E4E">
        <w:rPr>
          <w:rFonts w:ascii="Tahoma" w:hAnsi="Tahoma" w:cs="Tahoma"/>
        </w:rPr>
        <w:t xml:space="preserve"> u šokově zchlazené stravy</w:t>
      </w:r>
      <w:r w:rsidR="005F5CE7" w:rsidRPr="00771E4E">
        <w:rPr>
          <w:rFonts w:ascii="Tahoma" w:hAnsi="Tahoma" w:cs="Tahoma"/>
        </w:rPr>
        <w:t xml:space="preserve"> bude vyznačeno na ka</w:t>
      </w:r>
      <w:r w:rsidR="00406887" w:rsidRPr="00771E4E">
        <w:rPr>
          <w:rFonts w:ascii="Tahoma" w:hAnsi="Tahoma" w:cs="Tahoma"/>
        </w:rPr>
        <w:t>ždém dodacím listě.</w:t>
      </w:r>
    </w:p>
    <w:p w14:paraId="45EA60A4" w14:textId="77777777" w:rsidR="00A20FE8" w:rsidRPr="00771E4E" w:rsidRDefault="00A20FE8" w:rsidP="00A20FE8">
      <w:pPr>
        <w:pStyle w:val="Odstavecseseznamem"/>
        <w:rPr>
          <w:rFonts w:ascii="Tahoma" w:hAnsi="Tahoma" w:cs="Tahoma"/>
        </w:rPr>
      </w:pPr>
    </w:p>
    <w:p w14:paraId="7AC2F0CB" w14:textId="36D56B4F" w:rsidR="00406887" w:rsidRPr="00771E4E" w:rsidRDefault="00C60AFB" w:rsidP="003177D7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Celodenní strava</w:t>
      </w:r>
      <w:r w:rsidR="00103C1A" w:rsidRPr="00771E4E">
        <w:rPr>
          <w:rFonts w:ascii="Tahoma" w:hAnsi="Tahoma" w:cs="Tahoma"/>
        </w:rPr>
        <w:t xml:space="preserve"> musí být doručen</w:t>
      </w:r>
      <w:r w:rsidRPr="00771E4E">
        <w:rPr>
          <w:rFonts w:ascii="Tahoma" w:hAnsi="Tahoma" w:cs="Tahoma"/>
        </w:rPr>
        <w:t>a</w:t>
      </w:r>
      <w:r w:rsidR="00685AB9" w:rsidRPr="00771E4E">
        <w:rPr>
          <w:rFonts w:ascii="Tahoma" w:hAnsi="Tahoma" w:cs="Tahoma"/>
        </w:rPr>
        <w:t xml:space="preserve"> </w:t>
      </w:r>
      <w:r w:rsidR="001957C1">
        <w:rPr>
          <w:rFonts w:ascii="Tahoma" w:hAnsi="Tahoma" w:cs="Tahoma"/>
        </w:rPr>
        <w:t xml:space="preserve">nejpozději </w:t>
      </w:r>
      <w:r w:rsidR="00685AB9" w:rsidRPr="00771E4E">
        <w:rPr>
          <w:rFonts w:ascii="Tahoma" w:hAnsi="Tahoma" w:cs="Tahoma"/>
        </w:rPr>
        <w:t>do 7:00 hod. daného dne</w:t>
      </w:r>
      <w:r w:rsidR="00072B20" w:rsidRPr="00771E4E">
        <w:rPr>
          <w:rFonts w:ascii="Tahoma" w:hAnsi="Tahoma" w:cs="Tahoma"/>
        </w:rPr>
        <w:t xml:space="preserve"> ve stanoveném počtu</w:t>
      </w:r>
      <w:r w:rsidR="00103C1A" w:rsidRPr="00771E4E">
        <w:rPr>
          <w:rFonts w:ascii="Tahoma" w:hAnsi="Tahoma" w:cs="Tahoma"/>
        </w:rPr>
        <w:t xml:space="preserve"> na</w:t>
      </w:r>
      <w:r w:rsidR="001957C1">
        <w:rPr>
          <w:rFonts w:ascii="Tahoma" w:hAnsi="Tahoma" w:cs="Tahoma"/>
        </w:rPr>
        <w:t> </w:t>
      </w:r>
      <w:r w:rsidR="00072B20" w:rsidRPr="00771E4E">
        <w:rPr>
          <w:rFonts w:ascii="Tahoma" w:hAnsi="Tahoma" w:cs="Tahoma"/>
        </w:rPr>
        <w:t xml:space="preserve">následující </w:t>
      </w:r>
      <w:r w:rsidR="00771E4E" w:rsidRPr="00771E4E">
        <w:rPr>
          <w:rFonts w:ascii="Tahoma" w:hAnsi="Tahoma" w:cs="Tahoma"/>
        </w:rPr>
        <w:t>adresu:</w:t>
      </w:r>
      <w:r w:rsidR="006D566F">
        <w:rPr>
          <w:rFonts w:ascii="Tahoma" w:hAnsi="Tahoma" w:cs="Tahoma"/>
        </w:rPr>
        <w:t xml:space="preserve"> </w:t>
      </w:r>
      <w:r w:rsidR="00406887" w:rsidRPr="00771E4E">
        <w:rPr>
          <w:rFonts w:ascii="Tahoma" w:hAnsi="Tahoma" w:cs="Tahoma"/>
        </w:rPr>
        <w:t>Dům sociálních služeb</w:t>
      </w:r>
      <w:r w:rsidR="001957C1">
        <w:rPr>
          <w:rFonts w:ascii="Tahoma" w:hAnsi="Tahoma" w:cs="Tahoma"/>
        </w:rPr>
        <w:t>,</w:t>
      </w:r>
      <w:r w:rsidR="00406887" w:rsidRPr="00771E4E">
        <w:rPr>
          <w:rFonts w:ascii="Tahoma" w:hAnsi="Tahoma" w:cs="Tahoma"/>
        </w:rPr>
        <w:t xml:space="preserve"> S.K. Neumanna 2475, </w:t>
      </w:r>
      <w:r w:rsidR="006D566F">
        <w:rPr>
          <w:rFonts w:ascii="Tahoma" w:hAnsi="Tahoma" w:cs="Tahoma"/>
        </w:rPr>
        <w:t xml:space="preserve">182 00 </w:t>
      </w:r>
      <w:r w:rsidR="00406887" w:rsidRPr="00771E4E">
        <w:rPr>
          <w:rFonts w:ascii="Tahoma" w:hAnsi="Tahoma" w:cs="Tahoma"/>
        </w:rPr>
        <w:t xml:space="preserve">Praha 8 </w:t>
      </w:r>
      <w:r w:rsidR="006D566F">
        <w:rPr>
          <w:rFonts w:ascii="Tahoma" w:hAnsi="Tahoma" w:cs="Tahoma"/>
        </w:rPr>
        <w:t>–</w:t>
      </w:r>
      <w:r w:rsidR="00406887" w:rsidRPr="00771E4E">
        <w:rPr>
          <w:rFonts w:ascii="Tahoma" w:hAnsi="Tahoma" w:cs="Tahoma"/>
        </w:rPr>
        <w:t xml:space="preserve"> Libeň</w:t>
      </w:r>
      <w:r w:rsidR="00F0577C">
        <w:rPr>
          <w:rFonts w:ascii="Tahoma" w:hAnsi="Tahoma" w:cs="Tahoma"/>
        </w:rPr>
        <w:t>, příp. na</w:t>
      </w:r>
      <w:r w:rsidR="001957C1">
        <w:rPr>
          <w:rFonts w:ascii="Tahoma" w:hAnsi="Tahoma" w:cs="Tahoma"/>
        </w:rPr>
        <w:t> </w:t>
      </w:r>
      <w:r w:rsidR="00F0577C">
        <w:rPr>
          <w:rFonts w:ascii="Tahoma" w:hAnsi="Tahoma" w:cs="Tahoma"/>
        </w:rPr>
        <w:t>jiné místo stanovené odběratelem, ale vždy na území MČ Praha 8.</w:t>
      </w:r>
    </w:p>
    <w:p w14:paraId="239C85B2" w14:textId="77777777" w:rsidR="00A20FE8" w:rsidRPr="00771E4E" w:rsidRDefault="00406887" w:rsidP="00406887">
      <w:pPr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 xml:space="preserve">          </w:t>
      </w:r>
    </w:p>
    <w:p w14:paraId="148F4BE2" w14:textId="5C60B5EE" w:rsidR="0044494D" w:rsidRDefault="0044494D" w:rsidP="0044494D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771E4E">
        <w:rPr>
          <w:rFonts w:ascii="Tahoma" w:hAnsi="Tahoma" w:cs="Tahoma"/>
        </w:rPr>
        <w:t>Přebírání</w:t>
      </w:r>
      <w:r w:rsidR="00685AB9" w:rsidRPr="00771E4E">
        <w:rPr>
          <w:rFonts w:ascii="Tahoma" w:hAnsi="Tahoma" w:cs="Tahoma"/>
        </w:rPr>
        <w:t xml:space="preserve"> celodenní stravy</w:t>
      </w:r>
      <w:r w:rsidRPr="00771E4E">
        <w:rPr>
          <w:rFonts w:ascii="Tahoma" w:hAnsi="Tahoma" w:cs="Tahoma"/>
        </w:rPr>
        <w:t xml:space="preserve"> a jejich následný výdej zajišťují pracovníci odběratele.</w:t>
      </w:r>
    </w:p>
    <w:p w14:paraId="053048D3" w14:textId="77777777" w:rsidR="007953CC" w:rsidRDefault="007953CC" w:rsidP="00E116C4">
      <w:pPr>
        <w:ind w:left="567"/>
        <w:jc w:val="both"/>
        <w:rPr>
          <w:rFonts w:ascii="Tahoma" w:hAnsi="Tahoma" w:cs="Tahoma"/>
        </w:rPr>
      </w:pPr>
    </w:p>
    <w:p w14:paraId="585EE6E8" w14:textId="102345D9" w:rsidR="00A20FE8" w:rsidRPr="00E116C4" w:rsidRDefault="007953CC" w:rsidP="00E116C4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Dodací list u každé dodávky jídel bude obsahovat označení jídla, množství jídla (objem, hmotnost, počet ks apod.) a datum spotřeby jídla.</w:t>
      </w:r>
    </w:p>
    <w:p w14:paraId="5D1F7092" w14:textId="77777777" w:rsidR="007953CC" w:rsidRPr="006E5D70" w:rsidRDefault="007953CC" w:rsidP="00A20FE8">
      <w:pPr>
        <w:pStyle w:val="Odstavecseseznamem"/>
        <w:rPr>
          <w:rFonts w:ascii="Tahoma" w:hAnsi="Tahoma" w:cs="Tahoma"/>
        </w:rPr>
      </w:pPr>
    </w:p>
    <w:p w14:paraId="4BCD28E6" w14:textId="01E6FF7D" w:rsidR="00A20FE8" w:rsidRPr="006E5D70" w:rsidRDefault="0010621E" w:rsidP="00A20FE8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Dodávky jednotlivých jídel budou dodavatelem realizovány v rozsahu požadavků a objednávek </w:t>
      </w:r>
      <w:r w:rsidR="00BB68B3">
        <w:rPr>
          <w:rFonts w:ascii="Tahoma" w:hAnsi="Tahoma" w:cs="Tahoma"/>
        </w:rPr>
        <w:t xml:space="preserve">odběratele, </w:t>
      </w:r>
      <w:r w:rsidRPr="006E5D70">
        <w:rPr>
          <w:rFonts w:ascii="Tahoma" w:hAnsi="Tahoma" w:cs="Tahoma"/>
        </w:rPr>
        <w:t>v kvalitě, množství, v příslušném obalu, při dodržení hygienických podmínek a</w:t>
      </w:r>
      <w:r w:rsidR="00BB68B3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ve</w:t>
      </w:r>
      <w:r w:rsidR="00BB68B3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stanoveném termínu na určené místo dle podmínek uvedených v této Smlouvě.</w:t>
      </w:r>
    </w:p>
    <w:p w14:paraId="18A6D87F" w14:textId="77777777" w:rsidR="00A20FE8" w:rsidRPr="006E5D70" w:rsidRDefault="00A20FE8" w:rsidP="0044494D">
      <w:pPr>
        <w:pStyle w:val="Odstavecseseznamem"/>
        <w:ind w:left="0"/>
        <w:rPr>
          <w:rFonts w:ascii="Tahoma" w:hAnsi="Tahoma" w:cs="Tahoma"/>
        </w:rPr>
      </w:pPr>
    </w:p>
    <w:p w14:paraId="53CC4AEA" w14:textId="77777777" w:rsidR="005240B1" w:rsidRPr="006E5D70" w:rsidRDefault="00715B5D" w:rsidP="00A20FE8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Dodavatel zajistí dopravu </w:t>
      </w:r>
      <w:r w:rsidR="00A04D2A" w:rsidRPr="006E5D70">
        <w:rPr>
          <w:rFonts w:ascii="Tahoma" w:hAnsi="Tahoma" w:cs="Tahoma"/>
        </w:rPr>
        <w:t>jídel</w:t>
      </w:r>
      <w:r w:rsidRPr="006E5D70">
        <w:rPr>
          <w:rFonts w:ascii="Tahoma" w:hAnsi="Tahoma" w:cs="Tahoma"/>
        </w:rPr>
        <w:t xml:space="preserve"> tak, aby nedošlo ke</w:t>
      </w:r>
      <w:r w:rsidR="005240B1" w:rsidRPr="006E5D70">
        <w:rPr>
          <w:rFonts w:ascii="Tahoma" w:hAnsi="Tahoma" w:cs="Tahoma"/>
        </w:rPr>
        <w:t xml:space="preserve"> kontaminaci pokrmů a potravin.</w:t>
      </w:r>
    </w:p>
    <w:p w14:paraId="6DF1A023" w14:textId="77777777" w:rsidR="001430EE" w:rsidRPr="006E5D70" w:rsidRDefault="001430EE" w:rsidP="00B25590">
      <w:pPr>
        <w:pStyle w:val="Normlnpsmo"/>
        <w:tabs>
          <w:tab w:val="left" w:pos="284"/>
        </w:tabs>
        <w:spacing w:after="0"/>
        <w:ind w:left="284" w:hanging="284"/>
        <w:rPr>
          <w:rFonts w:ascii="Tahoma" w:hAnsi="Tahoma" w:cs="Tahoma"/>
          <w:highlight w:val="yellow"/>
        </w:rPr>
      </w:pPr>
    </w:p>
    <w:p w14:paraId="699954BA" w14:textId="77777777" w:rsidR="0094355C" w:rsidRPr="006E5D70" w:rsidRDefault="0094355C" w:rsidP="00E91699">
      <w:pPr>
        <w:pStyle w:val="Prosttext"/>
        <w:rPr>
          <w:rFonts w:ascii="Tahoma" w:hAnsi="Tahoma" w:cs="Tahoma"/>
          <w:highlight w:val="yellow"/>
        </w:rPr>
      </w:pPr>
    </w:p>
    <w:p w14:paraId="3A5440B5" w14:textId="77777777" w:rsidR="005240B1" w:rsidRPr="006E5D70" w:rsidRDefault="00616E42" w:rsidP="001430EE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Čl. 4</w:t>
      </w:r>
    </w:p>
    <w:p w14:paraId="4D433120" w14:textId="77777777" w:rsidR="005240B1" w:rsidRPr="006E5D70" w:rsidRDefault="005240B1" w:rsidP="001430EE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Cen</w:t>
      </w:r>
      <w:r w:rsidR="005D660E" w:rsidRPr="006E5D70">
        <w:rPr>
          <w:rFonts w:ascii="Tahoma" w:hAnsi="Tahoma" w:cs="Tahoma"/>
          <w:b/>
        </w:rPr>
        <w:t xml:space="preserve">a plnění, </w:t>
      </w:r>
      <w:r w:rsidRPr="006E5D70">
        <w:rPr>
          <w:rFonts w:ascii="Tahoma" w:hAnsi="Tahoma" w:cs="Tahoma"/>
          <w:b/>
        </w:rPr>
        <w:t>způsob úhrady</w:t>
      </w:r>
      <w:r w:rsidR="005D660E" w:rsidRPr="006E5D70">
        <w:rPr>
          <w:rFonts w:ascii="Tahoma" w:hAnsi="Tahoma" w:cs="Tahoma"/>
          <w:b/>
        </w:rPr>
        <w:t xml:space="preserve"> a změna ceny</w:t>
      </w:r>
    </w:p>
    <w:p w14:paraId="25C07C82" w14:textId="77777777" w:rsidR="005240B1" w:rsidRPr="006E5D70" w:rsidRDefault="005240B1" w:rsidP="001430EE">
      <w:pPr>
        <w:pStyle w:val="Prosttext"/>
        <w:rPr>
          <w:rFonts w:ascii="Tahoma" w:hAnsi="Tahoma" w:cs="Tahoma"/>
          <w:highlight w:val="yellow"/>
        </w:rPr>
      </w:pPr>
    </w:p>
    <w:p w14:paraId="64753F92" w14:textId="11ACAC24" w:rsidR="00A20FE8" w:rsidRPr="006E5D70" w:rsidRDefault="005240B1" w:rsidP="00A20FE8">
      <w:pPr>
        <w:numPr>
          <w:ilvl w:val="1"/>
          <w:numId w:val="2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Cena plnění je stanovena jako maximální, nejvýše přípustná a obsahuje veškeré náklady nezbytné k realizaci předmětu </w:t>
      </w:r>
      <w:r w:rsidR="00DF6738">
        <w:rPr>
          <w:rFonts w:ascii="Tahoma" w:hAnsi="Tahoma" w:cs="Tahoma"/>
        </w:rPr>
        <w:t xml:space="preserve">této </w:t>
      </w:r>
      <w:r w:rsidR="003177D7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mlouvy</w:t>
      </w:r>
      <w:r w:rsidR="003D470B" w:rsidRPr="006E5D70">
        <w:rPr>
          <w:rFonts w:ascii="Tahoma" w:hAnsi="Tahoma" w:cs="Tahoma"/>
        </w:rPr>
        <w:t xml:space="preserve">, vč. </w:t>
      </w:r>
      <w:r w:rsidRPr="006E5D70">
        <w:rPr>
          <w:rFonts w:ascii="Tahoma" w:hAnsi="Tahoma" w:cs="Tahoma"/>
        </w:rPr>
        <w:t>náklad</w:t>
      </w:r>
      <w:r w:rsidR="003D470B" w:rsidRPr="006E5D70">
        <w:rPr>
          <w:rFonts w:ascii="Tahoma" w:hAnsi="Tahoma" w:cs="Tahoma"/>
        </w:rPr>
        <w:t>ů</w:t>
      </w:r>
      <w:r w:rsidRPr="006E5D70">
        <w:rPr>
          <w:rFonts w:ascii="Tahoma" w:hAnsi="Tahoma" w:cs="Tahoma"/>
        </w:rPr>
        <w:t xml:space="preserve"> na pořízení </w:t>
      </w:r>
      <w:r w:rsidR="003D470B" w:rsidRPr="006E5D70">
        <w:rPr>
          <w:rFonts w:ascii="Tahoma" w:hAnsi="Tahoma" w:cs="Tahoma"/>
        </w:rPr>
        <w:t xml:space="preserve">surovin, energií, </w:t>
      </w:r>
      <w:r w:rsidRPr="006E5D70">
        <w:rPr>
          <w:rFonts w:ascii="Tahoma" w:hAnsi="Tahoma" w:cs="Tahoma"/>
        </w:rPr>
        <w:t>obalového materiálu pro</w:t>
      </w:r>
      <w:r w:rsidR="00DF6738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 xml:space="preserve">zajištění dodání </w:t>
      </w:r>
      <w:r w:rsidR="00A04D2A" w:rsidRPr="006E5D70">
        <w:rPr>
          <w:rFonts w:ascii="Tahoma" w:hAnsi="Tahoma" w:cs="Tahoma"/>
        </w:rPr>
        <w:t>jídel</w:t>
      </w:r>
      <w:r w:rsidR="003D470B" w:rsidRPr="006E5D70">
        <w:rPr>
          <w:rFonts w:ascii="Tahoma" w:hAnsi="Tahoma" w:cs="Tahoma"/>
        </w:rPr>
        <w:t>, nákladů na dopravu</w:t>
      </w:r>
      <w:r w:rsidR="00D31C59">
        <w:rPr>
          <w:rFonts w:ascii="Tahoma" w:hAnsi="Tahoma" w:cs="Tahoma"/>
        </w:rPr>
        <w:t xml:space="preserve"> a</w:t>
      </w:r>
      <w:r w:rsidR="003D470B" w:rsidRPr="006E5D70">
        <w:rPr>
          <w:rFonts w:ascii="Tahoma" w:hAnsi="Tahoma" w:cs="Tahoma"/>
        </w:rPr>
        <w:t xml:space="preserve"> personální zajištění činnost</w:t>
      </w:r>
      <w:r w:rsidR="00C075EC" w:rsidRPr="006E5D70">
        <w:rPr>
          <w:rFonts w:ascii="Tahoma" w:hAnsi="Tahoma" w:cs="Tahoma"/>
        </w:rPr>
        <w:t xml:space="preserve">í dodavatele dle této </w:t>
      </w:r>
      <w:r w:rsidR="00763E64" w:rsidRPr="006E5D70">
        <w:rPr>
          <w:rFonts w:ascii="Tahoma" w:hAnsi="Tahoma" w:cs="Tahoma"/>
        </w:rPr>
        <w:t>S</w:t>
      </w:r>
      <w:r w:rsidR="00C075EC" w:rsidRPr="006E5D70">
        <w:rPr>
          <w:rFonts w:ascii="Tahoma" w:hAnsi="Tahoma" w:cs="Tahoma"/>
        </w:rPr>
        <w:t>mlouvy</w:t>
      </w:r>
      <w:r w:rsidRPr="006E5D70">
        <w:rPr>
          <w:rFonts w:ascii="Tahoma" w:hAnsi="Tahoma" w:cs="Tahoma"/>
        </w:rPr>
        <w:t>.</w:t>
      </w:r>
    </w:p>
    <w:p w14:paraId="0114B4A9" w14:textId="77777777" w:rsidR="00A20FE8" w:rsidRPr="006E5D70" w:rsidRDefault="00A20FE8" w:rsidP="00A20FE8">
      <w:pPr>
        <w:ind w:left="567"/>
        <w:jc w:val="both"/>
        <w:rPr>
          <w:rFonts w:ascii="Tahoma" w:hAnsi="Tahoma" w:cs="Tahoma"/>
        </w:rPr>
      </w:pPr>
    </w:p>
    <w:p w14:paraId="12636B19" w14:textId="2D7F00E0" w:rsidR="00A20FE8" w:rsidRPr="00163023" w:rsidRDefault="00264087" w:rsidP="00AC3B36">
      <w:pPr>
        <w:numPr>
          <w:ilvl w:val="1"/>
          <w:numId w:val="26"/>
        </w:numPr>
        <w:ind w:left="567" w:hanging="567"/>
        <w:jc w:val="both"/>
        <w:rPr>
          <w:rFonts w:ascii="Tahoma" w:hAnsi="Tahoma" w:cs="Tahoma"/>
        </w:rPr>
      </w:pPr>
      <w:r w:rsidRPr="007E6DB0">
        <w:rPr>
          <w:rFonts w:ascii="Tahoma" w:hAnsi="Tahoma" w:cs="Tahoma"/>
        </w:rPr>
        <w:t xml:space="preserve">Cena 1 </w:t>
      </w:r>
      <w:r w:rsidR="00DF6738">
        <w:rPr>
          <w:rFonts w:ascii="Tahoma" w:hAnsi="Tahoma" w:cs="Tahoma"/>
        </w:rPr>
        <w:t>porce celodenní stravy (</w:t>
      </w:r>
      <w:r w:rsidR="00DF6738" w:rsidRPr="00771E4E">
        <w:rPr>
          <w:rFonts w:ascii="Tahoma" w:hAnsi="Tahoma" w:cs="Tahoma"/>
        </w:rPr>
        <w:t>snídaně, dopolední svačina, oběd, odpolední svačina, večeře</w:t>
      </w:r>
      <w:r w:rsidR="00DF6738">
        <w:rPr>
          <w:rFonts w:ascii="Tahoma" w:hAnsi="Tahoma" w:cs="Tahoma"/>
        </w:rPr>
        <w:t xml:space="preserve"> a</w:t>
      </w:r>
      <w:r w:rsidR="00DF6738" w:rsidRPr="00771E4E">
        <w:rPr>
          <w:rFonts w:ascii="Tahoma" w:hAnsi="Tahoma" w:cs="Tahoma"/>
        </w:rPr>
        <w:t xml:space="preserve"> II. večeře u diabetické diety</w:t>
      </w:r>
      <w:r w:rsidR="00DF6738">
        <w:rPr>
          <w:rFonts w:ascii="Tahoma" w:hAnsi="Tahoma" w:cs="Tahoma"/>
        </w:rPr>
        <w:t xml:space="preserve">) </w:t>
      </w:r>
      <w:r w:rsidRPr="007E6DB0">
        <w:rPr>
          <w:rFonts w:ascii="Tahoma" w:hAnsi="Tahoma" w:cs="Tahoma"/>
        </w:rPr>
        <w:t>ve smyslu této Smlouvy činí</w:t>
      </w:r>
      <w:r w:rsidRPr="006E5D70">
        <w:rPr>
          <w:rFonts w:ascii="Tahoma" w:hAnsi="Tahoma" w:cs="Tahoma"/>
        </w:rPr>
        <w:t xml:space="preserve"> </w:t>
      </w:r>
      <w:r w:rsidR="000820A1">
        <w:rPr>
          <w:rFonts w:ascii="Tahoma" w:hAnsi="Tahoma" w:cs="Tahoma"/>
        </w:rPr>
        <w:t>227,67</w:t>
      </w:r>
      <w:r w:rsidRPr="006E5D70">
        <w:rPr>
          <w:rFonts w:ascii="Tahoma" w:hAnsi="Tahoma" w:cs="Tahoma"/>
        </w:rPr>
        <w:t xml:space="preserve"> Kč bez DPH, tj. </w:t>
      </w:r>
      <w:r w:rsidR="000820A1">
        <w:rPr>
          <w:rFonts w:ascii="Tahoma" w:hAnsi="Tahoma" w:cs="Tahoma"/>
        </w:rPr>
        <w:t>255,-</w:t>
      </w:r>
      <w:r w:rsidRPr="006E5D70">
        <w:rPr>
          <w:rFonts w:ascii="Tahoma" w:hAnsi="Tahoma" w:cs="Tahoma"/>
        </w:rPr>
        <w:t xml:space="preserve"> Kč vč. DPH</w:t>
      </w:r>
      <w:r w:rsidRPr="006E5D70">
        <w:rPr>
          <w:rFonts w:ascii="Tahoma" w:hAnsi="Tahoma" w:cs="Tahoma"/>
          <w:color w:val="808080"/>
        </w:rPr>
        <w:t>.</w:t>
      </w:r>
    </w:p>
    <w:p w14:paraId="0B105E4D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0DFE6224" w14:textId="77777777" w:rsidR="00A20FE8" w:rsidRPr="006E5D70" w:rsidRDefault="003155CC" w:rsidP="00A20FE8">
      <w:pPr>
        <w:numPr>
          <w:ilvl w:val="1"/>
          <w:numId w:val="2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lastRenderedPageBreak/>
        <w:t xml:space="preserve">Dodavatel garantuje </w:t>
      </w:r>
      <w:r w:rsidR="0044494D" w:rsidRPr="006E5D70">
        <w:rPr>
          <w:rFonts w:ascii="Tahoma" w:hAnsi="Tahoma" w:cs="Tahoma"/>
        </w:rPr>
        <w:t>výši</w:t>
      </w:r>
      <w:r w:rsidRPr="006E5D70">
        <w:rPr>
          <w:rFonts w:ascii="Tahoma" w:hAnsi="Tahoma" w:cs="Tahoma"/>
        </w:rPr>
        <w:t xml:space="preserve"> ceny při zachování požadované kvality jídel (kvalita surovin, váhy masa apod.)</w:t>
      </w:r>
      <w:r w:rsidR="00CC1B76">
        <w:rPr>
          <w:rFonts w:ascii="Tahoma" w:hAnsi="Tahoma" w:cs="Tahoma"/>
        </w:rPr>
        <w:t xml:space="preserve"> po celou dobu trvání této Smlouvy.</w:t>
      </w:r>
      <w:r w:rsidRPr="006E5D70">
        <w:rPr>
          <w:rFonts w:ascii="Tahoma" w:hAnsi="Tahoma" w:cs="Tahoma"/>
        </w:rPr>
        <w:t xml:space="preserve"> </w:t>
      </w:r>
    </w:p>
    <w:p w14:paraId="7307B6B6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09F94C15" w14:textId="77777777" w:rsidR="00A20FE8" w:rsidRPr="006E5D70" w:rsidRDefault="00A03969" w:rsidP="00A20FE8">
      <w:pPr>
        <w:numPr>
          <w:ilvl w:val="1"/>
          <w:numId w:val="26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Cena</w:t>
      </w:r>
      <w:r w:rsidR="00F529B9">
        <w:rPr>
          <w:rFonts w:ascii="Tahoma" w:hAnsi="Tahoma" w:cs="Tahoma"/>
        </w:rPr>
        <w:t xml:space="preserve"> plnění</w:t>
      </w:r>
      <w:r w:rsidRPr="006E5D70">
        <w:rPr>
          <w:rFonts w:ascii="Tahoma" w:hAnsi="Tahoma" w:cs="Tahoma"/>
        </w:rPr>
        <w:t xml:space="preserve"> v Kč vč. DPH bude </w:t>
      </w:r>
      <w:r w:rsidR="005240B1" w:rsidRPr="006E5D70">
        <w:rPr>
          <w:rFonts w:ascii="Tahoma" w:hAnsi="Tahoma" w:cs="Tahoma"/>
        </w:rPr>
        <w:t xml:space="preserve">změněna </w:t>
      </w:r>
      <w:r w:rsidR="00F529B9">
        <w:rPr>
          <w:rFonts w:ascii="Tahoma" w:hAnsi="Tahoma" w:cs="Tahoma"/>
        </w:rPr>
        <w:t xml:space="preserve">pouze </w:t>
      </w:r>
      <w:r w:rsidR="005240B1" w:rsidRPr="006E5D70">
        <w:rPr>
          <w:rFonts w:ascii="Tahoma" w:hAnsi="Tahoma" w:cs="Tahoma"/>
        </w:rPr>
        <w:t>v případě změny sazby DPH ve výši, o kterou byla DPH zvýšena</w:t>
      </w:r>
      <w:r w:rsidRPr="006E5D70">
        <w:rPr>
          <w:rFonts w:ascii="Tahoma" w:hAnsi="Tahoma" w:cs="Tahoma"/>
        </w:rPr>
        <w:t xml:space="preserve"> / snížena</w:t>
      </w:r>
      <w:r w:rsidR="001430EE" w:rsidRPr="006E5D70">
        <w:rPr>
          <w:rFonts w:ascii="Tahoma" w:hAnsi="Tahoma" w:cs="Tahoma"/>
        </w:rPr>
        <w:t>.</w:t>
      </w:r>
    </w:p>
    <w:p w14:paraId="3BE88956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62E97B90" w14:textId="2452BCB5" w:rsidR="00A20FE8" w:rsidRPr="006E5D70" w:rsidRDefault="005240B1" w:rsidP="00A20FE8">
      <w:pPr>
        <w:numPr>
          <w:ilvl w:val="1"/>
          <w:numId w:val="26"/>
        </w:numPr>
        <w:ind w:left="567" w:hanging="567"/>
        <w:jc w:val="both"/>
        <w:rPr>
          <w:rFonts w:ascii="Tahoma" w:hAnsi="Tahoma" w:cs="Tahoma"/>
          <w:lang w:eastAsia="ar-SA"/>
        </w:rPr>
      </w:pPr>
      <w:r w:rsidRPr="00771E4E">
        <w:rPr>
          <w:rFonts w:ascii="Tahoma" w:hAnsi="Tahoma" w:cs="Tahoma"/>
        </w:rPr>
        <w:t xml:space="preserve">Cena </w:t>
      </w:r>
      <w:r w:rsidR="00AC3C9A" w:rsidRPr="00771E4E">
        <w:rPr>
          <w:rFonts w:ascii="Tahoma" w:hAnsi="Tahoma" w:cs="Tahoma"/>
        </w:rPr>
        <w:t xml:space="preserve">plnění </w:t>
      </w:r>
      <w:r w:rsidRPr="00771E4E">
        <w:rPr>
          <w:rFonts w:ascii="Tahoma" w:hAnsi="Tahoma" w:cs="Tahoma"/>
        </w:rPr>
        <w:t xml:space="preserve">bude hrazena </w:t>
      </w:r>
      <w:r w:rsidR="00AF677A" w:rsidRPr="00771E4E">
        <w:rPr>
          <w:rFonts w:ascii="Tahoma" w:hAnsi="Tahoma" w:cs="Tahoma"/>
        </w:rPr>
        <w:t>odběratelem</w:t>
      </w:r>
      <w:r w:rsidRPr="00771E4E">
        <w:rPr>
          <w:rFonts w:ascii="Tahoma" w:hAnsi="Tahoma" w:cs="Tahoma"/>
        </w:rPr>
        <w:t xml:space="preserve"> dle skutečného množství dodan</w:t>
      </w:r>
      <w:r w:rsidR="006275D3" w:rsidRPr="00771E4E">
        <w:rPr>
          <w:rFonts w:ascii="Tahoma" w:hAnsi="Tahoma" w:cs="Tahoma"/>
        </w:rPr>
        <w:t>é stravy</w:t>
      </w:r>
      <w:r w:rsidRPr="006E5D70">
        <w:rPr>
          <w:rFonts w:ascii="Tahoma" w:hAnsi="Tahoma" w:cs="Tahoma"/>
        </w:rPr>
        <w:t xml:space="preserve"> za příslušný měsíc. Vyúčtování dodan</w:t>
      </w:r>
      <w:r w:rsidR="00AF677A" w:rsidRPr="006E5D70">
        <w:rPr>
          <w:rFonts w:ascii="Tahoma" w:hAnsi="Tahoma" w:cs="Tahoma"/>
        </w:rPr>
        <w:t xml:space="preserve">ých jídel </w:t>
      </w:r>
      <w:r w:rsidRPr="006E5D70">
        <w:rPr>
          <w:rFonts w:ascii="Tahoma" w:hAnsi="Tahoma" w:cs="Tahoma"/>
        </w:rPr>
        <w:t xml:space="preserve">dle zadaných objednávek a potvrzených dodacích listů bude prováděno měsíční fakturou, </w:t>
      </w:r>
      <w:r w:rsidR="001957C1">
        <w:rPr>
          <w:rFonts w:ascii="Tahoma" w:hAnsi="Tahoma" w:cs="Tahoma"/>
        </w:rPr>
        <w:t xml:space="preserve">vystavenou </w:t>
      </w:r>
      <w:r w:rsidRPr="006E5D70">
        <w:rPr>
          <w:rFonts w:ascii="Tahoma" w:hAnsi="Tahoma" w:cs="Tahoma"/>
        </w:rPr>
        <w:t>vždy do </w:t>
      </w:r>
      <w:r w:rsidR="00226FD0" w:rsidRPr="006E5D70">
        <w:rPr>
          <w:rFonts w:ascii="Tahoma" w:hAnsi="Tahoma" w:cs="Tahoma"/>
        </w:rPr>
        <w:t>5</w:t>
      </w:r>
      <w:r w:rsidRPr="006E5D70">
        <w:rPr>
          <w:rFonts w:ascii="Tahoma" w:hAnsi="Tahoma" w:cs="Tahoma"/>
        </w:rPr>
        <w:t xml:space="preserve">. dne v měsíci za plnění uskutečněná v předchozím měsíci. </w:t>
      </w:r>
    </w:p>
    <w:p w14:paraId="32361C8E" w14:textId="77777777" w:rsidR="00A20FE8" w:rsidRPr="006E5D70" w:rsidRDefault="00A20FE8" w:rsidP="00A20FE8">
      <w:pPr>
        <w:ind w:left="567"/>
        <w:jc w:val="both"/>
        <w:rPr>
          <w:rFonts w:ascii="Tahoma" w:hAnsi="Tahoma" w:cs="Tahoma"/>
          <w:lang w:eastAsia="ar-SA"/>
        </w:rPr>
      </w:pPr>
    </w:p>
    <w:p w14:paraId="60F233DF" w14:textId="77777777" w:rsidR="00A20FE8" w:rsidRPr="006E5D70" w:rsidRDefault="005240B1" w:rsidP="00D831E0">
      <w:pPr>
        <w:numPr>
          <w:ilvl w:val="1"/>
          <w:numId w:val="26"/>
        </w:numPr>
        <w:ind w:left="567" w:hanging="567"/>
        <w:jc w:val="both"/>
        <w:rPr>
          <w:rFonts w:ascii="Tahoma" w:hAnsi="Tahoma" w:cs="Tahoma"/>
          <w:lang w:eastAsia="ar-SA"/>
        </w:rPr>
      </w:pPr>
      <w:r w:rsidRPr="006E5D70">
        <w:rPr>
          <w:rFonts w:ascii="Tahoma" w:hAnsi="Tahoma" w:cs="Tahoma"/>
        </w:rPr>
        <w:t xml:space="preserve">Splatnost faktur vystavovaných v souladu s touto </w:t>
      </w:r>
      <w:r w:rsidR="00B4233C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 xml:space="preserve">mlouvou se stanovuje na 30 dnů ode dne vystavení. Faktury musejí být doručeny do 3 pracovních dnů ode dne vystavení na adresu </w:t>
      </w:r>
      <w:r w:rsidR="00A04D2A" w:rsidRPr="006E5D70">
        <w:rPr>
          <w:rFonts w:ascii="Tahoma" w:hAnsi="Tahoma" w:cs="Tahoma"/>
        </w:rPr>
        <w:t>odběratele</w:t>
      </w:r>
      <w:r w:rsidRPr="006E5D70">
        <w:rPr>
          <w:rFonts w:ascii="Tahoma" w:hAnsi="Tahoma" w:cs="Tahoma"/>
        </w:rPr>
        <w:t xml:space="preserve"> uvedenou v</w:t>
      </w:r>
      <w:r w:rsidR="00B4233C" w:rsidRPr="006E5D70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záhlaví</w:t>
      </w:r>
      <w:r w:rsidR="00B4233C" w:rsidRPr="006E5D70">
        <w:rPr>
          <w:rFonts w:ascii="Tahoma" w:hAnsi="Tahoma" w:cs="Tahoma"/>
        </w:rPr>
        <w:t xml:space="preserve"> této</w:t>
      </w:r>
      <w:r w:rsidRPr="006E5D70">
        <w:rPr>
          <w:rFonts w:ascii="Tahoma" w:hAnsi="Tahoma" w:cs="Tahoma"/>
        </w:rPr>
        <w:t xml:space="preserve"> </w:t>
      </w:r>
      <w:r w:rsidR="00B4233C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mlouvy. V případě pozdějšího doručení faktury</w:t>
      </w:r>
      <w:r w:rsidR="00B4233C" w:rsidRPr="006E5D70">
        <w:rPr>
          <w:rFonts w:ascii="Tahoma" w:hAnsi="Tahoma" w:cs="Tahoma"/>
        </w:rPr>
        <w:t>,</w:t>
      </w:r>
      <w:r w:rsidRPr="006E5D70">
        <w:rPr>
          <w:rFonts w:ascii="Tahoma" w:hAnsi="Tahoma" w:cs="Tahoma"/>
        </w:rPr>
        <w:t xml:space="preserve"> než stanoví tato </w:t>
      </w:r>
      <w:r w:rsidR="00B4233C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mlouva, se o tuto dobu prodlužuje délka splatnosti faktury.</w:t>
      </w:r>
      <w:r w:rsidR="00D831E0" w:rsidRPr="006E5D70">
        <w:rPr>
          <w:rFonts w:ascii="Tahoma" w:hAnsi="Tahoma" w:cs="Tahoma"/>
        </w:rPr>
        <w:t xml:space="preserve"> Fakturu je možné zasílat rovněž elektronickou formou prostřednictvím emailu na adresu:</w:t>
      </w:r>
      <w:r w:rsidR="00103C1A" w:rsidRPr="006E5D70">
        <w:rPr>
          <w:rFonts w:ascii="Tahoma" w:hAnsi="Tahoma" w:cs="Tahoma"/>
        </w:rPr>
        <w:t xml:space="preserve"> </w:t>
      </w:r>
      <w:hyperlink r:id="rId8" w:history="1">
        <w:r w:rsidR="00103C1A" w:rsidRPr="006E5D70">
          <w:rPr>
            <w:rStyle w:val="Hypertextovodkaz"/>
            <w:rFonts w:ascii="Tahoma" w:hAnsi="Tahoma" w:cs="Tahoma"/>
          </w:rPr>
          <w:t>jana.zwiefelhofer@sospraha8.cz</w:t>
        </w:r>
      </w:hyperlink>
      <w:r w:rsidR="00103C1A" w:rsidRPr="006E5D70">
        <w:rPr>
          <w:rFonts w:ascii="Tahoma" w:hAnsi="Tahoma" w:cs="Tahoma"/>
        </w:rPr>
        <w:t>.</w:t>
      </w:r>
    </w:p>
    <w:p w14:paraId="46BCEC5F" w14:textId="77777777" w:rsidR="00A20FE8" w:rsidRPr="006E5D70" w:rsidRDefault="00A20FE8" w:rsidP="00A20FE8">
      <w:pPr>
        <w:pStyle w:val="Odstavecseseznamem"/>
        <w:rPr>
          <w:rFonts w:ascii="Tahoma" w:hAnsi="Tahoma" w:cs="Tahoma"/>
        </w:rPr>
      </w:pPr>
    </w:p>
    <w:p w14:paraId="58C4C3BD" w14:textId="77777777" w:rsidR="00A20FE8" w:rsidRPr="006E5D70" w:rsidRDefault="005240B1" w:rsidP="00A20FE8">
      <w:pPr>
        <w:numPr>
          <w:ilvl w:val="1"/>
          <w:numId w:val="26"/>
        </w:numPr>
        <w:ind w:left="567" w:hanging="567"/>
        <w:jc w:val="both"/>
        <w:rPr>
          <w:rFonts w:ascii="Tahoma" w:hAnsi="Tahoma" w:cs="Tahoma"/>
          <w:lang w:eastAsia="ar-SA"/>
        </w:rPr>
      </w:pPr>
      <w:r w:rsidRPr="006E5D70">
        <w:rPr>
          <w:rFonts w:ascii="Tahoma" w:hAnsi="Tahoma" w:cs="Tahoma"/>
        </w:rPr>
        <w:t>Daňový doklad dle tohoto článku bude obsahovat náležitosti daňového dokladu stanovené zákonem č.</w:t>
      </w:r>
      <w:r w:rsidR="00352205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235/2004 Sb.</w:t>
      </w:r>
      <w:r w:rsidR="0022623D" w:rsidRPr="006E5D70">
        <w:rPr>
          <w:rFonts w:ascii="Tahoma" w:hAnsi="Tahoma" w:cs="Tahoma"/>
        </w:rPr>
        <w:t>,</w:t>
      </w:r>
      <w:r w:rsidRPr="006E5D70">
        <w:rPr>
          <w:rFonts w:ascii="Tahoma" w:hAnsi="Tahoma" w:cs="Tahoma"/>
        </w:rPr>
        <w:t xml:space="preserve"> o dani z přidané hodnoty, ve znění pozdějších předpisů, a zákonem č.</w:t>
      </w:r>
      <w:r w:rsidR="00314D22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563/1991 Sb.</w:t>
      </w:r>
      <w:r w:rsidR="0022623D" w:rsidRPr="006E5D70">
        <w:rPr>
          <w:rFonts w:ascii="Tahoma" w:hAnsi="Tahoma" w:cs="Tahoma"/>
        </w:rPr>
        <w:t>,</w:t>
      </w:r>
      <w:r w:rsidRPr="006E5D70">
        <w:rPr>
          <w:rFonts w:ascii="Tahoma" w:hAnsi="Tahoma" w:cs="Tahoma"/>
        </w:rPr>
        <w:t xml:space="preserve"> o účetnictví, ve znění pozdějších předpisů. V případě, že daňový doklad nebude obsahovat správné údaje či bude neúplný, je </w:t>
      </w:r>
      <w:r w:rsidR="00A04D2A" w:rsidRPr="006E5D70">
        <w:rPr>
          <w:rFonts w:ascii="Tahoma" w:hAnsi="Tahoma" w:cs="Tahoma"/>
        </w:rPr>
        <w:t>odběratel</w:t>
      </w:r>
      <w:r w:rsidRPr="006E5D70">
        <w:rPr>
          <w:rFonts w:ascii="Tahoma" w:hAnsi="Tahoma" w:cs="Tahoma"/>
        </w:rPr>
        <w:t xml:space="preserve"> oprávněn daňový doklad vrátit ve lhůtě do data jeho splatnosti dodavateli. Dodavatel je povinen takový daňový doklad opravit, aby splňoval podmínky stanovené v</w:t>
      </w:r>
      <w:r w:rsidR="00352205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tomto článku.</w:t>
      </w:r>
    </w:p>
    <w:p w14:paraId="0F961197" w14:textId="3F3D5C62" w:rsidR="00226FD0" w:rsidRDefault="00226FD0" w:rsidP="00D831E0">
      <w:pPr>
        <w:pStyle w:val="Odstavecseseznamem"/>
        <w:ind w:left="0"/>
        <w:rPr>
          <w:rFonts w:ascii="Tahoma" w:hAnsi="Tahoma" w:cs="Tahoma"/>
        </w:rPr>
      </w:pPr>
    </w:p>
    <w:p w14:paraId="300DF631" w14:textId="77777777" w:rsidR="003328C8" w:rsidRPr="006E5D70" w:rsidRDefault="003328C8" w:rsidP="00D831E0">
      <w:pPr>
        <w:pStyle w:val="Odstavecseseznamem"/>
        <w:ind w:left="0"/>
        <w:rPr>
          <w:rFonts w:ascii="Tahoma" w:hAnsi="Tahoma" w:cs="Tahoma"/>
        </w:rPr>
      </w:pPr>
    </w:p>
    <w:p w14:paraId="0B2D7EDD" w14:textId="77777777" w:rsidR="008155DC" w:rsidRPr="006E5D70" w:rsidRDefault="008155DC" w:rsidP="00E91699">
      <w:pPr>
        <w:ind w:left="284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 xml:space="preserve">Čl. </w:t>
      </w:r>
      <w:r w:rsidR="00616E42" w:rsidRPr="006E5D70">
        <w:rPr>
          <w:rFonts w:ascii="Tahoma" w:hAnsi="Tahoma" w:cs="Tahoma"/>
          <w:b/>
        </w:rPr>
        <w:t>5</w:t>
      </w:r>
    </w:p>
    <w:p w14:paraId="6B688FD1" w14:textId="77777777" w:rsidR="008155DC" w:rsidRPr="006E5D70" w:rsidRDefault="005240B1" w:rsidP="001430EE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 xml:space="preserve">Ostatní podmínky </w:t>
      </w:r>
    </w:p>
    <w:p w14:paraId="25623339" w14:textId="77777777" w:rsidR="003E285A" w:rsidRPr="006E5D70" w:rsidRDefault="003E285A" w:rsidP="001430EE">
      <w:pPr>
        <w:pStyle w:val="Prosttext"/>
        <w:ind w:left="284"/>
        <w:jc w:val="both"/>
        <w:rPr>
          <w:rFonts w:ascii="Tahoma" w:hAnsi="Tahoma" w:cs="Tahoma"/>
          <w:highlight w:val="yellow"/>
        </w:rPr>
      </w:pPr>
    </w:p>
    <w:p w14:paraId="4353D392" w14:textId="77777777" w:rsidR="00A20FE8" w:rsidRPr="006E5D70" w:rsidRDefault="00BD2457" w:rsidP="00957598">
      <w:pPr>
        <w:pStyle w:val="Prosttext"/>
        <w:numPr>
          <w:ilvl w:val="1"/>
          <w:numId w:val="27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Odběratel b</w:t>
      </w:r>
      <w:r w:rsidR="00461131" w:rsidRPr="006E5D70">
        <w:rPr>
          <w:rFonts w:ascii="Tahoma" w:hAnsi="Tahoma" w:cs="Tahoma"/>
        </w:rPr>
        <w:t xml:space="preserve">ude </w:t>
      </w:r>
      <w:r w:rsidR="00AF677A" w:rsidRPr="006E5D70">
        <w:rPr>
          <w:rFonts w:ascii="Tahoma" w:hAnsi="Tahoma" w:cs="Tahoma"/>
        </w:rPr>
        <w:t xml:space="preserve">písemně </w:t>
      </w:r>
      <w:r w:rsidR="00DD3C24" w:rsidRPr="006E5D70">
        <w:rPr>
          <w:rFonts w:ascii="Tahoma" w:hAnsi="Tahoma" w:cs="Tahoma"/>
        </w:rPr>
        <w:t xml:space="preserve">sdělovat </w:t>
      </w:r>
      <w:r w:rsidR="00461131" w:rsidRPr="006E5D70">
        <w:rPr>
          <w:rFonts w:ascii="Tahoma" w:hAnsi="Tahoma" w:cs="Tahoma"/>
        </w:rPr>
        <w:t>d</w:t>
      </w:r>
      <w:r w:rsidR="00DD3C24" w:rsidRPr="006E5D70">
        <w:rPr>
          <w:rFonts w:ascii="Tahoma" w:hAnsi="Tahoma" w:cs="Tahoma"/>
        </w:rPr>
        <w:t>odavateli všechny podstatné okolnosti, které mohou mít vliv na</w:t>
      </w:r>
      <w:r w:rsidR="00E356D2">
        <w:rPr>
          <w:rFonts w:ascii="Tahoma" w:hAnsi="Tahoma" w:cs="Tahoma"/>
        </w:rPr>
        <w:t> </w:t>
      </w:r>
      <w:r w:rsidR="00DD3C24" w:rsidRPr="006E5D70">
        <w:rPr>
          <w:rFonts w:ascii="Tahoma" w:hAnsi="Tahoma" w:cs="Tahoma"/>
        </w:rPr>
        <w:t xml:space="preserve">dohodnutý způsob objednávání jídel, jejich kvalitu a způsob dopravy. </w:t>
      </w:r>
    </w:p>
    <w:p w14:paraId="01E854EB" w14:textId="77777777" w:rsidR="004C0573" w:rsidRPr="006E5D70" w:rsidRDefault="004C0573" w:rsidP="00957598">
      <w:pPr>
        <w:pStyle w:val="Odstavecseseznamem"/>
        <w:ind w:left="567" w:hanging="567"/>
        <w:rPr>
          <w:rFonts w:ascii="Tahoma" w:hAnsi="Tahoma" w:cs="Tahoma"/>
        </w:rPr>
      </w:pPr>
    </w:p>
    <w:p w14:paraId="490E7CC9" w14:textId="77777777" w:rsidR="002D0F3B" w:rsidRPr="006E5D70" w:rsidRDefault="004C0573" w:rsidP="00957598">
      <w:pPr>
        <w:pStyle w:val="Prosttext"/>
        <w:numPr>
          <w:ilvl w:val="1"/>
          <w:numId w:val="27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Dodavatel umožní odběrateli </w:t>
      </w:r>
      <w:r w:rsidR="002D0F3B" w:rsidRPr="006E5D70">
        <w:rPr>
          <w:rFonts w:ascii="Tahoma" w:hAnsi="Tahoma" w:cs="Tahoma"/>
        </w:rPr>
        <w:t>na základě předchozího požadavku vstup do přípravných prostor</w:t>
      </w:r>
      <w:r w:rsidR="00E356D2">
        <w:rPr>
          <w:rFonts w:ascii="Tahoma" w:hAnsi="Tahoma" w:cs="Tahoma"/>
        </w:rPr>
        <w:t>ů</w:t>
      </w:r>
      <w:r w:rsidR="002D0F3B" w:rsidRPr="006E5D70">
        <w:rPr>
          <w:rFonts w:ascii="Tahoma" w:hAnsi="Tahoma" w:cs="Tahoma"/>
        </w:rPr>
        <w:t xml:space="preserve"> tak, aby mohlo dojít ke kontrole dodržování hygienick</w:t>
      </w:r>
      <w:r w:rsidRPr="006E5D70">
        <w:rPr>
          <w:rFonts w:ascii="Tahoma" w:hAnsi="Tahoma" w:cs="Tahoma"/>
        </w:rPr>
        <w:t>ých předpisů při přípravě jídla.</w:t>
      </w:r>
    </w:p>
    <w:p w14:paraId="4BD5F474" w14:textId="77777777" w:rsidR="000D5006" w:rsidRPr="006E5D70" w:rsidRDefault="000D5006" w:rsidP="004C0573">
      <w:pPr>
        <w:jc w:val="both"/>
        <w:rPr>
          <w:rFonts w:ascii="Tahoma" w:hAnsi="Tahoma" w:cs="Tahoma"/>
          <w:highlight w:val="yellow"/>
        </w:rPr>
      </w:pPr>
    </w:p>
    <w:p w14:paraId="6A0FD0EB" w14:textId="77777777" w:rsidR="00616E42" w:rsidRPr="006E5D70" w:rsidRDefault="00616E42" w:rsidP="001430EE">
      <w:pPr>
        <w:ind w:left="426"/>
        <w:jc w:val="both"/>
        <w:rPr>
          <w:rFonts w:ascii="Tahoma" w:hAnsi="Tahoma" w:cs="Tahoma"/>
          <w:highlight w:val="yellow"/>
        </w:rPr>
      </w:pPr>
    </w:p>
    <w:p w14:paraId="7BCEABD9" w14:textId="77777777" w:rsidR="00A46F82" w:rsidRPr="006E5D70" w:rsidRDefault="00A46F82" w:rsidP="006C2498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 xml:space="preserve">Čl. </w:t>
      </w:r>
      <w:r w:rsidR="00616E42" w:rsidRPr="006E5D70">
        <w:rPr>
          <w:rFonts w:ascii="Tahoma" w:hAnsi="Tahoma" w:cs="Tahoma"/>
          <w:b/>
        </w:rPr>
        <w:t>6</w:t>
      </w:r>
    </w:p>
    <w:p w14:paraId="42A393ED" w14:textId="77777777" w:rsidR="00A46F82" w:rsidRPr="006E5D70" w:rsidRDefault="00A46F82" w:rsidP="00B25590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 xml:space="preserve">Doba trvání </w:t>
      </w:r>
      <w:r w:rsidR="00E356D2">
        <w:rPr>
          <w:rFonts w:ascii="Tahoma" w:hAnsi="Tahoma" w:cs="Tahoma"/>
          <w:b/>
        </w:rPr>
        <w:t>S</w:t>
      </w:r>
      <w:r w:rsidRPr="006E5D70">
        <w:rPr>
          <w:rFonts w:ascii="Tahoma" w:hAnsi="Tahoma" w:cs="Tahoma"/>
          <w:b/>
        </w:rPr>
        <w:t>mlouvy</w:t>
      </w:r>
      <w:r w:rsidR="00F4358F" w:rsidRPr="006E5D70">
        <w:rPr>
          <w:rFonts w:ascii="Tahoma" w:hAnsi="Tahoma" w:cs="Tahoma"/>
          <w:b/>
        </w:rPr>
        <w:t xml:space="preserve"> a její případné ukončení</w:t>
      </w:r>
    </w:p>
    <w:p w14:paraId="186EBAC0" w14:textId="77777777" w:rsidR="00A46F82" w:rsidRPr="006E5D70" w:rsidRDefault="00A46F82" w:rsidP="00B25590">
      <w:pPr>
        <w:pStyle w:val="Prosttext"/>
        <w:jc w:val="both"/>
        <w:rPr>
          <w:rFonts w:ascii="Tahoma" w:hAnsi="Tahoma" w:cs="Tahoma"/>
          <w:highlight w:val="yellow"/>
        </w:rPr>
      </w:pPr>
    </w:p>
    <w:p w14:paraId="6AFF0E72" w14:textId="1383FAF1" w:rsidR="00A20FE8" w:rsidRPr="006E5D70" w:rsidRDefault="006537D5" w:rsidP="00957598">
      <w:pPr>
        <w:pStyle w:val="Prosttext"/>
        <w:numPr>
          <w:ilvl w:val="1"/>
          <w:numId w:val="28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Tato </w:t>
      </w:r>
      <w:r w:rsidR="00A46F82" w:rsidRPr="006E5D70">
        <w:rPr>
          <w:rFonts w:ascii="Tahoma" w:hAnsi="Tahoma" w:cs="Tahoma"/>
        </w:rPr>
        <w:t xml:space="preserve">Smlouva se uzavírá na dobu </w:t>
      </w:r>
      <w:r w:rsidR="00C075EC" w:rsidRPr="006E5D70">
        <w:rPr>
          <w:rFonts w:ascii="Tahoma" w:hAnsi="Tahoma" w:cs="Tahoma"/>
        </w:rPr>
        <w:t>určitou</w:t>
      </w:r>
      <w:r w:rsidR="0057055F">
        <w:rPr>
          <w:rFonts w:ascii="Tahoma" w:hAnsi="Tahoma" w:cs="Tahoma"/>
        </w:rPr>
        <w:t xml:space="preserve"> </w:t>
      </w:r>
      <w:r w:rsidR="00011460">
        <w:rPr>
          <w:rFonts w:ascii="Tahoma" w:hAnsi="Tahoma" w:cs="Tahoma"/>
        </w:rPr>
        <w:t xml:space="preserve">24 </w:t>
      </w:r>
      <w:r w:rsidR="0057055F" w:rsidRPr="00B505F9">
        <w:rPr>
          <w:rFonts w:ascii="Tahoma" w:hAnsi="Tahoma" w:cs="Tahoma"/>
        </w:rPr>
        <w:t>kalendářních měsíců</w:t>
      </w:r>
      <w:r w:rsidRPr="006E5D70">
        <w:rPr>
          <w:rFonts w:ascii="Tahoma" w:hAnsi="Tahoma" w:cs="Tahoma"/>
        </w:rPr>
        <w:t xml:space="preserve"> s účinností od prvního dne kalendářního měsíce následujícího po kalendářním měsíci, ve kterém byla tato Smlouva podepsána oběma smluvními stranami</w:t>
      </w:r>
      <w:r w:rsidR="00C075EC" w:rsidRPr="006E5D70">
        <w:rPr>
          <w:rFonts w:ascii="Tahoma" w:hAnsi="Tahoma" w:cs="Tahoma"/>
        </w:rPr>
        <w:t>.</w:t>
      </w:r>
    </w:p>
    <w:p w14:paraId="55DA1C2E" w14:textId="77777777" w:rsidR="00A20FE8" w:rsidRPr="006E5D70" w:rsidRDefault="00A20FE8" w:rsidP="00957598">
      <w:pPr>
        <w:pStyle w:val="Prosttext"/>
        <w:ind w:left="567" w:hanging="567"/>
        <w:jc w:val="both"/>
        <w:rPr>
          <w:rFonts w:ascii="Tahoma" w:hAnsi="Tahoma" w:cs="Tahoma"/>
        </w:rPr>
      </w:pPr>
    </w:p>
    <w:p w14:paraId="2B77F8CA" w14:textId="77777777" w:rsidR="00A46F82" w:rsidRPr="006E5D70" w:rsidRDefault="006537D5" w:rsidP="00957598">
      <w:pPr>
        <w:pStyle w:val="Prosttext"/>
        <w:numPr>
          <w:ilvl w:val="1"/>
          <w:numId w:val="28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Tuto </w:t>
      </w:r>
      <w:r w:rsidR="00A46F82" w:rsidRPr="006E5D70">
        <w:rPr>
          <w:rFonts w:ascii="Tahoma" w:hAnsi="Tahoma" w:cs="Tahoma"/>
        </w:rPr>
        <w:t>Smlouv</w:t>
      </w:r>
      <w:r w:rsidR="00FB1704" w:rsidRPr="006E5D70">
        <w:rPr>
          <w:rFonts w:ascii="Tahoma" w:hAnsi="Tahoma" w:cs="Tahoma"/>
        </w:rPr>
        <w:t xml:space="preserve">u </w:t>
      </w:r>
      <w:r w:rsidR="000D5006" w:rsidRPr="006E5D70">
        <w:rPr>
          <w:rFonts w:ascii="Tahoma" w:hAnsi="Tahoma" w:cs="Tahoma"/>
        </w:rPr>
        <w:t>je možné ukončit některým z těchto způsobů</w:t>
      </w:r>
      <w:r w:rsidR="00FB1704" w:rsidRPr="006E5D70">
        <w:rPr>
          <w:rFonts w:ascii="Tahoma" w:hAnsi="Tahoma" w:cs="Tahoma"/>
        </w:rPr>
        <w:t>:</w:t>
      </w:r>
    </w:p>
    <w:p w14:paraId="179B65CF" w14:textId="77777777" w:rsidR="004C0573" w:rsidRPr="006E5D70" w:rsidRDefault="00A46F82" w:rsidP="00225AC9">
      <w:pPr>
        <w:pStyle w:val="Odstavecseseznamem"/>
        <w:numPr>
          <w:ilvl w:val="0"/>
          <w:numId w:val="35"/>
        </w:numPr>
        <w:spacing w:line="264" w:lineRule="auto"/>
        <w:ind w:left="993" w:hanging="284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dohodou smluvních stran</w:t>
      </w:r>
      <w:r w:rsidR="0003093A" w:rsidRPr="006E5D70">
        <w:rPr>
          <w:rFonts w:ascii="Tahoma" w:hAnsi="Tahoma" w:cs="Tahoma"/>
        </w:rPr>
        <w:t>;</w:t>
      </w:r>
    </w:p>
    <w:p w14:paraId="3F9D7EE1" w14:textId="77777777" w:rsidR="004C0573" w:rsidRPr="006E5D70" w:rsidRDefault="00FB1704" w:rsidP="00957598">
      <w:pPr>
        <w:pStyle w:val="Odstavecseseznamem"/>
        <w:numPr>
          <w:ilvl w:val="0"/>
          <w:numId w:val="35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výpovědí </w:t>
      </w:r>
      <w:r w:rsidR="00651993">
        <w:rPr>
          <w:rFonts w:ascii="Tahoma" w:hAnsi="Tahoma" w:cs="Tahoma"/>
        </w:rPr>
        <w:t>odběratele</w:t>
      </w:r>
      <w:r w:rsidR="005D54CC" w:rsidRPr="006E5D70">
        <w:rPr>
          <w:rFonts w:ascii="Tahoma" w:hAnsi="Tahoma" w:cs="Tahoma"/>
        </w:rPr>
        <w:t xml:space="preserve"> bez udání </w:t>
      </w:r>
      <w:r w:rsidR="005D54CC" w:rsidRPr="00B645AF">
        <w:rPr>
          <w:rFonts w:ascii="Tahoma" w:hAnsi="Tahoma" w:cs="Tahoma"/>
        </w:rPr>
        <w:t xml:space="preserve">důvodů </w:t>
      </w:r>
      <w:r w:rsidR="00A46F82" w:rsidRPr="00B645AF">
        <w:rPr>
          <w:rFonts w:ascii="Tahoma" w:hAnsi="Tahoma" w:cs="Tahoma"/>
        </w:rPr>
        <w:t>s</w:t>
      </w:r>
      <w:r w:rsidR="00DD1123" w:rsidRPr="00B645AF">
        <w:rPr>
          <w:rFonts w:ascii="Tahoma" w:hAnsi="Tahoma" w:cs="Tahoma"/>
        </w:rPr>
        <w:t xml:space="preserve"> tříměsíční </w:t>
      </w:r>
      <w:r w:rsidR="00A46F82" w:rsidRPr="00B645AF">
        <w:rPr>
          <w:rFonts w:ascii="Tahoma" w:hAnsi="Tahoma" w:cs="Tahoma"/>
        </w:rPr>
        <w:t>výpovědní</w:t>
      </w:r>
      <w:r w:rsidR="00A46F82" w:rsidRPr="006E5D70">
        <w:rPr>
          <w:rFonts w:ascii="Tahoma" w:hAnsi="Tahoma" w:cs="Tahoma"/>
        </w:rPr>
        <w:t xml:space="preserve"> </w:t>
      </w:r>
      <w:r w:rsidR="00B97482" w:rsidRPr="006E5D70">
        <w:rPr>
          <w:rFonts w:ascii="Tahoma" w:hAnsi="Tahoma" w:cs="Tahoma"/>
        </w:rPr>
        <w:t>dobou</w:t>
      </w:r>
      <w:r w:rsidR="004D1778" w:rsidRPr="006E5D70">
        <w:rPr>
          <w:rFonts w:ascii="Tahoma" w:hAnsi="Tahoma" w:cs="Tahoma"/>
        </w:rPr>
        <w:t>, přičemž v</w:t>
      </w:r>
      <w:r w:rsidR="00A46F82" w:rsidRPr="006E5D70">
        <w:rPr>
          <w:rFonts w:ascii="Tahoma" w:hAnsi="Tahoma" w:cs="Tahoma"/>
        </w:rPr>
        <w:t xml:space="preserve">ýpovědní </w:t>
      </w:r>
      <w:r w:rsidR="00B97482" w:rsidRPr="006E5D70">
        <w:rPr>
          <w:rFonts w:ascii="Tahoma" w:hAnsi="Tahoma" w:cs="Tahoma"/>
        </w:rPr>
        <w:t xml:space="preserve">doba </w:t>
      </w:r>
      <w:r w:rsidR="00A46F82" w:rsidRPr="006E5D70">
        <w:rPr>
          <w:rFonts w:ascii="Tahoma" w:hAnsi="Tahoma" w:cs="Tahoma"/>
        </w:rPr>
        <w:t>začne plynout prvním dnem měsíce následujícího</w:t>
      </w:r>
      <w:r w:rsidR="0003093A" w:rsidRPr="006E5D70">
        <w:rPr>
          <w:rFonts w:ascii="Tahoma" w:hAnsi="Tahoma" w:cs="Tahoma"/>
        </w:rPr>
        <w:t xml:space="preserve"> po doručení písemné výpovědi;</w:t>
      </w:r>
    </w:p>
    <w:p w14:paraId="18195EEC" w14:textId="2C6FE97B" w:rsidR="004C0573" w:rsidRPr="006E5D70" w:rsidRDefault="000D5006" w:rsidP="00957598">
      <w:pPr>
        <w:pStyle w:val="Odstavecseseznamem"/>
        <w:numPr>
          <w:ilvl w:val="0"/>
          <w:numId w:val="35"/>
        </w:numPr>
        <w:spacing w:before="120" w:after="120" w:line="264" w:lineRule="auto"/>
        <w:ind w:left="993" w:hanging="284"/>
        <w:contextualSpacing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odstoupením kterékoliv ze </w:t>
      </w:r>
      <w:r w:rsidR="00841C25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mluvních stran za podmínek uvedených</w:t>
      </w:r>
      <w:r w:rsidR="00F526FF">
        <w:rPr>
          <w:rFonts w:ascii="Tahoma" w:hAnsi="Tahoma" w:cs="Tahoma"/>
        </w:rPr>
        <w:t xml:space="preserve"> v této Smlouvě a</w:t>
      </w:r>
      <w:r w:rsidRPr="006E5D70">
        <w:rPr>
          <w:rFonts w:ascii="Tahoma" w:hAnsi="Tahoma" w:cs="Tahoma"/>
        </w:rPr>
        <w:t xml:space="preserve"> v</w:t>
      </w:r>
      <w:r w:rsidR="00354DC8">
        <w:rPr>
          <w:rFonts w:ascii="Tahoma" w:hAnsi="Tahoma" w:cs="Tahoma"/>
        </w:rPr>
        <w:t xml:space="preserve"> ustanovení </w:t>
      </w:r>
      <w:r w:rsidRPr="006E5D70">
        <w:rPr>
          <w:rFonts w:ascii="Tahoma" w:hAnsi="Tahoma" w:cs="Tahoma"/>
        </w:rPr>
        <w:t>§ 2001 a</w:t>
      </w:r>
      <w:r w:rsidR="00F526FF">
        <w:rPr>
          <w:rFonts w:ascii="Tahoma" w:hAnsi="Tahoma" w:cs="Tahoma"/>
        </w:rPr>
        <w:t> </w:t>
      </w:r>
      <w:r w:rsidRPr="006E5D70">
        <w:rPr>
          <w:rFonts w:ascii="Tahoma" w:hAnsi="Tahoma" w:cs="Tahoma"/>
        </w:rPr>
        <w:t>ná</w:t>
      </w:r>
      <w:r w:rsidR="002D0F3B" w:rsidRPr="006E5D70">
        <w:rPr>
          <w:rFonts w:ascii="Tahoma" w:hAnsi="Tahoma" w:cs="Tahoma"/>
        </w:rPr>
        <w:t xml:space="preserve">sledujících </w:t>
      </w:r>
      <w:r w:rsidR="00974995" w:rsidRPr="006E5D70">
        <w:rPr>
          <w:rFonts w:ascii="Tahoma" w:hAnsi="Tahoma" w:cs="Tahoma"/>
        </w:rPr>
        <w:t>o</w:t>
      </w:r>
      <w:r w:rsidR="002D0F3B" w:rsidRPr="006E5D70">
        <w:rPr>
          <w:rFonts w:ascii="Tahoma" w:hAnsi="Tahoma" w:cs="Tahoma"/>
        </w:rPr>
        <w:t>bčanského zákoníku</w:t>
      </w:r>
      <w:r w:rsidR="001813CF" w:rsidRPr="006E5D70">
        <w:rPr>
          <w:rFonts w:ascii="Tahoma" w:hAnsi="Tahoma" w:cs="Tahoma"/>
        </w:rPr>
        <w:t>;</w:t>
      </w:r>
    </w:p>
    <w:p w14:paraId="205B4DC4" w14:textId="77777777" w:rsidR="002D0F3B" w:rsidRPr="006E5D70" w:rsidRDefault="002D0F3B" w:rsidP="00225AC9">
      <w:pPr>
        <w:pStyle w:val="Odstavecseseznamem"/>
        <w:numPr>
          <w:ilvl w:val="0"/>
          <w:numId w:val="35"/>
        </w:numPr>
        <w:spacing w:line="264" w:lineRule="auto"/>
        <w:ind w:left="993" w:hanging="284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>odstoupením odběratele v případě opakovaného porušení závazných předpisů pro oblast stravování při průběhu přípravy a dopravy jídel, na které byl dodavatel opakovaně písemně upozorněn.</w:t>
      </w:r>
    </w:p>
    <w:p w14:paraId="69C31D5C" w14:textId="77777777" w:rsidR="00E45F75" w:rsidRDefault="00E45F75" w:rsidP="00E45F75">
      <w:pPr>
        <w:pStyle w:val="Prosttext"/>
        <w:ind w:left="1107"/>
        <w:rPr>
          <w:rFonts w:ascii="Tahoma" w:hAnsi="Tahoma" w:cs="Tahoma"/>
          <w:b/>
        </w:rPr>
      </w:pPr>
    </w:p>
    <w:p w14:paraId="52765D5C" w14:textId="77777777" w:rsidR="000820A1" w:rsidRDefault="000820A1" w:rsidP="00E45F75">
      <w:pPr>
        <w:pStyle w:val="Prosttext"/>
        <w:ind w:left="1107"/>
        <w:rPr>
          <w:rFonts w:ascii="Tahoma" w:hAnsi="Tahoma" w:cs="Tahoma"/>
          <w:b/>
        </w:rPr>
      </w:pPr>
    </w:p>
    <w:p w14:paraId="2553CCB1" w14:textId="77777777" w:rsidR="00E45F75" w:rsidRPr="006E5D70" w:rsidRDefault="00E45F75" w:rsidP="00E45F75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Čl. 7</w:t>
      </w:r>
    </w:p>
    <w:p w14:paraId="1AE055EE" w14:textId="77777777" w:rsidR="00E45F75" w:rsidRDefault="00E45F75" w:rsidP="00E45F75">
      <w:pPr>
        <w:pStyle w:val="Prost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pokuty</w:t>
      </w:r>
    </w:p>
    <w:p w14:paraId="2B4D44B5" w14:textId="77777777" w:rsidR="00E45F75" w:rsidRPr="006E5D70" w:rsidRDefault="00E45F75" w:rsidP="00E45F75">
      <w:pPr>
        <w:pStyle w:val="Prosttext"/>
        <w:jc w:val="center"/>
        <w:rPr>
          <w:rFonts w:ascii="Tahoma" w:hAnsi="Tahoma" w:cs="Tahoma"/>
          <w:b/>
        </w:rPr>
      </w:pPr>
    </w:p>
    <w:p w14:paraId="4E51A4E7" w14:textId="77777777" w:rsidR="007413FE" w:rsidRPr="005043A6" w:rsidRDefault="005043A6" w:rsidP="00957598">
      <w:pPr>
        <w:pStyle w:val="Prosttext"/>
        <w:numPr>
          <w:ilvl w:val="0"/>
          <w:numId w:val="31"/>
        </w:numPr>
        <w:ind w:left="567" w:hanging="567"/>
        <w:jc w:val="both"/>
        <w:rPr>
          <w:rFonts w:ascii="Tahoma" w:hAnsi="Tahoma" w:cs="Tahoma"/>
        </w:rPr>
      </w:pPr>
      <w:r w:rsidRPr="005043A6">
        <w:rPr>
          <w:rFonts w:ascii="Tahoma" w:hAnsi="Tahoma" w:cs="Tahoma"/>
        </w:rPr>
        <w:t xml:space="preserve">V případě prodlení </w:t>
      </w:r>
      <w:r>
        <w:rPr>
          <w:rFonts w:ascii="Tahoma" w:hAnsi="Tahoma" w:cs="Tahoma"/>
        </w:rPr>
        <w:t>odběratele</w:t>
      </w:r>
      <w:r w:rsidRPr="005043A6">
        <w:rPr>
          <w:rFonts w:ascii="Tahoma" w:hAnsi="Tahoma" w:cs="Tahoma"/>
        </w:rPr>
        <w:t xml:space="preserve"> se zaplacením faktury je </w:t>
      </w:r>
      <w:r>
        <w:rPr>
          <w:rFonts w:ascii="Tahoma" w:hAnsi="Tahoma" w:cs="Tahoma"/>
        </w:rPr>
        <w:t>dodavatel</w:t>
      </w:r>
      <w:r w:rsidRPr="005043A6">
        <w:rPr>
          <w:rFonts w:ascii="Tahoma" w:hAnsi="Tahoma" w:cs="Tahoma"/>
        </w:rPr>
        <w:t xml:space="preserve"> oprávněn požadovat od </w:t>
      </w:r>
      <w:r>
        <w:rPr>
          <w:rFonts w:ascii="Tahoma" w:hAnsi="Tahoma" w:cs="Tahoma"/>
        </w:rPr>
        <w:t xml:space="preserve">odběratele </w:t>
      </w:r>
      <w:r w:rsidRPr="005043A6">
        <w:rPr>
          <w:rFonts w:ascii="Tahoma" w:hAnsi="Tahoma" w:cs="Tahoma"/>
        </w:rPr>
        <w:t>smluvní pokutu ve výši 0,05 % z dlužné částky za každý, byť i započatý kalendářní den prodlení.</w:t>
      </w:r>
    </w:p>
    <w:p w14:paraId="2D3000E5" w14:textId="77777777" w:rsidR="005043A6" w:rsidRPr="005043A6" w:rsidRDefault="005043A6" w:rsidP="00957598">
      <w:pPr>
        <w:pStyle w:val="Prosttext"/>
        <w:ind w:left="567" w:hanging="567"/>
        <w:jc w:val="both"/>
        <w:rPr>
          <w:rFonts w:ascii="Tahoma" w:hAnsi="Tahoma" w:cs="Tahoma"/>
        </w:rPr>
      </w:pPr>
    </w:p>
    <w:p w14:paraId="259F15E7" w14:textId="77777777" w:rsidR="005043A6" w:rsidRPr="00B645AF" w:rsidRDefault="0052693F" w:rsidP="00957598">
      <w:pPr>
        <w:pStyle w:val="Prosttext"/>
        <w:numPr>
          <w:ilvl w:val="0"/>
          <w:numId w:val="31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Dodavatel</w:t>
      </w:r>
      <w:r w:rsidR="005043A6" w:rsidRPr="005043A6">
        <w:rPr>
          <w:rFonts w:ascii="Tahoma" w:hAnsi="Tahoma" w:cs="Tahoma"/>
        </w:rPr>
        <w:t xml:space="preserve"> se zavazuje zaplatit o</w:t>
      </w:r>
      <w:r>
        <w:rPr>
          <w:rFonts w:ascii="Tahoma" w:hAnsi="Tahoma" w:cs="Tahoma"/>
        </w:rPr>
        <w:t>dběrateli</w:t>
      </w:r>
      <w:r w:rsidR="005043A6" w:rsidRPr="005043A6">
        <w:rPr>
          <w:rFonts w:ascii="Tahoma" w:hAnsi="Tahoma" w:cs="Tahoma"/>
        </w:rPr>
        <w:t xml:space="preserve"> smluvní pokutu </w:t>
      </w:r>
      <w:r w:rsidR="005043A6" w:rsidRPr="00B645AF">
        <w:rPr>
          <w:rFonts w:ascii="Tahoma" w:hAnsi="Tahoma" w:cs="Tahoma"/>
        </w:rPr>
        <w:t xml:space="preserve">ve výši </w:t>
      </w:r>
      <w:r w:rsidRPr="00B645AF">
        <w:rPr>
          <w:rFonts w:ascii="Tahoma" w:hAnsi="Tahoma" w:cs="Tahoma"/>
        </w:rPr>
        <w:t>5</w:t>
      </w:r>
      <w:r w:rsidR="005043A6" w:rsidRPr="00B645AF">
        <w:rPr>
          <w:rFonts w:ascii="Tahoma" w:hAnsi="Tahoma" w:cs="Tahoma"/>
        </w:rPr>
        <w:t xml:space="preserve">.000 Kč za každý jednotlivý případ nesplnění nebo porušení povinnosti </w:t>
      </w:r>
      <w:r w:rsidRPr="00B645AF">
        <w:rPr>
          <w:rFonts w:ascii="Tahoma" w:hAnsi="Tahoma" w:cs="Tahoma"/>
        </w:rPr>
        <w:t>dodavatele</w:t>
      </w:r>
      <w:r w:rsidR="005043A6" w:rsidRPr="00B645AF">
        <w:rPr>
          <w:rFonts w:ascii="Tahoma" w:hAnsi="Tahoma" w:cs="Tahoma"/>
        </w:rPr>
        <w:t xml:space="preserve"> stanovené touto </w:t>
      </w:r>
      <w:r w:rsidRPr="00B645AF">
        <w:rPr>
          <w:rFonts w:ascii="Tahoma" w:hAnsi="Tahoma" w:cs="Tahoma"/>
        </w:rPr>
        <w:t>Smlouvou.</w:t>
      </w:r>
    </w:p>
    <w:p w14:paraId="6318080C" w14:textId="77777777" w:rsidR="00FB3E65" w:rsidRPr="00B645AF" w:rsidRDefault="00FB3E65" w:rsidP="00957598">
      <w:pPr>
        <w:pStyle w:val="Prosttext"/>
        <w:ind w:left="567" w:hanging="567"/>
        <w:jc w:val="both"/>
        <w:rPr>
          <w:rFonts w:ascii="Tahoma" w:hAnsi="Tahoma" w:cs="Tahoma"/>
        </w:rPr>
      </w:pPr>
    </w:p>
    <w:p w14:paraId="2BF998FD" w14:textId="0184C474" w:rsidR="004019AC" w:rsidRPr="00771E4E" w:rsidRDefault="00FB3E65" w:rsidP="00957598">
      <w:pPr>
        <w:pStyle w:val="Prosttext"/>
        <w:numPr>
          <w:ilvl w:val="0"/>
          <w:numId w:val="31"/>
        </w:numPr>
        <w:ind w:left="567" w:hanging="567"/>
        <w:jc w:val="both"/>
        <w:rPr>
          <w:rFonts w:ascii="Tahoma" w:hAnsi="Tahoma" w:cs="Tahoma"/>
        </w:rPr>
      </w:pPr>
      <w:r w:rsidRPr="00B645AF">
        <w:rPr>
          <w:rFonts w:ascii="Tahoma" w:hAnsi="Tahoma" w:cs="Tahoma"/>
        </w:rPr>
        <w:t xml:space="preserve">Dodavatel se zavazuje zaplatit odběrateli smluvní pokutu ve výši </w:t>
      </w:r>
      <w:r w:rsidR="00354DC8">
        <w:rPr>
          <w:rFonts w:ascii="Tahoma" w:hAnsi="Tahoma" w:cs="Tahoma"/>
        </w:rPr>
        <w:t>5</w:t>
      </w:r>
      <w:r w:rsidRPr="00B645AF">
        <w:rPr>
          <w:rFonts w:ascii="Tahoma" w:hAnsi="Tahoma" w:cs="Tahoma"/>
        </w:rPr>
        <w:t>.000 Kč za každ</w:t>
      </w:r>
      <w:r w:rsidR="0077432F" w:rsidRPr="00B645AF">
        <w:rPr>
          <w:rFonts w:ascii="Tahoma" w:hAnsi="Tahoma" w:cs="Tahoma"/>
        </w:rPr>
        <w:t>ých započatých 15 minut</w:t>
      </w:r>
      <w:r w:rsidRPr="00B645AF">
        <w:rPr>
          <w:rFonts w:ascii="Tahoma" w:hAnsi="Tahoma" w:cs="Tahoma"/>
        </w:rPr>
        <w:t xml:space="preserve"> prodlení se splněním povinnosti dle odst. 3.6. této Smlouvy.</w:t>
      </w:r>
      <w:r w:rsidR="004019AC" w:rsidRPr="00B645AF">
        <w:rPr>
          <w:rFonts w:ascii="Tahoma" w:hAnsi="Tahoma" w:cs="Tahoma"/>
        </w:rPr>
        <w:t xml:space="preserve"> V případě, že by dodavatel </w:t>
      </w:r>
      <w:r w:rsidR="004019AC" w:rsidRPr="00771E4E">
        <w:rPr>
          <w:rFonts w:ascii="Tahoma" w:hAnsi="Tahoma" w:cs="Tahoma"/>
        </w:rPr>
        <w:t>nedodal objednan</w:t>
      </w:r>
      <w:r w:rsidR="00685AB9" w:rsidRPr="00771E4E">
        <w:rPr>
          <w:rFonts w:ascii="Tahoma" w:hAnsi="Tahoma" w:cs="Tahoma"/>
        </w:rPr>
        <w:t>ou stravu</w:t>
      </w:r>
      <w:r w:rsidR="004019AC" w:rsidRPr="00771E4E">
        <w:rPr>
          <w:rFonts w:ascii="Tahoma" w:hAnsi="Tahoma" w:cs="Tahoma"/>
        </w:rPr>
        <w:t xml:space="preserve"> ani </w:t>
      </w:r>
      <w:r w:rsidR="004019AC" w:rsidRPr="00B505F9">
        <w:rPr>
          <w:rFonts w:ascii="Tahoma" w:hAnsi="Tahoma" w:cs="Tahoma"/>
        </w:rPr>
        <w:t>do</w:t>
      </w:r>
      <w:r w:rsidR="00685AB9" w:rsidRPr="00B505F9">
        <w:rPr>
          <w:rFonts w:ascii="Tahoma" w:hAnsi="Tahoma" w:cs="Tahoma"/>
        </w:rPr>
        <w:t xml:space="preserve"> </w:t>
      </w:r>
      <w:r w:rsidR="001957C1" w:rsidRPr="00B505F9">
        <w:rPr>
          <w:rFonts w:ascii="Tahoma" w:hAnsi="Tahoma" w:cs="Tahoma"/>
        </w:rPr>
        <w:t>8</w:t>
      </w:r>
      <w:r w:rsidR="00685AB9" w:rsidRPr="00B505F9">
        <w:rPr>
          <w:rFonts w:ascii="Tahoma" w:hAnsi="Tahoma" w:cs="Tahoma"/>
        </w:rPr>
        <w:t>:</w:t>
      </w:r>
      <w:r w:rsidR="001957C1" w:rsidRPr="00B505F9">
        <w:rPr>
          <w:rFonts w:ascii="Tahoma" w:hAnsi="Tahoma" w:cs="Tahoma"/>
        </w:rPr>
        <w:t>0</w:t>
      </w:r>
      <w:r w:rsidR="006275D3" w:rsidRPr="00B505F9">
        <w:rPr>
          <w:rFonts w:ascii="Tahoma" w:hAnsi="Tahoma" w:cs="Tahoma"/>
        </w:rPr>
        <w:t>0</w:t>
      </w:r>
      <w:r w:rsidR="004019AC" w:rsidRPr="001957C1">
        <w:rPr>
          <w:rFonts w:ascii="Tahoma" w:hAnsi="Tahoma" w:cs="Tahoma"/>
        </w:rPr>
        <w:t xml:space="preserve"> hodin</w:t>
      </w:r>
      <w:r w:rsidR="004019AC" w:rsidRPr="00771E4E">
        <w:rPr>
          <w:rFonts w:ascii="Tahoma" w:hAnsi="Tahoma" w:cs="Tahoma"/>
        </w:rPr>
        <w:t xml:space="preserve"> daného dne, je dodavatel povinen zaplatit odběrateli smluvní pokutu ve výši </w:t>
      </w:r>
      <w:r w:rsidR="001957C1">
        <w:rPr>
          <w:rFonts w:ascii="Tahoma" w:hAnsi="Tahoma" w:cs="Tahoma"/>
        </w:rPr>
        <w:t>3</w:t>
      </w:r>
      <w:r w:rsidR="004019AC" w:rsidRPr="00771E4E">
        <w:rPr>
          <w:rFonts w:ascii="Tahoma" w:hAnsi="Tahoma" w:cs="Tahoma"/>
        </w:rPr>
        <w:t>0.000 Kč.</w:t>
      </w:r>
    </w:p>
    <w:p w14:paraId="216EF994" w14:textId="77777777" w:rsidR="008A0149" w:rsidRDefault="008A0149" w:rsidP="00957598">
      <w:pPr>
        <w:pStyle w:val="Prosttext"/>
        <w:ind w:left="567" w:hanging="567"/>
        <w:jc w:val="both"/>
        <w:rPr>
          <w:rFonts w:ascii="Tahoma" w:hAnsi="Tahoma" w:cs="Tahoma"/>
        </w:rPr>
      </w:pPr>
    </w:p>
    <w:p w14:paraId="39696A2C" w14:textId="77777777" w:rsidR="008A0149" w:rsidRPr="005043A6" w:rsidRDefault="008A0149" w:rsidP="00957598">
      <w:pPr>
        <w:pStyle w:val="Prosttext"/>
        <w:numPr>
          <w:ilvl w:val="0"/>
          <w:numId w:val="31"/>
        </w:numPr>
        <w:ind w:left="567" w:hanging="567"/>
        <w:jc w:val="both"/>
        <w:rPr>
          <w:rFonts w:ascii="Tahoma" w:hAnsi="Tahoma" w:cs="Tahoma"/>
        </w:rPr>
      </w:pPr>
      <w:r w:rsidRPr="008A0149">
        <w:rPr>
          <w:rFonts w:ascii="Tahoma" w:hAnsi="Tahoma" w:cs="Tahoma"/>
        </w:rPr>
        <w:t>Zaplacením smluvní pokuty není dotčeno právo smluvní strany na úhradu škody v plném rozsahu</w:t>
      </w:r>
      <w:r>
        <w:rPr>
          <w:rFonts w:ascii="Tahoma" w:hAnsi="Tahoma" w:cs="Tahoma"/>
        </w:rPr>
        <w:t>.</w:t>
      </w:r>
    </w:p>
    <w:p w14:paraId="1C1AF7CC" w14:textId="77777777" w:rsidR="006E5D70" w:rsidRDefault="006E5D70" w:rsidP="00616E42">
      <w:pPr>
        <w:pStyle w:val="Prosttext"/>
        <w:rPr>
          <w:rFonts w:ascii="Tahoma" w:hAnsi="Tahoma" w:cs="Tahoma"/>
          <w:b/>
        </w:rPr>
      </w:pPr>
    </w:p>
    <w:p w14:paraId="51A11078" w14:textId="77777777" w:rsidR="00FB3E65" w:rsidRPr="00E45F75" w:rsidRDefault="00FB3E65" w:rsidP="00616E42">
      <w:pPr>
        <w:pStyle w:val="Prosttext"/>
        <w:rPr>
          <w:rFonts w:ascii="Tahoma" w:hAnsi="Tahoma" w:cs="Tahoma"/>
          <w:b/>
        </w:rPr>
      </w:pPr>
    </w:p>
    <w:p w14:paraId="2B01B0C0" w14:textId="77777777" w:rsidR="00A46F82" w:rsidRPr="006E5D70" w:rsidRDefault="00A46F82" w:rsidP="006C2498">
      <w:pPr>
        <w:pStyle w:val="Prosttext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 xml:space="preserve">Čl. </w:t>
      </w:r>
      <w:r w:rsidR="00E45F75">
        <w:rPr>
          <w:rFonts w:ascii="Tahoma" w:hAnsi="Tahoma" w:cs="Tahoma"/>
          <w:b/>
        </w:rPr>
        <w:t>8</w:t>
      </w:r>
    </w:p>
    <w:p w14:paraId="7AE67177" w14:textId="77777777" w:rsidR="00A46F82" w:rsidRPr="006E5D70" w:rsidRDefault="00A46F82" w:rsidP="00B25590">
      <w:pPr>
        <w:pStyle w:val="Prosttext"/>
        <w:ind w:left="709" w:hanging="709"/>
        <w:jc w:val="center"/>
        <w:rPr>
          <w:rFonts w:ascii="Tahoma" w:hAnsi="Tahoma" w:cs="Tahoma"/>
          <w:b/>
        </w:rPr>
      </w:pPr>
      <w:r w:rsidRPr="006E5D70">
        <w:rPr>
          <w:rFonts w:ascii="Tahoma" w:hAnsi="Tahoma" w:cs="Tahoma"/>
          <w:b/>
        </w:rPr>
        <w:t>Závěrečná ustanovení</w:t>
      </w:r>
    </w:p>
    <w:p w14:paraId="759BD983" w14:textId="77777777" w:rsidR="00E45F75" w:rsidRPr="00E45F75" w:rsidRDefault="00E45F75" w:rsidP="00E45F75">
      <w:pPr>
        <w:jc w:val="both"/>
        <w:rPr>
          <w:rFonts w:ascii="Tahoma" w:hAnsi="Tahoma" w:cs="Tahoma"/>
          <w:vanish/>
        </w:rPr>
      </w:pPr>
    </w:p>
    <w:p w14:paraId="76F47D62" w14:textId="77777777" w:rsidR="00A20FE8" w:rsidRPr="006E5D70" w:rsidRDefault="00A46F82" w:rsidP="00957598">
      <w:pPr>
        <w:pStyle w:val="Prosttext"/>
        <w:numPr>
          <w:ilvl w:val="1"/>
          <w:numId w:val="29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Tato </w:t>
      </w:r>
      <w:r w:rsidR="00974995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 xml:space="preserve">mlouva je vyhotovena ve </w:t>
      </w:r>
      <w:r w:rsidR="007413FE" w:rsidRPr="006E5D70">
        <w:rPr>
          <w:rFonts w:ascii="Tahoma" w:hAnsi="Tahoma" w:cs="Tahoma"/>
        </w:rPr>
        <w:t xml:space="preserve">dvou </w:t>
      </w:r>
      <w:r w:rsidRPr="006E5D70">
        <w:rPr>
          <w:rFonts w:ascii="Tahoma" w:hAnsi="Tahoma" w:cs="Tahoma"/>
        </w:rPr>
        <w:t xml:space="preserve">stejnopisech, přičemž každá smluvní strana obdrží </w:t>
      </w:r>
      <w:r w:rsidR="007413FE" w:rsidRPr="006E5D70">
        <w:rPr>
          <w:rFonts w:ascii="Tahoma" w:hAnsi="Tahoma" w:cs="Tahoma"/>
        </w:rPr>
        <w:t>jeden</w:t>
      </w:r>
      <w:r w:rsidRPr="006E5D70">
        <w:rPr>
          <w:rFonts w:ascii="Tahoma" w:hAnsi="Tahoma" w:cs="Tahoma"/>
        </w:rPr>
        <w:t>.</w:t>
      </w:r>
    </w:p>
    <w:p w14:paraId="1C7B101D" w14:textId="77777777" w:rsidR="00A20FE8" w:rsidRPr="006E5D70" w:rsidRDefault="00A20FE8" w:rsidP="00957598">
      <w:pPr>
        <w:pStyle w:val="Prosttext"/>
        <w:ind w:left="567" w:hanging="567"/>
        <w:jc w:val="both"/>
        <w:rPr>
          <w:rFonts w:ascii="Tahoma" w:hAnsi="Tahoma" w:cs="Tahoma"/>
        </w:rPr>
      </w:pPr>
    </w:p>
    <w:p w14:paraId="3825F796" w14:textId="77777777" w:rsidR="00A20FE8" w:rsidRPr="006E5D70" w:rsidRDefault="00E84D42" w:rsidP="00957598">
      <w:pPr>
        <w:pStyle w:val="Prosttext"/>
        <w:numPr>
          <w:ilvl w:val="1"/>
          <w:numId w:val="29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Práva a povinnosti neupravené touto </w:t>
      </w:r>
      <w:r w:rsidR="00DD1123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mlouvou se řídí občanský</w:t>
      </w:r>
      <w:r w:rsidR="00974995" w:rsidRPr="006E5D70">
        <w:rPr>
          <w:rFonts w:ascii="Tahoma" w:hAnsi="Tahoma" w:cs="Tahoma"/>
        </w:rPr>
        <w:t>m</w:t>
      </w:r>
      <w:r w:rsidRPr="006E5D70">
        <w:rPr>
          <w:rFonts w:ascii="Tahoma" w:hAnsi="Tahoma" w:cs="Tahoma"/>
        </w:rPr>
        <w:t xml:space="preserve"> zákoník</w:t>
      </w:r>
      <w:r w:rsidR="00974995" w:rsidRPr="006E5D70">
        <w:rPr>
          <w:rFonts w:ascii="Tahoma" w:hAnsi="Tahoma" w:cs="Tahoma"/>
        </w:rPr>
        <w:t>em</w:t>
      </w:r>
      <w:r w:rsidRPr="006E5D70">
        <w:rPr>
          <w:rFonts w:ascii="Tahoma" w:hAnsi="Tahoma" w:cs="Tahoma"/>
        </w:rPr>
        <w:t>.</w:t>
      </w:r>
    </w:p>
    <w:p w14:paraId="2398012C" w14:textId="77777777" w:rsidR="00A20FE8" w:rsidRPr="006E5D70" w:rsidRDefault="00A20FE8" w:rsidP="00957598">
      <w:pPr>
        <w:pStyle w:val="Odstavecseseznamem"/>
        <w:ind w:left="567" w:hanging="567"/>
        <w:rPr>
          <w:rFonts w:ascii="Tahoma" w:hAnsi="Tahoma" w:cs="Tahoma"/>
        </w:rPr>
      </w:pPr>
    </w:p>
    <w:p w14:paraId="1971B9FF" w14:textId="77777777" w:rsidR="00A20FE8" w:rsidRPr="006E5D70" w:rsidRDefault="00E84D42" w:rsidP="00957598">
      <w:pPr>
        <w:pStyle w:val="Prosttext"/>
        <w:numPr>
          <w:ilvl w:val="1"/>
          <w:numId w:val="29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Tuto </w:t>
      </w:r>
      <w:r w:rsidR="00974995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mlouvu lze změnit pouze písemně, a to formou vzestupně číslovaných dodatků k</w:t>
      </w:r>
      <w:r w:rsidR="00DD1123">
        <w:rPr>
          <w:rFonts w:ascii="Tahoma" w:hAnsi="Tahoma" w:cs="Tahoma"/>
        </w:rPr>
        <w:t> této</w:t>
      </w:r>
      <w:r w:rsidRPr="006E5D70">
        <w:rPr>
          <w:rFonts w:ascii="Tahoma" w:hAnsi="Tahoma" w:cs="Tahoma"/>
        </w:rPr>
        <w:t xml:space="preserve"> </w:t>
      </w:r>
      <w:r w:rsidR="00974995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mlouvě, podepsaných oprávněnými zástupci smluvních stran.</w:t>
      </w:r>
    </w:p>
    <w:p w14:paraId="3AF92A47" w14:textId="77777777" w:rsidR="00A20FE8" w:rsidRPr="006E5D70" w:rsidRDefault="00A20FE8" w:rsidP="00957598">
      <w:pPr>
        <w:pStyle w:val="Odstavecseseznamem"/>
        <w:ind w:left="567" w:hanging="567"/>
        <w:rPr>
          <w:rFonts w:ascii="Tahoma" w:hAnsi="Tahoma" w:cs="Tahoma"/>
        </w:rPr>
      </w:pPr>
    </w:p>
    <w:p w14:paraId="03D7B9F1" w14:textId="77777777" w:rsidR="00A20FE8" w:rsidRPr="006E5D70" w:rsidRDefault="00A46F82" w:rsidP="00957598">
      <w:pPr>
        <w:pStyle w:val="Prosttext"/>
        <w:numPr>
          <w:ilvl w:val="1"/>
          <w:numId w:val="29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Smluvní strany shodně prohlašují, že si </w:t>
      </w:r>
      <w:r w:rsidR="00DD1123">
        <w:rPr>
          <w:rFonts w:ascii="Tahoma" w:hAnsi="Tahoma" w:cs="Tahoma"/>
        </w:rPr>
        <w:t>tuto S</w:t>
      </w:r>
      <w:r w:rsidRPr="006E5D70">
        <w:rPr>
          <w:rFonts w:ascii="Tahoma" w:hAnsi="Tahoma" w:cs="Tahoma"/>
        </w:rPr>
        <w:t>mlouvu před podpisem přečetly a že ji uzavřely za své plné způsobilosti k právním úkonům a za shora deklarované právní subjektivity.</w:t>
      </w:r>
    </w:p>
    <w:p w14:paraId="0605055B" w14:textId="77777777" w:rsidR="00A20FE8" w:rsidRPr="006E5D70" w:rsidRDefault="00A20FE8" w:rsidP="00957598">
      <w:pPr>
        <w:pStyle w:val="Odstavecseseznamem"/>
        <w:ind w:left="567" w:hanging="567"/>
        <w:rPr>
          <w:rFonts w:ascii="Tahoma" w:hAnsi="Tahoma" w:cs="Tahoma"/>
        </w:rPr>
      </w:pPr>
    </w:p>
    <w:p w14:paraId="09AB2D62" w14:textId="359AEAB3" w:rsidR="00974995" w:rsidRPr="006E5D70" w:rsidRDefault="00E84D42" w:rsidP="00957598">
      <w:pPr>
        <w:pStyle w:val="Prosttext"/>
        <w:numPr>
          <w:ilvl w:val="1"/>
          <w:numId w:val="29"/>
        </w:numPr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Tato </w:t>
      </w:r>
      <w:r w:rsidR="00974995" w:rsidRPr="006E5D70">
        <w:rPr>
          <w:rFonts w:ascii="Tahoma" w:hAnsi="Tahoma" w:cs="Tahoma"/>
        </w:rPr>
        <w:t>S</w:t>
      </w:r>
      <w:r w:rsidRPr="006E5D70">
        <w:rPr>
          <w:rFonts w:ascii="Tahoma" w:hAnsi="Tahoma" w:cs="Tahoma"/>
        </w:rPr>
        <w:t>mlouva nabývá platnosti dnem podpisu oprávněnými zástupci obou smluvních stran</w:t>
      </w:r>
      <w:r w:rsidR="00354DC8">
        <w:rPr>
          <w:rFonts w:ascii="Tahoma" w:hAnsi="Tahoma" w:cs="Tahoma"/>
        </w:rPr>
        <w:t xml:space="preserve"> a účinnosti dnem uveřejnění v registru smluv </w:t>
      </w:r>
      <w:r w:rsidR="00354DC8" w:rsidRPr="009C37D1">
        <w:rPr>
          <w:rFonts w:ascii="Tahoma" w:hAnsi="Tahoma" w:cs="Tahoma"/>
        </w:rPr>
        <w:t>dle zákona č. 340/2015 Sb., o zvláštních podmínkách účinnosti některých smluv, uveřejňování těchto smluv a o registru smluv (zákon o registru smluv), ve znění pozdějších předpisů</w:t>
      </w:r>
      <w:r w:rsidR="00354DC8">
        <w:rPr>
          <w:rFonts w:ascii="Tahoma" w:hAnsi="Tahoma" w:cs="Tahoma"/>
        </w:rPr>
        <w:t xml:space="preserve"> (dále jen „</w:t>
      </w:r>
      <w:r w:rsidR="00354DC8" w:rsidRPr="00225AC9">
        <w:rPr>
          <w:rFonts w:ascii="Tahoma" w:hAnsi="Tahoma" w:cs="Tahoma"/>
          <w:b/>
          <w:bCs/>
        </w:rPr>
        <w:t>zákon o registru smluv</w:t>
      </w:r>
      <w:r w:rsidR="00354DC8">
        <w:rPr>
          <w:rFonts w:ascii="Tahoma" w:hAnsi="Tahoma" w:cs="Tahoma"/>
        </w:rPr>
        <w:t>“)</w:t>
      </w:r>
      <w:r w:rsidRPr="006E5D70">
        <w:rPr>
          <w:rFonts w:ascii="Tahoma" w:hAnsi="Tahoma" w:cs="Tahoma"/>
        </w:rPr>
        <w:t>.</w:t>
      </w:r>
    </w:p>
    <w:p w14:paraId="06F8BA5C" w14:textId="77777777" w:rsidR="00974995" w:rsidRPr="006E5D70" w:rsidRDefault="00E84D42" w:rsidP="00957598">
      <w:pPr>
        <w:pStyle w:val="Prosttext"/>
        <w:ind w:left="567" w:hanging="567"/>
        <w:jc w:val="both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 </w:t>
      </w:r>
    </w:p>
    <w:p w14:paraId="0F11FFEA" w14:textId="0CCDBD97" w:rsidR="00E84D42" w:rsidRDefault="009C37D1" w:rsidP="00957598">
      <w:pPr>
        <w:pStyle w:val="Prosttext"/>
        <w:numPr>
          <w:ilvl w:val="1"/>
          <w:numId w:val="29"/>
        </w:numPr>
        <w:ind w:left="567" w:hanging="567"/>
        <w:jc w:val="both"/>
        <w:rPr>
          <w:rFonts w:ascii="Tahoma" w:hAnsi="Tahoma" w:cs="Tahoma"/>
        </w:rPr>
      </w:pPr>
      <w:r w:rsidRPr="009C37D1">
        <w:rPr>
          <w:rFonts w:ascii="Tahoma" w:hAnsi="Tahoma" w:cs="Tahoma"/>
        </w:rPr>
        <w:t xml:space="preserve">Smluvní strany prohlašují, že skutečnosti uvedené v této </w:t>
      </w:r>
      <w:r>
        <w:rPr>
          <w:rFonts w:ascii="Tahoma" w:hAnsi="Tahoma" w:cs="Tahoma"/>
        </w:rPr>
        <w:t>S</w:t>
      </w:r>
      <w:r w:rsidRPr="009C37D1">
        <w:rPr>
          <w:rFonts w:ascii="Tahoma" w:hAnsi="Tahoma" w:cs="Tahoma"/>
        </w:rPr>
        <w:t>mlouvě nepovažují za obchodní tajemství ve</w:t>
      </w:r>
      <w:r w:rsidR="00354DC8">
        <w:rPr>
          <w:rFonts w:ascii="Tahoma" w:hAnsi="Tahoma" w:cs="Tahoma"/>
        </w:rPr>
        <w:t> </w:t>
      </w:r>
      <w:r w:rsidRPr="009C37D1">
        <w:rPr>
          <w:rFonts w:ascii="Tahoma" w:hAnsi="Tahoma" w:cs="Tahoma"/>
        </w:rPr>
        <w:t>smyslu ustanovení § 504 občanského zákoníku a udělují svolení k jejich užití a zveřejnění bez stanovení jakýchkoliv dalších podmínek</w:t>
      </w:r>
      <w:r w:rsidR="00E84D42" w:rsidRPr="006E5D70">
        <w:rPr>
          <w:rFonts w:ascii="Tahoma" w:hAnsi="Tahoma" w:cs="Tahoma"/>
        </w:rPr>
        <w:t>.</w:t>
      </w:r>
    </w:p>
    <w:p w14:paraId="40937918" w14:textId="77777777" w:rsidR="009C37D1" w:rsidRDefault="009C37D1" w:rsidP="00957598">
      <w:pPr>
        <w:pStyle w:val="Prosttext"/>
        <w:ind w:left="567" w:hanging="567"/>
        <w:jc w:val="both"/>
        <w:rPr>
          <w:rFonts w:ascii="Tahoma" w:hAnsi="Tahoma" w:cs="Tahoma"/>
        </w:rPr>
      </w:pPr>
    </w:p>
    <w:p w14:paraId="74995353" w14:textId="2518C0EC" w:rsidR="009C37D1" w:rsidRDefault="009C37D1" w:rsidP="00957598">
      <w:pPr>
        <w:pStyle w:val="Prosttext"/>
        <w:numPr>
          <w:ilvl w:val="1"/>
          <w:numId w:val="29"/>
        </w:numPr>
        <w:ind w:left="567" w:hanging="567"/>
        <w:jc w:val="both"/>
        <w:rPr>
          <w:rFonts w:ascii="Tahoma" w:hAnsi="Tahoma" w:cs="Tahoma"/>
        </w:rPr>
      </w:pPr>
      <w:r w:rsidRPr="009C37D1">
        <w:rPr>
          <w:rFonts w:ascii="Tahoma" w:hAnsi="Tahoma" w:cs="Tahoma"/>
        </w:rPr>
        <w:t xml:space="preserve">Smluvní strany souhlasí se </w:t>
      </w:r>
      <w:r w:rsidR="00354DC8">
        <w:rPr>
          <w:rFonts w:ascii="Tahoma" w:hAnsi="Tahoma" w:cs="Tahoma"/>
        </w:rPr>
        <w:t>u</w:t>
      </w:r>
      <w:r w:rsidRPr="009C37D1">
        <w:rPr>
          <w:rFonts w:ascii="Tahoma" w:hAnsi="Tahoma" w:cs="Tahoma"/>
        </w:rPr>
        <w:t xml:space="preserve">veřejněním této </w:t>
      </w:r>
      <w:r>
        <w:rPr>
          <w:rFonts w:ascii="Tahoma" w:hAnsi="Tahoma" w:cs="Tahoma"/>
        </w:rPr>
        <w:t>S</w:t>
      </w:r>
      <w:r w:rsidRPr="009C37D1">
        <w:rPr>
          <w:rFonts w:ascii="Tahoma" w:hAnsi="Tahoma" w:cs="Tahoma"/>
        </w:rPr>
        <w:t>mlouvy v jejím plném znění dle zákona o registru smluv</w:t>
      </w:r>
      <w:r>
        <w:rPr>
          <w:rFonts w:ascii="Tahoma" w:hAnsi="Tahoma" w:cs="Tahoma"/>
        </w:rPr>
        <w:t xml:space="preserve">, přičemž </w:t>
      </w:r>
      <w:r w:rsidR="00354DC8">
        <w:rPr>
          <w:rFonts w:ascii="Tahoma" w:hAnsi="Tahoma" w:cs="Tahoma"/>
        </w:rPr>
        <w:t>u</w:t>
      </w:r>
      <w:r>
        <w:rPr>
          <w:rFonts w:ascii="Tahoma" w:hAnsi="Tahoma" w:cs="Tahoma"/>
        </w:rPr>
        <w:t>veřejnění této Smlouvy v registru smluv zajistí odběratel.</w:t>
      </w:r>
    </w:p>
    <w:p w14:paraId="1406A169" w14:textId="77777777" w:rsidR="00426352" w:rsidRDefault="00426352" w:rsidP="00426352">
      <w:pPr>
        <w:pStyle w:val="Prosttext"/>
        <w:ind w:left="567"/>
        <w:jc w:val="both"/>
        <w:rPr>
          <w:rFonts w:ascii="Tahoma" w:hAnsi="Tahoma" w:cs="Tahoma"/>
        </w:rPr>
      </w:pPr>
    </w:p>
    <w:p w14:paraId="62125FA9" w14:textId="6A33A6C8" w:rsidR="00426352" w:rsidRDefault="00426352" w:rsidP="00426352">
      <w:pPr>
        <w:pStyle w:val="Prosttext"/>
        <w:numPr>
          <w:ilvl w:val="1"/>
          <w:numId w:val="29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Nedílnou součástí této Smlouvy je následující příloha:</w:t>
      </w:r>
    </w:p>
    <w:p w14:paraId="3470E8BD" w14:textId="374FF1D0" w:rsidR="00426352" w:rsidRPr="00426352" w:rsidRDefault="00426352" w:rsidP="00426352">
      <w:pPr>
        <w:pStyle w:val="Prosttext"/>
        <w:ind w:left="709"/>
        <w:jc w:val="both"/>
        <w:rPr>
          <w:rFonts w:ascii="Tahoma" w:hAnsi="Tahoma" w:cs="Tahoma"/>
          <w:i/>
          <w:iCs/>
        </w:rPr>
      </w:pPr>
      <w:r w:rsidRPr="00426352">
        <w:rPr>
          <w:rFonts w:ascii="Tahoma" w:hAnsi="Tahoma" w:cs="Tahoma"/>
          <w:i/>
          <w:iCs/>
        </w:rPr>
        <w:t>Příloha č. 1 – Vzorový jídelníček</w:t>
      </w:r>
      <w:r w:rsidR="00810CAD">
        <w:rPr>
          <w:rFonts w:ascii="Tahoma" w:hAnsi="Tahoma" w:cs="Tahoma"/>
          <w:i/>
          <w:iCs/>
        </w:rPr>
        <w:t xml:space="preserve"> </w:t>
      </w:r>
    </w:p>
    <w:p w14:paraId="391E8D8A" w14:textId="77777777" w:rsidR="00E84D42" w:rsidRPr="006E5D70" w:rsidRDefault="00E84D42" w:rsidP="00E91699">
      <w:pPr>
        <w:pStyle w:val="Prosttext"/>
        <w:ind w:left="426"/>
        <w:jc w:val="both"/>
        <w:rPr>
          <w:rFonts w:ascii="Tahoma" w:hAnsi="Tahoma" w:cs="Tahoma"/>
          <w:highlight w:val="yellow"/>
        </w:rPr>
      </w:pPr>
    </w:p>
    <w:p w14:paraId="6428C0AC" w14:textId="77777777" w:rsidR="00CE2ECE" w:rsidRPr="006E5D70" w:rsidRDefault="00CE2ECE" w:rsidP="006E5D70">
      <w:pPr>
        <w:pStyle w:val="Prosttext"/>
        <w:ind w:left="709"/>
        <w:rPr>
          <w:rFonts w:ascii="Tahoma" w:hAnsi="Tahoma" w:cs="Tahoma"/>
          <w:highlight w:val="yellow"/>
        </w:rPr>
      </w:pPr>
    </w:p>
    <w:p w14:paraId="0A7462A6" w14:textId="21BAAA40" w:rsidR="00687922" w:rsidRPr="006E5D70" w:rsidRDefault="00687922" w:rsidP="006E5D70">
      <w:pPr>
        <w:pStyle w:val="Prosttext"/>
        <w:ind w:left="709"/>
        <w:rPr>
          <w:rFonts w:ascii="Tahoma" w:hAnsi="Tahoma" w:cs="Tahoma"/>
        </w:rPr>
      </w:pPr>
      <w:r w:rsidRPr="006E5D70">
        <w:rPr>
          <w:rFonts w:ascii="Tahoma" w:hAnsi="Tahoma" w:cs="Tahoma"/>
        </w:rPr>
        <w:t>V Praze dne ……………</w:t>
      </w:r>
      <w:r w:rsidR="006E5D70" w:rsidRPr="006E5D70">
        <w:rPr>
          <w:rFonts w:ascii="Tahoma" w:hAnsi="Tahoma" w:cs="Tahoma"/>
        </w:rPr>
        <w:t>…</w:t>
      </w:r>
      <w:r w:rsidR="006E5D70" w:rsidRPr="006E5D70">
        <w:rPr>
          <w:rFonts w:ascii="Tahoma" w:hAnsi="Tahoma" w:cs="Tahoma"/>
        </w:rPr>
        <w:tab/>
      </w:r>
      <w:r w:rsidR="006E5D70" w:rsidRPr="006E5D70">
        <w:rPr>
          <w:rFonts w:ascii="Tahoma" w:hAnsi="Tahoma" w:cs="Tahoma"/>
        </w:rPr>
        <w:tab/>
      </w:r>
      <w:r w:rsidR="006E5D70" w:rsidRPr="006E5D70">
        <w:rPr>
          <w:rFonts w:ascii="Tahoma" w:hAnsi="Tahoma" w:cs="Tahoma"/>
        </w:rPr>
        <w:tab/>
      </w:r>
      <w:r w:rsidR="006E5D70"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>V </w:t>
      </w:r>
      <w:r w:rsidR="000820A1">
        <w:rPr>
          <w:rFonts w:ascii="Tahoma" w:hAnsi="Tahoma" w:cs="Tahoma"/>
        </w:rPr>
        <w:t>Praze</w:t>
      </w:r>
      <w:r w:rsidR="00EA6BEE" w:rsidRPr="006E5D70">
        <w:rPr>
          <w:rFonts w:ascii="Tahoma" w:hAnsi="Tahoma" w:cs="Tahoma"/>
        </w:rPr>
        <w:t xml:space="preserve"> dne </w:t>
      </w:r>
      <w:r w:rsidR="006E5D70" w:rsidRPr="006E5D70">
        <w:rPr>
          <w:rFonts w:ascii="Tahoma" w:hAnsi="Tahoma" w:cs="Tahoma"/>
        </w:rPr>
        <w:t>………………</w:t>
      </w:r>
    </w:p>
    <w:p w14:paraId="2DF93DD1" w14:textId="77777777" w:rsidR="00687922" w:rsidRPr="006E5D70" w:rsidRDefault="00687922" w:rsidP="006E5D70">
      <w:pPr>
        <w:pStyle w:val="Prosttext"/>
        <w:ind w:left="709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     </w:t>
      </w:r>
    </w:p>
    <w:p w14:paraId="4DC547A7" w14:textId="77777777" w:rsidR="00977432" w:rsidRPr="006E5D70" w:rsidRDefault="00687922" w:rsidP="006E5D70">
      <w:pPr>
        <w:pStyle w:val="Prosttext"/>
        <w:ind w:left="709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            </w:t>
      </w:r>
    </w:p>
    <w:p w14:paraId="245AAB82" w14:textId="77777777" w:rsidR="00687922" w:rsidRPr="006E5D70" w:rsidRDefault="006E5D70" w:rsidP="006E5D70">
      <w:pPr>
        <w:pStyle w:val="Prosttext"/>
        <w:ind w:left="709"/>
        <w:rPr>
          <w:rFonts w:ascii="Tahoma" w:hAnsi="Tahoma" w:cs="Tahoma"/>
          <w:bCs/>
        </w:rPr>
      </w:pPr>
      <w:r w:rsidRPr="006E5D70">
        <w:rPr>
          <w:rFonts w:ascii="Tahoma" w:hAnsi="Tahoma" w:cs="Tahoma"/>
          <w:bCs/>
        </w:rPr>
        <w:t xml:space="preserve">Za </w:t>
      </w:r>
      <w:r>
        <w:rPr>
          <w:rFonts w:ascii="Tahoma" w:hAnsi="Tahoma" w:cs="Tahoma"/>
          <w:bCs/>
        </w:rPr>
        <w:t>o</w:t>
      </w:r>
      <w:r w:rsidR="00687922" w:rsidRPr="006E5D70">
        <w:rPr>
          <w:rFonts w:ascii="Tahoma" w:hAnsi="Tahoma" w:cs="Tahoma"/>
          <w:bCs/>
        </w:rPr>
        <w:t>dběratel</w:t>
      </w:r>
      <w:r w:rsidRPr="006E5D70">
        <w:rPr>
          <w:rFonts w:ascii="Tahoma" w:hAnsi="Tahoma" w:cs="Tahoma"/>
          <w:bCs/>
        </w:rPr>
        <w:t>e:</w:t>
      </w:r>
      <w:r w:rsidRPr="006E5D70">
        <w:rPr>
          <w:rFonts w:ascii="Tahoma" w:hAnsi="Tahoma" w:cs="Tahoma"/>
          <w:bCs/>
        </w:rPr>
        <w:tab/>
      </w:r>
      <w:r w:rsidRPr="006E5D70">
        <w:rPr>
          <w:rFonts w:ascii="Tahoma" w:hAnsi="Tahoma" w:cs="Tahoma"/>
          <w:bCs/>
        </w:rPr>
        <w:tab/>
      </w:r>
      <w:r w:rsidRPr="006E5D70">
        <w:rPr>
          <w:rFonts w:ascii="Tahoma" w:hAnsi="Tahoma" w:cs="Tahoma"/>
          <w:bCs/>
        </w:rPr>
        <w:tab/>
      </w:r>
      <w:r w:rsidRPr="006E5D70">
        <w:rPr>
          <w:rFonts w:ascii="Tahoma" w:hAnsi="Tahoma" w:cs="Tahoma"/>
          <w:bCs/>
        </w:rPr>
        <w:tab/>
      </w:r>
      <w:r w:rsidRPr="006E5D70">
        <w:rPr>
          <w:rFonts w:ascii="Tahoma" w:hAnsi="Tahoma" w:cs="Tahoma"/>
          <w:bCs/>
        </w:rPr>
        <w:tab/>
        <w:t>Za d</w:t>
      </w:r>
      <w:r w:rsidR="00687922" w:rsidRPr="006E5D70">
        <w:rPr>
          <w:rFonts w:ascii="Tahoma" w:hAnsi="Tahoma" w:cs="Tahoma"/>
          <w:bCs/>
        </w:rPr>
        <w:t>odavatel</w:t>
      </w:r>
      <w:r w:rsidRPr="006E5D70">
        <w:rPr>
          <w:rFonts w:ascii="Tahoma" w:hAnsi="Tahoma" w:cs="Tahoma"/>
          <w:bCs/>
        </w:rPr>
        <w:t>e:</w:t>
      </w:r>
      <w:r w:rsidR="00687922" w:rsidRPr="006E5D70">
        <w:rPr>
          <w:rFonts w:ascii="Tahoma" w:hAnsi="Tahoma" w:cs="Tahoma"/>
          <w:bCs/>
        </w:rPr>
        <w:t xml:space="preserve"> </w:t>
      </w:r>
    </w:p>
    <w:p w14:paraId="45726BE6" w14:textId="77777777" w:rsidR="00CA3F03" w:rsidRDefault="00CA3F03" w:rsidP="006E5D70">
      <w:pPr>
        <w:pStyle w:val="Prosttext"/>
        <w:ind w:left="709"/>
        <w:rPr>
          <w:rFonts w:ascii="Tahoma" w:hAnsi="Tahoma" w:cs="Tahoma"/>
        </w:rPr>
      </w:pPr>
    </w:p>
    <w:p w14:paraId="51A22FF2" w14:textId="77777777" w:rsidR="006E5D70" w:rsidRPr="006E5D70" w:rsidRDefault="006E5D70" w:rsidP="006E5D70">
      <w:pPr>
        <w:pStyle w:val="Prosttext"/>
        <w:ind w:left="709"/>
        <w:rPr>
          <w:rFonts w:ascii="Tahoma" w:hAnsi="Tahoma" w:cs="Tahoma"/>
        </w:rPr>
      </w:pPr>
    </w:p>
    <w:p w14:paraId="56162523" w14:textId="77777777" w:rsidR="00A04D2A" w:rsidRPr="006E5D70" w:rsidRDefault="00A04D2A" w:rsidP="006E5D70">
      <w:pPr>
        <w:pStyle w:val="Prosttext"/>
        <w:ind w:left="709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 </w:t>
      </w:r>
    </w:p>
    <w:p w14:paraId="2A9BA1D5" w14:textId="77777777" w:rsidR="008B2F6D" w:rsidRPr="006E5D70" w:rsidRDefault="00A04D2A" w:rsidP="006E5D70">
      <w:pPr>
        <w:pStyle w:val="Prosttext"/>
        <w:ind w:left="709"/>
        <w:rPr>
          <w:rFonts w:ascii="Tahoma" w:hAnsi="Tahoma" w:cs="Tahoma"/>
        </w:rPr>
      </w:pPr>
      <w:r w:rsidRPr="006E5D70">
        <w:rPr>
          <w:rFonts w:ascii="Tahoma" w:hAnsi="Tahoma" w:cs="Tahoma"/>
        </w:rPr>
        <w:t xml:space="preserve">    </w:t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</w:p>
    <w:p w14:paraId="2F9C345C" w14:textId="77777777" w:rsidR="00687922" w:rsidRPr="006E5D70" w:rsidRDefault="00687922" w:rsidP="006E5D70">
      <w:pPr>
        <w:pStyle w:val="Prosttext"/>
        <w:spacing w:after="120"/>
        <w:ind w:left="709"/>
        <w:rPr>
          <w:rFonts w:ascii="Tahoma" w:hAnsi="Tahoma" w:cs="Tahoma"/>
        </w:rPr>
      </w:pPr>
      <w:r w:rsidRPr="006E5D70">
        <w:rPr>
          <w:rFonts w:ascii="Tahoma" w:hAnsi="Tahoma" w:cs="Tahoma"/>
        </w:rPr>
        <w:t>…………………………</w:t>
      </w:r>
      <w:r w:rsidR="00E91699" w:rsidRPr="006E5D70">
        <w:rPr>
          <w:rFonts w:ascii="Tahoma" w:hAnsi="Tahoma" w:cs="Tahoma"/>
        </w:rPr>
        <w:t>………………………</w:t>
      </w:r>
      <w:r w:rsidRPr="006E5D70">
        <w:rPr>
          <w:rFonts w:ascii="Tahoma" w:hAnsi="Tahoma" w:cs="Tahoma"/>
        </w:rPr>
        <w:t xml:space="preserve"> </w:t>
      </w:r>
      <w:r w:rsidRPr="006E5D70">
        <w:rPr>
          <w:rFonts w:ascii="Tahoma" w:hAnsi="Tahoma" w:cs="Tahoma"/>
        </w:rPr>
        <w:tab/>
      </w:r>
      <w:r w:rsidRPr="006E5D70">
        <w:rPr>
          <w:rFonts w:ascii="Tahoma" w:hAnsi="Tahoma" w:cs="Tahoma"/>
        </w:rPr>
        <w:tab/>
      </w:r>
      <w:r w:rsidR="001430EE" w:rsidRPr="006E5D70">
        <w:rPr>
          <w:rFonts w:ascii="Tahoma" w:hAnsi="Tahoma" w:cs="Tahoma"/>
        </w:rPr>
        <w:t>………………………………………………</w:t>
      </w:r>
    </w:p>
    <w:p w14:paraId="169167F2" w14:textId="5055483B" w:rsidR="001430EE" w:rsidRPr="006E5D70" w:rsidRDefault="0091092B" w:rsidP="006E5D70">
      <w:pPr>
        <w:pStyle w:val="Normln0"/>
        <w:ind w:left="709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Ing. Jana Zwiefelhofer</w:t>
      </w:r>
      <w:r w:rsidR="006E5D70" w:rsidRPr="00B645AF">
        <w:rPr>
          <w:rFonts w:ascii="Tahoma" w:hAnsi="Tahoma" w:cs="Tahoma"/>
          <w:sz w:val="20"/>
        </w:rPr>
        <w:t>, ředitelka</w:t>
      </w:r>
      <w:r w:rsidR="006E5D70">
        <w:rPr>
          <w:rFonts w:ascii="Tahoma" w:hAnsi="Tahoma" w:cs="Tahoma"/>
          <w:sz w:val="20"/>
        </w:rPr>
        <w:tab/>
      </w:r>
      <w:r w:rsidR="006E5D70" w:rsidRPr="006E5D70">
        <w:rPr>
          <w:rFonts w:ascii="Tahoma" w:hAnsi="Tahoma" w:cs="Tahoma"/>
          <w:sz w:val="20"/>
        </w:rPr>
        <w:tab/>
      </w:r>
      <w:r w:rsidR="000820A1">
        <w:rPr>
          <w:rFonts w:ascii="Tahoma" w:hAnsi="Tahoma" w:cs="Tahoma"/>
          <w:sz w:val="20"/>
        </w:rPr>
        <w:t>David Vokřál, jednatel</w:t>
      </w:r>
    </w:p>
    <w:p w14:paraId="634D5D11" w14:textId="77777777" w:rsidR="000B509C" w:rsidRPr="006E5D70" w:rsidRDefault="000B509C" w:rsidP="00CA3F03">
      <w:pPr>
        <w:rPr>
          <w:rFonts w:ascii="Tahoma" w:hAnsi="Tahoma" w:cs="Tahoma"/>
        </w:rPr>
      </w:pPr>
      <w:r w:rsidRPr="006E5D70">
        <w:rPr>
          <w:rFonts w:ascii="Tahoma" w:hAnsi="Tahoma" w:cs="Tahoma"/>
        </w:rPr>
        <w:tab/>
      </w:r>
    </w:p>
    <w:sectPr w:rsidR="000B509C" w:rsidRPr="006E5D70" w:rsidSect="00C115B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CBBB" w14:textId="77777777" w:rsidR="00A23F8B" w:rsidRDefault="00A23F8B" w:rsidP="00A40D8C">
      <w:r>
        <w:separator/>
      </w:r>
    </w:p>
  </w:endnote>
  <w:endnote w:type="continuationSeparator" w:id="0">
    <w:p w14:paraId="52BD1975" w14:textId="77777777" w:rsidR="00A23F8B" w:rsidRDefault="00A23F8B" w:rsidP="00A4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09BF" w14:textId="3363BECC" w:rsidR="000C3638" w:rsidRPr="00F80666" w:rsidRDefault="00E31E4B" w:rsidP="00F80666">
    <w:pPr>
      <w:pStyle w:val="Zpat"/>
      <w:pBdr>
        <w:top w:val="single" w:sz="4" w:space="1" w:color="auto"/>
      </w:pBdr>
      <w:jc w:val="right"/>
      <w:rPr>
        <w:rFonts w:ascii="Calibri" w:hAnsi="Calibri"/>
        <w:i/>
      </w:rPr>
    </w:pPr>
    <w:r w:rsidRPr="00F80666">
      <w:rPr>
        <w:rFonts w:ascii="Calibri" w:hAnsi="Calibri"/>
        <w:bCs/>
        <w:i/>
      </w:rPr>
      <w:fldChar w:fldCharType="begin"/>
    </w:r>
    <w:r w:rsidR="000C3638" w:rsidRPr="00F80666">
      <w:rPr>
        <w:rFonts w:ascii="Calibri" w:hAnsi="Calibri"/>
        <w:bCs/>
        <w:i/>
      </w:rPr>
      <w:instrText>PAGE</w:instrText>
    </w:r>
    <w:r w:rsidRPr="00F80666">
      <w:rPr>
        <w:rFonts w:ascii="Calibri" w:hAnsi="Calibri"/>
        <w:bCs/>
        <w:i/>
      </w:rPr>
      <w:fldChar w:fldCharType="separate"/>
    </w:r>
    <w:r w:rsidR="000820A1">
      <w:rPr>
        <w:rFonts w:ascii="Calibri" w:hAnsi="Calibri"/>
        <w:bCs/>
        <w:i/>
        <w:noProof/>
      </w:rPr>
      <w:t>4</w:t>
    </w:r>
    <w:r w:rsidRPr="00F80666">
      <w:rPr>
        <w:rFonts w:ascii="Calibri" w:hAnsi="Calibri"/>
        <w:bCs/>
        <w:i/>
      </w:rPr>
      <w:fldChar w:fldCharType="end"/>
    </w:r>
    <w:r w:rsidR="000C3638" w:rsidRPr="00F80666">
      <w:rPr>
        <w:rFonts w:ascii="Calibri" w:hAnsi="Calibri"/>
        <w:i/>
      </w:rPr>
      <w:t xml:space="preserve"> / </w:t>
    </w:r>
    <w:r w:rsidRPr="00F80666">
      <w:rPr>
        <w:rFonts w:ascii="Calibri" w:hAnsi="Calibri"/>
        <w:bCs/>
        <w:i/>
      </w:rPr>
      <w:fldChar w:fldCharType="begin"/>
    </w:r>
    <w:r w:rsidR="000C3638" w:rsidRPr="00F80666">
      <w:rPr>
        <w:rFonts w:ascii="Calibri" w:hAnsi="Calibri"/>
        <w:bCs/>
        <w:i/>
      </w:rPr>
      <w:instrText>NUMPAGES</w:instrText>
    </w:r>
    <w:r w:rsidRPr="00F80666">
      <w:rPr>
        <w:rFonts w:ascii="Calibri" w:hAnsi="Calibri"/>
        <w:bCs/>
        <w:i/>
      </w:rPr>
      <w:fldChar w:fldCharType="separate"/>
    </w:r>
    <w:r w:rsidR="000820A1">
      <w:rPr>
        <w:rFonts w:ascii="Calibri" w:hAnsi="Calibri"/>
        <w:bCs/>
        <w:i/>
        <w:noProof/>
      </w:rPr>
      <w:t>6</w:t>
    </w:r>
    <w:r w:rsidRPr="00F80666">
      <w:rPr>
        <w:rFonts w:ascii="Calibri" w:hAnsi="Calibri"/>
        <w:bCs/>
        <w:i/>
      </w:rPr>
      <w:fldChar w:fldCharType="end"/>
    </w:r>
  </w:p>
  <w:p w14:paraId="13E7E26B" w14:textId="77777777" w:rsidR="000C3638" w:rsidRDefault="000C3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8A022" w14:textId="77777777" w:rsidR="00A23F8B" w:rsidRDefault="00A23F8B" w:rsidP="00A40D8C">
      <w:r>
        <w:separator/>
      </w:r>
    </w:p>
  </w:footnote>
  <w:footnote w:type="continuationSeparator" w:id="0">
    <w:p w14:paraId="49FEDD0B" w14:textId="77777777" w:rsidR="00A23F8B" w:rsidRDefault="00A23F8B" w:rsidP="00A4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5860918"/>
    <w:lvl w:ilvl="0">
      <w:start w:val="1"/>
      <w:numFmt w:val="decimal"/>
      <w:pStyle w:val="StylNadpis1ZKLAD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</w:rPr>
    </w:lvl>
    <w:lvl w:ilvl="1">
      <w:start w:val="1"/>
      <w:numFmt w:val="lowerLetter"/>
      <w:pStyle w:val="Stylodstavecslovan"/>
      <w:lvlText w:val="%2)"/>
      <w:lvlJc w:val="left"/>
      <w:pPr>
        <w:tabs>
          <w:tab w:val="num" w:pos="771"/>
        </w:tabs>
      </w:pPr>
      <w:rPr>
        <w:rFonts w:ascii="Calibri" w:eastAsia="Times New Roman" w:hAnsi="Calibri" w:cs="Calibri"/>
        <w:b w:val="0"/>
        <w:bCs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B43954"/>
    <w:multiLevelType w:val="hybridMultilevel"/>
    <w:tmpl w:val="23AABAAA"/>
    <w:lvl w:ilvl="0" w:tplc="1CE025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252E"/>
    <w:multiLevelType w:val="hybridMultilevel"/>
    <w:tmpl w:val="1E32A6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C4EC7"/>
    <w:multiLevelType w:val="singleLevel"/>
    <w:tmpl w:val="0CE4C2A6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  <w:sz w:val="20"/>
        <w:szCs w:val="20"/>
      </w:rPr>
    </w:lvl>
  </w:abstractNum>
  <w:abstractNum w:abstractNumId="5" w15:restartNumberingAfterBreak="0">
    <w:nsid w:val="0BF8698A"/>
    <w:multiLevelType w:val="multilevel"/>
    <w:tmpl w:val="28861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8A0C22"/>
    <w:multiLevelType w:val="hybridMultilevel"/>
    <w:tmpl w:val="5DC4BA1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6E32BEC"/>
    <w:multiLevelType w:val="hybridMultilevel"/>
    <w:tmpl w:val="5616F1E2"/>
    <w:lvl w:ilvl="0" w:tplc="F3A0ED6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294E"/>
    <w:multiLevelType w:val="multilevel"/>
    <w:tmpl w:val="F2EE19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B30BBE"/>
    <w:multiLevelType w:val="hybridMultilevel"/>
    <w:tmpl w:val="06FA10AA"/>
    <w:name w:val="WW8Num18322232222222222222"/>
    <w:lvl w:ilvl="0" w:tplc="CD1AFAFE">
      <w:start w:val="601"/>
      <w:numFmt w:val="bullet"/>
      <w:lvlText w:val="-"/>
      <w:lvlJc w:val="left"/>
      <w:pPr>
        <w:tabs>
          <w:tab w:val="num" w:pos="1107"/>
        </w:tabs>
        <w:ind w:left="1107" w:hanging="283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8615D2"/>
    <w:multiLevelType w:val="hybridMultilevel"/>
    <w:tmpl w:val="86D65D20"/>
    <w:lvl w:ilvl="0" w:tplc="B55ACE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0264"/>
    <w:multiLevelType w:val="multilevel"/>
    <w:tmpl w:val="0C928054"/>
    <w:name w:val="WW8Num183222322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A779B"/>
    <w:multiLevelType w:val="hybridMultilevel"/>
    <w:tmpl w:val="D16CAA0E"/>
    <w:lvl w:ilvl="0" w:tplc="07967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F08BC"/>
    <w:multiLevelType w:val="multilevel"/>
    <w:tmpl w:val="39C810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666852"/>
    <w:multiLevelType w:val="hybridMultilevel"/>
    <w:tmpl w:val="EF10C238"/>
    <w:lvl w:ilvl="0" w:tplc="558087B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F4742"/>
    <w:multiLevelType w:val="hybridMultilevel"/>
    <w:tmpl w:val="653E5490"/>
    <w:lvl w:ilvl="0" w:tplc="A3BE22E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2089D"/>
    <w:multiLevelType w:val="multilevel"/>
    <w:tmpl w:val="5E5417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8D0079B"/>
    <w:multiLevelType w:val="hybridMultilevel"/>
    <w:tmpl w:val="76B0D4A8"/>
    <w:lvl w:ilvl="0" w:tplc="F9B43A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3B22"/>
    <w:multiLevelType w:val="hybridMultilevel"/>
    <w:tmpl w:val="129C2ABA"/>
    <w:lvl w:ilvl="0" w:tplc="5D9C7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F2F77"/>
    <w:multiLevelType w:val="multilevel"/>
    <w:tmpl w:val="236C6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B75710C"/>
    <w:multiLevelType w:val="multilevel"/>
    <w:tmpl w:val="3692D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DDB520E"/>
    <w:multiLevelType w:val="hybridMultilevel"/>
    <w:tmpl w:val="3E164FC8"/>
    <w:lvl w:ilvl="0" w:tplc="68E696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11053"/>
    <w:multiLevelType w:val="multilevel"/>
    <w:tmpl w:val="E5663D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864757"/>
    <w:multiLevelType w:val="hybridMultilevel"/>
    <w:tmpl w:val="CD828F4E"/>
    <w:lvl w:ilvl="0" w:tplc="71AC575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C7E60"/>
    <w:multiLevelType w:val="multilevel"/>
    <w:tmpl w:val="0682E5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1B10A97"/>
    <w:multiLevelType w:val="hybridMultilevel"/>
    <w:tmpl w:val="78FE0850"/>
    <w:lvl w:ilvl="0" w:tplc="E8F6C382">
      <w:start w:val="1"/>
      <w:numFmt w:val="decimal"/>
      <w:lvlText w:val="1.%1."/>
      <w:lvlJc w:val="left"/>
      <w:pPr>
        <w:ind w:left="128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62AD6082"/>
    <w:multiLevelType w:val="hybridMultilevel"/>
    <w:tmpl w:val="4EBC10B8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643B7B5E"/>
    <w:multiLevelType w:val="multilevel"/>
    <w:tmpl w:val="506479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F16ED2"/>
    <w:multiLevelType w:val="hybridMultilevel"/>
    <w:tmpl w:val="E2EE83C6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502D"/>
    <w:multiLevelType w:val="multilevel"/>
    <w:tmpl w:val="BC68640E"/>
    <w:name w:val="WW8Num183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DA658CB"/>
    <w:multiLevelType w:val="multilevel"/>
    <w:tmpl w:val="3A08C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FF0E32"/>
    <w:multiLevelType w:val="hybridMultilevel"/>
    <w:tmpl w:val="BBCAECB8"/>
    <w:lvl w:ilvl="0" w:tplc="AE72EE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35D90"/>
    <w:multiLevelType w:val="hybridMultilevel"/>
    <w:tmpl w:val="11B6D572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94255"/>
    <w:multiLevelType w:val="hybridMultilevel"/>
    <w:tmpl w:val="F264751E"/>
    <w:lvl w:ilvl="0" w:tplc="6BD07C6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53260"/>
    <w:multiLevelType w:val="hybridMultilevel"/>
    <w:tmpl w:val="FA94A602"/>
    <w:lvl w:ilvl="0" w:tplc="A238B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694166"/>
    <w:multiLevelType w:val="hybridMultilevel"/>
    <w:tmpl w:val="4D3C6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967CB"/>
    <w:multiLevelType w:val="hybridMultilevel"/>
    <w:tmpl w:val="E320C4D4"/>
    <w:lvl w:ilvl="0" w:tplc="127C98CC">
      <w:numFmt w:val="bullet"/>
      <w:lvlText w:val=""/>
      <w:lvlJc w:val="left"/>
      <w:pPr>
        <w:tabs>
          <w:tab w:val="num" w:pos="1107"/>
        </w:tabs>
        <w:ind w:left="1107" w:hanging="283"/>
      </w:pPr>
      <w:rPr>
        <w:rFonts w:ascii="Symbol" w:hAnsi="Symbol" w:cs="Symbol" w:hint="default"/>
        <w:color w:val="auto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AAF6140"/>
    <w:multiLevelType w:val="hybridMultilevel"/>
    <w:tmpl w:val="8B023850"/>
    <w:lvl w:ilvl="0" w:tplc="CD1AFAFE">
      <w:start w:val="601"/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7795345">
    <w:abstractNumId w:val="13"/>
  </w:num>
  <w:num w:numId="2" w16cid:durableId="1053164344">
    <w:abstractNumId w:val="18"/>
  </w:num>
  <w:num w:numId="3" w16cid:durableId="370540564">
    <w:abstractNumId w:val="32"/>
  </w:num>
  <w:num w:numId="4" w16cid:durableId="1395617609">
    <w:abstractNumId w:val="25"/>
  </w:num>
  <w:num w:numId="5" w16cid:durableId="789058223">
    <w:abstractNumId w:val="9"/>
  </w:num>
  <w:num w:numId="6" w16cid:durableId="1542209365">
    <w:abstractNumId w:val="17"/>
  </w:num>
  <w:num w:numId="7" w16cid:durableId="404844378">
    <w:abstractNumId w:val="2"/>
  </w:num>
  <w:num w:numId="8" w16cid:durableId="1270040503">
    <w:abstractNumId w:val="10"/>
  </w:num>
  <w:num w:numId="9" w16cid:durableId="1082290155">
    <w:abstractNumId w:val="15"/>
  </w:num>
  <w:num w:numId="10" w16cid:durableId="656343557">
    <w:abstractNumId w:val="28"/>
  </w:num>
  <w:num w:numId="11" w16cid:durableId="1724526291">
    <w:abstractNumId w:val="23"/>
  </w:num>
  <w:num w:numId="12" w16cid:durableId="2073624860">
    <w:abstractNumId w:val="7"/>
  </w:num>
  <w:num w:numId="13" w16cid:durableId="796918812">
    <w:abstractNumId w:val="33"/>
  </w:num>
  <w:num w:numId="14" w16cid:durableId="446781086">
    <w:abstractNumId w:val="37"/>
  </w:num>
  <w:num w:numId="15" w16cid:durableId="1475441728">
    <w:abstractNumId w:val="6"/>
  </w:num>
  <w:num w:numId="16" w16cid:durableId="2102334578">
    <w:abstractNumId w:val="21"/>
  </w:num>
  <w:num w:numId="17" w16cid:durableId="1316032620">
    <w:abstractNumId w:val="30"/>
  </w:num>
  <w:num w:numId="18" w16cid:durableId="1837525490">
    <w:abstractNumId w:val="24"/>
  </w:num>
  <w:num w:numId="19" w16cid:durableId="1731073259">
    <w:abstractNumId w:val="27"/>
  </w:num>
  <w:num w:numId="20" w16cid:durableId="1878857922">
    <w:abstractNumId w:val="22"/>
  </w:num>
  <w:num w:numId="21" w16cid:durableId="447241874">
    <w:abstractNumId w:val="3"/>
  </w:num>
  <w:num w:numId="22" w16cid:durableId="1256402035">
    <w:abstractNumId w:val="34"/>
  </w:num>
  <w:num w:numId="23" w16cid:durableId="315305528">
    <w:abstractNumId w:val="31"/>
  </w:num>
  <w:num w:numId="24" w16cid:durableId="524633924">
    <w:abstractNumId w:val="0"/>
  </w:num>
  <w:num w:numId="25" w16cid:durableId="1989436562">
    <w:abstractNumId w:val="19"/>
  </w:num>
  <w:num w:numId="26" w16cid:durableId="756907212">
    <w:abstractNumId w:val="20"/>
  </w:num>
  <w:num w:numId="27" w16cid:durableId="312878053">
    <w:abstractNumId w:val="5"/>
  </w:num>
  <w:num w:numId="28" w16cid:durableId="189220147">
    <w:abstractNumId w:val="16"/>
  </w:num>
  <w:num w:numId="29" w16cid:durableId="1040321160">
    <w:abstractNumId w:val="8"/>
  </w:num>
  <w:num w:numId="30" w16cid:durableId="401488745">
    <w:abstractNumId w:val="26"/>
  </w:num>
  <w:num w:numId="31" w16cid:durableId="1330520519">
    <w:abstractNumId w:val="14"/>
  </w:num>
  <w:num w:numId="32" w16cid:durableId="540938504">
    <w:abstractNumId w:val="4"/>
  </w:num>
  <w:num w:numId="33" w16cid:durableId="585697954">
    <w:abstractNumId w:val="35"/>
  </w:num>
  <w:num w:numId="34" w16cid:durableId="1139957983">
    <w:abstractNumId w:val="36"/>
  </w:num>
  <w:num w:numId="35" w16cid:durableId="179774819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82"/>
    <w:rsid w:val="00003E2D"/>
    <w:rsid w:val="00004D7C"/>
    <w:rsid w:val="00011460"/>
    <w:rsid w:val="0001251C"/>
    <w:rsid w:val="00013036"/>
    <w:rsid w:val="000247ED"/>
    <w:rsid w:val="000269AF"/>
    <w:rsid w:val="0003093A"/>
    <w:rsid w:val="0003150D"/>
    <w:rsid w:val="000321B8"/>
    <w:rsid w:val="0003257D"/>
    <w:rsid w:val="00032EC3"/>
    <w:rsid w:val="00037F15"/>
    <w:rsid w:val="00040522"/>
    <w:rsid w:val="000406C9"/>
    <w:rsid w:val="00040DE6"/>
    <w:rsid w:val="0004301B"/>
    <w:rsid w:val="00043D41"/>
    <w:rsid w:val="000460AE"/>
    <w:rsid w:val="00046529"/>
    <w:rsid w:val="00051F3C"/>
    <w:rsid w:val="00052342"/>
    <w:rsid w:val="00053FCE"/>
    <w:rsid w:val="000568E9"/>
    <w:rsid w:val="0006077B"/>
    <w:rsid w:val="00060ED5"/>
    <w:rsid w:val="000620BD"/>
    <w:rsid w:val="00062D2D"/>
    <w:rsid w:val="00065A67"/>
    <w:rsid w:val="00067FDC"/>
    <w:rsid w:val="000717FA"/>
    <w:rsid w:val="00071A6D"/>
    <w:rsid w:val="00072308"/>
    <w:rsid w:val="00072B20"/>
    <w:rsid w:val="00073510"/>
    <w:rsid w:val="000759D1"/>
    <w:rsid w:val="00077F25"/>
    <w:rsid w:val="00080CC5"/>
    <w:rsid w:val="00081186"/>
    <w:rsid w:val="000820A1"/>
    <w:rsid w:val="00097819"/>
    <w:rsid w:val="000A1930"/>
    <w:rsid w:val="000B509C"/>
    <w:rsid w:val="000C0514"/>
    <w:rsid w:val="000C09E9"/>
    <w:rsid w:val="000C1030"/>
    <w:rsid w:val="000C3638"/>
    <w:rsid w:val="000D5006"/>
    <w:rsid w:val="000D56B6"/>
    <w:rsid w:val="000D775E"/>
    <w:rsid w:val="000E09D5"/>
    <w:rsid w:val="000E27FE"/>
    <w:rsid w:val="000F2807"/>
    <w:rsid w:val="000F364C"/>
    <w:rsid w:val="000F726A"/>
    <w:rsid w:val="000F7437"/>
    <w:rsid w:val="00103C1A"/>
    <w:rsid w:val="001044D2"/>
    <w:rsid w:val="00104B38"/>
    <w:rsid w:val="00104ED2"/>
    <w:rsid w:val="0010621E"/>
    <w:rsid w:val="00110D99"/>
    <w:rsid w:val="00112387"/>
    <w:rsid w:val="00117CA9"/>
    <w:rsid w:val="001204D1"/>
    <w:rsid w:val="00120536"/>
    <w:rsid w:val="001223BC"/>
    <w:rsid w:val="001362FB"/>
    <w:rsid w:val="001430EE"/>
    <w:rsid w:val="001501D9"/>
    <w:rsid w:val="00152515"/>
    <w:rsid w:val="00153BF2"/>
    <w:rsid w:val="0015453A"/>
    <w:rsid w:val="00163023"/>
    <w:rsid w:val="0016663C"/>
    <w:rsid w:val="00177924"/>
    <w:rsid w:val="001813CF"/>
    <w:rsid w:val="001938A1"/>
    <w:rsid w:val="001950CC"/>
    <w:rsid w:val="001957C1"/>
    <w:rsid w:val="001A0B74"/>
    <w:rsid w:val="001A210F"/>
    <w:rsid w:val="001C29D1"/>
    <w:rsid w:val="001C48D2"/>
    <w:rsid w:val="001C587E"/>
    <w:rsid w:val="001D5C42"/>
    <w:rsid w:val="001D7B22"/>
    <w:rsid w:val="001E25F9"/>
    <w:rsid w:val="001E3562"/>
    <w:rsid w:val="001F7C56"/>
    <w:rsid w:val="00213750"/>
    <w:rsid w:val="00216167"/>
    <w:rsid w:val="00220090"/>
    <w:rsid w:val="00222BCF"/>
    <w:rsid w:val="00225AC9"/>
    <w:rsid w:val="0022623D"/>
    <w:rsid w:val="00226FD0"/>
    <w:rsid w:val="00240EAB"/>
    <w:rsid w:val="00245367"/>
    <w:rsid w:val="00251DF3"/>
    <w:rsid w:val="00255248"/>
    <w:rsid w:val="00260A75"/>
    <w:rsid w:val="0026345A"/>
    <w:rsid w:val="00264087"/>
    <w:rsid w:val="00272A02"/>
    <w:rsid w:val="00275034"/>
    <w:rsid w:val="002767C8"/>
    <w:rsid w:val="00277321"/>
    <w:rsid w:val="00280C9F"/>
    <w:rsid w:val="0028222C"/>
    <w:rsid w:val="002846CC"/>
    <w:rsid w:val="002910E5"/>
    <w:rsid w:val="002956C2"/>
    <w:rsid w:val="00296E6C"/>
    <w:rsid w:val="002A21D2"/>
    <w:rsid w:val="002B0EB5"/>
    <w:rsid w:val="002B249A"/>
    <w:rsid w:val="002B619B"/>
    <w:rsid w:val="002B767B"/>
    <w:rsid w:val="002D0F3B"/>
    <w:rsid w:val="002E4C14"/>
    <w:rsid w:val="002E6E75"/>
    <w:rsid w:val="002F104A"/>
    <w:rsid w:val="002F416F"/>
    <w:rsid w:val="003033A1"/>
    <w:rsid w:val="00306FB2"/>
    <w:rsid w:val="0031068D"/>
    <w:rsid w:val="00311094"/>
    <w:rsid w:val="00314D22"/>
    <w:rsid w:val="003155CC"/>
    <w:rsid w:val="003177D7"/>
    <w:rsid w:val="00323054"/>
    <w:rsid w:val="0032538A"/>
    <w:rsid w:val="00331CE6"/>
    <w:rsid w:val="003328C8"/>
    <w:rsid w:val="00335690"/>
    <w:rsid w:val="003404CE"/>
    <w:rsid w:val="00346C9C"/>
    <w:rsid w:val="00352205"/>
    <w:rsid w:val="00352365"/>
    <w:rsid w:val="00354DC8"/>
    <w:rsid w:val="0035730D"/>
    <w:rsid w:val="0036459F"/>
    <w:rsid w:val="00365BBF"/>
    <w:rsid w:val="00371369"/>
    <w:rsid w:val="00391317"/>
    <w:rsid w:val="00394398"/>
    <w:rsid w:val="003975DC"/>
    <w:rsid w:val="003A0947"/>
    <w:rsid w:val="003A32F8"/>
    <w:rsid w:val="003A3FA1"/>
    <w:rsid w:val="003A401F"/>
    <w:rsid w:val="003A5F92"/>
    <w:rsid w:val="003A6B8A"/>
    <w:rsid w:val="003B1052"/>
    <w:rsid w:val="003B1143"/>
    <w:rsid w:val="003B1D9F"/>
    <w:rsid w:val="003B73A8"/>
    <w:rsid w:val="003C5BB8"/>
    <w:rsid w:val="003D470B"/>
    <w:rsid w:val="003D4EE1"/>
    <w:rsid w:val="003E0F1C"/>
    <w:rsid w:val="003E2266"/>
    <w:rsid w:val="003E22B9"/>
    <w:rsid w:val="003E285A"/>
    <w:rsid w:val="003E3F6F"/>
    <w:rsid w:val="003E4902"/>
    <w:rsid w:val="003E4F3C"/>
    <w:rsid w:val="003E510D"/>
    <w:rsid w:val="003F03A3"/>
    <w:rsid w:val="003F4A17"/>
    <w:rsid w:val="004017BB"/>
    <w:rsid w:val="004019AC"/>
    <w:rsid w:val="00403103"/>
    <w:rsid w:val="00406887"/>
    <w:rsid w:val="0041046A"/>
    <w:rsid w:val="0041082B"/>
    <w:rsid w:val="00414C90"/>
    <w:rsid w:val="0042038A"/>
    <w:rsid w:val="0042158F"/>
    <w:rsid w:val="004227D9"/>
    <w:rsid w:val="00426352"/>
    <w:rsid w:val="00431B2A"/>
    <w:rsid w:val="00432415"/>
    <w:rsid w:val="004340D5"/>
    <w:rsid w:val="0043536F"/>
    <w:rsid w:val="0043660C"/>
    <w:rsid w:val="0043758C"/>
    <w:rsid w:val="00442686"/>
    <w:rsid w:val="0044494D"/>
    <w:rsid w:val="00461131"/>
    <w:rsid w:val="004614A0"/>
    <w:rsid w:val="00462766"/>
    <w:rsid w:val="00465B66"/>
    <w:rsid w:val="00471241"/>
    <w:rsid w:val="00471E16"/>
    <w:rsid w:val="00472B74"/>
    <w:rsid w:val="004A098D"/>
    <w:rsid w:val="004B6882"/>
    <w:rsid w:val="004B7104"/>
    <w:rsid w:val="004C0573"/>
    <w:rsid w:val="004C7ED6"/>
    <w:rsid w:val="004D1778"/>
    <w:rsid w:val="004D7B7D"/>
    <w:rsid w:val="004F06F8"/>
    <w:rsid w:val="004F47FA"/>
    <w:rsid w:val="00503611"/>
    <w:rsid w:val="00503A62"/>
    <w:rsid w:val="005043A6"/>
    <w:rsid w:val="00517492"/>
    <w:rsid w:val="00520658"/>
    <w:rsid w:val="0052092E"/>
    <w:rsid w:val="00521AE2"/>
    <w:rsid w:val="005240B1"/>
    <w:rsid w:val="0052693F"/>
    <w:rsid w:val="00526CAD"/>
    <w:rsid w:val="00527A3C"/>
    <w:rsid w:val="00527DEC"/>
    <w:rsid w:val="00531B24"/>
    <w:rsid w:val="00540067"/>
    <w:rsid w:val="005435A7"/>
    <w:rsid w:val="00554FEE"/>
    <w:rsid w:val="00561C6B"/>
    <w:rsid w:val="00561E3A"/>
    <w:rsid w:val="005627E4"/>
    <w:rsid w:val="00562A43"/>
    <w:rsid w:val="005633AC"/>
    <w:rsid w:val="005656F4"/>
    <w:rsid w:val="0057055F"/>
    <w:rsid w:val="005727FE"/>
    <w:rsid w:val="00575EC5"/>
    <w:rsid w:val="0057612B"/>
    <w:rsid w:val="00580BC5"/>
    <w:rsid w:val="00580CDB"/>
    <w:rsid w:val="00582BA5"/>
    <w:rsid w:val="005847BE"/>
    <w:rsid w:val="00591F85"/>
    <w:rsid w:val="005A0E36"/>
    <w:rsid w:val="005A1706"/>
    <w:rsid w:val="005A2A7A"/>
    <w:rsid w:val="005A2CEB"/>
    <w:rsid w:val="005A3451"/>
    <w:rsid w:val="005A3764"/>
    <w:rsid w:val="005A5136"/>
    <w:rsid w:val="005B1FE9"/>
    <w:rsid w:val="005B3619"/>
    <w:rsid w:val="005B564C"/>
    <w:rsid w:val="005B670E"/>
    <w:rsid w:val="005D09A8"/>
    <w:rsid w:val="005D285F"/>
    <w:rsid w:val="005D2DAE"/>
    <w:rsid w:val="005D38F2"/>
    <w:rsid w:val="005D42C1"/>
    <w:rsid w:val="005D54CC"/>
    <w:rsid w:val="005D660E"/>
    <w:rsid w:val="005E436A"/>
    <w:rsid w:val="005E64C4"/>
    <w:rsid w:val="005E775B"/>
    <w:rsid w:val="005F0C82"/>
    <w:rsid w:val="005F2A0E"/>
    <w:rsid w:val="005F4A5F"/>
    <w:rsid w:val="005F5762"/>
    <w:rsid w:val="005F5CE7"/>
    <w:rsid w:val="00603EA3"/>
    <w:rsid w:val="00611C67"/>
    <w:rsid w:val="00616E42"/>
    <w:rsid w:val="00625CEB"/>
    <w:rsid w:val="006275D3"/>
    <w:rsid w:val="006364B1"/>
    <w:rsid w:val="006366BC"/>
    <w:rsid w:val="00641DF0"/>
    <w:rsid w:val="00651993"/>
    <w:rsid w:val="006537D5"/>
    <w:rsid w:val="006549CC"/>
    <w:rsid w:val="00656083"/>
    <w:rsid w:val="00663838"/>
    <w:rsid w:val="00665008"/>
    <w:rsid w:val="0066756D"/>
    <w:rsid w:val="00670930"/>
    <w:rsid w:val="00684843"/>
    <w:rsid w:val="00685AB9"/>
    <w:rsid w:val="006876E1"/>
    <w:rsid w:val="00687922"/>
    <w:rsid w:val="00693FB7"/>
    <w:rsid w:val="006A341D"/>
    <w:rsid w:val="006A4569"/>
    <w:rsid w:val="006C2498"/>
    <w:rsid w:val="006C763B"/>
    <w:rsid w:val="006D4AF6"/>
    <w:rsid w:val="006D566F"/>
    <w:rsid w:val="006D63EF"/>
    <w:rsid w:val="006E4AC8"/>
    <w:rsid w:val="006E58E1"/>
    <w:rsid w:val="006E5D70"/>
    <w:rsid w:val="006F52EA"/>
    <w:rsid w:val="006F660A"/>
    <w:rsid w:val="007007B4"/>
    <w:rsid w:val="0070279C"/>
    <w:rsid w:val="007054CF"/>
    <w:rsid w:val="00714D89"/>
    <w:rsid w:val="0071502D"/>
    <w:rsid w:val="00715861"/>
    <w:rsid w:val="00715B5D"/>
    <w:rsid w:val="0072164E"/>
    <w:rsid w:val="00727875"/>
    <w:rsid w:val="00730D24"/>
    <w:rsid w:val="00735B9E"/>
    <w:rsid w:val="00741278"/>
    <w:rsid w:val="007413FE"/>
    <w:rsid w:val="00743227"/>
    <w:rsid w:val="007433C6"/>
    <w:rsid w:val="00754B6B"/>
    <w:rsid w:val="007559D6"/>
    <w:rsid w:val="0075627F"/>
    <w:rsid w:val="00757A75"/>
    <w:rsid w:val="00761E4E"/>
    <w:rsid w:val="00762243"/>
    <w:rsid w:val="00763E64"/>
    <w:rsid w:val="00771118"/>
    <w:rsid w:val="0077132B"/>
    <w:rsid w:val="00771E4E"/>
    <w:rsid w:val="0077432F"/>
    <w:rsid w:val="0077521D"/>
    <w:rsid w:val="007815DB"/>
    <w:rsid w:val="00790459"/>
    <w:rsid w:val="0079257A"/>
    <w:rsid w:val="007953CC"/>
    <w:rsid w:val="00796C7C"/>
    <w:rsid w:val="00797A37"/>
    <w:rsid w:val="007B09C9"/>
    <w:rsid w:val="007B5423"/>
    <w:rsid w:val="007C1216"/>
    <w:rsid w:val="007C36C2"/>
    <w:rsid w:val="007C609E"/>
    <w:rsid w:val="007E4AC9"/>
    <w:rsid w:val="007E6DB0"/>
    <w:rsid w:val="007F2D4A"/>
    <w:rsid w:val="007F3F81"/>
    <w:rsid w:val="007F47B8"/>
    <w:rsid w:val="007F4AB6"/>
    <w:rsid w:val="00806946"/>
    <w:rsid w:val="00807A3B"/>
    <w:rsid w:val="00810CAD"/>
    <w:rsid w:val="008155DC"/>
    <w:rsid w:val="00816D79"/>
    <w:rsid w:val="008200C3"/>
    <w:rsid w:val="008217DA"/>
    <w:rsid w:val="00833378"/>
    <w:rsid w:val="00837903"/>
    <w:rsid w:val="00841C25"/>
    <w:rsid w:val="00842F46"/>
    <w:rsid w:val="00844E60"/>
    <w:rsid w:val="0084698F"/>
    <w:rsid w:val="00854747"/>
    <w:rsid w:val="0085502D"/>
    <w:rsid w:val="008573A0"/>
    <w:rsid w:val="00857729"/>
    <w:rsid w:val="008620F7"/>
    <w:rsid w:val="00865097"/>
    <w:rsid w:val="00871696"/>
    <w:rsid w:val="0087169C"/>
    <w:rsid w:val="008812CD"/>
    <w:rsid w:val="00884A77"/>
    <w:rsid w:val="00891A27"/>
    <w:rsid w:val="00894223"/>
    <w:rsid w:val="008954D9"/>
    <w:rsid w:val="008A0149"/>
    <w:rsid w:val="008A7064"/>
    <w:rsid w:val="008B2F6D"/>
    <w:rsid w:val="008B32D5"/>
    <w:rsid w:val="008B4F45"/>
    <w:rsid w:val="008B5303"/>
    <w:rsid w:val="008C42F4"/>
    <w:rsid w:val="008C4556"/>
    <w:rsid w:val="008D3AAF"/>
    <w:rsid w:val="008E0E8D"/>
    <w:rsid w:val="008E3CFE"/>
    <w:rsid w:val="008F1D44"/>
    <w:rsid w:val="008F4117"/>
    <w:rsid w:val="00904AC4"/>
    <w:rsid w:val="00905E5D"/>
    <w:rsid w:val="00906189"/>
    <w:rsid w:val="0090639C"/>
    <w:rsid w:val="0091092B"/>
    <w:rsid w:val="00912AA8"/>
    <w:rsid w:val="00915C4B"/>
    <w:rsid w:val="009319C0"/>
    <w:rsid w:val="00932321"/>
    <w:rsid w:val="00933590"/>
    <w:rsid w:val="00934078"/>
    <w:rsid w:val="0094355C"/>
    <w:rsid w:val="00951A01"/>
    <w:rsid w:val="009529B2"/>
    <w:rsid w:val="009554CA"/>
    <w:rsid w:val="009563BD"/>
    <w:rsid w:val="00956613"/>
    <w:rsid w:val="00957598"/>
    <w:rsid w:val="00964074"/>
    <w:rsid w:val="00972BAD"/>
    <w:rsid w:val="00974995"/>
    <w:rsid w:val="00977432"/>
    <w:rsid w:val="00982439"/>
    <w:rsid w:val="00994350"/>
    <w:rsid w:val="009943A2"/>
    <w:rsid w:val="00996168"/>
    <w:rsid w:val="009A3771"/>
    <w:rsid w:val="009A7830"/>
    <w:rsid w:val="009B0F2B"/>
    <w:rsid w:val="009B283E"/>
    <w:rsid w:val="009B289A"/>
    <w:rsid w:val="009B5175"/>
    <w:rsid w:val="009B65FA"/>
    <w:rsid w:val="009C37D1"/>
    <w:rsid w:val="009C6867"/>
    <w:rsid w:val="009D01E2"/>
    <w:rsid w:val="009D26DA"/>
    <w:rsid w:val="009D2F55"/>
    <w:rsid w:val="009D3A78"/>
    <w:rsid w:val="009D43CA"/>
    <w:rsid w:val="009D71AF"/>
    <w:rsid w:val="009E654B"/>
    <w:rsid w:val="009F1248"/>
    <w:rsid w:val="009F570F"/>
    <w:rsid w:val="00A0095A"/>
    <w:rsid w:val="00A03969"/>
    <w:rsid w:val="00A04D2A"/>
    <w:rsid w:val="00A04D3D"/>
    <w:rsid w:val="00A07675"/>
    <w:rsid w:val="00A11E11"/>
    <w:rsid w:val="00A17C92"/>
    <w:rsid w:val="00A20BEA"/>
    <w:rsid w:val="00A20FE8"/>
    <w:rsid w:val="00A23F8B"/>
    <w:rsid w:val="00A35494"/>
    <w:rsid w:val="00A40D8C"/>
    <w:rsid w:val="00A46F82"/>
    <w:rsid w:val="00A525D4"/>
    <w:rsid w:val="00A54B35"/>
    <w:rsid w:val="00A57856"/>
    <w:rsid w:val="00A668C7"/>
    <w:rsid w:val="00A6724E"/>
    <w:rsid w:val="00A71922"/>
    <w:rsid w:val="00A7249F"/>
    <w:rsid w:val="00A76B76"/>
    <w:rsid w:val="00A8045C"/>
    <w:rsid w:val="00A81A4A"/>
    <w:rsid w:val="00A84C8B"/>
    <w:rsid w:val="00A907FF"/>
    <w:rsid w:val="00A934D9"/>
    <w:rsid w:val="00A940B2"/>
    <w:rsid w:val="00A96130"/>
    <w:rsid w:val="00AA1316"/>
    <w:rsid w:val="00AA13CB"/>
    <w:rsid w:val="00AA4619"/>
    <w:rsid w:val="00AB5BBE"/>
    <w:rsid w:val="00AC3B36"/>
    <w:rsid w:val="00AC3C9A"/>
    <w:rsid w:val="00AC5BAA"/>
    <w:rsid w:val="00AD1B9B"/>
    <w:rsid w:val="00AD714E"/>
    <w:rsid w:val="00AE3D30"/>
    <w:rsid w:val="00AE79EC"/>
    <w:rsid w:val="00AF43FF"/>
    <w:rsid w:val="00AF677A"/>
    <w:rsid w:val="00B0135A"/>
    <w:rsid w:val="00B04283"/>
    <w:rsid w:val="00B0739C"/>
    <w:rsid w:val="00B112BA"/>
    <w:rsid w:val="00B13B46"/>
    <w:rsid w:val="00B1416A"/>
    <w:rsid w:val="00B16F3F"/>
    <w:rsid w:val="00B221E8"/>
    <w:rsid w:val="00B24D8A"/>
    <w:rsid w:val="00B25590"/>
    <w:rsid w:val="00B30FF3"/>
    <w:rsid w:val="00B343BC"/>
    <w:rsid w:val="00B4233C"/>
    <w:rsid w:val="00B426EC"/>
    <w:rsid w:val="00B47F4B"/>
    <w:rsid w:val="00B505F9"/>
    <w:rsid w:val="00B5745B"/>
    <w:rsid w:val="00B6053C"/>
    <w:rsid w:val="00B645AF"/>
    <w:rsid w:val="00B74DB6"/>
    <w:rsid w:val="00B8343D"/>
    <w:rsid w:val="00B83F33"/>
    <w:rsid w:val="00B86A4F"/>
    <w:rsid w:val="00B97482"/>
    <w:rsid w:val="00BA3ECC"/>
    <w:rsid w:val="00BA41DD"/>
    <w:rsid w:val="00BB3284"/>
    <w:rsid w:val="00BB4424"/>
    <w:rsid w:val="00BB68B3"/>
    <w:rsid w:val="00BC393D"/>
    <w:rsid w:val="00BD2457"/>
    <w:rsid w:val="00BD33E2"/>
    <w:rsid w:val="00BE3488"/>
    <w:rsid w:val="00BE75DD"/>
    <w:rsid w:val="00BF5D12"/>
    <w:rsid w:val="00C075EC"/>
    <w:rsid w:val="00C102CC"/>
    <w:rsid w:val="00C1098E"/>
    <w:rsid w:val="00C10FDC"/>
    <w:rsid w:val="00C115B6"/>
    <w:rsid w:val="00C14D41"/>
    <w:rsid w:val="00C30833"/>
    <w:rsid w:val="00C33D40"/>
    <w:rsid w:val="00C51CD4"/>
    <w:rsid w:val="00C60AFB"/>
    <w:rsid w:val="00C62F2F"/>
    <w:rsid w:val="00C671E4"/>
    <w:rsid w:val="00C71AC3"/>
    <w:rsid w:val="00C71AED"/>
    <w:rsid w:val="00C75CE6"/>
    <w:rsid w:val="00C772B1"/>
    <w:rsid w:val="00C77612"/>
    <w:rsid w:val="00C77722"/>
    <w:rsid w:val="00C83F8B"/>
    <w:rsid w:val="00C900A0"/>
    <w:rsid w:val="00C971C6"/>
    <w:rsid w:val="00CA3F03"/>
    <w:rsid w:val="00CA52B1"/>
    <w:rsid w:val="00CC057F"/>
    <w:rsid w:val="00CC1B76"/>
    <w:rsid w:val="00CC1B9D"/>
    <w:rsid w:val="00CC3816"/>
    <w:rsid w:val="00CC46BB"/>
    <w:rsid w:val="00CD4AA8"/>
    <w:rsid w:val="00CE173B"/>
    <w:rsid w:val="00CE2ECE"/>
    <w:rsid w:val="00CF0881"/>
    <w:rsid w:val="00D0253B"/>
    <w:rsid w:val="00D07DAD"/>
    <w:rsid w:val="00D15232"/>
    <w:rsid w:val="00D17BDA"/>
    <w:rsid w:val="00D24E7D"/>
    <w:rsid w:val="00D24F84"/>
    <w:rsid w:val="00D30B43"/>
    <w:rsid w:val="00D31C59"/>
    <w:rsid w:val="00D33DED"/>
    <w:rsid w:val="00D34081"/>
    <w:rsid w:val="00D3590C"/>
    <w:rsid w:val="00D4787A"/>
    <w:rsid w:val="00D56151"/>
    <w:rsid w:val="00D5785C"/>
    <w:rsid w:val="00D57A88"/>
    <w:rsid w:val="00D64370"/>
    <w:rsid w:val="00D71EB4"/>
    <w:rsid w:val="00D831E0"/>
    <w:rsid w:val="00D95060"/>
    <w:rsid w:val="00DA3B95"/>
    <w:rsid w:val="00DA4248"/>
    <w:rsid w:val="00DB343E"/>
    <w:rsid w:val="00DB6344"/>
    <w:rsid w:val="00DD0880"/>
    <w:rsid w:val="00DD1123"/>
    <w:rsid w:val="00DD3C24"/>
    <w:rsid w:val="00DD6928"/>
    <w:rsid w:val="00DE160A"/>
    <w:rsid w:val="00DE4C1B"/>
    <w:rsid w:val="00DE6763"/>
    <w:rsid w:val="00DF0A05"/>
    <w:rsid w:val="00DF2CC6"/>
    <w:rsid w:val="00DF567A"/>
    <w:rsid w:val="00DF59FD"/>
    <w:rsid w:val="00DF6738"/>
    <w:rsid w:val="00E04ACB"/>
    <w:rsid w:val="00E116C4"/>
    <w:rsid w:val="00E120A6"/>
    <w:rsid w:val="00E26CC8"/>
    <w:rsid w:val="00E31E4B"/>
    <w:rsid w:val="00E34AA1"/>
    <w:rsid w:val="00E356D2"/>
    <w:rsid w:val="00E3676F"/>
    <w:rsid w:val="00E41DEE"/>
    <w:rsid w:val="00E45F75"/>
    <w:rsid w:val="00E506DB"/>
    <w:rsid w:val="00E616C0"/>
    <w:rsid w:val="00E63DF9"/>
    <w:rsid w:val="00E64513"/>
    <w:rsid w:val="00E718AB"/>
    <w:rsid w:val="00E779B0"/>
    <w:rsid w:val="00E802BC"/>
    <w:rsid w:val="00E81904"/>
    <w:rsid w:val="00E8473B"/>
    <w:rsid w:val="00E84D42"/>
    <w:rsid w:val="00E85257"/>
    <w:rsid w:val="00E908CA"/>
    <w:rsid w:val="00E90E50"/>
    <w:rsid w:val="00E91699"/>
    <w:rsid w:val="00EA42A6"/>
    <w:rsid w:val="00EA6BEE"/>
    <w:rsid w:val="00EB0326"/>
    <w:rsid w:val="00EB3949"/>
    <w:rsid w:val="00EC4842"/>
    <w:rsid w:val="00EC6CD7"/>
    <w:rsid w:val="00ED0E22"/>
    <w:rsid w:val="00ED394E"/>
    <w:rsid w:val="00EE237D"/>
    <w:rsid w:val="00EF183A"/>
    <w:rsid w:val="00EF1C8E"/>
    <w:rsid w:val="00EF3875"/>
    <w:rsid w:val="00EF564C"/>
    <w:rsid w:val="00EF7513"/>
    <w:rsid w:val="00EF7B99"/>
    <w:rsid w:val="00F017C2"/>
    <w:rsid w:val="00F02CCA"/>
    <w:rsid w:val="00F0577C"/>
    <w:rsid w:val="00F05D2E"/>
    <w:rsid w:val="00F1194A"/>
    <w:rsid w:val="00F11A6A"/>
    <w:rsid w:val="00F153AA"/>
    <w:rsid w:val="00F16892"/>
    <w:rsid w:val="00F262E5"/>
    <w:rsid w:val="00F310ED"/>
    <w:rsid w:val="00F345B1"/>
    <w:rsid w:val="00F353AD"/>
    <w:rsid w:val="00F36732"/>
    <w:rsid w:val="00F37A4E"/>
    <w:rsid w:val="00F37B65"/>
    <w:rsid w:val="00F40E82"/>
    <w:rsid w:val="00F420FE"/>
    <w:rsid w:val="00F4358F"/>
    <w:rsid w:val="00F526FF"/>
    <w:rsid w:val="00F529B9"/>
    <w:rsid w:val="00F54222"/>
    <w:rsid w:val="00F54E1E"/>
    <w:rsid w:val="00F55CFC"/>
    <w:rsid w:val="00F62207"/>
    <w:rsid w:val="00F66DA0"/>
    <w:rsid w:val="00F80666"/>
    <w:rsid w:val="00F82453"/>
    <w:rsid w:val="00F92CE0"/>
    <w:rsid w:val="00F946E7"/>
    <w:rsid w:val="00FA093E"/>
    <w:rsid w:val="00FA5700"/>
    <w:rsid w:val="00FB086A"/>
    <w:rsid w:val="00FB0CF1"/>
    <w:rsid w:val="00FB148A"/>
    <w:rsid w:val="00FB1704"/>
    <w:rsid w:val="00FB3E65"/>
    <w:rsid w:val="00FB70C5"/>
    <w:rsid w:val="00FC095C"/>
    <w:rsid w:val="00FC4DFB"/>
    <w:rsid w:val="00FE3B42"/>
    <w:rsid w:val="00FE4415"/>
    <w:rsid w:val="00FE5AEB"/>
    <w:rsid w:val="00FE62BB"/>
    <w:rsid w:val="00FF5555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5EE9AD"/>
  <w15:docId w15:val="{3293FE28-D66F-474A-9A66-66C7159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F8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C09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9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ormln"/>
    <w:next w:val="Normln"/>
    <w:link w:val="Nadpis3Char"/>
    <w:qFormat/>
    <w:rsid w:val="00FC095C"/>
    <w:pPr>
      <w:widowControl w:val="0"/>
      <w:numPr>
        <w:ilvl w:val="2"/>
        <w:numId w:val="24"/>
      </w:numPr>
      <w:spacing w:before="240" w:after="240"/>
      <w:outlineLvl w:val="2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A46F82"/>
    <w:rPr>
      <w:rFonts w:ascii="Courier New" w:hAnsi="Courier New"/>
    </w:rPr>
  </w:style>
  <w:style w:type="character" w:customStyle="1" w:styleId="ProsttextChar">
    <w:name w:val="Prostý text Char"/>
    <w:link w:val="Prosttext"/>
    <w:rsid w:val="00A46F82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ormln0">
    <w:name w:val="Normální~"/>
    <w:basedOn w:val="Normln"/>
    <w:rsid w:val="00A46F82"/>
    <w:pPr>
      <w:widowControl w:val="0"/>
    </w:pPr>
    <w:rPr>
      <w:sz w:val="24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A46F82"/>
  </w:style>
  <w:style w:type="character" w:customStyle="1" w:styleId="TextkomenteChar">
    <w:name w:val="Text komentáře Char"/>
    <w:aliases w:val="RL Text komentáře Char"/>
    <w:link w:val="Textkomente"/>
    <w:uiPriority w:val="99"/>
    <w:rsid w:val="00A46F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46F82"/>
    <w:rPr>
      <w:b/>
      <w:bCs/>
    </w:rPr>
  </w:style>
  <w:style w:type="character" w:customStyle="1" w:styleId="PedmtkomenteChar">
    <w:name w:val="Předmět komentáře Char"/>
    <w:link w:val="Pedmtkomente"/>
    <w:semiHidden/>
    <w:rsid w:val="00A46F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C671E4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B3949"/>
    <w:pPr>
      <w:ind w:left="708"/>
    </w:pPr>
  </w:style>
  <w:style w:type="paragraph" w:styleId="Zkladntext">
    <w:name w:val="Body Text"/>
    <w:basedOn w:val="Normln"/>
    <w:link w:val="ZkladntextChar"/>
    <w:rsid w:val="003F4A17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3F4A17"/>
    <w:rPr>
      <w:rFonts w:ascii="Times New Roman" w:eastAsia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40D8C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40D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0D8C"/>
    <w:rPr>
      <w:rFonts w:ascii="Times New Roman" w:eastAsia="Times New Roman" w:hAnsi="Times New Roman"/>
    </w:rPr>
  </w:style>
  <w:style w:type="character" w:styleId="Odkaznakoment">
    <w:name w:val="annotation reference"/>
    <w:unhideWhenUsed/>
    <w:rsid w:val="007216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64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164E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ln"/>
    <w:rsid w:val="007433C6"/>
    <w:pPr>
      <w:widowControl w:val="0"/>
      <w:snapToGrid w:val="0"/>
      <w:jc w:val="both"/>
    </w:pPr>
    <w:rPr>
      <w:sz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4F47FA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E84D42"/>
    <w:pPr>
      <w:suppressAutoHyphens/>
      <w:jc w:val="center"/>
    </w:pPr>
    <w:rPr>
      <w:rFonts w:ascii="Arial" w:hAnsi="Arial" w:cs="Calibri"/>
      <w:b/>
      <w:szCs w:val="28"/>
      <w:lang w:eastAsia="ar-SA"/>
    </w:rPr>
  </w:style>
  <w:style w:type="character" w:customStyle="1" w:styleId="NormlnpsmoChar">
    <w:name w:val="Normální písmo Char"/>
    <w:link w:val="Normlnpsmo"/>
    <w:uiPriority w:val="99"/>
    <w:locked/>
    <w:rsid w:val="0057612B"/>
    <w:rPr>
      <w:rFonts w:ascii="Arial" w:hAnsi="Arial" w:cs="Arial"/>
    </w:rPr>
  </w:style>
  <w:style w:type="paragraph" w:customStyle="1" w:styleId="Normlnpsmo">
    <w:name w:val="Normální písmo"/>
    <w:basedOn w:val="Normln"/>
    <w:link w:val="NormlnpsmoChar"/>
    <w:uiPriority w:val="99"/>
    <w:rsid w:val="0057612B"/>
    <w:pPr>
      <w:spacing w:after="160"/>
      <w:jc w:val="both"/>
    </w:pPr>
    <w:rPr>
      <w:rFonts w:ascii="Arial" w:eastAsia="Calibri" w:hAnsi="Arial"/>
    </w:rPr>
  </w:style>
  <w:style w:type="paragraph" w:styleId="Revize">
    <w:name w:val="Revision"/>
    <w:hidden/>
    <w:uiPriority w:val="99"/>
    <w:semiHidden/>
    <w:rsid w:val="0084698F"/>
    <w:rPr>
      <w:rFonts w:ascii="Times New Roman" w:eastAsia="Times New Roman" w:hAnsi="Times New Roman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link w:val="Nadpis3"/>
    <w:rsid w:val="00FC095C"/>
    <w:rPr>
      <w:rFonts w:eastAsia="Times New Roman" w:cs="NimbusSanNovTEE"/>
      <w:sz w:val="22"/>
      <w:szCs w:val="22"/>
    </w:rPr>
  </w:style>
  <w:style w:type="paragraph" w:customStyle="1" w:styleId="Stylodstavecslovan">
    <w:name w:val="Styl odstavec číslovaný"/>
    <w:basedOn w:val="Nadpis2"/>
    <w:rsid w:val="00FC095C"/>
    <w:pPr>
      <w:keepNext w:val="0"/>
      <w:numPr>
        <w:ilvl w:val="1"/>
        <w:numId w:val="24"/>
      </w:numPr>
      <w:tabs>
        <w:tab w:val="clear" w:pos="771"/>
        <w:tab w:val="left" w:pos="709"/>
      </w:tabs>
      <w:autoSpaceDE w:val="0"/>
      <w:autoSpaceDN w:val="0"/>
      <w:adjustRightInd w:val="0"/>
      <w:spacing w:before="100" w:beforeAutospacing="1" w:after="100" w:afterAutospacing="1" w:line="320" w:lineRule="atLeast"/>
      <w:ind w:left="1440" w:hanging="360"/>
      <w:jc w:val="both"/>
    </w:pPr>
    <w:rPr>
      <w:rFonts w:ascii="Calibri" w:hAnsi="Calibri" w:cs="Calibri"/>
      <w:b w:val="0"/>
      <w:bCs w:val="0"/>
      <w:i w:val="0"/>
      <w:iCs w:val="0"/>
      <w:sz w:val="22"/>
      <w:szCs w:val="22"/>
    </w:rPr>
  </w:style>
  <w:style w:type="paragraph" w:customStyle="1" w:styleId="StylNadpis1ZKLADN">
    <w:name w:val="Styl Nadpis 1 ZÁKLADNÍ"/>
    <w:basedOn w:val="Nadpis1"/>
    <w:uiPriority w:val="99"/>
    <w:rsid w:val="00FC095C"/>
    <w:pPr>
      <w:widowControl w:val="0"/>
      <w:numPr>
        <w:numId w:val="24"/>
      </w:numPr>
      <w:shd w:val="clear" w:color="auto" w:fill="D9D9D9"/>
      <w:tabs>
        <w:tab w:val="clear" w:pos="0"/>
      </w:tabs>
      <w:spacing w:before="480" w:after="360"/>
      <w:ind w:left="720" w:hanging="360"/>
    </w:pPr>
    <w:rPr>
      <w:rFonts w:ascii="Calibri" w:hAnsi="Calibri" w:cs="Calibri"/>
      <w:color w:val="394A58"/>
      <w:kern w:val="28"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FC0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FC09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60ED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103C1A"/>
    <w:rPr>
      <w:color w:val="605E5C"/>
      <w:shd w:val="clear" w:color="auto" w:fill="E1DFDD"/>
    </w:rPr>
  </w:style>
  <w:style w:type="paragraph" w:customStyle="1" w:styleId="Style">
    <w:name w:val="Style"/>
    <w:rsid w:val="00AF43F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zwiefelhofer@sospraha8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B310A-1EEC-41B5-8B93-F6077468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2244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15458</CharactersWithSpaces>
  <SharedDoc>false</SharedDoc>
  <HLinks>
    <vt:vector size="6" baseType="variant"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mailto:jana.zwiefelhofer@sospraha8.cz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petr.baum</dc:creator>
  <cp:lastModifiedBy>Kudela Tomáš Mgr. (P8)</cp:lastModifiedBy>
  <cp:revision>3</cp:revision>
  <cp:lastPrinted>2023-03-06T12:18:00Z</cp:lastPrinted>
  <dcterms:created xsi:type="dcterms:W3CDTF">2024-12-05T10:11:00Z</dcterms:created>
  <dcterms:modified xsi:type="dcterms:W3CDTF">2024-12-05T10:17:00Z</dcterms:modified>
</cp:coreProperties>
</file>