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17E6D" w14:textId="77777777" w:rsidR="00052C5D" w:rsidRDefault="00947E67">
      <w:pPr>
        <w:pStyle w:val="NoList1"/>
        <w:ind w:firstLine="426"/>
        <w:jc w:val="right"/>
        <w:rPr>
          <w:rFonts w:ascii="Arial" w:eastAsia="Arial" w:hAnsi="Arial" w:cs="Arial"/>
          <w:spacing w:val="8"/>
          <w:sz w:val="22"/>
          <w:szCs w:val="22"/>
        </w:rPr>
      </w:pPr>
      <w:r>
        <w:rPr>
          <w:b/>
        </w:rPr>
        <w:t xml:space="preserve">                                        </w:t>
      </w:r>
      <w:r>
        <w:rPr>
          <w:rFonts w:ascii="Arial" w:eastAsia="Arial" w:hAnsi="Arial" w:cs="Arial"/>
          <w:noProof/>
          <w:lang w:val="cs-CZ" w:eastAsia="cs-CZ"/>
        </w:rPr>
        <mc:AlternateContent>
          <mc:Choice Requires="wpg">
            <w:drawing>
              <wp:anchor distT="0" distB="0" distL="0" distR="0" simplePos="0" relativeHeight="251657216" behindDoc="1" locked="0" layoutInCell="1" allowOverlap="1" wp14:anchorId="70D17FDE" wp14:editId="70D17FDF">
                <wp:simplePos x="0" y="0"/>
                <wp:positionH relativeFrom="column">
                  <wp:posOffset>-549275</wp:posOffset>
                </wp:positionH>
                <wp:positionV relativeFrom="paragraph">
                  <wp:posOffset>-901065</wp:posOffset>
                </wp:positionV>
                <wp:extent cx="2598420" cy="1504950"/>
                <wp:effectExtent l="0" t="3175" r="3810" b="0"/>
                <wp:wrapNone/>
                <wp:docPr id="185132769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90212117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6581964" name="Rectangle 8"/>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2BC58" id="Group 6" o:spid="_x0000_s1026" style="position:absolute;margin-left:-43.25pt;margin-top:-70.95pt;width:204.6pt;height:118.5pt;z-index:-25165926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">
                  <v:imagedata r:id="rId9" o:title=""/>
                </v:shape>
                <v:rect id="Rectangle 8"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" stroked="f" strokecolor="#333">
                  <v:textbox inset="0,0,2.50014mm,1.3mm"/>
                </v:rect>
              </v:group>
            </w:pict>
          </mc:Fallback>
        </mc:AlternateContent>
      </w:r>
      <w:r>
        <w:rPr>
          <w:noProof/>
          <w:lang w:val="cs-CZ" w:eastAsia="cs-CZ"/>
        </w:rPr>
        <mc:AlternateContent>
          <mc:Choice Requires="wps">
            <w:drawing>
              <wp:inline distT="0" distB="0" distL="0" distR="0" wp14:anchorId="70D17FE0" wp14:editId="70D17FE1">
                <wp:extent cx="1746250" cy="666750"/>
                <wp:effectExtent l="0" t="0" r="0" b="635"/>
                <wp:docPr id="73736236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6667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0D17FE7" w14:textId="77777777" w:rsidR="00052C5D" w:rsidRDefault="00947E67">
                            <w:pPr>
                              <w:spacing w:after="60"/>
                              <w:jc w:val="center"/>
                            </w:pPr>
                            <w:r>
                              <w:rPr>
                                <w:rFonts w:ascii="Arial" w:eastAsia="Arial" w:hAnsi="Arial" w:cs="Arial"/>
                                <w:sz w:val="18"/>
                              </w:rPr>
                              <w:t>MZE-82235/2024-12120</w:t>
                            </w:r>
                          </w:p>
                          <w:p w14:paraId="70D17FE8" w14:textId="77777777" w:rsidR="00052C5D" w:rsidRDefault="00947E67">
                            <w:pPr>
                              <w:jc w:val="center"/>
                            </w:pPr>
                            <w:r>
                              <w:rPr>
                                <w:noProof/>
                              </w:rPr>
                              <w:drawing>
                                <wp:inline distT="0" distB="0" distL="0" distR="0" wp14:anchorId="70D17FEA" wp14:editId="70D17FEB">
                                  <wp:extent cx="1733550" cy="285750"/>
                                  <wp:effectExtent l="0" t="0" r="0" b="0"/>
                                  <wp:docPr id="2" name="Picture 3"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a:noFill/>
                                          <a:ln>
                                            <a:noFill/>
                                          </a:ln>
                                        </pic:spPr>
                                      </pic:pic>
                                    </a:graphicData>
                                  </a:graphic>
                                </wp:inline>
                              </w:drawing>
                            </w:r>
                          </w:p>
                          <w:p w14:paraId="70D17FE9" w14:textId="77777777" w:rsidR="00052C5D" w:rsidRDefault="00947E67">
                            <w:pPr>
                              <w:jc w:val="center"/>
                            </w:pPr>
                            <w:r>
                              <w:rPr>
                                <w:rFonts w:ascii="Arial" w:eastAsia="Arial" w:hAnsi="Arial" w:cs="Arial"/>
                                <w:sz w:val="18"/>
                              </w:rPr>
                              <w:t>mzedms028611203</w:t>
                            </w:r>
                          </w:p>
                        </w:txbxContent>
                      </wps:txbx>
                      <wps:bodyPr rot="0" vert="horz" wrap="square" lIns="0" tIns="45720" rIns="0" bIns="45720" anchor="t" anchorCtr="0" upright="1">
                        <a:noAutofit/>
                      </wps:bodyPr>
                    </wps:wsp>
                  </a:graphicData>
                </a:graphic>
              </wp:inline>
            </w:drawing>
          </mc:Choice>
          <mc:Fallback>
            <w:pict>
              <v:rect w14:anchorId="70D17FE0"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" stroked="f" strokeweight="1pt">
                <v:textbox inset="0,,0">
                  <w:txbxContent>
                    <w:p w14:paraId="70D17FE7" w14:textId="77777777" w:rsidR="00052C5D" w:rsidRDefault="00947E67">
                      <w:pPr>
                        <w:spacing w:after="60"/>
                        <w:jc w:val="center"/>
                      </w:pPr>
                      <w:r>
                        <w:rPr>
                          <w:rFonts w:ascii="Arial" w:eastAsia="Arial" w:hAnsi="Arial" w:cs="Arial"/>
                          <w:sz w:val="18"/>
                        </w:rPr>
                        <w:t>MZE-82235/2024-12120</w:t>
                      </w:r>
                    </w:p>
                    <w:p w14:paraId="70D17FE8" w14:textId="77777777" w:rsidR="00052C5D" w:rsidRDefault="00947E67">
                      <w:pPr>
                        <w:jc w:val="center"/>
                      </w:pPr>
                      <w:r>
                        <w:rPr>
                          <w:noProof/>
                        </w:rPr>
                        <w:drawing>
                          <wp:inline distT="0" distB="0" distL="0" distR="0" wp14:anchorId="70D17FEA" wp14:editId="70D17FEB">
                            <wp:extent cx="1733550" cy="285750"/>
                            <wp:effectExtent l="0" t="0" r="0" b="0"/>
                            <wp:docPr id="2" name="Picture 3" descr="dms_carovy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_carovy_k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a:noFill/>
                                    <a:ln>
                                      <a:noFill/>
                                    </a:ln>
                                  </pic:spPr>
                                </pic:pic>
                              </a:graphicData>
                            </a:graphic>
                          </wp:inline>
                        </w:drawing>
                      </w:r>
                    </w:p>
                    <w:p w14:paraId="70D17FE9" w14:textId="77777777" w:rsidR="00052C5D" w:rsidRDefault="00947E67">
                      <w:pPr>
                        <w:jc w:val="center"/>
                      </w:pPr>
                      <w:r>
                        <w:rPr>
                          <w:rFonts w:ascii="Arial" w:eastAsia="Arial" w:hAnsi="Arial" w:cs="Arial"/>
                          <w:sz w:val="18"/>
                        </w:rPr>
                        <w:t>mzedms028611203</w:t>
                      </w:r>
                    </w:p>
                  </w:txbxContent>
                </v:textbox>
                <w10:anchorlock/>
              </v:rect>
            </w:pict>
          </mc:Fallback>
        </mc:AlternateContent>
      </w:r>
    </w:p>
    <w:p w14:paraId="70D17E6E" w14:textId="77777777" w:rsidR="00052C5D" w:rsidRDefault="00947E67">
      <w:pPr>
        <w:tabs>
          <w:tab w:val="left" w:pos="993"/>
        </w:tabs>
        <w:rPr>
          <w:rFonts w:ascii="Arial" w:eastAsia="Arial" w:hAnsi="Arial" w:cs="Arial"/>
          <w:caps/>
          <w:spacing w:val="8"/>
          <w:sz w:val="20"/>
          <w:szCs w:val="20"/>
          <w:lang w:eastAsia="en-US"/>
        </w:rPr>
      </w:pPr>
      <w:r>
        <w:rPr>
          <w:rFonts w:ascii="Arial" w:eastAsia="Arial" w:hAnsi="Arial" w:cs="Arial"/>
          <w:spacing w:val="8"/>
          <w:sz w:val="20"/>
          <w:szCs w:val="20"/>
          <w:lang w:eastAsia="en-US"/>
        </w:rPr>
        <w:t>SP. ZN.:</w:t>
      </w:r>
      <w:r>
        <w:rPr>
          <w:rFonts w:ascii="Arial" w:eastAsia="Arial" w:hAnsi="Arial" w:cs="Arial"/>
          <w:spacing w:val="8"/>
          <w:sz w:val="20"/>
          <w:szCs w:val="20"/>
          <w:lang w:eastAsia="en-US"/>
        </w:rPr>
        <w:tab/>
      </w:r>
      <w:r>
        <w:rPr>
          <w:rFonts w:ascii="Arial" w:eastAsia="Arial" w:hAnsi="Arial" w:cs="Arial"/>
          <w:sz w:val="20"/>
          <w:szCs w:val="20"/>
          <w:lang w:eastAsia="en-US"/>
        </w:rPr>
        <w:fldChar w:fldCharType="begin"/>
      </w:r>
      <w:r>
        <w:rPr>
          <w:rFonts w:ascii="Arial" w:eastAsia="Arial" w:hAnsi="Arial" w:cs="Arial"/>
          <w:sz w:val="20"/>
          <w:szCs w:val="20"/>
          <w:lang w:eastAsia="en-US"/>
        </w:rPr>
        <w:instrText xml:space="preserve"> DOCVARIABLE  dms_spisova_znacka </w:instrText>
      </w:r>
      <w:r>
        <w:rPr>
          <w:rFonts w:ascii="Arial" w:eastAsia="Arial" w:hAnsi="Arial" w:cs="Arial"/>
          <w:sz w:val="20"/>
          <w:szCs w:val="20"/>
          <w:lang w:eastAsia="en-US"/>
        </w:rPr>
        <w:fldChar w:fldCharType="separate"/>
      </w:r>
      <w:r>
        <w:rPr>
          <w:rFonts w:ascii="Arial" w:eastAsia="Arial" w:hAnsi="Arial" w:cs="Arial"/>
          <w:sz w:val="20"/>
          <w:szCs w:val="20"/>
          <w:lang w:eastAsia="en-US"/>
        </w:rPr>
        <w:t>MZE-692/2024-12120</w:t>
      </w:r>
      <w:r>
        <w:rPr>
          <w:rFonts w:ascii="Arial" w:eastAsia="Arial" w:hAnsi="Arial" w:cs="Arial"/>
          <w:sz w:val="20"/>
          <w:szCs w:val="20"/>
          <w:lang w:eastAsia="en-US"/>
        </w:rPr>
        <w:fldChar w:fldCharType="end"/>
      </w:r>
    </w:p>
    <w:p w14:paraId="70D17E6F" w14:textId="77777777" w:rsidR="00052C5D" w:rsidRDefault="00947E67">
      <w:pPr>
        <w:tabs>
          <w:tab w:val="left" w:pos="993"/>
        </w:tabs>
        <w:rPr>
          <w:rFonts w:ascii="Arial" w:eastAsia="Arial" w:hAnsi="Arial" w:cs="Arial"/>
          <w:spacing w:val="8"/>
          <w:sz w:val="20"/>
          <w:szCs w:val="20"/>
          <w:lang w:eastAsia="en-US"/>
        </w:rPr>
      </w:pPr>
      <w:r>
        <w:rPr>
          <w:rFonts w:ascii="Arial" w:eastAsia="Arial" w:hAnsi="Arial" w:cs="Arial"/>
          <w:caps/>
          <w:spacing w:val="8"/>
          <w:sz w:val="20"/>
          <w:szCs w:val="20"/>
          <w:lang w:eastAsia="en-US"/>
        </w:rPr>
        <w:t>Č. J.:</w:t>
      </w:r>
      <w:r>
        <w:rPr>
          <w:rFonts w:ascii="Arial" w:eastAsia="Arial" w:hAnsi="Arial" w:cs="Arial"/>
          <w:caps/>
          <w:spacing w:val="8"/>
          <w:sz w:val="20"/>
          <w:szCs w:val="20"/>
          <w:lang w:eastAsia="en-US"/>
        </w:rPr>
        <w:tab/>
      </w:r>
      <w:r>
        <w:rPr>
          <w:rFonts w:ascii="Arial" w:eastAsia="Arial" w:hAnsi="Arial" w:cs="Arial"/>
          <w:sz w:val="20"/>
          <w:szCs w:val="20"/>
          <w:lang w:eastAsia="en-US"/>
        </w:rPr>
        <w:fldChar w:fldCharType="begin"/>
      </w:r>
      <w:r>
        <w:rPr>
          <w:rFonts w:ascii="Arial" w:eastAsia="Arial" w:hAnsi="Arial" w:cs="Arial"/>
          <w:sz w:val="20"/>
          <w:szCs w:val="20"/>
          <w:lang w:eastAsia="en-US"/>
        </w:rPr>
        <w:instrText xml:space="preserve"> DOCVARIABLE  dms_cj </w:instrText>
      </w:r>
      <w:r>
        <w:rPr>
          <w:rFonts w:ascii="Arial" w:eastAsia="Arial" w:hAnsi="Arial" w:cs="Arial"/>
          <w:sz w:val="20"/>
          <w:szCs w:val="20"/>
          <w:lang w:eastAsia="en-US"/>
        </w:rPr>
        <w:fldChar w:fldCharType="separate"/>
      </w:r>
      <w:r>
        <w:rPr>
          <w:rFonts w:ascii="Arial" w:eastAsia="Arial" w:hAnsi="Arial" w:cs="Arial"/>
          <w:sz w:val="20"/>
          <w:szCs w:val="20"/>
          <w:lang w:eastAsia="en-US"/>
        </w:rPr>
        <w:t>MZE-82235/2024-12120</w:t>
      </w:r>
      <w:r>
        <w:rPr>
          <w:rFonts w:ascii="Arial" w:eastAsia="Arial" w:hAnsi="Arial" w:cs="Arial"/>
          <w:sz w:val="20"/>
          <w:szCs w:val="20"/>
          <w:lang w:eastAsia="en-US"/>
        </w:rPr>
        <w:fldChar w:fldCharType="end"/>
      </w:r>
    </w:p>
    <w:p w14:paraId="70D17E70" w14:textId="77777777" w:rsidR="00052C5D" w:rsidRDefault="00947E67">
      <w:pPr>
        <w:pStyle w:val="Nzev"/>
        <w:tabs>
          <w:tab w:val="left" w:pos="4140"/>
        </w:tabs>
        <w:jc w:val="left"/>
        <w:rPr>
          <w:b w:val="0"/>
          <w:sz w:val="20"/>
        </w:rPr>
      </w:pPr>
      <w:r>
        <w:rPr>
          <w:b w:val="0"/>
          <w:sz w:val="20"/>
        </w:rPr>
        <w:t xml:space="preserve">                                                                                                           </w:t>
      </w:r>
    </w:p>
    <w:p w14:paraId="70D17E71" w14:textId="77777777" w:rsidR="00052C5D" w:rsidRDefault="00052C5D">
      <w:pPr>
        <w:pStyle w:val="Nzev"/>
        <w:jc w:val="right"/>
        <w:rPr>
          <w:b w:val="0"/>
          <w:sz w:val="20"/>
        </w:rPr>
      </w:pPr>
    </w:p>
    <w:p w14:paraId="70D17E72" w14:textId="77777777" w:rsidR="00052C5D" w:rsidRDefault="00052C5D">
      <w:pPr>
        <w:pStyle w:val="Nzev"/>
        <w:jc w:val="right"/>
        <w:rPr>
          <w:b w:val="0"/>
          <w:sz w:val="20"/>
        </w:rPr>
      </w:pPr>
    </w:p>
    <w:p w14:paraId="70D17E73" w14:textId="77777777" w:rsidR="00052C5D" w:rsidRDefault="00947E67">
      <w:pPr>
        <w:pStyle w:val="Nzev"/>
        <w:outlineLvl w:val="0"/>
        <w:rPr>
          <w:sz w:val="28"/>
          <w:szCs w:val="28"/>
        </w:rPr>
      </w:pPr>
      <w:r>
        <w:rPr>
          <w:sz w:val="28"/>
          <w:szCs w:val="28"/>
        </w:rPr>
        <w:t xml:space="preserve">  SMLOUVA O ZAJIŠTĚNÍ PROVOZNÍCH A ROZVOJOVÝCH SLUŽEB SOFTWARU SUMARIZACE VÝKAZU MYSL (</w:t>
      </w:r>
      <w:proofErr w:type="spellStart"/>
      <w:r>
        <w:rPr>
          <w:sz w:val="28"/>
          <w:szCs w:val="28"/>
        </w:rPr>
        <w:t>MZe</w:t>
      </w:r>
      <w:proofErr w:type="spellEnd"/>
      <w:r>
        <w:rPr>
          <w:sz w:val="28"/>
          <w:szCs w:val="28"/>
        </w:rPr>
        <w:t>) 1-01</w:t>
      </w:r>
    </w:p>
    <w:p w14:paraId="70D17E74" w14:textId="77777777" w:rsidR="00052C5D" w:rsidRDefault="00947E67">
      <w:pPr>
        <w:pStyle w:val="Nzev"/>
        <w:outlineLvl w:val="0"/>
        <w:rPr>
          <w:b w:val="0"/>
          <w:sz w:val="24"/>
          <w:szCs w:val="24"/>
        </w:rPr>
      </w:pPr>
      <w:r>
        <w:rPr>
          <w:b w:val="0"/>
          <w:sz w:val="24"/>
          <w:szCs w:val="24"/>
        </w:rPr>
        <w:t>Č.: S2024-0072, DMS: 1720-2024-12120, č.j. MZE-82235/2024-12120</w:t>
      </w:r>
    </w:p>
    <w:p w14:paraId="70D17E75" w14:textId="77777777" w:rsidR="00052C5D" w:rsidRDefault="00052C5D">
      <w:pPr>
        <w:pStyle w:val="Nzev"/>
        <w:outlineLvl w:val="0"/>
        <w:rPr>
          <w:sz w:val="20"/>
        </w:rPr>
      </w:pPr>
    </w:p>
    <w:p w14:paraId="70D17E76" w14:textId="77777777" w:rsidR="00052C5D" w:rsidRDefault="00947E67">
      <w:pPr>
        <w:pStyle w:val="Nzev"/>
        <w:tabs>
          <w:tab w:val="left" w:pos="2977"/>
        </w:tabs>
        <w:rPr>
          <w:b w:val="0"/>
        </w:rPr>
      </w:pPr>
      <w:r>
        <w:rPr>
          <w:b w:val="0"/>
        </w:rPr>
        <w:t xml:space="preserve">uzavřená podle ustanovení § 1746 odst. 2 za použití ustanovení § 2586 a násl. a § 2358 a násl. zákona č. 89/2012Sb., občanský zákoník, v platném znění (dále </w:t>
      </w:r>
      <w:proofErr w:type="gramStart"/>
      <w:r>
        <w:rPr>
          <w:b w:val="0"/>
        </w:rPr>
        <w:t>jen,,</w:t>
      </w:r>
      <w:proofErr w:type="gramEnd"/>
      <w:r>
        <w:rPr>
          <w:b w:val="0"/>
        </w:rPr>
        <w:t xml:space="preserve"> občanský zákoník“) a zákona č. 134/2016 Sb., o zadávání veřejných zakázek, v platném znění (dále jen ,,ZZVZ“)</w:t>
      </w:r>
    </w:p>
    <w:p w14:paraId="70D17E77" w14:textId="77777777" w:rsidR="00052C5D" w:rsidRDefault="00947E67">
      <w:pPr>
        <w:pStyle w:val="Nzev"/>
        <w:rPr>
          <w:b w:val="0"/>
        </w:rPr>
      </w:pPr>
      <w:r>
        <w:rPr>
          <w:b w:val="0"/>
        </w:rPr>
        <w:t xml:space="preserve">(dále </w:t>
      </w:r>
      <w:proofErr w:type="gramStart"/>
      <w:r>
        <w:rPr>
          <w:b w:val="0"/>
        </w:rPr>
        <w:t>jen ,,Smlouva</w:t>
      </w:r>
      <w:proofErr w:type="gramEnd"/>
      <w:r>
        <w:rPr>
          <w:b w:val="0"/>
        </w:rPr>
        <w:t>“)</w:t>
      </w:r>
    </w:p>
    <w:p w14:paraId="70D17E78" w14:textId="77777777" w:rsidR="00052C5D" w:rsidRDefault="00052C5D">
      <w:pPr>
        <w:pStyle w:val="Nzev"/>
        <w:rPr>
          <w:b w:val="0"/>
        </w:rPr>
      </w:pPr>
    </w:p>
    <w:p w14:paraId="70D17E79" w14:textId="77777777" w:rsidR="00052C5D" w:rsidRDefault="00947E67">
      <w:pPr>
        <w:pStyle w:val="Nzev"/>
        <w:outlineLvl w:val="0"/>
        <w:rPr>
          <w:sz w:val="24"/>
        </w:rPr>
      </w:pPr>
      <w:r>
        <w:rPr>
          <w:sz w:val="24"/>
        </w:rPr>
        <w:t xml:space="preserve">I. </w:t>
      </w:r>
      <w:r>
        <w:rPr>
          <w:sz w:val="24"/>
        </w:rPr>
        <w:br/>
        <w:t>Smluvní strany</w:t>
      </w:r>
    </w:p>
    <w:p w14:paraId="70D17E7A" w14:textId="77777777" w:rsidR="00052C5D" w:rsidRDefault="00947E67">
      <w:pPr>
        <w:pStyle w:val="Zkladntext"/>
        <w:spacing w:before="120"/>
        <w:outlineLvl w:val="0"/>
        <w:rPr>
          <w:b w:val="0"/>
          <w:i w:val="0"/>
        </w:rPr>
      </w:pPr>
      <w:r>
        <w:rPr>
          <w:b w:val="0"/>
          <w:i w:val="0"/>
        </w:rPr>
        <w:t>Objednatel:</w:t>
      </w:r>
      <w:r>
        <w:rPr>
          <w:b w:val="0"/>
          <w:i w:val="0"/>
        </w:rPr>
        <w:tab/>
      </w:r>
      <w:r>
        <w:rPr>
          <w:i w:val="0"/>
        </w:rPr>
        <w:t>Česká republika – Ministerstvo zemědělství</w:t>
      </w:r>
    </w:p>
    <w:p w14:paraId="70D17E7B" w14:textId="77777777" w:rsidR="00052C5D" w:rsidRDefault="00947E67">
      <w:pPr>
        <w:pStyle w:val="Zkladntext"/>
        <w:rPr>
          <w:b w:val="0"/>
          <w:i w:val="0"/>
        </w:rPr>
      </w:pPr>
      <w:r>
        <w:rPr>
          <w:b w:val="0"/>
          <w:i w:val="0"/>
        </w:rPr>
        <w:t>Sídlo:</w:t>
      </w:r>
      <w:r>
        <w:rPr>
          <w:b w:val="0"/>
          <w:i w:val="0"/>
        </w:rPr>
        <w:tab/>
      </w:r>
      <w:r>
        <w:rPr>
          <w:b w:val="0"/>
          <w:i w:val="0"/>
        </w:rPr>
        <w:tab/>
      </w:r>
      <w:proofErr w:type="spellStart"/>
      <w:r>
        <w:rPr>
          <w:b w:val="0"/>
          <w:i w:val="0"/>
        </w:rPr>
        <w:t>Těšnov</w:t>
      </w:r>
      <w:proofErr w:type="spellEnd"/>
      <w:r>
        <w:rPr>
          <w:b w:val="0"/>
          <w:i w:val="0"/>
        </w:rPr>
        <w:t xml:space="preserve"> 17, 117 05 Praha 1</w:t>
      </w:r>
    </w:p>
    <w:p w14:paraId="70D17E7C" w14:textId="77777777" w:rsidR="00052C5D" w:rsidRDefault="00947E67">
      <w:pPr>
        <w:pStyle w:val="Zkladntext"/>
        <w:tabs>
          <w:tab w:val="left" w:pos="1440"/>
        </w:tabs>
        <w:ind w:left="1440" w:hanging="1440"/>
        <w:rPr>
          <w:b w:val="0"/>
          <w:i w:val="0"/>
        </w:rPr>
      </w:pPr>
      <w:r>
        <w:rPr>
          <w:b w:val="0"/>
          <w:i w:val="0"/>
        </w:rPr>
        <w:t>Zastoupený:</w:t>
      </w:r>
      <w:r>
        <w:rPr>
          <w:b w:val="0"/>
          <w:i w:val="0"/>
        </w:rPr>
        <w:tab/>
        <w:t>Ing. Miroslavem Rychtaříkem, ředitelem odboru informačních a komunikačních technologií</w:t>
      </w:r>
    </w:p>
    <w:p w14:paraId="70D17E7D" w14:textId="77777777" w:rsidR="00052C5D" w:rsidRDefault="00947E67">
      <w:pPr>
        <w:pStyle w:val="Zkladntext"/>
        <w:outlineLvl w:val="0"/>
        <w:rPr>
          <w:b w:val="0"/>
          <w:i w:val="0"/>
        </w:rPr>
      </w:pPr>
      <w:r>
        <w:rPr>
          <w:b w:val="0"/>
          <w:i w:val="0"/>
        </w:rPr>
        <w:t>IČO:</w:t>
      </w:r>
      <w:r>
        <w:rPr>
          <w:b w:val="0"/>
          <w:i w:val="0"/>
        </w:rPr>
        <w:tab/>
      </w:r>
      <w:r>
        <w:rPr>
          <w:b w:val="0"/>
          <w:i w:val="0"/>
        </w:rPr>
        <w:tab/>
        <w:t>00020478</w:t>
      </w:r>
    </w:p>
    <w:p w14:paraId="70D17E7E" w14:textId="77777777" w:rsidR="00052C5D" w:rsidRDefault="00947E67">
      <w:pPr>
        <w:pStyle w:val="Zkladntext"/>
        <w:outlineLvl w:val="0"/>
        <w:rPr>
          <w:b w:val="0"/>
          <w:i w:val="0"/>
        </w:rPr>
      </w:pPr>
      <w:r>
        <w:rPr>
          <w:b w:val="0"/>
          <w:i w:val="0"/>
        </w:rPr>
        <w:t>DIČ:</w:t>
      </w:r>
      <w:r>
        <w:rPr>
          <w:b w:val="0"/>
          <w:i w:val="0"/>
        </w:rPr>
        <w:tab/>
      </w:r>
      <w:r>
        <w:rPr>
          <w:b w:val="0"/>
          <w:i w:val="0"/>
        </w:rPr>
        <w:tab/>
        <w:t>CZ00020478</w:t>
      </w:r>
    </w:p>
    <w:p w14:paraId="70D17E7F" w14:textId="77777777" w:rsidR="00052C5D" w:rsidRDefault="00947E67">
      <w:pPr>
        <w:spacing w:line="276" w:lineRule="auto"/>
        <w:rPr>
          <w:szCs w:val="20"/>
        </w:rPr>
      </w:pPr>
      <w:r>
        <w:rPr>
          <w:szCs w:val="20"/>
        </w:rPr>
        <w:t>ID datové schránky:    yphaax8</w:t>
      </w:r>
    </w:p>
    <w:p w14:paraId="70D17E80" w14:textId="77777777" w:rsidR="00052C5D" w:rsidRDefault="00947E67">
      <w:pPr>
        <w:pStyle w:val="Zkladntext"/>
        <w:tabs>
          <w:tab w:val="left" w:pos="2160"/>
        </w:tabs>
        <w:rPr>
          <w:b w:val="0"/>
          <w:i w:val="0"/>
        </w:rPr>
      </w:pPr>
      <w:r>
        <w:rPr>
          <w:b w:val="0"/>
          <w:i w:val="0"/>
        </w:rPr>
        <w:t>Bankovní spojení: č. účtu 1226-001/0710 u ČNB,</w:t>
      </w:r>
      <w:r>
        <w:t xml:space="preserve"> </w:t>
      </w:r>
      <w:r>
        <w:rPr>
          <w:b w:val="0"/>
          <w:i w:val="0"/>
        </w:rPr>
        <w:t xml:space="preserve">centrální pobočka Praha 1 </w:t>
      </w:r>
    </w:p>
    <w:p w14:paraId="70D17E81" w14:textId="77777777" w:rsidR="00052C5D" w:rsidRDefault="00947E67">
      <w:pPr>
        <w:pStyle w:val="Zkladntext"/>
        <w:tabs>
          <w:tab w:val="left" w:pos="1440"/>
        </w:tabs>
        <w:spacing w:before="120"/>
        <w:rPr>
          <w:i w:val="0"/>
        </w:rPr>
      </w:pPr>
      <w:r>
        <w:rPr>
          <w:b w:val="0"/>
          <w:i w:val="0"/>
        </w:rPr>
        <w:tab/>
      </w:r>
      <w:r>
        <w:rPr>
          <w:i w:val="0"/>
        </w:rPr>
        <w:t>(dále jen „Objednatel“)</w:t>
      </w:r>
    </w:p>
    <w:p w14:paraId="70D17E82" w14:textId="77777777" w:rsidR="00052C5D" w:rsidRDefault="00052C5D">
      <w:pPr>
        <w:pStyle w:val="Zkladntext"/>
        <w:rPr>
          <w:i w:val="0"/>
        </w:rPr>
      </w:pPr>
    </w:p>
    <w:p w14:paraId="70D17E83" w14:textId="77777777" w:rsidR="00052C5D" w:rsidRDefault="00947E67">
      <w:pPr>
        <w:pStyle w:val="Zkladntext"/>
        <w:spacing w:before="120"/>
        <w:rPr>
          <w:b w:val="0"/>
          <w:i w:val="0"/>
        </w:rPr>
      </w:pPr>
      <w:r>
        <w:rPr>
          <w:b w:val="0"/>
          <w:i w:val="0"/>
        </w:rPr>
        <w:t xml:space="preserve">Poskytovatel:  YAMACO Software s.r.o.    </w:t>
      </w:r>
    </w:p>
    <w:p w14:paraId="70D17E84" w14:textId="77777777" w:rsidR="00052C5D" w:rsidRDefault="00947E67">
      <w:pPr>
        <w:pStyle w:val="Zkladntext"/>
        <w:ind w:left="1410"/>
        <w:rPr>
          <w:b w:val="0"/>
          <w:i w:val="0"/>
        </w:rPr>
      </w:pPr>
      <w:r>
        <w:rPr>
          <w:b w:val="0"/>
          <w:i w:val="0"/>
        </w:rPr>
        <w:tab/>
      </w:r>
    </w:p>
    <w:p w14:paraId="70D17E85" w14:textId="77777777" w:rsidR="00052C5D" w:rsidRDefault="00947E67">
      <w:pPr>
        <w:pStyle w:val="Zkladntext"/>
        <w:ind w:left="2160" w:hanging="2160"/>
        <w:rPr>
          <w:b w:val="0"/>
          <w:i w:val="0"/>
        </w:rPr>
      </w:pPr>
      <w:r>
        <w:rPr>
          <w:b w:val="0"/>
          <w:i w:val="0"/>
        </w:rPr>
        <w:t>Adresa:           Prostějovičky 79, 798 03 Plumlov</w:t>
      </w:r>
      <w:r>
        <w:rPr>
          <w:b w:val="0"/>
          <w:i w:val="0"/>
        </w:rPr>
        <w:tab/>
      </w:r>
      <w:r>
        <w:rPr>
          <w:b w:val="0"/>
          <w:i w:val="0"/>
        </w:rPr>
        <w:tab/>
      </w:r>
      <w:r>
        <w:rPr>
          <w:b w:val="0"/>
          <w:i w:val="0"/>
        </w:rPr>
        <w:tab/>
      </w:r>
    </w:p>
    <w:p w14:paraId="70D17E86" w14:textId="4B19595D" w:rsidR="00052C5D" w:rsidRDefault="00947E67">
      <w:pPr>
        <w:pStyle w:val="Zkladntext"/>
        <w:rPr>
          <w:b w:val="0"/>
          <w:i w:val="0"/>
        </w:rPr>
      </w:pPr>
      <w:r>
        <w:rPr>
          <w:b w:val="0"/>
          <w:i w:val="0"/>
        </w:rPr>
        <w:t>Zastoupený:</w:t>
      </w:r>
      <w:r>
        <w:rPr>
          <w:b w:val="0"/>
          <w:i w:val="0"/>
        </w:rPr>
        <w:tab/>
      </w:r>
      <w:proofErr w:type="spellStart"/>
      <w:r w:rsidR="006A43ED">
        <w:rPr>
          <w:b w:val="0"/>
          <w:i w:val="0"/>
        </w:rPr>
        <w:t>xxx</w:t>
      </w:r>
      <w:proofErr w:type="spellEnd"/>
      <w:r w:rsidR="006A43ED">
        <w:rPr>
          <w:b w:val="0"/>
          <w:i w:val="0"/>
        </w:rPr>
        <w:t>,</w:t>
      </w:r>
      <w:r>
        <w:rPr>
          <w:b w:val="0"/>
          <w:i w:val="0"/>
        </w:rPr>
        <w:t xml:space="preserve"> jednatelem</w:t>
      </w:r>
    </w:p>
    <w:p w14:paraId="70D17E87" w14:textId="77777777" w:rsidR="00052C5D" w:rsidRDefault="00947E67">
      <w:pPr>
        <w:pStyle w:val="Zkladntext"/>
        <w:rPr>
          <w:b w:val="0"/>
          <w:i w:val="0"/>
        </w:rPr>
      </w:pPr>
      <w:r>
        <w:rPr>
          <w:b w:val="0"/>
          <w:i w:val="0"/>
        </w:rPr>
        <w:t xml:space="preserve">IČO: </w:t>
      </w:r>
      <w:r>
        <w:rPr>
          <w:b w:val="0"/>
          <w:i w:val="0"/>
        </w:rPr>
        <w:tab/>
      </w:r>
      <w:r>
        <w:rPr>
          <w:b w:val="0"/>
          <w:i w:val="0"/>
        </w:rPr>
        <w:tab/>
        <w:t>035 97 504</w:t>
      </w:r>
    </w:p>
    <w:p w14:paraId="70D17E88" w14:textId="77777777" w:rsidR="00052C5D" w:rsidRDefault="00947E67">
      <w:pPr>
        <w:pStyle w:val="Zkladntext"/>
        <w:rPr>
          <w:b w:val="0"/>
          <w:i w:val="0"/>
        </w:rPr>
      </w:pPr>
      <w:r>
        <w:rPr>
          <w:b w:val="0"/>
          <w:i w:val="0"/>
        </w:rPr>
        <w:t>DIČ:</w:t>
      </w:r>
      <w:r>
        <w:rPr>
          <w:b w:val="0"/>
          <w:i w:val="0"/>
        </w:rPr>
        <w:tab/>
      </w:r>
      <w:r>
        <w:rPr>
          <w:b w:val="0"/>
          <w:i w:val="0"/>
        </w:rPr>
        <w:tab/>
        <w:t>CZ03597504</w:t>
      </w:r>
    </w:p>
    <w:p w14:paraId="70D17E89" w14:textId="77777777" w:rsidR="00052C5D" w:rsidRDefault="00947E67">
      <w:pPr>
        <w:pStyle w:val="Zkladntext"/>
        <w:rPr>
          <w:b w:val="0"/>
          <w:i w:val="0"/>
        </w:rPr>
      </w:pPr>
      <w:r>
        <w:rPr>
          <w:b w:val="0"/>
          <w:i w:val="0"/>
        </w:rPr>
        <w:t xml:space="preserve">Poskytovatel je plátce DPH </w:t>
      </w:r>
    </w:p>
    <w:p w14:paraId="70D17E8A" w14:textId="77777777" w:rsidR="00052C5D" w:rsidRDefault="00947E67">
      <w:pPr>
        <w:pStyle w:val="Zkladntext"/>
        <w:rPr>
          <w:b w:val="0"/>
          <w:i w:val="0"/>
        </w:rPr>
      </w:pPr>
      <w:r>
        <w:rPr>
          <w:b w:val="0"/>
          <w:i w:val="0"/>
        </w:rPr>
        <w:t>ID datové schránky:    h4qsxmk</w:t>
      </w:r>
    </w:p>
    <w:p w14:paraId="70D17E8B" w14:textId="77777777" w:rsidR="00052C5D" w:rsidRDefault="00947E67">
      <w:pPr>
        <w:pStyle w:val="Zkladntext"/>
        <w:rPr>
          <w:b w:val="0"/>
          <w:i w:val="0"/>
        </w:rPr>
      </w:pPr>
      <w:r>
        <w:rPr>
          <w:b w:val="0"/>
          <w:i w:val="0"/>
        </w:rPr>
        <w:t xml:space="preserve">Bankovní </w:t>
      </w:r>
      <w:proofErr w:type="gramStart"/>
      <w:r>
        <w:rPr>
          <w:b w:val="0"/>
          <w:i w:val="0"/>
        </w:rPr>
        <w:t xml:space="preserve">spojení:   </w:t>
      </w:r>
      <w:proofErr w:type="gramEnd"/>
      <w:r>
        <w:rPr>
          <w:b w:val="0"/>
          <w:i w:val="0"/>
        </w:rPr>
        <w:t xml:space="preserve">    KB </w:t>
      </w:r>
      <w:proofErr w:type="spellStart"/>
      <w:r>
        <w:rPr>
          <w:b w:val="0"/>
          <w:i w:val="0"/>
        </w:rPr>
        <w:t>prostějov</w:t>
      </w:r>
      <w:proofErr w:type="spellEnd"/>
      <w:r>
        <w:rPr>
          <w:b w:val="0"/>
          <w:i w:val="0"/>
        </w:rPr>
        <w:t xml:space="preserve">, </w:t>
      </w:r>
      <w:proofErr w:type="spellStart"/>
      <w:r>
        <w:rPr>
          <w:b w:val="0"/>
          <w:i w:val="0"/>
        </w:rPr>
        <w:t>č.ú</w:t>
      </w:r>
      <w:proofErr w:type="spellEnd"/>
      <w:r>
        <w:rPr>
          <w:b w:val="0"/>
          <w:i w:val="0"/>
        </w:rPr>
        <w:t>. 107-9012130217/0100</w:t>
      </w:r>
    </w:p>
    <w:p w14:paraId="70D17E8C" w14:textId="77777777" w:rsidR="00052C5D" w:rsidRDefault="00947E67">
      <w:pPr>
        <w:pStyle w:val="Zkladntext"/>
        <w:tabs>
          <w:tab w:val="left" w:pos="1440"/>
        </w:tabs>
        <w:spacing w:before="120"/>
        <w:rPr>
          <w:i w:val="0"/>
        </w:rPr>
      </w:pPr>
      <w:r>
        <w:rPr>
          <w:b w:val="0"/>
          <w:i w:val="0"/>
        </w:rPr>
        <w:tab/>
      </w:r>
      <w:r>
        <w:rPr>
          <w:i w:val="0"/>
        </w:rPr>
        <w:t>(dále jen „Poskytovatel“)</w:t>
      </w:r>
    </w:p>
    <w:p w14:paraId="70D17E8D" w14:textId="77777777" w:rsidR="00052C5D" w:rsidRDefault="00052C5D">
      <w:pPr>
        <w:pStyle w:val="Zkladntext"/>
        <w:rPr>
          <w:b w:val="0"/>
          <w:i w:val="0"/>
        </w:rPr>
      </w:pPr>
    </w:p>
    <w:p w14:paraId="70D17E8E" w14:textId="77777777" w:rsidR="00052C5D" w:rsidRDefault="00052C5D">
      <w:pPr>
        <w:pStyle w:val="Zkladntext"/>
        <w:rPr>
          <w:b w:val="0"/>
          <w:i w:val="0"/>
        </w:rPr>
      </w:pPr>
    </w:p>
    <w:p w14:paraId="70D17E8F" w14:textId="77777777" w:rsidR="00052C5D" w:rsidRDefault="00947E67">
      <w:pPr>
        <w:pStyle w:val="Zkladntext"/>
        <w:jc w:val="center"/>
        <w:outlineLvl w:val="0"/>
        <w:rPr>
          <w:i w:val="0"/>
        </w:rPr>
      </w:pPr>
      <w:r>
        <w:rPr>
          <w:i w:val="0"/>
        </w:rPr>
        <w:t>II.</w:t>
      </w:r>
      <w:r>
        <w:rPr>
          <w:i w:val="0"/>
        </w:rPr>
        <w:br/>
        <w:t>Předmět a účel Smlouvy</w:t>
      </w:r>
    </w:p>
    <w:p w14:paraId="70D17E90" w14:textId="77777777" w:rsidR="00052C5D" w:rsidRDefault="00947E67">
      <w:pPr>
        <w:tabs>
          <w:tab w:val="left" w:pos="360"/>
        </w:tabs>
        <w:spacing w:before="120"/>
        <w:jc w:val="both"/>
      </w:pPr>
      <w:r>
        <w:tab/>
        <w:t>Předmětem této Smlouvy je realizace veřejné zakázky malého rozsahu ve smyslu § 27 ZZVZ, a to „</w:t>
      </w:r>
      <w:r>
        <w:rPr>
          <w:b/>
          <w:bCs/>
        </w:rPr>
        <w:t>Zajištění provozních a rozvojových služeb softwaru sumarizace výkazu MYSL (</w:t>
      </w:r>
      <w:proofErr w:type="spellStart"/>
      <w:r>
        <w:rPr>
          <w:b/>
          <w:bCs/>
        </w:rPr>
        <w:t>MZe</w:t>
      </w:r>
      <w:proofErr w:type="spellEnd"/>
      <w:r>
        <w:rPr>
          <w:b/>
          <w:bCs/>
        </w:rPr>
        <w:t xml:space="preserve">) 1-01 pro orgány státní správy myslivosti </w:t>
      </w:r>
      <w:r>
        <w:rPr>
          <w:b/>
        </w:rPr>
        <w:t xml:space="preserve">(obecní úřady obcí s rozšířenou </w:t>
      </w:r>
      <w:r>
        <w:rPr>
          <w:b/>
        </w:rPr>
        <w:lastRenderedPageBreak/>
        <w:t>působností, krajské úřady, Ministerstvo zemědělství)</w:t>
      </w:r>
      <w:r>
        <w:rPr>
          <w:b/>
          <w:bCs/>
        </w:rPr>
        <w:t xml:space="preserve"> a </w:t>
      </w:r>
      <w:r>
        <w:rPr>
          <w:b/>
        </w:rPr>
        <w:t xml:space="preserve">nejnižší statistické jednotky tj. </w:t>
      </w:r>
      <w:r>
        <w:rPr>
          <w:b/>
          <w:bCs/>
        </w:rPr>
        <w:t>uživatele honiteb, pro roky 2025-2028“</w:t>
      </w:r>
      <w:r>
        <w:rPr>
          <w:bCs/>
        </w:rPr>
        <w:t xml:space="preserve"> </w:t>
      </w:r>
      <w:r>
        <w:t xml:space="preserve">v souladu s požadavky a povinnostmi vyplývajících ze zákona č. 449/2001 Sb., o myslivosti, ve znění pozdějších předpisů (dále jen „zákon o myslivosti“). </w:t>
      </w:r>
    </w:p>
    <w:p w14:paraId="70D17E91" w14:textId="77777777" w:rsidR="00052C5D" w:rsidRDefault="00947E67">
      <w:pPr>
        <w:tabs>
          <w:tab w:val="left" w:pos="360"/>
        </w:tabs>
        <w:jc w:val="both"/>
      </w:pPr>
      <w:r>
        <w:tab/>
      </w:r>
    </w:p>
    <w:p w14:paraId="70D17E92" w14:textId="77777777" w:rsidR="00052C5D" w:rsidRDefault="00947E67">
      <w:pPr>
        <w:tabs>
          <w:tab w:val="left" w:pos="360"/>
        </w:tabs>
        <w:jc w:val="both"/>
        <w:rPr>
          <w:bCs/>
        </w:rPr>
      </w:pPr>
      <w:r>
        <w:t>Poskytovatel se zavazuje poskytovat služby provozu a rozvoje</w:t>
      </w:r>
      <w:r>
        <w:rPr>
          <w:bCs/>
        </w:rPr>
        <w:t xml:space="preserve"> pro software </w:t>
      </w:r>
      <w:r>
        <w:rPr>
          <w:bCs/>
          <w:i/>
        </w:rPr>
        <w:t>Sumarizace výkazu MYSL(</w:t>
      </w:r>
      <w:proofErr w:type="spellStart"/>
      <w:r>
        <w:rPr>
          <w:bCs/>
          <w:i/>
        </w:rPr>
        <w:t>MZe</w:t>
      </w:r>
      <w:proofErr w:type="spellEnd"/>
      <w:r>
        <w:rPr>
          <w:bCs/>
          <w:i/>
        </w:rPr>
        <w:t>) 1-01 pro orgány státní správy myslivosti (obecní úřady obcí s rozšířenou působností, krajské úřady, Ministerstvo zemědělství) a nejnižší statistické jednotky, tj. uživatele honiteb, v letech 2025-2028</w:t>
      </w:r>
      <w:r>
        <w:rPr>
          <w:bCs/>
        </w:rPr>
        <w:t xml:space="preserve"> (dále jen „Software“ nebo též „Dílo“). Služby </w:t>
      </w:r>
      <w:r>
        <w:t xml:space="preserve">zahrnují činnosti a povinnosti Dodavatele, které jsou níže uvedeny pod písmeny A </w:t>
      </w:r>
      <w:proofErr w:type="spellStart"/>
      <w:r>
        <w:t>a</w:t>
      </w:r>
      <w:proofErr w:type="spellEnd"/>
      <w:r>
        <w:t xml:space="preserve"> B, (dále též jako „“) a jsou dále členěny pod písmenem A jako „služby provozu“ a pod písmenem B </w:t>
      </w:r>
      <w:proofErr w:type="gramStart"/>
      <w:r>
        <w:t>jako,,</w:t>
      </w:r>
      <w:proofErr w:type="gramEnd"/>
      <w:r>
        <w:t xml:space="preserve"> služby rozvoje“.</w:t>
      </w:r>
    </w:p>
    <w:p w14:paraId="70D17E93" w14:textId="77777777" w:rsidR="00052C5D" w:rsidRDefault="00052C5D">
      <w:pPr>
        <w:ind w:left="360" w:hanging="360"/>
      </w:pPr>
    </w:p>
    <w:p w14:paraId="70D17E94" w14:textId="77777777" w:rsidR="00052C5D" w:rsidRDefault="00052C5D">
      <w:pPr>
        <w:ind w:left="360" w:hanging="360"/>
      </w:pPr>
    </w:p>
    <w:p w14:paraId="70D17E95" w14:textId="77777777" w:rsidR="00052C5D" w:rsidRDefault="00947E67">
      <w:pPr>
        <w:widowControl w:val="0"/>
        <w:tabs>
          <w:tab w:val="left" w:pos="720"/>
        </w:tabs>
        <w:spacing w:before="120"/>
        <w:ind w:left="360" w:hanging="360"/>
        <w:jc w:val="both"/>
        <w:rPr>
          <w:b/>
        </w:rPr>
      </w:pPr>
      <w:r>
        <w:rPr>
          <w:b/>
        </w:rPr>
        <w:t>A.</w:t>
      </w:r>
      <w:r>
        <w:rPr>
          <w:b/>
        </w:rPr>
        <w:tab/>
        <w:t>Služby provozu zahrnují:</w:t>
      </w:r>
    </w:p>
    <w:p w14:paraId="70D17E96" w14:textId="77777777" w:rsidR="00052C5D" w:rsidRDefault="00947E67">
      <w:pPr>
        <w:widowControl w:val="0"/>
        <w:tabs>
          <w:tab w:val="left" w:pos="720"/>
        </w:tabs>
        <w:spacing w:before="120"/>
        <w:ind w:left="284"/>
        <w:jc w:val="both"/>
      </w:pPr>
      <w:r>
        <w:t xml:space="preserve">1. Aktualizaci Software s ohledem na změny právního prostředí </w:t>
      </w:r>
    </w:p>
    <w:p w14:paraId="70D17E97" w14:textId="77777777" w:rsidR="00052C5D" w:rsidRDefault="00947E67">
      <w:pPr>
        <w:widowControl w:val="0"/>
        <w:tabs>
          <w:tab w:val="left" w:pos="720"/>
        </w:tabs>
        <w:spacing w:before="120"/>
        <w:ind w:left="284"/>
        <w:jc w:val="both"/>
      </w:pPr>
      <w:r>
        <w:t>2. Aktualizaci Software s ohledem na změny technologií nutných pro spuštění software (operační systémy např.).</w:t>
      </w:r>
    </w:p>
    <w:p w14:paraId="70D17E98" w14:textId="77777777" w:rsidR="00052C5D" w:rsidRDefault="00947E67">
      <w:pPr>
        <w:widowControl w:val="0"/>
        <w:tabs>
          <w:tab w:val="left" w:pos="720"/>
        </w:tabs>
        <w:spacing w:before="120"/>
        <w:ind w:left="284"/>
        <w:jc w:val="both"/>
      </w:pPr>
      <w:r>
        <w:t>3. Aktualizace Software s ohledem na změny technologií použitých pro vývoj aplikace</w:t>
      </w:r>
    </w:p>
    <w:p w14:paraId="70D17E99" w14:textId="77777777" w:rsidR="00052C5D" w:rsidRDefault="00947E67">
      <w:pPr>
        <w:widowControl w:val="0"/>
        <w:tabs>
          <w:tab w:val="left" w:pos="720"/>
        </w:tabs>
        <w:spacing w:before="120"/>
        <w:ind w:left="284"/>
        <w:jc w:val="both"/>
      </w:pPr>
      <w:r>
        <w:t>4. Opravu chyb odhalených při testování nebo při práci uživatelů</w:t>
      </w:r>
    </w:p>
    <w:p w14:paraId="70D17E9A" w14:textId="77777777" w:rsidR="00052C5D" w:rsidRDefault="00947E67">
      <w:pPr>
        <w:widowControl w:val="0"/>
        <w:tabs>
          <w:tab w:val="left" w:pos="720"/>
        </w:tabs>
        <w:spacing w:before="120"/>
        <w:ind w:left="284"/>
        <w:jc w:val="both"/>
      </w:pPr>
      <w:r>
        <w:t xml:space="preserve">5. Opravu nálezů bezpečnostních auditů, testování nebo vzešlých z analýzy bezpečnostních incidentů. </w:t>
      </w:r>
    </w:p>
    <w:p w14:paraId="70D17E9B" w14:textId="77777777" w:rsidR="00052C5D" w:rsidRDefault="00947E67">
      <w:pPr>
        <w:widowControl w:val="0"/>
        <w:tabs>
          <w:tab w:val="left" w:pos="720"/>
        </w:tabs>
        <w:spacing w:before="120"/>
        <w:ind w:left="284"/>
        <w:jc w:val="both"/>
      </w:pPr>
      <w:r>
        <w:t>6. Vytvoření a zpřístupnění nové verze Software pro potřeby všech orgánů státní správy myslivosti dle zákona č. 449/2001 Sb., o myslivosti, ve znění pozdějších předpisů, uživatelů honiteb, každoročně do 25. února.</w:t>
      </w:r>
    </w:p>
    <w:p w14:paraId="70D17E9C" w14:textId="77777777" w:rsidR="00052C5D" w:rsidRDefault="00947E67">
      <w:pPr>
        <w:widowControl w:val="0"/>
        <w:tabs>
          <w:tab w:val="left" w:pos="720"/>
        </w:tabs>
        <w:spacing w:before="120"/>
        <w:ind w:left="284"/>
        <w:jc w:val="both"/>
      </w:pPr>
      <w:r>
        <w:t>7. Aktualizace interní databáze kontaktních údajů pro automatizované zasílání dávek dat výkazů, cca 4 hodiny ročně</w:t>
      </w:r>
    </w:p>
    <w:p w14:paraId="70D17E9D" w14:textId="77777777" w:rsidR="00052C5D" w:rsidRDefault="00947E67">
      <w:pPr>
        <w:widowControl w:val="0"/>
        <w:tabs>
          <w:tab w:val="left" w:pos="720"/>
        </w:tabs>
        <w:spacing w:before="120"/>
        <w:ind w:left="284"/>
        <w:jc w:val="both"/>
      </w:pPr>
      <w:r>
        <w:t>8. Aktualizace seznamu honiteb a jeho zpřístupnění na FTPS serveru dodavatele – cca 6 hodin ročně</w:t>
      </w:r>
    </w:p>
    <w:p w14:paraId="70D17E9E" w14:textId="77777777" w:rsidR="00052C5D" w:rsidRDefault="00947E67">
      <w:pPr>
        <w:widowControl w:val="0"/>
        <w:tabs>
          <w:tab w:val="left" w:pos="720"/>
        </w:tabs>
        <w:spacing w:before="120"/>
        <w:ind w:left="284"/>
        <w:jc w:val="both"/>
      </w:pPr>
      <w:r>
        <w:t>9. Zajištění provozu a dostupnosti FTPS serveru na straně dodavatele, jednak pro účely ukládání dávek dat výkazů, jednak k vystavení aktualizovaného seznamu honiteb</w:t>
      </w:r>
    </w:p>
    <w:p w14:paraId="70D17E9F" w14:textId="77777777" w:rsidR="00052C5D" w:rsidRDefault="00947E67">
      <w:pPr>
        <w:widowControl w:val="0"/>
        <w:tabs>
          <w:tab w:val="left" w:pos="720"/>
        </w:tabs>
        <w:spacing w:before="120"/>
        <w:ind w:left="284"/>
        <w:jc w:val="both"/>
      </w:pPr>
      <w:r>
        <w:t>10. Telefonický a e-mailový servis pro uživatele z řad obcí s rozšířenou působností, zahrnující řešení problémů, datové služby, konzultace – předpokládaný rozsah 0,5 hodin ročně na 1 obec, tj. cca 105 hodin/rok.</w:t>
      </w:r>
    </w:p>
    <w:p w14:paraId="70D17EA0" w14:textId="77777777" w:rsidR="00052C5D" w:rsidRDefault="00947E67">
      <w:pPr>
        <w:widowControl w:val="0"/>
        <w:tabs>
          <w:tab w:val="left" w:pos="720"/>
        </w:tabs>
        <w:spacing w:before="120"/>
        <w:ind w:left="284"/>
        <w:jc w:val="both"/>
      </w:pPr>
      <w:r>
        <w:t>11. Telefonický a e-mailový servis pro uživatele z řad krajských úřadů, zahrnující řešení problémů, datové služby, konzultace – předpokládaný rozsah 0,5 hodin ročně na 1 krajský úřad, tj. cca 7 hodin/ročně.</w:t>
      </w:r>
    </w:p>
    <w:p w14:paraId="70D17EA1" w14:textId="77777777" w:rsidR="00052C5D" w:rsidRDefault="00947E67">
      <w:pPr>
        <w:widowControl w:val="0"/>
        <w:tabs>
          <w:tab w:val="left" w:pos="720"/>
        </w:tabs>
        <w:spacing w:before="120"/>
        <w:ind w:left="284"/>
        <w:jc w:val="both"/>
      </w:pPr>
      <w:r>
        <w:t>12. Telefonický a e-mailový servis pro uživatele z řad uživatelů honiteb, zahrnující řešení problémů, datové služby, konzultace – předpokládaný rozsah 200 hodin ročně.</w:t>
      </w:r>
    </w:p>
    <w:p w14:paraId="70D17EA2" w14:textId="77777777" w:rsidR="00052C5D" w:rsidRDefault="00947E67">
      <w:pPr>
        <w:widowControl w:val="0"/>
        <w:tabs>
          <w:tab w:val="left" w:pos="720"/>
        </w:tabs>
        <w:spacing w:before="120"/>
        <w:ind w:left="284"/>
        <w:jc w:val="both"/>
      </w:pPr>
      <w:r>
        <w:t>13. Celoroční servis sumarizačního Software, běžícího na Ministerstvu zemědělství (dále jen „</w:t>
      </w:r>
      <w:proofErr w:type="spellStart"/>
      <w:r>
        <w:t>MZe</w:t>
      </w:r>
      <w:proofErr w:type="spellEnd"/>
      <w:r>
        <w:t>“), verze pro Microsoft SQL – předpokládaný rozsah 10 hodin ročně.</w:t>
      </w:r>
    </w:p>
    <w:p w14:paraId="70D17EA3" w14:textId="77777777" w:rsidR="00052C5D" w:rsidRDefault="00947E67">
      <w:pPr>
        <w:widowControl w:val="0"/>
        <w:tabs>
          <w:tab w:val="left" w:pos="720"/>
        </w:tabs>
        <w:spacing w:before="120"/>
        <w:ind w:left="284"/>
        <w:jc w:val="both"/>
      </w:pPr>
      <w:r>
        <w:t xml:space="preserve">14. Konzultace uživatelů na </w:t>
      </w:r>
      <w:proofErr w:type="spellStart"/>
      <w:r>
        <w:t>MZe</w:t>
      </w:r>
      <w:proofErr w:type="spellEnd"/>
      <w:r>
        <w:t xml:space="preserve"> – předpokládaný rozsah 8 hodin ročně.</w:t>
      </w:r>
    </w:p>
    <w:p w14:paraId="70D17EA4" w14:textId="77777777" w:rsidR="00052C5D" w:rsidRDefault="00947E67">
      <w:pPr>
        <w:widowControl w:val="0"/>
        <w:tabs>
          <w:tab w:val="left" w:pos="720"/>
        </w:tabs>
        <w:spacing w:before="120"/>
        <w:ind w:left="284"/>
        <w:jc w:val="both"/>
      </w:pPr>
      <w:r>
        <w:t xml:space="preserve">15. Zajištění distribuce aktualizace Software – 13x krajský úřad, 205x obecní úřady a </w:t>
      </w:r>
      <w:proofErr w:type="spellStart"/>
      <w:r>
        <w:t>MZe</w:t>
      </w:r>
      <w:proofErr w:type="spellEnd"/>
      <w:r>
        <w:t>, každoročně v termínu do 25. února.</w:t>
      </w:r>
    </w:p>
    <w:p w14:paraId="70D17EA5" w14:textId="77777777" w:rsidR="00052C5D" w:rsidRDefault="00947E67">
      <w:pPr>
        <w:widowControl w:val="0"/>
        <w:tabs>
          <w:tab w:val="left" w:pos="720"/>
        </w:tabs>
        <w:spacing w:before="120"/>
        <w:ind w:left="284"/>
        <w:jc w:val="both"/>
      </w:pPr>
      <w:r>
        <w:t xml:space="preserve">16. Školení uživatelů </w:t>
      </w:r>
      <w:proofErr w:type="spellStart"/>
      <w:r>
        <w:t>MZe</w:t>
      </w:r>
      <w:proofErr w:type="spellEnd"/>
      <w:r>
        <w:t xml:space="preserve"> – předpokládaný rozsah 8 hodin ročně.</w:t>
      </w:r>
    </w:p>
    <w:p w14:paraId="70D17EA6" w14:textId="77777777" w:rsidR="00052C5D" w:rsidRDefault="00947E67">
      <w:pPr>
        <w:widowControl w:val="0"/>
        <w:tabs>
          <w:tab w:val="left" w:pos="720"/>
        </w:tabs>
        <w:spacing w:before="120"/>
        <w:ind w:left="284"/>
        <w:jc w:val="both"/>
      </w:pPr>
      <w:r>
        <w:lastRenderedPageBreak/>
        <w:t>17. Údržbu a aktualizace veškeré dokumentace.</w:t>
      </w:r>
    </w:p>
    <w:p w14:paraId="70D17EA7" w14:textId="77777777" w:rsidR="00052C5D" w:rsidRDefault="00052C5D">
      <w:pPr>
        <w:widowControl w:val="0"/>
        <w:tabs>
          <w:tab w:val="left" w:pos="720"/>
        </w:tabs>
        <w:spacing w:before="120"/>
        <w:jc w:val="both"/>
        <w:rPr>
          <w:rFonts w:ascii="Arial" w:hAnsi="Arial" w:cs="Arial"/>
          <w:sz w:val="18"/>
          <w:szCs w:val="20"/>
        </w:rPr>
      </w:pPr>
    </w:p>
    <w:p w14:paraId="70D17EA8" w14:textId="77777777" w:rsidR="00052C5D" w:rsidRDefault="00052C5D">
      <w:pPr>
        <w:widowControl w:val="0"/>
        <w:tabs>
          <w:tab w:val="left" w:pos="720"/>
        </w:tabs>
        <w:spacing w:before="120"/>
        <w:ind w:left="360" w:hanging="360"/>
        <w:jc w:val="both"/>
      </w:pPr>
    </w:p>
    <w:p w14:paraId="70D17EA9" w14:textId="77777777" w:rsidR="00052C5D" w:rsidRDefault="00947E67">
      <w:pPr>
        <w:spacing w:after="120"/>
        <w:ind w:left="284"/>
      </w:pPr>
      <w:r>
        <w:t>Poskytovatel bude řešit konkrétní problémy a dotazy uživatelů spojené s instalací, provozem a údržbou výše uvedených modulů systému myslivecké statistiky.</w:t>
      </w:r>
    </w:p>
    <w:p w14:paraId="70D17EAA" w14:textId="77777777" w:rsidR="00052C5D" w:rsidRDefault="00947E67">
      <w:pPr>
        <w:spacing w:after="120"/>
        <w:ind w:left="284"/>
      </w:pPr>
      <w:r>
        <w:t>Maximální reakční doba odezvy na dotazy a problémy je 48 hodin.</w:t>
      </w:r>
    </w:p>
    <w:p w14:paraId="70D17EAB" w14:textId="77777777" w:rsidR="00052C5D" w:rsidRDefault="00947E67">
      <w:pPr>
        <w:spacing w:after="120"/>
        <w:ind w:left="284"/>
      </w:pPr>
      <w:r>
        <w:t>Maximální doba opravy pro problémy znemožňující používání modulů jsou 3 pracovní dny. Pro ostatní problémy, které umožňují použití aplikací, je doba opravy 7 pracovních dní.</w:t>
      </w:r>
    </w:p>
    <w:p w14:paraId="70D17EAC" w14:textId="77777777" w:rsidR="00052C5D" w:rsidRDefault="00947E67">
      <w:pPr>
        <w:ind w:left="284"/>
      </w:pPr>
      <w:r>
        <w:t>Poskytovatel se zavazuje, že bude ke všem částem systému aktualizovat a udržovat stávající technické, provozní a uživatelské dokumentace. Aktuální dokumentaci bude průběžně předávat Objednateli (nebo ji zpřístupní Objednateli).</w:t>
      </w:r>
    </w:p>
    <w:p w14:paraId="70D17EAD" w14:textId="77777777" w:rsidR="00052C5D" w:rsidRDefault="00052C5D">
      <w:pPr>
        <w:widowControl w:val="0"/>
        <w:tabs>
          <w:tab w:val="left" w:pos="720"/>
        </w:tabs>
        <w:spacing w:before="120"/>
        <w:ind w:left="284"/>
        <w:jc w:val="both"/>
      </w:pPr>
    </w:p>
    <w:p w14:paraId="70D17EAE" w14:textId="77777777" w:rsidR="00052C5D" w:rsidRDefault="00052C5D">
      <w:pPr>
        <w:widowControl w:val="0"/>
        <w:tabs>
          <w:tab w:val="left" w:pos="720"/>
        </w:tabs>
        <w:spacing w:before="120"/>
        <w:ind w:left="360" w:hanging="360"/>
        <w:jc w:val="both"/>
      </w:pPr>
    </w:p>
    <w:p w14:paraId="70D17EAF" w14:textId="77777777" w:rsidR="00052C5D" w:rsidRDefault="00947E67">
      <w:pPr>
        <w:widowControl w:val="0"/>
        <w:tabs>
          <w:tab w:val="left" w:pos="720"/>
        </w:tabs>
        <w:spacing w:before="120"/>
        <w:ind w:left="360" w:hanging="360"/>
        <w:jc w:val="both"/>
        <w:rPr>
          <w:b/>
          <w:bCs/>
        </w:rPr>
      </w:pPr>
      <w:r>
        <w:rPr>
          <w:b/>
          <w:bCs/>
        </w:rPr>
        <w:t>B. Služby rozvoje zahrnují zejména:</w:t>
      </w:r>
    </w:p>
    <w:p w14:paraId="70D17EB0" w14:textId="77777777" w:rsidR="00052C5D" w:rsidRDefault="00947E67">
      <w:pPr>
        <w:widowControl w:val="0"/>
        <w:tabs>
          <w:tab w:val="left" w:pos="720"/>
        </w:tabs>
        <w:spacing w:before="120"/>
        <w:ind w:left="284"/>
        <w:jc w:val="both"/>
      </w:pPr>
      <w:r>
        <w:t>1. Analýza business požadavků a návrh nových funkcionalit dle zadání.</w:t>
      </w:r>
    </w:p>
    <w:p w14:paraId="70D17EB1" w14:textId="77777777" w:rsidR="00052C5D" w:rsidRDefault="00947E67">
      <w:pPr>
        <w:widowControl w:val="0"/>
        <w:tabs>
          <w:tab w:val="left" w:pos="720"/>
        </w:tabs>
        <w:spacing w:before="120"/>
        <w:ind w:left="284"/>
        <w:jc w:val="both"/>
      </w:pPr>
      <w:r>
        <w:t>2. Ocenění požadavku z hlediska realizovatelnosti.</w:t>
      </w:r>
    </w:p>
    <w:p w14:paraId="70D17EB2" w14:textId="77777777" w:rsidR="00052C5D" w:rsidRDefault="00947E67">
      <w:pPr>
        <w:widowControl w:val="0"/>
        <w:tabs>
          <w:tab w:val="left" w:pos="720"/>
        </w:tabs>
        <w:spacing w:before="120"/>
        <w:ind w:left="284"/>
        <w:jc w:val="both"/>
      </w:pPr>
      <w:r>
        <w:t>3. Implementace rozvojových požadavků.</w:t>
      </w:r>
    </w:p>
    <w:p w14:paraId="70D17EB3" w14:textId="77777777" w:rsidR="00052C5D" w:rsidRDefault="00947E67">
      <w:pPr>
        <w:widowControl w:val="0"/>
        <w:tabs>
          <w:tab w:val="left" w:pos="720"/>
        </w:tabs>
        <w:spacing w:before="120"/>
        <w:ind w:left="284"/>
        <w:jc w:val="both"/>
      </w:pPr>
      <w:r>
        <w:t>4. Testování nových funkcionalit a úprav.</w:t>
      </w:r>
    </w:p>
    <w:p w14:paraId="70D17EB4" w14:textId="77777777" w:rsidR="00052C5D" w:rsidRDefault="00947E67">
      <w:pPr>
        <w:widowControl w:val="0"/>
        <w:tabs>
          <w:tab w:val="left" w:pos="720"/>
        </w:tabs>
        <w:spacing w:before="120"/>
        <w:ind w:left="284"/>
        <w:jc w:val="both"/>
      </w:pPr>
      <w:r>
        <w:t>5. Součinnost při bezpečnostním, zátěžovém a uživatelském testování.</w:t>
      </w:r>
    </w:p>
    <w:p w14:paraId="70D17EB5" w14:textId="77777777" w:rsidR="00052C5D" w:rsidRDefault="00947E67">
      <w:pPr>
        <w:widowControl w:val="0"/>
        <w:tabs>
          <w:tab w:val="left" w:pos="720"/>
        </w:tabs>
        <w:spacing w:before="120"/>
        <w:ind w:left="284"/>
        <w:jc w:val="both"/>
      </w:pPr>
      <w:r>
        <w:t>6. Konzultační činnost směřující k dosažení realizace.</w:t>
      </w:r>
    </w:p>
    <w:p w14:paraId="70D17EB6" w14:textId="77777777" w:rsidR="00052C5D" w:rsidRDefault="00052C5D">
      <w:pPr>
        <w:pStyle w:val="Zkladntextodsazen3"/>
        <w:tabs>
          <w:tab w:val="left" w:pos="851"/>
        </w:tabs>
        <w:spacing w:after="0"/>
        <w:rPr>
          <w:sz w:val="24"/>
          <w:szCs w:val="24"/>
        </w:rPr>
      </w:pPr>
    </w:p>
    <w:p w14:paraId="70D17EB7" w14:textId="77777777" w:rsidR="00052C5D" w:rsidRDefault="00947E67">
      <w:pPr>
        <w:pStyle w:val="Zkladntextodsazen3"/>
        <w:tabs>
          <w:tab w:val="left" w:pos="851"/>
        </w:tabs>
        <w:spacing w:after="0"/>
        <w:rPr>
          <w:sz w:val="24"/>
          <w:szCs w:val="24"/>
        </w:rPr>
      </w:pPr>
      <w:r>
        <w:rPr>
          <w:sz w:val="24"/>
          <w:szCs w:val="24"/>
        </w:rPr>
        <w:t>7. Doplňování a rozšiřování dokumentace celého řešení dle požadavku Objednatele</w:t>
      </w:r>
    </w:p>
    <w:p w14:paraId="70D17EB8" w14:textId="77777777" w:rsidR="00052C5D" w:rsidRDefault="00052C5D">
      <w:pPr>
        <w:ind w:left="360"/>
        <w:jc w:val="both"/>
        <w:rPr>
          <w:color w:val="000000"/>
        </w:rPr>
      </w:pPr>
    </w:p>
    <w:p w14:paraId="70D17EB9" w14:textId="77777777" w:rsidR="00052C5D" w:rsidRDefault="00052C5D">
      <w:pPr>
        <w:ind w:left="360"/>
        <w:jc w:val="both"/>
        <w:rPr>
          <w:color w:val="000000"/>
        </w:rPr>
      </w:pPr>
    </w:p>
    <w:p w14:paraId="70D17EBA" w14:textId="77777777" w:rsidR="00052C5D" w:rsidRDefault="00947E67">
      <w:pPr>
        <w:ind w:left="426"/>
        <w:jc w:val="both"/>
      </w:pPr>
      <w:r>
        <w:rPr>
          <w:color w:val="000000"/>
        </w:rPr>
        <w:t>Účelem této Smlouvy je každoroční zajištění aktuálního softwarového prostředku pro rezortní statistické zjišťování – realizací</w:t>
      </w:r>
      <w:r>
        <w:t xml:space="preserve"> zakázky je zpřístupnění myslivecké statistiky pro odbornou veřejnost a zajištění konzultací na všech uživatelských úrovních při zachování návaznosti na stávající software. </w:t>
      </w:r>
    </w:p>
    <w:p w14:paraId="70D17EBB" w14:textId="77777777" w:rsidR="00052C5D" w:rsidRDefault="00052C5D">
      <w:pPr>
        <w:overflowPunct w:val="0"/>
        <w:autoSpaceDE w:val="0"/>
        <w:autoSpaceDN w:val="0"/>
        <w:adjustRightInd w:val="0"/>
        <w:ind w:left="1080"/>
        <w:jc w:val="both"/>
        <w:textAlignment w:val="baseline"/>
      </w:pPr>
    </w:p>
    <w:p w14:paraId="70D17EBC" w14:textId="77777777" w:rsidR="00052C5D" w:rsidRDefault="00947E67">
      <w:pPr>
        <w:pStyle w:val="Zkladntext"/>
        <w:jc w:val="center"/>
        <w:outlineLvl w:val="0"/>
        <w:rPr>
          <w:i w:val="0"/>
        </w:rPr>
      </w:pPr>
      <w:r>
        <w:rPr>
          <w:i w:val="0"/>
        </w:rPr>
        <w:t>III.</w:t>
      </w:r>
      <w:r>
        <w:rPr>
          <w:i w:val="0"/>
        </w:rPr>
        <w:br/>
        <w:t xml:space="preserve">Místo plnění </w:t>
      </w:r>
    </w:p>
    <w:p w14:paraId="70D17EBD" w14:textId="77777777" w:rsidR="00052C5D" w:rsidRDefault="00947E67">
      <w:pPr>
        <w:pStyle w:val="Zkladntext"/>
        <w:numPr>
          <w:ilvl w:val="0"/>
          <w:numId w:val="9"/>
        </w:numPr>
        <w:tabs>
          <w:tab w:val="clear" w:pos="720"/>
          <w:tab w:val="num" w:pos="851"/>
        </w:tabs>
        <w:spacing w:before="120"/>
        <w:ind w:left="851"/>
        <w:jc w:val="both"/>
        <w:rPr>
          <w:b w:val="0"/>
          <w:i w:val="0"/>
        </w:rPr>
      </w:pPr>
      <w:r>
        <w:rPr>
          <w:b w:val="0"/>
          <w:i w:val="0"/>
        </w:rPr>
        <w:t>Místem plnění Smlouvy je Česká republika.</w:t>
      </w:r>
    </w:p>
    <w:p w14:paraId="70D17EBE" w14:textId="77777777" w:rsidR="00052C5D" w:rsidRDefault="00052C5D">
      <w:pPr>
        <w:pStyle w:val="Zkladntext"/>
        <w:jc w:val="both"/>
        <w:rPr>
          <w:b w:val="0"/>
          <w:i w:val="0"/>
        </w:rPr>
      </w:pPr>
    </w:p>
    <w:p w14:paraId="70D17EBF" w14:textId="77777777" w:rsidR="00052C5D" w:rsidRDefault="00947E67">
      <w:pPr>
        <w:pStyle w:val="Zkladntext"/>
        <w:keepNext/>
        <w:jc w:val="center"/>
        <w:outlineLvl w:val="0"/>
        <w:rPr>
          <w:i w:val="0"/>
        </w:rPr>
      </w:pPr>
      <w:r>
        <w:rPr>
          <w:i w:val="0"/>
        </w:rPr>
        <w:t xml:space="preserve">IV. </w:t>
      </w:r>
      <w:r>
        <w:rPr>
          <w:i w:val="0"/>
        </w:rPr>
        <w:br/>
        <w:t xml:space="preserve">Doba plnění </w:t>
      </w:r>
    </w:p>
    <w:p w14:paraId="70D17EC0" w14:textId="77777777" w:rsidR="00052C5D" w:rsidRDefault="00947E67">
      <w:pPr>
        <w:numPr>
          <w:ilvl w:val="3"/>
          <w:numId w:val="24"/>
        </w:numPr>
        <w:tabs>
          <w:tab w:val="clear" w:pos="360"/>
          <w:tab w:val="num" w:pos="709"/>
        </w:tabs>
        <w:ind w:left="709" w:hanging="283"/>
        <w:jc w:val="both"/>
      </w:pPr>
      <w:r>
        <w:t xml:space="preserve">Doba poskytování služeb je od nabytí účinnosti této Smlouvy 48 měsíců. </w:t>
      </w:r>
    </w:p>
    <w:p w14:paraId="70D17EC1" w14:textId="77777777" w:rsidR="00052C5D" w:rsidRDefault="00947E67">
      <w:pPr>
        <w:numPr>
          <w:ilvl w:val="3"/>
          <w:numId w:val="24"/>
        </w:numPr>
        <w:tabs>
          <w:tab w:val="clear" w:pos="360"/>
          <w:tab w:val="num" w:pos="709"/>
        </w:tabs>
        <w:ind w:left="709" w:hanging="283"/>
        <w:jc w:val="both"/>
        <w:rPr>
          <w:i/>
        </w:rPr>
      </w:pPr>
      <w:r>
        <w:t>Plnění služeb uvedené v čl. II. část A) v bodě 6 proběhne každoročně nejpozději do 25. 2. příslušného roku (ve smyslu kompletního zohlednění případných připomínek, tj. bez jakýchkoliv vad nebo nedodělků, a to i drobných nebo ojediněle se vyskytujících) osobně v sídle Objednatele na nosičích CD. Plnění převezme na základě akceptačního protokolu pověřený zaměstnanec Objednatele.</w:t>
      </w:r>
    </w:p>
    <w:p w14:paraId="70D17EC2" w14:textId="77777777" w:rsidR="00052C5D" w:rsidRDefault="00947E67">
      <w:pPr>
        <w:numPr>
          <w:ilvl w:val="3"/>
          <w:numId w:val="24"/>
        </w:numPr>
        <w:tabs>
          <w:tab w:val="clear" w:pos="360"/>
          <w:tab w:val="num" w:pos="709"/>
        </w:tabs>
        <w:ind w:left="709" w:hanging="283"/>
        <w:jc w:val="both"/>
      </w:pPr>
      <w:r>
        <w:t>Poskytovatel je povinen zahájit plnění služeb uvedených v čl. II. část A) v bodě 6 s takovým předstihem, aby Objednateli poskytl dostatek času pro otestování a sestavení připomínek, a následně byl schopen zapracovat tyto připomínky a poskytnout novou verzi k opětovnému posouzení Objednateli.</w:t>
      </w:r>
    </w:p>
    <w:p w14:paraId="70D17EC3" w14:textId="77777777" w:rsidR="00052C5D" w:rsidRDefault="00947E67">
      <w:pPr>
        <w:numPr>
          <w:ilvl w:val="3"/>
          <w:numId w:val="24"/>
        </w:numPr>
        <w:tabs>
          <w:tab w:val="clear" w:pos="360"/>
          <w:tab w:val="num" w:pos="709"/>
        </w:tabs>
        <w:ind w:left="709" w:hanging="283"/>
        <w:jc w:val="both"/>
      </w:pPr>
      <w:r>
        <w:lastRenderedPageBreak/>
        <w:t xml:space="preserve">Objednatel v případě služeb uvedených v čl. II. části A) v bodě 6 bude mít vždy 10 pracovních dnů k uplatnění připomínek, ke každé nově předané verzi Software. </w:t>
      </w:r>
    </w:p>
    <w:p w14:paraId="70D17EC4" w14:textId="77777777" w:rsidR="00052C5D" w:rsidRDefault="00947E67">
      <w:pPr>
        <w:numPr>
          <w:ilvl w:val="3"/>
          <w:numId w:val="24"/>
        </w:numPr>
        <w:tabs>
          <w:tab w:val="clear" w:pos="360"/>
          <w:tab w:val="num" w:pos="709"/>
        </w:tabs>
        <w:ind w:left="709" w:hanging="283"/>
        <w:jc w:val="both"/>
      </w:pPr>
      <w:r>
        <w:t>Ostatní služby budou plněny průběžně, nebo na základě požadavku Objednatele po dobu platnosti Smlouvy.</w:t>
      </w:r>
    </w:p>
    <w:p w14:paraId="70D17EC5" w14:textId="77777777" w:rsidR="00052C5D" w:rsidRDefault="00947E67">
      <w:pPr>
        <w:numPr>
          <w:ilvl w:val="3"/>
          <w:numId w:val="24"/>
        </w:numPr>
        <w:tabs>
          <w:tab w:val="clear" w:pos="360"/>
          <w:tab w:val="num" w:pos="709"/>
        </w:tabs>
        <w:ind w:left="709" w:hanging="283"/>
        <w:jc w:val="both"/>
      </w:pPr>
      <w:r>
        <w:t>Služby rozvoje budou plněny v souladu s procesem definovaným v čl. VII Smlouvy.</w:t>
      </w:r>
    </w:p>
    <w:p w14:paraId="70D17EC6" w14:textId="77777777" w:rsidR="00052C5D" w:rsidRDefault="00052C5D">
      <w:pPr>
        <w:pStyle w:val="Zkladntext"/>
        <w:jc w:val="center"/>
        <w:outlineLvl w:val="0"/>
        <w:rPr>
          <w:i w:val="0"/>
        </w:rPr>
      </w:pPr>
    </w:p>
    <w:p w14:paraId="70D17EC7" w14:textId="77777777" w:rsidR="00052C5D" w:rsidRDefault="00052C5D">
      <w:pPr>
        <w:pStyle w:val="Zkladntext"/>
        <w:ind w:left="360"/>
        <w:jc w:val="both"/>
        <w:outlineLvl w:val="0"/>
        <w:rPr>
          <w:b w:val="0"/>
          <w:i w:val="0"/>
        </w:rPr>
      </w:pPr>
    </w:p>
    <w:p w14:paraId="70D17EC8" w14:textId="77777777" w:rsidR="00052C5D" w:rsidRDefault="00947E67">
      <w:pPr>
        <w:pStyle w:val="Zkladntext"/>
        <w:jc w:val="center"/>
        <w:outlineLvl w:val="0"/>
        <w:rPr>
          <w:i w:val="0"/>
        </w:rPr>
      </w:pPr>
      <w:r>
        <w:rPr>
          <w:i w:val="0"/>
        </w:rPr>
        <w:t>V.</w:t>
      </w:r>
    </w:p>
    <w:p w14:paraId="70D17EC9" w14:textId="77777777" w:rsidR="00052C5D" w:rsidRDefault="00947E67">
      <w:pPr>
        <w:pStyle w:val="Zkladntext"/>
        <w:jc w:val="center"/>
        <w:outlineLvl w:val="0"/>
        <w:rPr>
          <w:i w:val="0"/>
        </w:rPr>
      </w:pPr>
      <w:r>
        <w:rPr>
          <w:i w:val="0"/>
        </w:rPr>
        <w:t>Licenční ujednání</w:t>
      </w:r>
    </w:p>
    <w:p w14:paraId="70D17ECA" w14:textId="77777777" w:rsidR="00052C5D" w:rsidRDefault="00947E67">
      <w:pPr>
        <w:pStyle w:val="Zkladntext"/>
        <w:numPr>
          <w:ilvl w:val="0"/>
          <w:numId w:val="38"/>
        </w:numPr>
        <w:jc w:val="both"/>
        <w:rPr>
          <w:b w:val="0"/>
          <w:i w:val="0"/>
        </w:rPr>
      </w:pPr>
      <w:r>
        <w:rPr>
          <w:b w:val="0"/>
          <w:i w:val="0"/>
          <w:szCs w:val="24"/>
        </w:rPr>
        <w:t>Pro případ, že výsledkem činnosti Poskytovatele nebo jeho poddodavatelů, dle této Smlouvy je dílo, které naplňuje znaky díla chráněného dle § 2 zákona č. 121/2000 Sb., o právu autorském, o právech souvisejících s právem autorským a o změně některých zákonů (autorský zákon) ve znění pozdějších předpisů:</w:t>
      </w:r>
    </w:p>
    <w:p w14:paraId="70D17ECB" w14:textId="77777777" w:rsidR="00052C5D" w:rsidRDefault="00947E67">
      <w:pPr>
        <w:pStyle w:val="Zkladntext"/>
        <w:ind w:left="720"/>
        <w:jc w:val="both"/>
        <w:rPr>
          <w:b w:val="0"/>
          <w:i w:val="0"/>
        </w:rPr>
      </w:pPr>
      <w:r>
        <w:rPr>
          <w:b w:val="0"/>
          <w:i w:val="0"/>
          <w:szCs w:val="24"/>
        </w:rPr>
        <w:t>1.1. Poskytovatel prohlašuje, že je oprávněn vykonávat svým jménem a na svůj účet majetková práva autorů k dílčím plněním díla, stejně jako k dílu jako celku, a že má souhlas autorů k uzavření následujících licenčních ujednání, toto prohlášení zahrnuje i taková práva autorů, která by poskytováním služeb podle této Smlouvy teprve vznik</w:t>
      </w:r>
      <w:r>
        <w:rPr>
          <w:b w:val="0"/>
          <w:i w:val="0"/>
          <w:sz w:val="22"/>
        </w:rPr>
        <w:t>la</w:t>
      </w:r>
      <w:r>
        <w:rPr>
          <w:b w:val="0"/>
          <w:i w:val="0"/>
        </w:rPr>
        <w:t>;</w:t>
      </w:r>
    </w:p>
    <w:p w14:paraId="70D17ECC" w14:textId="77777777" w:rsidR="00052C5D" w:rsidRDefault="00947E67">
      <w:pPr>
        <w:pStyle w:val="Zkladntext"/>
        <w:adjustRightInd/>
        <w:ind w:left="720"/>
        <w:jc w:val="both"/>
        <w:textAlignment w:val="auto"/>
        <w:rPr>
          <w:b w:val="0"/>
          <w:i w:val="0"/>
          <w:szCs w:val="24"/>
        </w:rPr>
      </w:pPr>
      <w:r>
        <w:rPr>
          <w:b w:val="0"/>
          <w:i w:val="0"/>
          <w:szCs w:val="24"/>
        </w:rPr>
        <w:t>1.2. Poskytovatel jako zhotovitel Díla poskytuje Objednateli (nabyvateli licence) oprávnění ke všem v úvahu přicházejícím způsobům užití Díla a bez jakéhokoliv omezení, a to zejména pokud jde o územní, časový nebo množstevní rozsah užití;</w:t>
      </w:r>
    </w:p>
    <w:p w14:paraId="70D17ECD" w14:textId="77777777" w:rsidR="00052C5D" w:rsidRDefault="00947E67">
      <w:pPr>
        <w:pStyle w:val="Zkladntext"/>
        <w:adjustRightInd/>
        <w:ind w:left="720"/>
        <w:jc w:val="both"/>
        <w:textAlignment w:val="auto"/>
        <w:rPr>
          <w:b w:val="0"/>
          <w:bCs/>
          <w:i w:val="0"/>
          <w:iCs/>
        </w:rPr>
      </w:pPr>
      <w:r>
        <w:rPr>
          <w:b w:val="0"/>
          <w:i w:val="0"/>
          <w:szCs w:val="24"/>
        </w:rPr>
        <w:t>1.3. Smluvní strany se výslovně dohodly, že cena za poskytnutí licence podle tohoto čl. V. Smlouvy Poskytovatelem je již zahrnuta v ceně za poskytnutí Díla;</w:t>
      </w:r>
      <w:r>
        <w:rPr>
          <w:b w:val="0"/>
          <w:bCs/>
          <w:i w:val="0"/>
          <w:iCs/>
        </w:rPr>
        <w:t xml:space="preserve"> </w:t>
      </w:r>
    </w:p>
    <w:p w14:paraId="70D17ECE" w14:textId="77777777" w:rsidR="00052C5D" w:rsidRDefault="00947E67">
      <w:pPr>
        <w:pStyle w:val="Zkladntext"/>
        <w:adjustRightInd/>
        <w:ind w:left="720"/>
        <w:jc w:val="both"/>
        <w:textAlignment w:val="auto"/>
        <w:rPr>
          <w:b w:val="0"/>
          <w:bCs/>
          <w:i w:val="0"/>
          <w:iCs/>
        </w:rPr>
      </w:pPr>
      <w:r>
        <w:rPr>
          <w:b w:val="0"/>
          <w:bCs/>
          <w:i w:val="0"/>
          <w:iCs/>
        </w:rPr>
        <w:t>1.4 Poskytovatel tímto poskytuje tuto licenci jako výhradní, kdy se zavazuje neposkytnout licenci třetí osobě a zdržet se výkonu práva užít Software, přičemž prvotní data vždy s předchozím písemným souhlasem Objednatele, přičemž licencí se dle tohoto článku V. rozumí, není-li v něm stanoveno jinak, práva Objednatele poskytnutá dle odst. 1.2</w:t>
      </w:r>
      <w:r>
        <w:rPr>
          <w:b w:val="0"/>
          <w:i w:val="0"/>
          <w:szCs w:val="24"/>
        </w:rPr>
        <w:t xml:space="preserve"> a ostatních ustanovení tohoto čl. V. Smlouvy</w:t>
      </w:r>
      <w:r>
        <w:rPr>
          <w:b w:val="0"/>
          <w:bCs/>
          <w:i w:val="0"/>
          <w:iCs/>
        </w:rPr>
        <w:t>;</w:t>
      </w:r>
    </w:p>
    <w:p w14:paraId="70D17ECF" w14:textId="77777777" w:rsidR="00052C5D" w:rsidRDefault="00947E67">
      <w:pPr>
        <w:pStyle w:val="Zkladntext"/>
        <w:adjustRightInd/>
        <w:ind w:left="720"/>
        <w:jc w:val="both"/>
        <w:textAlignment w:val="auto"/>
        <w:rPr>
          <w:b w:val="0"/>
          <w:bCs/>
          <w:i w:val="0"/>
          <w:iCs/>
        </w:rPr>
      </w:pPr>
      <w:r>
        <w:rPr>
          <w:b w:val="0"/>
          <w:bCs/>
          <w:i w:val="0"/>
          <w:iCs/>
        </w:rPr>
        <w:t>1.5. Licence budou Objednateli poskytnuty Poskytovatelem v termínu dle této Smlouvy, přičemž v případě pochybností se za okamžik nabytí licencí považuje okamžik fyzického převzetí Software Objednatelem. Fyzickým převzetím Software nabývá Objednatel též vlastnické právo k související dokumentaci a k médiu, na kterém byl Software dodán, pokud byl Software dodán na médiu (hmotném nosiči);</w:t>
      </w:r>
    </w:p>
    <w:p w14:paraId="70D17ED0" w14:textId="77777777" w:rsidR="00052C5D" w:rsidRDefault="00947E67">
      <w:pPr>
        <w:pStyle w:val="Zkladntext"/>
        <w:ind w:left="720"/>
        <w:jc w:val="both"/>
        <w:rPr>
          <w:b w:val="0"/>
          <w:bCs/>
          <w:i w:val="0"/>
          <w:iCs/>
        </w:rPr>
      </w:pPr>
      <w:r>
        <w:rPr>
          <w:b w:val="0"/>
          <w:bCs/>
          <w:i w:val="0"/>
          <w:iCs/>
        </w:rPr>
        <w:t>1.6. Objednatel (nabyvatel licence) není povinen licenci využít;</w:t>
      </w:r>
    </w:p>
    <w:p w14:paraId="70D17ED1" w14:textId="77777777" w:rsidR="00052C5D" w:rsidRDefault="00947E67">
      <w:pPr>
        <w:pStyle w:val="Zkladntext"/>
        <w:ind w:left="720"/>
        <w:jc w:val="both"/>
        <w:rPr>
          <w:b w:val="0"/>
          <w:bCs/>
          <w:i w:val="0"/>
          <w:iCs/>
        </w:rPr>
      </w:pPr>
      <w:r>
        <w:rPr>
          <w:b w:val="0"/>
          <w:bCs/>
          <w:i w:val="0"/>
          <w:iCs/>
        </w:rPr>
        <w:t>1.7. Objednatel (nabyvatel licence) je oprávněn bez dalšího práva tvořící součást licence zcela nebo zčásti jako podlicenci poskytnou třetí osobě neomezeně;</w:t>
      </w:r>
    </w:p>
    <w:p w14:paraId="70D17ED2" w14:textId="77777777" w:rsidR="00052C5D" w:rsidRDefault="00947E67">
      <w:pPr>
        <w:pStyle w:val="Zkladntext"/>
        <w:adjustRightInd/>
        <w:ind w:left="720"/>
        <w:jc w:val="both"/>
        <w:textAlignment w:val="auto"/>
        <w:rPr>
          <w:b w:val="0"/>
          <w:bCs/>
          <w:i w:val="0"/>
          <w:iCs/>
        </w:rPr>
      </w:pPr>
      <w:r>
        <w:rPr>
          <w:b w:val="0"/>
          <w:bCs/>
          <w:i w:val="0"/>
          <w:iCs/>
        </w:rPr>
        <w:t>1.8. Objednatel (nabyvatel licence), stejně jako nabyvatel podlicence, je bez dalšího oprávněn upravit či jinak měnit Dílo, jeho název nebo označení autorů, stejně jako spojit dílo s jiným dílem uveřejnit jej, nebo zařadit Dílo do Díla souborného, a to přímo nebo prostřednictvím třetích osob.</w:t>
      </w:r>
    </w:p>
    <w:p w14:paraId="70D17ED3" w14:textId="77777777" w:rsidR="00052C5D" w:rsidRDefault="00052C5D">
      <w:pPr>
        <w:pStyle w:val="Zkladntext"/>
        <w:adjustRightInd/>
        <w:ind w:left="720"/>
        <w:jc w:val="both"/>
        <w:textAlignment w:val="auto"/>
        <w:rPr>
          <w:b w:val="0"/>
          <w:bCs/>
          <w:i w:val="0"/>
          <w:iCs/>
        </w:rPr>
      </w:pPr>
    </w:p>
    <w:p w14:paraId="70D17ED4" w14:textId="77777777" w:rsidR="00052C5D" w:rsidRDefault="00947E67">
      <w:pPr>
        <w:pStyle w:val="Zkladntext"/>
        <w:numPr>
          <w:ilvl w:val="0"/>
          <w:numId w:val="38"/>
        </w:numPr>
        <w:adjustRightInd/>
        <w:jc w:val="both"/>
        <w:textAlignment w:val="auto"/>
        <w:rPr>
          <w:b w:val="0"/>
          <w:bCs/>
          <w:i w:val="0"/>
          <w:iCs/>
          <w:szCs w:val="24"/>
        </w:rPr>
      </w:pPr>
      <w:r>
        <w:rPr>
          <w:b w:val="0"/>
          <w:bCs/>
          <w:i w:val="0"/>
          <w:iCs/>
          <w:szCs w:val="24"/>
        </w:rPr>
        <w:t xml:space="preserve">Objednatel a Poskytovatel tímto shodně prohlašují, že Dílo jsou oprávněny užívat i kraje prostřednictvím svých krajských úřadů, hlavní město Praha prostřednictvím Magistrátu hl. m. Prahy, obce s rozšířenou působností prostřednictvím svých obecních nebo městských úřadů či magistrátů a uživatelé honiteb (dále jen „Oprávněné subjekty“), a to ve stejném rozsahu, jak je poskytnuta licence Objednateli dle </w:t>
      </w:r>
      <w:proofErr w:type="spellStart"/>
      <w:r>
        <w:rPr>
          <w:b w:val="0"/>
          <w:bCs/>
          <w:i w:val="0"/>
          <w:iCs/>
          <w:szCs w:val="24"/>
        </w:rPr>
        <w:t>pododst</w:t>
      </w:r>
      <w:proofErr w:type="spellEnd"/>
      <w:r>
        <w:rPr>
          <w:b w:val="0"/>
          <w:bCs/>
          <w:i w:val="0"/>
          <w:iCs/>
          <w:szCs w:val="24"/>
        </w:rPr>
        <w:t xml:space="preserve">. 1.2 tohoto článku Smlouvy; pro vyloučení jakýchkoliv pochybností smluvní strany uvádějí, že ustanovení pododstavce 1.8. tohoto článku Smlouvy se na Oprávněné subjekty nevztahují. Objednatel tímto výslovně prohlašuje, že poskytnutí souhlasu Poskytovatele, aby Oprávněné subjekty užívaly Dílo (Software), je platné a nezakládá neplatnost tohoto souhlasu, resp. neplatnost poskytnutí licence Oprávněným subjektům na základě </w:t>
      </w:r>
      <w:proofErr w:type="spellStart"/>
      <w:r>
        <w:rPr>
          <w:b w:val="0"/>
          <w:bCs/>
          <w:i w:val="0"/>
          <w:iCs/>
          <w:szCs w:val="24"/>
        </w:rPr>
        <w:t>pododst</w:t>
      </w:r>
      <w:proofErr w:type="spellEnd"/>
      <w:r>
        <w:rPr>
          <w:b w:val="0"/>
          <w:bCs/>
          <w:i w:val="0"/>
          <w:iCs/>
          <w:szCs w:val="24"/>
        </w:rPr>
        <w:t xml:space="preserve">. 1.4. Oprávněné osoby jsou tak oprávněny s Dílem </w:t>
      </w:r>
      <w:r>
        <w:rPr>
          <w:b w:val="0"/>
          <w:bCs/>
          <w:i w:val="0"/>
          <w:iCs/>
          <w:szCs w:val="24"/>
        </w:rPr>
        <w:lastRenderedPageBreak/>
        <w:t xml:space="preserve">nakládat </w:t>
      </w:r>
      <w:r>
        <w:rPr>
          <w:b w:val="0"/>
          <w:bCs/>
          <w:i w:val="0"/>
          <w:iCs/>
        </w:rPr>
        <w:t>při zachování práv autorskoprávních oprávnění Poskytovatele a zachování a neporušení práv duševního vlastnictví Objednatele k Dílu (Software).</w:t>
      </w:r>
    </w:p>
    <w:p w14:paraId="70D17ED5" w14:textId="77777777" w:rsidR="00052C5D" w:rsidRDefault="00052C5D">
      <w:pPr>
        <w:pStyle w:val="Zkladntext"/>
        <w:adjustRightInd/>
        <w:ind w:left="360"/>
        <w:jc w:val="both"/>
        <w:textAlignment w:val="auto"/>
        <w:rPr>
          <w:b w:val="0"/>
          <w:bCs/>
          <w:i w:val="0"/>
          <w:iCs/>
        </w:rPr>
      </w:pPr>
    </w:p>
    <w:p w14:paraId="70D17ED6" w14:textId="77777777" w:rsidR="00052C5D" w:rsidRDefault="00947E67">
      <w:pPr>
        <w:pStyle w:val="MZeSMLNadpis2"/>
        <w:numPr>
          <w:ilvl w:val="0"/>
          <w:numId w:val="38"/>
        </w:numPr>
        <w:rPr>
          <w:rFonts w:ascii="Times New Roman" w:hAnsi="Times New Roman" w:cs="Times New Roman"/>
        </w:rPr>
      </w:pPr>
      <w:r>
        <w:rPr>
          <w:rFonts w:ascii="Times New Roman" w:hAnsi="Times New Roman" w:cs="Times New Roman"/>
        </w:rPr>
        <w:t>Pokud v rámci plnění této Smlouvy vzniknou zdrojové kódy, je Poskytovatel povinen předat Objednateli tyto zdrojové kódy – dokumentované a komentované, které jsou spustitelné v prostředí Objednatele a zaručující možnost ověření, že zdrojový kód je kompletní a ve správné verzi, tzn. umožňující kompilaci, instalaci, spuštění a ověření funkcionality, a to včetně podrobné dokumentace zdrojového kódu. Poskytovatel je povinen předat Objednateli zdrojové kódy nejpozději do 5 pracovních dnů po ukončení účinnosti Smlouvy na základě Předávacího protokolu. Dále je Poskytovatel povinen předat dokumentaci obsahující popis jednotlivých komponent, jejich vazby, vyměňovaná data a procesní schémata včetně popisu kompilace a konfigurace prostředí pro kompilaci zdrojového kódu. Poskytovatel je povinen předat Objednateli zdrojové kódy v rámci akceptace a dále v případě jakékoli změny zdrojového kódu v průběhu trvání Smlouvy či závazků ze smlouvy vyplývajících (např. záruční servis), a to vždy nejpozději do 5 pracovních dnů od provedení změny. Poskytovatel je dále povinen předat kompletní zdrojové kódy a aktualizovanou dokumentaci po ukončení účinnosti Smlouvy na základě Předávacího protokolu.</w:t>
      </w:r>
    </w:p>
    <w:p w14:paraId="70D17ED7" w14:textId="77777777" w:rsidR="00052C5D" w:rsidRDefault="00947E67">
      <w:pPr>
        <w:pStyle w:val="MZeSMLNadpis2"/>
        <w:numPr>
          <w:ilvl w:val="0"/>
          <w:numId w:val="38"/>
        </w:numPr>
        <w:rPr>
          <w:rFonts w:ascii="Times New Roman" w:hAnsi="Times New Roman" w:cs="Times New Roman"/>
        </w:rPr>
      </w:pPr>
      <w:r>
        <w:rPr>
          <w:rFonts w:ascii="Times New Roman" w:hAnsi="Times New Roman" w:cs="Times New Roman"/>
        </w:rPr>
        <w:t>Pokud kdykoliv po ukončení účinnosti Smlouvy dojde k opravě zdrojového kódu, jeho změně, doplnění, upgrade či update, která bude vyvolána ze strany Poskytovatele, předá Poskytovatel tento nový zdrojový kód Objednateli neprodleně po provedení zásahu, opět na základě Předávacího protokolu.</w:t>
      </w:r>
    </w:p>
    <w:p w14:paraId="70D17ED8" w14:textId="77777777" w:rsidR="00052C5D" w:rsidRDefault="00052C5D">
      <w:pPr>
        <w:pStyle w:val="MZeSMLNadpis2"/>
        <w:numPr>
          <w:ilvl w:val="0"/>
          <w:numId w:val="0"/>
        </w:numPr>
        <w:ind w:left="720"/>
        <w:rPr>
          <w:rFonts w:ascii="Times New Roman" w:hAnsi="Times New Roman" w:cs="Times New Roman"/>
        </w:rPr>
      </w:pPr>
    </w:p>
    <w:p w14:paraId="70D17ED9" w14:textId="77777777" w:rsidR="00052C5D" w:rsidRDefault="00052C5D">
      <w:pPr>
        <w:pStyle w:val="Zkladntext"/>
        <w:adjustRightInd/>
        <w:ind w:left="720"/>
        <w:jc w:val="both"/>
        <w:textAlignment w:val="auto"/>
        <w:rPr>
          <w:b w:val="0"/>
          <w:bCs/>
          <w:i w:val="0"/>
          <w:iCs/>
        </w:rPr>
      </w:pPr>
    </w:p>
    <w:p w14:paraId="70D17EDA" w14:textId="77777777" w:rsidR="00052C5D" w:rsidRDefault="00947E67">
      <w:pPr>
        <w:pStyle w:val="Zkladntext"/>
        <w:adjustRightInd/>
        <w:ind w:left="720" w:hanging="294"/>
        <w:jc w:val="both"/>
        <w:textAlignment w:val="auto"/>
        <w:rPr>
          <w:b w:val="0"/>
          <w:bCs/>
          <w:i w:val="0"/>
          <w:iCs/>
        </w:rPr>
      </w:pPr>
      <w:r>
        <w:rPr>
          <w:b w:val="0"/>
          <w:bCs/>
          <w:i w:val="0"/>
          <w:iCs/>
        </w:rPr>
        <w:t>5. Pokud bude v souvislosti s poskytováním služeb dle této Smlouvy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je Poskytovatel povinen bezúplatně převést Objednateli veškerá práva k databázi, včetně zvláštních práv pořizovatele databáze dle § 88 a násl. autorského zákona, resp. zajistit převod těchto veškerých práv k databázi, včetně zvláštních práv pořizovatele databáze dle § 88 a násl. autorského zákona na Objednatele, a to vždy bez omezení Objednatele ohledně dalšího převodu těchto práv třetím osobám.</w:t>
      </w:r>
    </w:p>
    <w:p w14:paraId="70D17EDB" w14:textId="77777777" w:rsidR="00052C5D" w:rsidRDefault="00947E67">
      <w:pPr>
        <w:pStyle w:val="Zkladntext"/>
        <w:adjustRightInd/>
        <w:ind w:left="720" w:hanging="294"/>
        <w:jc w:val="both"/>
        <w:textAlignment w:val="auto"/>
        <w:rPr>
          <w:b w:val="0"/>
          <w:bCs/>
          <w:i w:val="0"/>
          <w:iCs/>
        </w:rPr>
      </w:pPr>
      <w:r>
        <w:rPr>
          <w:b w:val="0"/>
          <w:i w:val="0"/>
          <w:szCs w:val="24"/>
        </w:rPr>
        <w:t xml:space="preserve">6. Poskytovatel poskytne Objednateli veškeré informace o struktuře databáze/databází použitých aplikací/informačním systémem a způsobu ukládání dat do této struktury a předá je Objednateli jako součást technické dokumentace, která bude součástí dokumentace Software a která bude obsahovat ve vztahu k databázím design, popis struktur, řešení oprávnění, odkazů a další informace technického charakteru. Poskytovatel tímto předáním poskytuje Objednateli výhradní právo k využití této struktury, a to včetně všech souvisejících databázových modelů, pohledů, odkazů a dalších, které tvoří ucelenou a funkční databázi, kterou využívá aplikace/systém pro ukládání dat, přičemž </w:t>
      </w:r>
      <w:proofErr w:type="spellStart"/>
      <w:r>
        <w:rPr>
          <w:b w:val="0"/>
          <w:i w:val="0"/>
          <w:szCs w:val="24"/>
        </w:rPr>
        <w:t>MZe</w:t>
      </w:r>
      <w:proofErr w:type="spellEnd"/>
      <w:r>
        <w:rPr>
          <w:b w:val="0"/>
          <w:i w:val="0"/>
          <w:szCs w:val="24"/>
        </w:rPr>
        <w:t xml:space="preserve"> je oprávněno tuto strukturu modifikovat a měnit všemi možnými způsoby.</w:t>
      </w:r>
      <w:r>
        <w:rPr>
          <w:b w:val="0"/>
          <w:i w:val="0"/>
        </w:rPr>
        <w:t xml:space="preserve"> Tvoří-li struktura databáze dílo chráněné podle § 2 autorského zákona, uplatní se pro její užití výše uvedená ustanovení tohoto článku Smlouvy.</w:t>
      </w:r>
    </w:p>
    <w:p w14:paraId="70D17EDC" w14:textId="77777777" w:rsidR="00052C5D" w:rsidRDefault="00947E67">
      <w:pPr>
        <w:pStyle w:val="Zkladntext"/>
        <w:adjustRightInd/>
        <w:ind w:left="720" w:hanging="294"/>
        <w:jc w:val="both"/>
        <w:textAlignment w:val="auto"/>
        <w:rPr>
          <w:b w:val="0"/>
          <w:bCs/>
          <w:i w:val="0"/>
          <w:iCs/>
        </w:rPr>
      </w:pPr>
      <w:r>
        <w:rPr>
          <w:b w:val="0"/>
          <w:bCs/>
          <w:i w:val="0"/>
          <w:iCs/>
        </w:rPr>
        <w:t>7. Poskytovatel odpovídá Objednateli za to, že při plnění předmětu této Smlouvy žádným způsobem neporuší či nenaruší práva třetích osob včetně, a to zejména, autorských práv. Poskytovatel odpovídá Objednateli za právní vady a zavazuje se Objednatele odškodnit v plné výši v případě, že třetí osoba úspěšně a oprávněně proti Objednateli uplatní autorskoprávní nebo jiný nárok plynoucí z právní vady poskytnutého plnění.</w:t>
      </w:r>
    </w:p>
    <w:p w14:paraId="70D17EDD" w14:textId="77777777" w:rsidR="00052C5D" w:rsidRDefault="00052C5D">
      <w:pPr>
        <w:pStyle w:val="Zkladntext"/>
        <w:adjustRightInd/>
        <w:ind w:left="720"/>
        <w:jc w:val="both"/>
        <w:textAlignment w:val="auto"/>
        <w:rPr>
          <w:b w:val="0"/>
          <w:bCs/>
          <w:i w:val="0"/>
          <w:iCs/>
        </w:rPr>
      </w:pPr>
    </w:p>
    <w:p w14:paraId="70D17EDE" w14:textId="77777777" w:rsidR="00052C5D" w:rsidRDefault="00052C5D">
      <w:pPr>
        <w:pStyle w:val="Zkladntext"/>
        <w:adjustRightInd/>
        <w:jc w:val="both"/>
        <w:textAlignment w:val="auto"/>
        <w:rPr>
          <w:b w:val="0"/>
          <w:bCs/>
          <w:i w:val="0"/>
          <w:iCs/>
        </w:rPr>
      </w:pPr>
    </w:p>
    <w:p w14:paraId="70D17EDF" w14:textId="77777777" w:rsidR="00052C5D" w:rsidRDefault="00052C5D">
      <w:pPr>
        <w:pStyle w:val="Zkladntext"/>
        <w:adjustRightInd/>
        <w:jc w:val="both"/>
        <w:textAlignment w:val="auto"/>
        <w:rPr>
          <w:i w:val="0"/>
        </w:rPr>
      </w:pPr>
    </w:p>
    <w:p w14:paraId="70D17EE0" w14:textId="77777777" w:rsidR="00052C5D" w:rsidRDefault="00052C5D">
      <w:pPr>
        <w:pStyle w:val="Zkladntext"/>
        <w:adjustRightInd/>
        <w:jc w:val="both"/>
        <w:textAlignment w:val="auto"/>
        <w:rPr>
          <w:i w:val="0"/>
        </w:rPr>
      </w:pPr>
    </w:p>
    <w:p w14:paraId="70D17EE1" w14:textId="77777777" w:rsidR="00052C5D" w:rsidRDefault="00052C5D">
      <w:pPr>
        <w:pStyle w:val="Zkladntext"/>
        <w:adjustRightInd/>
        <w:jc w:val="both"/>
        <w:textAlignment w:val="auto"/>
        <w:rPr>
          <w:i w:val="0"/>
        </w:rPr>
      </w:pPr>
    </w:p>
    <w:p w14:paraId="70D17EE2" w14:textId="77777777" w:rsidR="00052C5D" w:rsidRDefault="00947E67">
      <w:pPr>
        <w:pStyle w:val="Zkladntext"/>
        <w:adjustRightInd/>
        <w:ind w:left="360"/>
        <w:jc w:val="center"/>
        <w:textAlignment w:val="auto"/>
        <w:rPr>
          <w:i w:val="0"/>
          <w:szCs w:val="24"/>
        </w:rPr>
      </w:pPr>
      <w:r>
        <w:rPr>
          <w:i w:val="0"/>
          <w:szCs w:val="24"/>
        </w:rPr>
        <w:t>VI</w:t>
      </w:r>
    </w:p>
    <w:p w14:paraId="70D17EE3" w14:textId="77777777" w:rsidR="00052C5D" w:rsidRDefault="00947E67">
      <w:pPr>
        <w:pStyle w:val="Nadpis1"/>
      </w:pPr>
      <w:r>
        <w:t xml:space="preserve">                                            Způsob poskytování služeb provozu a podpory</w:t>
      </w:r>
    </w:p>
    <w:p w14:paraId="70D17EE4" w14:textId="77777777" w:rsidR="00052C5D" w:rsidRDefault="00947E67">
      <w:pPr>
        <w:numPr>
          <w:ilvl w:val="1"/>
          <w:numId w:val="67"/>
        </w:numPr>
        <w:spacing w:after="120"/>
        <w:ind w:left="709"/>
      </w:pPr>
      <w:r>
        <w:t>Poskytovatel se zavazuje:</w:t>
      </w:r>
    </w:p>
    <w:p w14:paraId="70D17EE5" w14:textId="77777777" w:rsidR="00052C5D" w:rsidRDefault="00947E67">
      <w:pPr>
        <w:pStyle w:val="Odstavecseseznamem"/>
        <w:spacing w:before="120" w:after="120" w:line="276" w:lineRule="auto"/>
        <w:ind w:left="426" w:firstLine="142"/>
        <w:contextualSpacing w:val="0"/>
        <w:jc w:val="both"/>
        <w:rPr>
          <w:rFonts w:ascii="Times New Roman" w:hAnsi="Times New Roman"/>
          <w:sz w:val="24"/>
          <w:szCs w:val="24"/>
        </w:rPr>
      </w:pPr>
      <w:r>
        <w:rPr>
          <w:rFonts w:ascii="Times New Roman" w:hAnsi="Times New Roman"/>
          <w:sz w:val="24"/>
          <w:szCs w:val="24"/>
        </w:rPr>
        <w:t xml:space="preserve">      a) poskytovat Služby podpory na profesionální úrovni a s péčí řádného hospodáře odpovídající podmínkám sjednaným v budoucí Smlouvě; dostane-li se Poskytovatel do prodlení s povinností poskytovat Služby podpory řádně bez zavinění Objednatele či v důsledku okolností vylučujících odpovědnost za škodu po dobu delší 10 dnů, je Objednatel oprávněn zajistit plnění dle této Smlouvy po dobu prodlení Poskytovatele jinou osobou; v takovém případě nese náklady spojené s náhradním plněním Poskytovatel;</w:t>
      </w:r>
    </w:p>
    <w:p w14:paraId="70D17EE6" w14:textId="77777777" w:rsidR="00052C5D" w:rsidRDefault="00947E67">
      <w:pPr>
        <w:pStyle w:val="Odstavecseseznamem"/>
        <w:spacing w:before="120" w:after="120" w:line="276" w:lineRule="auto"/>
        <w:ind w:left="360"/>
        <w:contextualSpacing w:val="0"/>
        <w:jc w:val="both"/>
        <w:rPr>
          <w:rFonts w:ascii="Times New Roman" w:hAnsi="Times New Roman"/>
          <w:sz w:val="24"/>
          <w:szCs w:val="24"/>
        </w:rPr>
      </w:pPr>
      <w:r>
        <w:rPr>
          <w:rFonts w:ascii="Times New Roman" w:hAnsi="Times New Roman"/>
          <w:sz w:val="24"/>
          <w:szCs w:val="24"/>
        </w:rPr>
        <w:t xml:space="preserve">   b) na své náklady a s péčí řádného hospodáře podporovat, spravovat a udržovat veškeré technické prostředky Objednatele, které Poskytovatel převzal do užívání;</w:t>
      </w:r>
    </w:p>
    <w:p w14:paraId="70D17EE7" w14:textId="77777777" w:rsidR="00052C5D" w:rsidRDefault="00947E67">
      <w:pPr>
        <w:pStyle w:val="Odstavecseseznamem"/>
        <w:numPr>
          <w:ilvl w:val="0"/>
          <w:numId w:val="69"/>
        </w:numPr>
        <w:spacing w:before="120" w:after="120" w:line="276" w:lineRule="auto"/>
        <w:contextualSpacing w:val="0"/>
        <w:jc w:val="both"/>
        <w:rPr>
          <w:rFonts w:ascii="Times New Roman" w:hAnsi="Times New Roman"/>
          <w:sz w:val="24"/>
          <w:szCs w:val="24"/>
        </w:rPr>
      </w:pPr>
      <w:r>
        <w:rPr>
          <w:rFonts w:ascii="Times New Roman" w:hAnsi="Times New Roman"/>
          <w:sz w:val="24"/>
          <w:szCs w:val="24"/>
        </w:rPr>
        <w:t>předat Objednateli report (dále jen „Report“) ze kterého bude zřejmé, v jakém rozsahu a v jaké kvalitě byly Služby podpory v daném období poskytovány;</w:t>
      </w:r>
    </w:p>
    <w:p w14:paraId="70D17EE8" w14:textId="77777777" w:rsidR="00052C5D" w:rsidRDefault="00947E67">
      <w:pPr>
        <w:pStyle w:val="Odstavecseseznamem"/>
        <w:numPr>
          <w:ilvl w:val="0"/>
          <w:numId w:val="69"/>
        </w:numPr>
        <w:spacing w:before="120" w:after="120" w:line="276" w:lineRule="auto"/>
        <w:contextualSpacing w:val="0"/>
        <w:jc w:val="both"/>
        <w:rPr>
          <w:rFonts w:ascii="Times New Roman" w:hAnsi="Times New Roman"/>
          <w:sz w:val="24"/>
          <w:szCs w:val="24"/>
        </w:rPr>
      </w:pPr>
      <w:r>
        <w:rPr>
          <w:rFonts w:ascii="Times New Roman" w:hAnsi="Times New Roman"/>
          <w:sz w:val="24"/>
          <w:szCs w:val="24"/>
        </w:rPr>
        <w:t>neprodleně informovat Objednatele o jakékoliv změně adresy servisního portálu či telefonické linky, na nichž jsou Služby podpory poskytovány;</w:t>
      </w:r>
    </w:p>
    <w:p w14:paraId="70D17EE9" w14:textId="77777777" w:rsidR="00052C5D" w:rsidRDefault="00947E67">
      <w:pPr>
        <w:pStyle w:val="Odstavecseseznamem"/>
        <w:numPr>
          <w:ilvl w:val="0"/>
          <w:numId w:val="69"/>
        </w:numPr>
        <w:spacing w:before="120" w:after="120" w:line="276" w:lineRule="auto"/>
        <w:contextualSpacing w:val="0"/>
        <w:jc w:val="both"/>
        <w:rPr>
          <w:rFonts w:ascii="Times New Roman" w:hAnsi="Times New Roman"/>
          <w:sz w:val="24"/>
          <w:szCs w:val="24"/>
        </w:rPr>
      </w:pPr>
      <w:r>
        <w:rPr>
          <w:rFonts w:ascii="Times New Roman" w:hAnsi="Times New Roman"/>
          <w:sz w:val="24"/>
          <w:szCs w:val="24"/>
        </w:rPr>
        <w:t>že nebude jednostranně měnit rozsah a náplň poskytované Služby podpory;</w:t>
      </w:r>
    </w:p>
    <w:p w14:paraId="70D17EEA" w14:textId="77777777" w:rsidR="00052C5D" w:rsidRDefault="00947E67">
      <w:pPr>
        <w:pStyle w:val="Odstavecseseznamem"/>
        <w:numPr>
          <w:ilvl w:val="0"/>
          <w:numId w:val="69"/>
        </w:numPr>
        <w:spacing w:before="120" w:after="120" w:line="276" w:lineRule="auto"/>
        <w:contextualSpacing w:val="0"/>
        <w:jc w:val="both"/>
        <w:rPr>
          <w:rFonts w:ascii="Times New Roman" w:hAnsi="Times New Roman"/>
          <w:sz w:val="24"/>
          <w:szCs w:val="24"/>
        </w:rPr>
      </w:pPr>
      <w:r>
        <w:rPr>
          <w:rFonts w:ascii="Times New Roman" w:hAnsi="Times New Roman"/>
          <w:sz w:val="24"/>
          <w:szCs w:val="24"/>
        </w:rPr>
        <w:t>poskytovat Objednateli plnění dle Smlouvy tak, aby nedošlo k porušení licenčních ujednání výrobců použitého software třetích stran, které Poskytovatel používá v souvislosti s plněním dle Smlouvy;</w:t>
      </w:r>
    </w:p>
    <w:p w14:paraId="70D17EEB" w14:textId="77777777" w:rsidR="00052C5D" w:rsidRDefault="00947E67">
      <w:pPr>
        <w:pStyle w:val="Odstavecseseznamem"/>
        <w:numPr>
          <w:ilvl w:val="0"/>
          <w:numId w:val="69"/>
        </w:numPr>
        <w:spacing w:before="120" w:after="120" w:line="276" w:lineRule="auto"/>
        <w:contextualSpacing w:val="0"/>
        <w:jc w:val="both"/>
        <w:rPr>
          <w:rFonts w:ascii="Times New Roman" w:hAnsi="Times New Roman"/>
          <w:sz w:val="24"/>
          <w:szCs w:val="24"/>
        </w:rPr>
      </w:pPr>
      <w:r>
        <w:rPr>
          <w:rFonts w:ascii="Times New Roman" w:hAnsi="Times New Roman"/>
          <w:sz w:val="24"/>
          <w:szCs w:val="24"/>
        </w:rPr>
        <w:t>zajistit protokolární převzetí při uskutečnění (vyřešení) servisního zásahu.</w:t>
      </w:r>
      <w:r>
        <w:rPr>
          <w:rFonts w:ascii="Times New Roman" w:hAnsi="Times New Roman"/>
          <w:sz w:val="24"/>
          <w:szCs w:val="24"/>
        </w:rPr>
        <w:tab/>
      </w:r>
    </w:p>
    <w:p w14:paraId="70D17EEC" w14:textId="77777777" w:rsidR="00052C5D" w:rsidRDefault="00052C5D"/>
    <w:p w14:paraId="70D17EED" w14:textId="77777777" w:rsidR="00052C5D" w:rsidRDefault="00947E67">
      <w:pPr>
        <w:spacing w:after="120"/>
        <w:ind w:left="360"/>
      </w:pPr>
      <w:r>
        <w:t>2) Vždy po konci vyhodnocovacího období, spolu s fakturou za provoz, bude vypracován Report. Report musí obsahovat:</w:t>
      </w:r>
    </w:p>
    <w:p w14:paraId="70D17EEE" w14:textId="77777777" w:rsidR="00052C5D" w:rsidRDefault="00947E67">
      <w:pPr>
        <w:pStyle w:val="Odstavecseseznamem"/>
        <w:numPr>
          <w:ilvl w:val="0"/>
          <w:numId w:val="68"/>
        </w:numPr>
        <w:spacing w:before="120" w:after="120" w:line="276" w:lineRule="auto"/>
        <w:contextualSpacing w:val="0"/>
        <w:jc w:val="both"/>
        <w:rPr>
          <w:rFonts w:ascii="Times New Roman" w:hAnsi="Times New Roman"/>
          <w:sz w:val="24"/>
          <w:szCs w:val="24"/>
        </w:rPr>
      </w:pPr>
      <w:r>
        <w:rPr>
          <w:rFonts w:ascii="Times New Roman" w:hAnsi="Times New Roman"/>
          <w:sz w:val="24"/>
          <w:szCs w:val="24"/>
        </w:rPr>
        <w:t>název modulu (nebo vývojové verze aplikace) a číslo verze, ke kterému byla podpora poskytnuta;</w:t>
      </w:r>
    </w:p>
    <w:p w14:paraId="70D17EEF" w14:textId="77777777" w:rsidR="00052C5D" w:rsidRDefault="00947E67">
      <w:pPr>
        <w:pStyle w:val="Odstavecseseznamem"/>
        <w:numPr>
          <w:ilvl w:val="0"/>
          <w:numId w:val="68"/>
        </w:numPr>
        <w:spacing w:before="120" w:after="120"/>
        <w:contextualSpacing w:val="0"/>
        <w:jc w:val="both"/>
        <w:rPr>
          <w:rFonts w:ascii="Times New Roman" w:hAnsi="Times New Roman"/>
          <w:sz w:val="24"/>
          <w:szCs w:val="24"/>
        </w:rPr>
      </w:pPr>
      <w:r>
        <w:rPr>
          <w:rFonts w:ascii="Times New Roman" w:hAnsi="Times New Roman"/>
          <w:sz w:val="24"/>
          <w:szCs w:val="24"/>
        </w:rPr>
        <w:t>popis úkonů prováděných v rámci podpory, včetně způsobu vyřešení incidentů;</w:t>
      </w:r>
    </w:p>
    <w:p w14:paraId="70D17EF0" w14:textId="77777777" w:rsidR="00052C5D" w:rsidRDefault="00947E67">
      <w:pPr>
        <w:pStyle w:val="Odstavecseseznamem"/>
        <w:numPr>
          <w:ilvl w:val="0"/>
          <w:numId w:val="68"/>
        </w:numPr>
        <w:spacing w:before="120" w:after="120"/>
        <w:contextualSpacing w:val="0"/>
        <w:jc w:val="both"/>
        <w:rPr>
          <w:rFonts w:ascii="Times New Roman" w:hAnsi="Times New Roman"/>
          <w:sz w:val="24"/>
          <w:szCs w:val="24"/>
        </w:rPr>
      </w:pPr>
      <w:r>
        <w:rPr>
          <w:rFonts w:ascii="Times New Roman" w:hAnsi="Times New Roman"/>
          <w:sz w:val="24"/>
          <w:szCs w:val="24"/>
        </w:rPr>
        <w:t>čas nahlášení incidentu;</w:t>
      </w:r>
    </w:p>
    <w:p w14:paraId="70D17EF1" w14:textId="77777777" w:rsidR="00052C5D" w:rsidRDefault="00947E67">
      <w:pPr>
        <w:pStyle w:val="Odstavecseseznamem"/>
        <w:numPr>
          <w:ilvl w:val="0"/>
          <w:numId w:val="68"/>
        </w:numPr>
        <w:spacing w:before="120" w:after="120"/>
        <w:contextualSpacing w:val="0"/>
        <w:jc w:val="both"/>
        <w:rPr>
          <w:rFonts w:ascii="Times New Roman" w:hAnsi="Times New Roman"/>
          <w:sz w:val="24"/>
          <w:szCs w:val="24"/>
        </w:rPr>
      </w:pPr>
      <w:r>
        <w:rPr>
          <w:rFonts w:ascii="Times New Roman" w:hAnsi="Times New Roman"/>
          <w:sz w:val="24"/>
          <w:szCs w:val="24"/>
        </w:rPr>
        <w:t>čas vyřešení incidentu;</w:t>
      </w:r>
    </w:p>
    <w:p w14:paraId="70D17EF2" w14:textId="77777777" w:rsidR="00052C5D" w:rsidRDefault="00947E67">
      <w:pPr>
        <w:pStyle w:val="Odstavecseseznamem"/>
        <w:numPr>
          <w:ilvl w:val="0"/>
          <w:numId w:val="68"/>
        </w:numPr>
        <w:spacing w:before="120" w:after="120"/>
        <w:contextualSpacing w:val="0"/>
        <w:jc w:val="both"/>
        <w:rPr>
          <w:rFonts w:ascii="Times New Roman" w:hAnsi="Times New Roman"/>
          <w:sz w:val="24"/>
          <w:szCs w:val="24"/>
        </w:rPr>
      </w:pPr>
      <w:r>
        <w:rPr>
          <w:rFonts w:ascii="Times New Roman" w:hAnsi="Times New Roman"/>
          <w:sz w:val="24"/>
          <w:szCs w:val="24"/>
        </w:rPr>
        <w:t>četnost incidentů u konkrétní vývojové verze aplikace;</w:t>
      </w:r>
    </w:p>
    <w:p w14:paraId="70D17EF3" w14:textId="77777777" w:rsidR="00052C5D" w:rsidRDefault="00947E67">
      <w:pPr>
        <w:pStyle w:val="Odstavecseseznamem"/>
        <w:numPr>
          <w:ilvl w:val="0"/>
          <w:numId w:val="68"/>
        </w:numPr>
        <w:spacing w:before="120" w:after="120"/>
        <w:contextualSpacing w:val="0"/>
        <w:jc w:val="both"/>
        <w:rPr>
          <w:rFonts w:ascii="Times New Roman" w:hAnsi="Times New Roman"/>
          <w:sz w:val="24"/>
          <w:szCs w:val="24"/>
        </w:rPr>
      </w:pPr>
      <w:r>
        <w:rPr>
          <w:rFonts w:ascii="Times New Roman" w:hAnsi="Times New Roman"/>
          <w:sz w:val="24"/>
          <w:szCs w:val="24"/>
        </w:rPr>
        <w:t>pokud budou v konkrétním vyhodnocovacím období poskytovány služby rozvoje, bude Report navíc obsahovat přehled rozvojových požadavků ke konkrétní vývojové verzi aplikace, popis rozvojového požadavku a uvedení data a času stráveného na úpravách v člověkodnech.</w:t>
      </w:r>
    </w:p>
    <w:p w14:paraId="70D17EF4" w14:textId="77777777" w:rsidR="00052C5D" w:rsidRDefault="00947E67">
      <w:pPr>
        <w:spacing w:after="120"/>
        <w:ind w:left="705"/>
      </w:pPr>
      <w:r>
        <w:t>3) Objednatel má právo v případě nedodržení, např. doby reakce a doby opravy evidovaných na kontaktní osobou Objednatele či střediskem podpory, Report neschválit a vrátit včetně faktury Poskytovateli k přepracování.</w:t>
      </w:r>
    </w:p>
    <w:p w14:paraId="70D17EF5" w14:textId="77777777" w:rsidR="00052C5D" w:rsidRDefault="00947E67">
      <w:pPr>
        <w:spacing w:after="120"/>
        <w:ind w:left="705"/>
      </w:pPr>
      <w:r>
        <w:t xml:space="preserve">4) Report podléhá schválení Objednatelem. Nebyly-li služby podpory poskytnuty řádně nebo včas a v souladu s ustanovením Smlouvy, vyčíslí Objednatel příslušnou smluvní pokutu (je-li to relevantní) stanovenou ve Smlouvě. </w:t>
      </w:r>
    </w:p>
    <w:p w14:paraId="70D17EF6" w14:textId="77777777" w:rsidR="00052C5D" w:rsidRDefault="00947E67">
      <w:pPr>
        <w:spacing w:after="120"/>
        <w:ind w:left="705"/>
      </w:pPr>
      <w:r>
        <w:lastRenderedPageBreak/>
        <w:t>5) Za účelem poskytování služeb podpory a pro příjem požadavků je Poskytovatel povinen zřídit a udržovat po celou dobu poskytování služeb podpory středisko technické podpory (</w:t>
      </w:r>
      <w:proofErr w:type="spellStart"/>
      <w:r>
        <w:t>Service</w:t>
      </w:r>
      <w:proofErr w:type="spellEnd"/>
      <w:r>
        <w:t xml:space="preserve"> </w:t>
      </w:r>
      <w:proofErr w:type="spellStart"/>
      <w:r>
        <w:t>desk</w:t>
      </w:r>
      <w:proofErr w:type="spellEnd"/>
      <w:r>
        <w:t>), s nímž bude Objednatel moci telefonicky komunikovat v obvyklé pracovní době, nejvýše za běžné hovorné, obvyklé v místě a čase, a jemuž bude moci e-mailem zasílat své požadavky.</w:t>
      </w:r>
    </w:p>
    <w:p w14:paraId="70D17EF7" w14:textId="77777777" w:rsidR="00052C5D" w:rsidRDefault="00947E67">
      <w:pPr>
        <w:spacing w:after="120"/>
        <w:ind w:left="705"/>
      </w:pPr>
      <w:r>
        <w:t>6) Objednatel se zavazuje poskytnout Poskytovateli veškerou nezbytnou součinnost k řádnému plnění, např. přístup do technologických místností, informace o odstávkách zařízení, informace o </w:t>
      </w:r>
      <w:proofErr w:type="spellStart"/>
      <w:r>
        <w:t>rekonfiguračních</w:t>
      </w:r>
      <w:proofErr w:type="spellEnd"/>
      <w:r>
        <w:t xml:space="preserve"> zásazích do zařízení, informace o dostupnosti zaměstnanců odpovědných za součinnost atd.</w:t>
      </w:r>
    </w:p>
    <w:p w14:paraId="70D17EF8" w14:textId="77777777" w:rsidR="00052C5D" w:rsidRDefault="00052C5D">
      <w:pPr>
        <w:pStyle w:val="Zkladntext"/>
        <w:adjustRightInd/>
        <w:jc w:val="center"/>
        <w:textAlignment w:val="auto"/>
        <w:rPr>
          <w:i w:val="0"/>
        </w:rPr>
      </w:pPr>
    </w:p>
    <w:p w14:paraId="70D17EF9" w14:textId="77777777" w:rsidR="00052C5D" w:rsidRDefault="00947E67">
      <w:pPr>
        <w:pStyle w:val="Zkladntext"/>
        <w:adjustRightInd/>
        <w:jc w:val="center"/>
        <w:textAlignment w:val="auto"/>
        <w:rPr>
          <w:i w:val="0"/>
        </w:rPr>
      </w:pPr>
      <w:r>
        <w:rPr>
          <w:i w:val="0"/>
        </w:rPr>
        <w:t>VII.</w:t>
      </w:r>
    </w:p>
    <w:p w14:paraId="70D17EFA" w14:textId="77777777" w:rsidR="00052C5D" w:rsidRDefault="00947E67">
      <w:pPr>
        <w:pStyle w:val="Zkladntext"/>
        <w:adjustRightInd/>
        <w:jc w:val="center"/>
        <w:textAlignment w:val="auto"/>
        <w:rPr>
          <w:i w:val="0"/>
        </w:rPr>
      </w:pPr>
      <w:r>
        <w:rPr>
          <w:i w:val="0"/>
        </w:rPr>
        <w:t>Poskytování rozvojových služeb</w:t>
      </w:r>
    </w:p>
    <w:p w14:paraId="70D17EFB" w14:textId="77777777" w:rsidR="00052C5D" w:rsidRDefault="00052C5D">
      <w:pPr>
        <w:pStyle w:val="Zkladntext"/>
        <w:adjustRightInd/>
        <w:jc w:val="center"/>
        <w:textAlignment w:val="auto"/>
        <w:rPr>
          <w:i w:val="0"/>
        </w:rPr>
      </w:pPr>
    </w:p>
    <w:p w14:paraId="70D17EFC" w14:textId="77777777" w:rsidR="00052C5D" w:rsidRDefault="00947E67">
      <w:pPr>
        <w:pStyle w:val="Zkladntext"/>
        <w:numPr>
          <w:ilvl w:val="0"/>
          <w:numId w:val="60"/>
        </w:numPr>
        <w:adjustRightInd/>
        <w:jc w:val="both"/>
        <w:textAlignment w:val="auto"/>
        <w:rPr>
          <w:b w:val="0"/>
          <w:bCs/>
          <w:i w:val="0"/>
          <w:iCs/>
        </w:rPr>
      </w:pPr>
      <w:bookmarkStart w:id="0" w:name="_Hlk182914620"/>
      <w:r>
        <w:rPr>
          <w:b w:val="0"/>
          <w:bCs/>
          <w:i w:val="0"/>
          <w:iCs/>
        </w:rPr>
        <w:t>Poskytovatel se zavazuje na základě písemného (vč. elektronického) věcného zadání Objednatele, které je Objednatel oprávněn podat kdykoliv v průběhu účinnosti této Smlouvy, zpracovat a Objednateli doručit do 5 pracovních dnů od obdržení věcného zadání Objednatele závaznou nabídku (dále jen „Nabídka“). Objednatel je oprávněn, nikoliv však povinen, stanovit pro zpracování určité Nabídky delší lhůtu, než je lhůta uvedená v předchozí větě. Nabídka bude obsahovat:</w:t>
      </w:r>
    </w:p>
    <w:p w14:paraId="70D17EFD" w14:textId="77777777" w:rsidR="00052C5D" w:rsidRDefault="00947E67">
      <w:pPr>
        <w:pStyle w:val="RLTextlnkuslovan"/>
        <w:numPr>
          <w:ilvl w:val="0"/>
          <w:numId w:val="0"/>
        </w:numPr>
        <w:tabs>
          <w:tab w:val="left" w:pos="709"/>
        </w:tabs>
        <w:spacing w:before="60" w:after="60"/>
        <w:ind w:left="709"/>
        <w:rPr>
          <w:sz w:val="24"/>
        </w:rPr>
      </w:pPr>
      <w:r>
        <w:rPr>
          <w:sz w:val="24"/>
          <w:lang w:val="cs-CZ"/>
        </w:rPr>
        <w:t xml:space="preserve">a) </w:t>
      </w:r>
      <w:r>
        <w:rPr>
          <w:sz w:val="24"/>
        </w:rPr>
        <w:t>dopady do systémů Objednatele;</w:t>
      </w:r>
    </w:p>
    <w:p w14:paraId="70D17EFE" w14:textId="77777777" w:rsidR="00052C5D" w:rsidRDefault="00947E67">
      <w:pPr>
        <w:pStyle w:val="RLTextlnkuslovan"/>
        <w:numPr>
          <w:ilvl w:val="0"/>
          <w:numId w:val="0"/>
        </w:numPr>
        <w:tabs>
          <w:tab w:val="left" w:pos="709"/>
        </w:tabs>
        <w:spacing w:before="60" w:after="60"/>
        <w:ind w:left="709"/>
        <w:rPr>
          <w:sz w:val="24"/>
        </w:rPr>
      </w:pPr>
      <w:r>
        <w:rPr>
          <w:sz w:val="24"/>
          <w:lang w:val="cs-CZ"/>
        </w:rPr>
        <w:t xml:space="preserve">b) </w:t>
      </w:r>
      <w:r>
        <w:rPr>
          <w:sz w:val="24"/>
        </w:rPr>
        <w:t>návrh konceptu technického řešení;</w:t>
      </w:r>
    </w:p>
    <w:p w14:paraId="70D17EFF" w14:textId="77777777" w:rsidR="00052C5D" w:rsidRDefault="00947E67">
      <w:pPr>
        <w:pStyle w:val="RLTextlnkuslovan"/>
        <w:numPr>
          <w:ilvl w:val="0"/>
          <w:numId w:val="0"/>
        </w:numPr>
        <w:tabs>
          <w:tab w:val="left" w:pos="709"/>
        </w:tabs>
        <w:spacing w:before="60" w:after="60"/>
        <w:ind w:left="709"/>
        <w:rPr>
          <w:sz w:val="24"/>
        </w:rPr>
      </w:pPr>
      <w:r>
        <w:rPr>
          <w:sz w:val="24"/>
          <w:lang w:val="cs-CZ"/>
        </w:rPr>
        <w:t xml:space="preserve">c) závazný </w:t>
      </w:r>
      <w:r>
        <w:rPr>
          <w:sz w:val="24"/>
        </w:rPr>
        <w:t>harmonogram plnění;</w:t>
      </w:r>
    </w:p>
    <w:p w14:paraId="70D17F00" w14:textId="77777777" w:rsidR="00052C5D" w:rsidRDefault="00947E67">
      <w:pPr>
        <w:pStyle w:val="RLTextlnkuslovan"/>
        <w:numPr>
          <w:ilvl w:val="0"/>
          <w:numId w:val="0"/>
        </w:numPr>
        <w:tabs>
          <w:tab w:val="left" w:pos="709"/>
        </w:tabs>
        <w:spacing w:before="60" w:after="60"/>
        <w:ind w:left="709"/>
        <w:rPr>
          <w:sz w:val="24"/>
        </w:rPr>
      </w:pPr>
      <w:r>
        <w:rPr>
          <w:sz w:val="24"/>
          <w:lang w:val="cs-CZ"/>
        </w:rPr>
        <w:t xml:space="preserve">d) </w:t>
      </w:r>
      <w:r>
        <w:rPr>
          <w:sz w:val="24"/>
        </w:rPr>
        <w:t>požadavky na součinnost Objednatele;</w:t>
      </w:r>
    </w:p>
    <w:p w14:paraId="70D17F01" w14:textId="77777777" w:rsidR="00052C5D" w:rsidRDefault="00947E67">
      <w:pPr>
        <w:pStyle w:val="RLTextlnkuslovan"/>
        <w:numPr>
          <w:ilvl w:val="0"/>
          <w:numId w:val="0"/>
        </w:numPr>
        <w:tabs>
          <w:tab w:val="left" w:pos="709"/>
        </w:tabs>
        <w:spacing w:before="60" w:after="60"/>
        <w:ind w:left="709"/>
        <w:rPr>
          <w:sz w:val="24"/>
        </w:rPr>
      </w:pPr>
      <w:r>
        <w:rPr>
          <w:sz w:val="24"/>
          <w:lang w:val="cs-CZ"/>
        </w:rPr>
        <w:t xml:space="preserve">e) </w:t>
      </w:r>
      <w:r>
        <w:rPr>
          <w:sz w:val="24"/>
        </w:rPr>
        <w:t>požadavky na součinnost třetích stran;</w:t>
      </w:r>
    </w:p>
    <w:p w14:paraId="70D17F02" w14:textId="77777777" w:rsidR="00052C5D" w:rsidRDefault="00947E67">
      <w:pPr>
        <w:pStyle w:val="RLTextlnkuslovan"/>
        <w:numPr>
          <w:ilvl w:val="0"/>
          <w:numId w:val="0"/>
        </w:numPr>
        <w:tabs>
          <w:tab w:val="left" w:pos="709"/>
        </w:tabs>
        <w:spacing w:before="60" w:after="60"/>
        <w:ind w:left="709"/>
        <w:rPr>
          <w:sz w:val="24"/>
        </w:rPr>
      </w:pPr>
      <w:r>
        <w:rPr>
          <w:sz w:val="24"/>
          <w:lang w:val="cs-CZ"/>
        </w:rPr>
        <w:t xml:space="preserve">f) </w:t>
      </w:r>
      <w:r>
        <w:rPr>
          <w:sz w:val="24"/>
        </w:rPr>
        <w:t>pracnost a cenovou nabídku stanovenou v souladu s cenovými podmínkami uvedenými v této Smlouvě včetně vymezení počtu člověkodnů nebo jejich částí, které na provedení poptávaného plnění budou spotřebovány.</w:t>
      </w:r>
    </w:p>
    <w:p w14:paraId="70D17F03" w14:textId="77777777" w:rsidR="00052C5D" w:rsidRDefault="00947E67">
      <w:pPr>
        <w:pStyle w:val="Zkladntext"/>
        <w:numPr>
          <w:ilvl w:val="0"/>
          <w:numId w:val="60"/>
        </w:numPr>
        <w:adjustRightInd/>
        <w:jc w:val="both"/>
        <w:textAlignment w:val="auto"/>
        <w:rPr>
          <w:b w:val="0"/>
          <w:bCs/>
          <w:i w:val="0"/>
          <w:iCs/>
        </w:rPr>
      </w:pPr>
      <w:r>
        <w:rPr>
          <w:b w:val="0"/>
          <w:bCs/>
          <w:i w:val="0"/>
          <w:iCs/>
        </w:rPr>
        <w:t>Poskytovatel je oprávněn svoji Nabídku změnit na základě písemného požadavku Objednatele, popř. osobního projednání s Objednatelem. Upravená Nabídka je pak pro Poskytovatele závazná. V případě, že Objednatel nepožaduje žádnou úpravu Nabídky, je závazné její původní znění.</w:t>
      </w:r>
    </w:p>
    <w:p w14:paraId="70D17F04" w14:textId="77777777" w:rsidR="00052C5D" w:rsidRDefault="00947E67">
      <w:pPr>
        <w:pStyle w:val="Zkladntext"/>
        <w:numPr>
          <w:ilvl w:val="0"/>
          <w:numId w:val="60"/>
        </w:numPr>
        <w:adjustRightInd/>
        <w:jc w:val="both"/>
        <w:textAlignment w:val="auto"/>
        <w:rPr>
          <w:b w:val="0"/>
          <w:bCs/>
          <w:i w:val="0"/>
          <w:iCs/>
        </w:rPr>
      </w:pPr>
      <w:r>
        <w:rPr>
          <w:b w:val="0"/>
          <w:bCs/>
          <w:i w:val="0"/>
          <w:iCs/>
        </w:rPr>
        <w:t>Objednatel není povinen na základě Nabídky podat závazný požadavek na jakékoliv plnění, a v tomto případě nebude povinen Poskytovateli hradit jakékoliv náklady.</w:t>
      </w:r>
    </w:p>
    <w:p w14:paraId="70D17F05" w14:textId="77777777" w:rsidR="00052C5D" w:rsidRDefault="00947E67">
      <w:pPr>
        <w:pStyle w:val="Zkladntext"/>
        <w:numPr>
          <w:ilvl w:val="0"/>
          <w:numId w:val="60"/>
        </w:numPr>
        <w:adjustRightInd/>
        <w:jc w:val="both"/>
        <w:textAlignment w:val="auto"/>
        <w:rPr>
          <w:b w:val="0"/>
          <w:bCs/>
          <w:i w:val="0"/>
          <w:iCs/>
        </w:rPr>
      </w:pPr>
      <w:r>
        <w:rPr>
          <w:b w:val="0"/>
          <w:bCs/>
          <w:i w:val="0"/>
          <w:iCs/>
        </w:rPr>
        <w:t>Objednatel je oprávněn kdykoli v průběhu účinnosti této Smlouvy formou písemného (vč. elektronického) požadavku (dále jen „Požadavek na změnu“) objednat u Poskytovatele rozvojové služby na základě Nabídky popsané v první odstavci tohoto článku Smlouvy a Poskytovatel je povinen dle Požadavku na změnu poskytovat objednané plnění, přičemž Požadavek na změnu musí minimálně obsahovat:</w:t>
      </w:r>
    </w:p>
    <w:p w14:paraId="70D17F06" w14:textId="77777777" w:rsidR="00052C5D" w:rsidRDefault="00947E67">
      <w:pPr>
        <w:pStyle w:val="RLlneksmlouvy"/>
        <w:keepNext w:val="0"/>
        <w:numPr>
          <w:ilvl w:val="0"/>
          <w:numId w:val="0"/>
        </w:numPr>
        <w:spacing w:before="60" w:after="60"/>
        <w:ind w:left="709"/>
        <w:rPr>
          <w:rFonts w:ascii="Times New Roman" w:hAnsi="Times New Roman"/>
          <w:b w:val="0"/>
          <w:sz w:val="24"/>
        </w:rPr>
      </w:pPr>
      <w:r>
        <w:rPr>
          <w:rFonts w:ascii="Times New Roman" w:hAnsi="Times New Roman"/>
          <w:b w:val="0"/>
          <w:sz w:val="24"/>
          <w:lang w:val="cs-CZ"/>
        </w:rPr>
        <w:t xml:space="preserve">a) </w:t>
      </w:r>
      <w:r>
        <w:rPr>
          <w:rFonts w:ascii="Times New Roman" w:hAnsi="Times New Roman"/>
          <w:b w:val="0"/>
          <w:sz w:val="24"/>
        </w:rPr>
        <w:t>požadovaný termín dokončení plnění;</w:t>
      </w:r>
    </w:p>
    <w:p w14:paraId="70D17F07" w14:textId="77777777" w:rsidR="00052C5D" w:rsidRDefault="00947E67">
      <w:pPr>
        <w:pStyle w:val="RLlneksmlouvy"/>
        <w:keepNext w:val="0"/>
        <w:numPr>
          <w:ilvl w:val="0"/>
          <w:numId w:val="0"/>
        </w:numPr>
        <w:spacing w:before="60" w:after="60"/>
        <w:ind w:left="709"/>
        <w:rPr>
          <w:rFonts w:ascii="Times New Roman" w:hAnsi="Times New Roman"/>
          <w:b w:val="0"/>
          <w:sz w:val="24"/>
        </w:rPr>
      </w:pPr>
      <w:r>
        <w:rPr>
          <w:rFonts w:ascii="Times New Roman" w:hAnsi="Times New Roman"/>
          <w:b w:val="0"/>
          <w:sz w:val="24"/>
          <w:lang w:val="cs-CZ"/>
        </w:rPr>
        <w:t xml:space="preserve">b) </w:t>
      </w:r>
      <w:r>
        <w:rPr>
          <w:rFonts w:ascii="Times New Roman" w:hAnsi="Times New Roman"/>
          <w:b w:val="0"/>
          <w:sz w:val="24"/>
        </w:rPr>
        <w:t>cenu za plnění stanovenou v souladu s cenovými podmínkami uvedenými v této Smlouvě</w:t>
      </w:r>
      <w:r>
        <w:rPr>
          <w:rFonts w:ascii="Times New Roman" w:hAnsi="Times New Roman"/>
          <w:b w:val="0"/>
          <w:sz w:val="24"/>
          <w:lang w:val="cs-CZ"/>
        </w:rPr>
        <w:t>;</w:t>
      </w:r>
    </w:p>
    <w:p w14:paraId="70D17F08" w14:textId="77777777" w:rsidR="00052C5D" w:rsidRDefault="00947E67">
      <w:pPr>
        <w:pStyle w:val="RLlneksmlouvy"/>
        <w:keepNext w:val="0"/>
        <w:numPr>
          <w:ilvl w:val="0"/>
          <w:numId w:val="0"/>
        </w:numPr>
        <w:spacing w:before="60" w:after="60"/>
        <w:ind w:left="709"/>
        <w:rPr>
          <w:rFonts w:ascii="Times New Roman" w:hAnsi="Times New Roman"/>
          <w:b w:val="0"/>
          <w:sz w:val="24"/>
        </w:rPr>
      </w:pPr>
      <w:r>
        <w:rPr>
          <w:rFonts w:ascii="Times New Roman" w:hAnsi="Times New Roman"/>
          <w:b w:val="0"/>
          <w:sz w:val="24"/>
          <w:lang w:val="cs-CZ"/>
        </w:rPr>
        <w:t>c)</w:t>
      </w:r>
      <w:r>
        <w:rPr>
          <w:rFonts w:ascii="Times New Roman" w:hAnsi="Times New Roman"/>
          <w:b w:val="0"/>
          <w:sz w:val="24"/>
        </w:rPr>
        <w:t xml:space="preserve"> předmět plnění a odkaz na Nabídku na základě, které je Požadavek na změnu realizován;</w:t>
      </w:r>
    </w:p>
    <w:p w14:paraId="70D17F09" w14:textId="77777777" w:rsidR="00052C5D" w:rsidRDefault="00947E67">
      <w:pPr>
        <w:pStyle w:val="RLlneksmlouvy"/>
        <w:keepNext w:val="0"/>
        <w:numPr>
          <w:ilvl w:val="0"/>
          <w:numId w:val="0"/>
        </w:numPr>
        <w:spacing w:before="60" w:after="60"/>
        <w:ind w:left="709"/>
        <w:rPr>
          <w:rFonts w:ascii="Times New Roman" w:hAnsi="Times New Roman"/>
          <w:b w:val="0"/>
          <w:sz w:val="24"/>
          <w:lang w:val="cs-CZ"/>
        </w:rPr>
      </w:pPr>
      <w:r>
        <w:rPr>
          <w:rFonts w:ascii="Times New Roman" w:hAnsi="Times New Roman"/>
          <w:b w:val="0"/>
          <w:sz w:val="24"/>
          <w:lang w:val="cs-CZ"/>
        </w:rPr>
        <w:t xml:space="preserve">d) schválení oprávněné osoby Objednatele. </w:t>
      </w:r>
    </w:p>
    <w:p w14:paraId="70D17F0A" w14:textId="77777777" w:rsidR="00052C5D" w:rsidRDefault="00947E67">
      <w:pPr>
        <w:pStyle w:val="Zkladntext"/>
        <w:numPr>
          <w:ilvl w:val="0"/>
          <w:numId w:val="60"/>
        </w:numPr>
        <w:adjustRightInd/>
        <w:jc w:val="both"/>
        <w:textAlignment w:val="auto"/>
        <w:rPr>
          <w:b w:val="0"/>
          <w:bCs/>
          <w:i w:val="0"/>
          <w:iCs/>
        </w:rPr>
      </w:pPr>
      <w:r>
        <w:rPr>
          <w:b w:val="0"/>
          <w:bCs/>
          <w:i w:val="0"/>
          <w:iCs/>
        </w:rPr>
        <w:t>Objednatel není povinen na základě Nabídky podat žádný Požadavek na změnu a v tomto případě nebude povinen hradit Poskytovateli jakékoliv náklady.</w:t>
      </w:r>
    </w:p>
    <w:p w14:paraId="70D17F0B" w14:textId="77777777" w:rsidR="00052C5D" w:rsidRDefault="00947E67">
      <w:pPr>
        <w:pStyle w:val="Zkladntext"/>
        <w:numPr>
          <w:ilvl w:val="0"/>
          <w:numId w:val="60"/>
        </w:numPr>
        <w:adjustRightInd/>
        <w:jc w:val="both"/>
        <w:textAlignment w:val="auto"/>
        <w:rPr>
          <w:b w:val="0"/>
          <w:bCs/>
          <w:i w:val="0"/>
          <w:iCs/>
        </w:rPr>
      </w:pPr>
      <w:r>
        <w:rPr>
          <w:b w:val="0"/>
          <w:bCs/>
          <w:i w:val="0"/>
          <w:iCs/>
        </w:rPr>
        <w:t xml:space="preserve">V případě, že Požadavek na změnu je v rozporu s Nabídkou Poskytovatele, je Poskytovatel oprávněn Požadavek na změnu odmítnout, je však povinen o tom Objednatele písemně informovat včetně označení částí Požadavku na změnu, které </w:t>
      </w:r>
      <w:r>
        <w:rPr>
          <w:b w:val="0"/>
          <w:bCs/>
          <w:i w:val="0"/>
          <w:iCs/>
        </w:rPr>
        <w:lastRenderedPageBreak/>
        <w:t xml:space="preserve">jsou v rozporu se Smlouvou nebo Nabídkou, a to nejpozději 5. pracovní den po doručení Požadavku na změnu Poskytovateli. V případě, že k Požadavku na změnu Poskytovatel nevznese písemné připomínky specifikující jeho rozpor se Smlouvou nebo Nabídkou, vzniká Poskytovateli povinnost Požadavek na změnu písemně (tj. i elektronicky) potvrdit jako přijatý a závazný, a to nejpozději 5. pracovní den po doručení Požadavku na změnu Poskytovateli. </w:t>
      </w:r>
    </w:p>
    <w:p w14:paraId="70D17F0C" w14:textId="77777777" w:rsidR="00052C5D" w:rsidRDefault="00947E67">
      <w:pPr>
        <w:pStyle w:val="Zkladntext"/>
        <w:numPr>
          <w:ilvl w:val="0"/>
          <w:numId w:val="60"/>
        </w:numPr>
        <w:adjustRightInd/>
        <w:jc w:val="both"/>
        <w:textAlignment w:val="auto"/>
        <w:rPr>
          <w:b w:val="0"/>
          <w:bCs/>
          <w:i w:val="0"/>
          <w:iCs/>
        </w:rPr>
      </w:pPr>
      <w:r>
        <w:rPr>
          <w:b w:val="0"/>
          <w:bCs/>
          <w:i w:val="0"/>
          <w:iCs/>
        </w:rPr>
        <w:t>Nejmenší objednatelný rozsah rozvojových služeb je stanoven jako 0,25 člověkohodiny práce, přičemž 1 člověkoden je 8 člověkohodin, což odpovídá 8 hodinám práce jedné osoby. Nejmenší účtovatelná jednotka pak je 0,25 člověkohodiny práce, tj. 15 minut práce.</w:t>
      </w:r>
    </w:p>
    <w:p w14:paraId="70D17F0D" w14:textId="77777777" w:rsidR="00052C5D" w:rsidRDefault="00947E67">
      <w:pPr>
        <w:pStyle w:val="Zkladntext"/>
        <w:numPr>
          <w:ilvl w:val="0"/>
          <w:numId w:val="60"/>
        </w:numPr>
        <w:adjustRightInd/>
        <w:jc w:val="both"/>
        <w:textAlignment w:val="auto"/>
        <w:rPr>
          <w:b w:val="0"/>
          <w:bCs/>
          <w:i w:val="0"/>
          <w:iCs/>
        </w:rPr>
      </w:pPr>
      <w:r>
        <w:rPr>
          <w:b w:val="0"/>
          <w:bCs/>
          <w:i w:val="0"/>
          <w:iCs/>
        </w:rPr>
        <w:t xml:space="preserve">Na poskytování rozvojových služeb nevzniká Poskytovateli právní nárok. Objednatel není povinen vystavit, byť jediný Požadavek na změnu dle čl. VI Smlouvy. Objednatel dále není povinen vyčerpat celý objednaný rozsah rozvojových služeb sjednaný dle daného Požadavku na změnu. Součástí rozvojových služeb jsou i taková plnění, která nejsou výslovně uvedena v Požadavku na změnu, ale poskytnutí těchto plnění je nezbytné k realizaci příslušné rozvojové služby a Poskytovatel jako odborník o nutnosti poskytnutí takových plnění věděl nebo měl vědět; pro vyloučení pochybností, cena za Požadavek na změnu již zahrnuje odměnu za taková dodatečná plnění. </w:t>
      </w:r>
    </w:p>
    <w:p w14:paraId="70D17F0E" w14:textId="77777777" w:rsidR="00052C5D" w:rsidRDefault="00947E67">
      <w:pPr>
        <w:pStyle w:val="Zkladntext"/>
        <w:numPr>
          <w:ilvl w:val="0"/>
          <w:numId w:val="60"/>
        </w:numPr>
        <w:adjustRightInd/>
        <w:jc w:val="both"/>
        <w:textAlignment w:val="auto"/>
        <w:rPr>
          <w:b w:val="0"/>
          <w:bCs/>
          <w:i w:val="0"/>
          <w:iCs/>
        </w:rPr>
      </w:pPr>
      <w:r>
        <w:rPr>
          <w:b w:val="0"/>
          <w:bCs/>
          <w:i w:val="0"/>
          <w:iCs/>
        </w:rPr>
        <w:t xml:space="preserve">V případě, že bude dosažena výše maximální celkové ceny rozvojových služeb dle čl. VII odst. 5 Smlouvy, nelze již poskytovat další rozvojové služby a Poskytovatel je povinen takovéto Požadavky na změnu odmítnout. Poskytovatel je rovněž povinen sdělit Objednateli neprodleně kdykoli na jeho vyžádání aktuální zbývající nevyčerpanou část celkové ceny služeb rozvoje dle čl. VII a uvádět tuto částku ve výkazech této Smlouvy. </w:t>
      </w:r>
    </w:p>
    <w:p w14:paraId="70D17F0F" w14:textId="77777777" w:rsidR="00052C5D" w:rsidRDefault="00947E67">
      <w:pPr>
        <w:pStyle w:val="Zkladntext"/>
        <w:numPr>
          <w:ilvl w:val="0"/>
          <w:numId w:val="60"/>
        </w:numPr>
        <w:adjustRightInd/>
        <w:jc w:val="both"/>
        <w:textAlignment w:val="auto"/>
        <w:rPr>
          <w:b w:val="0"/>
          <w:bCs/>
          <w:i w:val="0"/>
          <w:iCs/>
        </w:rPr>
      </w:pPr>
      <w:r>
        <w:rPr>
          <w:b w:val="0"/>
          <w:bCs/>
          <w:i w:val="0"/>
          <w:iCs/>
        </w:rPr>
        <w:t>Výsledky poskytování služeb rozvoje podléhají akceptačnímu řízení, nestanoví-li Objednatel jinak.</w:t>
      </w:r>
    </w:p>
    <w:p w14:paraId="70D17F10" w14:textId="77777777" w:rsidR="00052C5D" w:rsidRDefault="00947E67">
      <w:pPr>
        <w:pStyle w:val="Zkladntext"/>
        <w:numPr>
          <w:ilvl w:val="0"/>
          <w:numId w:val="60"/>
        </w:numPr>
        <w:adjustRightInd/>
        <w:jc w:val="both"/>
        <w:textAlignment w:val="auto"/>
        <w:rPr>
          <w:b w:val="0"/>
          <w:bCs/>
          <w:i w:val="0"/>
          <w:iCs/>
        </w:rPr>
      </w:pPr>
      <w:r>
        <w:rPr>
          <w:b w:val="0"/>
          <w:bCs/>
          <w:i w:val="0"/>
          <w:iCs/>
        </w:rPr>
        <w:t>Akceptační řízení Požadavku na změnu zahrnuje ověření, zda poskytnuté plnění dle této Smlouvy vedlo k výsledku, ke kterému se Poskytovatel zavázal v souladu s touto Smlouvou.</w:t>
      </w:r>
    </w:p>
    <w:p w14:paraId="70D17F11" w14:textId="77777777" w:rsidR="00052C5D" w:rsidRDefault="00947E67">
      <w:pPr>
        <w:pStyle w:val="Zkladntext"/>
        <w:numPr>
          <w:ilvl w:val="0"/>
          <w:numId w:val="60"/>
        </w:numPr>
        <w:adjustRightInd/>
        <w:jc w:val="both"/>
        <w:textAlignment w:val="auto"/>
        <w:rPr>
          <w:b w:val="0"/>
          <w:bCs/>
          <w:i w:val="0"/>
          <w:iCs/>
        </w:rPr>
      </w:pPr>
      <w:r>
        <w:rPr>
          <w:b w:val="0"/>
          <w:bCs/>
          <w:i w:val="0"/>
          <w:iCs/>
        </w:rPr>
        <w:t>Splňuje-li Požadavek na změnu vlastnosti určené v souladu s postupy dle této Smlouvy, Objednatel provede akceptaci příslušného plnění bez výhrad.</w:t>
      </w:r>
    </w:p>
    <w:p w14:paraId="70D17F12" w14:textId="77777777" w:rsidR="00052C5D" w:rsidRDefault="00947E67">
      <w:pPr>
        <w:pStyle w:val="Zkladntext"/>
        <w:numPr>
          <w:ilvl w:val="0"/>
          <w:numId w:val="60"/>
        </w:numPr>
        <w:adjustRightInd/>
        <w:jc w:val="both"/>
        <w:textAlignment w:val="auto"/>
        <w:rPr>
          <w:b w:val="0"/>
          <w:bCs/>
          <w:i w:val="0"/>
          <w:iCs/>
        </w:rPr>
      </w:pPr>
      <w:r>
        <w:rPr>
          <w:b w:val="0"/>
          <w:bCs/>
          <w:i w:val="0"/>
          <w:iCs/>
        </w:rPr>
        <w:t>Je-li část výsledku poskytování služeb rozvoje způsobilá sloužit svému účelu, je Objednatel oprávněn, nikoliv však povinen, příslušné plnění akceptovat částečně. Pro vyloučení pochybností se uvádí, že Poskytovatel nemůže částečnou akceptaci nárokovat. Objednatel akceptuje částečně pouze v případě, nemá-li k akceptované časti plnění žádné výhrady.</w:t>
      </w:r>
    </w:p>
    <w:p w14:paraId="70D17F13" w14:textId="77777777" w:rsidR="00052C5D" w:rsidRDefault="00947E67">
      <w:pPr>
        <w:pStyle w:val="Zkladntext"/>
        <w:numPr>
          <w:ilvl w:val="0"/>
          <w:numId w:val="60"/>
        </w:numPr>
        <w:adjustRightInd/>
        <w:jc w:val="both"/>
        <w:textAlignment w:val="auto"/>
        <w:rPr>
          <w:b w:val="0"/>
          <w:bCs/>
          <w:i w:val="0"/>
          <w:iCs/>
        </w:rPr>
      </w:pPr>
      <w:r>
        <w:rPr>
          <w:b w:val="0"/>
          <w:bCs/>
          <w:i w:val="0"/>
          <w:iCs/>
        </w:rPr>
        <w:t>Je-li výsledek poskytování služeb rozvoje způsobilý sloužit svému účelu, má však ojedinělé drobné vady nebo nedodělky, které samy o sobě ani ve spojení s jinými nebrání užívání, je Objednatel oprávněn, nikoliv však povinen, příslušné plnění akceptovat s výhradou a požadovat odstranění zjištěných drobných vad a nedodělků Poskytovatelem, a to během doby stanovené Objednatelem v akceptačním protokolu. Pro vyloučení jakýchkoliv pochybností se uvádí, že v případě akceptace s výhradou není Poskytovatel oprávněn vystavit fakturu a nevzniká mu nárok na úhradu.</w:t>
      </w:r>
    </w:p>
    <w:p w14:paraId="70D17F14" w14:textId="77777777" w:rsidR="00052C5D" w:rsidRDefault="00947E67">
      <w:pPr>
        <w:pStyle w:val="Zkladntext"/>
        <w:numPr>
          <w:ilvl w:val="0"/>
          <w:numId w:val="60"/>
        </w:numPr>
        <w:adjustRightInd/>
        <w:jc w:val="both"/>
        <w:textAlignment w:val="auto"/>
        <w:rPr>
          <w:b w:val="0"/>
          <w:bCs/>
          <w:i w:val="0"/>
          <w:iCs/>
        </w:rPr>
      </w:pPr>
      <w:r>
        <w:rPr>
          <w:b w:val="0"/>
          <w:bCs/>
          <w:i w:val="0"/>
          <w:iCs/>
        </w:rPr>
        <w:t>Nesplňuje-li plnění sjednané vlastnosti, popř. se Objednatel nerozhodne pro jeho akceptaci s výhradou, jak je definováno v odst. 12 a 13 tohoto článku, Objednatel společně s písemným sdělením svých výhrad plnění neakceptuje.</w:t>
      </w:r>
    </w:p>
    <w:p w14:paraId="70D17F15" w14:textId="77777777" w:rsidR="00052C5D" w:rsidRDefault="00947E67">
      <w:pPr>
        <w:pStyle w:val="Zkladntext"/>
        <w:numPr>
          <w:ilvl w:val="0"/>
          <w:numId w:val="60"/>
        </w:numPr>
        <w:adjustRightInd/>
        <w:jc w:val="both"/>
        <w:textAlignment w:val="auto"/>
        <w:rPr>
          <w:b w:val="0"/>
          <w:bCs/>
          <w:i w:val="0"/>
          <w:iCs/>
        </w:rPr>
      </w:pPr>
      <w:r>
        <w:rPr>
          <w:b w:val="0"/>
          <w:bCs/>
          <w:i w:val="0"/>
          <w:iCs/>
        </w:rPr>
        <w:t xml:space="preserve">Poskytovatel je v prodlení se splněním termínu pro dokončení Požadavku na změnu, nedojde-li ve sjednaném termínu pro dokončení plnění z důvodů na straně Poskytovatele k akceptaci s výhradou nebo bez výhrad, a jeho prodlení pak trvá do provedení akceptace s výhradou nebo bez výhrad. Akceptace s výhradou nebo bez výhrad bude potvrzena podpisem akceptačního protokolu, který bude obsahovat eventuální výhrady Objednatele. Odstranění vad, které byly uvedeny v akceptačním </w:t>
      </w:r>
      <w:r>
        <w:rPr>
          <w:b w:val="0"/>
          <w:bCs/>
          <w:i w:val="0"/>
          <w:iCs/>
        </w:rPr>
        <w:lastRenderedPageBreak/>
        <w:t>protokolu, kterým Objednatel akceptoval plnění s výhradami, strany potvrdí podpisem následného akceptačního protokolu s výrokem bez výhrad. V případě, že Poskytovatel neodstraní drobné vady a nedodělky ve lhůtě stanovené v Akceptačním protokolu nebo nedodá Objednateli plnění dle Požadavku na změnu ve sjednaném termínu, ocitne se v prodlení dle čl. XI. odst. 6. Smlouvy.</w:t>
      </w:r>
    </w:p>
    <w:p w14:paraId="70D17F16" w14:textId="77777777" w:rsidR="00052C5D" w:rsidRDefault="00947E67">
      <w:pPr>
        <w:pStyle w:val="Zkladntext"/>
        <w:numPr>
          <w:ilvl w:val="0"/>
          <w:numId w:val="60"/>
        </w:numPr>
        <w:adjustRightInd/>
        <w:jc w:val="both"/>
        <w:textAlignment w:val="auto"/>
        <w:rPr>
          <w:b w:val="0"/>
          <w:bCs/>
          <w:i w:val="0"/>
          <w:iCs/>
        </w:rPr>
      </w:pPr>
      <w:r>
        <w:rPr>
          <w:b w:val="0"/>
          <w:bCs/>
          <w:i w:val="0"/>
          <w:iCs/>
        </w:rPr>
        <w:t>Smluvní strany výslovně sjednávají, že akceptuje-li Objednatel jakékoliv plnění dle této Smlouvy bez výhrad, nebude tím dotčeno jeho právo na přiznání práv z případných zjevných nebo jiných vad takovéhoto plnění, i pokud je Poskytovateli bez zbytečného odkladu nenahlásil.</w:t>
      </w:r>
    </w:p>
    <w:p w14:paraId="70D17F17" w14:textId="77777777" w:rsidR="00052C5D" w:rsidRDefault="00947E67">
      <w:pPr>
        <w:pStyle w:val="Zkladntext"/>
        <w:numPr>
          <w:ilvl w:val="0"/>
          <w:numId w:val="60"/>
        </w:numPr>
        <w:adjustRightInd/>
        <w:jc w:val="both"/>
        <w:textAlignment w:val="auto"/>
        <w:rPr>
          <w:b w:val="0"/>
          <w:bCs/>
          <w:i w:val="0"/>
          <w:iCs/>
        </w:rPr>
      </w:pPr>
      <w:r>
        <w:rPr>
          <w:b w:val="0"/>
          <w:bCs/>
          <w:i w:val="0"/>
          <w:iCs/>
        </w:rPr>
        <w:t>Akceptační procedura Požadavku na změnu zahrnuje ověření, zda výsledek poskytování služeb rozvoje odpovídá cíli, kterého mělo být dosaženo a ke kterému se smluvní strany zavázaly v souladu s touto Smlouvou. Nesplňuje-li plnění sjednané vlastnosti, Objednatel společně s písemným sdělením svých výhrad plnění neakceptuje. Pokud je Poskytovatel v prodlení se splněním termínu pro dokončení Požadavku na změnu, které nezpůsobil vlastní vinou, je Objednatel oprávněn, nikoliv však povinen, prodloužit Poskytovateli termín pro dodání plnění.</w:t>
      </w:r>
    </w:p>
    <w:p w14:paraId="70D17F18" w14:textId="77777777" w:rsidR="00052C5D" w:rsidRDefault="00947E67">
      <w:pPr>
        <w:pStyle w:val="Zkladntext"/>
        <w:numPr>
          <w:ilvl w:val="0"/>
          <w:numId w:val="60"/>
        </w:numPr>
        <w:adjustRightInd/>
        <w:jc w:val="both"/>
        <w:textAlignment w:val="auto"/>
        <w:rPr>
          <w:b w:val="0"/>
          <w:bCs/>
          <w:i w:val="0"/>
          <w:iCs/>
        </w:rPr>
      </w:pPr>
      <w:r>
        <w:rPr>
          <w:b w:val="0"/>
          <w:bCs/>
          <w:i w:val="0"/>
          <w:iCs/>
        </w:rPr>
        <w:t>Výkaz plnění rozvojových služeb slouží jako podklad pro fakturaci ceny za Požadavek na změnu a zahrnuje vyhodnocení rozsahu pracnosti v člověkodnech, případně v jiných jednotkách (člověkohodinách). Stanoví-li tak Objednatel, bude výkaz obsahovat rozpad člověkodnů nejméně v této míře detailu: konkrétní fyzická osoba provádějící činnost, popis činnosti, datum činnosti, přičemž evidovanou a účtovanou časovou jednotkou je každá započatá čtvrthodina (0,25 hod.) činnosti. Výkaz plnění rozvojových služeb bude Objednateli předložen ke schválení společně s akceptačním protokolem.</w:t>
      </w:r>
    </w:p>
    <w:p w14:paraId="70D17F19" w14:textId="77777777" w:rsidR="00052C5D" w:rsidRDefault="00947E67">
      <w:pPr>
        <w:pStyle w:val="Zkladntext"/>
        <w:numPr>
          <w:ilvl w:val="0"/>
          <w:numId w:val="60"/>
        </w:numPr>
        <w:adjustRightInd/>
        <w:jc w:val="both"/>
        <w:textAlignment w:val="auto"/>
        <w:rPr>
          <w:b w:val="0"/>
          <w:bCs/>
          <w:i w:val="0"/>
          <w:iCs/>
        </w:rPr>
      </w:pPr>
      <w:r>
        <w:rPr>
          <w:b w:val="0"/>
          <w:bCs/>
          <w:i w:val="0"/>
          <w:iCs/>
        </w:rPr>
        <w:t xml:space="preserve">Pro vyloučení pochybností se uvádí, že Objednatel je oprávněn, nikoliv však povinen, schválit výkaz plnění rozvojových služeb či jeho část poté, co bude Požadavek na změnu akceptován částečně dle tohoto článku odst. </w:t>
      </w:r>
      <w:proofErr w:type="gramStart"/>
      <w:r>
        <w:rPr>
          <w:b w:val="0"/>
          <w:bCs/>
          <w:i w:val="0"/>
          <w:iCs/>
        </w:rPr>
        <w:t>13 ,</w:t>
      </w:r>
      <w:proofErr w:type="gramEnd"/>
      <w:r>
        <w:rPr>
          <w:b w:val="0"/>
          <w:bCs/>
          <w:i w:val="0"/>
          <w:iCs/>
        </w:rPr>
        <w:t xml:space="preserve"> přičemž výkaz plnění rozvojových služeb bude v rozsahu, ve kterém byl schválen Objednatelem, podkladem pro fakturaci příslušné části ceny Požadavku na změnu. </w:t>
      </w:r>
    </w:p>
    <w:p w14:paraId="70D17F1A" w14:textId="77777777" w:rsidR="00052C5D" w:rsidRDefault="00052C5D">
      <w:pPr>
        <w:pStyle w:val="Zkladntext"/>
        <w:adjustRightInd/>
        <w:jc w:val="both"/>
        <w:textAlignment w:val="auto"/>
        <w:rPr>
          <w:i w:val="0"/>
        </w:rPr>
      </w:pPr>
    </w:p>
    <w:bookmarkEnd w:id="0"/>
    <w:p w14:paraId="70D17F1B" w14:textId="77777777" w:rsidR="00052C5D" w:rsidRDefault="00947E67">
      <w:pPr>
        <w:pStyle w:val="Zkladntext"/>
        <w:jc w:val="center"/>
        <w:outlineLvl w:val="0"/>
        <w:rPr>
          <w:i w:val="0"/>
        </w:rPr>
      </w:pPr>
      <w:r>
        <w:rPr>
          <w:i w:val="0"/>
        </w:rPr>
        <w:t>VIII.</w:t>
      </w:r>
      <w:r>
        <w:rPr>
          <w:i w:val="0"/>
        </w:rPr>
        <w:br/>
        <w:t>Cena služeb</w:t>
      </w:r>
    </w:p>
    <w:p w14:paraId="70D17F1C" w14:textId="77777777" w:rsidR="00052C5D" w:rsidRDefault="00947E67">
      <w:pPr>
        <w:pStyle w:val="Zkladntext"/>
        <w:numPr>
          <w:ilvl w:val="0"/>
          <w:numId w:val="5"/>
        </w:numPr>
        <w:spacing w:before="120"/>
        <w:jc w:val="both"/>
        <w:rPr>
          <w:b w:val="0"/>
          <w:i w:val="0"/>
        </w:rPr>
      </w:pPr>
      <w:r>
        <w:rPr>
          <w:b w:val="0"/>
          <w:i w:val="0"/>
        </w:rPr>
        <w:t xml:space="preserve">Objednatel se zavazuje zaplatit za poskytnutí služeb provozu cenu sjednanou dohodou obou smluvních stran </w:t>
      </w:r>
      <w:r>
        <w:rPr>
          <w:b w:val="0"/>
          <w:i w:val="0"/>
          <w:color w:val="000000"/>
        </w:rPr>
        <w:t>ve smyslu ustanovení § 2 odst. 2 zákona č. 526/1990 Sb., o cenách, ve znění pozdějších předpisů, dohodou.</w:t>
      </w:r>
    </w:p>
    <w:p w14:paraId="70D17F1D" w14:textId="77777777" w:rsidR="00052C5D" w:rsidRDefault="00947E67">
      <w:pPr>
        <w:pStyle w:val="Zkladntext"/>
        <w:numPr>
          <w:ilvl w:val="0"/>
          <w:numId w:val="5"/>
        </w:numPr>
        <w:spacing w:before="120" w:after="60"/>
        <w:ind w:left="357" w:hanging="357"/>
        <w:jc w:val="both"/>
        <w:rPr>
          <w:b w:val="0"/>
          <w:bCs/>
          <w:i w:val="0"/>
          <w:iCs/>
        </w:rPr>
      </w:pPr>
      <w:r>
        <w:rPr>
          <w:b w:val="0"/>
          <w:bCs/>
          <w:i w:val="0"/>
          <w:iCs/>
        </w:rPr>
        <w:t xml:space="preserve">Maximální celková cena za služby provozu dle této Smlouvy je smluvními stranami dohodnuta ve výši 1 760 000,- Kč bez DPH, přičemž sazba DPH činí 21 %, výše DPH činí 369 600,- Kč a cena včetně DPH činí 2 129 600,- Kč, a to jako nejvýše přípustná celková částka za služby provozu za </w:t>
      </w:r>
      <w:proofErr w:type="gramStart"/>
      <w:r>
        <w:rPr>
          <w:b w:val="0"/>
          <w:bCs/>
          <w:i w:val="0"/>
          <w:iCs/>
        </w:rPr>
        <w:t>48  měsíců</w:t>
      </w:r>
      <w:proofErr w:type="gramEnd"/>
      <w:r>
        <w:rPr>
          <w:b w:val="0"/>
          <w:bCs/>
          <w:i w:val="0"/>
          <w:iCs/>
        </w:rPr>
        <w:t xml:space="preserve"> trvání této Smlouvy.</w:t>
      </w:r>
    </w:p>
    <w:p w14:paraId="70D17F1E" w14:textId="77777777" w:rsidR="00052C5D" w:rsidRDefault="00947E67">
      <w:pPr>
        <w:pStyle w:val="Zkladntext"/>
        <w:numPr>
          <w:ilvl w:val="0"/>
          <w:numId w:val="5"/>
        </w:numPr>
        <w:spacing w:before="120" w:after="60"/>
        <w:ind w:left="357" w:hanging="357"/>
        <w:jc w:val="both"/>
        <w:rPr>
          <w:b w:val="0"/>
          <w:bCs/>
          <w:i w:val="0"/>
          <w:iCs/>
        </w:rPr>
      </w:pPr>
      <w:r>
        <w:rPr>
          <w:b w:val="0"/>
          <w:bCs/>
          <w:i w:val="0"/>
          <w:iCs/>
        </w:rPr>
        <w:t>Cena za služby provozu bude uhrazena na účet Poskytovatele na základě vystavených faktur – daňových dokladů v návaznosti na věcné a časové plnění a na základě Výkazu plnění služeb provozu.</w:t>
      </w:r>
    </w:p>
    <w:p w14:paraId="70D17F1F" w14:textId="77777777" w:rsidR="00052C5D" w:rsidRDefault="00947E67">
      <w:pPr>
        <w:pStyle w:val="Zkladntext"/>
        <w:tabs>
          <w:tab w:val="left" w:pos="360"/>
        </w:tabs>
        <w:spacing w:after="60"/>
        <w:jc w:val="both"/>
        <w:rPr>
          <w:b w:val="0"/>
          <w:i w:val="0"/>
        </w:rPr>
      </w:pPr>
      <w:r>
        <w:rPr>
          <w:b w:val="0"/>
          <w:i w:val="0"/>
        </w:rPr>
        <w:tab/>
        <w:t>Celkem z toho plněno v jednotlivých letech:</w:t>
      </w:r>
    </w:p>
    <w:tbl>
      <w:tblPr>
        <w:tblW w:w="871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6"/>
        <w:gridCol w:w="2552"/>
        <w:gridCol w:w="2835"/>
        <w:gridCol w:w="2409"/>
      </w:tblGrid>
      <w:tr w:rsidR="00052C5D" w14:paraId="70D17F24" w14:textId="77777777">
        <w:tc>
          <w:tcPr>
            <w:tcW w:w="916" w:type="dxa"/>
          </w:tcPr>
          <w:p w14:paraId="70D17F20" w14:textId="77777777" w:rsidR="00052C5D" w:rsidRDefault="00947E67">
            <w:r>
              <w:t>Rok:</w:t>
            </w:r>
          </w:p>
        </w:tc>
        <w:tc>
          <w:tcPr>
            <w:tcW w:w="2552" w:type="dxa"/>
          </w:tcPr>
          <w:p w14:paraId="70D17F21" w14:textId="77777777" w:rsidR="00052C5D" w:rsidRDefault="00947E67">
            <w:pPr>
              <w:jc w:val="center"/>
            </w:pPr>
            <w:r>
              <w:t>Cena v Kč bez DPH</w:t>
            </w:r>
          </w:p>
        </w:tc>
        <w:tc>
          <w:tcPr>
            <w:tcW w:w="2835" w:type="dxa"/>
          </w:tcPr>
          <w:p w14:paraId="70D17F22" w14:textId="77777777" w:rsidR="00052C5D" w:rsidRDefault="00947E67">
            <w:pPr>
              <w:jc w:val="center"/>
            </w:pPr>
            <w:r>
              <w:t>DPH 21 % Kč</w:t>
            </w:r>
          </w:p>
        </w:tc>
        <w:tc>
          <w:tcPr>
            <w:tcW w:w="2409" w:type="dxa"/>
          </w:tcPr>
          <w:p w14:paraId="70D17F23" w14:textId="77777777" w:rsidR="00052C5D" w:rsidRDefault="00947E67">
            <w:pPr>
              <w:jc w:val="center"/>
            </w:pPr>
            <w:r>
              <w:t>Cena v Kč včetně DPH</w:t>
            </w:r>
          </w:p>
        </w:tc>
      </w:tr>
      <w:tr w:rsidR="00052C5D" w14:paraId="70D17F29" w14:textId="77777777">
        <w:tc>
          <w:tcPr>
            <w:tcW w:w="916" w:type="dxa"/>
          </w:tcPr>
          <w:p w14:paraId="70D17F25" w14:textId="77777777" w:rsidR="00052C5D" w:rsidRDefault="00947E67">
            <w:r>
              <w:t>2025</w:t>
            </w:r>
          </w:p>
        </w:tc>
        <w:tc>
          <w:tcPr>
            <w:tcW w:w="2552" w:type="dxa"/>
          </w:tcPr>
          <w:p w14:paraId="70D17F26" w14:textId="77777777" w:rsidR="00052C5D" w:rsidRDefault="00947E67">
            <w:pPr>
              <w:jc w:val="center"/>
            </w:pPr>
            <w:r>
              <w:t>440 000</w:t>
            </w:r>
          </w:p>
        </w:tc>
        <w:tc>
          <w:tcPr>
            <w:tcW w:w="2835" w:type="dxa"/>
          </w:tcPr>
          <w:p w14:paraId="70D17F27" w14:textId="77777777" w:rsidR="00052C5D" w:rsidRDefault="00947E67">
            <w:pPr>
              <w:jc w:val="center"/>
            </w:pPr>
            <w:r>
              <w:t>92 400</w:t>
            </w:r>
          </w:p>
        </w:tc>
        <w:tc>
          <w:tcPr>
            <w:tcW w:w="2409" w:type="dxa"/>
          </w:tcPr>
          <w:p w14:paraId="70D17F28" w14:textId="77777777" w:rsidR="00052C5D" w:rsidRDefault="00947E67">
            <w:pPr>
              <w:jc w:val="center"/>
            </w:pPr>
            <w:r>
              <w:t>532 400</w:t>
            </w:r>
          </w:p>
        </w:tc>
      </w:tr>
      <w:tr w:rsidR="00052C5D" w14:paraId="70D17F2E" w14:textId="77777777">
        <w:tc>
          <w:tcPr>
            <w:tcW w:w="916" w:type="dxa"/>
          </w:tcPr>
          <w:p w14:paraId="70D17F2A" w14:textId="77777777" w:rsidR="00052C5D" w:rsidRDefault="00947E67">
            <w:r>
              <w:t>2026</w:t>
            </w:r>
          </w:p>
        </w:tc>
        <w:tc>
          <w:tcPr>
            <w:tcW w:w="2552" w:type="dxa"/>
          </w:tcPr>
          <w:p w14:paraId="70D17F2B" w14:textId="77777777" w:rsidR="00052C5D" w:rsidRDefault="00947E67">
            <w:pPr>
              <w:jc w:val="center"/>
            </w:pPr>
            <w:r>
              <w:t>440 000</w:t>
            </w:r>
          </w:p>
        </w:tc>
        <w:tc>
          <w:tcPr>
            <w:tcW w:w="2835" w:type="dxa"/>
          </w:tcPr>
          <w:p w14:paraId="70D17F2C" w14:textId="77777777" w:rsidR="00052C5D" w:rsidRDefault="00947E67">
            <w:pPr>
              <w:jc w:val="center"/>
            </w:pPr>
            <w:r>
              <w:t>92 400</w:t>
            </w:r>
          </w:p>
        </w:tc>
        <w:tc>
          <w:tcPr>
            <w:tcW w:w="2409" w:type="dxa"/>
          </w:tcPr>
          <w:p w14:paraId="70D17F2D" w14:textId="77777777" w:rsidR="00052C5D" w:rsidRDefault="00947E67">
            <w:pPr>
              <w:jc w:val="center"/>
            </w:pPr>
            <w:r>
              <w:t>532 400</w:t>
            </w:r>
          </w:p>
        </w:tc>
      </w:tr>
      <w:tr w:rsidR="00052C5D" w14:paraId="70D17F33" w14:textId="77777777">
        <w:tc>
          <w:tcPr>
            <w:tcW w:w="916" w:type="dxa"/>
          </w:tcPr>
          <w:p w14:paraId="70D17F2F" w14:textId="77777777" w:rsidR="00052C5D" w:rsidRDefault="00947E67">
            <w:r>
              <w:t>2027</w:t>
            </w:r>
          </w:p>
        </w:tc>
        <w:tc>
          <w:tcPr>
            <w:tcW w:w="2552" w:type="dxa"/>
          </w:tcPr>
          <w:p w14:paraId="70D17F30" w14:textId="77777777" w:rsidR="00052C5D" w:rsidRDefault="00947E67">
            <w:pPr>
              <w:jc w:val="center"/>
            </w:pPr>
            <w:r>
              <w:t>440 000</w:t>
            </w:r>
          </w:p>
        </w:tc>
        <w:tc>
          <w:tcPr>
            <w:tcW w:w="2835" w:type="dxa"/>
          </w:tcPr>
          <w:p w14:paraId="70D17F31" w14:textId="77777777" w:rsidR="00052C5D" w:rsidRDefault="00947E67">
            <w:pPr>
              <w:jc w:val="center"/>
            </w:pPr>
            <w:r>
              <w:t>92 400</w:t>
            </w:r>
          </w:p>
        </w:tc>
        <w:tc>
          <w:tcPr>
            <w:tcW w:w="2409" w:type="dxa"/>
          </w:tcPr>
          <w:p w14:paraId="70D17F32" w14:textId="77777777" w:rsidR="00052C5D" w:rsidRDefault="00947E67">
            <w:pPr>
              <w:jc w:val="center"/>
            </w:pPr>
            <w:r>
              <w:t>532 400</w:t>
            </w:r>
          </w:p>
        </w:tc>
      </w:tr>
      <w:tr w:rsidR="00052C5D" w14:paraId="70D17F38" w14:textId="77777777">
        <w:tc>
          <w:tcPr>
            <w:tcW w:w="916" w:type="dxa"/>
          </w:tcPr>
          <w:p w14:paraId="70D17F34" w14:textId="77777777" w:rsidR="00052C5D" w:rsidRDefault="00947E67">
            <w:r>
              <w:t>2028</w:t>
            </w:r>
          </w:p>
        </w:tc>
        <w:tc>
          <w:tcPr>
            <w:tcW w:w="2552" w:type="dxa"/>
          </w:tcPr>
          <w:p w14:paraId="70D17F35" w14:textId="77777777" w:rsidR="00052C5D" w:rsidRDefault="00947E67">
            <w:pPr>
              <w:jc w:val="center"/>
            </w:pPr>
            <w:r>
              <w:t>440 000</w:t>
            </w:r>
          </w:p>
        </w:tc>
        <w:tc>
          <w:tcPr>
            <w:tcW w:w="2835" w:type="dxa"/>
          </w:tcPr>
          <w:p w14:paraId="70D17F36" w14:textId="77777777" w:rsidR="00052C5D" w:rsidRDefault="00947E67">
            <w:pPr>
              <w:jc w:val="center"/>
            </w:pPr>
            <w:r>
              <w:t>92 400</w:t>
            </w:r>
          </w:p>
        </w:tc>
        <w:tc>
          <w:tcPr>
            <w:tcW w:w="2409" w:type="dxa"/>
          </w:tcPr>
          <w:p w14:paraId="70D17F37" w14:textId="77777777" w:rsidR="00052C5D" w:rsidRDefault="00947E67">
            <w:pPr>
              <w:jc w:val="center"/>
            </w:pPr>
            <w:r>
              <w:t>532 400</w:t>
            </w:r>
          </w:p>
        </w:tc>
      </w:tr>
    </w:tbl>
    <w:p w14:paraId="70D17F39" w14:textId="77777777" w:rsidR="00052C5D" w:rsidRDefault="00947E67">
      <w:pPr>
        <w:pStyle w:val="Zkladntext"/>
        <w:spacing w:before="120"/>
        <w:ind w:left="426" w:hanging="426"/>
        <w:jc w:val="both"/>
        <w:rPr>
          <w:b w:val="0"/>
          <w:i w:val="0"/>
        </w:rPr>
      </w:pPr>
      <w:r>
        <w:rPr>
          <w:b w:val="0"/>
          <w:i w:val="0"/>
        </w:rPr>
        <w:t>4.</w:t>
      </w:r>
      <w:r>
        <w:rPr>
          <w:b w:val="0"/>
          <w:i w:val="0"/>
        </w:rPr>
        <w:tab/>
        <w:t>Cena služeb provozu je cenou nejvýše přípustnou a nepřekročitelnou, s výjimkou případu změny sazeb DPH a zákonných poplatků.</w:t>
      </w:r>
    </w:p>
    <w:p w14:paraId="70D17F3A" w14:textId="77777777" w:rsidR="00052C5D" w:rsidRDefault="00947E67">
      <w:pPr>
        <w:pStyle w:val="Zkladntext"/>
        <w:spacing w:before="120"/>
        <w:ind w:left="426" w:hanging="426"/>
        <w:jc w:val="both"/>
        <w:rPr>
          <w:b w:val="0"/>
          <w:bCs/>
          <w:i w:val="0"/>
          <w:iCs/>
        </w:rPr>
      </w:pPr>
      <w:r>
        <w:rPr>
          <w:b w:val="0"/>
          <w:bCs/>
          <w:i w:val="0"/>
          <w:iCs/>
        </w:rPr>
        <w:lastRenderedPageBreak/>
        <w:t>5.</w:t>
      </w:r>
      <w:r>
        <w:rPr>
          <w:b w:val="0"/>
          <w:bCs/>
          <w:i w:val="0"/>
          <w:iCs/>
        </w:rPr>
        <w:tab/>
        <w:t xml:space="preserve">Maximální celková cena služeb rozvoje za 60 člověkodnů dle této Smlouvy je smluvními stranami dohodnuta ve výši 180 000,- Kč bez DPH, přičemž sazba DPH činí 21 %, výše DPH činí 37 800,- Kč a cena včetně DPH činí 217 800,- Kč, a to jako nejvýše přípustná celková částka za služby rozvoje za celou dobu trvání této Smlouvy. Pro vyloučení pochybností to znamená, že maximální celková cena za poskytnutí služeb rozvoje uvedená v tomto odstavci je nejvýše přípustná celková částka za poskytnutí služeb rozvoje a všech zřizovacích či jiných poplatků a veškerých dalších nákladů souvisejících s poskytnutím služeb rozvoje. Objednatel není povinen poptat služeb rozvoje v žádném minimálním rozsahu. Poskytovateli nemůže vzniknout nárok na náhradu škody v případě, že Objednatel nepoptá jakékoliv služby rozvoje. </w:t>
      </w:r>
    </w:p>
    <w:p w14:paraId="70D17F3B" w14:textId="77777777" w:rsidR="00052C5D" w:rsidRDefault="00947E67">
      <w:pPr>
        <w:pStyle w:val="Zkladntext"/>
        <w:spacing w:before="120"/>
        <w:ind w:left="426" w:hanging="426"/>
        <w:jc w:val="both"/>
        <w:rPr>
          <w:b w:val="0"/>
          <w:bCs/>
          <w:i w:val="0"/>
          <w:iCs/>
        </w:rPr>
      </w:pPr>
      <w:r>
        <w:rPr>
          <w:b w:val="0"/>
          <w:bCs/>
          <w:i w:val="0"/>
          <w:iCs/>
        </w:rPr>
        <w:t>6.</w:t>
      </w:r>
      <w:r>
        <w:rPr>
          <w:b w:val="0"/>
          <w:bCs/>
          <w:i w:val="0"/>
          <w:iCs/>
        </w:rPr>
        <w:tab/>
        <w:t xml:space="preserve">Cena za jeden člověkoden služeb rozvoje je 3 000,- Kč bez DPH, přičemž sazba DPH činí 21 %, výše DPH činí 630,- Kč a cena včetně DPH činí 3 630,- Kč, což představuje jednu šedesátinu maximální celkové ceny za služby rozvoje dle odst. 5 tohoto článku. </w:t>
      </w:r>
    </w:p>
    <w:p w14:paraId="70D17F3C" w14:textId="77777777" w:rsidR="00052C5D" w:rsidRDefault="00947E67">
      <w:pPr>
        <w:pStyle w:val="Zkladntext"/>
        <w:spacing w:before="120"/>
        <w:ind w:left="426" w:hanging="426"/>
        <w:jc w:val="both"/>
        <w:rPr>
          <w:b w:val="0"/>
          <w:bCs/>
          <w:i w:val="0"/>
          <w:iCs/>
        </w:rPr>
      </w:pPr>
      <w:r>
        <w:rPr>
          <w:b w:val="0"/>
          <w:bCs/>
          <w:i w:val="0"/>
          <w:iCs/>
        </w:rPr>
        <w:t>7.</w:t>
      </w:r>
      <w:r>
        <w:rPr>
          <w:b w:val="0"/>
          <w:bCs/>
          <w:i w:val="0"/>
          <w:iCs/>
        </w:rPr>
        <w:tab/>
        <w:t xml:space="preserve">Cena za plnění služeb rozvoje, kde je jako jednotka služby uveden jeden člověkoden, se stanoví jako součin rozsahu poskytnutého plnění Poskytovatele vyjádřeného v člověkodnech (1 člověkoden = 8 hodin) dle čl. VI. odst. 6 Smlouvy nebo jejich částech, a příslušné sazby za toto plnění dle odst. 6 tohoto článku. </w:t>
      </w:r>
    </w:p>
    <w:p w14:paraId="70D17F3D" w14:textId="77777777" w:rsidR="00052C5D" w:rsidRDefault="00947E67">
      <w:pPr>
        <w:pStyle w:val="Zkladntext"/>
        <w:spacing w:before="120"/>
        <w:ind w:left="426" w:hanging="426"/>
        <w:jc w:val="both"/>
        <w:rPr>
          <w:b w:val="0"/>
          <w:bCs/>
          <w:i w:val="0"/>
          <w:iCs/>
        </w:rPr>
      </w:pPr>
      <w:r>
        <w:rPr>
          <w:b w:val="0"/>
          <w:bCs/>
          <w:i w:val="0"/>
          <w:iCs/>
        </w:rPr>
        <w:t>8.</w:t>
      </w:r>
      <w:r>
        <w:rPr>
          <w:b w:val="0"/>
          <w:bCs/>
          <w:i w:val="0"/>
          <w:iCs/>
        </w:rPr>
        <w:tab/>
        <w:t xml:space="preserve">Smluvní strany se dohodly, že objem člověkodnů vykázaný na příslušném Výkazu </w:t>
      </w:r>
      <w:proofErr w:type="gramStart"/>
      <w:r>
        <w:rPr>
          <w:b w:val="0"/>
          <w:bCs/>
          <w:i w:val="0"/>
          <w:iCs/>
        </w:rPr>
        <w:t>plnění  služeb</w:t>
      </w:r>
      <w:proofErr w:type="gramEnd"/>
      <w:r>
        <w:rPr>
          <w:b w:val="0"/>
          <w:bCs/>
          <w:i w:val="0"/>
          <w:iCs/>
        </w:rPr>
        <w:t xml:space="preserve"> rozvoje, jak je definován v čl. VII. odst. 19 a 20 Smlouvy, nepřevýší objem člověkodnů sjednaný v Nabídce postupem dle čl. VII. této Smlouvy</w:t>
      </w:r>
    </w:p>
    <w:p w14:paraId="70D17F3E" w14:textId="77777777" w:rsidR="00052C5D" w:rsidRDefault="00052C5D">
      <w:pPr>
        <w:pStyle w:val="Zkladntext"/>
        <w:spacing w:before="120"/>
        <w:ind w:left="720"/>
        <w:jc w:val="both"/>
        <w:rPr>
          <w:b w:val="0"/>
          <w:bCs/>
          <w:i w:val="0"/>
          <w:iCs/>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3"/>
        <w:gridCol w:w="2303"/>
        <w:gridCol w:w="1982"/>
        <w:gridCol w:w="2124"/>
      </w:tblGrid>
      <w:tr w:rsidR="00052C5D" w14:paraId="70D17F43" w14:textId="77777777">
        <w:tc>
          <w:tcPr>
            <w:tcW w:w="2303" w:type="dxa"/>
          </w:tcPr>
          <w:p w14:paraId="70D17F3F" w14:textId="77777777" w:rsidR="00052C5D" w:rsidRDefault="00052C5D"/>
        </w:tc>
        <w:tc>
          <w:tcPr>
            <w:tcW w:w="2303" w:type="dxa"/>
          </w:tcPr>
          <w:p w14:paraId="70D17F40" w14:textId="77777777" w:rsidR="00052C5D" w:rsidRDefault="00947E67">
            <w:pPr>
              <w:jc w:val="center"/>
            </w:pPr>
            <w:r>
              <w:t xml:space="preserve">Cena v Kč bez DPH </w:t>
            </w:r>
          </w:p>
        </w:tc>
        <w:tc>
          <w:tcPr>
            <w:tcW w:w="1982" w:type="dxa"/>
          </w:tcPr>
          <w:p w14:paraId="70D17F41" w14:textId="77777777" w:rsidR="00052C5D" w:rsidRDefault="00947E67">
            <w:pPr>
              <w:jc w:val="center"/>
            </w:pPr>
            <w:r>
              <w:t>DPH 21 % Kč</w:t>
            </w:r>
          </w:p>
        </w:tc>
        <w:tc>
          <w:tcPr>
            <w:tcW w:w="2124" w:type="dxa"/>
          </w:tcPr>
          <w:p w14:paraId="70D17F42" w14:textId="77777777" w:rsidR="00052C5D" w:rsidRDefault="00947E67">
            <w:pPr>
              <w:jc w:val="center"/>
            </w:pPr>
            <w:r>
              <w:t>Cena v Kč včetně DPH</w:t>
            </w:r>
          </w:p>
        </w:tc>
      </w:tr>
      <w:tr w:rsidR="00052C5D" w14:paraId="70D17F48" w14:textId="77777777">
        <w:tc>
          <w:tcPr>
            <w:tcW w:w="2303" w:type="dxa"/>
          </w:tcPr>
          <w:p w14:paraId="70D17F44" w14:textId="77777777" w:rsidR="00052C5D" w:rsidRDefault="00947E67">
            <w:r>
              <w:t>Cena služeb rozvoje v Kč za dobu plnění předmětu této Smlouvy (60 člověkodnů)</w:t>
            </w:r>
          </w:p>
        </w:tc>
        <w:tc>
          <w:tcPr>
            <w:tcW w:w="2303" w:type="dxa"/>
            <w:vAlign w:val="center"/>
          </w:tcPr>
          <w:p w14:paraId="70D17F45" w14:textId="77777777" w:rsidR="00052C5D" w:rsidRDefault="00947E67">
            <w:pPr>
              <w:jc w:val="center"/>
            </w:pPr>
            <w:r>
              <w:t>180 000</w:t>
            </w:r>
          </w:p>
        </w:tc>
        <w:tc>
          <w:tcPr>
            <w:tcW w:w="1982" w:type="dxa"/>
            <w:vAlign w:val="center"/>
          </w:tcPr>
          <w:p w14:paraId="70D17F46" w14:textId="77777777" w:rsidR="00052C5D" w:rsidRDefault="00947E67">
            <w:pPr>
              <w:jc w:val="center"/>
            </w:pPr>
            <w:r>
              <w:t>37 800</w:t>
            </w:r>
          </w:p>
        </w:tc>
        <w:tc>
          <w:tcPr>
            <w:tcW w:w="2124" w:type="dxa"/>
            <w:vAlign w:val="center"/>
          </w:tcPr>
          <w:p w14:paraId="70D17F47" w14:textId="77777777" w:rsidR="00052C5D" w:rsidRDefault="00947E67">
            <w:pPr>
              <w:jc w:val="center"/>
            </w:pPr>
            <w:r>
              <w:t>217 800</w:t>
            </w:r>
          </w:p>
        </w:tc>
      </w:tr>
      <w:tr w:rsidR="00052C5D" w14:paraId="70D17F4D" w14:textId="77777777">
        <w:tc>
          <w:tcPr>
            <w:tcW w:w="2303" w:type="dxa"/>
          </w:tcPr>
          <w:p w14:paraId="70D17F49" w14:textId="77777777" w:rsidR="00052C5D" w:rsidRDefault="00947E67">
            <w:r>
              <w:t>Cena jednoho člověkodne rozvojových služeb</w:t>
            </w:r>
          </w:p>
        </w:tc>
        <w:tc>
          <w:tcPr>
            <w:tcW w:w="2303" w:type="dxa"/>
            <w:vAlign w:val="center"/>
          </w:tcPr>
          <w:p w14:paraId="70D17F4A" w14:textId="77777777" w:rsidR="00052C5D" w:rsidRDefault="00947E67">
            <w:pPr>
              <w:jc w:val="center"/>
            </w:pPr>
            <w:r>
              <w:t>3 000</w:t>
            </w:r>
          </w:p>
        </w:tc>
        <w:tc>
          <w:tcPr>
            <w:tcW w:w="1982" w:type="dxa"/>
            <w:vAlign w:val="center"/>
          </w:tcPr>
          <w:p w14:paraId="70D17F4B" w14:textId="77777777" w:rsidR="00052C5D" w:rsidRDefault="00947E67">
            <w:pPr>
              <w:jc w:val="center"/>
            </w:pPr>
            <w:r>
              <w:t>630</w:t>
            </w:r>
          </w:p>
        </w:tc>
        <w:tc>
          <w:tcPr>
            <w:tcW w:w="2124" w:type="dxa"/>
            <w:shd w:val="clear" w:color="auto" w:fill="auto"/>
            <w:vAlign w:val="center"/>
          </w:tcPr>
          <w:p w14:paraId="70D17F4C" w14:textId="77777777" w:rsidR="00052C5D" w:rsidRDefault="00947E67">
            <w:pPr>
              <w:jc w:val="center"/>
            </w:pPr>
            <w:r>
              <w:t>3 630</w:t>
            </w:r>
          </w:p>
        </w:tc>
      </w:tr>
      <w:tr w:rsidR="00052C5D" w14:paraId="70D17F52" w14:textId="77777777">
        <w:tc>
          <w:tcPr>
            <w:tcW w:w="2303" w:type="dxa"/>
          </w:tcPr>
          <w:p w14:paraId="70D17F4E" w14:textId="77777777" w:rsidR="00052C5D" w:rsidRDefault="00052C5D"/>
        </w:tc>
        <w:tc>
          <w:tcPr>
            <w:tcW w:w="2303" w:type="dxa"/>
            <w:vAlign w:val="center"/>
          </w:tcPr>
          <w:p w14:paraId="70D17F4F" w14:textId="77777777" w:rsidR="00052C5D" w:rsidRDefault="00052C5D">
            <w:pPr>
              <w:jc w:val="center"/>
            </w:pPr>
          </w:p>
        </w:tc>
        <w:tc>
          <w:tcPr>
            <w:tcW w:w="1982" w:type="dxa"/>
            <w:vAlign w:val="center"/>
          </w:tcPr>
          <w:p w14:paraId="70D17F50" w14:textId="77777777" w:rsidR="00052C5D" w:rsidRDefault="00052C5D">
            <w:pPr>
              <w:jc w:val="center"/>
            </w:pPr>
          </w:p>
        </w:tc>
        <w:tc>
          <w:tcPr>
            <w:tcW w:w="2124" w:type="dxa"/>
            <w:vAlign w:val="center"/>
          </w:tcPr>
          <w:p w14:paraId="70D17F51" w14:textId="77777777" w:rsidR="00052C5D" w:rsidRDefault="00052C5D">
            <w:pPr>
              <w:jc w:val="center"/>
            </w:pPr>
          </w:p>
        </w:tc>
      </w:tr>
    </w:tbl>
    <w:p w14:paraId="70D17F53" w14:textId="77777777" w:rsidR="00052C5D" w:rsidRDefault="00947E67">
      <w:pPr>
        <w:pStyle w:val="Zkladntext"/>
        <w:spacing w:before="120"/>
        <w:jc w:val="both"/>
        <w:rPr>
          <w:b w:val="0"/>
          <w:i w:val="0"/>
        </w:rPr>
      </w:pPr>
      <w:r>
        <w:rPr>
          <w:b w:val="0"/>
          <w:i w:val="0"/>
        </w:rPr>
        <w:t>9.</w:t>
      </w:r>
      <w:r>
        <w:rPr>
          <w:b w:val="0"/>
          <w:i w:val="0"/>
        </w:rPr>
        <w:tab/>
        <w:t>Maximální celková cena všech služeb v rámci této Smlouvy tj. služeb provozu a služeb rozvoje je ve výši 1 940 000</w:t>
      </w:r>
      <w:r>
        <w:rPr>
          <w:b w:val="0"/>
          <w:bCs/>
          <w:i w:val="0"/>
          <w:iCs/>
        </w:rPr>
        <w:t>,- Kč bez DPH, přičemž sazba DPH činí 21 %, výše DPH činí 407 400,- Kč a cena včetně DPH činí 2 347 400,- Kč.</w:t>
      </w:r>
    </w:p>
    <w:p w14:paraId="70D17F54" w14:textId="77777777" w:rsidR="00052C5D" w:rsidRDefault="00052C5D">
      <w:pPr>
        <w:pStyle w:val="Zkladntext"/>
        <w:jc w:val="center"/>
        <w:rPr>
          <w:i w:val="0"/>
        </w:rPr>
      </w:pPr>
    </w:p>
    <w:p w14:paraId="70D17F55" w14:textId="77777777" w:rsidR="00052C5D" w:rsidRDefault="00947E67">
      <w:pPr>
        <w:pStyle w:val="Zkladntext"/>
        <w:keepNext/>
        <w:jc w:val="center"/>
        <w:outlineLvl w:val="0"/>
        <w:rPr>
          <w:i w:val="0"/>
        </w:rPr>
      </w:pPr>
      <w:r>
        <w:rPr>
          <w:i w:val="0"/>
        </w:rPr>
        <w:t>IX.</w:t>
      </w:r>
      <w:r>
        <w:rPr>
          <w:i w:val="0"/>
        </w:rPr>
        <w:br/>
        <w:t>Platební podmínky</w:t>
      </w:r>
    </w:p>
    <w:p w14:paraId="70D17F56" w14:textId="77777777" w:rsidR="00052C5D" w:rsidRDefault="00947E67">
      <w:pPr>
        <w:pStyle w:val="Odst4"/>
        <w:numPr>
          <w:ilvl w:val="0"/>
          <w:numId w:val="4"/>
        </w:numPr>
        <w:spacing w:before="120"/>
        <w:ind w:left="357" w:hanging="357"/>
        <w:jc w:val="both"/>
        <w:rPr>
          <w:rFonts w:ascii="Times New Roman" w:hAnsi="Times New Roman"/>
          <w:color w:val="000000"/>
          <w:lang w:val="cs-CZ"/>
        </w:rPr>
      </w:pPr>
      <w:r>
        <w:rPr>
          <w:rFonts w:ascii="Times New Roman" w:hAnsi="Times New Roman"/>
          <w:color w:val="000000"/>
          <w:lang w:val="cs-CZ"/>
        </w:rPr>
        <w:t>Objednatel je povinen uhradit Poskytovateli cenu za poskytování služeb provozu prostřednictvím dílčích plateb vždy ve dvou splátkách za každý rok na základě vystavených daňových dokladů a Výkazů plnění provozních služeb.</w:t>
      </w:r>
    </w:p>
    <w:p w14:paraId="70D17F57" w14:textId="77777777" w:rsidR="00052C5D" w:rsidRDefault="00947E67">
      <w:pPr>
        <w:pStyle w:val="Odst4"/>
        <w:numPr>
          <w:ilvl w:val="0"/>
          <w:numId w:val="4"/>
        </w:numPr>
        <w:spacing w:before="120"/>
        <w:ind w:left="357" w:hanging="357"/>
        <w:jc w:val="both"/>
        <w:rPr>
          <w:rFonts w:ascii="Times New Roman" w:hAnsi="Times New Roman"/>
          <w:color w:val="000000"/>
          <w:lang w:val="cs-CZ"/>
        </w:rPr>
      </w:pPr>
      <w:r>
        <w:rPr>
          <w:rFonts w:ascii="Times New Roman" w:hAnsi="Times New Roman"/>
          <w:color w:val="000000"/>
          <w:lang w:val="cs-CZ"/>
        </w:rPr>
        <w:t>Poskytovatel vystaví daňový doklad v každém kalendářním roce za první půlrok poskytování služeb provozu příslušného roku nejpozději do 10. července daného roku, a za druhý půlrok nejpozději do 10. prosince daného roku.</w:t>
      </w:r>
    </w:p>
    <w:p w14:paraId="70D17F58" w14:textId="77777777" w:rsidR="00052C5D" w:rsidRDefault="00947E67">
      <w:pPr>
        <w:pStyle w:val="Odst4"/>
        <w:numPr>
          <w:ilvl w:val="0"/>
          <w:numId w:val="4"/>
        </w:numPr>
        <w:spacing w:before="120"/>
        <w:ind w:left="357" w:hanging="357"/>
        <w:jc w:val="both"/>
        <w:rPr>
          <w:rFonts w:ascii="Times New Roman" w:hAnsi="Times New Roman"/>
          <w:color w:val="000000"/>
          <w:lang w:val="cs-CZ"/>
        </w:rPr>
      </w:pPr>
      <w:r>
        <w:rPr>
          <w:rFonts w:ascii="Times New Roman" w:hAnsi="Times New Roman"/>
          <w:color w:val="000000"/>
          <w:lang w:val="cs-CZ"/>
        </w:rPr>
        <w:t>Poskytovatel vystaví Výkaz plnění služeb provozu spolu s daňovým dokladem. Výkaz bude obsahovat následující informace: d</w:t>
      </w:r>
      <w:r>
        <w:rPr>
          <w:rFonts w:ascii="Times New Roman" w:hAnsi="Times New Roman"/>
          <w:lang w:val="cs-CZ"/>
        </w:rPr>
        <w:t xml:space="preserve">atum a čas provedení činností; </w:t>
      </w:r>
      <w:r>
        <w:rPr>
          <w:rFonts w:ascii="Times New Roman" w:hAnsi="Times New Roman"/>
          <w:lang w:val="x-none"/>
        </w:rPr>
        <w:t>identifikaci osoby, která činnosti vykonala;</w:t>
      </w:r>
      <w:r>
        <w:rPr>
          <w:rFonts w:ascii="Times New Roman" w:hAnsi="Times New Roman"/>
          <w:lang w:val="cs-CZ"/>
        </w:rPr>
        <w:t xml:space="preserve"> časový rozsah činností v hodinách; stručná charakteristika provedených činností.</w:t>
      </w:r>
    </w:p>
    <w:p w14:paraId="70D17F59" w14:textId="77777777" w:rsidR="00052C5D" w:rsidRDefault="00947E67">
      <w:pPr>
        <w:pStyle w:val="Odst4"/>
        <w:numPr>
          <w:ilvl w:val="0"/>
          <w:numId w:val="4"/>
        </w:numPr>
        <w:spacing w:before="120"/>
        <w:ind w:left="357" w:hanging="357"/>
        <w:jc w:val="both"/>
        <w:rPr>
          <w:rFonts w:ascii="Times New Roman" w:hAnsi="Times New Roman"/>
          <w:color w:val="000000"/>
          <w:lang w:val="cs-CZ"/>
        </w:rPr>
      </w:pPr>
      <w:r>
        <w:rPr>
          <w:rFonts w:ascii="Times New Roman" w:hAnsi="Times New Roman"/>
          <w:color w:val="000000"/>
          <w:lang w:val="cs-CZ"/>
        </w:rPr>
        <w:lastRenderedPageBreak/>
        <w:t>Objednatel je povinen uhradit Poskytovateli cenu za poskytování služeb rozvoje prostřednictvím dílčích plateb po ukončení akceptace jednotlivých Požadavků na změnu na základě vystaveného daňového dokladu, podepsaného akceptačního protokolu a Výkazu plnění služeb rozvoje.</w:t>
      </w:r>
    </w:p>
    <w:p w14:paraId="70D17F5A" w14:textId="77777777" w:rsidR="00052C5D" w:rsidRDefault="00947E67">
      <w:pPr>
        <w:pStyle w:val="Odst4"/>
        <w:numPr>
          <w:ilvl w:val="0"/>
          <w:numId w:val="4"/>
        </w:numPr>
        <w:spacing w:before="120"/>
        <w:ind w:left="357" w:hanging="357"/>
        <w:jc w:val="both"/>
        <w:rPr>
          <w:rFonts w:ascii="Times New Roman" w:hAnsi="Times New Roman"/>
          <w:color w:val="000000"/>
          <w:lang w:val="cs-CZ"/>
        </w:rPr>
      </w:pPr>
      <w:r>
        <w:rPr>
          <w:rFonts w:ascii="Times New Roman" w:hAnsi="Times New Roman"/>
          <w:lang w:val="cs-CZ"/>
        </w:rPr>
        <w:t>Splatnost daňových dokladů se stanoví na 30 kalendářních dnů po jejich obdržení Objednatelem. Daňový doklad Poskytovatele musí obsahovat veškeré náležitosti stanovené v § 29</w:t>
      </w:r>
      <w:r>
        <w:rPr>
          <w:rFonts w:ascii="Times New Roman" w:hAnsi="Times New Roman"/>
          <w:color w:val="000000"/>
          <w:lang w:val="cs-CZ"/>
        </w:rPr>
        <w:t xml:space="preserve"> zákona č. 235/2004 Sb., o dani z přidané hodnoty, ve znění pozdějších předpisů a informace povinně uváděné na obchodních listinách dle § 435 občanského zákoníku.</w:t>
      </w:r>
    </w:p>
    <w:p w14:paraId="70D17F5B" w14:textId="77777777" w:rsidR="00052C5D" w:rsidRDefault="00947E67">
      <w:pPr>
        <w:pStyle w:val="Odst4"/>
        <w:numPr>
          <w:ilvl w:val="0"/>
          <w:numId w:val="4"/>
        </w:numPr>
        <w:spacing w:before="120"/>
        <w:ind w:left="357" w:hanging="357"/>
        <w:jc w:val="both"/>
        <w:rPr>
          <w:rFonts w:ascii="Times New Roman" w:hAnsi="Times New Roman"/>
          <w:color w:val="000000"/>
          <w:lang w:val="cs-CZ"/>
        </w:rPr>
      </w:pPr>
      <w:r>
        <w:rPr>
          <w:rFonts w:ascii="Times New Roman" w:hAnsi="Times New Roman"/>
          <w:lang w:val="cs-CZ"/>
        </w:rPr>
        <w:t>V případě, že faktura nebude obsahovat zákonem nebo Smlouvou stanovené náležitosti, je Objednatel oprávněn ji do data splatnosti vrátit s tím, že Poskytovatel je poté povinen vystavit novou fakturu s novým termínem splatnosti. V takovém případě není Objednatel v prodlení s úhradou faktury.</w:t>
      </w:r>
    </w:p>
    <w:p w14:paraId="70D17F5C" w14:textId="77777777" w:rsidR="00052C5D" w:rsidRDefault="00947E67">
      <w:pPr>
        <w:pStyle w:val="Zkladntext"/>
        <w:numPr>
          <w:ilvl w:val="0"/>
          <w:numId w:val="4"/>
        </w:numPr>
        <w:overflowPunct/>
        <w:autoSpaceDE/>
        <w:autoSpaceDN/>
        <w:adjustRightInd/>
        <w:spacing w:before="120"/>
        <w:jc w:val="both"/>
        <w:textAlignment w:val="auto"/>
        <w:rPr>
          <w:b w:val="0"/>
          <w:i w:val="0"/>
        </w:rPr>
      </w:pPr>
      <w:r>
        <w:rPr>
          <w:b w:val="0"/>
          <w:i w:val="0"/>
        </w:rPr>
        <w:t xml:space="preserve">Podpisem této Smlouvy bere Poskytovatel na vědomí, že Objednatel je organizační složkou státu a v případě nedostatku finančních prostředků může dojít k úhradě daňových dokladů až v návaznosti na přidělení potřebných finančních prostředků ze státního rozpočtu. Tato případná časová prodleva nemůže být pro účely plnění práv a povinností z této Smlouvy považována za prodlení na straně Objednatele v rámci platebních podmínek a nelze proto z toho důvodu uplatňovat vůči Objednateli žádné sankce. </w:t>
      </w:r>
    </w:p>
    <w:p w14:paraId="70D17F5D" w14:textId="77777777" w:rsidR="00052C5D" w:rsidRDefault="00947E67">
      <w:pPr>
        <w:pStyle w:val="Zkladntext"/>
        <w:numPr>
          <w:ilvl w:val="0"/>
          <w:numId w:val="4"/>
        </w:numPr>
        <w:overflowPunct/>
        <w:autoSpaceDE/>
        <w:autoSpaceDN/>
        <w:adjustRightInd/>
        <w:spacing w:before="120"/>
        <w:jc w:val="both"/>
        <w:textAlignment w:val="auto"/>
        <w:rPr>
          <w:b w:val="0"/>
          <w:i w:val="0"/>
        </w:rPr>
      </w:pPr>
      <w:r>
        <w:rPr>
          <w:b w:val="0"/>
          <w:i w:val="0"/>
        </w:rPr>
        <w:t>V rámci platebních podmínek Objednatel neposkytuje zálohy.</w:t>
      </w:r>
    </w:p>
    <w:p w14:paraId="70D17F5E" w14:textId="77777777" w:rsidR="00052C5D" w:rsidRDefault="00947E67">
      <w:pPr>
        <w:numPr>
          <w:ilvl w:val="0"/>
          <w:numId w:val="4"/>
        </w:numPr>
        <w:jc w:val="both"/>
      </w:pPr>
      <w:r>
        <w:t>Objednatel preferuje zaslání elektronické faktury Poskytovatele do datové schránky Objednatele ID DS: yphaax8 nebo na mailovou adresu podatelna@mze.gov.cz, ve strukturovaných formátech dle Evropské směrnice 2014/55/EU nebo ve formátu ISDOC 5.2 a vyšším. Faktura musí obsahovat jméno kontaktní osoby Objednatele:</w:t>
      </w:r>
    </w:p>
    <w:p w14:paraId="70D17F5F" w14:textId="77777777" w:rsidR="00052C5D" w:rsidRDefault="00052C5D">
      <w:pPr>
        <w:pStyle w:val="Zkladntext"/>
        <w:overflowPunct/>
        <w:autoSpaceDE/>
        <w:autoSpaceDN/>
        <w:adjustRightInd/>
        <w:spacing w:before="120"/>
        <w:jc w:val="both"/>
        <w:textAlignment w:val="auto"/>
        <w:rPr>
          <w:b w:val="0"/>
          <w:i w:val="0"/>
        </w:rPr>
      </w:pPr>
    </w:p>
    <w:p w14:paraId="70D17F60" w14:textId="77777777" w:rsidR="00052C5D" w:rsidRDefault="00947E67">
      <w:pPr>
        <w:pStyle w:val="Zkladntext"/>
        <w:spacing w:line="360" w:lineRule="auto"/>
        <w:ind w:left="357"/>
        <w:rPr>
          <w:rFonts w:ascii="Calibri" w:hAnsi="Calibri" w:cs="Arial"/>
          <w:sz w:val="22"/>
          <w:szCs w:val="22"/>
        </w:rPr>
      </w:pPr>
      <w:bookmarkStart w:id="1" w:name="_Hlk184299961"/>
      <w:r>
        <w:rPr>
          <w:rFonts w:ascii="Calibri" w:hAnsi="Calibri" w:cs="Arial"/>
          <w:sz w:val="22"/>
          <w:szCs w:val="22"/>
        </w:rPr>
        <w:t xml:space="preserve">Kontaktní osoby za </w:t>
      </w:r>
      <w:bookmarkEnd w:id="1"/>
      <w:r>
        <w:rPr>
          <w:rFonts w:ascii="Calibri" w:hAnsi="Calibri" w:cs="Arial"/>
          <w:sz w:val="22"/>
          <w:szCs w:val="22"/>
        </w:rPr>
        <w:t>Objednatele:</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2268"/>
        <w:gridCol w:w="1559"/>
        <w:gridCol w:w="3402"/>
      </w:tblGrid>
      <w:tr w:rsidR="00052C5D" w14:paraId="70D17F65" w14:textId="77777777">
        <w:tc>
          <w:tcPr>
            <w:tcW w:w="2410" w:type="dxa"/>
          </w:tcPr>
          <w:p w14:paraId="70D17F61" w14:textId="77777777" w:rsidR="00052C5D" w:rsidRDefault="00947E67">
            <w:pPr>
              <w:pStyle w:val="Zkladntext"/>
              <w:spacing w:line="360" w:lineRule="auto"/>
              <w:jc w:val="center"/>
              <w:rPr>
                <w:rFonts w:ascii="Calibri" w:hAnsi="Calibri" w:cs="Arial"/>
                <w:sz w:val="22"/>
                <w:szCs w:val="22"/>
              </w:rPr>
            </w:pPr>
            <w:r>
              <w:rPr>
                <w:rFonts w:ascii="Calibri" w:hAnsi="Calibri" w:cs="Arial"/>
                <w:sz w:val="22"/>
                <w:szCs w:val="22"/>
              </w:rPr>
              <w:t>Jméno</w:t>
            </w:r>
          </w:p>
        </w:tc>
        <w:tc>
          <w:tcPr>
            <w:tcW w:w="2268" w:type="dxa"/>
          </w:tcPr>
          <w:p w14:paraId="70D17F62" w14:textId="77777777" w:rsidR="00052C5D" w:rsidRDefault="00947E67">
            <w:pPr>
              <w:pStyle w:val="Zkladntext"/>
              <w:spacing w:line="360" w:lineRule="auto"/>
              <w:jc w:val="center"/>
              <w:rPr>
                <w:rFonts w:ascii="Calibri" w:hAnsi="Calibri" w:cs="Arial"/>
                <w:sz w:val="22"/>
                <w:szCs w:val="22"/>
              </w:rPr>
            </w:pPr>
            <w:r>
              <w:rPr>
                <w:rFonts w:ascii="Calibri" w:hAnsi="Calibri" w:cs="Arial"/>
                <w:sz w:val="22"/>
                <w:szCs w:val="22"/>
              </w:rPr>
              <w:t>Role</w:t>
            </w:r>
          </w:p>
        </w:tc>
        <w:tc>
          <w:tcPr>
            <w:tcW w:w="1559" w:type="dxa"/>
          </w:tcPr>
          <w:p w14:paraId="70D17F63" w14:textId="77777777" w:rsidR="00052C5D" w:rsidRDefault="00947E67">
            <w:pPr>
              <w:pStyle w:val="Zkladntext"/>
              <w:spacing w:line="360" w:lineRule="auto"/>
              <w:jc w:val="center"/>
              <w:rPr>
                <w:rFonts w:ascii="Calibri" w:hAnsi="Calibri" w:cs="Arial"/>
                <w:sz w:val="22"/>
                <w:szCs w:val="22"/>
              </w:rPr>
            </w:pPr>
            <w:r>
              <w:rPr>
                <w:rFonts w:ascii="Calibri" w:hAnsi="Calibri" w:cs="Arial"/>
                <w:sz w:val="22"/>
                <w:szCs w:val="22"/>
              </w:rPr>
              <w:t>Telefon</w:t>
            </w:r>
          </w:p>
        </w:tc>
        <w:tc>
          <w:tcPr>
            <w:tcW w:w="3402" w:type="dxa"/>
          </w:tcPr>
          <w:p w14:paraId="70D17F64" w14:textId="77777777" w:rsidR="00052C5D" w:rsidRDefault="00947E67">
            <w:pPr>
              <w:pStyle w:val="Zkladntext"/>
              <w:spacing w:line="360" w:lineRule="auto"/>
              <w:jc w:val="center"/>
              <w:rPr>
                <w:rFonts w:ascii="Calibri" w:hAnsi="Calibri" w:cs="Arial"/>
                <w:sz w:val="22"/>
                <w:szCs w:val="22"/>
              </w:rPr>
            </w:pPr>
            <w:r>
              <w:rPr>
                <w:rFonts w:ascii="Calibri" w:hAnsi="Calibri" w:cs="Arial"/>
                <w:sz w:val="22"/>
                <w:szCs w:val="22"/>
              </w:rPr>
              <w:t>e-mail /</w:t>
            </w:r>
            <w:r>
              <w:rPr>
                <w:rFonts w:ascii="Calibri" w:hAnsi="Calibri" w:cs="Arial"/>
                <w:lang w:eastAsia="en-US"/>
              </w:rPr>
              <w:t xml:space="preserve"> ID datové schránky:   </w:t>
            </w:r>
            <w:r>
              <w:rPr>
                <w:rFonts w:ascii="Calibri" w:hAnsi="Calibri" w:cs="Arial"/>
              </w:rPr>
              <w:t xml:space="preserve"> </w:t>
            </w:r>
          </w:p>
        </w:tc>
      </w:tr>
      <w:tr w:rsidR="00052C5D" w14:paraId="70D17F6B" w14:textId="77777777">
        <w:trPr>
          <w:trHeight w:val="515"/>
        </w:trPr>
        <w:tc>
          <w:tcPr>
            <w:tcW w:w="2410" w:type="dxa"/>
            <w:vAlign w:val="center"/>
          </w:tcPr>
          <w:p w14:paraId="70D17F66" w14:textId="77777777" w:rsidR="00052C5D" w:rsidRDefault="00947E67">
            <w:pPr>
              <w:pStyle w:val="Zkladntext"/>
              <w:spacing w:line="360" w:lineRule="auto"/>
              <w:rPr>
                <w:rFonts w:ascii="Calibri" w:hAnsi="Calibri" w:cs="Arial"/>
                <w:sz w:val="22"/>
                <w:szCs w:val="22"/>
              </w:rPr>
            </w:pPr>
            <w:r>
              <w:rPr>
                <w:rFonts w:ascii="Calibri" w:hAnsi="Calibri" w:cs="Arial"/>
                <w:sz w:val="22"/>
                <w:szCs w:val="22"/>
              </w:rPr>
              <w:t>Ing. Miroslav Rychtařík</w:t>
            </w:r>
          </w:p>
        </w:tc>
        <w:tc>
          <w:tcPr>
            <w:tcW w:w="2268" w:type="dxa"/>
            <w:vAlign w:val="center"/>
          </w:tcPr>
          <w:p w14:paraId="70D17F67" w14:textId="77777777" w:rsidR="00052C5D" w:rsidRDefault="00947E67">
            <w:pPr>
              <w:pStyle w:val="Zkladntext"/>
              <w:rPr>
                <w:rFonts w:ascii="Calibri" w:hAnsi="Calibri" w:cs="Arial"/>
                <w:sz w:val="22"/>
                <w:szCs w:val="22"/>
              </w:rPr>
            </w:pPr>
            <w:r>
              <w:rPr>
                <w:rFonts w:ascii="Calibri" w:hAnsi="Calibri" w:cs="Arial"/>
                <w:sz w:val="22"/>
                <w:szCs w:val="22"/>
              </w:rPr>
              <w:t>Smluvní a obchodní podmínky</w:t>
            </w:r>
          </w:p>
        </w:tc>
        <w:tc>
          <w:tcPr>
            <w:tcW w:w="1559" w:type="dxa"/>
            <w:vAlign w:val="center"/>
          </w:tcPr>
          <w:p w14:paraId="70D17F68" w14:textId="77777777" w:rsidR="00052C5D" w:rsidRDefault="00947E67">
            <w:pPr>
              <w:pStyle w:val="Zkladntext"/>
              <w:spacing w:line="360" w:lineRule="auto"/>
              <w:jc w:val="center"/>
              <w:rPr>
                <w:rFonts w:ascii="Calibri" w:hAnsi="Calibri" w:cs="Arial"/>
                <w:sz w:val="22"/>
                <w:szCs w:val="22"/>
              </w:rPr>
            </w:pPr>
            <w:r>
              <w:rPr>
                <w:rFonts w:ascii="Calibri" w:hAnsi="Calibri" w:cs="Arial"/>
                <w:sz w:val="22"/>
                <w:szCs w:val="22"/>
              </w:rPr>
              <w:t>221 812 331</w:t>
            </w:r>
          </w:p>
        </w:tc>
        <w:tc>
          <w:tcPr>
            <w:tcW w:w="3402" w:type="dxa"/>
            <w:vAlign w:val="center"/>
          </w:tcPr>
          <w:p w14:paraId="70D17F69" w14:textId="77777777" w:rsidR="00052C5D" w:rsidRDefault="00947E67">
            <w:pPr>
              <w:pStyle w:val="Zkladntext"/>
              <w:rPr>
                <w:rStyle w:val="Hypertextovodkaz"/>
              </w:rPr>
            </w:pPr>
            <w:hyperlink r:id="rId11" w:history="1">
              <w:r>
                <w:rPr>
                  <w:rStyle w:val="Hypertextovodkaz"/>
                </w:rPr>
                <w:t>miroslav.rychtarik@mze.gov.cz</w:t>
              </w:r>
            </w:hyperlink>
          </w:p>
          <w:p w14:paraId="70D17F6A" w14:textId="77777777" w:rsidR="00052C5D" w:rsidRDefault="00947E67">
            <w:pPr>
              <w:pStyle w:val="Zkladntext"/>
              <w:rPr>
                <w:rFonts w:ascii="Calibri" w:hAnsi="Calibri" w:cs="Arial"/>
                <w:sz w:val="22"/>
                <w:szCs w:val="22"/>
              </w:rPr>
            </w:pPr>
            <w:r>
              <w:rPr>
                <w:rFonts w:ascii="Calibri" w:hAnsi="Calibri" w:cs="Arial"/>
              </w:rPr>
              <w:t>yphaax8</w:t>
            </w:r>
          </w:p>
        </w:tc>
      </w:tr>
      <w:tr w:rsidR="00052C5D" w14:paraId="70D17F73" w14:textId="77777777">
        <w:trPr>
          <w:trHeight w:val="607"/>
        </w:trPr>
        <w:tc>
          <w:tcPr>
            <w:tcW w:w="2410" w:type="dxa"/>
          </w:tcPr>
          <w:p w14:paraId="70D17F6C" w14:textId="77777777" w:rsidR="00052C5D" w:rsidRDefault="00947E67">
            <w:pPr>
              <w:pStyle w:val="Zkladntext"/>
              <w:rPr>
                <w:rFonts w:ascii="Calibri" w:hAnsi="Calibri" w:cs="Arial"/>
                <w:sz w:val="22"/>
                <w:szCs w:val="22"/>
              </w:rPr>
            </w:pPr>
            <w:r>
              <w:rPr>
                <w:rFonts w:ascii="Calibri" w:hAnsi="Calibri" w:cs="Arial"/>
                <w:sz w:val="22"/>
                <w:szCs w:val="22"/>
              </w:rPr>
              <w:t>Ing. Vladimír Velas</w:t>
            </w:r>
          </w:p>
        </w:tc>
        <w:tc>
          <w:tcPr>
            <w:tcW w:w="2268" w:type="dxa"/>
          </w:tcPr>
          <w:p w14:paraId="70D17F6D" w14:textId="77777777" w:rsidR="00052C5D" w:rsidRDefault="00947E67">
            <w:pPr>
              <w:pStyle w:val="Zkladntext"/>
              <w:rPr>
                <w:rFonts w:ascii="Calibri" w:hAnsi="Calibri" w:cs="Arial"/>
                <w:sz w:val="22"/>
                <w:szCs w:val="22"/>
              </w:rPr>
            </w:pPr>
            <w:r>
              <w:rPr>
                <w:rFonts w:ascii="Calibri" w:hAnsi="Calibri" w:cs="Arial"/>
                <w:sz w:val="22"/>
                <w:szCs w:val="22"/>
              </w:rPr>
              <w:t>Technická podpora, akceptace</w:t>
            </w:r>
          </w:p>
        </w:tc>
        <w:tc>
          <w:tcPr>
            <w:tcW w:w="1559" w:type="dxa"/>
          </w:tcPr>
          <w:p w14:paraId="70D17F6E" w14:textId="77777777" w:rsidR="00052C5D" w:rsidRDefault="00947E67">
            <w:pPr>
              <w:pStyle w:val="Zkladntext"/>
              <w:jc w:val="center"/>
              <w:rPr>
                <w:rFonts w:ascii="Calibri" w:hAnsi="Calibri" w:cs="Arial"/>
                <w:sz w:val="22"/>
                <w:szCs w:val="22"/>
              </w:rPr>
            </w:pPr>
            <w:r>
              <w:rPr>
                <w:rFonts w:ascii="Calibri" w:hAnsi="Calibri" w:cs="Arial"/>
                <w:sz w:val="22"/>
                <w:szCs w:val="22"/>
              </w:rPr>
              <w:t>221 814 502</w:t>
            </w:r>
          </w:p>
          <w:p w14:paraId="70D17F6F" w14:textId="77777777" w:rsidR="00052C5D" w:rsidRDefault="00052C5D">
            <w:pPr>
              <w:pStyle w:val="Zkladntext"/>
              <w:jc w:val="center"/>
              <w:rPr>
                <w:rFonts w:ascii="Calibri" w:hAnsi="Calibri" w:cs="Arial"/>
                <w:sz w:val="22"/>
                <w:szCs w:val="22"/>
              </w:rPr>
            </w:pPr>
          </w:p>
          <w:p w14:paraId="70D17F70" w14:textId="77777777" w:rsidR="00052C5D" w:rsidRDefault="00052C5D">
            <w:pPr>
              <w:pStyle w:val="Zkladntext"/>
              <w:jc w:val="center"/>
              <w:rPr>
                <w:rFonts w:ascii="Calibri" w:hAnsi="Calibri" w:cs="Arial"/>
                <w:sz w:val="22"/>
                <w:szCs w:val="22"/>
              </w:rPr>
            </w:pPr>
          </w:p>
        </w:tc>
        <w:tc>
          <w:tcPr>
            <w:tcW w:w="3402" w:type="dxa"/>
          </w:tcPr>
          <w:p w14:paraId="70D17F71" w14:textId="77777777" w:rsidR="00052C5D" w:rsidRDefault="00947E67">
            <w:pPr>
              <w:pStyle w:val="Zkladntext"/>
              <w:rPr>
                <w:rStyle w:val="Hypertextovodkaz"/>
              </w:rPr>
            </w:pPr>
            <w:hyperlink r:id="rId12" w:history="1">
              <w:r>
                <w:rPr>
                  <w:rStyle w:val="Hypertextovodkaz"/>
                  <w:rFonts w:ascii="Calibri" w:hAnsi="Calibri" w:cs="Arial"/>
                  <w:sz w:val="22"/>
                  <w:szCs w:val="22"/>
                </w:rPr>
                <w:t>vladimir.velas@mze.gov.cz</w:t>
              </w:r>
            </w:hyperlink>
          </w:p>
          <w:p w14:paraId="70D17F72" w14:textId="77777777" w:rsidR="00052C5D" w:rsidRDefault="00052C5D">
            <w:pPr>
              <w:pStyle w:val="Zkladntext"/>
              <w:rPr>
                <w:rFonts w:ascii="Calibri" w:hAnsi="Calibri" w:cs="Arial"/>
                <w:sz w:val="22"/>
                <w:szCs w:val="22"/>
              </w:rPr>
            </w:pPr>
          </w:p>
        </w:tc>
      </w:tr>
      <w:tr w:rsidR="00052C5D" w14:paraId="70D17F79" w14:textId="77777777">
        <w:trPr>
          <w:trHeight w:val="567"/>
        </w:trPr>
        <w:tc>
          <w:tcPr>
            <w:tcW w:w="2410" w:type="dxa"/>
          </w:tcPr>
          <w:p w14:paraId="70D17F74" w14:textId="77777777" w:rsidR="00052C5D" w:rsidRDefault="00947E67">
            <w:pPr>
              <w:pStyle w:val="Zkladntext"/>
              <w:rPr>
                <w:rFonts w:ascii="Calibri" w:hAnsi="Calibri" w:cs="Arial"/>
                <w:sz w:val="22"/>
                <w:szCs w:val="22"/>
              </w:rPr>
            </w:pPr>
            <w:r>
              <w:rPr>
                <w:rFonts w:ascii="Calibri" w:hAnsi="Calibri" w:cs="Arial"/>
                <w:sz w:val="22"/>
                <w:szCs w:val="22"/>
              </w:rPr>
              <w:t>HelpDesk</w:t>
            </w:r>
          </w:p>
          <w:p w14:paraId="70D17F75" w14:textId="77777777" w:rsidR="00052C5D" w:rsidRDefault="00947E67">
            <w:pPr>
              <w:pStyle w:val="Zkladntext"/>
              <w:rPr>
                <w:rFonts w:ascii="Calibri" w:hAnsi="Calibri" w:cs="Arial"/>
                <w:sz w:val="22"/>
                <w:szCs w:val="22"/>
              </w:rPr>
            </w:pPr>
            <w:r>
              <w:rPr>
                <w:rFonts w:ascii="Calibri" w:hAnsi="Calibri" w:cs="Arial"/>
                <w:sz w:val="22"/>
                <w:szCs w:val="22"/>
              </w:rPr>
              <w:t xml:space="preserve">(zaměstnanci </w:t>
            </w:r>
            <w:proofErr w:type="spellStart"/>
            <w:r>
              <w:rPr>
                <w:rFonts w:ascii="Calibri" w:hAnsi="Calibri" w:cs="Arial"/>
                <w:sz w:val="22"/>
                <w:szCs w:val="22"/>
              </w:rPr>
              <w:t>MZe</w:t>
            </w:r>
            <w:proofErr w:type="spellEnd"/>
            <w:r>
              <w:rPr>
                <w:rFonts w:ascii="Calibri" w:hAnsi="Calibri" w:cs="Arial"/>
                <w:sz w:val="22"/>
                <w:szCs w:val="22"/>
              </w:rPr>
              <w:t xml:space="preserve"> zajišťující provoz HelpDesk)</w:t>
            </w:r>
          </w:p>
        </w:tc>
        <w:tc>
          <w:tcPr>
            <w:tcW w:w="2268" w:type="dxa"/>
          </w:tcPr>
          <w:p w14:paraId="70D17F76" w14:textId="77777777" w:rsidR="00052C5D" w:rsidRDefault="00947E67">
            <w:pPr>
              <w:pStyle w:val="Zkladntext"/>
              <w:rPr>
                <w:rFonts w:ascii="Calibri" w:hAnsi="Calibri" w:cs="Arial"/>
                <w:sz w:val="22"/>
                <w:szCs w:val="22"/>
              </w:rPr>
            </w:pPr>
            <w:r>
              <w:rPr>
                <w:rFonts w:ascii="Calibri" w:hAnsi="Calibri" w:cs="Arial"/>
                <w:sz w:val="22"/>
                <w:szCs w:val="22"/>
              </w:rPr>
              <w:t>HelpDesk</w:t>
            </w:r>
          </w:p>
        </w:tc>
        <w:tc>
          <w:tcPr>
            <w:tcW w:w="1559" w:type="dxa"/>
          </w:tcPr>
          <w:p w14:paraId="70D17F77" w14:textId="77777777" w:rsidR="00052C5D" w:rsidRDefault="00947E67">
            <w:pPr>
              <w:pStyle w:val="Zkladntext"/>
              <w:jc w:val="center"/>
              <w:rPr>
                <w:rFonts w:ascii="Calibri" w:hAnsi="Calibri" w:cs="Arial"/>
                <w:sz w:val="22"/>
                <w:szCs w:val="22"/>
              </w:rPr>
            </w:pPr>
            <w:r>
              <w:rPr>
                <w:rFonts w:ascii="Calibri" w:hAnsi="Calibri" w:cs="Arial"/>
                <w:sz w:val="22"/>
                <w:szCs w:val="22"/>
              </w:rPr>
              <w:t>221 811 777</w:t>
            </w:r>
          </w:p>
        </w:tc>
        <w:tc>
          <w:tcPr>
            <w:tcW w:w="3402" w:type="dxa"/>
          </w:tcPr>
          <w:p w14:paraId="70D17F78" w14:textId="77777777" w:rsidR="00052C5D" w:rsidRDefault="00947E67">
            <w:pPr>
              <w:pStyle w:val="Zkladntext"/>
              <w:rPr>
                <w:rStyle w:val="Hypertextovodkaz"/>
                <w:rFonts w:ascii="Calibri" w:hAnsi="Calibri" w:cs="Arial"/>
                <w:sz w:val="22"/>
                <w:szCs w:val="22"/>
              </w:rPr>
            </w:pPr>
            <w:r>
              <w:rPr>
                <w:rStyle w:val="Hypertextovodkaz"/>
                <w:rFonts w:ascii="Calibri" w:hAnsi="Calibri" w:cs="Arial"/>
                <w:sz w:val="22"/>
                <w:szCs w:val="22"/>
              </w:rPr>
              <w:t>helpdesk@mze.gov.cz</w:t>
            </w:r>
          </w:p>
        </w:tc>
      </w:tr>
      <w:tr w:rsidR="00052C5D" w14:paraId="70D17F7F" w14:textId="77777777">
        <w:trPr>
          <w:trHeight w:val="567"/>
        </w:trPr>
        <w:tc>
          <w:tcPr>
            <w:tcW w:w="2410" w:type="dxa"/>
          </w:tcPr>
          <w:p w14:paraId="70D17F7A" w14:textId="77777777" w:rsidR="00052C5D" w:rsidRDefault="00947E67">
            <w:pPr>
              <w:pStyle w:val="Zkladntext"/>
              <w:rPr>
                <w:rFonts w:ascii="Calibri" w:hAnsi="Calibri" w:cs="Arial"/>
                <w:sz w:val="22"/>
                <w:szCs w:val="22"/>
              </w:rPr>
            </w:pPr>
            <w:r>
              <w:rPr>
                <w:rFonts w:ascii="Calibri" w:hAnsi="Calibri" w:cs="Arial"/>
                <w:sz w:val="22"/>
                <w:szCs w:val="22"/>
              </w:rPr>
              <w:t>Ing. Magdalena Pospíšilová</w:t>
            </w:r>
          </w:p>
        </w:tc>
        <w:tc>
          <w:tcPr>
            <w:tcW w:w="2268" w:type="dxa"/>
          </w:tcPr>
          <w:p w14:paraId="70D17F7B" w14:textId="77777777" w:rsidR="00052C5D" w:rsidRDefault="00947E67">
            <w:pPr>
              <w:pStyle w:val="Zkladntext"/>
              <w:rPr>
                <w:rFonts w:ascii="Calibri" w:hAnsi="Calibri" w:cs="Arial"/>
                <w:sz w:val="22"/>
                <w:szCs w:val="22"/>
              </w:rPr>
            </w:pPr>
            <w:r>
              <w:rPr>
                <w:rFonts w:ascii="Calibri" w:hAnsi="Calibri" w:cs="Arial"/>
                <w:sz w:val="22"/>
                <w:szCs w:val="22"/>
              </w:rPr>
              <w:t>Věcný garant, uživatelská podpora,</w:t>
            </w:r>
          </w:p>
          <w:p w14:paraId="70D17F7C" w14:textId="77777777" w:rsidR="00052C5D" w:rsidRDefault="00947E67">
            <w:pPr>
              <w:pStyle w:val="Zkladntext"/>
              <w:rPr>
                <w:rFonts w:ascii="Calibri" w:hAnsi="Calibri" w:cs="Arial"/>
                <w:sz w:val="22"/>
                <w:szCs w:val="22"/>
              </w:rPr>
            </w:pPr>
            <w:r>
              <w:rPr>
                <w:rFonts w:ascii="Calibri" w:hAnsi="Calibri" w:cs="Arial"/>
                <w:sz w:val="22"/>
                <w:szCs w:val="22"/>
              </w:rPr>
              <w:t xml:space="preserve">akceptace </w:t>
            </w:r>
          </w:p>
        </w:tc>
        <w:tc>
          <w:tcPr>
            <w:tcW w:w="1559" w:type="dxa"/>
          </w:tcPr>
          <w:p w14:paraId="70D17F7D" w14:textId="77777777" w:rsidR="00052C5D" w:rsidRDefault="00947E67">
            <w:pPr>
              <w:pStyle w:val="Zkladntext"/>
              <w:jc w:val="center"/>
              <w:rPr>
                <w:rFonts w:ascii="Calibri" w:hAnsi="Calibri" w:cs="Arial"/>
                <w:sz w:val="22"/>
                <w:szCs w:val="22"/>
              </w:rPr>
            </w:pPr>
            <w:r>
              <w:rPr>
                <w:rFonts w:ascii="Calibri" w:hAnsi="Calibri" w:cs="Arial"/>
                <w:sz w:val="22"/>
                <w:szCs w:val="22"/>
              </w:rPr>
              <w:t>221 812 711</w:t>
            </w:r>
          </w:p>
        </w:tc>
        <w:tc>
          <w:tcPr>
            <w:tcW w:w="3402" w:type="dxa"/>
          </w:tcPr>
          <w:p w14:paraId="70D17F7E" w14:textId="77777777" w:rsidR="00052C5D" w:rsidRDefault="00947E67">
            <w:pPr>
              <w:pStyle w:val="Zkladntext"/>
              <w:rPr>
                <w:rFonts w:ascii="Calibri" w:hAnsi="Calibri" w:cs="Arial"/>
                <w:sz w:val="22"/>
                <w:szCs w:val="22"/>
              </w:rPr>
            </w:pPr>
            <w:r>
              <w:rPr>
                <w:rStyle w:val="Hypertextovodkaz"/>
                <w:rFonts w:ascii="Calibri" w:hAnsi="Calibri" w:cs="Arial"/>
                <w:sz w:val="22"/>
                <w:szCs w:val="22"/>
              </w:rPr>
              <w:t>magdalena.pospisilova@mze.gov.cz</w:t>
            </w:r>
          </w:p>
        </w:tc>
      </w:tr>
    </w:tbl>
    <w:p w14:paraId="70D17F80" w14:textId="77777777" w:rsidR="00052C5D" w:rsidRDefault="00052C5D">
      <w:pPr>
        <w:pStyle w:val="Zkladntext"/>
        <w:spacing w:line="360" w:lineRule="auto"/>
        <w:rPr>
          <w:rFonts w:ascii="Calibri" w:hAnsi="Calibri" w:cs="Arial"/>
          <w:sz w:val="22"/>
          <w:szCs w:val="22"/>
        </w:rPr>
      </w:pPr>
    </w:p>
    <w:p w14:paraId="70D17F81" w14:textId="77777777" w:rsidR="00052C5D" w:rsidRDefault="00052C5D">
      <w:pPr>
        <w:pStyle w:val="Zkladntext"/>
        <w:spacing w:line="360" w:lineRule="auto"/>
        <w:ind w:left="357"/>
        <w:rPr>
          <w:rFonts w:ascii="Calibri" w:hAnsi="Calibri" w:cs="Arial"/>
          <w:sz w:val="22"/>
          <w:szCs w:val="22"/>
        </w:rPr>
      </w:pPr>
    </w:p>
    <w:p w14:paraId="70D17F82" w14:textId="77777777" w:rsidR="00052C5D" w:rsidRDefault="00052C5D">
      <w:pPr>
        <w:pStyle w:val="Zkladntext"/>
        <w:spacing w:line="360" w:lineRule="auto"/>
        <w:ind w:left="357"/>
        <w:rPr>
          <w:rFonts w:ascii="Calibri" w:hAnsi="Calibri" w:cs="Arial"/>
          <w:sz w:val="22"/>
          <w:szCs w:val="22"/>
        </w:rPr>
      </w:pPr>
    </w:p>
    <w:p w14:paraId="70D17F83" w14:textId="77777777" w:rsidR="00052C5D" w:rsidRDefault="00947E67">
      <w:pPr>
        <w:pStyle w:val="Zkladntext"/>
        <w:spacing w:line="360" w:lineRule="auto"/>
        <w:ind w:left="357"/>
        <w:rPr>
          <w:rFonts w:ascii="Calibri" w:hAnsi="Calibri" w:cs="Arial"/>
          <w:sz w:val="22"/>
          <w:szCs w:val="22"/>
        </w:rPr>
      </w:pPr>
      <w:r>
        <w:rPr>
          <w:rFonts w:ascii="Calibri" w:hAnsi="Calibri" w:cs="Arial"/>
          <w:sz w:val="22"/>
          <w:szCs w:val="22"/>
        </w:rPr>
        <w:t>Kontaktní osoby za Poskytovatele:</w:t>
      </w: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2268"/>
        <w:gridCol w:w="1843"/>
        <w:gridCol w:w="3118"/>
      </w:tblGrid>
      <w:tr w:rsidR="00052C5D" w14:paraId="70D17F88" w14:textId="77777777">
        <w:tc>
          <w:tcPr>
            <w:tcW w:w="2410" w:type="dxa"/>
          </w:tcPr>
          <w:p w14:paraId="70D17F84" w14:textId="77777777" w:rsidR="00052C5D" w:rsidRDefault="00947E67">
            <w:pPr>
              <w:pStyle w:val="Zkladntext"/>
              <w:spacing w:line="360" w:lineRule="auto"/>
              <w:jc w:val="center"/>
              <w:rPr>
                <w:rFonts w:ascii="Calibri" w:hAnsi="Calibri" w:cs="Arial"/>
                <w:sz w:val="22"/>
                <w:szCs w:val="22"/>
              </w:rPr>
            </w:pPr>
            <w:r>
              <w:rPr>
                <w:rFonts w:ascii="Calibri" w:hAnsi="Calibri" w:cs="Arial"/>
                <w:sz w:val="22"/>
                <w:szCs w:val="22"/>
              </w:rPr>
              <w:t>Jméno</w:t>
            </w:r>
          </w:p>
        </w:tc>
        <w:tc>
          <w:tcPr>
            <w:tcW w:w="2268" w:type="dxa"/>
          </w:tcPr>
          <w:p w14:paraId="70D17F85" w14:textId="77777777" w:rsidR="00052C5D" w:rsidRDefault="00947E67">
            <w:pPr>
              <w:pStyle w:val="Zkladntext"/>
              <w:spacing w:line="360" w:lineRule="auto"/>
              <w:jc w:val="center"/>
              <w:rPr>
                <w:rFonts w:ascii="Calibri" w:hAnsi="Calibri" w:cs="Arial"/>
                <w:sz w:val="22"/>
                <w:szCs w:val="22"/>
              </w:rPr>
            </w:pPr>
            <w:r>
              <w:rPr>
                <w:rFonts w:ascii="Calibri" w:hAnsi="Calibri" w:cs="Arial"/>
                <w:sz w:val="22"/>
                <w:szCs w:val="22"/>
              </w:rPr>
              <w:t>Role</w:t>
            </w:r>
          </w:p>
        </w:tc>
        <w:tc>
          <w:tcPr>
            <w:tcW w:w="1843" w:type="dxa"/>
          </w:tcPr>
          <w:p w14:paraId="70D17F86" w14:textId="77777777" w:rsidR="00052C5D" w:rsidRDefault="00947E67">
            <w:pPr>
              <w:pStyle w:val="Zkladntext"/>
              <w:spacing w:line="360" w:lineRule="auto"/>
              <w:jc w:val="center"/>
              <w:rPr>
                <w:rFonts w:ascii="Calibri" w:hAnsi="Calibri" w:cs="Arial"/>
                <w:sz w:val="22"/>
                <w:szCs w:val="22"/>
              </w:rPr>
            </w:pPr>
            <w:r>
              <w:rPr>
                <w:rFonts w:ascii="Calibri" w:hAnsi="Calibri" w:cs="Arial"/>
                <w:sz w:val="22"/>
                <w:szCs w:val="22"/>
              </w:rPr>
              <w:t>Telefon</w:t>
            </w:r>
          </w:p>
        </w:tc>
        <w:tc>
          <w:tcPr>
            <w:tcW w:w="3118" w:type="dxa"/>
          </w:tcPr>
          <w:p w14:paraId="70D17F87" w14:textId="77777777" w:rsidR="00052C5D" w:rsidRDefault="00947E67">
            <w:pPr>
              <w:pStyle w:val="Zkladntext"/>
              <w:spacing w:line="360" w:lineRule="auto"/>
              <w:jc w:val="center"/>
              <w:rPr>
                <w:rFonts w:ascii="Calibri" w:hAnsi="Calibri" w:cs="Arial"/>
                <w:sz w:val="22"/>
                <w:szCs w:val="22"/>
              </w:rPr>
            </w:pPr>
            <w:r>
              <w:rPr>
                <w:rFonts w:ascii="Calibri" w:hAnsi="Calibri" w:cs="Arial"/>
                <w:sz w:val="22"/>
                <w:szCs w:val="22"/>
              </w:rPr>
              <w:t>e-mail</w:t>
            </w:r>
          </w:p>
        </w:tc>
      </w:tr>
      <w:tr w:rsidR="00052C5D" w14:paraId="70D17F8D" w14:textId="77777777">
        <w:tc>
          <w:tcPr>
            <w:tcW w:w="2410" w:type="dxa"/>
          </w:tcPr>
          <w:p w14:paraId="70D17F89" w14:textId="6FD81A5D" w:rsidR="00052C5D" w:rsidRDefault="006A43ED">
            <w:pPr>
              <w:pStyle w:val="Zkladntext"/>
              <w:spacing w:line="360" w:lineRule="auto"/>
              <w:jc w:val="center"/>
              <w:rPr>
                <w:rFonts w:ascii="Aptos" w:hAnsi="Aptos" w:cs="Arial"/>
                <w:sz w:val="22"/>
                <w:szCs w:val="22"/>
              </w:rPr>
            </w:pPr>
            <w:proofErr w:type="spellStart"/>
            <w:r>
              <w:rPr>
                <w:rFonts w:ascii="Aptos" w:hAnsi="Aptos"/>
                <w:snapToGrid w:val="0"/>
                <w:sz w:val="22"/>
                <w:szCs w:val="22"/>
              </w:rPr>
              <w:t>xxx</w:t>
            </w:r>
            <w:proofErr w:type="spellEnd"/>
          </w:p>
        </w:tc>
        <w:tc>
          <w:tcPr>
            <w:tcW w:w="2268" w:type="dxa"/>
            <w:vAlign w:val="center"/>
          </w:tcPr>
          <w:p w14:paraId="70D17F8A" w14:textId="77777777" w:rsidR="00052C5D" w:rsidRDefault="00947E67">
            <w:pPr>
              <w:pStyle w:val="Zkladntext"/>
              <w:rPr>
                <w:rFonts w:ascii="Aptos" w:hAnsi="Aptos" w:cs="Arial"/>
                <w:sz w:val="22"/>
                <w:szCs w:val="22"/>
              </w:rPr>
            </w:pPr>
            <w:r>
              <w:rPr>
                <w:rFonts w:ascii="Aptos" w:hAnsi="Aptos" w:cs="Arial"/>
                <w:sz w:val="22"/>
                <w:szCs w:val="22"/>
              </w:rPr>
              <w:t>Smluvní a obchodní podmínky</w:t>
            </w:r>
          </w:p>
        </w:tc>
        <w:tc>
          <w:tcPr>
            <w:tcW w:w="1843" w:type="dxa"/>
          </w:tcPr>
          <w:p w14:paraId="70D17F8B" w14:textId="1819F67E" w:rsidR="00052C5D" w:rsidRDefault="006A43ED">
            <w:pPr>
              <w:pStyle w:val="Zkladntext"/>
              <w:spacing w:line="360" w:lineRule="auto"/>
              <w:jc w:val="center"/>
              <w:rPr>
                <w:rFonts w:ascii="Aptos" w:hAnsi="Aptos" w:cs="Arial"/>
                <w:sz w:val="22"/>
                <w:szCs w:val="22"/>
              </w:rPr>
            </w:pPr>
            <w:proofErr w:type="spellStart"/>
            <w:r>
              <w:rPr>
                <w:rFonts w:ascii="Aptos" w:hAnsi="Aptos"/>
                <w:snapToGrid w:val="0"/>
                <w:sz w:val="22"/>
                <w:szCs w:val="22"/>
              </w:rPr>
              <w:t>xxx</w:t>
            </w:r>
            <w:proofErr w:type="spellEnd"/>
            <w:r w:rsidR="00947E67">
              <w:rPr>
                <w:rFonts w:ascii="Aptos" w:hAnsi="Aptos" w:cs="Arial"/>
                <w:sz w:val="22"/>
                <w:szCs w:val="22"/>
              </w:rPr>
              <w:t xml:space="preserve"> </w:t>
            </w:r>
          </w:p>
        </w:tc>
        <w:tc>
          <w:tcPr>
            <w:tcW w:w="3118" w:type="dxa"/>
          </w:tcPr>
          <w:p w14:paraId="70D17F8C" w14:textId="03C6F55E" w:rsidR="00052C5D" w:rsidRDefault="006A43ED">
            <w:pPr>
              <w:pStyle w:val="Zkladntext"/>
              <w:spacing w:line="360" w:lineRule="auto"/>
              <w:jc w:val="center"/>
              <w:rPr>
                <w:rFonts w:ascii="Aptos" w:hAnsi="Aptos" w:cs="Arial"/>
                <w:sz w:val="22"/>
                <w:szCs w:val="22"/>
              </w:rPr>
            </w:pPr>
            <w:proofErr w:type="spellStart"/>
            <w:r>
              <w:rPr>
                <w:rFonts w:ascii="Aptos" w:hAnsi="Aptos"/>
                <w:snapToGrid w:val="0"/>
                <w:sz w:val="22"/>
                <w:szCs w:val="22"/>
              </w:rPr>
              <w:t>xxx</w:t>
            </w:r>
            <w:proofErr w:type="spellEnd"/>
            <w:r w:rsidR="00947E67">
              <w:rPr>
                <w:rFonts w:ascii="Aptos" w:hAnsi="Aptos" w:cs="Arial"/>
                <w:sz w:val="22"/>
                <w:szCs w:val="22"/>
              </w:rPr>
              <w:t xml:space="preserve"> </w:t>
            </w:r>
          </w:p>
        </w:tc>
      </w:tr>
      <w:tr w:rsidR="00052C5D" w14:paraId="70D17F93" w14:textId="77777777">
        <w:trPr>
          <w:trHeight w:val="555"/>
        </w:trPr>
        <w:tc>
          <w:tcPr>
            <w:tcW w:w="2410" w:type="dxa"/>
          </w:tcPr>
          <w:p w14:paraId="70D17F8E" w14:textId="66845B1E" w:rsidR="00052C5D" w:rsidRDefault="006A43ED">
            <w:pPr>
              <w:pStyle w:val="Zkladntext"/>
              <w:spacing w:line="360" w:lineRule="auto"/>
              <w:jc w:val="center"/>
              <w:rPr>
                <w:rFonts w:ascii="Aptos" w:hAnsi="Aptos" w:cs="Arial"/>
                <w:sz w:val="22"/>
                <w:szCs w:val="22"/>
              </w:rPr>
            </w:pPr>
            <w:proofErr w:type="spellStart"/>
            <w:r>
              <w:rPr>
                <w:rFonts w:ascii="Aptos" w:hAnsi="Aptos"/>
                <w:snapToGrid w:val="0"/>
                <w:sz w:val="22"/>
                <w:szCs w:val="22"/>
              </w:rPr>
              <w:lastRenderedPageBreak/>
              <w:t>xxx</w:t>
            </w:r>
            <w:proofErr w:type="spellEnd"/>
          </w:p>
        </w:tc>
        <w:tc>
          <w:tcPr>
            <w:tcW w:w="2268" w:type="dxa"/>
          </w:tcPr>
          <w:p w14:paraId="70D17F8F" w14:textId="77777777" w:rsidR="00052C5D" w:rsidRDefault="00947E67">
            <w:pPr>
              <w:pStyle w:val="Zkladntext"/>
              <w:rPr>
                <w:rFonts w:ascii="Aptos" w:hAnsi="Aptos" w:cs="Arial"/>
                <w:sz w:val="22"/>
                <w:szCs w:val="22"/>
              </w:rPr>
            </w:pPr>
            <w:r>
              <w:rPr>
                <w:rFonts w:ascii="Aptos" w:hAnsi="Aptos" w:cs="Arial"/>
                <w:sz w:val="22"/>
                <w:szCs w:val="22"/>
              </w:rPr>
              <w:t>Technické záležitosti, akceptace</w:t>
            </w:r>
          </w:p>
          <w:p w14:paraId="70D17F90" w14:textId="77777777" w:rsidR="00052C5D" w:rsidRDefault="00947E67">
            <w:pPr>
              <w:pStyle w:val="Zkladntext"/>
              <w:spacing w:line="360" w:lineRule="auto"/>
              <w:rPr>
                <w:rFonts w:ascii="Aptos" w:hAnsi="Aptos" w:cs="Arial"/>
                <w:sz w:val="22"/>
                <w:szCs w:val="22"/>
              </w:rPr>
            </w:pPr>
            <w:r>
              <w:rPr>
                <w:rFonts w:ascii="Aptos" w:hAnsi="Aptos" w:cs="Arial"/>
                <w:sz w:val="22"/>
                <w:szCs w:val="22"/>
              </w:rPr>
              <w:t>ServiceDesk</w:t>
            </w:r>
          </w:p>
        </w:tc>
        <w:tc>
          <w:tcPr>
            <w:tcW w:w="1843" w:type="dxa"/>
          </w:tcPr>
          <w:p w14:paraId="70D17F91" w14:textId="249FB79A" w:rsidR="00052C5D" w:rsidRDefault="006A43ED">
            <w:pPr>
              <w:pStyle w:val="Zkladntext"/>
              <w:jc w:val="center"/>
              <w:rPr>
                <w:rFonts w:ascii="Aptos" w:hAnsi="Aptos" w:cs="Arial"/>
                <w:sz w:val="22"/>
                <w:szCs w:val="22"/>
              </w:rPr>
            </w:pPr>
            <w:proofErr w:type="spellStart"/>
            <w:r>
              <w:rPr>
                <w:rFonts w:ascii="Aptos" w:hAnsi="Aptos"/>
                <w:snapToGrid w:val="0"/>
                <w:sz w:val="22"/>
                <w:szCs w:val="22"/>
              </w:rPr>
              <w:t>xxx</w:t>
            </w:r>
            <w:proofErr w:type="spellEnd"/>
            <w:r w:rsidR="00947E67">
              <w:rPr>
                <w:rFonts w:ascii="Aptos" w:hAnsi="Aptos" w:cs="Arial"/>
                <w:sz w:val="22"/>
                <w:szCs w:val="22"/>
              </w:rPr>
              <w:t xml:space="preserve"> </w:t>
            </w:r>
          </w:p>
        </w:tc>
        <w:tc>
          <w:tcPr>
            <w:tcW w:w="3118" w:type="dxa"/>
          </w:tcPr>
          <w:p w14:paraId="70D17F92" w14:textId="7937F197" w:rsidR="00052C5D" w:rsidRDefault="006A43ED">
            <w:pPr>
              <w:pStyle w:val="Zkladntext"/>
              <w:jc w:val="center"/>
              <w:rPr>
                <w:rFonts w:ascii="Aptos" w:hAnsi="Aptos" w:cs="Arial"/>
                <w:sz w:val="22"/>
                <w:szCs w:val="22"/>
              </w:rPr>
            </w:pPr>
            <w:proofErr w:type="spellStart"/>
            <w:r>
              <w:rPr>
                <w:rFonts w:ascii="Aptos" w:hAnsi="Aptos"/>
                <w:snapToGrid w:val="0"/>
                <w:sz w:val="22"/>
                <w:szCs w:val="22"/>
              </w:rPr>
              <w:t>xxx</w:t>
            </w:r>
            <w:proofErr w:type="spellEnd"/>
          </w:p>
        </w:tc>
      </w:tr>
    </w:tbl>
    <w:p w14:paraId="70D17F94" w14:textId="77777777" w:rsidR="00052C5D" w:rsidRDefault="00052C5D">
      <w:pPr>
        <w:pStyle w:val="Zkladntext"/>
        <w:keepNext/>
        <w:overflowPunct/>
        <w:autoSpaceDE/>
        <w:autoSpaceDN/>
        <w:adjustRightInd/>
        <w:spacing w:before="120"/>
        <w:jc w:val="center"/>
        <w:textAlignment w:val="auto"/>
        <w:rPr>
          <w:i w:val="0"/>
        </w:rPr>
      </w:pPr>
    </w:p>
    <w:p w14:paraId="70D17F95" w14:textId="77777777" w:rsidR="00052C5D" w:rsidRDefault="00947E67">
      <w:pPr>
        <w:pStyle w:val="Zkladntext"/>
        <w:keepNext/>
        <w:overflowPunct/>
        <w:autoSpaceDE/>
        <w:autoSpaceDN/>
        <w:adjustRightInd/>
        <w:spacing w:before="120"/>
        <w:jc w:val="center"/>
        <w:textAlignment w:val="auto"/>
        <w:rPr>
          <w:i w:val="0"/>
        </w:rPr>
      </w:pPr>
      <w:r>
        <w:rPr>
          <w:i w:val="0"/>
        </w:rPr>
        <w:t>X.</w:t>
      </w:r>
    </w:p>
    <w:p w14:paraId="70D17F96" w14:textId="77777777" w:rsidR="00052C5D" w:rsidRDefault="00947E67">
      <w:pPr>
        <w:pStyle w:val="Zkladntext"/>
        <w:keepNext/>
        <w:overflowPunct/>
        <w:autoSpaceDE/>
        <w:autoSpaceDN/>
        <w:adjustRightInd/>
        <w:spacing w:before="120"/>
        <w:jc w:val="center"/>
        <w:textAlignment w:val="auto"/>
        <w:rPr>
          <w:i w:val="0"/>
        </w:rPr>
      </w:pPr>
      <w:r>
        <w:rPr>
          <w:i w:val="0"/>
        </w:rPr>
        <w:t>Vady a jejich odstranění</w:t>
      </w:r>
    </w:p>
    <w:p w14:paraId="70D17F97" w14:textId="77777777" w:rsidR="00052C5D" w:rsidRDefault="00947E67">
      <w:pPr>
        <w:pStyle w:val="Zkladntext"/>
        <w:numPr>
          <w:ilvl w:val="0"/>
          <w:numId w:val="30"/>
        </w:numPr>
        <w:tabs>
          <w:tab w:val="clear" w:pos="720"/>
          <w:tab w:val="num" w:pos="360"/>
        </w:tabs>
        <w:overflowPunct/>
        <w:autoSpaceDE/>
        <w:autoSpaceDN/>
        <w:adjustRightInd/>
        <w:spacing w:before="120"/>
        <w:ind w:left="360"/>
        <w:jc w:val="both"/>
        <w:textAlignment w:val="auto"/>
        <w:rPr>
          <w:b w:val="0"/>
          <w:i w:val="0"/>
        </w:rPr>
      </w:pPr>
      <w:r>
        <w:rPr>
          <w:b w:val="0"/>
          <w:i w:val="0"/>
        </w:rPr>
        <w:t>V případě, že předaná verze Software vykazuje vady, musí tyto vady Objednatel písemně uplatnit u Poskytovatele. Písemná forma je podmínkou platnosti reklamace. V reklamaci musí Objednatel uvést, jak se zjištěné vady projevují.</w:t>
      </w:r>
    </w:p>
    <w:p w14:paraId="70D17F98" w14:textId="77777777" w:rsidR="00052C5D" w:rsidRDefault="00947E67">
      <w:pPr>
        <w:pStyle w:val="Zkladntext"/>
        <w:numPr>
          <w:ilvl w:val="0"/>
          <w:numId w:val="30"/>
        </w:numPr>
        <w:tabs>
          <w:tab w:val="clear" w:pos="720"/>
          <w:tab w:val="num" w:pos="360"/>
        </w:tabs>
        <w:overflowPunct/>
        <w:autoSpaceDE/>
        <w:autoSpaceDN/>
        <w:adjustRightInd/>
        <w:spacing w:before="120"/>
        <w:ind w:left="360"/>
        <w:jc w:val="both"/>
        <w:textAlignment w:val="auto"/>
        <w:rPr>
          <w:b w:val="0"/>
          <w:i w:val="0"/>
        </w:rPr>
      </w:pPr>
      <w:r>
        <w:rPr>
          <w:b w:val="0"/>
          <w:i w:val="0"/>
        </w:rPr>
        <w:t>V případě, že se jedná o vadu, kterou lze odstranit opravou, má Objednatel právo na bezplatné odstranění vad.</w:t>
      </w:r>
    </w:p>
    <w:p w14:paraId="70D17F99" w14:textId="77777777" w:rsidR="00052C5D" w:rsidRDefault="00947E67">
      <w:pPr>
        <w:pStyle w:val="Zkladntext"/>
        <w:numPr>
          <w:ilvl w:val="0"/>
          <w:numId w:val="30"/>
        </w:numPr>
        <w:tabs>
          <w:tab w:val="clear" w:pos="720"/>
          <w:tab w:val="num" w:pos="360"/>
        </w:tabs>
        <w:overflowPunct/>
        <w:autoSpaceDE/>
        <w:autoSpaceDN/>
        <w:adjustRightInd/>
        <w:spacing w:before="120"/>
        <w:ind w:left="360"/>
        <w:jc w:val="both"/>
        <w:textAlignment w:val="auto"/>
        <w:rPr>
          <w:b w:val="0"/>
          <w:i w:val="0"/>
        </w:rPr>
      </w:pPr>
      <w:r>
        <w:rPr>
          <w:b w:val="0"/>
          <w:i w:val="0"/>
        </w:rPr>
        <w:t>Jestliže jde o vady, které nelze odstranit a vady či nedodělky jsou takového charakteru, že podstatně stěžují užívání Softwaru či dokonce brání v jeho užívání, platí, že Objednatel má právo od Smlouvy odstoupit, nebo Poskytovatel zhotoví a dodá Objednateli novou verzi Software na vlastní náklady. O odstoupení od Smlouvy platí čl. XII. Smlouvy.</w:t>
      </w:r>
    </w:p>
    <w:p w14:paraId="70D17F9A" w14:textId="77777777" w:rsidR="00052C5D" w:rsidRDefault="00947E67">
      <w:pPr>
        <w:pStyle w:val="Zkladntext"/>
        <w:numPr>
          <w:ilvl w:val="0"/>
          <w:numId w:val="30"/>
        </w:numPr>
        <w:tabs>
          <w:tab w:val="clear" w:pos="720"/>
          <w:tab w:val="num" w:pos="360"/>
        </w:tabs>
        <w:overflowPunct/>
        <w:autoSpaceDE/>
        <w:autoSpaceDN/>
        <w:adjustRightInd/>
        <w:spacing w:before="120"/>
        <w:ind w:left="360"/>
        <w:jc w:val="both"/>
        <w:textAlignment w:val="auto"/>
        <w:rPr>
          <w:b w:val="0"/>
          <w:i w:val="0"/>
        </w:rPr>
      </w:pPr>
      <w:r>
        <w:rPr>
          <w:b w:val="0"/>
          <w:i w:val="0"/>
        </w:rPr>
        <w:t xml:space="preserve">Reklamace vad musí být doručena Poskytovateli nejpozději do tří dnů od zjištění vad Objednatelem. Odstranění vad musí být uskutečněno nejpozději do 48 hodin od jejich vyrozumění. </w:t>
      </w:r>
    </w:p>
    <w:p w14:paraId="70D17F9B" w14:textId="77777777" w:rsidR="00052C5D" w:rsidRDefault="00947E67">
      <w:pPr>
        <w:pStyle w:val="Zkladntext"/>
        <w:numPr>
          <w:ilvl w:val="0"/>
          <w:numId w:val="30"/>
        </w:numPr>
        <w:tabs>
          <w:tab w:val="clear" w:pos="720"/>
          <w:tab w:val="num" w:pos="360"/>
        </w:tabs>
        <w:overflowPunct/>
        <w:autoSpaceDE/>
        <w:autoSpaceDN/>
        <w:adjustRightInd/>
        <w:spacing w:before="120"/>
        <w:ind w:left="360"/>
        <w:jc w:val="both"/>
        <w:textAlignment w:val="auto"/>
        <w:rPr>
          <w:b w:val="0"/>
          <w:i w:val="0"/>
        </w:rPr>
      </w:pPr>
      <w:r>
        <w:rPr>
          <w:b w:val="0"/>
          <w:i w:val="0"/>
        </w:rPr>
        <w:t>Poskytovatel prohlašuje, že jím předaný Software, případně jeho část je bez vad, a dále že příslušná část Softwaru bude způsobilá k použití pro obvyklé účely.</w:t>
      </w:r>
    </w:p>
    <w:p w14:paraId="70D17F9C" w14:textId="77777777" w:rsidR="00052C5D" w:rsidRDefault="00052C5D">
      <w:pPr>
        <w:pStyle w:val="Zkladntext"/>
        <w:jc w:val="center"/>
        <w:outlineLvl w:val="0"/>
        <w:rPr>
          <w:b w:val="0"/>
          <w:i w:val="0"/>
        </w:rPr>
      </w:pPr>
    </w:p>
    <w:p w14:paraId="70D17F9D" w14:textId="77777777" w:rsidR="00052C5D" w:rsidRDefault="00052C5D">
      <w:pPr>
        <w:pStyle w:val="Zkladntext"/>
        <w:jc w:val="center"/>
        <w:outlineLvl w:val="0"/>
        <w:rPr>
          <w:i w:val="0"/>
        </w:rPr>
      </w:pPr>
    </w:p>
    <w:p w14:paraId="70D17F9E" w14:textId="77777777" w:rsidR="00052C5D" w:rsidRDefault="00947E67">
      <w:pPr>
        <w:pStyle w:val="Zkladntext"/>
        <w:jc w:val="center"/>
        <w:outlineLvl w:val="0"/>
        <w:rPr>
          <w:i w:val="0"/>
        </w:rPr>
      </w:pPr>
      <w:r>
        <w:rPr>
          <w:i w:val="0"/>
        </w:rPr>
        <w:t>XI.</w:t>
      </w:r>
      <w:r>
        <w:rPr>
          <w:i w:val="0"/>
        </w:rPr>
        <w:br/>
        <w:t>Sankční ustanovení</w:t>
      </w:r>
    </w:p>
    <w:p w14:paraId="70D17F9F" w14:textId="77777777" w:rsidR="00052C5D" w:rsidRDefault="00947E67">
      <w:pPr>
        <w:pStyle w:val="Zkladntext"/>
        <w:numPr>
          <w:ilvl w:val="0"/>
          <w:numId w:val="20"/>
        </w:numPr>
        <w:tabs>
          <w:tab w:val="clear" w:pos="540"/>
          <w:tab w:val="num" w:pos="360"/>
        </w:tabs>
        <w:overflowPunct/>
        <w:autoSpaceDE/>
        <w:autoSpaceDN/>
        <w:adjustRightInd/>
        <w:spacing w:before="120"/>
        <w:ind w:left="360"/>
        <w:jc w:val="both"/>
        <w:textAlignment w:val="auto"/>
        <w:rPr>
          <w:b w:val="0"/>
          <w:i w:val="0"/>
        </w:rPr>
      </w:pPr>
      <w:r>
        <w:rPr>
          <w:b w:val="0"/>
          <w:i w:val="0"/>
        </w:rPr>
        <w:t xml:space="preserve">Pro případ prodlení Objednatele s platbou, na níž vznikl Poskytovateli nárok, zaplatí Objednatel Poskytovateli úrok z prodlení ve výši 0,05 % z dlužné částky za každý, i započatý, den prodlení. </w:t>
      </w:r>
    </w:p>
    <w:p w14:paraId="70D17FA0" w14:textId="77777777" w:rsidR="00052C5D" w:rsidRDefault="00947E67">
      <w:pPr>
        <w:pStyle w:val="Zkladntext"/>
        <w:numPr>
          <w:ilvl w:val="0"/>
          <w:numId w:val="20"/>
        </w:numPr>
        <w:tabs>
          <w:tab w:val="clear" w:pos="540"/>
          <w:tab w:val="num" w:pos="360"/>
        </w:tabs>
        <w:overflowPunct/>
        <w:autoSpaceDE/>
        <w:autoSpaceDN/>
        <w:adjustRightInd/>
        <w:spacing w:before="120"/>
        <w:ind w:left="360"/>
        <w:jc w:val="both"/>
        <w:textAlignment w:val="auto"/>
        <w:rPr>
          <w:b w:val="0"/>
          <w:i w:val="0"/>
        </w:rPr>
      </w:pPr>
      <w:r>
        <w:rPr>
          <w:b w:val="0"/>
          <w:i w:val="0"/>
        </w:rPr>
        <w:t xml:space="preserve">V případě prodlení Poskytovatele s termíny podle </w:t>
      </w:r>
      <w:bookmarkStart w:id="2" w:name="_Hlk88707568"/>
      <w:r>
        <w:rPr>
          <w:b w:val="0"/>
          <w:i w:val="0"/>
        </w:rPr>
        <w:t xml:space="preserve">čl. II. části A) bodu číslo </w:t>
      </w:r>
      <w:bookmarkEnd w:id="2"/>
      <w:r>
        <w:rPr>
          <w:b w:val="0"/>
          <w:i w:val="0"/>
        </w:rPr>
        <w:t>6 nebo čl. IV. odst. 2 nebo 3, vzniká Poskytovateli povinnost zaplatit Objednateli smluvní pokutu ve výši 0,5 % z maximální celkové ceny služeb provozu uvedené v čl. VIII. odst. 2 této Smlouvy za každý, i započatý, den prodlení. Další distribuci Software na CD v tomto případě zajistí Objednatel.</w:t>
      </w:r>
    </w:p>
    <w:p w14:paraId="70D17FA1" w14:textId="77777777" w:rsidR="00052C5D" w:rsidRDefault="00947E67">
      <w:pPr>
        <w:pStyle w:val="Zkladntext"/>
        <w:numPr>
          <w:ilvl w:val="0"/>
          <w:numId w:val="20"/>
        </w:numPr>
        <w:tabs>
          <w:tab w:val="clear" w:pos="540"/>
          <w:tab w:val="num" w:pos="360"/>
        </w:tabs>
        <w:overflowPunct/>
        <w:autoSpaceDE/>
        <w:autoSpaceDN/>
        <w:adjustRightInd/>
        <w:spacing w:before="120"/>
        <w:ind w:left="357" w:hanging="357"/>
        <w:jc w:val="both"/>
        <w:textAlignment w:val="auto"/>
        <w:rPr>
          <w:b w:val="0"/>
          <w:i w:val="0"/>
        </w:rPr>
      </w:pPr>
      <w:r>
        <w:rPr>
          <w:b w:val="0"/>
          <w:i w:val="0"/>
        </w:rPr>
        <w:t>V případě, že Poskytovatel poruší jakoukoli svoji povinnost stanovenou v čl. II. této Smlouvy, a zároveň neuplatní-li se za totéž jednání smluvní pokuta dle čl. XI. odst. 2, přísluší Objednateli smluvní pokuta ve výši 10 % z maximální celkové ceny služeb provozu, uvedené v čl. VIII. odst. 2 této Smlouvy, za příslušný rok, v němž k závažnému porušení smluvní povinnosti, zajištěné smluvní pokutou, došlo.</w:t>
      </w:r>
    </w:p>
    <w:p w14:paraId="70D17FA2" w14:textId="77777777" w:rsidR="00052C5D" w:rsidRDefault="00947E67">
      <w:pPr>
        <w:pStyle w:val="Zkladntext"/>
        <w:numPr>
          <w:ilvl w:val="0"/>
          <w:numId w:val="20"/>
        </w:numPr>
        <w:tabs>
          <w:tab w:val="clear" w:pos="540"/>
          <w:tab w:val="num" w:pos="360"/>
        </w:tabs>
        <w:overflowPunct/>
        <w:autoSpaceDE/>
        <w:autoSpaceDN/>
        <w:adjustRightInd/>
        <w:spacing w:before="120"/>
        <w:ind w:left="357" w:hanging="357"/>
        <w:jc w:val="both"/>
        <w:textAlignment w:val="auto"/>
        <w:rPr>
          <w:b w:val="0"/>
          <w:i w:val="0"/>
        </w:rPr>
      </w:pPr>
      <w:r>
        <w:rPr>
          <w:b w:val="0"/>
          <w:i w:val="0"/>
        </w:rPr>
        <w:t>Za každé jednotlivé porušení povinností dle čl. XIII. odst. 11 je Poskytovatel povinen uhradit Objednateli smluvní pokutu ve výši 100.000, -Kč.</w:t>
      </w:r>
    </w:p>
    <w:p w14:paraId="70D17FA3" w14:textId="77777777" w:rsidR="00052C5D" w:rsidRDefault="00947E67">
      <w:pPr>
        <w:pStyle w:val="Zkladntext"/>
        <w:numPr>
          <w:ilvl w:val="0"/>
          <w:numId w:val="20"/>
        </w:numPr>
        <w:tabs>
          <w:tab w:val="clear" w:pos="540"/>
          <w:tab w:val="num" w:pos="360"/>
        </w:tabs>
        <w:overflowPunct/>
        <w:autoSpaceDE/>
        <w:autoSpaceDN/>
        <w:adjustRightInd/>
        <w:spacing w:before="120"/>
        <w:ind w:left="357" w:hanging="357"/>
        <w:jc w:val="both"/>
        <w:textAlignment w:val="auto"/>
        <w:rPr>
          <w:b w:val="0"/>
          <w:i w:val="0"/>
        </w:rPr>
      </w:pPr>
      <w:r>
        <w:rPr>
          <w:b w:val="0"/>
          <w:i w:val="0"/>
        </w:rPr>
        <w:t>V případě, že Poskytovatel neodstraní vady vytýkané Objednatelem v jeho reklamaci ve lhůtě dle čl. X. odst. 4, je Poskytovatel povinen uhradit Objednateli smluvní pokutu ve výši 0,5 % maximální ceny služeb provozu uvedené v čl. VIII. odst. 2 této Smlouvy za každý, i započatý, den prodlení.</w:t>
      </w:r>
    </w:p>
    <w:p w14:paraId="70D17FA4" w14:textId="77777777" w:rsidR="00052C5D" w:rsidRDefault="00947E67">
      <w:pPr>
        <w:pStyle w:val="Zkladntext"/>
        <w:numPr>
          <w:ilvl w:val="0"/>
          <w:numId w:val="20"/>
        </w:numPr>
        <w:tabs>
          <w:tab w:val="clear" w:pos="540"/>
          <w:tab w:val="num" w:pos="360"/>
        </w:tabs>
        <w:overflowPunct/>
        <w:autoSpaceDE/>
        <w:autoSpaceDN/>
        <w:adjustRightInd/>
        <w:spacing w:before="120"/>
        <w:ind w:left="357" w:hanging="357"/>
        <w:jc w:val="both"/>
        <w:textAlignment w:val="auto"/>
        <w:rPr>
          <w:b w:val="0"/>
          <w:i w:val="0"/>
        </w:rPr>
      </w:pPr>
      <w:r>
        <w:rPr>
          <w:b w:val="0"/>
          <w:i w:val="0"/>
        </w:rPr>
        <w:t xml:space="preserve">V případě, že Poskytovatel nedodá Objednateli plnění dle </w:t>
      </w:r>
      <w:r>
        <w:rPr>
          <w:b w:val="0"/>
          <w:i w:val="0"/>
          <w:lang w:val="x-none"/>
        </w:rPr>
        <w:t>Požadavku na změnu</w:t>
      </w:r>
      <w:r>
        <w:rPr>
          <w:b w:val="0"/>
          <w:i w:val="0"/>
        </w:rPr>
        <w:t xml:space="preserve"> ve sjednaném terminu nebo neodstraní drobné vady a nedodělky vytýkané Objednatelem </w:t>
      </w:r>
      <w:r>
        <w:rPr>
          <w:b w:val="0"/>
          <w:i w:val="0"/>
        </w:rPr>
        <w:lastRenderedPageBreak/>
        <w:t>v rámci akceptačního řízení Požadavku na změnu ve lhůtě dle čl. VII. odst. 16, je Poskytovatel povinen uhradit Objednateli smluvní pokutu ve výši 0,5 % ceny příslušného rozvojového požadavku za každý, i započatý, den prodlení.</w:t>
      </w:r>
    </w:p>
    <w:p w14:paraId="70D17FA5" w14:textId="77777777" w:rsidR="00052C5D" w:rsidRDefault="00947E67">
      <w:pPr>
        <w:pStyle w:val="Zkladntext"/>
        <w:numPr>
          <w:ilvl w:val="0"/>
          <w:numId w:val="20"/>
        </w:numPr>
        <w:tabs>
          <w:tab w:val="clear" w:pos="540"/>
          <w:tab w:val="num" w:pos="360"/>
        </w:tabs>
        <w:overflowPunct/>
        <w:autoSpaceDE/>
        <w:autoSpaceDN/>
        <w:adjustRightInd/>
        <w:spacing w:before="120"/>
        <w:ind w:left="357" w:hanging="357"/>
        <w:jc w:val="both"/>
        <w:textAlignment w:val="auto"/>
        <w:rPr>
          <w:b w:val="0"/>
          <w:i w:val="0"/>
        </w:rPr>
      </w:pPr>
      <w:r>
        <w:rPr>
          <w:b w:val="0"/>
          <w:i w:val="0"/>
        </w:rPr>
        <w:t>Uplatněním smluvní pokuty není dotčeno právo Objednatele na náhradu škody, pokud mu v důsledku porušení smluvní povinnosti Poskytovatelem vznikne, ani právo Objednatele na odstoupení od této Smlouvy, ani povinnost Poskytovatele ke splnění povinnosti zajištěné smluvní pokutou, ledaže by Objednatel výslovně prohlásil, že na plnění povinnosti netrvá.</w:t>
      </w:r>
    </w:p>
    <w:p w14:paraId="70D17FA6" w14:textId="77777777" w:rsidR="00052C5D" w:rsidRDefault="00947E67">
      <w:pPr>
        <w:pStyle w:val="Zkladntext"/>
        <w:numPr>
          <w:ilvl w:val="0"/>
          <w:numId w:val="20"/>
        </w:numPr>
        <w:tabs>
          <w:tab w:val="clear" w:pos="540"/>
          <w:tab w:val="num" w:pos="360"/>
        </w:tabs>
        <w:overflowPunct/>
        <w:autoSpaceDE/>
        <w:autoSpaceDN/>
        <w:adjustRightInd/>
        <w:spacing w:before="120"/>
        <w:ind w:left="360"/>
        <w:jc w:val="both"/>
        <w:textAlignment w:val="auto"/>
        <w:rPr>
          <w:b w:val="0"/>
          <w:i w:val="0"/>
        </w:rPr>
      </w:pPr>
      <w:r>
        <w:rPr>
          <w:b w:val="0"/>
          <w:i w:val="0"/>
        </w:rPr>
        <w:t>Poskytovatel podpisem této Smlouvy souhlasí, aby Objednatel každou smluvní pokutu, na níž mu vznikne nárok, započetl vůči nejbližší následující dílčí platbě ve smyslu ustanovení čl. IX. této Smlouvy. Pokud by Poskytovatel z jakéhokoliv důvodu</w:t>
      </w:r>
      <w:r>
        <w:t xml:space="preserve"> </w:t>
      </w:r>
      <w:r>
        <w:rPr>
          <w:b w:val="0"/>
          <w:i w:val="0"/>
        </w:rPr>
        <w:t>nestačil smluvní pokutu krýt z dílčí platby, zavazuje se k doplacení případné dlužné částky, a to do 30 kalendářních dnů ode dne převzetí písemné výzvy Objednatele.</w:t>
      </w:r>
    </w:p>
    <w:p w14:paraId="70D17FA7" w14:textId="77777777" w:rsidR="00052C5D" w:rsidRDefault="00052C5D">
      <w:pPr>
        <w:pStyle w:val="Zkladntext"/>
        <w:jc w:val="center"/>
        <w:rPr>
          <w:i w:val="0"/>
        </w:rPr>
      </w:pPr>
    </w:p>
    <w:p w14:paraId="70D17FA8" w14:textId="77777777" w:rsidR="00052C5D" w:rsidRDefault="00052C5D">
      <w:pPr>
        <w:pStyle w:val="Zkladntext"/>
        <w:jc w:val="center"/>
        <w:outlineLvl w:val="0"/>
        <w:rPr>
          <w:i w:val="0"/>
        </w:rPr>
      </w:pPr>
    </w:p>
    <w:p w14:paraId="70D17FA9" w14:textId="77777777" w:rsidR="00052C5D" w:rsidRDefault="00947E67">
      <w:pPr>
        <w:pStyle w:val="Zkladntext"/>
        <w:jc w:val="center"/>
        <w:outlineLvl w:val="0"/>
        <w:rPr>
          <w:i w:val="0"/>
        </w:rPr>
      </w:pPr>
      <w:r>
        <w:rPr>
          <w:i w:val="0"/>
        </w:rPr>
        <w:t>XII.</w:t>
      </w:r>
    </w:p>
    <w:p w14:paraId="70D17FAA" w14:textId="77777777" w:rsidR="00052C5D" w:rsidRDefault="00947E67">
      <w:pPr>
        <w:pStyle w:val="Zkladntext"/>
        <w:jc w:val="center"/>
        <w:rPr>
          <w:i w:val="0"/>
        </w:rPr>
      </w:pPr>
      <w:r>
        <w:rPr>
          <w:i w:val="0"/>
        </w:rPr>
        <w:t>Odstoupení od Smlouvy, výpověď</w:t>
      </w:r>
    </w:p>
    <w:p w14:paraId="70D17FAB" w14:textId="77777777" w:rsidR="00052C5D" w:rsidRDefault="00947E67">
      <w:pPr>
        <w:pStyle w:val="Zkladntext"/>
        <w:ind w:left="360" w:hanging="360"/>
        <w:jc w:val="both"/>
        <w:rPr>
          <w:b w:val="0"/>
          <w:i w:val="0"/>
        </w:rPr>
      </w:pPr>
      <w:r>
        <w:rPr>
          <w:b w:val="0"/>
          <w:i w:val="0"/>
        </w:rPr>
        <w:t>1. Smluvní strany se dohodly, že účastník Smlouvy může od Smlouvy odstoupit při porušení této Smlouvy druhým účastníkem podstatným způsobem. Pro účely této Smlouvy se za podstatné porušení považuje zejména prodlení Poskytovatele s plněním předmětu Smlouvy delší 14 dnů oproti některému z termínů uvedených v čl. IV. Smlouvy, nebo situace dle čl. X. odst. 3. Smlouvy. Objednatel je dále oprávněn bez jakýchkoli sankcí vůči jeho osobě odstoupit od Smlouvy v případě, že bude vydáno rozhodnutí o úpadku Poskytovatele nebo Poskytovatel sám podá dlužnický návrh na zahájení insolvenčního řízení nebo bude zahájeno insolvenční řízení s Poskytovatelem nebo Poskytovatel vstoupí do likvidace.</w:t>
      </w:r>
    </w:p>
    <w:p w14:paraId="70D17FAC" w14:textId="77777777" w:rsidR="00052C5D" w:rsidRDefault="00052C5D">
      <w:pPr>
        <w:pStyle w:val="Zkladntext"/>
        <w:ind w:left="360" w:hanging="360"/>
        <w:jc w:val="both"/>
        <w:rPr>
          <w:b w:val="0"/>
          <w:i w:val="0"/>
          <w:sz w:val="16"/>
          <w:szCs w:val="16"/>
        </w:rPr>
      </w:pPr>
    </w:p>
    <w:p w14:paraId="70D17FAD" w14:textId="77777777" w:rsidR="00052C5D" w:rsidRDefault="00052C5D">
      <w:pPr>
        <w:pStyle w:val="Zkladntext"/>
        <w:ind w:left="360" w:hanging="360"/>
        <w:jc w:val="both"/>
        <w:rPr>
          <w:b w:val="0"/>
          <w:i w:val="0"/>
          <w:sz w:val="8"/>
          <w:szCs w:val="8"/>
        </w:rPr>
      </w:pPr>
    </w:p>
    <w:p w14:paraId="70D17FAE" w14:textId="77777777" w:rsidR="00052C5D" w:rsidRDefault="00947E67">
      <w:pPr>
        <w:pStyle w:val="Zkladntext"/>
        <w:ind w:left="360" w:hanging="360"/>
        <w:jc w:val="both"/>
        <w:rPr>
          <w:b w:val="0"/>
          <w:i w:val="0"/>
          <w:sz w:val="8"/>
          <w:szCs w:val="8"/>
        </w:rPr>
      </w:pPr>
      <w:r>
        <w:rPr>
          <w:b w:val="0"/>
          <w:i w:val="0"/>
        </w:rPr>
        <w:t>2.  Odstoupení od Smlouvy musí být písemné, jinak je neplatné. Účinky odstoupení od Smlouvy nastávají dnem doručení písemného oznámení o odstoupení druhé smluvní straně. V pochybnostech se má za to, že odstoupení bylo doručeno Poskytovateli do 3 dnů od jeho odeslání v poštovní zásilce s doručenkou, v případě odeslání odstoupení poštovní přepravou.</w:t>
      </w:r>
    </w:p>
    <w:p w14:paraId="70D17FAF" w14:textId="77777777" w:rsidR="00052C5D" w:rsidRDefault="00052C5D">
      <w:pPr>
        <w:pStyle w:val="Zkladntext"/>
        <w:ind w:left="360" w:hanging="360"/>
        <w:jc w:val="both"/>
        <w:rPr>
          <w:b w:val="0"/>
          <w:i w:val="0"/>
          <w:sz w:val="8"/>
          <w:szCs w:val="8"/>
        </w:rPr>
      </w:pPr>
    </w:p>
    <w:p w14:paraId="70D17FB0" w14:textId="77777777" w:rsidR="00052C5D" w:rsidRDefault="00947E67">
      <w:pPr>
        <w:pStyle w:val="Zkladntext"/>
        <w:jc w:val="both"/>
        <w:rPr>
          <w:b w:val="0"/>
          <w:i w:val="0"/>
        </w:rPr>
      </w:pPr>
      <w:r>
        <w:rPr>
          <w:b w:val="0"/>
          <w:i w:val="0"/>
        </w:rPr>
        <w:t>3.</w:t>
      </w:r>
      <w:r>
        <w:rPr>
          <w:b w:val="0"/>
          <w:i w:val="0"/>
        </w:rPr>
        <w:tab/>
        <w:t xml:space="preserve">Tato Smlouva může být ukončena dohodou smluvních stran. </w:t>
      </w:r>
    </w:p>
    <w:p w14:paraId="70D17FB1" w14:textId="77777777" w:rsidR="00052C5D" w:rsidRDefault="00947E67">
      <w:pPr>
        <w:pStyle w:val="Zkladntext"/>
        <w:numPr>
          <w:ilvl w:val="0"/>
          <w:numId w:val="5"/>
        </w:numPr>
        <w:jc w:val="both"/>
        <w:rPr>
          <w:b w:val="0"/>
          <w:i w:val="0"/>
        </w:rPr>
      </w:pPr>
      <w:r>
        <w:rPr>
          <w:b w:val="0"/>
          <w:i w:val="0"/>
        </w:rPr>
        <w:t>Objednatel je oprávněn bez jakýchkoli sankcí vůči jeho osobě ukončit Smlouvu výpovědí, a to i bez uvedení důvodu, s výpovědní lhůtou 30 kalendářních dnů, která začíná běžet ode dne, který následuje po dni doručení písemné výpovědi Poskytovateli.</w:t>
      </w:r>
    </w:p>
    <w:p w14:paraId="70D17FB2" w14:textId="77777777" w:rsidR="00052C5D" w:rsidRDefault="00052C5D">
      <w:pPr>
        <w:pStyle w:val="Zkladntext"/>
        <w:jc w:val="center"/>
        <w:outlineLvl w:val="0"/>
        <w:rPr>
          <w:i w:val="0"/>
        </w:rPr>
      </w:pPr>
    </w:p>
    <w:p w14:paraId="70D17FB3" w14:textId="77777777" w:rsidR="00052C5D" w:rsidRDefault="00052C5D">
      <w:pPr>
        <w:pStyle w:val="Zkladntext"/>
        <w:jc w:val="center"/>
        <w:outlineLvl w:val="0"/>
        <w:rPr>
          <w:i w:val="0"/>
        </w:rPr>
      </w:pPr>
    </w:p>
    <w:p w14:paraId="70D17FB4" w14:textId="77777777" w:rsidR="00052C5D" w:rsidRDefault="00947E67">
      <w:pPr>
        <w:pStyle w:val="Zkladntext"/>
        <w:jc w:val="center"/>
        <w:outlineLvl w:val="0"/>
        <w:rPr>
          <w:i w:val="0"/>
        </w:rPr>
      </w:pPr>
      <w:r>
        <w:rPr>
          <w:i w:val="0"/>
        </w:rPr>
        <w:t xml:space="preserve">XIII. </w:t>
      </w:r>
      <w:r>
        <w:rPr>
          <w:i w:val="0"/>
        </w:rPr>
        <w:br/>
        <w:t>Ostatní ujednání</w:t>
      </w:r>
    </w:p>
    <w:p w14:paraId="70D17FB5" w14:textId="77777777" w:rsidR="00052C5D" w:rsidRDefault="00947E67">
      <w:pPr>
        <w:numPr>
          <w:ilvl w:val="0"/>
          <w:numId w:val="3"/>
        </w:numPr>
        <w:spacing w:before="120"/>
        <w:jc w:val="both"/>
      </w:pPr>
      <w:r>
        <w:t xml:space="preserve">Tato Smlouva nabývá platnosti dnem podpisu druhé ze smluvních stran a účinnosti dne </w:t>
      </w:r>
      <w:r>
        <w:br/>
        <w:t>1. 1. 2025 za předpokladu, že bude do tohoto data uveřejněna v registru smluv; jinak nabývá účinnosti dnem jejího uveřejnění v registru smluv.</w:t>
      </w:r>
    </w:p>
    <w:p w14:paraId="70D17FB6" w14:textId="77777777" w:rsidR="00052C5D" w:rsidRDefault="00947E67">
      <w:pPr>
        <w:pStyle w:val="Zkladntext"/>
        <w:numPr>
          <w:ilvl w:val="0"/>
          <w:numId w:val="3"/>
        </w:numPr>
        <w:spacing w:before="120"/>
        <w:ind w:left="357" w:hanging="357"/>
        <w:jc w:val="both"/>
        <w:rPr>
          <w:b w:val="0"/>
          <w:i w:val="0"/>
        </w:rPr>
      </w:pPr>
      <w:r>
        <w:rPr>
          <w:b w:val="0"/>
          <w:i w:val="0"/>
        </w:rPr>
        <w:t>Smlouva může být doplňována a měněna pouze formou písemných a vzestupně číslovaných dodatků, podepsaných oprávněnými zástupci obou smluvních stran. Elektronickou komunikaci ohledně smluvních ustanovení Smlouvy (např. ohledně změny Smlouvy nebo jejího ukončení apod.) je možno vést jen do datové schránky.</w:t>
      </w:r>
    </w:p>
    <w:p w14:paraId="70D17FB7" w14:textId="77777777" w:rsidR="00052C5D" w:rsidRDefault="00947E67">
      <w:pPr>
        <w:pStyle w:val="Zkladntext"/>
        <w:numPr>
          <w:ilvl w:val="0"/>
          <w:numId w:val="3"/>
        </w:numPr>
        <w:spacing w:before="120"/>
        <w:ind w:left="357" w:hanging="357"/>
        <w:jc w:val="both"/>
        <w:rPr>
          <w:b w:val="0"/>
          <w:i w:val="0"/>
        </w:rPr>
      </w:pPr>
      <w:r>
        <w:rPr>
          <w:b w:val="0"/>
          <w:i w:val="0"/>
        </w:rPr>
        <w:t>Ke Smlouvě neexistují žádná vedlejší ujednání.</w:t>
      </w:r>
    </w:p>
    <w:p w14:paraId="70D17FB8" w14:textId="77777777" w:rsidR="00052C5D" w:rsidRDefault="00947E67">
      <w:pPr>
        <w:pStyle w:val="Zkladntext"/>
        <w:numPr>
          <w:ilvl w:val="0"/>
          <w:numId w:val="3"/>
        </w:numPr>
        <w:spacing w:before="120"/>
        <w:jc w:val="both"/>
        <w:rPr>
          <w:b w:val="0"/>
          <w:i w:val="0"/>
        </w:rPr>
      </w:pPr>
      <w:r>
        <w:rPr>
          <w:b w:val="0"/>
          <w:i w:val="0"/>
        </w:rPr>
        <w:t xml:space="preserve">Vztahy mezi smluvními stranami výslovně neupravené touto Smlouvou se řídí obecně závaznými právními předpisy, zejména občanským zákoníkem, ve znění pozdějších </w:t>
      </w:r>
      <w:r>
        <w:rPr>
          <w:b w:val="0"/>
          <w:i w:val="0"/>
        </w:rPr>
        <w:lastRenderedPageBreak/>
        <w:t>předpisů.</w:t>
      </w:r>
      <w:r>
        <w:t xml:space="preserve"> </w:t>
      </w:r>
      <w:r>
        <w:rPr>
          <w:b w:val="0"/>
          <w:i w:val="0"/>
        </w:rPr>
        <w:t>Smluvní strany se výslovně dohodly na vyloučení ustanovení § 1765, § 1766, § 2605 odst. 2 a § 2618 občanského zákoníku.</w:t>
      </w:r>
    </w:p>
    <w:p w14:paraId="70D17FB9" w14:textId="77777777" w:rsidR="00052C5D" w:rsidRDefault="00947E67">
      <w:pPr>
        <w:pStyle w:val="Zkladntext"/>
        <w:numPr>
          <w:ilvl w:val="0"/>
          <w:numId w:val="3"/>
        </w:numPr>
        <w:spacing w:before="120"/>
        <w:ind w:left="357" w:hanging="357"/>
        <w:jc w:val="both"/>
        <w:rPr>
          <w:b w:val="0"/>
          <w:i w:val="0"/>
        </w:rPr>
      </w:pPr>
      <w:r>
        <w:rPr>
          <w:b w:val="0"/>
          <w:i w:val="0"/>
        </w:rPr>
        <w:t xml:space="preserve">Poskytovatel musí zachovat mlčenlivost o všech skutečnostech, které získá v souvislosti s realizací plnění dle této Smlouvy a nesmí dále využívat jakékoliv údaje a informace pro podnikatelskou či obdobnou činnost vlastní i třetích osob. Pokud se Poskytovatel kdykoliv v průběhu realizace Smlouvy nebo po jejím ukončení seznámí s osobními údaji, platí povinnost mlčenlivosti také pro osobní údaje včetně zákazu předávat osobní údaje třetí osobě. V případě, že Poskytovatel zjistí, že bude osobní údaje jakýmkoliv způsobem zpracovávat, je o této skutečnosti povinen neprodleně informovat Objednatele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 Poskytovatel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Poskytovatel povinen zajistit i u svých poddodavatelů, kteří vykonávají činnost na území České republiky. </w:t>
      </w:r>
    </w:p>
    <w:p w14:paraId="70D17FBA" w14:textId="77777777" w:rsidR="00052C5D" w:rsidRDefault="00947E67">
      <w:pPr>
        <w:numPr>
          <w:ilvl w:val="0"/>
          <w:numId w:val="3"/>
        </w:numPr>
        <w:spacing w:before="240"/>
        <w:jc w:val="both"/>
      </w:pPr>
      <w:r>
        <w:t>Ve smlouvách s poddodavateli je Poskytovatel povinen zajistit srovnatelnou úroveň Objednatelem určených smluvních podmínek s podmínkami této Smlouvy. Těmito podmínkami je splatnost faktur a výše shodných smluvních pokut. Poskytovatel odpovídá za sjednání a dodržování nediskriminačních smluvních podmínek se svými poddodavateli, včetně poskytování řádných plateb za provedené práce těmto svým poddodavatelům.</w:t>
      </w:r>
    </w:p>
    <w:p w14:paraId="70D17FBB" w14:textId="77777777" w:rsidR="00052C5D" w:rsidRDefault="00947E67">
      <w:pPr>
        <w:numPr>
          <w:ilvl w:val="0"/>
          <w:numId w:val="3"/>
        </w:numPr>
        <w:spacing w:before="240"/>
        <w:jc w:val="both"/>
      </w:pPr>
      <w:r>
        <w:t>Poskytovatel je povinen při výkonu administrativních činností souvisejících s plněním předmětu Smlouvy používat, je-li to objektivně možné recyklované nebo recyklovatelné materiály, výrobky a obaly.</w:t>
      </w:r>
    </w:p>
    <w:p w14:paraId="70D17FBC" w14:textId="77777777" w:rsidR="00052C5D" w:rsidRDefault="00052C5D">
      <w:pPr>
        <w:spacing w:before="240"/>
        <w:jc w:val="both"/>
      </w:pPr>
    </w:p>
    <w:p w14:paraId="70D17FBD" w14:textId="77777777" w:rsidR="00052C5D" w:rsidRDefault="00947E67">
      <w:pPr>
        <w:numPr>
          <w:ilvl w:val="0"/>
          <w:numId w:val="3"/>
        </w:numPr>
        <w:jc w:val="both"/>
      </w:pPr>
      <w: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0D17FBE" w14:textId="77777777" w:rsidR="00052C5D" w:rsidRDefault="00052C5D">
      <w:pPr>
        <w:jc w:val="both"/>
      </w:pPr>
    </w:p>
    <w:p w14:paraId="70D17FBF" w14:textId="77777777" w:rsidR="00052C5D" w:rsidRDefault="00947E67">
      <w:pPr>
        <w:numPr>
          <w:ilvl w:val="0"/>
          <w:numId w:val="3"/>
        </w:numPr>
        <w:jc w:val="both"/>
      </w:pPr>
      <w:r>
        <w:t>Při provádění Díla, resp. jakékoliv části plnění dle této Smlouvy poddodavatelem má Poskytovatel odpovědnost, jako by plnění, resp. jeho část poskytoval sám. Poskytovatel je oprávněn využít služeb poddodavatele pouze v případě předchozího souhlasu Objednatele s osobou poddodavatele i s rozsahem jeho činnosti. Poskytovatel dále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t>ii</w:t>
      </w:r>
      <w:proofErr w:type="spellEnd"/>
      <w:r>
        <w:t>) české právní předpisy, zejména zákon č. 69/2006 Sb., o provádění mezinárodních sankcí, ve znění pozdějších předpisů, navazující na nařízení EU uvedená v tomto odstavci Smlouvy.</w:t>
      </w:r>
    </w:p>
    <w:p w14:paraId="70D17FC0" w14:textId="77777777" w:rsidR="00052C5D" w:rsidRDefault="00052C5D">
      <w:pPr>
        <w:pStyle w:val="Zkladntext2"/>
        <w:spacing w:line="240" w:lineRule="auto"/>
        <w:jc w:val="both"/>
      </w:pPr>
    </w:p>
    <w:p w14:paraId="70D17FC1" w14:textId="77777777" w:rsidR="00052C5D" w:rsidRDefault="00947E67">
      <w:pPr>
        <w:pStyle w:val="Zkladntext2"/>
        <w:numPr>
          <w:ilvl w:val="0"/>
          <w:numId w:val="3"/>
        </w:numPr>
        <w:spacing w:line="240" w:lineRule="auto"/>
        <w:jc w:val="both"/>
      </w:pPr>
      <w:r>
        <w:lastRenderedPageBreak/>
        <w:t>Zdrojový kód a technická dokumentace k Software a databázi (tj. dokumentace popisující architekturu/design programu, použité komponenty, struktury databází, způsob ukládání do databáze, technické podmínky pro převod do binárních spustitelných souborů a další nezbytné informace pro správu a rozvoj Software s ohledem na poskytnutí práv k Software) bude Objednateli Poskytovatelem předán v sídle Objednatele na nepřepisovatelném technickém nosiči dat s viditelně označeným názvem „Zdrojový kód“. Plnění dle předchozí věty převezme pověřený zaměstnanec Objednatele. O předání technického nosiče dat bude oběma Smluvními stranami sepsán a podepsán písemný předávací protokol.</w:t>
      </w:r>
      <w:r>
        <w:rPr>
          <w:rStyle w:val="Odkaznakoment"/>
        </w:rPr>
        <w:t> </w:t>
      </w:r>
    </w:p>
    <w:p w14:paraId="70D17FC2" w14:textId="77777777" w:rsidR="00052C5D" w:rsidRDefault="00947E67">
      <w:pPr>
        <w:pStyle w:val="Zkladntext2"/>
        <w:numPr>
          <w:ilvl w:val="0"/>
          <w:numId w:val="3"/>
        </w:numPr>
        <w:spacing w:line="240" w:lineRule="auto"/>
        <w:jc w:val="both"/>
      </w:pPr>
      <w:r>
        <w:t>Povinnosti Poskytovatele uvedená v odst. 11 tohoto článku se přiměřeně použije i pro jakékoliv opravy, změny, doplnění, upgrade nebo update Zdrojového kódu, k nimž dojde při plnění této Smlouvy nebo v rámci záručních oprav (dále jen „změna Zdrojového kódu“). Dokumentace změny Zdrojového kódu musí obsahovat podrobný popis a komentář každého zásahu do Zdrojového kódu.</w:t>
      </w:r>
    </w:p>
    <w:p w14:paraId="70D17FC3" w14:textId="77777777" w:rsidR="00052C5D" w:rsidRDefault="00947E67">
      <w:pPr>
        <w:pStyle w:val="Zkladntext2"/>
        <w:numPr>
          <w:ilvl w:val="0"/>
          <w:numId w:val="3"/>
        </w:numPr>
        <w:spacing w:line="240" w:lineRule="auto"/>
        <w:jc w:val="both"/>
      </w:pPr>
      <w:r>
        <w:t>V případě, že plnění Poskytovatele nebo jeho část porušuje nebo poruší práva třetích osob, Poskytovatel odškodní a na vlastní náklady bude i v případě toliko domnělého porušení práv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w:t>
      </w:r>
    </w:p>
    <w:p w14:paraId="70D17FC4" w14:textId="77777777" w:rsidR="00052C5D" w:rsidRDefault="00947E67">
      <w:pPr>
        <w:pStyle w:val="Zkladntext2"/>
        <w:numPr>
          <w:ilvl w:val="0"/>
          <w:numId w:val="3"/>
        </w:numPr>
        <w:spacing w:line="240" w:lineRule="auto"/>
        <w:jc w:val="both"/>
      </w:pPr>
      <w:r>
        <w:t>Poskytovatel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t>ii</w:t>
      </w:r>
      <w:proofErr w:type="spellEnd"/>
      <w:r>
        <w:t>) české právní předpisy, zejména zákon č. 69/2006 Sb., o provádění mezinárodních sankcí, v platném znění, navazující na nařízení EU uvedená v tomto odstavci Smlouvy.</w:t>
      </w:r>
    </w:p>
    <w:p w14:paraId="70D17FC5" w14:textId="77777777" w:rsidR="00052C5D" w:rsidRDefault="00947E67">
      <w:pPr>
        <w:pStyle w:val="Zkladntext2"/>
        <w:numPr>
          <w:ilvl w:val="0"/>
          <w:numId w:val="3"/>
        </w:numPr>
        <w:spacing w:line="240" w:lineRule="auto"/>
        <w:jc w:val="both"/>
      </w:pPr>
      <w:r>
        <w:t xml:space="preserve">Poskytovatel </w:t>
      </w:r>
      <w:r>
        <w:rPr>
          <w:rFonts w:cs="Aptos"/>
        </w:rPr>
        <w:t>se tímto zavazuje udržovat prohlášení</w:t>
      </w:r>
      <w:r>
        <w:rPr>
          <w:rFonts w:cs="Aptos"/>
          <w:szCs w:val="20"/>
        </w:rPr>
        <w:t xml:space="preserve"> a závazky</w:t>
      </w:r>
      <w:r>
        <w:rPr>
          <w:rFonts w:cs="Aptos"/>
        </w:rPr>
        <w:t xml:space="preserve"> podle třetí věty odst. 10. a podle </w:t>
      </w:r>
      <w:r>
        <w:rPr>
          <w:rFonts w:cs="Aptos"/>
          <w:szCs w:val="20"/>
        </w:rPr>
        <w:t xml:space="preserve">odst. 14. tohoto čl. XIII. </w:t>
      </w:r>
      <w:r>
        <w:rPr>
          <w:rFonts w:cs="Aptos"/>
        </w:rPr>
        <w:t xml:space="preserve">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a </w:t>
      </w:r>
      <w:r>
        <w:rPr>
          <w:rFonts w:cs="Aptos"/>
          <w:szCs w:val="20"/>
        </w:rPr>
        <w:t>závazků.</w:t>
      </w:r>
    </w:p>
    <w:p w14:paraId="70D17FC6" w14:textId="77777777" w:rsidR="00052C5D" w:rsidRDefault="00947E67">
      <w:pPr>
        <w:pStyle w:val="Zkladntext2"/>
        <w:numPr>
          <w:ilvl w:val="0"/>
          <w:numId w:val="3"/>
        </w:numPr>
        <w:spacing w:line="240" w:lineRule="auto"/>
        <w:jc w:val="both"/>
      </w:pPr>
      <w:r>
        <w:t xml:space="preserve">Poskytovatel svým podpisem níže potvrzuje, že souhlasí s tím, aby obraz Smlouvy včetně jejích příloh a případných dodatků a metadata k této Smlouvě byly uveřejněny v registru smluv v souladu se zákonem č. 340/2015 Sb., o zvláštních podmínkách účinnosti některých smluv, uveřejňování těchto smluv a o registru smluv (zákon o registru smluv), ve znění pozdějších předpisů. </w:t>
      </w:r>
      <w:r>
        <w:rPr>
          <w:rFonts w:cs="Aptos"/>
        </w:rPr>
        <w:t>Poskytovatel srozuměn s</w:t>
      </w:r>
      <w:r>
        <w:rPr>
          <w:rFonts w:cs="Aptos"/>
          <w:szCs w:val="20"/>
        </w:rPr>
        <w:t> </w:t>
      </w:r>
      <w:r>
        <w:rPr>
          <w:rFonts w:cs="Aptos"/>
        </w:rPr>
        <w:t xml:space="preserve">tím, že Objednatel je za stejných podmínek povinen </w:t>
      </w:r>
      <w:r>
        <w:rPr>
          <w:rFonts w:cs="Aptos"/>
          <w:szCs w:val="20"/>
        </w:rPr>
        <w:t>u</w:t>
      </w:r>
      <w:r>
        <w:rPr>
          <w:rFonts w:cs="Aptos"/>
        </w:rPr>
        <w:t>veřejnit Poskytovatelem písemně potvrzené</w:t>
      </w:r>
      <w:r>
        <w:rPr>
          <w:rFonts w:cs="Aptos"/>
          <w:szCs w:val="20"/>
        </w:rPr>
        <w:t xml:space="preserve"> Pož</w:t>
      </w:r>
      <w:r>
        <w:rPr>
          <w:rFonts w:cs="Aptos"/>
        </w:rPr>
        <w:t xml:space="preserve">adavky na změnu, splňující podmínky </w:t>
      </w:r>
      <w:r>
        <w:rPr>
          <w:rFonts w:cs="Aptos"/>
          <w:szCs w:val="20"/>
        </w:rPr>
        <w:t xml:space="preserve">pro jejich povinné uveřejnění </w:t>
      </w:r>
      <w:r>
        <w:rPr>
          <w:rFonts w:cs="Aptos"/>
        </w:rPr>
        <w:t xml:space="preserve">dle uvedeného zákona č. 340/2015 Sb., ve znění pozdějších předpisů. </w:t>
      </w:r>
      <w:r>
        <w:t xml:space="preserve">Smluvní strany se dohodly, že podklady dle tohoto odstavce Smlouvy odešle za účelem jejich uveřejnění správci registru smluv Objednatel; tím není dotčeno právo Poskytovatele k jejich odeslání. </w:t>
      </w:r>
    </w:p>
    <w:p w14:paraId="70D17FC7" w14:textId="77777777" w:rsidR="00052C5D" w:rsidRDefault="00947E67">
      <w:pPr>
        <w:pStyle w:val="Zkladntext2"/>
        <w:numPr>
          <w:ilvl w:val="0"/>
          <w:numId w:val="3"/>
        </w:numPr>
        <w:spacing w:line="240" w:lineRule="auto"/>
        <w:jc w:val="both"/>
      </w:pPr>
      <w:r>
        <w:t>Ukončením účinnosti této Smlouvy z jakéhokoli důvodu nejsou dotčena ustanovení Smlouvy týkající se nároku na náhradu škody, z odpovědnosti za vady, nároku ze smluvních pokut či úroků z prodlení, licenční ujednání, ani další ustanovení a nároky, z jejichž povahy vyplývá, že mají trvat i po zániku účinnosti Smlouvy.</w:t>
      </w:r>
    </w:p>
    <w:p w14:paraId="70D17FC8" w14:textId="77777777" w:rsidR="00052C5D" w:rsidRDefault="00947E67">
      <w:pPr>
        <w:pStyle w:val="Odstavecseseznamem"/>
        <w:numPr>
          <w:ilvl w:val="0"/>
          <w:numId w:val="3"/>
        </w:numPr>
        <w:spacing w:after="200" w:line="276"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Požadavek písemné formy dle této Smlouvy je splněn i tehdy, pokud je příslušné právní jednání učiněno elektronicky a elektronicky podepsáno. </w:t>
      </w:r>
    </w:p>
    <w:p w14:paraId="70D17FC9" w14:textId="77777777" w:rsidR="00052C5D" w:rsidRDefault="00947E67">
      <w:pPr>
        <w:pStyle w:val="MZeSMLNadpis2"/>
        <w:numPr>
          <w:ilvl w:val="0"/>
          <w:numId w:val="3"/>
        </w:numPr>
        <w:spacing w:line="360" w:lineRule="auto"/>
        <w:rPr>
          <w:rFonts w:ascii="Times New Roman" w:hAnsi="Times New Roman" w:cs="Times New Roman"/>
        </w:rPr>
      </w:pPr>
      <w:r>
        <w:rPr>
          <w:rFonts w:ascii="Times New Roman" w:hAnsi="Times New Roman" w:cs="Times New Roman"/>
        </w:rPr>
        <w:lastRenderedPageBreak/>
        <w:t>Tato Smlouva se vyhotovuje v elektronické podobě ve formátu PDF/A, přičemž každá ze smluvních stran obdrží oboustranně elektronicky podepsaný datový soubor této Smlouvy.</w:t>
      </w:r>
    </w:p>
    <w:p w14:paraId="70D17FCA" w14:textId="77777777" w:rsidR="00052C5D" w:rsidRDefault="00947E67">
      <w:pPr>
        <w:pStyle w:val="Zkladntext"/>
        <w:tabs>
          <w:tab w:val="left" w:pos="4860"/>
        </w:tabs>
        <w:jc w:val="both"/>
      </w:pPr>
      <w:r>
        <w:t xml:space="preserve">  </w:t>
      </w:r>
    </w:p>
    <w:p w14:paraId="70D17FCB" w14:textId="77777777" w:rsidR="00052C5D" w:rsidRDefault="00052C5D">
      <w:pPr>
        <w:pStyle w:val="Zkladntext"/>
        <w:tabs>
          <w:tab w:val="left" w:pos="4860"/>
        </w:tabs>
        <w:jc w:val="both"/>
      </w:pPr>
    </w:p>
    <w:p w14:paraId="70D17FCC" w14:textId="77777777" w:rsidR="00052C5D" w:rsidRDefault="00052C5D">
      <w:pPr>
        <w:pStyle w:val="Zkladntext"/>
        <w:tabs>
          <w:tab w:val="left" w:pos="4860"/>
        </w:tabs>
        <w:jc w:val="both"/>
        <w:rPr>
          <w:b w:val="0"/>
          <w:i w:val="0"/>
        </w:rPr>
      </w:pPr>
    </w:p>
    <w:p w14:paraId="70D17FCD" w14:textId="77777777" w:rsidR="00052C5D" w:rsidRDefault="00947E67">
      <w:pPr>
        <w:pStyle w:val="Zkladntext"/>
        <w:tabs>
          <w:tab w:val="left" w:pos="4860"/>
        </w:tabs>
        <w:jc w:val="both"/>
        <w:rPr>
          <w:b w:val="0"/>
          <w:i w:val="0"/>
        </w:rPr>
      </w:pPr>
      <w:r>
        <w:rPr>
          <w:b w:val="0"/>
          <w:i w:val="0"/>
        </w:rPr>
        <w:t>V Praze dne: (shodné s datem a časem el. podpisu)</w:t>
      </w:r>
      <w:r>
        <w:rPr>
          <w:b w:val="0"/>
          <w:i w:val="0"/>
        </w:rPr>
        <w:tab/>
        <w:t xml:space="preserve"> </w:t>
      </w:r>
    </w:p>
    <w:p w14:paraId="70D17FCE" w14:textId="77777777" w:rsidR="00052C5D" w:rsidRDefault="00947E67">
      <w:pPr>
        <w:pStyle w:val="Zkladntext"/>
        <w:tabs>
          <w:tab w:val="left" w:pos="4860"/>
        </w:tabs>
        <w:jc w:val="both"/>
        <w:rPr>
          <w:bCs/>
          <w:i w:val="0"/>
        </w:rPr>
      </w:pPr>
      <w:r>
        <w:rPr>
          <w:bCs/>
          <w:i w:val="0"/>
        </w:rPr>
        <w:t xml:space="preserve">Objednatel: </w:t>
      </w:r>
      <w:r>
        <w:rPr>
          <w:bCs/>
          <w:i w:val="0"/>
        </w:rPr>
        <w:tab/>
      </w:r>
    </w:p>
    <w:p w14:paraId="70D17FCF" w14:textId="77777777" w:rsidR="00052C5D" w:rsidRDefault="00052C5D">
      <w:pPr>
        <w:pStyle w:val="Zkladntext"/>
        <w:tabs>
          <w:tab w:val="left" w:pos="4860"/>
        </w:tabs>
        <w:jc w:val="both"/>
        <w:rPr>
          <w:b w:val="0"/>
          <w:i w:val="0"/>
        </w:rPr>
      </w:pPr>
    </w:p>
    <w:p w14:paraId="438564B6" w14:textId="77777777" w:rsidR="00947E67" w:rsidRDefault="00947E67">
      <w:pPr>
        <w:pStyle w:val="Zkladntext"/>
        <w:tabs>
          <w:tab w:val="left" w:pos="4860"/>
        </w:tabs>
        <w:jc w:val="both"/>
        <w:rPr>
          <w:b w:val="0"/>
          <w:i w:val="0"/>
        </w:rPr>
      </w:pPr>
    </w:p>
    <w:p w14:paraId="70D17FD0" w14:textId="16B1F15E" w:rsidR="00052C5D" w:rsidRDefault="00947E67">
      <w:pPr>
        <w:pStyle w:val="Zkladntext"/>
        <w:tabs>
          <w:tab w:val="left" w:pos="4860"/>
        </w:tabs>
        <w:jc w:val="both"/>
        <w:rPr>
          <w:b w:val="0"/>
          <w:i w:val="0"/>
        </w:rPr>
      </w:pPr>
      <w:r>
        <w:rPr>
          <w:b w:val="0"/>
          <w:i w:val="0"/>
        </w:rPr>
        <w:tab/>
      </w:r>
    </w:p>
    <w:p w14:paraId="70D17FD1" w14:textId="77777777" w:rsidR="00052C5D" w:rsidRDefault="00947E67">
      <w:pPr>
        <w:pStyle w:val="Zkladntext"/>
        <w:jc w:val="both"/>
        <w:rPr>
          <w:b w:val="0"/>
          <w:i w:val="0"/>
        </w:rPr>
      </w:pPr>
      <w:r>
        <w:rPr>
          <w:b w:val="0"/>
          <w:i w:val="0"/>
        </w:rPr>
        <w:t>……………………………….....</w:t>
      </w:r>
      <w:r>
        <w:rPr>
          <w:b w:val="0"/>
          <w:i w:val="0"/>
        </w:rPr>
        <w:tab/>
      </w:r>
      <w:r>
        <w:rPr>
          <w:b w:val="0"/>
          <w:i w:val="0"/>
        </w:rPr>
        <w:tab/>
      </w:r>
      <w:r>
        <w:rPr>
          <w:b w:val="0"/>
          <w:i w:val="0"/>
        </w:rPr>
        <w:tab/>
      </w:r>
    </w:p>
    <w:p w14:paraId="70D17FD2" w14:textId="77777777" w:rsidR="00052C5D" w:rsidRDefault="00947E67">
      <w:pPr>
        <w:pStyle w:val="Zkladntext"/>
        <w:tabs>
          <w:tab w:val="left" w:pos="360"/>
          <w:tab w:val="left" w:pos="5400"/>
        </w:tabs>
        <w:ind w:left="426" w:hanging="426"/>
        <w:rPr>
          <w:i w:val="0"/>
        </w:rPr>
      </w:pPr>
      <w:r>
        <w:rPr>
          <w:i w:val="0"/>
        </w:rPr>
        <w:t xml:space="preserve">Česká republika – Ministerstvo zemědělství      </w:t>
      </w:r>
    </w:p>
    <w:p w14:paraId="70D17FD3" w14:textId="77777777" w:rsidR="00052C5D" w:rsidRDefault="00947E67">
      <w:pPr>
        <w:pStyle w:val="Zkladntext"/>
        <w:tabs>
          <w:tab w:val="left" w:pos="360"/>
          <w:tab w:val="left" w:pos="5400"/>
        </w:tabs>
        <w:ind w:left="426" w:hanging="426"/>
        <w:rPr>
          <w:b w:val="0"/>
          <w:i w:val="0"/>
        </w:rPr>
      </w:pPr>
      <w:r>
        <w:rPr>
          <w:b w:val="0"/>
          <w:i w:val="0"/>
        </w:rPr>
        <w:t>Ing. Miroslav Rychtařík</w:t>
      </w:r>
    </w:p>
    <w:p w14:paraId="70D17FD4" w14:textId="77777777" w:rsidR="00052C5D" w:rsidRDefault="00947E67">
      <w:pPr>
        <w:pStyle w:val="Zkladntext"/>
        <w:tabs>
          <w:tab w:val="left" w:pos="720"/>
          <w:tab w:val="left" w:pos="5040"/>
        </w:tabs>
        <w:ind w:left="426" w:hanging="426"/>
        <w:rPr>
          <w:b w:val="0"/>
          <w:i w:val="0"/>
          <w:szCs w:val="24"/>
        </w:rPr>
      </w:pPr>
      <w:r>
        <w:rPr>
          <w:b w:val="0"/>
          <w:i w:val="0"/>
          <w:szCs w:val="24"/>
        </w:rPr>
        <w:t>ředitel odboru informačních a komunikačních technologií</w:t>
      </w:r>
      <w:r>
        <w:rPr>
          <w:b w:val="0"/>
          <w:i w:val="0"/>
          <w:szCs w:val="24"/>
        </w:rPr>
        <w:tab/>
        <w:t xml:space="preserve"> </w:t>
      </w:r>
    </w:p>
    <w:p w14:paraId="3F4F69A1" w14:textId="77777777" w:rsidR="00E21593" w:rsidRDefault="00E21593">
      <w:pPr>
        <w:pStyle w:val="Zkladntext"/>
        <w:tabs>
          <w:tab w:val="left" w:pos="720"/>
          <w:tab w:val="left" w:pos="5040"/>
        </w:tabs>
        <w:rPr>
          <w:sz w:val="22"/>
          <w:szCs w:val="22"/>
        </w:rPr>
      </w:pPr>
    </w:p>
    <w:p w14:paraId="08DCB14B" w14:textId="77777777" w:rsidR="00E21593" w:rsidRPr="00FD0C43" w:rsidRDefault="00E21593">
      <w:pPr>
        <w:pStyle w:val="Zkladntext"/>
        <w:tabs>
          <w:tab w:val="left" w:pos="720"/>
          <w:tab w:val="left" w:pos="5040"/>
        </w:tabs>
        <w:rPr>
          <w:b w:val="0"/>
          <w:i w:val="0"/>
          <w:szCs w:val="24"/>
        </w:rPr>
      </w:pPr>
      <w:proofErr w:type="spellStart"/>
      <w:r w:rsidRPr="00FD0C43">
        <w:rPr>
          <w:b w:val="0"/>
          <w:i w:val="0"/>
          <w:szCs w:val="24"/>
        </w:rPr>
        <w:t>v.z</w:t>
      </w:r>
      <w:proofErr w:type="spellEnd"/>
      <w:r w:rsidRPr="00FD0C43">
        <w:rPr>
          <w:b w:val="0"/>
          <w:i w:val="0"/>
          <w:szCs w:val="24"/>
        </w:rPr>
        <w:t>. Ing. Vladimír Velas</w:t>
      </w:r>
    </w:p>
    <w:p w14:paraId="70D17FD5" w14:textId="7758483E" w:rsidR="00052C5D" w:rsidRPr="00FD0C43" w:rsidRDefault="00FD0C43">
      <w:pPr>
        <w:pStyle w:val="Zkladntext"/>
        <w:tabs>
          <w:tab w:val="left" w:pos="720"/>
          <w:tab w:val="left" w:pos="5040"/>
        </w:tabs>
        <w:rPr>
          <w:b w:val="0"/>
          <w:i w:val="0"/>
          <w:szCs w:val="24"/>
        </w:rPr>
      </w:pPr>
      <w:r w:rsidRPr="00FD0C43">
        <w:rPr>
          <w:b w:val="0"/>
          <w:i w:val="0"/>
          <w:szCs w:val="24"/>
        </w:rPr>
        <w:t>zástupce ředitele OIKT, vedoucí oddělení ICT</w:t>
      </w:r>
      <w:r w:rsidR="00947E67" w:rsidRPr="00FD0C43">
        <w:rPr>
          <w:b w:val="0"/>
          <w:i w:val="0"/>
          <w:szCs w:val="24"/>
        </w:rPr>
        <w:t xml:space="preserve"> </w:t>
      </w:r>
    </w:p>
    <w:p w14:paraId="70D17FD6" w14:textId="77777777" w:rsidR="00052C5D" w:rsidRDefault="00947E67">
      <w:pPr>
        <w:pStyle w:val="Zkladntext"/>
        <w:tabs>
          <w:tab w:val="left" w:pos="720"/>
          <w:tab w:val="left" w:pos="5040"/>
        </w:tabs>
        <w:rPr>
          <w:sz w:val="22"/>
          <w:szCs w:val="22"/>
        </w:rPr>
      </w:pPr>
      <w:r>
        <w:rPr>
          <w:sz w:val="22"/>
          <w:szCs w:val="22"/>
        </w:rPr>
        <w:t xml:space="preserve">    </w:t>
      </w:r>
    </w:p>
    <w:p w14:paraId="4FFF52E3" w14:textId="77777777" w:rsidR="008E0A95" w:rsidRDefault="008E0A95">
      <w:pPr>
        <w:pStyle w:val="Zkladntext"/>
        <w:tabs>
          <w:tab w:val="left" w:pos="720"/>
          <w:tab w:val="left" w:pos="5040"/>
        </w:tabs>
        <w:rPr>
          <w:sz w:val="22"/>
          <w:szCs w:val="22"/>
        </w:rPr>
      </w:pPr>
    </w:p>
    <w:p w14:paraId="49CD115C" w14:textId="77777777" w:rsidR="00E21593" w:rsidRDefault="00E21593">
      <w:pPr>
        <w:pStyle w:val="Zkladntext"/>
        <w:tabs>
          <w:tab w:val="left" w:pos="720"/>
          <w:tab w:val="left" w:pos="5040"/>
        </w:tabs>
        <w:rPr>
          <w:sz w:val="22"/>
          <w:szCs w:val="22"/>
        </w:rPr>
      </w:pPr>
    </w:p>
    <w:p w14:paraId="70D17FD7" w14:textId="77777777" w:rsidR="00052C5D" w:rsidRDefault="00052C5D">
      <w:pPr>
        <w:pStyle w:val="Zkladntext"/>
        <w:tabs>
          <w:tab w:val="left" w:pos="720"/>
          <w:tab w:val="left" w:pos="5040"/>
        </w:tabs>
        <w:rPr>
          <w:b w:val="0"/>
          <w:i w:val="0"/>
          <w:sz w:val="22"/>
          <w:szCs w:val="22"/>
        </w:rPr>
      </w:pPr>
    </w:p>
    <w:p w14:paraId="70D17FD8" w14:textId="1FE09BC3" w:rsidR="00052C5D" w:rsidRDefault="00947E67">
      <w:pPr>
        <w:pStyle w:val="Podtitul1"/>
        <w:jc w:val="left"/>
        <w:rPr>
          <w:rFonts w:ascii="Times New Roman" w:hAnsi="Times New Roman"/>
          <w:b w:val="0"/>
          <w:i w:val="0"/>
          <w:sz w:val="24"/>
          <w:szCs w:val="24"/>
        </w:rPr>
      </w:pPr>
      <w:r>
        <w:rPr>
          <w:rFonts w:ascii="Times New Roman" w:hAnsi="Times New Roman"/>
          <w:b w:val="0"/>
          <w:i w:val="0"/>
          <w:sz w:val="24"/>
          <w:szCs w:val="24"/>
        </w:rPr>
        <w:t xml:space="preserve">V Praze dne: </w:t>
      </w:r>
      <w:r w:rsidR="00533924" w:rsidRPr="00533924">
        <w:rPr>
          <w:rFonts w:ascii="Times New Roman" w:hAnsi="Times New Roman"/>
          <w:b w:val="0"/>
          <w:i w:val="0"/>
          <w:sz w:val="24"/>
          <w:szCs w:val="24"/>
        </w:rPr>
        <w:t>(shodné s datem a časem el. podpisu)</w:t>
      </w:r>
      <w:r w:rsidR="00533924" w:rsidRPr="00533924">
        <w:rPr>
          <w:rFonts w:ascii="Times New Roman" w:hAnsi="Times New Roman"/>
          <w:b w:val="0"/>
          <w:i w:val="0"/>
          <w:sz w:val="24"/>
          <w:szCs w:val="24"/>
        </w:rPr>
        <w:tab/>
      </w:r>
      <w:r>
        <w:rPr>
          <w:rFonts w:ascii="Times New Roman" w:hAnsi="Times New Roman"/>
          <w:b w:val="0"/>
          <w:i w:val="0"/>
          <w:sz w:val="24"/>
          <w:szCs w:val="24"/>
        </w:rPr>
        <w:tab/>
      </w:r>
    </w:p>
    <w:p w14:paraId="70D17FD9" w14:textId="77777777" w:rsidR="00052C5D" w:rsidRDefault="00947E67">
      <w:pPr>
        <w:pStyle w:val="Zkladntext"/>
        <w:tabs>
          <w:tab w:val="left" w:pos="4860"/>
        </w:tabs>
        <w:jc w:val="both"/>
        <w:rPr>
          <w:bCs/>
          <w:i w:val="0"/>
        </w:rPr>
      </w:pPr>
      <w:r>
        <w:rPr>
          <w:bCs/>
          <w:i w:val="0"/>
        </w:rPr>
        <w:t>Poskytovatel:</w:t>
      </w:r>
    </w:p>
    <w:p w14:paraId="70D17FDA" w14:textId="77777777" w:rsidR="00052C5D" w:rsidRDefault="00052C5D">
      <w:pPr>
        <w:pStyle w:val="Zkladntext"/>
        <w:tabs>
          <w:tab w:val="left" w:pos="4860"/>
        </w:tabs>
        <w:jc w:val="both"/>
        <w:rPr>
          <w:b w:val="0"/>
          <w:i w:val="0"/>
        </w:rPr>
      </w:pPr>
    </w:p>
    <w:p w14:paraId="1F36EEC3" w14:textId="77777777" w:rsidR="008E0A95" w:rsidRDefault="008E0A95">
      <w:pPr>
        <w:pStyle w:val="Zkladntext"/>
        <w:tabs>
          <w:tab w:val="left" w:pos="4860"/>
        </w:tabs>
        <w:jc w:val="both"/>
        <w:rPr>
          <w:b w:val="0"/>
          <w:i w:val="0"/>
        </w:rPr>
      </w:pPr>
    </w:p>
    <w:p w14:paraId="570F8E1E" w14:textId="77777777" w:rsidR="008E0A95" w:rsidRDefault="008E0A95">
      <w:pPr>
        <w:pStyle w:val="Zkladntext"/>
        <w:tabs>
          <w:tab w:val="left" w:pos="4860"/>
        </w:tabs>
        <w:jc w:val="both"/>
        <w:rPr>
          <w:b w:val="0"/>
          <w:i w:val="0"/>
        </w:rPr>
      </w:pPr>
    </w:p>
    <w:p w14:paraId="70D17FDC" w14:textId="77777777" w:rsidR="00052C5D" w:rsidRDefault="00947E67">
      <w:pPr>
        <w:pStyle w:val="Zkladntext"/>
        <w:tabs>
          <w:tab w:val="left" w:pos="4860"/>
        </w:tabs>
        <w:jc w:val="both"/>
        <w:rPr>
          <w:b w:val="0"/>
          <w:i w:val="0"/>
        </w:rPr>
      </w:pPr>
      <w:r>
        <w:rPr>
          <w:b w:val="0"/>
          <w:i w:val="0"/>
        </w:rPr>
        <w:t>………………………………....................</w:t>
      </w:r>
    </w:p>
    <w:p w14:paraId="3229FECF" w14:textId="77777777" w:rsidR="008E0A95" w:rsidRPr="00947E67" w:rsidRDefault="008E0A95" w:rsidP="008E0A95">
      <w:pPr>
        <w:pStyle w:val="Zkladntext"/>
        <w:tabs>
          <w:tab w:val="left" w:pos="4860"/>
        </w:tabs>
        <w:jc w:val="both"/>
        <w:rPr>
          <w:bCs/>
          <w:i w:val="0"/>
        </w:rPr>
      </w:pPr>
      <w:r w:rsidRPr="00947E67">
        <w:rPr>
          <w:bCs/>
          <w:i w:val="0"/>
        </w:rPr>
        <w:t>YAMACO Software s.r.o.</w:t>
      </w:r>
    </w:p>
    <w:p w14:paraId="1435C8CB" w14:textId="4B318B84" w:rsidR="00E21593" w:rsidRDefault="006A43ED">
      <w:pPr>
        <w:pStyle w:val="Podtitul1"/>
        <w:jc w:val="both"/>
        <w:rPr>
          <w:rFonts w:ascii="Times New Roman" w:hAnsi="Times New Roman"/>
          <w:b w:val="0"/>
          <w:i w:val="0"/>
          <w:sz w:val="24"/>
          <w:szCs w:val="24"/>
        </w:rPr>
      </w:pPr>
      <w:proofErr w:type="spellStart"/>
      <w:r>
        <w:rPr>
          <w:rFonts w:ascii="Times New Roman" w:hAnsi="Times New Roman"/>
          <w:b w:val="0"/>
          <w:i w:val="0"/>
          <w:sz w:val="24"/>
          <w:szCs w:val="24"/>
        </w:rPr>
        <w:t>xxx</w:t>
      </w:r>
      <w:proofErr w:type="spellEnd"/>
    </w:p>
    <w:p w14:paraId="70D17FDD" w14:textId="2C3B7BDF" w:rsidR="00052C5D" w:rsidRDefault="00E21593">
      <w:pPr>
        <w:pStyle w:val="Podtitul1"/>
        <w:jc w:val="both"/>
        <w:rPr>
          <w:rFonts w:ascii="Times New Roman" w:hAnsi="Times New Roman"/>
          <w:b w:val="0"/>
          <w:i w:val="0"/>
          <w:sz w:val="24"/>
          <w:szCs w:val="24"/>
        </w:rPr>
      </w:pPr>
      <w:r w:rsidRPr="00E21593">
        <w:rPr>
          <w:rFonts w:ascii="Times New Roman" w:hAnsi="Times New Roman"/>
          <w:b w:val="0"/>
          <w:i w:val="0"/>
          <w:sz w:val="24"/>
          <w:szCs w:val="24"/>
        </w:rPr>
        <w:t>jednatel</w:t>
      </w:r>
    </w:p>
    <w:sectPr w:rsidR="00052C5D">
      <w:footerReference w:type="default" r:id="rId13"/>
      <w:pgSz w:w="11906" w:h="16838"/>
      <w:pgMar w:top="89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17FE4" w14:textId="77777777" w:rsidR="00052C5D" w:rsidRDefault="00947E67">
      <w:r>
        <w:separator/>
      </w:r>
    </w:p>
  </w:endnote>
  <w:endnote w:type="continuationSeparator" w:id="0">
    <w:p w14:paraId="70D17FE5" w14:textId="77777777" w:rsidR="00052C5D" w:rsidRDefault="0094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17FE6" w14:textId="77777777" w:rsidR="00052C5D" w:rsidRDefault="00947E67">
    <w:pPr>
      <w:pStyle w:val="Zpat"/>
      <w:jc w:val="center"/>
    </w:pPr>
    <w:r>
      <w:t xml:space="preserve">Strana </w:t>
    </w:r>
    <w:r>
      <w:fldChar w:fldCharType="begin"/>
    </w:r>
    <w:r>
      <w:instrText xml:space="preserve"> PAGE </w:instrText>
    </w:r>
    <w:r>
      <w:fldChar w:fldCharType="separate"/>
    </w:r>
    <w:r>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17FE2" w14:textId="77777777" w:rsidR="00052C5D" w:rsidRDefault="00947E67">
      <w:r>
        <w:separator/>
      </w:r>
    </w:p>
  </w:footnote>
  <w:footnote w:type="continuationSeparator" w:id="0">
    <w:p w14:paraId="70D17FE3" w14:textId="77777777" w:rsidR="00052C5D" w:rsidRDefault="0094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1E6"/>
    <w:multiLevelType w:val="hybridMultilevel"/>
    <w:tmpl w:val="C73E1E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D3639"/>
    <w:multiLevelType w:val="hybridMultilevel"/>
    <w:tmpl w:val="B0B82CCE"/>
    <w:lvl w:ilvl="0" w:tplc="61C8D3A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A7E47"/>
    <w:multiLevelType w:val="hybridMultilevel"/>
    <w:tmpl w:val="56EAB4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70750E"/>
    <w:multiLevelType w:val="hybridMultilevel"/>
    <w:tmpl w:val="EA0C649E"/>
    <w:lvl w:ilvl="0" w:tplc="C3203E30">
      <w:start w:val="1"/>
      <w:numFmt w:val="decimal"/>
      <w:lvlText w:val="%1."/>
      <w:lvlJc w:val="left"/>
      <w:pPr>
        <w:tabs>
          <w:tab w:val="num" w:pos="643"/>
        </w:tabs>
        <w:ind w:left="643" w:hanging="360"/>
      </w:pPr>
      <w:rPr>
        <w:rFonts w:hint="default"/>
      </w:rPr>
    </w:lvl>
    <w:lvl w:ilvl="1" w:tplc="04050019">
      <w:start w:val="1"/>
      <w:numFmt w:val="lowerLetter"/>
      <w:lvlText w:val="%2."/>
      <w:lvlJc w:val="left"/>
      <w:pPr>
        <w:tabs>
          <w:tab w:val="num" w:pos="1440"/>
        </w:tabs>
        <w:ind w:left="1440" w:hanging="360"/>
      </w:pPr>
    </w:lvl>
    <w:lvl w:ilvl="2" w:tplc="48DA5F16">
      <w:start w:val="1"/>
      <w:numFmt w:val="lowerLetter"/>
      <w:lvlText w:val="%3)"/>
      <w:lvlJc w:val="left"/>
      <w:pPr>
        <w:tabs>
          <w:tab w:val="num" w:pos="2340"/>
        </w:tabs>
        <w:ind w:left="2340" w:hanging="360"/>
      </w:pPr>
      <w:rPr>
        <w:rFonts w:hint="default"/>
      </w:rPr>
    </w:lvl>
    <w:lvl w:ilvl="3" w:tplc="80C0BD3C">
      <w:start w:val="4"/>
      <w:numFmt w:val="upp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F74B2"/>
    <w:multiLevelType w:val="hybridMultilevel"/>
    <w:tmpl w:val="7B6A3814"/>
    <w:lvl w:ilvl="0" w:tplc="0405000F">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CA6823"/>
    <w:multiLevelType w:val="hybridMultilevel"/>
    <w:tmpl w:val="8BA48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715DE2"/>
    <w:multiLevelType w:val="multilevel"/>
    <w:tmpl w:val="C938E5AC"/>
    <w:lvl w:ilvl="0">
      <w:start w:val="1"/>
      <w:numFmt w:val="decimal"/>
      <w:lvlText w:val="%1. "/>
      <w:lvlJc w:val="left"/>
      <w:pPr>
        <w:ind w:left="227" w:hanging="227"/>
      </w:pPr>
      <w:rPr>
        <w:rFonts w:hint="default"/>
        <w:b w:val="0"/>
        <w:i w:val="0"/>
      </w:rPr>
    </w:lvl>
    <w:lvl w:ilvl="1">
      <w:start w:val="1"/>
      <w:numFmt w:val="decimal"/>
      <w:pStyle w:val="MZeSMLNadpis2"/>
      <w:lvlText w:val="%2."/>
      <w:lvlJc w:val="left"/>
      <w:pPr>
        <w:tabs>
          <w:tab w:val="num" w:pos="720"/>
        </w:tabs>
        <w:ind w:left="720" w:hanging="720"/>
      </w:pPr>
      <w:rPr>
        <w:rFonts w:ascii="Calibri" w:eastAsia="Times New Roman" w:hAnsi="Calibri" w:cs="Times New Roman"/>
        <w:b w:val="0"/>
        <w:i w:val="0"/>
        <w:sz w:val="22"/>
        <w:szCs w:val="22"/>
      </w:rPr>
    </w:lvl>
    <w:lvl w:ilvl="2">
      <w:start w:val="1"/>
      <w:numFmt w:val="lowerLetter"/>
      <w:lvlText w:val="%3)"/>
      <w:lvlJc w:val="left"/>
      <w:pPr>
        <w:tabs>
          <w:tab w:val="num" w:pos="1249"/>
        </w:tabs>
        <w:ind w:left="1249"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19C55074"/>
    <w:multiLevelType w:val="hybridMultilevel"/>
    <w:tmpl w:val="F00CBDD6"/>
    <w:lvl w:ilvl="0" w:tplc="493E21DE">
      <w:start w:val="4"/>
      <w:numFmt w:val="decimal"/>
      <w:suff w:val="space"/>
      <w:lvlText w:val="%1)"/>
      <w:lvlJc w:val="left"/>
      <w:pPr>
        <w:ind w:left="567" w:firstLine="513"/>
      </w:pPr>
      <w:rPr>
        <w:rFonts w:ascii="Calibri" w:eastAsia="Times New Roman" w:hAnsi="Calibr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596BD5"/>
    <w:multiLevelType w:val="multilevel"/>
    <w:tmpl w:val="DDB02964"/>
    <w:lvl w:ilvl="0">
      <w:start w:val="3"/>
      <w:numFmt w:val="decimal"/>
      <w:lvlText w:val="%1."/>
      <w:lvlJc w:val="left"/>
      <w:pPr>
        <w:tabs>
          <w:tab w:val="num" w:pos="1077"/>
        </w:tabs>
        <w:ind w:left="1077" w:hanging="357"/>
      </w:pPr>
      <w:rPr>
        <w:rFont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B76AEF"/>
    <w:multiLevelType w:val="hybridMultilevel"/>
    <w:tmpl w:val="30D83A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174015"/>
    <w:multiLevelType w:val="hybridMultilevel"/>
    <w:tmpl w:val="0F3235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C63151"/>
    <w:multiLevelType w:val="hybridMultilevel"/>
    <w:tmpl w:val="18D4E958"/>
    <w:lvl w:ilvl="0" w:tplc="FD983FC6">
      <w:start w:val="3"/>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4A57840"/>
    <w:multiLevelType w:val="hybridMultilevel"/>
    <w:tmpl w:val="7772EF54"/>
    <w:lvl w:ilvl="0" w:tplc="FFFFFFFF">
      <w:start w:val="1"/>
      <w:numFmt w:val="decimal"/>
      <w:lvlText w:val="%1."/>
      <w:lvlJc w:val="left"/>
      <w:pPr>
        <w:tabs>
          <w:tab w:val="num" w:pos="1077"/>
        </w:tabs>
        <w:ind w:left="1077" w:hanging="357"/>
      </w:pPr>
      <w:rPr>
        <w:rFonts w:hint="default"/>
        <w:b w:val="0"/>
        <w:i w:val="0"/>
        <w:sz w:val="24"/>
      </w:rPr>
    </w:lvl>
    <w:lvl w:ilvl="1" w:tplc="0904211C">
      <w:start w:val="1"/>
      <w:numFmt w:val="low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5C166B"/>
    <w:multiLevelType w:val="hybridMultilevel"/>
    <w:tmpl w:val="3D985FDE"/>
    <w:lvl w:ilvl="0" w:tplc="4CA6DB2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9B19D2"/>
    <w:multiLevelType w:val="hybridMultilevel"/>
    <w:tmpl w:val="96F256EA"/>
    <w:lvl w:ilvl="0" w:tplc="06343298">
      <w:start w:val="6"/>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7E5883"/>
    <w:multiLevelType w:val="hybridMultilevel"/>
    <w:tmpl w:val="A8E031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F3405"/>
    <w:multiLevelType w:val="hybridMultilevel"/>
    <w:tmpl w:val="A65A5F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2C6FCD"/>
    <w:multiLevelType w:val="multilevel"/>
    <w:tmpl w:val="CD082C3E"/>
    <w:lvl w:ilvl="0">
      <w:start w:val="1"/>
      <w:numFmt w:val="decimal"/>
      <w:pStyle w:val="RLlneksmlouvy"/>
      <w:lvlText w:val="%1."/>
      <w:lvlJc w:val="left"/>
      <w:pPr>
        <w:tabs>
          <w:tab w:val="num" w:pos="1163"/>
        </w:tabs>
        <w:ind w:left="993" w:hanging="567"/>
      </w:pPr>
      <w:rPr>
        <w:rFonts w:ascii="Calibri" w:hAnsi="Calibri" w:cs="Times New Roman" w:hint="default"/>
        <w:b/>
        <w:i w:val="0"/>
        <w:caps/>
        <w:strike w:val="0"/>
        <w:dstrike w:val="0"/>
        <w:vanish w:val="0"/>
        <w:webHidden w:val="0"/>
        <w:color w:val="000000"/>
        <w:sz w:val="20"/>
        <w:szCs w:val="20"/>
        <w:u w:val="none"/>
        <w:effect w:val="none"/>
        <w:vertAlign w:val="baseline"/>
        <w:specVanish w:val="0"/>
      </w:rPr>
    </w:lvl>
    <w:lvl w:ilvl="1">
      <w:start w:val="1"/>
      <w:numFmt w:val="decimal"/>
      <w:pStyle w:val="RLTextlnkuslovan"/>
      <w:lvlText w:val="%1.%2"/>
      <w:lvlJc w:val="left"/>
      <w:pPr>
        <w:ind w:left="0" w:firstLine="0"/>
      </w:pPr>
      <w:rPr>
        <w:rFonts w:ascii="Times New Roman" w:hAnsi="Times New Roman" w:cs="Times New Roman" w:hint="default"/>
        <w:b w:val="0"/>
        <w:sz w:val="24"/>
        <w:szCs w:val="24"/>
      </w:rPr>
    </w:lvl>
    <w:lvl w:ilvl="2">
      <w:start w:val="1"/>
      <w:numFmt w:val="decimal"/>
      <w:lvlText w:val="%1.%2.%3"/>
      <w:lvlJc w:val="left"/>
      <w:pPr>
        <w:ind w:left="0" w:firstLine="0"/>
      </w:pPr>
      <w:rPr>
        <w:rFonts w:ascii="Times New Roman" w:hAnsi="Times New Roman" w:cs="Times New Roman" w:hint="default"/>
        <w:sz w:val="24"/>
        <w:szCs w:val="24"/>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8" w15:restartNumberingAfterBreak="0">
    <w:nsid w:val="36D67D13"/>
    <w:multiLevelType w:val="hybridMultilevel"/>
    <w:tmpl w:val="0F323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CA4898"/>
    <w:multiLevelType w:val="singleLevel"/>
    <w:tmpl w:val="E246530E"/>
    <w:lvl w:ilvl="0">
      <w:start w:val="1"/>
      <w:numFmt w:val="decimal"/>
      <w:lvlText w:val="%1."/>
      <w:lvlJc w:val="left"/>
      <w:pPr>
        <w:tabs>
          <w:tab w:val="num" w:pos="360"/>
        </w:tabs>
        <w:ind w:left="360" w:hanging="360"/>
      </w:pPr>
    </w:lvl>
  </w:abstractNum>
  <w:abstractNum w:abstractNumId="20" w15:restartNumberingAfterBreak="0">
    <w:nsid w:val="3AC5472D"/>
    <w:multiLevelType w:val="singleLevel"/>
    <w:tmpl w:val="E246530E"/>
    <w:lvl w:ilvl="0">
      <w:start w:val="1"/>
      <w:numFmt w:val="decimal"/>
      <w:lvlText w:val="%1."/>
      <w:lvlJc w:val="left"/>
      <w:pPr>
        <w:tabs>
          <w:tab w:val="num" w:pos="360"/>
        </w:tabs>
        <w:ind w:left="360" w:hanging="360"/>
      </w:pPr>
      <w:rPr>
        <w:rFonts w:hint="default"/>
      </w:rPr>
    </w:lvl>
  </w:abstractNum>
  <w:abstractNum w:abstractNumId="21" w15:restartNumberingAfterBreak="0">
    <w:nsid w:val="3D0E7ADD"/>
    <w:multiLevelType w:val="hybridMultilevel"/>
    <w:tmpl w:val="140ED180"/>
    <w:lvl w:ilvl="0" w:tplc="E8A6E0D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40D273C6"/>
    <w:multiLevelType w:val="multilevel"/>
    <w:tmpl w:val="A01CED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84244FC"/>
    <w:multiLevelType w:val="hybridMultilevel"/>
    <w:tmpl w:val="68EE03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918589B"/>
    <w:multiLevelType w:val="hybridMultilevel"/>
    <w:tmpl w:val="E7AA015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588ECE1C">
      <w:start w:val="1"/>
      <w:numFmt w:val="decimal"/>
      <w:lvlText w:val="%4."/>
      <w:lvlJc w:val="left"/>
      <w:pPr>
        <w:tabs>
          <w:tab w:val="num" w:pos="2880"/>
        </w:tabs>
        <w:ind w:left="2880" w:hanging="360"/>
      </w:pPr>
      <w:rPr>
        <w:rFonts w:ascii="Times New Roman" w:eastAsia="Times New Roman" w:hAnsi="Times New Roman" w:cs="Times New Roman"/>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DA44BC3"/>
    <w:multiLevelType w:val="hybridMultilevel"/>
    <w:tmpl w:val="20EC538E"/>
    <w:lvl w:ilvl="0" w:tplc="0405000F">
      <w:start w:val="1"/>
      <w:numFmt w:val="decimal"/>
      <w:lvlText w:val="%1."/>
      <w:lvlJc w:val="left"/>
      <w:pPr>
        <w:tabs>
          <w:tab w:val="num" w:pos="1080"/>
        </w:tabs>
        <w:ind w:left="1080" w:hanging="360"/>
      </w:pPr>
    </w:lvl>
    <w:lvl w:ilvl="1" w:tplc="945C347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7026CB5C">
      <w:start w:val="3"/>
      <w:numFmt w:val="upp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DC24F9A"/>
    <w:multiLevelType w:val="hybridMultilevel"/>
    <w:tmpl w:val="C34E2934"/>
    <w:lvl w:ilvl="0" w:tplc="52469B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C00539"/>
    <w:multiLevelType w:val="hybridMultilevel"/>
    <w:tmpl w:val="BAC212D8"/>
    <w:lvl w:ilvl="0" w:tplc="26DADA1E">
      <w:start w:val="1"/>
      <w:numFmt w:val="lowerLetter"/>
      <w:lvlText w:val="%1)"/>
      <w:lvlJc w:val="left"/>
      <w:pPr>
        <w:ind w:left="720" w:hanging="360"/>
      </w:pPr>
      <w:rPr>
        <w:rFonts w:ascii="Calibri" w:eastAsia="Times New Roman" w:hAnsi="Calibr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3A2A3B"/>
    <w:multiLevelType w:val="hybridMultilevel"/>
    <w:tmpl w:val="A27E35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C26CDE"/>
    <w:multiLevelType w:val="hybridMultilevel"/>
    <w:tmpl w:val="82F80B9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BB627E9"/>
    <w:multiLevelType w:val="hybridMultilevel"/>
    <w:tmpl w:val="DD42BE4A"/>
    <w:lvl w:ilvl="0" w:tplc="FFFFFFFF">
      <w:start w:val="1"/>
      <w:numFmt w:val="decimal"/>
      <w:lvlText w:val="%1."/>
      <w:lvlJc w:val="left"/>
      <w:pPr>
        <w:tabs>
          <w:tab w:val="num" w:pos="360"/>
        </w:tabs>
        <w:ind w:left="360" w:hanging="360"/>
      </w:pPr>
    </w:lvl>
    <w:lvl w:ilvl="1" w:tplc="FFFFFFFF">
      <w:start w:val="3"/>
      <w:numFmt w:val="decimal"/>
      <w:lvlText w:val="%2."/>
      <w:lvlJc w:val="left"/>
      <w:pPr>
        <w:tabs>
          <w:tab w:val="num" w:pos="1077"/>
        </w:tabs>
        <w:ind w:left="1077" w:hanging="357"/>
      </w:pPr>
      <w:rPr>
        <w:rFonts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F580252"/>
    <w:multiLevelType w:val="hybridMultilevel"/>
    <w:tmpl w:val="BAC212D8"/>
    <w:lvl w:ilvl="0" w:tplc="26DADA1E">
      <w:start w:val="1"/>
      <w:numFmt w:val="lowerLetter"/>
      <w:lvlText w:val="%1)"/>
      <w:lvlJc w:val="left"/>
      <w:pPr>
        <w:ind w:left="720" w:hanging="360"/>
      </w:pPr>
      <w:rPr>
        <w:rFonts w:ascii="Calibri" w:eastAsia="Times New Roman" w:hAnsi="Calibr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3378FC"/>
    <w:multiLevelType w:val="hybridMultilevel"/>
    <w:tmpl w:val="DBF6EC6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56A71A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6D45EA"/>
    <w:multiLevelType w:val="hybridMultilevel"/>
    <w:tmpl w:val="310864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866C89"/>
    <w:multiLevelType w:val="multilevel"/>
    <w:tmpl w:val="881A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66C8C"/>
    <w:multiLevelType w:val="multilevel"/>
    <w:tmpl w:val="63344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66C8F"/>
    <w:multiLevelType w:val="multilevel"/>
    <w:tmpl w:val="CC9C2CC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15:restartNumberingAfterBreak="0">
    <w:nsid w:val="66CF6979"/>
    <w:multiLevelType w:val="hybridMultilevel"/>
    <w:tmpl w:val="210645D2"/>
    <w:lvl w:ilvl="0" w:tplc="04050001">
      <w:start w:val="1"/>
      <w:numFmt w:val="bullet"/>
      <w:lvlText w:val=""/>
      <w:lvlJc w:val="left"/>
      <w:pPr>
        <w:tabs>
          <w:tab w:val="num" w:pos="1440"/>
        </w:tabs>
        <w:ind w:left="1440" w:hanging="360"/>
      </w:pPr>
      <w:rPr>
        <w:rFonts w:ascii="Symbol" w:hAnsi="Symbol" w:cs="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67E15DD3"/>
    <w:multiLevelType w:val="multilevel"/>
    <w:tmpl w:val="A94E82EA"/>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425" w:hanging="72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40" w15:restartNumberingAfterBreak="0">
    <w:nsid w:val="6CD87689"/>
    <w:multiLevelType w:val="hybridMultilevel"/>
    <w:tmpl w:val="B740B50A"/>
    <w:lvl w:ilvl="0" w:tplc="04050017">
      <w:start w:val="1"/>
      <w:numFmt w:val="lowerLetter"/>
      <w:pStyle w:val="Odst4"/>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127410"/>
    <w:multiLevelType w:val="multilevel"/>
    <w:tmpl w:val="B740B50A"/>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F0E4D3E"/>
    <w:multiLevelType w:val="hybridMultilevel"/>
    <w:tmpl w:val="2422B7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7E2CE8"/>
    <w:multiLevelType w:val="hybridMultilevel"/>
    <w:tmpl w:val="4D2AAE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3361E15"/>
    <w:multiLevelType w:val="hybridMultilevel"/>
    <w:tmpl w:val="4F12FFC0"/>
    <w:lvl w:ilvl="0" w:tplc="06927EBA">
      <w:start w:val="1"/>
      <w:numFmt w:val="decimal"/>
      <w:lvlText w:val="%1."/>
      <w:lvlJc w:val="left"/>
      <w:pPr>
        <w:tabs>
          <w:tab w:val="num" w:pos="540"/>
        </w:tabs>
        <w:ind w:left="540" w:hanging="360"/>
      </w:pPr>
      <w:rPr>
        <w:b w:val="0"/>
      </w:rPr>
    </w:lvl>
    <w:lvl w:ilvl="1" w:tplc="D07E1164">
      <w:start w:val="1"/>
      <w:numFmt w:val="lowerLetter"/>
      <w:lvlText w:val="%2)"/>
      <w:lvlJc w:val="left"/>
      <w:pPr>
        <w:tabs>
          <w:tab w:val="num" w:pos="1785"/>
        </w:tabs>
        <w:ind w:left="1785" w:hanging="705"/>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5B57FBF"/>
    <w:multiLevelType w:val="hybridMultilevel"/>
    <w:tmpl w:val="53344F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680529D"/>
    <w:multiLevelType w:val="hybridMultilevel"/>
    <w:tmpl w:val="28A4949C"/>
    <w:lvl w:ilvl="0" w:tplc="04050015">
      <w:start w:val="1"/>
      <w:numFmt w:val="upperLetter"/>
      <w:lvlText w:val="%1."/>
      <w:lvlJc w:val="left"/>
      <w:pPr>
        <w:ind w:left="720" w:hanging="360"/>
      </w:pPr>
    </w:lvl>
    <w:lvl w:ilvl="1" w:tplc="D250E290">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A02190"/>
    <w:multiLevelType w:val="hybridMultilevel"/>
    <w:tmpl w:val="6946137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BF4C6D1C">
      <w:start w:val="1"/>
      <w:numFmt w:val="decimal"/>
      <w:lvlText w:val="%4."/>
      <w:lvlJc w:val="left"/>
      <w:pPr>
        <w:tabs>
          <w:tab w:val="num" w:pos="360"/>
        </w:tabs>
        <w:ind w:left="360" w:hanging="360"/>
      </w:pPr>
      <w:rPr>
        <w:rFonts w:ascii="Times New Roman" w:eastAsia="Times New Roman" w:hAnsi="Times New Roman" w:cs="Times New Roman"/>
        <w:i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787853E3"/>
    <w:multiLevelType w:val="hybridMultilevel"/>
    <w:tmpl w:val="4150E6CA"/>
    <w:lvl w:ilvl="0" w:tplc="D2CC6C9C">
      <w:start w:val="2"/>
      <w:numFmt w:val="upperLetter"/>
      <w:lvlText w:val="%1."/>
      <w:lvlJc w:val="left"/>
      <w:pPr>
        <w:tabs>
          <w:tab w:val="num" w:pos="780"/>
        </w:tabs>
        <w:ind w:left="780" w:hanging="420"/>
      </w:pPr>
      <w:rPr>
        <w:rFonts w:hint="default"/>
      </w:rPr>
    </w:lvl>
    <w:lvl w:ilvl="1" w:tplc="88F21C8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890062A"/>
    <w:multiLevelType w:val="hybridMultilevel"/>
    <w:tmpl w:val="435A64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9A46AB0"/>
    <w:multiLevelType w:val="hybridMultilevel"/>
    <w:tmpl w:val="566E29E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D534BD2C">
      <w:start w:val="1"/>
      <w:numFmt w:val="decimal"/>
      <w:lvlText w:val="%4."/>
      <w:lvlJc w:val="left"/>
      <w:pPr>
        <w:tabs>
          <w:tab w:val="num" w:pos="2880"/>
        </w:tabs>
        <w:ind w:left="2880" w:hanging="360"/>
      </w:pPr>
      <w:rPr>
        <w:rFonts w:ascii="Times New Roman" w:eastAsia="Times New Roman" w:hAnsi="Times New Roman" w:cs="Times New Roman"/>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1" w15:restartNumberingAfterBreak="0">
    <w:nsid w:val="79B578E1"/>
    <w:multiLevelType w:val="hybridMultilevel"/>
    <w:tmpl w:val="20DA9296"/>
    <w:lvl w:ilvl="0" w:tplc="06343298">
      <w:start w:val="6"/>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64238070">
    <w:abstractNumId w:val="4"/>
  </w:num>
  <w:num w:numId="2" w16cid:durableId="851073488">
    <w:abstractNumId w:val="20"/>
  </w:num>
  <w:num w:numId="3" w16cid:durableId="1368873044">
    <w:abstractNumId w:val="19"/>
  </w:num>
  <w:num w:numId="4" w16cid:durableId="1603495092">
    <w:abstractNumId w:val="22"/>
  </w:num>
  <w:num w:numId="5" w16cid:durableId="2125346373">
    <w:abstractNumId w:val="30"/>
  </w:num>
  <w:num w:numId="6" w16cid:durableId="423184502">
    <w:abstractNumId w:val="49"/>
  </w:num>
  <w:num w:numId="7" w16cid:durableId="84348513">
    <w:abstractNumId w:val="8"/>
  </w:num>
  <w:num w:numId="8" w16cid:durableId="1305621400">
    <w:abstractNumId w:val="12"/>
  </w:num>
  <w:num w:numId="9" w16cid:durableId="1804080312">
    <w:abstractNumId w:val="2"/>
  </w:num>
  <w:num w:numId="10" w16cid:durableId="1520701428">
    <w:abstractNumId w:val="23"/>
  </w:num>
  <w:num w:numId="11" w16cid:durableId="335154990">
    <w:abstractNumId w:val="0"/>
  </w:num>
  <w:num w:numId="12" w16cid:durableId="1763260352">
    <w:abstractNumId w:val="15"/>
  </w:num>
  <w:num w:numId="13" w16cid:durableId="1449546315">
    <w:abstractNumId w:val="42"/>
  </w:num>
  <w:num w:numId="14" w16cid:durableId="311755756">
    <w:abstractNumId w:val="40"/>
  </w:num>
  <w:num w:numId="15" w16cid:durableId="682707693">
    <w:abstractNumId w:val="32"/>
  </w:num>
  <w:num w:numId="16" w16cid:durableId="1570774867">
    <w:abstractNumId w:val="28"/>
  </w:num>
  <w:num w:numId="17" w16cid:durableId="1710060799">
    <w:abstractNumId w:val="3"/>
  </w:num>
  <w:num w:numId="18" w16cid:durableId="615062420">
    <w:abstractNumId w:val="25"/>
  </w:num>
  <w:num w:numId="19" w16cid:durableId="483012550">
    <w:abstractNumId w:val="48"/>
  </w:num>
  <w:num w:numId="20" w16cid:durableId="21043041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6132381">
    <w:abstractNumId w:val="41"/>
  </w:num>
  <w:num w:numId="22" w16cid:durableId="1430199171">
    <w:abstractNumId w:val="29"/>
  </w:num>
  <w:num w:numId="23" w16cid:durableId="1125588456">
    <w:abstractNumId w:val="16"/>
  </w:num>
  <w:num w:numId="24" w16cid:durableId="1072891065">
    <w:abstractNumId w:val="47"/>
  </w:num>
  <w:num w:numId="25" w16cid:durableId="1484007086">
    <w:abstractNumId w:val="38"/>
  </w:num>
  <w:num w:numId="26" w16cid:durableId="1332413799">
    <w:abstractNumId w:val="24"/>
  </w:num>
  <w:num w:numId="27" w16cid:durableId="1151411085">
    <w:abstractNumId w:val="50"/>
  </w:num>
  <w:num w:numId="28" w16cid:durableId="845166370">
    <w:abstractNumId w:val="45"/>
  </w:num>
  <w:num w:numId="29" w16cid:durableId="490752138">
    <w:abstractNumId w:val="9"/>
  </w:num>
  <w:num w:numId="30" w16cid:durableId="1494446672">
    <w:abstractNumId w:val="34"/>
  </w:num>
  <w:num w:numId="31" w16cid:durableId="7271458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2947456">
    <w:abstractNumId w:val="33"/>
  </w:num>
  <w:num w:numId="33" w16cid:durableId="554465370">
    <w:abstractNumId w:val="43"/>
  </w:num>
  <w:num w:numId="34" w16cid:durableId="1440682257">
    <w:abstractNumId w:val="13"/>
  </w:num>
  <w:num w:numId="35" w16cid:durableId="2142769829">
    <w:abstractNumId w:val="14"/>
  </w:num>
  <w:num w:numId="36" w16cid:durableId="710880989">
    <w:abstractNumId w:val="51"/>
  </w:num>
  <w:num w:numId="37" w16cid:durableId="763036148">
    <w:abstractNumId w:val="1"/>
  </w:num>
  <w:num w:numId="38" w16cid:durableId="572393538">
    <w:abstractNumId w:val="18"/>
  </w:num>
  <w:num w:numId="39" w16cid:durableId="622686718">
    <w:abstractNumId w:val="5"/>
  </w:num>
  <w:num w:numId="40" w16cid:durableId="355235377">
    <w:abstractNumId w:val="19"/>
    <w:lvlOverride w:ilvl="0">
      <w:startOverride w:val="1"/>
    </w:lvlOverride>
  </w:num>
  <w:num w:numId="41" w16cid:durableId="1594313229">
    <w:abstractNumId w:val="26"/>
  </w:num>
  <w:num w:numId="42" w16cid:durableId="496194762">
    <w:abstractNumId w:val="17"/>
  </w:num>
  <w:num w:numId="43" w16cid:durableId="1984119960">
    <w:abstractNumId w:val="52"/>
  </w:num>
  <w:num w:numId="44" w16cid:durableId="1494952110">
    <w:abstractNumId w:val="39"/>
  </w:num>
  <w:num w:numId="45" w16cid:durableId="758211210">
    <w:abstractNumId w:val="17"/>
  </w:num>
  <w:num w:numId="46" w16cid:durableId="282613169">
    <w:abstractNumId w:val="17"/>
  </w:num>
  <w:num w:numId="47" w16cid:durableId="195509440">
    <w:abstractNumId w:val="17"/>
  </w:num>
  <w:num w:numId="48" w16cid:durableId="587274683">
    <w:abstractNumId w:val="17"/>
  </w:num>
  <w:num w:numId="49" w16cid:durableId="1157383375">
    <w:abstractNumId w:val="17"/>
  </w:num>
  <w:num w:numId="50" w16cid:durableId="584807391">
    <w:abstractNumId w:val="17"/>
  </w:num>
  <w:num w:numId="51" w16cid:durableId="772282544">
    <w:abstractNumId w:val="17"/>
  </w:num>
  <w:num w:numId="52" w16cid:durableId="804011005">
    <w:abstractNumId w:val="17"/>
  </w:num>
  <w:num w:numId="53" w16cid:durableId="921452321">
    <w:abstractNumId w:val="17"/>
  </w:num>
  <w:num w:numId="54" w16cid:durableId="44911744">
    <w:abstractNumId w:val="17"/>
  </w:num>
  <w:num w:numId="55" w16cid:durableId="1435594305">
    <w:abstractNumId w:val="17"/>
  </w:num>
  <w:num w:numId="56" w16cid:durableId="411204519">
    <w:abstractNumId w:val="17"/>
  </w:num>
  <w:num w:numId="57" w16cid:durableId="1367871064">
    <w:abstractNumId w:val="17"/>
  </w:num>
  <w:num w:numId="58" w16cid:durableId="1116750761">
    <w:abstractNumId w:val="6"/>
  </w:num>
  <w:num w:numId="59" w16cid:durableId="670717316">
    <w:abstractNumId w:val="7"/>
  </w:num>
  <w:num w:numId="60" w16cid:durableId="464154091">
    <w:abstractNumId w:val="10"/>
  </w:num>
  <w:num w:numId="61" w16cid:durableId="1984432392">
    <w:abstractNumId w:val="17"/>
  </w:num>
  <w:num w:numId="62" w16cid:durableId="7747182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09148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69844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2745881">
    <w:abstractNumId w:val="31"/>
  </w:num>
  <w:num w:numId="66" w16cid:durableId="2109807065">
    <w:abstractNumId w:val="27"/>
  </w:num>
  <w:num w:numId="67" w16cid:durableId="1125349823">
    <w:abstractNumId w:val="46"/>
  </w:num>
  <w:num w:numId="68" w16cid:durableId="273169092">
    <w:abstractNumId w:val="21"/>
  </w:num>
  <w:num w:numId="69" w16cid:durableId="1226792152">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5D"/>
    <w:rsid w:val="00052C5D"/>
    <w:rsid w:val="001D2B9B"/>
    <w:rsid w:val="00533924"/>
    <w:rsid w:val="006A43ED"/>
    <w:rsid w:val="008E0A95"/>
    <w:rsid w:val="00947E67"/>
    <w:rsid w:val="00A44E9B"/>
    <w:rsid w:val="00D21D7A"/>
    <w:rsid w:val="00E21593"/>
    <w:rsid w:val="00F678E2"/>
    <w:rsid w:val="00FD0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D17E6D"/>
  <w15:docId w15:val="{2C31ECF1-A63D-4B95-B7A2-21162E8B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pPr>
      <w:keepNext/>
      <w:spacing w:before="240" w:after="60"/>
      <w:outlineLvl w:val="1"/>
    </w:pPr>
    <w:rPr>
      <w:rFonts w:ascii="Aptos Display" w:hAnsi="Aptos Display"/>
      <w:b/>
      <w:bCs/>
      <w:i/>
      <w:iCs/>
      <w:sz w:val="28"/>
      <w:szCs w:val="28"/>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overflowPunct w:val="0"/>
      <w:autoSpaceDE w:val="0"/>
      <w:autoSpaceDN w:val="0"/>
      <w:adjustRightInd w:val="0"/>
      <w:textAlignment w:val="baseline"/>
    </w:pPr>
    <w:rPr>
      <w:b/>
      <w:i/>
      <w:szCs w:val="20"/>
    </w:rPr>
  </w:style>
  <w:style w:type="paragraph" w:styleId="Zkladntextodsazen">
    <w:name w:val="Body Text Indent"/>
    <w:basedOn w:val="Normln"/>
    <w:pPr>
      <w:spacing w:after="120"/>
      <w:ind w:left="283"/>
    </w:pPr>
  </w:style>
  <w:style w:type="paragraph" w:styleId="Zkladntextodsazen3">
    <w:name w:val="Body Text Indent 3"/>
    <w:basedOn w:val="Normln"/>
    <w:pPr>
      <w:spacing w:after="120"/>
      <w:ind w:left="283"/>
    </w:pPr>
    <w:rPr>
      <w:sz w:val="16"/>
      <w:szCs w:val="16"/>
    </w:rPr>
  </w:style>
  <w:style w:type="paragraph" w:customStyle="1" w:styleId="Odst4">
    <w:name w:val="Odst4"/>
    <w:basedOn w:val="Normln"/>
    <w:pPr>
      <w:numPr>
        <w:numId w:val="14"/>
      </w:numPr>
      <w:spacing w:before="40"/>
    </w:pPr>
    <w:rPr>
      <w:rFonts w:ascii="Arial" w:hAnsi="Arial"/>
      <w:szCs w:val="20"/>
      <w:lang w:val="en-GB"/>
    </w:rPr>
  </w:style>
  <w:style w:type="paragraph" w:styleId="Nzev">
    <w:name w:val="Title"/>
    <w:basedOn w:val="Normln"/>
    <w:qFormat/>
    <w:pPr>
      <w:jc w:val="center"/>
    </w:pPr>
    <w:rPr>
      <w:b/>
      <w:color w:val="000000"/>
      <w:sz w:val="32"/>
      <w:szCs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character" w:styleId="Hypertextovodkaz">
    <w:name w:val="Hyperlink"/>
    <w:qFormat/>
    <w:rPr>
      <w:color w:val="0000FF"/>
      <w:u w:val="single"/>
    </w:rPr>
  </w:style>
  <w:style w:type="paragraph" w:styleId="Zkladntext2">
    <w:name w:val="Body Text 2"/>
    <w:basedOn w:val="Normln"/>
    <w:pPr>
      <w:spacing w:after="120" w:line="480" w:lineRule="auto"/>
    </w:pPr>
  </w:style>
  <w:style w:type="paragraph" w:customStyle="1" w:styleId="Podtitul1">
    <w:name w:val="Podtitul1"/>
    <w:basedOn w:val="Normln"/>
    <w:qFormat/>
    <w:pPr>
      <w:jc w:val="center"/>
    </w:pPr>
    <w:rPr>
      <w:rFonts w:ascii="Arial" w:hAnsi="Arial"/>
      <w:b/>
      <w:i/>
      <w:sz w:val="28"/>
      <w:szCs w:val="20"/>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qFormat/>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Textpoznpodarou">
    <w:name w:val="footnote text"/>
    <w:basedOn w:val="Normln"/>
    <w:link w:val="TextpoznpodarouChar"/>
    <w:rPr>
      <w:sz w:val="20"/>
      <w:szCs w:val="20"/>
    </w:rPr>
  </w:style>
  <w:style w:type="character" w:customStyle="1" w:styleId="TextpoznpodarouChar">
    <w:name w:val="Text pozn. pod čarou Char"/>
    <w:basedOn w:val="Standardnpsmoodstavce"/>
    <w:link w:val="Textpoznpodarou"/>
  </w:style>
  <w:style w:type="character" w:styleId="Znakapoznpodarou">
    <w:name w:val="footnote reference"/>
    <w:rPr>
      <w:vertAlign w:val="superscript"/>
    </w:rPr>
  </w:style>
  <w:style w:type="paragraph" w:styleId="Revize">
    <w:name w:val="Revision"/>
    <w:hidden/>
    <w:uiPriority w:val="99"/>
    <w:semiHidden/>
    <w:rPr>
      <w:sz w:val="24"/>
      <w:szCs w:val="24"/>
    </w:rPr>
  </w:style>
  <w:style w:type="paragraph" w:styleId="Odstavecseseznamem">
    <w:name w:val="List Paragraph"/>
    <w:aliases w:val="Nad,Odstavec_muj,_Odstavec se seznamem,Odstavec se seznamem a odrážkou,1 úroveň Odstavec se seznamem,Bullet Number,Odstavec cíl se seznamem,Odstavec se seznamem5,Odrazky,Bullet List,lp1,Puce,Use Case List Paragraph,Heading2"/>
    <w:basedOn w:val="Normln"/>
    <w:link w:val="OdstavecseseznamemChar"/>
    <w:uiPriority w:val="34"/>
    <w:qFormat/>
    <w:pPr>
      <w:ind w:left="720"/>
      <w:contextualSpacing/>
    </w:pPr>
    <w:rPr>
      <w:rFonts w:ascii="Arial" w:eastAsia="Calibri" w:hAnsi="Arial"/>
      <w:sz w:val="22"/>
      <w:szCs w:val="22"/>
      <w:lang w:eastAsia="en-US"/>
    </w:rPr>
  </w:style>
  <w:style w:type="character" w:customStyle="1" w:styleId="RLTextlnkuslovanChar">
    <w:name w:val="RL Text článku číslovaný Char"/>
    <w:link w:val="RLTextlnkuslovan"/>
    <w:locked/>
    <w:rPr>
      <w:szCs w:val="24"/>
      <w:lang w:val="x-none" w:eastAsia="x-none"/>
    </w:rPr>
  </w:style>
  <w:style w:type="paragraph" w:customStyle="1" w:styleId="RLTextlnkuslovan">
    <w:name w:val="RL Text článku číslovaný"/>
    <w:basedOn w:val="Normln"/>
    <w:link w:val="RLTextlnkuslovanChar"/>
    <w:qFormat/>
    <w:pPr>
      <w:numPr>
        <w:ilvl w:val="1"/>
        <w:numId w:val="42"/>
      </w:numPr>
      <w:jc w:val="both"/>
    </w:pPr>
    <w:rPr>
      <w:sz w:val="20"/>
      <w:lang w:val="x-none" w:eastAsia="x-none"/>
    </w:rPr>
  </w:style>
  <w:style w:type="paragraph" w:customStyle="1" w:styleId="RLlneksmlouvy">
    <w:name w:val="RL Článek smlouvy"/>
    <w:basedOn w:val="Normln"/>
    <w:next w:val="RLTextlnkuslovan"/>
    <w:qFormat/>
    <w:pPr>
      <w:keepNext/>
      <w:numPr>
        <w:numId w:val="42"/>
      </w:numPr>
      <w:suppressAutoHyphens/>
      <w:spacing w:before="360" w:after="120" w:line="280" w:lineRule="exact"/>
      <w:jc w:val="both"/>
      <w:outlineLvl w:val="0"/>
    </w:pPr>
    <w:rPr>
      <w:rFonts w:ascii="Calibri" w:hAnsi="Calibri"/>
      <w:b/>
      <w:sz w:val="20"/>
      <w:lang w:val="x-none"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OdstavecseseznamemChar">
    <w:name w:val="Odstavec se seznamem Char"/>
    <w:aliases w:val="Nad Char,Odstavec_muj Char,_Odstavec se seznamem Char,Odstavec se seznamem a odrážkou Char,1 úroveň Odstavec se seznamem Char,Bullet Number Char,Odstavec cíl se seznamem Char,Odstavec se seznamem5 Char,Odrazky Char,lp1 Char"/>
    <w:link w:val="Odstavecseseznamem"/>
    <w:uiPriority w:val="34"/>
    <w:qFormat/>
    <w:rPr>
      <w:rFonts w:ascii="Arial" w:eastAsia="Calibri" w:hAnsi="Arial"/>
      <w:sz w:val="22"/>
      <w:szCs w:val="22"/>
      <w:lang w:eastAsia="en-US"/>
    </w:rPr>
  </w:style>
  <w:style w:type="paragraph" w:customStyle="1" w:styleId="MZeSMLNadpis2">
    <w:name w:val="MZe SML Nadpis 2"/>
    <w:basedOn w:val="Normln"/>
    <w:link w:val="MZeSMLNadpis2Char"/>
    <w:uiPriority w:val="99"/>
    <w:qFormat/>
    <w:pPr>
      <w:numPr>
        <w:ilvl w:val="1"/>
        <w:numId w:val="58"/>
      </w:numPr>
      <w:spacing w:before="120"/>
      <w:jc w:val="both"/>
    </w:pPr>
    <w:rPr>
      <w:rFonts w:ascii="Arial" w:hAnsi="Arial" w:cs="Arial"/>
    </w:rPr>
  </w:style>
  <w:style w:type="table" w:customStyle="1" w:styleId="NormalTable0">
    <w:name w:val="NormalTable_0"/>
    <w:semiHidden/>
    <w:unhideWhenUsed/>
    <w:qFormat/>
    <w:rPr>
      <w:lang w:eastAsia="ar-SA"/>
    </w:rPr>
    <w:tblPr>
      <w:tblInd w:w="0" w:type="dxa"/>
      <w:tblCellMar>
        <w:top w:w="0" w:type="dxa"/>
        <w:left w:w="108" w:type="dxa"/>
        <w:bottom w:w="0" w:type="dxa"/>
        <w:right w:w="108" w:type="dxa"/>
      </w:tblCellMar>
    </w:tblPr>
  </w:style>
  <w:style w:type="paragraph" w:customStyle="1" w:styleId="MZeSMLNadpis1">
    <w:name w:val="MZe SML Nadpis 1"/>
    <w:basedOn w:val="Nadpis1"/>
    <w:uiPriority w:val="99"/>
    <w:qFormat/>
    <w:pPr>
      <w:tabs>
        <w:tab w:val="left" w:pos="567"/>
        <w:tab w:val="num" w:pos="720"/>
        <w:tab w:val="left" w:pos="1134"/>
      </w:tabs>
      <w:spacing w:before="240" w:after="240"/>
      <w:ind w:left="720" w:hanging="360"/>
    </w:pPr>
    <w:rPr>
      <w:rFonts w:ascii="Arial" w:hAnsi="Arial" w:cs="Arial"/>
      <w:caps/>
    </w:rPr>
  </w:style>
  <w:style w:type="paragraph" w:customStyle="1" w:styleId="MZeSMLNAdpis3">
    <w:name w:val="MZe SML NAdpis 3"/>
    <w:basedOn w:val="Normln"/>
    <w:uiPriority w:val="99"/>
    <w:qFormat/>
    <w:pPr>
      <w:keepNext/>
      <w:keepLines/>
      <w:tabs>
        <w:tab w:val="num" w:pos="1391"/>
      </w:tabs>
      <w:spacing w:before="120"/>
      <w:ind w:left="1391" w:hanging="681"/>
      <w:jc w:val="both"/>
    </w:pPr>
    <w:rPr>
      <w:rFonts w:ascii="Arial" w:hAnsi="Arial" w:cs="Arial"/>
    </w:rPr>
  </w:style>
  <w:style w:type="character" w:customStyle="1" w:styleId="MZeSMLNadpis2Char">
    <w:name w:val="MZe SML Nadpis 2 Char"/>
    <w:link w:val="MZeSMLNadpis2"/>
    <w:uiPriority w:val="99"/>
    <w:rPr>
      <w:rFonts w:ascii="Arial" w:hAnsi="Arial" w:cs="Arial"/>
      <w:sz w:val="24"/>
      <w:szCs w:val="24"/>
    </w:rPr>
  </w:style>
  <w:style w:type="character" w:customStyle="1" w:styleId="Nadpis2Char">
    <w:name w:val="Nadpis 2 Char"/>
    <w:link w:val="Nadpis2"/>
    <w:semiHidden/>
    <w:rPr>
      <w:rFonts w:ascii="Aptos Display" w:eastAsia="Times New Roman" w:hAnsi="Aptos Display" w:cs="Times New Roman"/>
      <w:b/>
      <w:bCs/>
      <w:i/>
      <w:iCs/>
      <w:sz w:val="28"/>
      <w:szCs w:val="28"/>
    </w:rPr>
  </w:style>
  <w:style w:type="paragraph" w:customStyle="1" w:styleId="NoList1">
    <w:name w:val="No List1"/>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4631">
      <w:bodyDiv w:val="1"/>
      <w:marLeft w:val="0"/>
      <w:marRight w:val="0"/>
      <w:marTop w:val="0"/>
      <w:marBottom w:val="0"/>
      <w:divBdr>
        <w:top w:val="none" w:sz="0" w:space="0" w:color="auto"/>
        <w:left w:val="none" w:sz="0" w:space="0" w:color="auto"/>
        <w:bottom w:val="none" w:sz="0" w:space="0" w:color="auto"/>
        <w:right w:val="none" w:sz="0" w:space="0" w:color="auto"/>
      </w:divBdr>
    </w:div>
    <w:div w:id="190727876">
      <w:bodyDiv w:val="1"/>
      <w:marLeft w:val="0"/>
      <w:marRight w:val="0"/>
      <w:marTop w:val="0"/>
      <w:marBottom w:val="0"/>
      <w:divBdr>
        <w:top w:val="none" w:sz="0" w:space="0" w:color="auto"/>
        <w:left w:val="none" w:sz="0" w:space="0" w:color="auto"/>
        <w:bottom w:val="none" w:sz="0" w:space="0" w:color="auto"/>
        <w:right w:val="none" w:sz="0" w:space="0" w:color="auto"/>
      </w:divBdr>
    </w:div>
    <w:div w:id="455830929">
      <w:bodyDiv w:val="1"/>
      <w:marLeft w:val="0"/>
      <w:marRight w:val="0"/>
      <w:marTop w:val="0"/>
      <w:marBottom w:val="0"/>
      <w:divBdr>
        <w:top w:val="none" w:sz="0" w:space="0" w:color="auto"/>
        <w:left w:val="none" w:sz="0" w:space="0" w:color="auto"/>
        <w:bottom w:val="none" w:sz="0" w:space="0" w:color="auto"/>
        <w:right w:val="none" w:sz="0" w:space="0" w:color="auto"/>
      </w:divBdr>
    </w:div>
    <w:div w:id="480929682">
      <w:bodyDiv w:val="1"/>
      <w:marLeft w:val="0"/>
      <w:marRight w:val="0"/>
      <w:marTop w:val="0"/>
      <w:marBottom w:val="0"/>
      <w:divBdr>
        <w:top w:val="none" w:sz="0" w:space="0" w:color="auto"/>
        <w:left w:val="none" w:sz="0" w:space="0" w:color="auto"/>
        <w:bottom w:val="none" w:sz="0" w:space="0" w:color="auto"/>
        <w:right w:val="none" w:sz="0" w:space="0" w:color="auto"/>
      </w:divBdr>
    </w:div>
    <w:div w:id="938639012">
      <w:bodyDiv w:val="1"/>
      <w:marLeft w:val="0"/>
      <w:marRight w:val="0"/>
      <w:marTop w:val="0"/>
      <w:marBottom w:val="0"/>
      <w:divBdr>
        <w:top w:val="none" w:sz="0" w:space="0" w:color="auto"/>
        <w:left w:val="none" w:sz="0" w:space="0" w:color="auto"/>
        <w:bottom w:val="none" w:sz="0" w:space="0" w:color="auto"/>
        <w:right w:val="none" w:sz="0" w:space="0" w:color="auto"/>
      </w:divBdr>
    </w:div>
    <w:div w:id="1140222632">
      <w:bodyDiv w:val="1"/>
      <w:marLeft w:val="0"/>
      <w:marRight w:val="0"/>
      <w:marTop w:val="0"/>
      <w:marBottom w:val="0"/>
      <w:divBdr>
        <w:top w:val="none" w:sz="0" w:space="0" w:color="auto"/>
        <w:left w:val="none" w:sz="0" w:space="0" w:color="auto"/>
        <w:bottom w:val="none" w:sz="0" w:space="0" w:color="auto"/>
        <w:right w:val="none" w:sz="0" w:space="0" w:color="auto"/>
      </w:divBdr>
    </w:div>
    <w:div w:id="17006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ir.velas@mze.gov.cz"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rychtarik@mze.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F65FF-0DC1-4323-A18D-1FD53E13C5C6}">
  <ds:schemaRefs>
    <ds:schemaRef ds:uri="http://schemas.openxmlformats.org/officeDocument/2006/bibliography"/>
  </ds:schemaRefs>
</ds:datastoreItem>
</file>

<file path=customXml/itemProps2.xml><?xml version="1.0" encoding="utf-8"?>
<ds:datastoreItem xmlns:ds="http://schemas.openxmlformats.org/officeDocument/2006/customXml" ds:itemID="{1A7A1D6D-5516-457E-BDD8-DE6AD2523FD6}"/>
</file>

<file path=customXml/itemProps3.xml><?xml version="1.0" encoding="utf-8"?>
<ds:datastoreItem xmlns:ds="http://schemas.openxmlformats.org/officeDocument/2006/customXml" ds:itemID="{8F569810-0413-41C0-99AA-BE887DC358B5}"/>
</file>

<file path=customXml/itemProps4.xml><?xml version="1.0" encoding="utf-8"?>
<ds:datastoreItem xmlns:ds="http://schemas.openxmlformats.org/officeDocument/2006/customXml" ds:itemID="{BA901B5E-D227-4BAC-BABA-C28136976BB2}"/>
</file>

<file path=docProps/app.xml><?xml version="1.0" encoding="utf-8"?>
<Properties xmlns="http://schemas.openxmlformats.org/officeDocument/2006/extended-properties" xmlns:vt="http://schemas.openxmlformats.org/officeDocument/2006/docPropsVTypes">
  <Template>Normal</Template>
  <TotalTime>2</TotalTime>
  <Pages>16</Pages>
  <Words>6639</Words>
  <Characters>39174</Characters>
  <Application>Microsoft Office Word</Application>
  <DocSecurity>4</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Krejčí Jana</dc:creator>
  <cp:lastModifiedBy>Krejčí Jana</cp:lastModifiedBy>
  <cp:revision>2</cp:revision>
  <dcterms:created xsi:type="dcterms:W3CDTF">2024-12-20T09:55:00Z</dcterms:created>
  <dcterms:modified xsi:type="dcterms:W3CDTF">2024-12-20T09:55:00Z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2024-12-05T13:20:17Z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160045cb-6eb9-461e-9e37-0e73393ecc0b</vt:lpwstr>
  </property>
  <property fmtid="{D5CDD505-2E9C-101B-9397-08002B2CF9AE}" pid="8" name="MSIP_Label_8d01bb0b-c2f5-4fc4-bac5-774fe7d62679_ContentBits">
    <vt:lpwstr>0</vt:lpwstr>
  </property>
  <property fmtid="{D5CDD505-2E9C-101B-9397-08002B2CF9AE}" pid="9" name="ContentTypeId">
    <vt:lpwstr>0x0101009E80F5F6C5CE5F4782D8DC573FB786A0</vt:lpwstr>
  </property>
</Properties>
</file>