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Pr="000D26D5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32"/>
        </w:rPr>
      </w:pPr>
      <w:r w:rsidRPr="000D26D5">
        <w:rPr>
          <w:b/>
          <w:sz w:val="32"/>
          <w:szCs w:val="32"/>
        </w:rPr>
        <w:t>Smlouva o dílo</w:t>
      </w:r>
      <w:r w:rsidR="000D26D5" w:rsidRPr="000D26D5">
        <w:rPr>
          <w:b/>
          <w:sz w:val="32"/>
          <w:szCs w:val="32"/>
        </w:rPr>
        <w:t xml:space="preserve"> č. 6/2017</w:t>
      </w:r>
    </w:p>
    <w:p w:rsidR="0094492E" w:rsidRPr="00531202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</w:rPr>
      </w:pPr>
      <w:r w:rsidRPr="00531202">
        <w:rPr>
          <w:sz w:val="20"/>
        </w:rPr>
        <w:t>ní</w:t>
      </w:r>
      <w:r w:rsidR="00531202" w:rsidRPr="00531202">
        <w:rPr>
          <w:sz w:val="20"/>
        </w:rPr>
        <w:t>že vedeného roku, měsíce a dne</w:t>
      </w:r>
      <w:r w:rsidR="00531202">
        <w:rPr>
          <w:sz w:val="20"/>
        </w:rPr>
        <w:t>,</w:t>
      </w:r>
      <w:r w:rsidR="00531202" w:rsidRPr="00531202">
        <w:rPr>
          <w:sz w:val="20"/>
        </w:rPr>
        <w:t xml:space="preserve"> uzavřená dle § </w:t>
      </w:r>
      <w:smartTag w:uri="urn:schemas-microsoft-com:office:smarttags" w:element="metricconverter">
        <w:smartTagPr>
          <w:attr w:name="ProductID" w:val="2586 a"/>
        </w:smartTagPr>
        <w:r w:rsidR="00531202" w:rsidRPr="00531202">
          <w:rPr>
            <w:sz w:val="20"/>
          </w:rPr>
          <w:t>2586 a</w:t>
        </w:r>
      </w:smartTag>
      <w:r w:rsidR="00531202" w:rsidRPr="00531202">
        <w:rPr>
          <w:sz w:val="20"/>
        </w:rPr>
        <w:t xml:space="preserve"> následujících zákona č. 89/2012 Sb., občanského zákoníku, v platném znění;</w:t>
      </w:r>
      <w:r w:rsidR="00531202">
        <w:rPr>
          <w:sz w:val="20"/>
        </w:rPr>
        <w:t xml:space="preserve"> u</w:t>
      </w:r>
      <w:r w:rsidRPr="00531202">
        <w:rPr>
          <w:sz w:val="20"/>
        </w:rPr>
        <w:t>zavřeli níže uvedené smluvní strany</w:t>
      </w:r>
    </w:p>
    <w:p w:rsidR="00531202" w:rsidRDefault="00531202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</w:p>
    <w:p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Objednatel </w:t>
      </w:r>
    </w:p>
    <w:p w:rsidR="00B909CE" w:rsidRPr="000D26D5" w:rsidRDefault="00B909CE" w:rsidP="00B909CE">
      <w:pPr>
        <w:pStyle w:val="Default"/>
        <w:rPr>
          <w:bCs/>
          <w:sz w:val="23"/>
          <w:szCs w:val="23"/>
        </w:rPr>
      </w:pPr>
      <w:r w:rsidRPr="000D26D5">
        <w:rPr>
          <w:bCs/>
          <w:sz w:val="23"/>
          <w:szCs w:val="23"/>
        </w:rPr>
        <w:t xml:space="preserve">Sportovní a rekreační areálu Kraví hora, </w:t>
      </w:r>
    </w:p>
    <w:p w:rsidR="00B909CE" w:rsidRPr="000D26D5" w:rsidRDefault="00B909CE" w:rsidP="00B909CE">
      <w:pPr>
        <w:pStyle w:val="Default"/>
        <w:rPr>
          <w:bCs/>
          <w:sz w:val="23"/>
          <w:szCs w:val="23"/>
        </w:rPr>
      </w:pPr>
      <w:r w:rsidRPr="000D26D5">
        <w:rPr>
          <w:bCs/>
          <w:sz w:val="23"/>
          <w:szCs w:val="23"/>
        </w:rPr>
        <w:t>příspěvková organizace</w:t>
      </w:r>
    </w:p>
    <w:p w:rsidR="00B909CE" w:rsidRPr="000D26D5" w:rsidRDefault="00B909CE" w:rsidP="00B909CE">
      <w:pPr>
        <w:pStyle w:val="Default"/>
        <w:rPr>
          <w:bCs/>
          <w:sz w:val="23"/>
          <w:szCs w:val="23"/>
        </w:rPr>
      </w:pPr>
      <w:r w:rsidRPr="000D26D5">
        <w:rPr>
          <w:bCs/>
          <w:sz w:val="23"/>
          <w:szCs w:val="23"/>
        </w:rPr>
        <w:t>Dominikánská 2, 601 69 Brno</w:t>
      </w:r>
    </w:p>
    <w:p w:rsidR="00B909CE" w:rsidRPr="000D26D5" w:rsidRDefault="00B909CE" w:rsidP="00B909CE">
      <w:pPr>
        <w:pStyle w:val="Default"/>
        <w:rPr>
          <w:bCs/>
          <w:sz w:val="23"/>
          <w:szCs w:val="23"/>
        </w:rPr>
      </w:pPr>
      <w:r w:rsidRPr="000D26D5">
        <w:rPr>
          <w:bCs/>
          <w:sz w:val="23"/>
          <w:szCs w:val="23"/>
        </w:rPr>
        <w:t xml:space="preserve">Jednající ředitelem Ing. Evženem Hrubešem </w:t>
      </w:r>
    </w:p>
    <w:p w:rsidR="00740B78" w:rsidRPr="0094492E" w:rsidRDefault="00B909CE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</w:t>
      </w:r>
      <w:r w:rsidR="00740B78">
        <w:rPr>
          <w:bCs/>
          <w:color w:val="000000"/>
        </w:rPr>
        <w:t>(dále jen „Objednatel“)</w:t>
      </w:r>
    </w:p>
    <w:p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:rsidR="0094492E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Zhotovitel</w:t>
      </w:r>
    </w:p>
    <w:p w:rsidR="0094492E" w:rsidRDefault="000D26D5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>ER servis Holding s.r.o.</w:t>
      </w:r>
    </w:p>
    <w:p w:rsidR="000D26D5" w:rsidRDefault="000D26D5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>Náměstí Josefa Haška 6</w:t>
      </w:r>
    </w:p>
    <w:p w:rsidR="000D26D5" w:rsidRDefault="000D26D5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>53863 Chroustovice</w:t>
      </w:r>
    </w:p>
    <w:p w:rsidR="00B268E5" w:rsidRDefault="0094492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 w:rsidRPr="0094492E">
        <w:rPr>
          <w:szCs w:val="28"/>
        </w:rPr>
        <w:t xml:space="preserve">IČ: </w:t>
      </w:r>
      <w:r w:rsidR="000D26D5">
        <w:rPr>
          <w:bCs/>
          <w:color w:val="000000"/>
        </w:rPr>
        <w:t>04200632</w:t>
      </w:r>
    </w:p>
    <w:p w:rsidR="0094492E" w:rsidRDefault="000D26D5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DIČ: CZ04200632</w:t>
      </w:r>
    </w:p>
    <w:p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Jednají</w:t>
      </w:r>
      <w:r w:rsidR="000D26D5">
        <w:rPr>
          <w:bCs/>
          <w:color w:val="000000"/>
        </w:rPr>
        <w:t>cí jednatelem Pavel Klement</w:t>
      </w:r>
    </w:p>
    <w:p w:rsidR="00284206" w:rsidRDefault="00284206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Tel.: </w:t>
      </w:r>
      <w:bookmarkStart w:id="0" w:name="_GoBack"/>
      <w:bookmarkEnd w:id="0"/>
    </w:p>
    <w:p w:rsidR="00C627EF" w:rsidRDefault="00B60468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e-mail: </w:t>
      </w:r>
    </w:p>
    <w:p w:rsidR="0094492E" w:rsidRDefault="00B909C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 (dále jen „Zhotovitel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:rsidR="000D26D5" w:rsidRDefault="000D26D5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6E7B8C" w:rsidRDefault="006E7B8C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>, že vyzval uchazeče k podání ceno</w:t>
      </w:r>
      <w:r w:rsidR="00381B9C">
        <w:rPr>
          <w:b w:val="0"/>
          <w:szCs w:val="24"/>
        </w:rPr>
        <w:t xml:space="preserve">vé nabídky na realizaci zakázky s </w:t>
      </w:r>
      <w:r>
        <w:rPr>
          <w:b w:val="0"/>
          <w:szCs w:val="24"/>
        </w:rPr>
        <w:t>názvem „</w:t>
      </w:r>
      <w:r w:rsidR="00381B9C">
        <w:rPr>
          <w:b w:val="0"/>
          <w:szCs w:val="24"/>
        </w:rPr>
        <w:t xml:space="preserve">Servisní prohlídka a oprava 2ks </w:t>
      </w:r>
      <w:r w:rsidR="00381B9C" w:rsidRPr="00381B9C">
        <w:rPr>
          <w:b w:val="0"/>
          <w:szCs w:val="24"/>
        </w:rPr>
        <w:t xml:space="preserve">kompresorů </w:t>
      </w:r>
      <w:proofErr w:type="spellStart"/>
      <w:r w:rsidR="00381B9C" w:rsidRPr="00381B9C">
        <w:rPr>
          <w:b w:val="0"/>
          <w:szCs w:val="24"/>
        </w:rPr>
        <w:t>Grasso</w:t>
      </w:r>
      <w:proofErr w:type="spellEnd"/>
      <w:r w:rsidR="00381B9C" w:rsidRPr="00381B9C">
        <w:rPr>
          <w:b w:val="0"/>
          <w:bCs/>
          <w:szCs w:val="24"/>
        </w:rPr>
        <w:t xml:space="preserve"> RCU 810</w:t>
      </w:r>
      <w:r w:rsidRPr="00381B9C">
        <w:rPr>
          <w:b w:val="0"/>
          <w:szCs w:val="24"/>
        </w:rPr>
        <w:t>“.</w:t>
      </w:r>
      <w:r>
        <w:rPr>
          <w:b w:val="0"/>
          <w:szCs w:val="24"/>
        </w:rPr>
        <w:t xml:space="preserve">  </w:t>
      </w:r>
    </w:p>
    <w:p w:rsidR="00B909CE" w:rsidRP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Z</w:t>
      </w:r>
      <w:r w:rsidR="00381B9C">
        <w:rPr>
          <w:b w:val="0"/>
          <w:szCs w:val="24"/>
        </w:rPr>
        <w:t xml:space="preserve">hotovitel řádně podal nabídku dne </w:t>
      </w:r>
      <w:proofErr w:type="gramStart"/>
      <w:r w:rsidR="00381B9C">
        <w:rPr>
          <w:b w:val="0"/>
          <w:szCs w:val="24"/>
        </w:rPr>
        <w:t>22.5.2017</w:t>
      </w:r>
      <w:proofErr w:type="gramEnd"/>
      <w:r w:rsidR="006E7B8C">
        <w:rPr>
          <w:b w:val="0"/>
          <w:szCs w:val="24"/>
        </w:rPr>
        <w:t>, ke které budou započteny ještě náhradní díly nutné k výměně nad rámec běžného servisu.</w:t>
      </w:r>
    </w:p>
    <w:p w:rsidR="00B909CE" w:rsidRPr="00B909CE" w:rsidRDefault="00B909CE" w:rsidP="00B909CE">
      <w:pPr>
        <w:pStyle w:val="Odstavecseseznamem"/>
        <w:ind w:left="360"/>
      </w:pPr>
    </w:p>
    <w:p w:rsidR="00B909CE" w:rsidRPr="00B909CE" w:rsidRDefault="00B909CE" w:rsidP="00B909CE"/>
    <w:p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t>Předmět plnění</w:t>
      </w:r>
    </w:p>
    <w:p w:rsidR="00284206" w:rsidRPr="00740B78" w:rsidRDefault="002E4CED" w:rsidP="002E4CED">
      <w:pPr>
        <w:pStyle w:val="Odstavecseseznamem"/>
        <w:numPr>
          <w:ilvl w:val="1"/>
          <w:numId w:val="17"/>
        </w:numPr>
        <w:jc w:val="both"/>
      </w:pPr>
      <w:r>
        <w:rPr>
          <w:sz w:val="24"/>
          <w:szCs w:val="24"/>
        </w:rPr>
        <w:t xml:space="preserve">Zhotovitel </w:t>
      </w:r>
      <w:r w:rsidRPr="00B909CE">
        <w:rPr>
          <w:sz w:val="24"/>
          <w:szCs w:val="24"/>
        </w:rPr>
        <w:t>se zavazuje za podmínek u</w:t>
      </w:r>
      <w:r>
        <w:rPr>
          <w:sz w:val="24"/>
          <w:szCs w:val="24"/>
        </w:rPr>
        <w:t xml:space="preserve">vedených v této smlouvě provést </w:t>
      </w:r>
      <w:r w:rsidRPr="00B909CE">
        <w:rPr>
          <w:sz w:val="24"/>
          <w:szCs w:val="24"/>
        </w:rPr>
        <w:t>pro Objednatele</w:t>
      </w:r>
      <w:r w:rsidR="006E7B8C">
        <w:rPr>
          <w:sz w:val="24"/>
          <w:szCs w:val="24"/>
        </w:rPr>
        <w:t xml:space="preserve"> pravidelnou servisní prohlídku a případné opravy na kompresorech </w:t>
      </w:r>
      <w:proofErr w:type="spellStart"/>
      <w:r w:rsidR="006E7B8C">
        <w:rPr>
          <w:sz w:val="24"/>
          <w:szCs w:val="24"/>
        </w:rPr>
        <w:t>Grasso</w:t>
      </w:r>
      <w:proofErr w:type="spellEnd"/>
      <w:r w:rsidR="006E7B8C">
        <w:rPr>
          <w:sz w:val="24"/>
          <w:szCs w:val="24"/>
        </w:rPr>
        <w:t xml:space="preserve"> RCU 810, chladícího zařízení na zimním stadionu Úvoz</w:t>
      </w:r>
      <w:r w:rsidR="00CE7DE7">
        <w:rPr>
          <w:sz w:val="24"/>
          <w:szCs w:val="24"/>
        </w:rPr>
        <w:t>.</w:t>
      </w:r>
    </w:p>
    <w:p w:rsidR="00284206" w:rsidRPr="001C352C" w:rsidRDefault="00284206" w:rsidP="00284206">
      <w:pPr>
        <w:pStyle w:val="Odstavecseseznamem"/>
        <w:ind w:left="1224"/>
        <w:jc w:val="both"/>
      </w:pPr>
    </w:p>
    <w:p w:rsidR="001C352C" w:rsidRPr="002E4CED" w:rsidRDefault="001C352C" w:rsidP="00284206">
      <w:pPr>
        <w:pStyle w:val="Odstavecseseznamem"/>
        <w:numPr>
          <w:ilvl w:val="1"/>
          <w:numId w:val="17"/>
        </w:numPr>
        <w:jc w:val="both"/>
      </w:pPr>
      <w:r w:rsidRPr="001C352C"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</w:t>
      </w:r>
      <w:r>
        <w:rPr>
          <w:sz w:val="24"/>
          <w:szCs w:val="24"/>
        </w:rPr>
        <w:t>bjednatel nebo pracovníci Objednatele.</w:t>
      </w:r>
    </w:p>
    <w:p w:rsidR="002E4CED" w:rsidRPr="002E4CED" w:rsidRDefault="002E4CED" w:rsidP="002E4CED">
      <w:pPr>
        <w:pStyle w:val="Odstavecseseznamem"/>
        <w:rPr>
          <w:sz w:val="24"/>
        </w:rPr>
      </w:pPr>
    </w:p>
    <w:p w:rsidR="00284206" w:rsidRPr="006F4011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>
        <w:rPr>
          <w:rFonts w:ascii="Times New Roman" w:hAnsi="Times New Roman"/>
          <w:sz w:val="24"/>
        </w:rPr>
        <w:t>li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</w:t>
      </w:r>
      <w:proofErr w:type="gramEnd"/>
      <w:r w:rsidR="00C81753">
        <w:rPr>
          <w:b/>
          <w:sz w:val="24"/>
          <w:szCs w:val="24"/>
        </w:rPr>
        <w:t xml:space="preserve"> </w:t>
      </w:r>
    </w:p>
    <w:p w:rsidR="00C81753" w:rsidRDefault="00CE7DE7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Dílo b</w:t>
      </w:r>
      <w:r w:rsidR="00381B9C">
        <w:rPr>
          <w:sz w:val="24"/>
          <w:szCs w:val="24"/>
        </w:rPr>
        <w:t xml:space="preserve">ude dodáno a nainstalováno do </w:t>
      </w:r>
      <w:proofErr w:type="gramStart"/>
      <w:r w:rsidR="00381B9C">
        <w:rPr>
          <w:sz w:val="24"/>
          <w:szCs w:val="24"/>
        </w:rPr>
        <w:t>16.6</w:t>
      </w:r>
      <w:r>
        <w:rPr>
          <w:sz w:val="24"/>
          <w:szCs w:val="24"/>
        </w:rPr>
        <w:t>.2017</w:t>
      </w:r>
      <w:proofErr w:type="gramEnd"/>
      <w:r w:rsidR="00C81753">
        <w:rPr>
          <w:sz w:val="24"/>
          <w:szCs w:val="24"/>
        </w:rPr>
        <w:t xml:space="preserve">. </w:t>
      </w:r>
    </w:p>
    <w:p w:rsidR="00CE7DE7" w:rsidRPr="00531202" w:rsidRDefault="00C81753" w:rsidP="00531202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:rsidR="0055716F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:rsidR="0055716F" w:rsidRDefault="00381B9C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Místem plnění je Zimní stadion</w:t>
      </w:r>
      <w:r w:rsidR="0088256F">
        <w:rPr>
          <w:sz w:val="24"/>
          <w:szCs w:val="24"/>
        </w:rPr>
        <w:t xml:space="preserve"> na Úvoze 55a, Brno 602 00.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>tel p</w:t>
      </w:r>
      <w:r w:rsidR="00C862D2">
        <w:rPr>
          <w:sz w:val="24"/>
          <w:szCs w:val="24"/>
        </w:rPr>
        <w:t>ovinen dílo převzít a stanovit Z</w:t>
      </w:r>
      <w:r>
        <w:rPr>
          <w:sz w:val="24"/>
          <w:szCs w:val="24"/>
        </w:rPr>
        <w:t>hotoviteli lhůtu k jejich odstranění.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 předání díla bude</w:t>
      </w:r>
      <w:r w:rsidR="00C862D2">
        <w:rPr>
          <w:sz w:val="24"/>
          <w:szCs w:val="24"/>
        </w:rPr>
        <w:t xml:space="preserve"> sepsán a oběma stranami podepsán předávací protokol. </w:t>
      </w:r>
    </w:p>
    <w:p w:rsidR="0055716F" w:rsidRDefault="0055716F" w:rsidP="0088256F">
      <w:pPr>
        <w:tabs>
          <w:tab w:val="left" w:pos="4253"/>
        </w:tabs>
        <w:jc w:val="both"/>
        <w:rPr>
          <w:b/>
          <w:sz w:val="24"/>
          <w:szCs w:val="24"/>
        </w:rPr>
      </w:pPr>
    </w:p>
    <w:p w:rsidR="0088256F" w:rsidRPr="0088256F" w:rsidRDefault="0088256F" w:rsidP="0088256F">
      <w:pPr>
        <w:tabs>
          <w:tab w:val="left" w:pos="4253"/>
        </w:tabs>
        <w:jc w:val="both"/>
        <w:rPr>
          <w:b/>
          <w:sz w:val="24"/>
          <w:szCs w:val="24"/>
        </w:rPr>
      </w:pPr>
    </w:p>
    <w:p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:rsidR="004B1739" w:rsidRPr="004B1739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0D26D5">
        <w:rPr>
          <w:sz w:val="24"/>
          <w:szCs w:val="24"/>
        </w:rPr>
        <w:t xml:space="preserve"> sjednává na částku 57</w:t>
      </w:r>
      <w:r w:rsidR="00CE7DE7">
        <w:rPr>
          <w:sz w:val="24"/>
          <w:szCs w:val="24"/>
        </w:rPr>
        <w:t xml:space="preserve"> </w:t>
      </w:r>
      <w:r w:rsidR="000D26D5">
        <w:rPr>
          <w:sz w:val="24"/>
          <w:szCs w:val="24"/>
        </w:rPr>
        <w:t>7</w:t>
      </w:r>
      <w:r w:rsidR="00CE7DE7">
        <w:rPr>
          <w:sz w:val="24"/>
          <w:szCs w:val="24"/>
        </w:rPr>
        <w:t>3</w:t>
      </w:r>
      <w:r w:rsidR="000D26D5">
        <w:rPr>
          <w:sz w:val="24"/>
          <w:szCs w:val="24"/>
        </w:rPr>
        <w:t>5</w:t>
      </w:r>
      <w:r w:rsidR="00CE7DE7">
        <w:rPr>
          <w:sz w:val="24"/>
          <w:szCs w:val="24"/>
        </w:rPr>
        <w:t xml:space="preserve"> Kč</w:t>
      </w:r>
      <w:r w:rsidR="000D26D5">
        <w:rPr>
          <w:sz w:val="24"/>
          <w:szCs w:val="24"/>
        </w:rPr>
        <w:t xml:space="preserve"> bez DPH</w:t>
      </w:r>
      <w:r w:rsidR="00C862D2">
        <w:rPr>
          <w:sz w:val="24"/>
          <w:szCs w:val="24"/>
        </w:rPr>
        <w:t xml:space="preserve">. </w:t>
      </w:r>
    </w:p>
    <w:p w:rsidR="004B1739" w:rsidRPr="00A75033" w:rsidRDefault="0088256F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Lhůta splatnosti</w:t>
      </w:r>
      <w:r w:rsidR="004B1739">
        <w:rPr>
          <w:sz w:val="24"/>
          <w:szCs w:val="24"/>
        </w:rPr>
        <w:t xml:space="preserve"> </w:t>
      </w:r>
      <w:r w:rsidR="004B1739" w:rsidRPr="00284206">
        <w:rPr>
          <w:sz w:val="24"/>
          <w:szCs w:val="24"/>
        </w:rPr>
        <w:t>faktur</w:t>
      </w:r>
      <w:r w:rsidR="004B1739">
        <w:rPr>
          <w:sz w:val="24"/>
          <w:szCs w:val="24"/>
        </w:rPr>
        <w:t>y</w:t>
      </w:r>
      <w:r w:rsidR="004B1739" w:rsidRPr="00284206">
        <w:rPr>
          <w:sz w:val="24"/>
          <w:szCs w:val="24"/>
        </w:rPr>
        <w:t xml:space="preserve"> je stanovena na </w:t>
      </w:r>
      <w:r w:rsidR="004B1739">
        <w:rPr>
          <w:sz w:val="24"/>
          <w:szCs w:val="24"/>
        </w:rPr>
        <w:t>14</w:t>
      </w:r>
      <w:r w:rsidR="004B1739" w:rsidRPr="00284206">
        <w:rPr>
          <w:sz w:val="24"/>
          <w:szCs w:val="24"/>
        </w:rPr>
        <w:t xml:space="preserve"> dnů</w:t>
      </w:r>
      <w:r w:rsidR="004B1739">
        <w:rPr>
          <w:sz w:val="24"/>
          <w:szCs w:val="24"/>
        </w:rPr>
        <w:t xml:space="preserve"> od jejich doručení Objednateli.</w:t>
      </w:r>
      <w:r w:rsidR="004B1739" w:rsidRPr="00284206">
        <w:rPr>
          <w:sz w:val="24"/>
          <w:szCs w:val="24"/>
        </w:rPr>
        <w:t xml:space="preserve">  </w:t>
      </w:r>
    </w:p>
    <w:p w:rsidR="007A72A1" w:rsidRDefault="007A72A1" w:rsidP="00284206">
      <w:pPr>
        <w:tabs>
          <w:tab w:val="left" w:pos="1560"/>
        </w:tabs>
        <w:jc w:val="both"/>
        <w:rPr>
          <w:sz w:val="24"/>
        </w:rPr>
      </w:pPr>
    </w:p>
    <w:p w:rsidR="0088256F" w:rsidRPr="00284206" w:rsidRDefault="0088256F" w:rsidP="00284206">
      <w:pPr>
        <w:tabs>
          <w:tab w:val="left" w:pos="1560"/>
        </w:tabs>
        <w:jc w:val="both"/>
        <w:rPr>
          <w:sz w:val="24"/>
        </w:rPr>
      </w:pPr>
    </w:p>
    <w:p w:rsidR="0094492E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284206">
        <w:rPr>
          <w:b/>
          <w:sz w:val="24"/>
          <w:szCs w:val="24"/>
        </w:rPr>
        <w:t>Smluvní pokuta</w:t>
      </w:r>
    </w:p>
    <w:p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Pokud se Objednatel dostane do prodlení s placením Faktur </w:t>
      </w:r>
      <w:r w:rsidR="00284206">
        <w:rPr>
          <w:szCs w:val="24"/>
        </w:rPr>
        <w:t>Zhoto</w:t>
      </w:r>
      <w:r>
        <w:rPr>
          <w:szCs w:val="24"/>
        </w:rPr>
        <w:t>v</w:t>
      </w:r>
      <w:r w:rsidR="00284206">
        <w:rPr>
          <w:szCs w:val="24"/>
        </w:rPr>
        <w:t>i</w:t>
      </w:r>
      <w:r>
        <w:rPr>
          <w:szCs w:val="24"/>
        </w:rPr>
        <w:t>teli</w:t>
      </w:r>
      <w:r w:rsidRPr="0094492E">
        <w:rPr>
          <w:szCs w:val="24"/>
        </w:rPr>
        <w:t xml:space="preserve"> za řádné plnění jeho povinností vyplývajících z této Smlouvy, je Poskytovatel oprávněn účtovat Objednateli smluvní pokutu 0,05% z dlužné částky</w:t>
      </w:r>
      <w:r w:rsidR="008A63F3">
        <w:rPr>
          <w:szCs w:val="24"/>
        </w:rPr>
        <w:t xml:space="preserve"> za každý den prodlení</w:t>
      </w:r>
      <w:r w:rsidRPr="0094492E">
        <w:rPr>
          <w:szCs w:val="24"/>
        </w:rPr>
        <w:t>.</w:t>
      </w:r>
    </w:p>
    <w:p w:rsidR="00A75033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94492E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:rsidR="00A7503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:rsidR="00A7503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Zhotovitel</w:t>
      </w:r>
      <w:r w:rsidR="0094492E" w:rsidRPr="00A75033">
        <w:rPr>
          <w:szCs w:val="24"/>
        </w:rPr>
        <w:t xml:space="preserve"> se zavazuje respektovat a dodržovat pokyny Objednatele.</w:t>
      </w:r>
    </w:p>
    <w:p w:rsidR="0094492E" w:rsidRPr="00F629B4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75033">
        <w:rPr>
          <w:szCs w:val="24"/>
        </w:rPr>
        <w:t>Zhotovitel</w:t>
      </w:r>
      <w:r w:rsidR="0094492E" w:rsidRPr="00A75033">
        <w:rPr>
          <w:szCs w:val="24"/>
        </w:rPr>
        <w:t xml:space="preserve"> odpovídá za kvalitu, všeobecnou a odbornou správnost poskytované činnosti.</w:t>
      </w:r>
    </w:p>
    <w:p w:rsidR="00F629B4" w:rsidRPr="00A75033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Zhotovením díla se rozumí úplné, funkční a bez</w:t>
      </w:r>
      <w:r w:rsidR="0088256F">
        <w:rPr>
          <w:szCs w:val="24"/>
        </w:rPr>
        <w:t>vadné provedení všech</w:t>
      </w:r>
      <w:r>
        <w:rPr>
          <w:szCs w:val="24"/>
        </w:rPr>
        <w:t xml:space="preserve"> montážních prací a konstrukcí včetně dodávek potřebných materiálů a zařízení nezb</w:t>
      </w:r>
      <w:r w:rsidR="001113A1">
        <w:rPr>
          <w:szCs w:val="24"/>
        </w:rPr>
        <w:t xml:space="preserve">ytných pro řádné dokončení díla, dále provedení všech činností souvisejících s realizací zakázky, jejichž provedení je pro řádné dokončení díla nezbytné včetně koordinační a </w:t>
      </w:r>
      <w:r w:rsidR="0088256F">
        <w:rPr>
          <w:szCs w:val="24"/>
        </w:rPr>
        <w:t>kompletační činnosti celé zakázky</w:t>
      </w:r>
      <w:r w:rsidR="001113A1">
        <w:rPr>
          <w:szCs w:val="24"/>
        </w:rPr>
        <w:t>.</w:t>
      </w:r>
    </w:p>
    <w:p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>pro řádnou realizaci díla.</w:t>
      </w:r>
    </w:p>
    <w:p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>Sml</w:t>
      </w:r>
      <w:r w:rsidR="00905182">
        <w:rPr>
          <w:szCs w:val="24"/>
        </w:rPr>
        <w:t>uvní strany se zavazují vzájemně</w:t>
      </w:r>
      <w:r>
        <w:rPr>
          <w:szCs w:val="24"/>
        </w:rPr>
        <w:t xml:space="preserve">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6E7B8C">
      <w:pPr>
        <w:pStyle w:val="Zkladntextodsazen"/>
        <w:spacing w:line="240" w:lineRule="auto"/>
        <w:ind w:left="0" w:firstLine="0"/>
        <w:rPr>
          <w:szCs w:val="24"/>
        </w:rPr>
      </w:pPr>
    </w:p>
    <w:p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:rsidR="00B66AB0" w:rsidRDefault="00B66AB0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05182">
        <w:rPr>
          <w:sz w:val="24"/>
          <w:szCs w:val="24"/>
        </w:rPr>
        <w:t xml:space="preserve"> Brně dne </w:t>
      </w:r>
      <w:r w:rsidR="0088256F">
        <w:rPr>
          <w:sz w:val="24"/>
          <w:szCs w:val="24"/>
        </w:rPr>
        <w:t>9</w:t>
      </w:r>
      <w:r w:rsidR="000D26D5">
        <w:rPr>
          <w:sz w:val="24"/>
          <w:szCs w:val="24"/>
        </w:rPr>
        <w:t>. 6</w:t>
      </w:r>
      <w:r w:rsidR="007E1257">
        <w:rPr>
          <w:sz w:val="24"/>
          <w:szCs w:val="24"/>
        </w:rPr>
        <w:t>.</w:t>
      </w:r>
      <w:r w:rsidR="000D26D5">
        <w:rPr>
          <w:sz w:val="24"/>
          <w:szCs w:val="24"/>
        </w:rPr>
        <w:t xml:space="preserve"> </w:t>
      </w:r>
      <w:r w:rsidR="007E1257">
        <w:rPr>
          <w:sz w:val="24"/>
          <w:szCs w:val="24"/>
        </w:rPr>
        <w:t>2017</w:t>
      </w: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531202" w:rsidRDefault="00531202" w:rsidP="00D022BA">
      <w:pPr>
        <w:jc w:val="both"/>
        <w:rPr>
          <w:sz w:val="24"/>
          <w:szCs w:val="24"/>
        </w:rPr>
      </w:pPr>
    </w:p>
    <w:p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 w:rsidSect="008825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17"/>
  </w:num>
  <w:num w:numId="15">
    <w:abstractNumId w:val="6"/>
  </w:num>
  <w:num w:numId="16">
    <w:abstractNumId w:val="11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2619A"/>
    <w:rsid w:val="000D26D5"/>
    <w:rsid w:val="001113A1"/>
    <w:rsid w:val="001C352C"/>
    <w:rsid w:val="00284206"/>
    <w:rsid w:val="002A2582"/>
    <w:rsid w:val="002B4685"/>
    <w:rsid w:val="002E4CED"/>
    <w:rsid w:val="00381B9C"/>
    <w:rsid w:val="0042244A"/>
    <w:rsid w:val="004A021B"/>
    <w:rsid w:val="004B1739"/>
    <w:rsid w:val="00531202"/>
    <w:rsid w:val="0055716F"/>
    <w:rsid w:val="0059636B"/>
    <w:rsid w:val="0061227C"/>
    <w:rsid w:val="00670180"/>
    <w:rsid w:val="006E7B8C"/>
    <w:rsid w:val="006F4011"/>
    <w:rsid w:val="00740B78"/>
    <w:rsid w:val="007A72A1"/>
    <w:rsid w:val="007C30E5"/>
    <w:rsid w:val="007E1257"/>
    <w:rsid w:val="007E3FF7"/>
    <w:rsid w:val="0088256F"/>
    <w:rsid w:val="008A63F3"/>
    <w:rsid w:val="008D44D5"/>
    <w:rsid w:val="00905182"/>
    <w:rsid w:val="0094492E"/>
    <w:rsid w:val="00981C6C"/>
    <w:rsid w:val="009D6023"/>
    <w:rsid w:val="00A0284D"/>
    <w:rsid w:val="00A75033"/>
    <w:rsid w:val="00B268E5"/>
    <w:rsid w:val="00B60468"/>
    <w:rsid w:val="00B66AB0"/>
    <w:rsid w:val="00B909CE"/>
    <w:rsid w:val="00C627EF"/>
    <w:rsid w:val="00C81753"/>
    <w:rsid w:val="00C862D2"/>
    <w:rsid w:val="00C87D04"/>
    <w:rsid w:val="00CA2768"/>
    <w:rsid w:val="00CE7DE7"/>
    <w:rsid w:val="00D022BA"/>
    <w:rsid w:val="00DD2865"/>
    <w:rsid w:val="00F6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26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6D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26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6D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3</cp:revision>
  <dcterms:created xsi:type="dcterms:W3CDTF">2017-07-11T11:33:00Z</dcterms:created>
  <dcterms:modified xsi:type="dcterms:W3CDTF">2017-08-01T10:47:00Z</dcterms:modified>
</cp:coreProperties>
</file>