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1E29" w:rsidR="00283DD7" w:rsidP="00B07D28" w:rsidRDefault="00283DD7" w14:paraId="7343EC37" w14:textId="77777777">
      <w:pPr>
        <w:spacing w:before="0" w:after="0" w:line="259" w:lineRule="auto"/>
        <w:rPr>
          <w:rStyle w:val="StyleArial11ptPatternClearwhite"/>
          <w:rFonts w:ascii="Aptos" w:hAnsi="Aptos" w:cs="Arial"/>
          <w:highlight w:val="yellow"/>
        </w:rPr>
      </w:pPr>
    </w:p>
    <w:p w:rsidRPr="00F61E29" w:rsidR="00283DD7" w:rsidP="00B07D28" w:rsidRDefault="00283DD7" w14:paraId="0FC9F218" w14:textId="40C771D0">
      <w:pPr>
        <w:spacing w:before="0" w:after="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name="_Toc196810167" w:id="0"/>
      <w:r w:rsidRPr="00F61E29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bookmarkEnd w:id="0"/>
      <w:r w:rsidRPr="00F61E29" w:rsidR="00DE427C">
        <w:rPr>
          <w:rFonts w:asciiTheme="minorHAnsi" w:hAnsiTheme="minorHAnsi" w:cstheme="minorHAnsi"/>
          <w:b/>
          <w:sz w:val="28"/>
          <w:szCs w:val="28"/>
        </w:rPr>
        <w:t xml:space="preserve">společném zadávání </w:t>
      </w:r>
      <w:r w:rsidRPr="00F61E29" w:rsidR="00762500">
        <w:rPr>
          <w:rFonts w:asciiTheme="minorHAnsi" w:hAnsiTheme="minorHAnsi" w:cstheme="minorHAnsi"/>
          <w:b/>
          <w:sz w:val="28"/>
          <w:szCs w:val="28"/>
        </w:rPr>
        <w:t xml:space="preserve">při realizaci projektu </w:t>
      </w:r>
    </w:p>
    <w:p w:rsidRPr="00F61E29" w:rsidR="00762500" w:rsidP="00B07D28" w:rsidRDefault="00762500" w14:paraId="1B359F0B" w14:textId="013E2AC0">
      <w:pPr>
        <w:spacing w:before="0" w:after="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1E29">
        <w:rPr>
          <w:rFonts w:asciiTheme="minorHAnsi" w:hAnsiTheme="minorHAnsi" w:cstheme="minorHAnsi"/>
          <w:b/>
          <w:bCs/>
          <w:sz w:val="28"/>
          <w:szCs w:val="28"/>
        </w:rPr>
        <w:t>CirkArena – Circular Economy RꝸD Centre</w:t>
      </w:r>
    </w:p>
    <w:p w:rsidRPr="00F61E29" w:rsidR="00283DD7" w:rsidP="00B07D28" w:rsidRDefault="006623E3" w14:paraId="63656A82" w14:textId="1F819AAB">
      <w:pPr>
        <w:pStyle w:val="WW-Zkladntext2"/>
        <w:spacing w:line="259" w:lineRule="auto"/>
        <w:rPr>
          <w:rFonts w:asciiTheme="minorHAnsi" w:hAnsiTheme="minorHAnsi" w:cstheme="minorHAnsi"/>
          <w:b w:val="0"/>
          <w:bCs/>
          <w:sz w:val="20"/>
        </w:rPr>
      </w:pPr>
      <w:r w:rsidRPr="00F61E29">
        <w:rPr>
          <w:rFonts w:asciiTheme="minorHAnsi" w:hAnsiTheme="minorHAnsi" w:cstheme="minorHAnsi"/>
          <w:b w:val="0"/>
          <w:bCs/>
          <w:sz w:val="20"/>
        </w:rPr>
        <w:t xml:space="preserve">uzavřená podle § 1746 odst. 2 zákona č. 89/2012 Sb., občanský zákoník, </w:t>
      </w:r>
      <w:r w:rsidRPr="00F61E29" w:rsidR="004E4F2F">
        <w:rPr>
          <w:rFonts w:asciiTheme="minorHAnsi" w:hAnsiTheme="minorHAnsi" w:cstheme="minorHAnsi"/>
          <w:b w:val="0"/>
          <w:bCs/>
          <w:sz w:val="20"/>
        </w:rPr>
        <w:t>v platném znění</w:t>
      </w:r>
      <w:r w:rsidRPr="00F61E29" w:rsidR="00E05762">
        <w:rPr>
          <w:rFonts w:asciiTheme="minorHAnsi" w:hAnsiTheme="minorHAnsi" w:cstheme="minorHAnsi"/>
          <w:b w:val="0"/>
          <w:bCs/>
          <w:sz w:val="20"/>
        </w:rPr>
        <w:t xml:space="preserve"> a podle § 7 odst. 2 zákona </w:t>
      </w:r>
      <w:r w:rsidRPr="00F61E29" w:rsidR="00595E06">
        <w:rPr>
          <w:rFonts w:asciiTheme="minorHAnsi" w:hAnsiTheme="minorHAnsi" w:cstheme="minorHAnsi"/>
          <w:b w:val="0"/>
          <w:bCs/>
          <w:sz w:val="20"/>
        </w:rPr>
        <w:t xml:space="preserve">č. 134/2016 Sb., o zadávání veřejných zakázek, v platném znění </w:t>
      </w:r>
    </w:p>
    <w:p w:rsidRPr="00F61E29" w:rsidR="004E4F2F" w:rsidP="00B07D28" w:rsidRDefault="004E4F2F" w14:paraId="1FDDBB03" w14:textId="77777777">
      <w:pPr>
        <w:pStyle w:val="WW-Zkladntext2"/>
        <w:spacing w:line="259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Pr="00F61E29" w:rsidR="00874D46" w:rsidP="00B07D28" w:rsidRDefault="00874D46" w14:paraId="14C445E8" w14:textId="77777777">
      <w:pPr>
        <w:pStyle w:val="WW-Zkladntext2"/>
        <w:spacing w:line="259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Pr="00F61E29" w:rsidR="00283DD7" w:rsidP="00B07D28" w:rsidRDefault="00283DD7" w14:paraId="4581B3FD" w14:textId="005C505A">
      <w:pPr>
        <w:spacing w:before="0" w:after="0" w:line="259" w:lineRule="auto"/>
        <w:jc w:val="center"/>
        <w:rPr>
          <w:rFonts w:asciiTheme="minorHAnsi" w:hAnsiTheme="minorHAnsi" w:cstheme="minorHAnsi"/>
          <w:b/>
        </w:rPr>
      </w:pPr>
      <w:bookmarkStart w:name="_Toc196810168" w:id="1"/>
      <w:r w:rsidRPr="00F61E29">
        <w:rPr>
          <w:rFonts w:asciiTheme="minorHAnsi" w:hAnsiTheme="minorHAnsi" w:cstheme="minorHAnsi"/>
          <w:b/>
        </w:rPr>
        <w:t>Článek I</w:t>
      </w:r>
      <w:bookmarkStart w:name="_Toc196810169" w:id="2"/>
      <w:bookmarkEnd w:id="1"/>
      <w:r w:rsidRPr="00F61E29">
        <w:rPr>
          <w:rFonts w:asciiTheme="minorHAnsi" w:hAnsiTheme="minorHAnsi" w:cstheme="minorHAnsi"/>
          <w:b/>
        </w:rPr>
        <w:br/>
      </w:r>
      <w:r w:rsidRPr="00F61E29">
        <w:rPr>
          <w:rFonts w:asciiTheme="minorHAnsi" w:hAnsiTheme="minorHAnsi" w:cstheme="minorHAnsi"/>
          <w:b/>
        </w:rPr>
        <w:t>Smluvní stran</w:t>
      </w:r>
      <w:bookmarkEnd w:id="2"/>
      <w:r w:rsidRPr="00F61E29" w:rsidR="00762500">
        <w:rPr>
          <w:rFonts w:asciiTheme="minorHAnsi" w:hAnsiTheme="minorHAnsi" w:cstheme="minorHAnsi"/>
          <w:b/>
        </w:rPr>
        <w:t>y</w:t>
      </w:r>
    </w:p>
    <w:p w:rsidRPr="00F61E29" w:rsidR="00283DD7" w:rsidP="00B07D28" w:rsidRDefault="00283DD7" w14:paraId="1BE2D910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</w:p>
    <w:p w:rsidRPr="00F61E29" w:rsidR="00283DD7" w:rsidP="00B07D28" w:rsidRDefault="00762500" w14:paraId="68AE00B8" w14:textId="46584A59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61E29">
        <w:rPr>
          <w:rFonts w:asciiTheme="minorHAnsi" w:hAnsiTheme="minorHAnsi" w:cstheme="minorHAnsi"/>
          <w:b/>
          <w:bCs/>
          <w:sz w:val="20"/>
          <w:szCs w:val="20"/>
        </w:rPr>
        <w:t>MATERIÁLOVÝ A METALURGICKÝ VÝZKUM s.r.o.</w:t>
      </w:r>
    </w:p>
    <w:p w:rsidRPr="00F61E29" w:rsidR="00283DD7" w:rsidP="00B07D28" w:rsidRDefault="00283DD7" w14:paraId="765E7EBD" w14:textId="3632F872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se sídlem</w:t>
      </w:r>
      <w:r w:rsidRPr="00F61E29" w:rsidR="00762500">
        <w:rPr>
          <w:rFonts w:asciiTheme="minorHAnsi" w:hAnsiTheme="minorHAnsi" w:cstheme="minorHAnsi"/>
          <w:sz w:val="20"/>
          <w:szCs w:val="20"/>
        </w:rPr>
        <w:t>: Pohraniční 693/31, Vítkovice, 700 30 Ostrava</w:t>
      </w:r>
    </w:p>
    <w:p w:rsidRPr="00F61E29" w:rsidR="00762500" w:rsidP="00B07D28" w:rsidRDefault="00283DD7" w14:paraId="3A741FAF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zastoupená</w:t>
      </w:r>
      <w:r w:rsidRPr="00F61E29" w:rsidR="00762500">
        <w:rPr>
          <w:rFonts w:asciiTheme="minorHAnsi" w:hAnsiTheme="minorHAnsi" w:cstheme="minorHAnsi"/>
          <w:sz w:val="20"/>
          <w:szCs w:val="20"/>
        </w:rPr>
        <w:t>: Ing. Jakub Švrček, Ph.D., jednatel</w:t>
      </w:r>
    </w:p>
    <w:p w:rsidRPr="00F61E29" w:rsidR="00283DD7" w:rsidP="00B07D28" w:rsidRDefault="00283DD7" w14:paraId="4E0FC500" w14:textId="2976D97D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zapsaná u </w:t>
      </w:r>
      <w:r w:rsidRPr="00F61E29" w:rsidR="00762500">
        <w:rPr>
          <w:rFonts w:asciiTheme="minorHAnsi" w:hAnsiTheme="minorHAnsi" w:cstheme="minorHAnsi"/>
          <w:sz w:val="20"/>
          <w:szCs w:val="20"/>
        </w:rPr>
        <w:t xml:space="preserve">Krajského </w:t>
      </w:r>
      <w:r w:rsidRPr="00F61E29">
        <w:rPr>
          <w:rFonts w:asciiTheme="minorHAnsi" w:hAnsiTheme="minorHAnsi" w:cstheme="minorHAnsi"/>
          <w:sz w:val="20"/>
          <w:szCs w:val="20"/>
        </w:rPr>
        <w:t>soudu v </w:t>
      </w:r>
      <w:r w:rsidRPr="00F61E29" w:rsidR="00762500">
        <w:rPr>
          <w:rFonts w:asciiTheme="minorHAnsi" w:hAnsiTheme="minorHAnsi" w:cstheme="minorHAnsi"/>
          <w:sz w:val="20"/>
          <w:szCs w:val="20"/>
        </w:rPr>
        <w:t xml:space="preserve">Ostravě, </w:t>
      </w:r>
      <w:r w:rsidRPr="00F61E29">
        <w:rPr>
          <w:rFonts w:asciiTheme="minorHAnsi" w:hAnsiTheme="minorHAnsi" w:cstheme="minorHAnsi"/>
          <w:sz w:val="20"/>
          <w:szCs w:val="20"/>
        </w:rPr>
        <w:t xml:space="preserve">oddíl </w:t>
      </w:r>
      <w:r w:rsidRPr="00F61E29" w:rsidR="00F6452D">
        <w:rPr>
          <w:rFonts w:asciiTheme="minorHAnsi" w:hAnsiTheme="minorHAnsi" w:cstheme="minorHAnsi"/>
          <w:sz w:val="20"/>
          <w:szCs w:val="20"/>
        </w:rPr>
        <w:t xml:space="preserve">C, </w:t>
      </w:r>
      <w:r w:rsidRPr="00F61E29">
        <w:rPr>
          <w:rFonts w:asciiTheme="minorHAnsi" w:hAnsiTheme="minorHAnsi" w:cstheme="minorHAnsi"/>
          <w:sz w:val="20"/>
          <w:szCs w:val="20"/>
        </w:rPr>
        <w:t xml:space="preserve">vložka </w:t>
      </w:r>
      <w:r w:rsidRPr="00F61E29" w:rsidR="00F6452D">
        <w:rPr>
          <w:rFonts w:asciiTheme="minorHAnsi" w:hAnsiTheme="minorHAnsi" w:cstheme="minorHAnsi"/>
          <w:sz w:val="20"/>
          <w:szCs w:val="20"/>
        </w:rPr>
        <w:t>23704</w:t>
      </w:r>
    </w:p>
    <w:p w:rsidRPr="00F61E29" w:rsidR="00283DD7" w:rsidP="00B07D28" w:rsidRDefault="00283DD7" w14:paraId="4E0573C1" w14:textId="255D0D80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IČ: </w:t>
      </w:r>
      <w:r w:rsidRPr="00F61E29" w:rsidR="00F6452D">
        <w:rPr>
          <w:rFonts w:asciiTheme="minorHAnsi" w:hAnsiTheme="minorHAnsi" w:cstheme="minorHAnsi"/>
          <w:sz w:val="20"/>
          <w:szCs w:val="20"/>
        </w:rPr>
        <w:t>258 70 807</w:t>
      </w:r>
    </w:p>
    <w:p w:rsidRPr="00F61E29" w:rsidR="00283DD7" w:rsidP="00B07D28" w:rsidRDefault="00283DD7" w14:paraId="436E91EE" w14:textId="46E3A4C9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(dále jen „</w:t>
      </w:r>
      <w:r w:rsidRPr="00F61E29">
        <w:rPr>
          <w:rFonts w:asciiTheme="minorHAnsi" w:hAnsiTheme="minorHAnsi" w:cstheme="minorHAnsi"/>
          <w:b/>
          <w:bCs/>
          <w:sz w:val="20"/>
          <w:szCs w:val="20"/>
        </w:rPr>
        <w:t>příjemce</w:t>
      </w:r>
      <w:r w:rsidRPr="00F61E29">
        <w:rPr>
          <w:rFonts w:asciiTheme="minorHAnsi" w:hAnsiTheme="minorHAnsi" w:cstheme="minorHAnsi"/>
          <w:sz w:val="20"/>
          <w:szCs w:val="20"/>
        </w:rPr>
        <w:t>“)</w:t>
      </w:r>
    </w:p>
    <w:p w:rsidRPr="00F61E29" w:rsidR="00283DD7" w:rsidP="00B07D28" w:rsidRDefault="00F372C1" w14:paraId="6F80DBE9" w14:textId="37A84A5B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a</w:t>
      </w:r>
    </w:p>
    <w:p w:rsidRPr="00F61E29" w:rsidR="00DC046B" w:rsidP="00B07D28" w:rsidRDefault="00543114" w14:paraId="773335BD" w14:textId="2781B5A9">
      <w:pPr>
        <w:pStyle w:val="Textkomente"/>
        <w:spacing w:before="0" w:after="0" w:line="259" w:lineRule="auto"/>
        <w:jc w:val="left"/>
        <w:rPr>
          <w:rFonts w:asciiTheme="minorHAnsi" w:hAnsiTheme="minorHAnsi" w:cstheme="minorHAnsi"/>
          <w:b/>
          <w:bCs/>
        </w:rPr>
      </w:pPr>
      <w:r w:rsidRPr="00F61E29">
        <w:rPr>
          <w:rFonts w:asciiTheme="minorHAnsi" w:hAnsiTheme="minorHAnsi" w:cstheme="minorHAnsi"/>
          <w:b/>
          <w:bCs/>
        </w:rPr>
        <w:t>Vysoká škola báňská – technická univerzita Ostrava</w:t>
      </w:r>
    </w:p>
    <w:p w:rsidRPr="00F61E29" w:rsidR="00DC046B" w:rsidP="00B07D28" w:rsidRDefault="00DC046B" w14:paraId="02A18B66" w14:textId="03CFD847">
      <w:pPr>
        <w:pStyle w:val="Textkomente"/>
        <w:spacing w:before="0" w:after="0" w:line="259" w:lineRule="auto"/>
        <w:jc w:val="left"/>
        <w:rPr>
          <w:rFonts w:asciiTheme="minorHAnsi" w:hAnsiTheme="minorHAnsi" w:cstheme="minorHAnsi"/>
        </w:rPr>
      </w:pPr>
      <w:r w:rsidRPr="00F61E29">
        <w:rPr>
          <w:rFonts w:asciiTheme="minorHAnsi" w:hAnsiTheme="minorHAnsi" w:cstheme="minorHAnsi"/>
        </w:rPr>
        <w:t xml:space="preserve">se sídlem: </w:t>
      </w:r>
      <w:r w:rsidRPr="00F61E29" w:rsidR="00543114">
        <w:rPr>
          <w:rFonts w:asciiTheme="minorHAnsi" w:hAnsiTheme="minorHAnsi" w:cstheme="minorHAnsi"/>
        </w:rPr>
        <w:t>17. listopadu 15/2172, Poruba, 708 33 Ostrava</w:t>
      </w:r>
    </w:p>
    <w:p w:rsidRPr="00F61E29" w:rsidR="00DC046B" w:rsidP="00B07D28" w:rsidRDefault="00DC046B" w14:paraId="0A6D85B9" w14:textId="4325A19F">
      <w:pPr>
        <w:pStyle w:val="Textkomente"/>
        <w:spacing w:before="0" w:after="0" w:line="259" w:lineRule="auto"/>
        <w:jc w:val="left"/>
        <w:rPr>
          <w:rFonts w:asciiTheme="minorHAnsi" w:hAnsiTheme="minorHAnsi" w:cstheme="minorHAnsi"/>
        </w:rPr>
      </w:pPr>
      <w:r w:rsidRPr="00F61E29">
        <w:rPr>
          <w:rFonts w:asciiTheme="minorHAnsi" w:hAnsiTheme="minorHAnsi" w:cstheme="minorHAnsi"/>
        </w:rPr>
        <w:t xml:space="preserve">zastoupená: </w:t>
      </w:r>
      <w:r w:rsidRPr="00F61E29" w:rsidR="00543114">
        <w:rPr>
          <w:rFonts w:asciiTheme="minorHAnsi" w:hAnsiTheme="minorHAnsi" w:cstheme="minorHAnsi"/>
        </w:rPr>
        <w:t>prof. RNDr. Václav Snášel, CSc.,</w:t>
      </w:r>
      <w:r w:rsidRPr="00F61E29" w:rsidR="00D969C0">
        <w:rPr>
          <w:rFonts w:asciiTheme="minorHAnsi" w:hAnsiTheme="minorHAnsi" w:cstheme="minorHAnsi"/>
        </w:rPr>
        <w:t xml:space="preserve"> rektor</w:t>
      </w:r>
    </w:p>
    <w:p w:rsidRPr="00F61E29" w:rsidR="00DC046B" w:rsidP="00B07D28" w:rsidRDefault="00DC046B" w14:paraId="0E0DFE1C" w14:textId="6512C375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IČ: </w:t>
      </w:r>
      <w:r w:rsidRPr="00F61E29" w:rsidR="00543114">
        <w:rPr>
          <w:rFonts w:asciiTheme="minorHAnsi" w:hAnsiTheme="minorHAnsi" w:cstheme="minorHAnsi"/>
          <w:sz w:val="20"/>
          <w:szCs w:val="20"/>
        </w:rPr>
        <w:t>619 89 100</w:t>
      </w:r>
    </w:p>
    <w:p w:rsidRPr="00F61E29" w:rsidR="00283DD7" w:rsidP="00B07D28" w:rsidRDefault="00283DD7" w14:paraId="267A1C97" w14:textId="1F9F62B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bookmarkStart w:name="_Toc196810172" w:id="3"/>
      <w:r w:rsidRPr="00F61E29">
        <w:rPr>
          <w:rFonts w:asciiTheme="minorHAnsi" w:hAnsiTheme="minorHAnsi" w:cstheme="minorHAnsi"/>
          <w:sz w:val="20"/>
          <w:szCs w:val="20"/>
        </w:rPr>
        <w:t>(dále jen „</w:t>
      </w:r>
      <w:r w:rsidRPr="00F61E29" w:rsidR="00893D33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F61E29">
        <w:rPr>
          <w:rFonts w:asciiTheme="minorHAnsi" w:hAnsiTheme="minorHAnsi" w:cstheme="minorHAnsi"/>
          <w:b/>
          <w:bCs/>
          <w:sz w:val="20"/>
          <w:szCs w:val="20"/>
        </w:rPr>
        <w:t>artner</w:t>
      </w:r>
      <w:r w:rsidRPr="00F61E29" w:rsidR="00ED7A9F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Pr="00F61E29">
        <w:rPr>
          <w:rFonts w:asciiTheme="minorHAnsi" w:hAnsiTheme="minorHAnsi" w:cstheme="minorHAnsi"/>
          <w:sz w:val="20"/>
          <w:szCs w:val="20"/>
        </w:rPr>
        <w:t>“)</w:t>
      </w:r>
      <w:bookmarkEnd w:id="3"/>
    </w:p>
    <w:p w:rsidRPr="00F61E29" w:rsidR="003A153D" w:rsidP="00B07D28" w:rsidRDefault="00C14BE1" w14:paraId="31E84262" w14:textId="5D8A778B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a</w:t>
      </w:r>
    </w:p>
    <w:p w:rsidRPr="00F61E29" w:rsidR="004C31D2" w:rsidP="00B07D28" w:rsidRDefault="004C31D2" w14:paraId="667D4F78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b/>
          <w:bCs/>
          <w:sz w:val="20"/>
          <w:szCs w:val="20"/>
        </w:rPr>
        <w:t>Univerzita Tomáše Bati ve Zlíně</w:t>
      </w:r>
      <w:r w:rsidRPr="00F61E29">
        <w:rPr>
          <w:rFonts w:asciiTheme="minorHAnsi" w:hAnsiTheme="minorHAnsi" w:cstheme="minorHAnsi"/>
          <w:sz w:val="20"/>
          <w:szCs w:val="20"/>
        </w:rPr>
        <w:t> </w:t>
      </w:r>
    </w:p>
    <w:p w:rsidRPr="00F61E29" w:rsidR="004C31D2" w:rsidP="00B07D28" w:rsidRDefault="004C31D2" w14:paraId="705E8CB3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se sídlem: nám. T.G. Masaryka 5555, 760 01, Zlín </w:t>
      </w:r>
    </w:p>
    <w:p w:rsidRPr="00F61E29" w:rsidR="004C31D2" w:rsidP="00B07D28" w:rsidRDefault="004C31D2" w14:paraId="7648B49F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zastoupená: prof. Mgr. Milan Adámek, Ph.D., rektor </w:t>
      </w:r>
    </w:p>
    <w:p w:rsidRPr="00F61E29" w:rsidR="004C31D2" w:rsidP="00B07D28" w:rsidRDefault="004C31D2" w14:paraId="5E4632DE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IČ: 708 83 521 </w:t>
      </w:r>
    </w:p>
    <w:p w:rsidRPr="00F61E29" w:rsidR="004C31D2" w:rsidP="00B07D28" w:rsidRDefault="004C31D2" w14:paraId="4BDB6787" w14:textId="5511C7B8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(dále jen „</w:t>
      </w:r>
      <w:r w:rsidRPr="00F61E29">
        <w:rPr>
          <w:rFonts w:asciiTheme="minorHAnsi" w:hAnsiTheme="minorHAnsi" w:cstheme="minorHAnsi"/>
          <w:b/>
          <w:bCs/>
          <w:sz w:val="20"/>
          <w:szCs w:val="20"/>
        </w:rPr>
        <w:t>partner</w:t>
      </w:r>
      <w:r w:rsidRPr="00F61E29" w:rsidR="00DE6A09">
        <w:rPr>
          <w:rFonts w:asciiTheme="minorHAnsi" w:hAnsiTheme="minorHAnsi" w:cstheme="minorHAnsi"/>
          <w:b/>
          <w:bCs/>
          <w:sz w:val="20"/>
          <w:szCs w:val="20"/>
        </w:rPr>
        <w:t xml:space="preserve"> 3</w:t>
      </w:r>
      <w:r w:rsidRPr="00F61E29">
        <w:rPr>
          <w:rFonts w:asciiTheme="minorHAnsi" w:hAnsiTheme="minorHAnsi" w:cstheme="minorHAnsi"/>
          <w:sz w:val="20"/>
          <w:szCs w:val="20"/>
        </w:rPr>
        <w:t>“) </w:t>
      </w:r>
    </w:p>
    <w:p w:rsidRPr="00F61E29" w:rsidR="003A153D" w:rsidP="00B07D28" w:rsidRDefault="00C14BE1" w14:paraId="2F59CD4D" w14:textId="6BE74C76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a</w:t>
      </w:r>
    </w:p>
    <w:p w:rsidRPr="00F61E29" w:rsidR="00DA23FF" w:rsidP="00B07D28" w:rsidRDefault="00DA23FF" w14:paraId="1F2719A8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b/>
          <w:bCs/>
          <w:sz w:val="20"/>
          <w:szCs w:val="20"/>
        </w:rPr>
        <w:t>Ústav chemických procesů AV ČR, v. v. i.</w:t>
      </w:r>
      <w:r w:rsidRPr="00F61E29">
        <w:rPr>
          <w:rFonts w:asciiTheme="minorHAnsi" w:hAnsiTheme="minorHAnsi" w:cstheme="minorHAnsi"/>
          <w:sz w:val="20"/>
          <w:szCs w:val="20"/>
        </w:rPr>
        <w:t> </w:t>
      </w:r>
    </w:p>
    <w:p w:rsidRPr="00F61E29" w:rsidR="00DA23FF" w:rsidP="00B07D28" w:rsidRDefault="00DA23FF" w14:paraId="3A100B50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se sídlem: Rozvojová 135/1, 165 00 Praha 6 </w:t>
      </w:r>
    </w:p>
    <w:p w:rsidRPr="00F61E29" w:rsidR="00DA23FF" w:rsidP="00B07D28" w:rsidRDefault="00DA23FF" w14:paraId="148EC844" w14:textId="2924A73D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zastoupená: Ing. Michal Šyc, Ph.D., ředitelem </w:t>
      </w:r>
    </w:p>
    <w:p w:rsidRPr="00F61E29" w:rsidR="00DA23FF" w:rsidP="00B07D28" w:rsidRDefault="00DA23FF" w14:paraId="44A5A821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IČ: 679 85 858 </w:t>
      </w:r>
    </w:p>
    <w:p w:rsidRPr="00F61E29" w:rsidR="00DA23FF" w:rsidP="00B07D28" w:rsidRDefault="00C14BE1" w14:paraId="0307C422" w14:textId="32D9DF24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(dále </w:t>
      </w:r>
      <w:r w:rsidRPr="00F61E29" w:rsidR="00F61E29">
        <w:rPr>
          <w:rFonts w:asciiTheme="minorHAnsi" w:hAnsiTheme="minorHAnsi" w:cstheme="minorHAnsi"/>
          <w:sz w:val="20"/>
          <w:szCs w:val="20"/>
        </w:rPr>
        <w:t>jen „</w:t>
      </w:r>
      <w:r w:rsidRPr="00F61E29" w:rsidR="00DA23FF">
        <w:rPr>
          <w:rFonts w:asciiTheme="minorHAnsi" w:hAnsiTheme="minorHAnsi" w:cstheme="minorHAnsi"/>
          <w:b/>
          <w:bCs/>
          <w:sz w:val="20"/>
          <w:szCs w:val="20"/>
        </w:rPr>
        <w:t>partner</w:t>
      </w:r>
      <w:r w:rsidRPr="00F61E29" w:rsidR="00DE6A09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Pr="00F61E29" w:rsidR="00DA23FF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F61E29" w:rsidR="00DA23FF">
        <w:rPr>
          <w:rFonts w:asciiTheme="minorHAnsi" w:hAnsiTheme="minorHAnsi" w:cstheme="minorHAnsi"/>
          <w:sz w:val="20"/>
          <w:szCs w:val="20"/>
        </w:rPr>
        <w:t>) </w:t>
      </w:r>
    </w:p>
    <w:p w:rsidRPr="00F61E29" w:rsidR="00DA23FF" w:rsidP="00B07D28" w:rsidRDefault="00C14BE1" w14:paraId="092265E5" w14:textId="31D78F72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a</w:t>
      </w:r>
    </w:p>
    <w:p w:rsidRPr="00F61E29" w:rsidR="00020F82" w:rsidP="00B07D28" w:rsidRDefault="00020F82" w14:paraId="35AFEE4E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b/>
          <w:bCs/>
          <w:sz w:val="20"/>
          <w:szCs w:val="20"/>
        </w:rPr>
        <w:t>Institut Cirkulární Ekonomiky, z.ú.</w:t>
      </w:r>
      <w:r w:rsidRPr="00F61E29">
        <w:rPr>
          <w:rFonts w:asciiTheme="minorHAnsi" w:hAnsiTheme="minorHAnsi" w:cstheme="minorHAnsi"/>
          <w:sz w:val="20"/>
          <w:szCs w:val="20"/>
        </w:rPr>
        <w:t> </w:t>
      </w:r>
    </w:p>
    <w:p w:rsidRPr="00F61E29" w:rsidR="00020F82" w:rsidP="00B07D28" w:rsidRDefault="00020F82" w14:paraId="3955EFB1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se sídlem: Purkyňova 648/125, Medlánky, 612 00 Brno </w:t>
      </w:r>
    </w:p>
    <w:p w:rsidRPr="00F61E29" w:rsidR="00020F82" w:rsidP="00B07D28" w:rsidRDefault="00020F82" w14:paraId="30D92C79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zastoupená: Ing. Michaela Kloudová, ředitelka </w:t>
      </w:r>
    </w:p>
    <w:p w:rsidRPr="00F61E29" w:rsidR="00020F82" w:rsidP="00B07D28" w:rsidRDefault="00020F82" w14:paraId="168BE943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IČ: 040 65 956 </w:t>
      </w:r>
    </w:p>
    <w:p w:rsidR="00020F82" w:rsidP="00B07D28" w:rsidRDefault="00020F82" w14:paraId="6DCFAB3F" w14:textId="1632DFA2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(dále jen „</w:t>
      </w:r>
      <w:r w:rsidRPr="00F61E29">
        <w:rPr>
          <w:rFonts w:asciiTheme="minorHAnsi" w:hAnsiTheme="minorHAnsi" w:cstheme="minorHAnsi"/>
          <w:b/>
          <w:bCs/>
          <w:sz w:val="20"/>
          <w:szCs w:val="20"/>
        </w:rPr>
        <w:t>partner</w:t>
      </w:r>
      <w:r w:rsidRPr="00F61E29" w:rsidR="00DE6A09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Pr="00F61E29">
        <w:rPr>
          <w:rFonts w:asciiTheme="minorHAnsi" w:hAnsiTheme="minorHAnsi" w:cstheme="minorHAnsi"/>
          <w:sz w:val="20"/>
          <w:szCs w:val="20"/>
        </w:rPr>
        <w:t>“) </w:t>
      </w:r>
    </w:p>
    <w:p w:rsidR="00315B24" w:rsidP="00B07D28" w:rsidRDefault="00315B24" w14:paraId="0F8CCB96" w14:textId="4B518A83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</w:p>
    <w:p w:rsidRPr="00315B24" w:rsidR="00315B24" w:rsidP="00315B24" w:rsidRDefault="00315B24" w14:paraId="33C5295E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315B24">
        <w:rPr>
          <w:rFonts w:asciiTheme="minorHAnsi" w:hAnsiTheme="minorHAnsi" w:cstheme="minorHAnsi"/>
          <w:b/>
          <w:bCs/>
          <w:sz w:val="20"/>
          <w:szCs w:val="20"/>
        </w:rPr>
        <w:t xml:space="preserve">SOBIC – Smart ꝸ Open Base </w:t>
      </w:r>
      <w:proofErr w:type="spellStart"/>
      <w:r w:rsidRPr="00315B24">
        <w:rPr>
          <w:rFonts w:asciiTheme="minorHAnsi" w:hAnsiTheme="minorHAnsi" w:cstheme="minorHAnsi"/>
          <w:b/>
          <w:bCs/>
          <w:sz w:val="20"/>
          <w:szCs w:val="20"/>
        </w:rPr>
        <w:t>for</w:t>
      </w:r>
      <w:proofErr w:type="spellEnd"/>
      <w:r w:rsidRPr="00315B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15B24">
        <w:rPr>
          <w:rFonts w:asciiTheme="minorHAnsi" w:hAnsiTheme="minorHAnsi" w:cstheme="minorHAnsi"/>
          <w:b/>
          <w:bCs/>
          <w:sz w:val="20"/>
          <w:szCs w:val="20"/>
        </w:rPr>
        <w:t>Innovations</w:t>
      </w:r>
      <w:proofErr w:type="spellEnd"/>
      <w:r w:rsidRPr="00315B24">
        <w:rPr>
          <w:rFonts w:asciiTheme="minorHAnsi" w:hAnsiTheme="minorHAnsi" w:cstheme="minorHAnsi"/>
          <w:b/>
          <w:bCs/>
          <w:sz w:val="20"/>
          <w:szCs w:val="20"/>
        </w:rPr>
        <w:t xml:space="preserve"> in </w:t>
      </w:r>
      <w:proofErr w:type="spellStart"/>
      <w:r w:rsidRPr="00315B24">
        <w:rPr>
          <w:rFonts w:asciiTheme="minorHAnsi" w:hAnsiTheme="minorHAnsi" w:cstheme="minorHAnsi"/>
          <w:b/>
          <w:bCs/>
          <w:sz w:val="20"/>
          <w:szCs w:val="20"/>
        </w:rPr>
        <w:t>European</w:t>
      </w:r>
      <w:proofErr w:type="spellEnd"/>
      <w:r w:rsidRPr="00315B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15B24">
        <w:rPr>
          <w:rFonts w:asciiTheme="minorHAnsi" w:hAnsiTheme="minorHAnsi" w:cstheme="minorHAnsi"/>
          <w:b/>
          <w:bCs/>
          <w:sz w:val="20"/>
          <w:szCs w:val="20"/>
        </w:rPr>
        <w:t>Cities</w:t>
      </w:r>
      <w:proofErr w:type="spellEnd"/>
      <w:r w:rsidRPr="00315B24">
        <w:rPr>
          <w:rFonts w:asciiTheme="minorHAnsi" w:hAnsiTheme="minorHAnsi" w:cstheme="minorHAnsi"/>
          <w:b/>
          <w:bCs/>
          <w:sz w:val="20"/>
          <w:szCs w:val="20"/>
        </w:rPr>
        <w:t xml:space="preserve"> and </w:t>
      </w:r>
      <w:proofErr w:type="spellStart"/>
      <w:r w:rsidRPr="00315B24">
        <w:rPr>
          <w:rFonts w:asciiTheme="minorHAnsi" w:hAnsiTheme="minorHAnsi" w:cstheme="minorHAnsi"/>
          <w:b/>
          <w:bCs/>
          <w:sz w:val="20"/>
          <w:szCs w:val="20"/>
        </w:rPr>
        <w:t>Regions</w:t>
      </w:r>
      <w:proofErr w:type="spellEnd"/>
      <w:r w:rsidRPr="00315B2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315B24">
        <w:rPr>
          <w:rFonts w:asciiTheme="minorHAnsi" w:hAnsiTheme="minorHAnsi" w:cstheme="minorHAnsi"/>
          <w:b/>
          <w:bCs/>
          <w:sz w:val="20"/>
          <w:szCs w:val="20"/>
        </w:rPr>
        <w:t>z.ú</w:t>
      </w:r>
      <w:proofErr w:type="spellEnd"/>
      <w:r w:rsidRPr="00315B2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15B24">
        <w:rPr>
          <w:rFonts w:asciiTheme="minorHAnsi" w:hAnsiTheme="minorHAnsi" w:cstheme="minorHAnsi"/>
          <w:sz w:val="20"/>
          <w:szCs w:val="20"/>
        </w:rPr>
        <w:t> </w:t>
      </w:r>
    </w:p>
    <w:p w:rsidRPr="00315B24" w:rsidR="00315B24" w:rsidP="00315B24" w:rsidRDefault="00315B24" w14:paraId="2DD0C182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315B24">
        <w:rPr>
          <w:rFonts w:asciiTheme="minorHAnsi" w:hAnsiTheme="minorHAnsi" w:cstheme="minorHAnsi"/>
          <w:sz w:val="20"/>
          <w:szCs w:val="20"/>
        </w:rPr>
        <w:t>se sídlem: nám. Svobody 527, Lyžbice, 739 61 Třinec </w:t>
      </w:r>
    </w:p>
    <w:p w:rsidRPr="00315B24" w:rsidR="00315B24" w:rsidP="00315B24" w:rsidRDefault="00315B24" w14:paraId="3C9C6135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315B24">
        <w:rPr>
          <w:rFonts w:asciiTheme="minorHAnsi" w:hAnsiTheme="minorHAnsi" w:cstheme="minorHAnsi"/>
          <w:sz w:val="20"/>
          <w:szCs w:val="20"/>
        </w:rPr>
        <w:t>zastoupená: Mgr. Antonín Šimčík, ředitel </w:t>
      </w:r>
    </w:p>
    <w:p w:rsidRPr="00315B24" w:rsidR="00315B24" w:rsidP="00315B24" w:rsidRDefault="00315B24" w14:paraId="564A04F2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315B24">
        <w:rPr>
          <w:rFonts w:asciiTheme="minorHAnsi" w:hAnsiTheme="minorHAnsi" w:cstheme="minorHAnsi"/>
          <w:sz w:val="20"/>
          <w:szCs w:val="20"/>
        </w:rPr>
        <w:t>IČ: 067 81 128 </w:t>
      </w:r>
    </w:p>
    <w:p w:rsidRPr="00315B24" w:rsidR="00315B24" w:rsidP="00315B24" w:rsidRDefault="00315B24" w14:paraId="1D34FBA1" w14:textId="55E82FDF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315B24">
        <w:rPr>
          <w:rFonts w:asciiTheme="minorHAnsi" w:hAnsiTheme="minorHAnsi" w:cstheme="minorHAnsi"/>
          <w:sz w:val="20"/>
          <w:szCs w:val="20"/>
        </w:rPr>
        <w:t>(dále jen „</w:t>
      </w:r>
      <w:r w:rsidRPr="00315B24">
        <w:rPr>
          <w:rFonts w:asciiTheme="minorHAnsi" w:hAnsiTheme="minorHAnsi" w:cstheme="minorHAnsi"/>
          <w:b/>
          <w:bCs/>
          <w:sz w:val="20"/>
          <w:szCs w:val="20"/>
        </w:rPr>
        <w:t>partner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6</w:t>
      </w:r>
      <w:r w:rsidRPr="00315B24">
        <w:rPr>
          <w:rFonts w:asciiTheme="minorHAnsi" w:hAnsiTheme="minorHAnsi" w:cstheme="minorHAnsi"/>
          <w:sz w:val="20"/>
          <w:szCs w:val="20"/>
        </w:rPr>
        <w:t>“) </w:t>
      </w:r>
    </w:p>
    <w:p w:rsidRPr="00F61E29" w:rsidR="00F358FE" w:rsidP="00F358FE" w:rsidRDefault="00F358FE" w14:paraId="5AE1C049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</w:p>
    <w:p w:rsidRPr="00F61E29" w:rsidR="00283DD7" w:rsidP="00F358FE" w:rsidRDefault="001E2D1A" w14:paraId="4B0575C5" w14:textId="43725DCC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p</w:t>
      </w:r>
      <w:r w:rsidRPr="00F61E29" w:rsidR="00BC4F1E">
        <w:rPr>
          <w:rFonts w:asciiTheme="minorHAnsi" w:hAnsiTheme="minorHAnsi" w:cstheme="minorHAnsi"/>
          <w:sz w:val="20"/>
          <w:szCs w:val="20"/>
        </w:rPr>
        <w:t>říjemce a partneři dále společně také jako</w:t>
      </w:r>
      <w:r w:rsidRPr="00F61E29" w:rsidR="00177FF1">
        <w:rPr>
          <w:rFonts w:asciiTheme="minorHAnsi" w:hAnsiTheme="minorHAnsi" w:cstheme="minorHAnsi"/>
          <w:sz w:val="20"/>
          <w:szCs w:val="20"/>
        </w:rPr>
        <w:t xml:space="preserve"> „</w:t>
      </w:r>
      <w:r w:rsidRPr="00F61E29" w:rsidR="00177FF1">
        <w:rPr>
          <w:rFonts w:asciiTheme="minorHAnsi" w:hAnsiTheme="minorHAnsi" w:cstheme="minorHAnsi"/>
          <w:b/>
          <w:bCs/>
          <w:sz w:val="20"/>
          <w:szCs w:val="20"/>
        </w:rPr>
        <w:t>smluvní strany</w:t>
      </w:r>
      <w:r w:rsidRPr="00F61E29" w:rsidR="00177FF1">
        <w:rPr>
          <w:rFonts w:asciiTheme="minorHAnsi" w:hAnsiTheme="minorHAnsi" w:cstheme="minorHAnsi"/>
          <w:sz w:val="20"/>
          <w:szCs w:val="20"/>
        </w:rPr>
        <w:t>“</w:t>
      </w:r>
      <w:r w:rsidRPr="00F61E29" w:rsidR="00F358FE">
        <w:rPr>
          <w:rFonts w:asciiTheme="minorHAnsi" w:hAnsiTheme="minorHAnsi" w:cstheme="minorHAnsi"/>
          <w:sz w:val="20"/>
          <w:szCs w:val="20"/>
        </w:rPr>
        <w:t>.</w:t>
      </w:r>
      <w:r w:rsidRPr="00F61E29" w:rsidR="00177FF1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F61E29" w:rsidR="00177FF1" w:rsidP="00B07D28" w:rsidRDefault="00177FF1" w14:paraId="54D222FD" w14:textId="77777777">
      <w:pPr>
        <w:keepNext/>
        <w:keepLines/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</w:p>
    <w:p w:rsidRPr="00F61E29" w:rsidR="00283DD7" w:rsidP="00B07D28" w:rsidRDefault="00283DD7" w14:paraId="7DE8A014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</w:p>
    <w:p w:rsidRPr="00F61E29" w:rsidR="003C2BA7" w:rsidP="00B07D28" w:rsidRDefault="00283DD7" w14:paraId="2030CC2F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</w:rPr>
      </w:pPr>
      <w:bookmarkStart w:name="_Toc196810176" w:id="4"/>
      <w:r w:rsidRPr="00F61E29">
        <w:rPr>
          <w:rFonts w:asciiTheme="minorHAnsi" w:hAnsiTheme="minorHAnsi" w:cstheme="minorHAnsi"/>
          <w:b/>
        </w:rPr>
        <w:t>Článek II</w:t>
      </w:r>
      <w:bookmarkEnd w:id="4"/>
    </w:p>
    <w:p w:rsidRPr="00F61E29" w:rsidR="003C2BA7" w:rsidP="00B07D28" w:rsidRDefault="003C2BA7" w14:paraId="6492D52C" w14:textId="1A0DF7AA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</w:rPr>
      </w:pPr>
      <w:r w:rsidRPr="00F61E29">
        <w:rPr>
          <w:rFonts w:asciiTheme="minorHAnsi" w:hAnsiTheme="minorHAnsi" w:cstheme="minorHAnsi"/>
          <w:b/>
        </w:rPr>
        <w:t>Úvodní ustanovení</w:t>
      </w:r>
    </w:p>
    <w:p w:rsidRPr="00F61E29" w:rsidR="003C2BA7" w:rsidP="00F61E29" w:rsidRDefault="003C2BA7" w14:paraId="2DD98EE5" w14:textId="77777777">
      <w:pPr>
        <w:keepNext/>
        <w:keepLines/>
        <w:spacing w:before="0" w:after="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Pr="00F61E29" w:rsidR="003C2BA7" w:rsidP="00140CC1" w:rsidRDefault="003C2BA7" w14:paraId="599DA1D2" w14:textId="6D5ECA48">
      <w:pPr>
        <w:pStyle w:val="Zkladntext"/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Příjemce a partneři jsou zadavateli dle § 4 odst. 1 a</w:t>
      </w:r>
      <w:r w:rsidRPr="00F61E29" w:rsidR="005E692C">
        <w:rPr>
          <w:rFonts w:asciiTheme="minorHAnsi" w:hAnsiTheme="minorHAnsi" w:cstheme="minorHAnsi"/>
          <w:szCs w:val="20"/>
          <w:lang w:val="cs-CZ"/>
        </w:rPr>
        <w:t xml:space="preserve"> 2 zákona č. 134/2016 Sb., o zadávání veřejných zakázek, ve znění pozdějších předpis</w:t>
      </w:r>
      <w:r w:rsidRPr="00F61E29" w:rsidR="00FA4F2B">
        <w:rPr>
          <w:rFonts w:asciiTheme="minorHAnsi" w:hAnsiTheme="minorHAnsi" w:cstheme="minorHAnsi"/>
          <w:szCs w:val="20"/>
          <w:lang w:val="cs-CZ"/>
        </w:rPr>
        <w:t>ů</w:t>
      </w:r>
      <w:r w:rsidRPr="00F61E29" w:rsidR="005E692C">
        <w:rPr>
          <w:rFonts w:asciiTheme="minorHAnsi" w:hAnsiTheme="minorHAnsi" w:cstheme="minorHAnsi"/>
          <w:szCs w:val="20"/>
          <w:lang w:val="cs-CZ"/>
        </w:rPr>
        <w:t xml:space="preserve"> (dále jen “ZZVZ”).</w:t>
      </w:r>
    </w:p>
    <w:p w:rsidRPr="00F61E29" w:rsidR="00F358FE" w:rsidP="00F358FE" w:rsidRDefault="00F358FE" w14:paraId="07C660A9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357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C86ADA" w:rsidP="00140CC1" w:rsidRDefault="000408BF" w14:paraId="365BED95" w14:textId="6AEE10DF">
      <w:pPr>
        <w:pStyle w:val="Zkladntext"/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Příjemce ve spolupráci s partnery připravuje zadání a realizaci veřejných zakázek na pořízení vybavení výzkumných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laboratoří, nábytku</w:t>
      </w:r>
      <w:r w:rsidRPr="00F61E29" w:rsidR="0084336F">
        <w:rPr>
          <w:rFonts w:asciiTheme="minorHAnsi" w:hAnsiTheme="minorHAnsi" w:cstheme="minorHAnsi"/>
          <w:szCs w:val="20"/>
          <w:lang w:val="cs-CZ"/>
        </w:rPr>
        <w:t xml:space="preserve"> a</w:t>
      </w:r>
      <w:r w:rsidRPr="00F61E29" w:rsidR="00C86ADA">
        <w:rPr>
          <w:rFonts w:asciiTheme="minorHAnsi" w:hAnsiTheme="minorHAnsi" w:cstheme="minorHAnsi"/>
          <w:szCs w:val="20"/>
          <w:lang w:val="cs-CZ"/>
        </w:rPr>
        <w:t xml:space="preserve"> </w:t>
      </w:r>
      <w:r w:rsidRPr="00F61E29" w:rsidR="0061666A">
        <w:rPr>
          <w:rFonts w:asciiTheme="minorHAnsi" w:hAnsiTheme="minorHAnsi" w:cstheme="minorHAnsi"/>
          <w:szCs w:val="20"/>
          <w:lang w:val="cs-CZ"/>
        </w:rPr>
        <w:t xml:space="preserve">IT vybavení vč.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softwaru (</w:t>
      </w:r>
      <w:r w:rsidRPr="00F61E29" w:rsidR="00C86ADA">
        <w:rPr>
          <w:rFonts w:asciiTheme="minorHAnsi" w:hAnsiTheme="minorHAnsi" w:cstheme="minorHAnsi"/>
          <w:szCs w:val="20"/>
          <w:lang w:val="cs-CZ"/>
        </w:rPr>
        <w:t>dále jen “hmotný a nehmotný</w:t>
      </w:r>
      <w:r w:rsidRPr="00F61E29" w:rsidR="0061666A">
        <w:rPr>
          <w:rFonts w:asciiTheme="minorHAnsi" w:hAnsiTheme="minorHAnsi" w:cstheme="minorHAnsi"/>
          <w:szCs w:val="20"/>
          <w:lang w:val="cs-CZ"/>
        </w:rPr>
        <w:t xml:space="preserve"> majetek”) </w:t>
      </w:r>
      <w:r w:rsidRPr="00F61E29" w:rsidR="00C86ADA">
        <w:rPr>
          <w:rFonts w:asciiTheme="minorHAnsi" w:hAnsiTheme="minorHAnsi" w:cstheme="minorHAnsi"/>
          <w:szCs w:val="20"/>
          <w:lang w:val="cs-CZ"/>
        </w:rPr>
        <w:t>v rámci projektu s názvem CirkArena – Circular Economy RꝸD Centre, registrační číslo CZ.10.03.01/00/22_003/0000045</w:t>
      </w:r>
      <w:r w:rsidRPr="00F61E29" w:rsidR="006A5E25">
        <w:rPr>
          <w:rFonts w:asciiTheme="minorHAnsi" w:hAnsiTheme="minorHAnsi" w:cstheme="minorHAnsi"/>
          <w:szCs w:val="20"/>
          <w:lang w:val="cs-CZ"/>
        </w:rPr>
        <w:t xml:space="preserve"> (dále jen „projekt“)</w:t>
      </w:r>
      <w:r w:rsidRPr="00F61E29" w:rsidR="0084336F">
        <w:rPr>
          <w:rFonts w:asciiTheme="minorHAnsi" w:hAnsiTheme="minorHAnsi" w:cstheme="minorHAnsi"/>
          <w:szCs w:val="20"/>
          <w:lang w:val="cs-CZ"/>
        </w:rPr>
        <w:t xml:space="preserve">, který smluvní strany společně realizují </w:t>
      </w:r>
      <w:r w:rsidRPr="00F61E29" w:rsidR="00C86ADA">
        <w:rPr>
          <w:rFonts w:asciiTheme="minorHAnsi" w:hAnsiTheme="minorHAnsi" w:cstheme="minorHAnsi"/>
          <w:szCs w:val="20"/>
          <w:lang w:val="cs-CZ"/>
        </w:rPr>
        <w:t xml:space="preserve">v rámci Operačního programu Spravedlivá transformace v projektovém období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2021–2027</w:t>
      </w:r>
      <w:r w:rsidRPr="00F61E29" w:rsidR="00C86ADA">
        <w:rPr>
          <w:rFonts w:asciiTheme="minorHAnsi" w:hAnsiTheme="minorHAnsi" w:cstheme="minorHAnsi"/>
          <w:szCs w:val="20"/>
          <w:lang w:val="cs-CZ"/>
        </w:rPr>
        <w:t xml:space="preserve"> (dále jen „</w:t>
      </w:r>
      <w:r w:rsidRPr="00F61E29" w:rsidR="006A5E25">
        <w:rPr>
          <w:rFonts w:asciiTheme="minorHAnsi" w:hAnsiTheme="minorHAnsi" w:cstheme="minorHAnsi"/>
          <w:szCs w:val="20"/>
          <w:lang w:val="cs-CZ"/>
        </w:rPr>
        <w:t>dotační program</w:t>
      </w:r>
      <w:r w:rsidRPr="00F61E29" w:rsidR="00C86ADA">
        <w:rPr>
          <w:rFonts w:asciiTheme="minorHAnsi" w:hAnsiTheme="minorHAnsi" w:cstheme="minorHAnsi"/>
          <w:szCs w:val="20"/>
          <w:lang w:val="cs-CZ"/>
        </w:rPr>
        <w:t>“)</w:t>
      </w:r>
      <w:r w:rsidRPr="00F61E29" w:rsidR="0084336F">
        <w:rPr>
          <w:rFonts w:asciiTheme="minorHAnsi" w:hAnsiTheme="minorHAnsi" w:cstheme="minorHAnsi"/>
          <w:szCs w:val="20"/>
          <w:lang w:val="cs-CZ"/>
        </w:rPr>
        <w:t>.</w:t>
      </w:r>
    </w:p>
    <w:p w:rsidRPr="00F61E29" w:rsidR="00F358FE" w:rsidP="00F358FE" w:rsidRDefault="00F358FE" w14:paraId="4FB6F235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6A1AF2" w:rsidP="00140CC1" w:rsidRDefault="006A1AF2" w14:paraId="406E8D0E" w14:textId="2F3B2358">
      <w:pPr>
        <w:pStyle w:val="Zkladntext"/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Veřejné zakázky na nákup hmotného a nehmotného majetku budou zadávány v samostatných zadávacích řízeních pod</w:t>
      </w:r>
      <w:r w:rsidRPr="00F61E29" w:rsidR="00EC4C6C">
        <w:rPr>
          <w:rFonts w:asciiTheme="minorHAnsi" w:hAnsiTheme="minorHAnsi" w:cstheme="minorHAnsi"/>
          <w:szCs w:val="20"/>
          <w:lang w:val="cs-CZ"/>
        </w:rPr>
        <w:t>le předmětu zakáz</w:t>
      </w:r>
      <w:r w:rsidRPr="00F61E29" w:rsidR="00274596">
        <w:rPr>
          <w:rFonts w:asciiTheme="minorHAnsi" w:hAnsiTheme="minorHAnsi" w:cstheme="minorHAnsi"/>
          <w:szCs w:val="20"/>
          <w:lang w:val="cs-CZ"/>
        </w:rPr>
        <w:t xml:space="preserve">ek </w:t>
      </w:r>
      <w:r w:rsidRPr="00F61E29" w:rsidR="006213E1">
        <w:rPr>
          <w:rFonts w:asciiTheme="minorHAnsi" w:hAnsiTheme="minorHAnsi" w:cstheme="minorHAnsi"/>
          <w:szCs w:val="20"/>
          <w:lang w:val="cs-CZ"/>
        </w:rPr>
        <w:t xml:space="preserve">tak, aby byly dodrženy nediskriminační </w:t>
      </w:r>
      <w:r w:rsidRPr="00F61E29" w:rsidR="00957894">
        <w:rPr>
          <w:rFonts w:asciiTheme="minorHAnsi" w:hAnsiTheme="minorHAnsi" w:cstheme="minorHAnsi"/>
          <w:szCs w:val="20"/>
          <w:lang w:val="cs-CZ"/>
        </w:rPr>
        <w:t xml:space="preserve">a transparentní postupy, zejména s ohledem na okruh potenciálních dodavatelů pro </w:t>
      </w:r>
      <w:r w:rsidRPr="00F61E29" w:rsidR="002E6474">
        <w:rPr>
          <w:rFonts w:asciiTheme="minorHAnsi" w:hAnsiTheme="minorHAnsi" w:cstheme="minorHAnsi"/>
          <w:szCs w:val="20"/>
          <w:lang w:val="cs-CZ"/>
        </w:rPr>
        <w:t>zajištění dodávek (dále jen „veřejná zakázka“)</w:t>
      </w:r>
      <w:r w:rsidRPr="00F61E29" w:rsidR="00F358FE">
        <w:rPr>
          <w:rFonts w:asciiTheme="minorHAnsi" w:hAnsiTheme="minorHAnsi" w:cstheme="minorHAnsi"/>
          <w:szCs w:val="20"/>
          <w:lang w:val="cs-CZ"/>
        </w:rPr>
        <w:t>.</w:t>
      </w:r>
    </w:p>
    <w:p w:rsidRPr="00F61E29" w:rsidR="00F358FE" w:rsidP="00F358FE" w:rsidRDefault="00F358FE" w14:paraId="72CA8420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5E692C" w:rsidP="00140CC1" w:rsidRDefault="00992E30" w14:paraId="1286EEAF" w14:textId="22B01C45">
      <w:pPr>
        <w:pStyle w:val="Zkladntext"/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V</w:t>
      </w:r>
      <w:r w:rsidRPr="00F61E29" w:rsidR="00CD0600">
        <w:rPr>
          <w:rFonts w:asciiTheme="minorHAnsi" w:hAnsiTheme="minorHAnsi" w:cstheme="minorHAnsi"/>
          <w:szCs w:val="20"/>
          <w:lang w:val="cs-CZ"/>
        </w:rPr>
        <w:t xml:space="preserve"> rámci projektu má příjemce a </w:t>
      </w:r>
      <w:r w:rsidRPr="00F61E29" w:rsidR="00A63CD4">
        <w:rPr>
          <w:rFonts w:asciiTheme="minorHAnsi" w:hAnsiTheme="minorHAnsi" w:cstheme="minorHAnsi"/>
          <w:szCs w:val="20"/>
          <w:lang w:val="cs-CZ"/>
        </w:rPr>
        <w:t xml:space="preserve">partneři </w:t>
      </w:r>
      <w:r w:rsidRPr="00F61E29" w:rsidR="00CD0600">
        <w:rPr>
          <w:rFonts w:asciiTheme="minorHAnsi" w:hAnsiTheme="minorHAnsi" w:cstheme="minorHAnsi"/>
          <w:szCs w:val="20"/>
          <w:lang w:val="cs-CZ"/>
        </w:rPr>
        <w:t>každý stanoven svůj rozpočet</w:t>
      </w:r>
      <w:r w:rsidRPr="00F61E29" w:rsidR="00115DA2">
        <w:rPr>
          <w:rFonts w:asciiTheme="minorHAnsi" w:hAnsiTheme="minorHAnsi" w:cstheme="minorHAnsi"/>
          <w:szCs w:val="20"/>
          <w:lang w:val="cs-CZ"/>
        </w:rPr>
        <w:t xml:space="preserve">, v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rámci,</w:t>
      </w:r>
      <w:r w:rsidRPr="00F61E29" w:rsidR="00115DA2">
        <w:rPr>
          <w:rFonts w:asciiTheme="minorHAnsi" w:hAnsiTheme="minorHAnsi" w:cstheme="minorHAnsi"/>
          <w:szCs w:val="20"/>
          <w:lang w:val="cs-CZ"/>
        </w:rPr>
        <w:t xml:space="preserve"> kterého pořizuje konkrétní položky hmotného a nehmotného majetku do svého vlastnictví</w:t>
      </w:r>
      <w:r w:rsidRPr="00F61E29" w:rsidR="00F3102C">
        <w:rPr>
          <w:rFonts w:asciiTheme="minorHAnsi" w:hAnsiTheme="minorHAnsi" w:cstheme="minorHAnsi"/>
          <w:szCs w:val="20"/>
          <w:lang w:val="cs-CZ"/>
        </w:rPr>
        <w:t xml:space="preserve">.  </w:t>
      </w:r>
      <w:r w:rsidRPr="00F61E29" w:rsidR="00B741A6">
        <w:rPr>
          <w:rFonts w:asciiTheme="minorHAnsi" w:hAnsiTheme="minorHAnsi" w:cstheme="minorHAnsi"/>
          <w:szCs w:val="20"/>
          <w:lang w:val="cs-CZ"/>
        </w:rPr>
        <w:t xml:space="preserve">Z toho důvodu vybraný dodavatel v rámci veřejné zakázky bude uzavírat </w:t>
      </w:r>
      <w:r w:rsidRPr="00F61E29" w:rsidR="00677DD5">
        <w:rPr>
          <w:rFonts w:asciiTheme="minorHAnsi" w:hAnsiTheme="minorHAnsi" w:cstheme="minorHAnsi"/>
          <w:szCs w:val="20"/>
          <w:lang w:val="cs-CZ"/>
        </w:rPr>
        <w:t>smlouvy o dodávce (kupní smlouvy)</w:t>
      </w:r>
      <w:r w:rsidRPr="00F61E29" w:rsidR="00563051">
        <w:rPr>
          <w:rFonts w:asciiTheme="minorHAnsi" w:hAnsiTheme="minorHAnsi" w:cstheme="minorHAnsi"/>
          <w:szCs w:val="20"/>
          <w:lang w:val="cs-CZ"/>
        </w:rPr>
        <w:t xml:space="preserve"> s každým </w:t>
      </w:r>
      <w:r w:rsidRPr="00F61E29" w:rsidR="00C52129">
        <w:rPr>
          <w:rFonts w:asciiTheme="minorHAnsi" w:hAnsiTheme="minorHAnsi" w:cstheme="minorHAnsi"/>
          <w:szCs w:val="20"/>
          <w:lang w:val="cs-CZ"/>
        </w:rPr>
        <w:t xml:space="preserve">ze smluvních stran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zvlášť k</w:t>
      </w:r>
      <w:r w:rsidRPr="00F61E29" w:rsidR="00333D36">
        <w:rPr>
          <w:rFonts w:asciiTheme="minorHAnsi" w:hAnsiTheme="minorHAnsi" w:cstheme="minorHAnsi"/>
          <w:szCs w:val="20"/>
          <w:lang w:val="cs-CZ"/>
        </w:rPr>
        <w:t xml:space="preserve"> té části předmětu veřejné zakázky, kterou příjemce nebo partner nabývají do svého vlastnictví.</w:t>
      </w:r>
    </w:p>
    <w:p w:rsidRPr="00F61E29" w:rsidR="00F358FE" w:rsidP="00F358FE" w:rsidRDefault="00F358FE" w14:paraId="27A7CBA3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0D5173" w:rsidP="00140CC1" w:rsidRDefault="000D5173" w14:paraId="691535B3" w14:textId="01A1118F">
      <w:pPr>
        <w:pStyle w:val="Zkladntext"/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Smluvní strany mají zájem na hospodárném a efektivním vynakládání prostředků nezbytných pro zadání veřejné zakázky</w:t>
      </w:r>
      <w:r w:rsidRPr="00F61E29" w:rsidR="00A0257F">
        <w:rPr>
          <w:rFonts w:asciiTheme="minorHAnsi" w:hAnsiTheme="minorHAnsi" w:cstheme="minorHAnsi"/>
          <w:szCs w:val="20"/>
          <w:lang w:val="cs-CZ"/>
        </w:rPr>
        <w:t xml:space="preserve"> a zároveň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zajištění jednotného</w:t>
      </w:r>
      <w:r w:rsidRPr="00F61E29" w:rsidR="00E15B74">
        <w:rPr>
          <w:rFonts w:asciiTheme="minorHAnsi" w:hAnsiTheme="minorHAnsi" w:cstheme="minorHAnsi"/>
          <w:szCs w:val="20"/>
          <w:lang w:val="cs-CZ"/>
        </w:rPr>
        <w:t xml:space="preserve"> </w:t>
      </w:r>
      <w:r w:rsidRPr="00F61E29" w:rsidR="00A0257F">
        <w:rPr>
          <w:rFonts w:asciiTheme="minorHAnsi" w:hAnsiTheme="minorHAnsi" w:cstheme="minorHAnsi"/>
          <w:szCs w:val="20"/>
          <w:lang w:val="cs-CZ"/>
        </w:rPr>
        <w:t>postup</w:t>
      </w:r>
      <w:r w:rsidRPr="00F61E29" w:rsidR="00E15B74">
        <w:rPr>
          <w:rFonts w:asciiTheme="minorHAnsi" w:hAnsiTheme="minorHAnsi" w:cstheme="minorHAnsi"/>
          <w:szCs w:val="20"/>
          <w:lang w:val="cs-CZ"/>
        </w:rPr>
        <w:t>u</w:t>
      </w:r>
      <w:r w:rsidRPr="00F61E29" w:rsidR="00A0257F">
        <w:rPr>
          <w:rFonts w:asciiTheme="minorHAnsi" w:hAnsiTheme="minorHAnsi" w:cstheme="minorHAnsi"/>
          <w:szCs w:val="20"/>
          <w:lang w:val="cs-CZ"/>
        </w:rPr>
        <w:t xml:space="preserve"> při zadávání</w:t>
      </w:r>
      <w:r w:rsidRPr="00F61E29" w:rsidR="00E15B74">
        <w:rPr>
          <w:rFonts w:asciiTheme="minorHAnsi" w:hAnsiTheme="minorHAnsi" w:cstheme="minorHAnsi"/>
          <w:szCs w:val="20"/>
          <w:lang w:val="cs-CZ"/>
        </w:rPr>
        <w:t xml:space="preserve"> veřejné zakázky</w:t>
      </w:r>
      <w:r w:rsidRPr="00F61E29" w:rsidR="00A0257F">
        <w:rPr>
          <w:rFonts w:asciiTheme="minorHAnsi" w:hAnsiTheme="minorHAnsi" w:cstheme="minorHAnsi"/>
          <w:szCs w:val="20"/>
          <w:lang w:val="cs-CZ"/>
        </w:rPr>
        <w:t xml:space="preserve"> v souladu s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projektem,</w:t>
      </w:r>
      <w:r w:rsidRPr="00F61E29">
        <w:rPr>
          <w:rFonts w:asciiTheme="minorHAnsi" w:hAnsiTheme="minorHAnsi" w:cstheme="minorHAnsi"/>
          <w:szCs w:val="20"/>
          <w:lang w:val="cs-CZ"/>
        </w:rPr>
        <w:t xml:space="preserve"> a proto se rozhodly </w:t>
      </w:r>
      <w:r w:rsidRPr="00F61E29" w:rsidR="001F14B6">
        <w:rPr>
          <w:rFonts w:asciiTheme="minorHAnsi" w:hAnsiTheme="minorHAnsi" w:cstheme="minorHAnsi"/>
          <w:szCs w:val="20"/>
          <w:lang w:val="cs-CZ"/>
        </w:rPr>
        <w:t>realizovat veřejné zakázky formou společného zadávání</w:t>
      </w:r>
      <w:r w:rsidRPr="00F61E29" w:rsidR="00C256AE">
        <w:rPr>
          <w:rFonts w:asciiTheme="minorHAnsi" w:hAnsiTheme="minorHAnsi" w:cstheme="minorHAnsi"/>
          <w:szCs w:val="20"/>
          <w:lang w:val="cs-CZ"/>
        </w:rPr>
        <w:t xml:space="preserve"> a uzavřít tuto smlouvu.</w:t>
      </w:r>
    </w:p>
    <w:p w:rsidRPr="00F61E29" w:rsidR="001601CA" w:rsidP="001601CA" w:rsidRDefault="001601CA" w14:paraId="66A38FB8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1F14B6" w:rsidP="00B07D28" w:rsidRDefault="001F14B6" w14:paraId="0E0C764E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357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8E084E" w:rsidP="00B07D28" w:rsidRDefault="00C256AE" w14:paraId="5278ED8C" w14:textId="354B756A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III.</w:t>
      </w:r>
      <w:r w:rsidRPr="00F61E29" w:rsidR="00283DD7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P</w:t>
      </w:r>
      <w:r w:rsidRPr="00F61E29" w:rsidR="001D04F2">
        <w:rPr>
          <w:rFonts w:asciiTheme="minorHAnsi" w:hAnsiTheme="minorHAnsi" w:cstheme="minorHAnsi"/>
          <w:b/>
          <w:sz w:val="20"/>
          <w:szCs w:val="20"/>
        </w:rPr>
        <w:t>ředmět</w:t>
      </w:r>
      <w:r w:rsidRPr="00F61E29">
        <w:rPr>
          <w:rFonts w:asciiTheme="minorHAnsi" w:hAnsiTheme="minorHAnsi" w:cstheme="minorHAnsi"/>
          <w:b/>
          <w:sz w:val="20"/>
          <w:szCs w:val="20"/>
        </w:rPr>
        <w:t xml:space="preserve"> a účel s</w:t>
      </w:r>
      <w:r w:rsidRPr="00F61E29" w:rsidR="00283DD7">
        <w:rPr>
          <w:rFonts w:asciiTheme="minorHAnsi" w:hAnsiTheme="minorHAnsi" w:cstheme="minorHAnsi"/>
          <w:b/>
          <w:sz w:val="20"/>
          <w:szCs w:val="20"/>
        </w:rPr>
        <w:t>mlouvy</w:t>
      </w:r>
    </w:p>
    <w:p w:rsidRPr="00F61E29" w:rsidR="001601CA" w:rsidP="00B07D28" w:rsidRDefault="001601CA" w14:paraId="61C7D6CD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D733ED" w:rsidP="00140CC1" w:rsidRDefault="00D56F0A" w14:paraId="5ACF89FB" w14:textId="09B71691">
      <w:pPr>
        <w:pStyle w:val="Zkladntext"/>
        <w:keepNext/>
        <w:keepLines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Předmětem této smlouvy je úprava vzájemných práv a povinností smluvních stran při společném zadávání veřejné zakázky, vymezení společného postupu, stanovení odpovědnosti smluvních stran vyplývající ze společného postupu a stanovení způsobu společného jednání smluvních stran vůči třetím osobám</w:t>
      </w:r>
      <w:r w:rsidRPr="00F61E29" w:rsidR="00D733ED">
        <w:rPr>
          <w:rFonts w:asciiTheme="minorHAnsi" w:hAnsiTheme="minorHAnsi" w:cstheme="minorHAnsi"/>
          <w:szCs w:val="20"/>
          <w:lang w:val="cs-CZ"/>
        </w:rPr>
        <w:t>.</w:t>
      </w:r>
      <w:r w:rsidRPr="00F61E29" w:rsidR="00500072">
        <w:rPr>
          <w:rFonts w:asciiTheme="minorHAnsi" w:hAnsiTheme="minorHAnsi" w:cstheme="minorHAnsi"/>
          <w:szCs w:val="20"/>
          <w:lang w:val="cs-CZ"/>
        </w:rPr>
        <w:t xml:space="preserve"> Dále je předmětem této smlouvy rovněž stanovení rozsahu zmocnění příjemce k provádění úkonů v rámci přípravy a v průběhu zadávacích řízení a současně závaz</w:t>
      </w:r>
      <w:r w:rsidRPr="00F61E29" w:rsidR="00EC5C2B">
        <w:rPr>
          <w:rFonts w:asciiTheme="minorHAnsi" w:hAnsiTheme="minorHAnsi" w:cstheme="minorHAnsi"/>
          <w:szCs w:val="20"/>
          <w:lang w:val="cs-CZ"/>
        </w:rPr>
        <w:t>ek příjemce zadávací řízení na veřejnou zakázku provést v souladu se smlouvou, ZZVZ a pravidly dotačního programu</w:t>
      </w:r>
      <w:r w:rsidRPr="00F61E29" w:rsidR="006A5E25">
        <w:rPr>
          <w:rFonts w:asciiTheme="minorHAnsi" w:hAnsiTheme="minorHAnsi" w:cstheme="minorHAnsi"/>
          <w:szCs w:val="20"/>
          <w:lang w:val="cs-CZ"/>
        </w:rPr>
        <w:t>.</w:t>
      </w:r>
    </w:p>
    <w:p w:rsidRPr="00F61E29" w:rsidR="001601CA" w:rsidP="001601CA" w:rsidRDefault="001601CA" w14:paraId="6D1300FD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5E7D69" w:rsidP="00140CC1" w:rsidRDefault="005E7D69" w14:paraId="7587E7FD" w14:textId="13F35274">
      <w:pPr>
        <w:pStyle w:val="Zkladntext"/>
        <w:keepNext/>
        <w:keepLines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Účelem této smlouvy je spolupráce smluvních stran při zadávání veřejné zakázky, přičemž výsledkem každého zadávacího řízení bude uzavření samostatných smluv na plnění veřejné zakázky mezi konkrétním vybraným dodavatelem a jednotlivými smluvními stranami.</w:t>
      </w:r>
    </w:p>
    <w:p w:rsidRPr="00F61E29" w:rsidR="001601CA" w:rsidP="001601CA" w:rsidRDefault="001601CA" w14:paraId="32155BE0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F17525" w:rsidP="00140CC1" w:rsidRDefault="007E6856" w14:paraId="112B0F8E" w14:textId="2E519AD5">
      <w:pPr>
        <w:pStyle w:val="Zkladntext"/>
        <w:keepNext/>
        <w:keepLines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Tuto smlouvu uzavírají smluvní strany v souladu s</w:t>
      </w:r>
      <w:r w:rsidRPr="00F61E29" w:rsidR="00D92614">
        <w:rPr>
          <w:rFonts w:asciiTheme="minorHAnsi" w:hAnsiTheme="minorHAnsi" w:cstheme="minorHAnsi"/>
          <w:szCs w:val="20"/>
          <w:lang w:val="cs-CZ"/>
        </w:rPr>
        <w:t xml:space="preserve">e </w:t>
      </w:r>
      <w:r w:rsidRPr="00F61E29" w:rsidR="004C7BEE">
        <w:rPr>
          <w:rFonts w:asciiTheme="minorHAnsi" w:hAnsiTheme="minorHAnsi" w:cstheme="minorHAnsi"/>
          <w:szCs w:val="20"/>
          <w:lang w:val="cs-CZ"/>
        </w:rPr>
        <w:t>s</w:t>
      </w:r>
      <w:r w:rsidRPr="00F61E29" w:rsidR="00D92614">
        <w:rPr>
          <w:rFonts w:asciiTheme="minorHAnsi" w:hAnsiTheme="minorHAnsi" w:cstheme="minorHAnsi"/>
          <w:szCs w:val="20"/>
          <w:lang w:val="cs-CZ"/>
        </w:rPr>
        <w:t>mlouvami o partnerství</w:t>
      </w:r>
      <w:r w:rsidRPr="00F61E29">
        <w:rPr>
          <w:rFonts w:asciiTheme="minorHAnsi" w:hAnsiTheme="minorHAnsi" w:cstheme="minorHAnsi"/>
          <w:szCs w:val="20"/>
          <w:lang w:val="cs-CZ"/>
        </w:rPr>
        <w:t>, které příjemce uzavřel s</w:t>
      </w:r>
      <w:r w:rsidRPr="00F61E29" w:rsidR="00321A57">
        <w:rPr>
          <w:rFonts w:asciiTheme="minorHAnsi" w:hAnsiTheme="minorHAnsi" w:cstheme="minorHAnsi"/>
          <w:szCs w:val="20"/>
          <w:lang w:val="cs-CZ"/>
        </w:rPr>
        <w:t> partnery 1</w:t>
      </w:r>
      <w:r w:rsidR="00842AEE">
        <w:rPr>
          <w:rFonts w:asciiTheme="minorHAnsi" w:hAnsiTheme="minorHAnsi" w:cstheme="minorHAnsi"/>
          <w:szCs w:val="20"/>
          <w:lang w:val="cs-CZ"/>
        </w:rPr>
        <w:t>, 3, 4</w:t>
      </w:r>
      <w:r w:rsidR="00315B24">
        <w:rPr>
          <w:rFonts w:asciiTheme="minorHAnsi" w:hAnsiTheme="minorHAnsi" w:cstheme="minorHAnsi"/>
          <w:szCs w:val="20"/>
          <w:lang w:val="cs-CZ"/>
        </w:rPr>
        <w:t xml:space="preserve">, </w:t>
      </w:r>
      <w:r w:rsidRPr="00F61E29" w:rsidR="00321A57">
        <w:rPr>
          <w:rFonts w:asciiTheme="minorHAnsi" w:hAnsiTheme="minorHAnsi" w:cstheme="minorHAnsi"/>
          <w:szCs w:val="20"/>
          <w:lang w:val="cs-CZ"/>
        </w:rPr>
        <w:t>5</w:t>
      </w:r>
      <w:r w:rsidR="00315B24">
        <w:rPr>
          <w:rFonts w:asciiTheme="minorHAnsi" w:hAnsiTheme="minorHAnsi" w:cstheme="minorHAnsi"/>
          <w:szCs w:val="20"/>
          <w:lang w:val="cs-CZ"/>
        </w:rPr>
        <w:t xml:space="preserve"> a 6</w:t>
      </w:r>
      <w:r w:rsidRPr="00F61E29" w:rsidR="00321A57">
        <w:rPr>
          <w:rFonts w:asciiTheme="minorHAnsi" w:hAnsiTheme="minorHAnsi" w:cstheme="minorHAnsi"/>
          <w:szCs w:val="20"/>
          <w:lang w:val="cs-CZ"/>
        </w:rPr>
        <w:t xml:space="preserve">, každým zvlášť, a kteréžto smlouvy upravují </w:t>
      </w:r>
      <w:r w:rsidRPr="00F61E29" w:rsidR="00685E8A">
        <w:rPr>
          <w:rFonts w:asciiTheme="minorHAnsi" w:hAnsiTheme="minorHAnsi" w:cstheme="minorHAnsi"/>
          <w:szCs w:val="20"/>
          <w:lang w:val="cs-CZ"/>
        </w:rPr>
        <w:t>právní postavení, úlohy a odpovědnosti</w:t>
      </w:r>
      <w:r w:rsidRPr="00F61E29" w:rsidR="00165E8E">
        <w:rPr>
          <w:rFonts w:asciiTheme="minorHAnsi" w:hAnsiTheme="minorHAnsi" w:cstheme="minorHAnsi"/>
          <w:szCs w:val="20"/>
          <w:lang w:val="cs-CZ"/>
        </w:rPr>
        <w:t xml:space="preserve"> smluvních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stran, jejich vzájemná</w:t>
      </w:r>
      <w:r w:rsidRPr="00F61E29" w:rsidR="00685E8A">
        <w:rPr>
          <w:rFonts w:asciiTheme="minorHAnsi" w:hAnsiTheme="minorHAnsi" w:cstheme="minorHAnsi"/>
          <w:szCs w:val="20"/>
          <w:lang w:val="cs-CZ"/>
        </w:rPr>
        <w:t xml:space="preserve"> práva a povinnosti při realizaci projektu.</w:t>
      </w:r>
    </w:p>
    <w:p w:rsidRPr="00F61E29" w:rsidR="00E25DD5" w:rsidP="00B07D28" w:rsidRDefault="00E25DD5" w14:paraId="0093B926" w14:textId="77777777">
      <w:pPr>
        <w:keepNext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name="_Toc196810177" w:id="5"/>
    </w:p>
    <w:p w:rsidRPr="00F61E29" w:rsidR="00CB0540" w:rsidP="00F61E29" w:rsidRDefault="00CB0540" w14:paraId="70CD6272" w14:textId="77777777">
      <w:pPr>
        <w:keepNext/>
        <w:spacing w:before="0" w:after="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Pr="00F61E29" w:rsidR="00912B93" w:rsidP="00B07D28" w:rsidRDefault="00912B93" w14:paraId="0A3C7D82" w14:textId="28D69CDA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I</w:t>
      </w:r>
      <w:r w:rsidRPr="00F61E29" w:rsidR="00165E8E">
        <w:rPr>
          <w:rFonts w:asciiTheme="minorHAnsi" w:hAnsiTheme="minorHAnsi" w:cstheme="minorHAnsi"/>
          <w:b/>
          <w:sz w:val="20"/>
          <w:szCs w:val="20"/>
        </w:rPr>
        <w:t>V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Jednání za smluvní strany</w:t>
      </w:r>
    </w:p>
    <w:p w:rsidRPr="00F61E29" w:rsidR="00141803" w:rsidP="00B07D28" w:rsidRDefault="00141803" w14:paraId="5F6E9EFD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912B93" w:rsidP="00140CC1" w:rsidRDefault="00912B93" w14:paraId="5F15135F" w14:textId="6C0B7615">
      <w:pPr>
        <w:pStyle w:val="Zkladntext"/>
        <w:keepNext/>
        <w:keepLines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K veškerému jednání za smluvní strany a k činnostem souvisejícím se zadáváním veřejn</w:t>
      </w:r>
      <w:r w:rsidRPr="00F61E29" w:rsidR="00162D82">
        <w:rPr>
          <w:rFonts w:asciiTheme="minorHAnsi" w:hAnsiTheme="minorHAnsi" w:cstheme="minorHAnsi"/>
          <w:szCs w:val="20"/>
          <w:lang w:val="cs-CZ"/>
        </w:rPr>
        <w:t xml:space="preserve">ých zakázek smluvní strany výslovně zmocňují </w:t>
      </w:r>
      <w:r w:rsidRPr="00F61E29" w:rsidR="00F62BD0">
        <w:rPr>
          <w:rFonts w:asciiTheme="minorHAnsi" w:hAnsiTheme="minorHAnsi" w:cstheme="minorHAnsi"/>
          <w:szCs w:val="20"/>
          <w:lang w:val="cs-CZ"/>
        </w:rPr>
        <w:t>příjemce</w:t>
      </w:r>
    </w:p>
    <w:p w:rsidRPr="00F61E29" w:rsidR="00141803" w:rsidP="00141803" w:rsidRDefault="00141803" w14:paraId="33EEE654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162D82" w:rsidP="00B07D28" w:rsidRDefault="00162D82" w14:paraId="5D205648" w14:textId="77777777">
      <w:pPr>
        <w:pStyle w:val="Odstavecseseznamem"/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61E29">
        <w:rPr>
          <w:rFonts w:asciiTheme="minorHAnsi" w:hAnsiTheme="minorHAnsi" w:cstheme="minorHAnsi"/>
          <w:b/>
          <w:bCs/>
          <w:sz w:val="20"/>
          <w:szCs w:val="20"/>
        </w:rPr>
        <w:t>MATERIÁLOVÝ A METALURGICKÝ VÝZKUM s.r.o.</w:t>
      </w:r>
    </w:p>
    <w:p w:rsidRPr="00F61E29" w:rsidR="00162D82" w:rsidP="00B07D28" w:rsidRDefault="00162D82" w14:paraId="3C9AF268" w14:textId="77777777">
      <w:pPr>
        <w:pStyle w:val="Odstavecseseznamem"/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se sídlem: Pohraniční 693/31, Vítkovice, 700 30 Ostrava</w:t>
      </w:r>
    </w:p>
    <w:p w:rsidRPr="00F61E29" w:rsidR="00162D82" w:rsidP="00B07D28" w:rsidRDefault="00162D82" w14:paraId="32C6D725" w14:textId="77777777">
      <w:pPr>
        <w:pStyle w:val="Odstavecseseznamem"/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zapsaná u Krajského soudu v Ostravě, oddíl C, vložka 23704</w:t>
      </w:r>
    </w:p>
    <w:p w:rsidRPr="00F61E29" w:rsidR="00162D82" w:rsidP="00B07D28" w:rsidRDefault="00162D82" w14:paraId="113879FD" w14:textId="10C12035">
      <w:pPr>
        <w:pStyle w:val="Odstavecseseznamem"/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IČ: 258 70</w:t>
      </w:r>
      <w:r w:rsidRPr="00F61E29" w:rsidR="00F62BD0">
        <w:rPr>
          <w:rFonts w:asciiTheme="minorHAnsi" w:hAnsiTheme="minorHAnsi" w:cstheme="minorHAnsi"/>
          <w:sz w:val="20"/>
          <w:szCs w:val="20"/>
        </w:rPr>
        <w:t> </w:t>
      </w:r>
      <w:r w:rsidRPr="00F61E29">
        <w:rPr>
          <w:rFonts w:asciiTheme="minorHAnsi" w:hAnsiTheme="minorHAnsi" w:cstheme="minorHAnsi"/>
          <w:sz w:val="20"/>
          <w:szCs w:val="20"/>
        </w:rPr>
        <w:t>807</w:t>
      </w:r>
    </w:p>
    <w:p w:rsidRPr="00F61E29" w:rsidR="00F62BD0" w:rsidP="00B07D28" w:rsidRDefault="00F62BD0" w14:paraId="21DD4218" w14:textId="0EBDEACF">
      <w:pPr>
        <w:pStyle w:val="Odstavecseseznamem"/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(dále také jako „zástupce zadavatelů“).</w:t>
      </w:r>
    </w:p>
    <w:p w:rsidRPr="00F61E29" w:rsidR="00F62BD0" w:rsidP="00B07D28" w:rsidRDefault="00F62BD0" w14:paraId="10FB3B40" w14:textId="77777777">
      <w:pPr>
        <w:pStyle w:val="Odstavecseseznamem"/>
        <w:spacing w:after="0" w:line="259" w:lineRule="auto"/>
        <w:ind w:hanging="720"/>
        <w:rPr>
          <w:rFonts w:asciiTheme="minorHAnsi" w:hAnsiTheme="minorHAnsi" w:cstheme="minorHAnsi"/>
          <w:sz w:val="20"/>
          <w:szCs w:val="20"/>
        </w:rPr>
      </w:pPr>
    </w:p>
    <w:p w:rsidRPr="00F61E29" w:rsidR="00F62BD0" w:rsidP="00140CC1" w:rsidRDefault="00F62BD0" w14:paraId="5793758D" w14:textId="40D98BDF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Zástupce zadavatelů je oprávněn jednat a činit za smluvní strany veškerá právní jednání v rámci zadávacího řízení dle této smlouvy, a to i vůči orgánu dohledu při případném přezkumném řízení vztahujícím se k veřejné zakázce zadávané podle této smlouvy.</w:t>
      </w:r>
      <w:r w:rsidRPr="00F61E29" w:rsidR="008C1FA7">
        <w:rPr>
          <w:rFonts w:asciiTheme="minorHAnsi" w:hAnsiTheme="minorHAnsi" w:cstheme="minorHAnsi"/>
          <w:sz w:val="20"/>
          <w:szCs w:val="20"/>
        </w:rPr>
        <w:t xml:space="preserve"> </w:t>
      </w:r>
      <w:r w:rsidRPr="00F61E29" w:rsidR="00B5428D">
        <w:rPr>
          <w:rFonts w:asciiTheme="minorHAnsi" w:hAnsiTheme="minorHAnsi" w:cstheme="minorHAnsi"/>
          <w:sz w:val="20"/>
          <w:szCs w:val="20"/>
        </w:rPr>
        <w:t xml:space="preserve"> </w:t>
      </w:r>
      <w:r w:rsidRPr="00F61E29" w:rsidR="00172D96">
        <w:rPr>
          <w:rFonts w:asciiTheme="minorHAnsi" w:hAnsiTheme="minorHAnsi" w:cstheme="minorHAnsi"/>
          <w:sz w:val="20"/>
          <w:szCs w:val="20"/>
        </w:rPr>
        <w:t>Zástupce zadavatelů se zavazuje, že v souladu s touto smlouvou, příslušnými právními předpisy a při uvážení požadavků a zájmů smluvních stran</w:t>
      </w:r>
      <w:r w:rsidRPr="00F61E29" w:rsidR="00FC25A1">
        <w:rPr>
          <w:rFonts w:asciiTheme="minorHAnsi" w:hAnsiTheme="minorHAnsi" w:cstheme="minorHAnsi"/>
          <w:sz w:val="20"/>
          <w:szCs w:val="20"/>
        </w:rPr>
        <w:t xml:space="preserve"> provede zadávací řízení na veřejnou zakázku, přičemž</w:t>
      </w:r>
      <w:r w:rsidRPr="00F61E29" w:rsidR="0067177A">
        <w:rPr>
          <w:rFonts w:asciiTheme="minorHAnsi" w:hAnsiTheme="minorHAnsi" w:cstheme="minorHAnsi"/>
          <w:sz w:val="20"/>
          <w:szCs w:val="20"/>
        </w:rPr>
        <w:t xml:space="preserve"> bude provádět všechny úkony dle ZZVZ související se zadávacím řízením</w:t>
      </w:r>
      <w:r w:rsidRPr="00F61E29" w:rsidR="00D03E2A">
        <w:rPr>
          <w:rFonts w:asciiTheme="minorHAnsi" w:hAnsiTheme="minorHAnsi" w:cstheme="minorHAnsi"/>
          <w:sz w:val="20"/>
          <w:szCs w:val="20"/>
        </w:rPr>
        <w:t>.</w:t>
      </w:r>
      <w:r w:rsidRPr="00F61E29" w:rsidR="00D9593E">
        <w:rPr>
          <w:rFonts w:asciiTheme="minorHAnsi" w:hAnsiTheme="minorHAnsi" w:cstheme="minorHAnsi"/>
          <w:sz w:val="20"/>
          <w:szCs w:val="20"/>
        </w:rPr>
        <w:t xml:space="preserve"> </w:t>
      </w:r>
      <w:r w:rsidRPr="00F61E29">
        <w:rPr>
          <w:rFonts w:asciiTheme="minorHAnsi" w:hAnsiTheme="minorHAnsi" w:cstheme="minorHAnsi"/>
          <w:sz w:val="20"/>
          <w:szCs w:val="20"/>
        </w:rPr>
        <w:t xml:space="preserve"> Zástupce zadavatelů je povinen smluvní strany písemně informovat o každém jednání, které zástupce zadavatelů jménem smluvních stran učiní.</w:t>
      </w:r>
    </w:p>
    <w:p w:rsidRPr="00F61E29" w:rsidR="00090F15" w:rsidP="00B07D28" w:rsidRDefault="00090F15" w14:paraId="2F0C833B" w14:textId="77777777">
      <w:pPr>
        <w:pStyle w:val="Odstavecseseznamem"/>
        <w:tabs>
          <w:tab w:val="left" w:pos="426"/>
        </w:tabs>
        <w:spacing w:after="0" w:line="259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Pr="00F61E29" w:rsidR="00090F15" w:rsidP="00B07D28" w:rsidRDefault="00090F15" w14:paraId="10562A51" w14:textId="101D1CE7">
      <w:pPr>
        <w:pStyle w:val="Odstavecseseznamem"/>
        <w:tabs>
          <w:tab w:val="left" w:pos="426"/>
        </w:tabs>
        <w:spacing w:after="0" w:line="259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Smluvní strany tímto rovněž zplnomocňují zástupce zadavatelů, aby jejich jménem a na jejich účet </w:t>
      </w:r>
      <w:r w:rsidRPr="00F61E29" w:rsidR="00F61E29">
        <w:rPr>
          <w:rFonts w:asciiTheme="minorHAnsi" w:hAnsiTheme="minorHAnsi" w:cstheme="minorHAnsi"/>
          <w:sz w:val="20"/>
          <w:szCs w:val="20"/>
        </w:rPr>
        <w:t>učinil úkony</w:t>
      </w:r>
      <w:r w:rsidRPr="00F61E29" w:rsidR="0093380A">
        <w:rPr>
          <w:rFonts w:asciiTheme="minorHAnsi" w:hAnsiTheme="minorHAnsi" w:cstheme="minorHAnsi"/>
          <w:sz w:val="20"/>
          <w:szCs w:val="20"/>
        </w:rPr>
        <w:t>:</w:t>
      </w:r>
    </w:p>
    <w:p w:rsidRPr="00F61E29" w:rsidR="0085492B" w:rsidP="00B07D28" w:rsidRDefault="0085492B" w14:paraId="025F631A" w14:textId="77777777">
      <w:pPr>
        <w:pStyle w:val="Odstavecseseznamem"/>
        <w:tabs>
          <w:tab w:val="left" w:pos="426"/>
        </w:tabs>
        <w:spacing w:after="0" w:line="259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Pr="00F61E29" w:rsidR="0093380A" w:rsidP="00140CC1" w:rsidRDefault="0093380A" w14:paraId="0F80F3DA" w14:textId="559AAECA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Rozhodnutí o vyloučení účastníka zadávacího řízení</w:t>
      </w:r>
    </w:p>
    <w:p w:rsidRPr="00F61E29" w:rsidR="0093380A" w:rsidP="00140CC1" w:rsidRDefault="0093380A" w14:paraId="1D9B025A" w14:textId="5A608D1A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Rozhodnutí o výběru dodavatele</w:t>
      </w:r>
    </w:p>
    <w:p w:rsidRPr="00F61E29" w:rsidR="0093380A" w:rsidP="00140CC1" w:rsidRDefault="0093380A" w14:paraId="5D3B1C85" w14:textId="379352DB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Rozhodnutí o zrušení zadávacího řízení</w:t>
      </w:r>
    </w:p>
    <w:p w:rsidRPr="00F61E29" w:rsidR="0093380A" w:rsidP="00140CC1" w:rsidRDefault="0093380A" w14:paraId="54425322" w14:textId="7A1A8CC1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Rozhodnutí o námitkách.</w:t>
      </w:r>
    </w:p>
    <w:p w:rsidRPr="00F61E29" w:rsidR="00F62BD0" w:rsidP="00B07D28" w:rsidRDefault="00F62BD0" w14:paraId="7F2572C4" w14:textId="77777777">
      <w:pPr>
        <w:pStyle w:val="Odstavecseseznamem"/>
        <w:tabs>
          <w:tab w:val="left" w:pos="426"/>
        </w:tabs>
        <w:spacing w:after="0" w:line="259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Pr="00F61E29" w:rsidR="00F62BD0" w:rsidP="00140CC1" w:rsidRDefault="00F62BD0" w14:paraId="23D6841D" w14:textId="4A6F9851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Zástupce zadavatelů nese plnou odpovědnost za všechna právní jednání učiněná jménem smluvních stran, tím však </w:t>
      </w:r>
      <w:r w:rsidRPr="00F61E29" w:rsidR="00F61E29">
        <w:rPr>
          <w:rFonts w:asciiTheme="minorHAnsi" w:hAnsiTheme="minorHAnsi" w:cstheme="minorHAnsi"/>
          <w:sz w:val="20"/>
          <w:szCs w:val="20"/>
        </w:rPr>
        <w:t>není dotčeno</w:t>
      </w:r>
      <w:r w:rsidRPr="00F61E29">
        <w:rPr>
          <w:rFonts w:asciiTheme="minorHAnsi" w:hAnsiTheme="minorHAnsi" w:cstheme="minorHAnsi"/>
          <w:sz w:val="20"/>
          <w:szCs w:val="20"/>
        </w:rPr>
        <w:t xml:space="preserve"> jeho právo na náhradu škody vůči té smluvní straně, která svým zaviněným jednáním porušila povinnost vyplývající </w:t>
      </w:r>
      <w:r w:rsidRPr="00F61E29" w:rsidR="003C11D7">
        <w:rPr>
          <w:rFonts w:asciiTheme="minorHAnsi" w:hAnsiTheme="minorHAnsi" w:cstheme="minorHAnsi"/>
          <w:sz w:val="20"/>
          <w:szCs w:val="20"/>
        </w:rPr>
        <w:t>pro n</w:t>
      </w:r>
      <w:r w:rsidR="005F2618">
        <w:rPr>
          <w:rFonts w:asciiTheme="minorHAnsi" w:hAnsiTheme="minorHAnsi" w:cstheme="minorHAnsi"/>
          <w:sz w:val="20"/>
          <w:szCs w:val="20"/>
        </w:rPr>
        <w:t>i</w:t>
      </w:r>
      <w:r w:rsidRPr="00F61E29" w:rsidR="003C11D7">
        <w:rPr>
          <w:rFonts w:asciiTheme="minorHAnsi" w:hAnsiTheme="minorHAnsi" w:cstheme="minorHAnsi"/>
          <w:sz w:val="20"/>
          <w:szCs w:val="20"/>
        </w:rPr>
        <w:t xml:space="preserve"> z této smlouvy.</w:t>
      </w:r>
    </w:p>
    <w:p w:rsidRPr="00F61E29" w:rsidR="0057064E" w:rsidP="00B07D28" w:rsidRDefault="0057064E" w14:paraId="42110CA1" w14:textId="77777777">
      <w:pPr>
        <w:pStyle w:val="Odstavecseseznamem"/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:rsidRPr="00F61E29" w:rsidR="00CB0540" w:rsidP="00140CC1" w:rsidRDefault="0057064E" w14:paraId="05CAC731" w14:textId="77777777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>Zástupce zadavatelů je oprávněn pověřit třetí osobu výkonem činností administrátora veřejných zakázek</w:t>
      </w:r>
      <w:r w:rsidRPr="00F61E29" w:rsidR="00AE49C7">
        <w:rPr>
          <w:rFonts w:asciiTheme="minorHAnsi" w:hAnsiTheme="minorHAnsi" w:cstheme="minorHAnsi"/>
          <w:sz w:val="20"/>
          <w:szCs w:val="20"/>
        </w:rPr>
        <w:t>.</w:t>
      </w:r>
      <w:r w:rsidRPr="00F61E29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F61E29" w:rsidR="00CB0540" w:rsidP="00CB0540" w:rsidRDefault="00CB0540" w14:paraId="4F484AE3" w14:textId="77777777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:rsidRPr="00F61E29" w:rsidR="00951CED" w:rsidP="00CB0540" w:rsidRDefault="00951CED" w14:paraId="73BB4C69" w14:textId="77777777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:rsidRPr="00F61E29" w:rsidR="00951CED" w:rsidP="00951CED" w:rsidRDefault="00951CED" w14:paraId="761783A7" w14:textId="77777777">
      <w:pPr>
        <w:pStyle w:val="Odstavecseseznamem"/>
        <w:tabs>
          <w:tab w:val="left" w:pos="426"/>
        </w:tabs>
        <w:spacing w:after="0" w:line="259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V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Práva a povinnosti smluvních stran</w:t>
      </w:r>
    </w:p>
    <w:p w:rsidRPr="00F61E29" w:rsidR="00951CED" w:rsidP="00951CED" w:rsidRDefault="00951CED" w14:paraId="7F228F2E" w14:textId="77777777">
      <w:pPr>
        <w:pStyle w:val="Odstavecseseznamem"/>
        <w:tabs>
          <w:tab w:val="left" w:pos="426"/>
        </w:tabs>
        <w:spacing w:after="0" w:line="259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951CED" w:rsidP="00140CC1" w:rsidRDefault="00951CED" w14:paraId="6BDBDF1B" w14:textId="77777777">
      <w:pPr>
        <w:pStyle w:val="Zkladntext"/>
        <w:keepNext/>
        <w:keepLines/>
        <w:numPr>
          <w:ilvl w:val="0"/>
          <w:numId w:val="1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Zástupce zadavatelů je povinen zejména:</w:t>
      </w:r>
    </w:p>
    <w:p w:rsidRPr="00F61E29" w:rsidR="00951CED" w:rsidP="00951CED" w:rsidRDefault="00951CED" w14:paraId="6D0AF156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951CED" w:rsidP="00140CC1" w:rsidRDefault="00951CED" w14:paraId="57D96B0C" w14:textId="77777777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průběžně informovat smluvní strany o svém postupu při zadávání veřejné zakázky,</w:t>
      </w:r>
    </w:p>
    <w:p w:rsidRPr="00F61E29" w:rsidR="00951CED" w:rsidP="00140CC1" w:rsidRDefault="00951CED" w14:paraId="4AECA079" w14:textId="77777777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v případě, že si to situace vyžaduje, vyžádat si k dalšímu postupu souhlas či součinnost smluvní stran,</w:t>
      </w:r>
    </w:p>
    <w:p w:rsidRPr="00F61E29" w:rsidR="00951CED" w:rsidP="00140CC1" w:rsidRDefault="00951CED" w14:paraId="72D5181F" w14:textId="0DE7FC88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zajistit výkon zadavatelských činností (zejména přípravu a zpracování zadávací dokumentace, včetně návrhu obchodních podmínek, zahájení a vedení zadávacího řízení dle ZZVZ včetně příslušných oznámení ve Věstníku veřejných zakázek a Úředním </w:t>
      </w:r>
      <w:r w:rsidRPr="00F61E29" w:rsidR="00842AEE">
        <w:rPr>
          <w:rFonts w:asciiTheme="minorHAnsi" w:hAnsiTheme="minorHAnsi" w:cstheme="minorHAnsi"/>
          <w:szCs w:val="20"/>
          <w:lang w:val="cs-CZ"/>
        </w:rPr>
        <w:t>věstník</w:t>
      </w:r>
      <w:r w:rsidR="00842AEE">
        <w:rPr>
          <w:rFonts w:asciiTheme="minorHAnsi" w:hAnsiTheme="minorHAnsi" w:cstheme="minorHAnsi"/>
          <w:szCs w:val="20"/>
          <w:lang w:val="cs-CZ"/>
        </w:rPr>
        <w:t>u</w:t>
      </w:r>
      <w:r w:rsidRPr="00F61E29" w:rsidR="00842AEE">
        <w:rPr>
          <w:rFonts w:asciiTheme="minorHAnsi" w:hAnsiTheme="minorHAnsi" w:cstheme="minorHAnsi"/>
          <w:szCs w:val="20"/>
          <w:lang w:val="cs-CZ"/>
        </w:rPr>
        <w:t xml:space="preserve"> </w:t>
      </w:r>
      <w:r w:rsidRPr="00F61E29">
        <w:rPr>
          <w:rFonts w:asciiTheme="minorHAnsi" w:hAnsiTheme="minorHAnsi" w:cstheme="minorHAnsi"/>
          <w:szCs w:val="20"/>
          <w:lang w:val="cs-CZ"/>
        </w:rPr>
        <w:t>EU) a splnění všech povinností spojených se zadávacím řízením v souladu se ZZVZ tak, aby byl naplněn účel této smlouvy,</w:t>
      </w:r>
    </w:p>
    <w:p w:rsidRPr="00F61E29" w:rsidR="00951CED" w:rsidP="00140CC1" w:rsidRDefault="00951CED" w14:paraId="740B591E" w14:textId="77777777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zadávací řízení realizovat prostřednictvím profilu zástupce zadavatelů v rámci elektronického nástroje Tender Arena,</w:t>
      </w:r>
    </w:p>
    <w:p w:rsidRPr="00F61E29" w:rsidR="00951CED" w:rsidP="00140CC1" w:rsidRDefault="00951CED" w14:paraId="7266B77A" w14:textId="39AC0C52">
      <w:pPr>
        <w:pStyle w:val="Zkladntext"/>
        <w:keepNext/>
        <w:keepLines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Bidi"/>
          <w:lang w:val="cs-CZ"/>
        </w:rPr>
      </w:pPr>
      <w:r w:rsidRPr="00F61E29">
        <w:rPr>
          <w:rFonts w:asciiTheme="minorHAnsi" w:hAnsiTheme="minorHAnsi" w:cstheme="minorBidi"/>
          <w:lang w:val="cs-CZ"/>
        </w:rPr>
        <w:t xml:space="preserve">kdykoliv na požádání předložit </w:t>
      </w:r>
      <w:r w:rsidRPr="00F61E29" w:rsidR="00F61E29">
        <w:rPr>
          <w:rFonts w:asciiTheme="minorHAnsi" w:hAnsiTheme="minorHAnsi" w:cstheme="minorBidi"/>
          <w:lang w:val="cs-CZ"/>
        </w:rPr>
        <w:t>smluvním stranám</w:t>
      </w:r>
      <w:r w:rsidRPr="00F61E29">
        <w:rPr>
          <w:rFonts w:asciiTheme="minorHAnsi" w:hAnsiTheme="minorHAnsi" w:cstheme="minorBidi"/>
          <w:lang w:val="cs-CZ"/>
        </w:rPr>
        <w:t xml:space="preserve"> příslušnou dokumentaci vztahující se k veřejné zakázce,</w:t>
      </w:r>
    </w:p>
    <w:p w:rsidRPr="00F61E29" w:rsidR="00951CED" w:rsidP="00140CC1" w:rsidRDefault="00951CED" w14:paraId="6999AC98" w14:textId="77777777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po ukončení zadávacího řízení předat ostatním smluvním stranám elektronickou kopii veškerých písemností a dokladů vztahujících se k veřejné zakázce zadávané na základě této smlouvy.</w:t>
      </w:r>
    </w:p>
    <w:p w:rsidRPr="00F61E29" w:rsidR="00EB4C9F" w:rsidP="00CB0540" w:rsidRDefault="00EB4C9F" w14:paraId="6B7A53F2" w14:textId="77777777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bookmarkEnd w:id="5"/>
    <w:p w:rsidRPr="00F61E29" w:rsidR="000F1A31" w:rsidP="003F02FF" w:rsidRDefault="003F02FF" w14:paraId="32432027" w14:textId="7B3A078E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2.</w:t>
      </w:r>
      <w:r w:rsidRPr="00F61E29" w:rsidR="004E37C7">
        <w:rPr>
          <w:rFonts w:asciiTheme="minorHAnsi" w:hAnsiTheme="minorHAnsi" w:cstheme="minorHAnsi"/>
          <w:szCs w:val="20"/>
          <w:lang w:val="cs-CZ"/>
        </w:rPr>
        <w:t xml:space="preserve">  </w:t>
      </w:r>
      <w:r w:rsidRPr="00F61E29" w:rsidR="004E37C7">
        <w:rPr>
          <w:rFonts w:asciiTheme="minorHAnsi" w:hAnsiTheme="minorHAnsi" w:cstheme="minorHAnsi"/>
          <w:szCs w:val="20"/>
          <w:lang w:val="cs-CZ"/>
        </w:rPr>
        <w:tab/>
      </w:r>
      <w:r w:rsidRPr="00F61E29" w:rsidR="004E37C7">
        <w:rPr>
          <w:rFonts w:asciiTheme="minorHAnsi" w:hAnsiTheme="minorHAnsi" w:cstheme="minorHAnsi"/>
          <w:szCs w:val="20"/>
          <w:lang w:val="cs-CZ"/>
        </w:rPr>
        <w:t>Smluvní strany, které nejsou zástupcem zadavatelů</w:t>
      </w:r>
      <w:r w:rsidRPr="00F61E29">
        <w:rPr>
          <w:rFonts w:asciiTheme="minorHAnsi" w:hAnsiTheme="minorHAnsi" w:cstheme="minorHAnsi"/>
          <w:szCs w:val="20"/>
          <w:lang w:val="cs-CZ"/>
        </w:rPr>
        <w:t>,</w:t>
      </w:r>
      <w:r w:rsidRPr="00F61E29" w:rsidR="000F1A31">
        <w:rPr>
          <w:rFonts w:asciiTheme="minorHAnsi" w:hAnsiTheme="minorHAnsi" w:cstheme="minorHAnsi"/>
          <w:szCs w:val="20"/>
          <w:lang w:val="cs-CZ"/>
        </w:rPr>
        <w:t xml:space="preserve"> jsou povinny zejména:</w:t>
      </w:r>
    </w:p>
    <w:p w:rsidRPr="00F61E29" w:rsidR="00355937" w:rsidP="00355937" w:rsidRDefault="00355937" w14:paraId="4BCB1D6E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0F1A31" w:rsidP="00140CC1" w:rsidRDefault="008030F7" w14:paraId="19B80982" w14:textId="1B934A3E">
      <w:pPr>
        <w:pStyle w:val="Zkladntext"/>
        <w:keepNext/>
        <w:keepLines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</w:t>
      </w:r>
      <w:r w:rsidRPr="00F61E29" w:rsidR="000F1A31">
        <w:rPr>
          <w:rFonts w:asciiTheme="minorHAnsi" w:hAnsiTheme="minorHAnsi" w:cstheme="minorHAnsi"/>
          <w:szCs w:val="20"/>
          <w:lang w:val="cs-CZ"/>
        </w:rPr>
        <w:t xml:space="preserve">oskytovat v rámci procesu zadávání veřejné zakázky zadávané na základě této smlouvy zástupci zadavatelů zajišťující pro smluvní strany zadavatelské činnosti podle </w:t>
      </w:r>
      <w:r w:rsidRPr="00F61E29">
        <w:rPr>
          <w:rFonts w:asciiTheme="minorHAnsi" w:hAnsiTheme="minorHAnsi" w:cstheme="minorHAnsi"/>
          <w:szCs w:val="20"/>
          <w:lang w:val="cs-CZ"/>
        </w:rPr>
        <w:t>čl. IV, odst. 1 této smlouvy veškerou možnou součinnost potřebnou k naplnění účelu smlouvy,</w:t>
      </w:r>
    </w:p>
    <w:p w:rsidRPr="00F61E29" w:rsidR="008030F7" w:rsidP="00140CC1" w:rsidRDefault="008030F7" w14:paraId="461F7089" w14:textId="1FBA5A5D">
      <w:pPr>
        <w:pStyle w:val="Zkladntext"/>
        <w:keepNext/>
        <w:keepLines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po výběru nejvhodnější nabídky uzavřít příslušnou smlouvu s vybraným dodavatelem, není-li v této smlouvě stanoveno jinak.</w:t>
      </w:r>
    </w:p>
    <w:p w:rsidRPr="00F61E29" w:rsidR="008030F7" w:rsidP="00B07D28" w:rsidRDefault="008030F7" w14:paraId="107006B3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685815" w:rsidP="00B07D28" w:rsidRDefault="00685815" w14:paraId="41F159C6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8030F7" w:rsidP="00B07D28" w:rsidRDefault="008030F7" w14:paraId="35FFEC88" w14:textId="630DCDA8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V</w:t>
      </w:r>
      <w:r w:rsidRPr="00F61E29" w:rsidR="00685815">
        <w:rPr>
          <w:rFonts w:asciiTheme="minorHAnsi" w:hAnsiTheme="minorHAnsi" w:cstheme="minorHAnsi"/>
          <w:b/>
          <w:sz w:val="20"/>
          <w:szCs w:val="20"/>
        </w:rPr>
        <w:t>I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Postup při zadávání veřejné zakázky</w:t>
      </w:r>
    </w:p>
    <w:p w:rsidRPr="00F61E29" w:rsidR="008030F7" w:rsidP="00B07D28" w:rsidRDefault="008030F7" w14:paraId="0DE92559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8030F7" w:rsidP="00140CC1" w:rsidRDefault="008030F7" w14:paraId="3B788FD9" w14:textId="51CEEE8F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Předmět veřejné zakázky bude vymezen požadavky na předmět plnění ze strany jednotlivých smluvních stran.</w:t>
      </w:r>
      <w:r w:rsidRPr="00F61E29" w:rsidR="00EB6348">
        <w:rPr>
          <w:rFonts w:asciiTheme="minorHAnsi" w:hAnsiTheme="minorHAnsi" w:cstheme="minorHAnsi"/>
          <w:szCs w:val="20"/>
          <w:lang w:val="cs-CZ"/>
        </w:rPr>
        <w:t xml:space="preserve"> </w:t>
      </w:r>
      <w:r w:rsidRPr="00F61E29" w:rsidR="0038554A">
        <w:rPr>
          <w:rFonts w:asciiTheme="minorHAnsi" w:hAnsiTheme="minorHAnsi" w:cstheme="minorHAnsi"/>
          <w:szCs w:val="20"/>
          <w:lang w:val="cs-CZ"/>
        </w:rPr>
        <w:t>V této souvislosti v rámci přípravy zadávacích podmínek k veřejné zakázce vyhotoví každ</w:t>
      </w:r>
      <w:r w:rsidRPr="00F61E29" w:rsidR="002E16AF">
        <w:rPr>
          <w:rFonts w:asciiTheme="minorHAnsi" w:hAnsiTheme="minorHAnsi" w:cstheme="minorHAnsi"/>
          <w:szCs w:val="20"/>
          <w:lang w:val="cs-CZ"/>
        </w:rPr>
        <w:t>á</w:t>
      </w:r>
      <w:r w:rsidRPr="00F61E29" w:rsidR="0038554A">
        <w:rPr>
          <w:rFonts w:asciiTheme="minorHAnsi" w:hAnsiTheme="minorHAnsi" w:cstheme="minorHAnsi"/>
          <w:szCs w:val="20"/>
          <w:lang w:val="cs-CZ"/>
        </w:rPr>
        <w:t xml:space="preserve"> smluvní strana technickou specifikaci poptávaného předmětu plnění podle svých konkrétních potřeb a požadavků</w:t>
      </w:r>
      <w:r w:rsidRPr="00F61E29" w:rsidR="00934E67">
        <w:rPr>
          <w:rFonts w:asciiTheme="minorHAnsi" w:hAnsiTheme="minorHAnsi" w:cstheme="minorHAnsi"/>
          <w:szCs w:val="20"/>
          <w:lang w:val="cs-CZ"/>
        </w:rPr>
        <w:t>,</w:t>
      </w:r>
      <w:r w:rsidRPr="00F61E29" w:rsidR="002E16AF">
        <w:rPr>
          <w:rFonts w:asciiTheme="minorHAnsi" w:hAnsiTheme="minorHAnsi" w:cstheme="minorHAnsi"/>
          <w:szCs w:val="20"/>
          <w:lang w:val="cs-CZ"/>
        </w:rPr>
        <w:t xml:space="preserve"> t</w:t>
      </w:r>
      <w:r w:rsidRPr="00F61E29" w:rsidR="00E24BA0">
        <w:rPr>
          <w:rFonts w:asciiTheme="minorHAnsi" w:hAnsiTheme="minorHAnsi" w:cstheme="minorHAnsi"/>
          <w:szCs w:val="20"/>
          <w:lang w:val="cs-CZ"/>
        </w:rPr>
        <w:t>uto technickou specifikaci poskytne zástupci zadavatelů</w:t>
      </w:r>
      <w:r w:rsidRPr="00F61E29" w:rsidR="00934E67">
        <w:rPr>
          <w:rFonts w:asciiTheme="minorHAnsi" w:hAnsiTheme="minorHAnsi" w:cstheme="minorHAnsi"/>
          <w:szCs w:val="20"/>
          <w:lang w:val="cs-CZ"/>
        </w:rPr>
        <w:t xml:space="preserve"> a tyto technické specifikace budou součástí zadávací dokumentace k veřejné zakázce.</w:t>
      </w:r>
    </w:p>
    <w:p w:rsidRPr="00F61E29" w:rsidR="00685815" w:rsidP="00685815" w:rsidRDefault="00685815" w14:paraId="06115FB0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ED3837" w:rsidP="00140CC1" w:rsidRDefault="008030F7" w14:paraId="1D20D75E" w14:textId="2059071D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Veřejná zakázka bude zadána jako nadlimitní veřejná zakázka na dodávky formou otevřeného řízení podle § 25 ZZVZ</w:t>
      </w:r>
      <w:r w:rsidRPr="00F61E29" w:rsidR="00ED3837">
        <w:rPr>
          <w:rFonts w:asciiTheme="minorHAnsi" w:hAnsiTheme="minorHAnsi" w:cstheme="minorHAnsi"/>
          <w:szCs w:val="20"/>
          <w:lang w:val="cs-CZ"/>
        </w:rPr>
        <w:t xml:space="preserve">, nebudou-li naplněné podmínky pro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zadání veřejné</w:t>
      </w:r>
      <w:r w:rsidRPr="00F61E29" w:rsidR="00ED3837">
        <w:rPr>
          <w:rFonts w:asciiTheme="minorHAnsi" w:hAnsiTheme="minorHAnsi" w:cstheme="minorHAnsi"/>
          <w:szCs w:val="20"/>
          <w:lang w:val="cs-CZ"/>
        </w:rPr>
        <w:t xml:space="preserve"> zakázky v jiném režimu.</w:t>
      </w:r>
    </w:p>
    <w:p w:rsidRPr="00F61E29" w:rsidR="00685815" w:rsidP="00685815" w:rsidRDefault="00685815" w14:paraId="3CD5F2F5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DB458D" w:rsidP="00140CC1" w:rsidRDefault="00DB458D" w14:paraId="6B5C301B" w14:textId="4FB1D087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Zadávací dokumentace veřejné zakázky bude obsahovat, kromě zákonných náležitostí, zejména návrh obchodních podmínek</w:t>
      </w:r>
      <w:r w:rsidRPr="00F61E29" w:rsidR="003E1755">
        <w:rPr>
          <w:rFonts w:asciiTheme="minorHAnsi" w:hAnsiTheme="minorHAnsi" w:cstheme="minorHAnsi"/>
          <w:szCs w:val="20"/>
          <w:lang w:val="cs-CZ"/>
        </w:rPr>
        <w:t xml:space="preserve"> </w:t>
      </w:r>
      <w:r w:rsidRPr="00F61E29" w:rsidR="009F4F88">
        <w:rPr>
          <w:rFonts w:asciiTheme="minorHAnsi" w:hAnsiTheme="minorHAnsi" w:cstheme="minorHAnsi"/>
          <w:szCs w:val="20"/>
          <w:lang w:val="cs-CZ"/>
        </w:rPr>
        <w:t xml:space="preserve">pro </w:t>
      </w:r>
      <w:r w:rsidRPr="00F61E29" w:rsidR="00CE1271">
        <w:rPr>
          <w:rFonts w:asciiTheme="minorHAnsi" w:hAnsiTheme="minorHAnsi" w:cstheme="minorHAnsi"/>
          <w:szCs w:val="20"/>
          <w:lang w:val="cs-CZ"/>
        </w:rPr>
        <w:t>každého ze smluvních partnerů zvlášť</w:t>
      </w:r>
      <w:r w:rsidRPr="00F61E29">
        <w:rPr>
          <w:rFonts w:asciiTheme="minorHAnsi" w:hAnsiTheme="minorHAnsi" w:cstheme="minorHAnsi"/>
          <w:szCs w:val="20"/>
          <w:lang w:val="cs-CZ"/>
        </w:rPr>
        <w:t>, kvalifikační předpoklady</w:t>
      </w:r>
      <w:r w:rsidRPr="00F61E29" w:rsidR="003E1755">
        <w:rPr>
          <w:rFonts w:asciiTheme="minorHAnsi" w:hAnsiTheme="minorHAnsi" w:cstheme="minorHAnsi"/>
          <w:szCs w:val="20"/>
          <w:lang w:val="cs-CZ"/>
        </w:rPr>
        <w:t xml:space="preserve">, stanovení předpokládané </w:t>
      </w:r>
      <w:r w:rsidRPr="00F61E29" w:rsidR="00CE1271">
        <w:rPr>
          <w:rFonts w:asciiTheme="minorHAnsi" w:hAnsiTheme="minorHAnsi" w:cstheme="minorHAnsi"/>
          <w:szCs w:val="20"/>
          <w:lang w:val="cs-CZ"/>
        </w:rPr>
        <w:t xml:space="preserve">celkové hodnoty veřejné zakázky, přesnou specifikaci předmětu veřejné zakázky a stanovení podílu </w:t>
      </w:r>
      <w:r w:rsidRPr="00F61E29" w:rsidR="002D43E5">
        <w:rPr>
          <w:rFonts w:asciiTheme="minorHAnsi" w:hAnsiTheme="minorHAnsi" w:cstheme="minorHAnsi"/>
          <w:szCs w:val="20"/>
          <w:lang w:val="cs-CZ"/>
        </w:rPr>
        <w:t>jednotlivých smluvních stran na celkovém rozsahu veřejné zakázky.</w:t>
      </w:r>
    </w:p>
    <w:p w:rsidRPr="00F61E29" w:rsidR="006B0BE2" w:rsidP="006B0BE2" w:rsidRDefault="006B0BE2" w14:paraId="2B2DD757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2D43E5" w:rsidP="00140CC1" w:rsidRDefault="002D43E5" w14:paraId="692BFA33" w14:textId="53EF5F0B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Po zpracování návrhu zadávací dokumentace veřejné zakázky, předá zástupce zadavatelů tento návrh</w:t>
      </w:r>
      <w:r w:rsidRPr="00F61E29" w:rsidR="00806846">
        <w:rPr>
          <w:rFonts w:asciiTheme="minorHAnsi" w:hAnsiTheme="minorHAnsi" w:cstheme="minorHAnsi"/>
          <w:szCs w:val="20"/>
          <w:lang w:val="cs-CZ"/>
        </w:rPr>
        <w:t xml:space="preserve"> ostatním smluvním stranám a současně je informuje o termínu společného projednání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tohoto návrhu</w:t>
      </w:r>
      <w:r w:rsidRPr="00F61E29" w:rsidR="005507A2">
        <w:rPr>
          <w:rFonts w:asciiTheme="minorHAnsi" w:hAnsiTheme="minorHAnsi" w:cstheme="minorHAnsi"/>
          <w:szCs w:val="20"/>
          <w:lang w:val="cs-CZ"/>
        </w:rPr>
        <w:t xml:space="preserve"> zadávací dokumentace. Pro společné projednání zadávací dokumentace smluvními stranami se uplatní postup uvedený dále v této smlouvě.</w:t>
      </w:r>
    </w:p>
    <w:p w:rsidRPr="00F61E29" w:rsidR="006B0BE2" w:rsidP="006B0BE2" w:rsidRDefault="006B0BE2" w14:paraId="1591E03E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5507A2" w:rsidP="00140CC1" w:rsidRDefault="00036DED" w14:paraId="1DE7E2AF" w14:textId="6D4D2A73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Na základě společného projednání návrhu zadávací dokumentace podle odst. 4 tohoto článku smlouvy mohou být smluvními stranami u zástupce zadavatelů uplatněny k zadávací dokumentaci připomínky a návrhy, a to ústně při tomto projednání nebo písemně elektronickou poštou v dohodnutém termínu po projednání zadávací dokumentace.</w:t>
      </w:r>
      <w:r w:rsidRPr="00F61E29" w:rsidR="0096319E">
        <w:rPr>
          <w:rFonts w:asciiTheme="minorHAnsi" w:hAnsiTheme="minorHAnsi" w:cstheme="minorHAnsi"/>
          <w:szCs w:val="20"/>
          <w:lang w:val="cs-CZ"/>
        </w:rPr>
        <w:t xml:space="preserve"> Neuplatní-li v dohodnutém termínu smluvní strany připomínky či návrhy k zadávací dokumentaci, má se za to, že smluvní strany žádné připomínky či návrhy k zadávací dokumentaci nemají.</w:t>
      </w:r>
    </w:p>
    <w:p w:rsidRPr="00F61E29" w:rsidR="006B0BE2" w:rsidP="006B0BE2" w:rsidRDefault="006B0BE2" w14:paraId="79112760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96319E" w:rsidP="00140CC1" w:rsidRDefault="007162C0" w14:paraId="0F06D4B3" w14:textId="0A7E48E3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Zástupce zadavatelů je povinen vypořádat se s případnými připomínkami či návrhy k zadávací dokumentaci veřejné zakázky podle odst. 5 tohoto článku smlouvy, a to nejpozději do 10 dnů po uplynutí lhůty pro podání připomínek a návrhů podle odst. 5 tohoto článku smlouvy a bezodkladně poté o způsobu vypořádání se s připomínkami či námitkami smluvní strany informovat.</w:t>
      </w:r>
    </w:p>
    <w:p w:rsidRPr="00F61E29" w:rsidR="006B0BE2" w:rsidP="006B0BE2" w:rsidRDefault="006B0BE2" w14:paraId="7233ED0F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8A1B72" w:rsidP="00140CC1" w:rsidRDefault="008A1B72" w14:paraId="59377CB2" w14:textId="0154ECEB">
      <w:pPr>
        <w:pStyle w:val="Zkladntext"/>
        <w:keepNext/>
        <w:keepLines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Bez zbytečného odkladu po faktické</w:t>
      </w:r>
      <w:r w:rsidRPr="00F61E29" w:rsidR="00652725">
        <w:rPr>
          <w:rFonts w:asciiTheme="minorHAnsi" w:hAnsiTheme="minorHAnsi" w:cstheme="minorHAnsi"/>
          <w:szCs w:val="20"/>
          <w:lang w:val="cs-CZ"/>
        </w:rPr>
        <w:t>m</w:t>
      </w:r>
      <w:r w:rsidRPr="00F61E29">
        <w:rPr>
          <w:rFonts w:asciiTheme="minorHAnsi" w:hAnsiTheme="minorHAnsi" w:cstheme="minorHAnsi"/>
          <w:szCs w:val="20"/>
          <w:lang w:val="cs-CZ"/>
        </w:rPr>
        <w:t xml:space="preserve"> vypořádání všech obdržených připomínek a návrhů smluvních stran k návrhu zadávací dokumentace veřejné zakázky, předloží zástupce zadavatelů pro informaci smluvním stranám kopii konečné verze zadávací dokumentace.</w:t>
      </w:r>
    </w:p>
    <w:p w:rsidRPr="00F61E29" w:rsidR="000F1A31" w:rsidP="00B07D28" w:rsidRDefault="000F1A31" w14:paraId="069F31BC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951CED" w:rsidP="00B07D28" w:rsidRDefault="00951CED" w14:paraId="4178B41B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951CED" w:rsidP="00B07D28" w:rsidRDefault="00951CED" w14:paraId="64E6F32F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="006B0BE2" w:rsidP="00F61E29" w:rsidRDefault="006B0BE2" w14:paraId="05F319FD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Bidi"/>
          <w:lang w:val="cs-CZ"/>
        </w:rPr>
      </w:pPr>
    </w:p>
    <w:p w:rsidRPr="00F61E29" w:rsidR="00F61E29" w:rsidP="00F61E29" w:rsidRDefault="00F61E29" w14:paraId="1648C9F6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F548A8" w:rsidP="00B07D28" w:rsidRDefault="00F548A8" w14:paraId="26A663D1" w14:textId="6C5A26E4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VI</w:t>
      </w:r>
      <w:r w:rsidRPr="00F61E29" w:rsidR="006F0510">
        <w:rPr>
          <w:rFonts w:asciiTheme="minorHAnsi" w:hAnsiTheme="minorHAnsi" w:cstheme="minorHAnsi"/>
          <w:b/>
          <w:sz w:val="20"/>
          <w:szCs w:val="20"/>
        </w:rPr>
        <w:t>I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Hodnocení nabídek</w:t>
      </w:r>
    </w:p>
    <w:p w:rsidRPr="00F61E29" w:rsidR="00F548A8" w:rsidP="00B07D28" w:rsidRDefault="00F548A8" w14:paraId="58501CEB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AB4C44" w:rsidP="00140CC1" w:rsidRDefault="00F548A8" w14:paraId="70CFCECF" w14:textId="42ED7648">
      <w:pPr>
        <w:pStyle w:val="Zkladntext"/>
        <w:keepNext/>
        <w:keepLines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Za účelem posouzení a hodnocení nabídek v rámci zadávacího řízení dle této smlouvy</w:t>
      </w:r>
      <w:r w:rsidRPr="00F61E29" w:rsidR="0015546F">
        <w:rPr>
          <w:rFonts w:asciiTheme="minorHAnsi" w:hAnsiTheme="minorHAnsi" w:cstheme="minorHAnsi"/>
          <w:szCs w:val="20"/>
          <w:lang w:val="cs-CZ"/>
        </w:rPr>
        <w:t xml:space="preserve"> delegují smluvní strany na základě elektronické žádosti zástupce zadavatelů ve lhůtě jim určené </w:t>
      </w:r>
      <w:r w:rsidRPr="00F61E29" w:rsidR="00AB4C44">
        <w:rPr>
          <w:rFonts w:asciiTheme="minorHAnsi" w:hAnsiTheme="minorHAnsi" w:cstheme="minorHAnsi"/>
          <w:szCs w:val="20"/>
          <w:lang w:val="cs-CZ"/>
        </w:rPr>
        <w:t>svého zástupce, který bude jmenová</w:t>
      </w:r>
      <w:r w:rsidRPr="00F61E29" w:rsidR="001C666C">
        <w:rPr>
          <w:rFonts w:asciiTheme="minorHAnsi" w:hAnsiTheme="minorHAnsi" w:cstheme="minorHAnsi"/>
          <w:szCs w:val="20"/>
          <w:lang w:val="cs-CZ"/>
        </w:rPr>
        <w:t>n</w:t>
      </w:r>
      <w:r w:rsidRPr="00F61E29" w:rsidR="00AB4C44">
        <w:rPr>
          <w:rFonts w:asciiTheme="minorHAnsi" w:hAnsiTheme="minorHAnsi" w:cstheme="minorHAnsi"/>
          <w:szCs w:val="20"/>
          <w:lang w:val="cs-CZ"/>
        </w:rPr>
        <w:t xml:space="preserve"> členem komise a jeho náhradníka, nebude-li mezi smluvními stranami dohodnuto jinak. Pro postup a jednání komise platí ustanovení ZZVZ. </w:t>
      </w:r>
    </w:p>
    <w:p w:rsidRPr="00F61E29" w:rsidR="006B0BE2" w:rsidP="006B0BE2" w:rsidRDefault="006B0BE2" w14:paraId="4CCFA9BF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A37E9E" w:rsidP="00140CC1" w:rsidRDefault="00A37E9E" w14:paraId="5D0C13FA" w14:textId="3A9BB7B0">
      <w:pPr>
        <w:pStyle w:val="Zkladntext"/>
        <w:keepNext/>
        <w:keepLines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Smluvní strany se zavazují, že při určení členů komise a jejich náhradníků budou dbát na to, aby tyto osoby měly příslušnou odbornost ve vztahu k předmětu veřejné zakázky.</w:t>
      </w:r>
    </w:p>
    <w:p w:rsidRPr="00F61E29" w:rsidR="006B0BE2" w:rsidP="006F0510" w:rsidRDefault="006B0BE2" w14:paraId="596E2BE7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AB4C44" w:rsidP="00140CC1" w:rsidRDefault="00AB4C44" w14:paraId="1D5E4A0A" w14:textId="77777777">
      <w:pPr>
        <w:pStyle w:val="Zkladntext"/>
        <w:keepNext/>
        <w:keepLines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Posuzování a hodnocení nabídek bude probíhat v termínu určeném zástupcem zadavatelů a v jeho sídle, nebude-li mezi smluvními stranami dohodnuto jinak.</w:t>
      </w:r>
    </w:p>
    <w:p w:rsidRPr="00F61E29" w:rsidR="00F548A8" w:rsidP="00B07D28" w:rsidRDefault="00F548A8" w14:paraId="1F041502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6F0510" w:rsidP="00B07D28" w:rsidRDefault="006F0510" w14:paraId="31D1635E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AB4C44" w:rsidP="00B07D28" w:rsidRDefault="00AB4C44" w14:paraId="3C7917AE" w14:textId="5992DE6E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VII</w:t>
      </w:r>
      <w:r w:rsidRPr="00F61E29" w:rsidR="006F0510">
        <w:rPr>
          <w:rFonts w:asciiTheme="minorHAnsi" w:hAnsiTheme="minorHAnsi" w:cstheme="minorHAnsi"/>
          <w:b/>
          <w:sz w:val="20"/>
          <w:szCs w:val="20"/>
        </w:rPr>
        <w:t>I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Výběr nejvhodnější nabídky a uzavření smlouvy</w:t>
      </w:r>
    </w:p>
    <w:p w:rsidRPr="00F61E29" w:rsidR="00AB4C44" w:rsidP="00B07D28" w:rsidRDefault="00AB4C44" w14:paraId="0C8E3360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AB4C44" w:rsidP="5173F5EA" w:rsidRDefault="00AB4C44" w14:paraId="0BBC249C" w14:textId="6D5B6AAB">
      <w:pPr>
        <w:pStyle w:val="Zkladntext"/>
        <w:keepNext w:val="1"/>
        <w:keepLines w:val="1"/>
        <w:numPr>
          <w:ilvl w:val="0"/>
          <w:numId w:val="9"/>
        </w:num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</w:tabs>
        <w:spacing w:line="259" w:lineRule="auto"/>
        <w:ind w:left="426" w:hanging="426"/>
        <w:jc w:val="both"/>
        <w:rPr>
          <w:rFonts w:ascii="Calibri" w:hAnsi="Calibri" w:cs="Calibri" w:asciiTheme="minorAscii" w:hAnsiTheme="minorAscii" w:cstheme="minorAscii"/>
          <w:lang w:val="cs-CZ"/>
        </w:rPr>
      </w:pPr>
      <w:r w:rsidRPr="5173F5EA" w:rsidR="00AB4C44">
        <w:rPr>
          <w:rFonts w:ascii="Calibri" w:hAnsi="Calibri" w:cs="Calibri" w:asciiTheme="minorAscii" w:hAnsiTheme="minorAscii" w:cstheme="minorAscii"/>
          <w:lang w:val="cs-CZ"/>
        </w:rPr>
        <w:t>Na základě vyhodnocení nabídek veřejné zakázky zadávané na základě této smlouvy komisí rozhodne zástupce zadavatelů o výběru nejvhodnější nabídky, a to v souladu se zákonem. V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> </w:t>
      </w:r>
      <w:r w:rsidRPr="5173F5EA" w:rsidR="00AB4C44">
        <w:rPr>
          <w:rFonts w:ascii="Calibri" w:hAnsi="Calibri" w:cs="Calibri" w:asciiTheme="minorAscii" w:hAnsiTheme="minorAscii" w:cstheme="minorAscii"/>
          <w:lang w:val="cs-CZ"/>
        </w:rPr>
        <w:t>příp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>adě, že zástupce zadavatelů rozhodne jinak, než bylo komisí dané veřejné zakázky doporuč</w:t>
      </w:r>
      <w:r w:rsidRPr="5173F5EA" w:rsidR="00AE3C81">
        <w:rPr>
          <w:rFonts w:ascii="Calibri" w:hAnsi="Calibri" w:cs="Calibri" w:asciiTheme="minorAscii" w:hAnsiTheme="minorAscii" w:cstheme="minorAscii"/>
          <w:lang w:val="cs-CZ"/>
        </w:rPr>
        <w:t>e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 xml:space="preserve">no, musí </w:t>
      </w:r>
      <w:r w:rsidRPr="5173F5EA" w:rsidR="005F2618">
        <w:rPr>
          <w:rFonts w:ascii="Calibri" w:hAnsi="Calibri" w:cs="Calibri" w:asciiTheme="minorAscii" w:hAnsiTheme="minorAscii" w:cstheme="minorAscii"/>
          <w:lang w:val="cs-CZ"/>
        </w:rPr>
        <w:t xml:space="preserve">si 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>své rozhodnutí předem</w:t>
      </w:r>
      <w:r w:rsidRPr="5173F5EA" w:rsidR="005F2618">
        <w:rPr>
          <w:rFonts w:ascii="Calibri" w:hAnsi="Calibri" w:cs="Calibri" w:asciiTheme="minorAscii" w:hAnsiTheme="minorAscii" w:cstheme="minorAscii"/>
          <w:lang w:val="cs-CZ"/>
        </w:rPr>
        <w:t xml:space="preserve"> nechat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 xml:space="preserve"> písemně </w:t>
      </w:r>
      <w:r w:rsidRPr="5173F5EA" w:rsidR="005F2618">
        <w:rPr>
          <w:rFonts w:ascii="Calibri" w:hAnsi="Calibri" w:cs="Calibri" w:asciiTheme="minorAscii" w:hAnsiTheme="minorAscii" w:cstheme="minorAscii"/>
          <w:lang w:val="cs-CZ"/>
        </w:rPr>
        <w:t xml:space="preserve">odsouhlasit </w:t>
      </w:r>
      <w:r w:rsidRPr="5173F5EA" w:rsidR="00F61E29">
        <w:rPr>
          <w:rFonts w:ascii="Calibri" w:hAnsi="Calibri" w:cs="Calibri" w:asciiTheme="minorAscii" w:hAnsiTheme="minorAscii" w:cstheme="minorAscii"/>
          <w:lang w:val="cs-CZ"/>
        </w:rPr>
        <w:t>smluvním</w:t>
      </w:r>
      <w:r w:rsidRPr="5173F5EA" w:rsidR="005F2618">
        <w:rPr>
          <w:rFonts w:ascii="Calibri" w:hAnsi="Calibri" w:cs="Calibri" w:asciiTheme="minorAscii" w:hAnsiTheme="minorAscii" w:cstheme="minorAscii"/>
          <w:lang w:val="cs-CZ"/>
        </w:rPr>
        <w:t>i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 xml:space="preserve"> </w:t>
      </w:r>
      <w:r w:rsidRPr="5173F5EA" w:rsidR="323B4201">
        <w:rPr>
          <w:rFonts w:ascii="Calibri" w:hAnsi="Calibri" w:cs="Calibri" w:asciiTheme="minorAscii" w:hAnsiTheme="minorAscii" w:cstheme="minorAscii"/>
          <w:lang w:val="cs-CZ"/>
        </w:rPr>
        <w:t>stranami</w:t>
      </w:r>
      <w:r w:rsidRPr="5173F5EA" w:rsidR="00025E45">
        <w:rPr>
          <w:rFonts w:ascii="Calibri" w:hAnsi="Calibri" w:cs="Calibri" w:asciiTheme="minorAscii" w:hAnsiTheme="minorAscii" w:cstheme="minorAscii"/>
          <w:lang w:val="cs-CZ"/>
        </w:rPr>
        <w:t xml:space="preserve">. </w:t>
      </w:r>
    </w:p>
    <w:p w:rsidRPr="00F61E29" w:rsidR="006F0510" w:rsidP="006F0510" w:rsidRDefault="006F0510" w14:paraId="356824F8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982DB7" w:rsidP="00140CC1" w:rsidRDefault="00982DB7" w14:paraId="76BA3CFD" w14:textId="1A38EE13">
      <w:pPr>
        <w:pStyle w:val="Zkladntext"/>
        <w:keepNext/>
        <w:keepLines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Po uplynutí lhůty pro podání námitky proti oznámení výběru nejvhodnější nabídky podle ZZVZ</w:t>
      </w:r>
      <w:r w:rsidRPr="00F61E29" w:rsidR="007E2F35">
        <w:rPr>
          <w:rFonts w:asciiTheme="minorHAnsi" w:hAnsiTheme="minorHAnsi" w:cstheme="minorHAnsi"/>
          <w:szCs w:val="20"/>
          <w:lang w:val="cs-CZ"/>
        </w:rPr>
        <w:t xml:space="preserve"> uzavřou jednotlivé smluvní strany s vybraným dodavatelem příslušnou smlouvu v souladu se zadávací dokumentací a obchodními podmínkami. </w:t>
      </w:r>
      <w:r w:rsidRPr="00F61E29" w:rsidR="0031249B">
        <w:rPr>
          <w:rFonts w:asciiTheme="minorHAnsi" w:hAnsiTheme="minorHAnsi" w:cstheme="minorHAnsi"/>
          <w:szCs w:val="20"/>
          <w:lang w:val="cs-CZ"/>
        </w:rPr>
        <w:t>O postupu při uzavírání smluv bude zástupce zadavatelů písemně informovat smluvní strany, zejména s ohledem na uplynutí případné lhůty pro podání námitek a dobu vázanosti potenciálního dodavatele podanou nabídkou</w:t>
      </w:r>
      <w:r w:rsidRPr="00F61E29" w:rsidR="00833BBB">
        <w:rPr>
          <w:rFonts w:asciiTheme="minorHAnsi" w:hAnsiTheme="minorHAnsi" w:cstheme="minorHAnsi"/>
          <w:szCs w:val="20"/>
          <w:lang w:val="cs-CZ"/>
        </w:rPr>
        <w:t xml:space="preserve">. Tímto ustanovením není dotčeno právo dané smluvní strany </w:t>
      </w:r>
      <w:r w:rsidRPr="00F61E29" w:rsidR="00FE4463">
        <w:rPr>
          <w:rFonts w:asciiTheme="minorHAnsi" w:hAnsiTheme="minorHAnsi" w:cstheme="minorHAnsi"/>
          <w:szCs w:val="20"/>
          <w:lang w:val="cs-CZ"/>
        </w:rPr>
        <w:t xml:space="preserve">zajistit interní schvalovací procesy před podpisem smlouvy </w:t>
      </w:r>
      <w:r w:rsidRPr="00F61E29" w:rsidR="00EE7930">
        <w:rPr>
          <w:rFonts w:asciiTheme="minorHAnsi" w:hAnsiTheme="minorHAnsi" w:cstheme="minorHAnsi"/>
          <w:szCs w:val="20"/>
          <w:lang w:val="cs-CZ"/>
        </w:rPr>
        <w:t>v souladu s příslušnou interní směrnicí dané smluvní strany.</w:t>
      </w:r>
    </w:p>
    <w:p w:rsidRPr="00F61E29" w:rsidR="006F0510" w:rsidP="006F0510" w:rsidRDefault="006F0510" w14:paraId="177EEDFB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6F0510" w:rsidP="006F0510" w:rsidRDefault="006F0510" w14:paraId="06CC0309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2511B3" w:rsidP="00B07D28" w:rsidRDefault="002511B3" w14:paraId="2C5517DF" w14:textId="7264B0B8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 xml:space="preserve">Článek </w:t>
      </w:r>
      <w:r w:rsidRPr="00F61E29" w:rsidR="006F0510">
        <w:rPr>
          <w:rFonts w:asciiTheme="minorHAnsi" w:hAnsiTheme="minorHAnsi" w:cstheme="minorHAnsi"/>
          <w:b/>
          <w:sz w:val="20"/>
          <w:szCs w:val="20"/>
        </w:rPr>
        <w:t>IX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 xml:space="preserve">Finanční zajištění společného zadání veřejné zakázky </w:t>
      </w:r>
    </w:p>
    <w:p w:rsidRPr="00F61E29" w:rsidR="002511B3" w:rsidP="00B07D28" w:rsidRDefault="002511B3" w14:paraId="57818D91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2511B3" w:rsidP="00140CC1" w:rsidRDefault="002511B3" w14:paraId="2020DF6D" w14:textId="64EE6EB2">
      <w:pPr>
        <w:pStyle w:val="Zkladntext"/>
        <w:keepNext/>
        <w:keepLines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Smluvní strany sjednávají, že financování předmětu plnění veřejné zakázky si zajistí každá smluvní strana samostatně při dodržení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obchodních a</w:t>
      </w:r>
      <w:r w:rsidRPr="00F61E29">
        <w:rPr>
          <w:rFonts w:asciiTheme="minorHAnsi" w:hAnsiTheme="minorHAnsi" w:cstheme="minorHAnsi"/>
          <w:szCs w:val="20"/>
          <w:lang w:val="cs-CZ"/>
        </w:rPr>
        <w:t xml:space="preserve"> platebních podmínek sjednaných v rámci příslušné smlouvy na veřejnou zakázku.</w:t>
      </w:r>
    </w:p>
    <w:p w:rsidRPr="00F61E29" w:rsidR="006F0510" w:rsidP="006F0510" w:rsidRDefault="006F0510" w14:paraId="1AE211ED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2511B3" w:rsidP="00140CC1" w:rsidRDefault="002511B3" w14:paraId="63C238D0" w14:textId="5116A201">
      <w:pPr>
        <w:pStyle w:val="Zkladntext"/>
        <w:keepNext/>
        <w:keepLines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Smluvní strany sjednávají, že náklady vynaložené v souvislosti s přípravou a průběhem zadávacích řízení na veřejnou zakázku hradí příjemce</w:t>
      </w:r>
      <w:r w:rsidRPr="00F61E29" w:rsidR="00004F62">
        <w:rPr>
          <w:rFonts w:asciiTheme="minorHAnsi" w:hAnsiTheme="minorHAnsi" w:cstheme="minorHAnsi"/>
          <w:szCs w:val="20"/>
          <w:lang w:val="cs-CZ"/>
        </w:rPr>
        <w:t>, který nebude požadovat po smluvních stranách</w:t>
      </w:r>
      <w:r w:rsidRPr="00F61E29" w:rsidR="00355AAA">
        <w:rPr>
          <w:rFonts w:asciiTheme="minorHAnsi" w:hAnsiTheme="minorHAnsi" w:cstheme="minorHAnsi"/>
          <w:szCs w:val="20"/>
          <w:lang w:val="cs-CZ"/>
        </w:rPr>
        <w:t xml:space="preserve"> žád</w:t>
      </w:r>
      <w:r w:rsidRPr="00F61E29" w:rsidR="002B5841">
        <w:rPr>
          <w:rFonts w:asciiTheme="minorHAnsi" w:hAnsiTheme="minorHAnsi" w:cstheme="minorHAnsi"/>
          <w:szCs w:val="20"/>
          <w:lang w:val="cs-CZ"/>
        </w:rPr>
        <w:t>nou poměrnou část těchto nákladů.</w:t>
      </w:r>
    </w:p>
    <w:p w:rsidRPr="00F61E29" w:rsidR="006F0510" w:rsidP="006F0510" w:rsidRDefault="006F0510" w14:paraId="595AF958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2B5841" w:rsidP="00140CC1" w:rsidRDefault="002B5841" w14:paraId="016EAD4F" w14:textId="180ECB70">
      <w:pPr>
        <w:pStyle w:val="Zkladntext"/>
        <w:keepNext/>
        <w:keepLines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Pokud v rámci některého zadávacího řízení na veřejnou zakázku obdrží zástupce zadavatelů jakékoliv finanční prostřed</w:t>
      </w:r>
      <w:r w:rsidRPr="00F61E29" w:rsidR="009A5D42">
        <w:rPr>
          <w:rFonts w:asciiTheme="minorHAnsi" w:hAnsiTheme="minorHAnsi" w:cstheme="minorHAnsi"/>
          <w:szCs w:val="20"/>
          <w:lang w:val="cs-CZ"/>
        </w:rPr>
        <w:t>ky (např. vznikne-li zadavateli právo na plnění z jistoty podle § 41 odst. 7 ZZVZ), budou tyto rozděleny mezi smluvní strany podle jejich procentuálního podílu na finančním objemu předmětu veřejné zakázky.</w:t>
      </w:r>
    </w:p>
    <w:p w:rsidRPr="00F61E29" w:rsidR="006F0510" w:rsidP="006F0510" w:rsidRDefault="006F0510" w14:paraId="6A90E716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0B5268" w:rsidP="00140CC1" w:rsidRDefault="000B5268" w14:paraId="29912F4D" w14:textId="00569878">
      <w:pPr>
        <w:pStyle w:val="Zkladntext"/>
        <w:keepNext/>
        <w:keepLines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Žádná ze smluvních stran nemůže požadovat po druhé smluvní straně náhradu jakýchkoliv nákladů vynaložených v souvislosti s přípravou a průběhem zadávacích řízení na veřejnou zakázku, případně v souvislosti s přezkumem ze strany Úřadu pro ochranu hospodářské soutěže, správních soudů nebo kontrolního orgánu dotačního programu. </w:t>
      </w:r>
      <w:r w:rsidRPr="00F61E29" w:rsidR="00F02792">
        <w:rPr>
          <w:rFonts w:asciiTheme="minorHAnsi" w:hAnsiTheme="minorHAnsi" w:cstheme="minorHAnsi"/>
          <w:szCs w:val="20"/>
          <w:lang w:val="cs-CZ"/>
        </w:rPr>
        <w:t xml:space="preserve"> To neplatí, pokud se jedná o náklady, které smluvní strany vznikly v důsledku porušení povinnosti druhé smluvní strany vyplývající </w:t>
      </w:r>
      <w:r w:rsidRPr="00F61E29" w:rsidR="004531E5">
        <w:rPr>
          <w:rFonts w:asciiTheme="minorHAnsi" w:hAnsiTheme="minorHAnsi" w:cstheme="minorHAnsi"/>
          <w:szCs w:val="20"/>
          <w:lang w:val="cs-CZ"/>
        </w:rPr>
        <w:t>ze smlouvy nebo právních předpisů příp. pravidel dotačního programu.</w:t>
      </w:r>
    </w:p>
    <w:p w:rsidRPr="00F61E29" w:rsidR="00184965" w:rsidP="006F0510" w:rsidRDefault="00184965" w14:paraId="737A1A23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184965" w:rsidP="00B07D28" w:rsidRDefault="00184965" w14:paraId="2A3AA119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EE7930" w:rsidP="00B07D28" w:rsidRDefault="00EE7930" w14:paraId="5857CED5" w14:textId="15EE5CD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 xml:space="preserve">Článek </w:t>
      </w:r>
      <w:r w:rsidRPr="00F61E29" w:rsidR="006F0510">
        <w:rPr>
          <w:rFonts w:asciiTheme="minorHAnsi" w:hAnsiTheme="minorHAnsi" w:cstheme="minorHAnsi"/>
          <w:b/>
          <w:sz w:val="20"/>
          <w:szCs w:val="20"/>
        </w:rPr>
        <w:t>X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 xml:space="preserve">Další ujednání </w:t>
      </w:r>
    </w:p>
    <w:p w:rsidRPr="00F61E29" w:rsidR="00184965" w:rsidP="00B07D28" w:rsidRDefault="00184965" w14:paraId="7362964C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EE7930" w:rsidP="00140CC1" w:rsidRDefault="00EE7930" w14:paraId="6C198A45" w14:textId="3477E603">
      <w:pPr>
        <w:pStyle w:val="Zkladntext"/>
        <w:keepNext/>
        <w:keepLines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Smluvní strany berou na vědomí, že potenciální dodavatel každé pořizované dodávky na základě zadávacího řízení, proběhlého v souladu s touto smlouvou, je osobou povinnou spolupůsobit při výkonu finanční kontroly ve smyslu ustanovení § 2, písm. e) zákona č. 320/2001 Sb., o finanční kontrole</w:t>
      </w:r>
      <w:r w:rsidRPr="00F61E29" w:rsidR="00911B6C">
        <w:rPr>
          <w:rFonts w:asciiTheme="minorHAnsi" w:hAnsiTheme="minorHAnsi" w:cstheme="minorHAnsi"/>
          <w:szCs w:val="20"/>
          <w:lang w:val="cs-CZ"/>
        </w:rPr>
        <w:t xml:space="preserve"> ve veřejné správě a o změně některých zákonů, ve znění pozdějších předpisů. Z toho důvodu se smluvní strany zavazují uvést tuto skutečnost do obchodních podmínek zadávací dokumentace veřejné zakázky realizované na základě této smlouvy.</w:t>
      </w:r>
    </w:p>
    <w:p w:rsidRPr="00F61E29" w:rsidR="006F0510" w:rsidP="006F0510" w:rsidRDefault="006F0510" w14:paraId="68651B27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927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184965" w:rsidP="00140CC1" w:rsidRDefault="00184965" w14:paraId="3BDE43FD" w14:textId="3A4DECC2">
      <w:pPr>
        <w:pStyle w:val="Zkladntext"/>
        <w:keepNext/>
        <w:keepLines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 w:hanging="426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Při komunikaci mezi smluvními stranami se přednostně použije elektronická forma komunikace. V případě potřeby osobních jednání se smluvními stranami v rámci procesu zadávání veřejné zakázky bude jednáno v sídle zástupce zadavatelů, nebude-li mezi smluvními stranami dohodnuto jinak.</w:t>
      </w:r>
    </w:p>
    <w:p w:rsidRPr="00F61E29" w:rsidR="006F0510" w:rsidP="00B07D28" w:rsidRDefault="006F0510" w14:paraId="47439417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6F0510" w:rsidP="00B07D28" w:rsidRDefault="006F0510" w14:paraId="1F4AA376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184965" w:rsidP="00B07D28" w:rsidRDefault="00184965" w14:paraId="02EDFCE8" w14:textId="67C08566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X</w:t>
      </w:r>
      <w:r w:rsidRPr="00F61E29" w:rsidR="006F0510">
        <w:rPr>
          <w:rFonts w:asciiTheme="minorHAnsi" w:hAnsiTheme="minorHAnsi" w:cstheme="minorHAnsi"/>
          <w:b/>
          <w:sz w:val="20"/>
          <w:szCs w:val="20"/>
        </w:rPr>
        <w:t>I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Účinnost smlouvy, účast na společném zadání zakázky</w:t>
      </w:r>
    </w:p>
    <w:p w:rsidRPr="00F61E29" w:rsidR="00184965" w:rsidP="00B07D28" w:rsidRDefault="00184965" w14:paraId="7F0BFF08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184965" w:rsidP="00140CC1" w:rsidRDefault="00184965" w14:paraId="6CE967DB" w14:textId="3D2C3B40">
      <w:pPr>
        <w:pStyle w:val="Zkladntext"/>
        <w:keepNext/>
        <w:keepLines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Tato smlouva se uzavírá na dobu určitou, tj. do doby zadání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poslední veřejné</w:t>
      </w:r>
      <w:r w:rsidRPr="00F61E29">
        <w:rPr>
          <w:rFonts w:asciiTheme="minorHAnsi" w:hAnsiTheme="minorHAnsi" w:cstheme="minorHAnsi"/>
          <w:szCs w:val="20"/>
          <w:lang w:val="cs-CZ"/>
        </w:rPr>
        <w:t xml:space="preserve"> zakázky </w:t>
      </w:r>
      <w:r w:rsidRPr="00F61E29" w:rsidR="00F61E29">
        <w:rPr>
          <w:rFonts w:asciiTheme="minorHAnsi" w:hAnsiTheme="minorHAnsi" w:cstheme="minorHAnsi"/>
          <w:szCs w:val="20"/>
          <w:lang w:val="cs-CZ"/>
        </w:rPr>
        <w:t>realizované na</w:t>
      </w:r>
      <w:r w:rsidRPr="00F61E29">
        <w:rPr>
          <w:rFonts w:asciiTheme="minorHAnsi" w:hAnsiTheme="minorHAnsi" w:cstheme="minorHAnsi"/>
          <w:szCs w:val="20"/>
          <w:lang w:val="cs-CZ"/>
        </w:rPr>
        <w:t xml:space="preserve"> základě této smlouvy vybranému dodavateli. Dobu trvání smlouvy lze upravit dohodou smluvních stran odlišně.</w:t>
      </w:r>
    </w:p>
    <w:p w:rsidRPr="00F61E29" w:rsidR="006F638B" w:rsidP="006F638B" w:rsidRDefault="006F638B" w14:paraId="1AD2B349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/>
        <w:jc w:val="both"/>
        <w:rPr>
          <w:rFonts w:asciiTheme="minorHAnsi" w:hAnsiTheme="minorHAnsi" w:cstheme="minorHAnsi"/>
          <w:szCs w:val="20"/>
          <w:lang w:val="cs-CZ"/>
        </w:rPr>
      </w:pPr>
    </w:p>
    <w:p w:rsidRPr="005F2618" w:rsidR="006F638B" w:rsidP="00140CC1" w:rsidRDefault="006F638B" w14:paraId="27FF1677" w14:textId="77777777">
      <w:pPr>
        <w:pStyle w:val="Zkladntext"/>
        <w:keepNext/>
        <w:keepLines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Tato smlouva nabývá platnosti dnem přiložení elektronického podpisu poslední smluvní strany </w:t>
      </w:r>
      <w:r w:rsidRPr="005F2618">
        <w:rPr>
          <w:rFonts w:asciiTheme="minorHAnsi" w:hAnsiTheme="minorHAnsi" w:cstheme="minorHAnsi"/>
          <w:szCs w:val="20"/>
          <w:lang w:val="cs-CZ"/>
        </w:rPr>
        <w:t>a účinnosti dnem uveřejnění v centrálním registru smluv v souladu se zákonem č. 340/2015 Sb., o zvláštních podmínkách účinnosti některých smluv, uveřejňování těchto smluv a o registru smluv (zákon o registru smluv), ve znění pozdějších předpisů, přičemž uveřejnění zajistí zástupce zadavatelů.</w:t>
      </w:r>
    </w:p>
    <w:p w:rsidRPr="00F61E29" w:rsidR="006F0510" w:rsidP="006F0510" w:rsidRDefault="006F0510" w14:paraId="409AD6E6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394A22" w:rsidP="00140CC1" w:rsidRDefault="00394A22" w14:paraId="4B48BBEB" w14:textId="5E188BAE">
      <w:pPr>
        <w:pStyle w:val="Zkladntext"/>
        <w:keepNext/>
        <w:keepLines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Účinnost smlouvy, zánik účasti jakékoliv smluvní strany na společném zadání zakázky dle této smlouvy však nemá vliv na případnou odpovědnost zástupce zadavatelů za právní jednání v rámci zadávacího řízení pro veřejnou zakázku realizovanou na základě této smlouvy ani na případné uplatnění náhrady škody smluvních stran navzájem.</w:t>
      </w:r>
    </w:p>
    <w:p w:rsidRPr="00F61E29" w:rsidR="00982DB7" w:rsidP="00B07D28" w:rsidRDefault="00982DB7" w14:paraId="5D51C3D1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394A22" w:rsidP="00B07D28" w:rsidRDefault="00394A22" w14:paraId="0C9CAA17" w14:textId="740BC29F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1E29">
        <w:rPr>
          <w:rFonts w:asciiTheme="minorHAnsi" w:hAnsiTheme="minorHAnsi" w:cstheme="minorHAnsi"/>
          <w:b/>
          <w:sz w:val="20"/>
          <w:szCs w:val="20"/>
        </w:rPr>
        <w:t>Článek X</w:t>
      </w:r>
      <w:r w:rsidRPr="00F61E29" w:rsidR="003F02FF">
        <w:rPr>
          <w:rFonts w:asciiTheme="minorHAnsi" w:hAnsiTheme="minorHAnsi" w:cstheme="minorHAnsi"/>
          <w:b/>
          <w:sz w:val="20"/>
          <w:szCs w:val="20"/>
        </w:rPr>
        <w:t>II</w:t>
      </w:r>
      <w:r w:rsidRPr="00F61E29">
        <w:rPr>
          <w:rFonts w:asciiTheme="minorHAnsi" w:hAnsiTheme="minorHAnsi" w:cstheme="minorHAnsi"/>
          <w:b/>
          <w:sz w:val="20"/>
          <w:szCs w:val="20"/>
        </w:rPr>
        <w:br/>
      </w:r>
      <w:r w:rsidRPr="00F61E29">
        <w:rPr>
          <w:rFonts w:asciiTheme="minorHAnsi" w:hAnsiTheme="minorHAnsi" w:cstheme="minorHAnsi"/>
          <w:b/>
          <w:sz w:val="20"/>
          <w:szCs w:val="20"/>
        </w:rPr>
        <w:t>Společná a závěrečná ujednání</w:t>
      </w:r>
    </w:p>
    <w:p w:rsidRPr="00F61E29" w:rsidR="00394A22" w:rsidP="00B07D28" w:rsidRDefault="00394A22" w14:paraId="7135F95D" w14:textId="77777777">
      <w:pPr>
        <w:keepNext/>
        <w:keepLines/>
        <w:spacing w:before="0" w:after="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Pr="00F61E29" w:rsidR="00394A22" w:rsidP="00140CC1" w:rsidRDefault="00394A22" w14:paraId="6CAE79A4" w14:textId="7FC6222B">
      <w:pPr>
        <w:pStyle w:val="Zkladntext"/>
        <w:keepNext/>
        <w:keepLines/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Práva a povinnosti smluvních stran v této smlouvě výslovně neupravená se řídí příslušnými ustanoveními občanského zákoníku, ZZVZ a Partnerské smlouvy.</w:t>
      </w:r>
    </w:p>
    <w:p w:rsidRPr="00F61E29" w:rsidR="00CB0540" w:rsidP="00CB0540" w:rsidRDefault="00CB0540" w14:paraId="3FC6E001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394A22" w:rsidP="00140CC1" w:rsidRDefault="00394A22" w14:paraId="0902023D" w14:textId="63B81809">
      <w:pPr>
        <w:pStyle w:val="Zkladntext"/>
        <w:keepNext/>
        <w:keepLines/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>Tuto smlouvu lze měnit pouze formou písemných</w:t>
      </w:r>
      <w:r w:rsidRPr="00F61E29" w:rsidR="00DA5836">
        <w:rPr>
          <w:rFonts w:asciiTheme="minorHAnsi" w:hAnsiTheme="minorHAnsi" w:cstheme="minorHAnsi"/>
          <w:szCs w:val="20"/>
          <w:lang w:val="cs-CZ"/>
        </w:rPr>
        <w:t xml:space="preserve"> dodatků podepsaných oprávněnými osobami smluvních stran</w:t>
      </w:r>
      <w:r w:rsidRPr="00F61E29" w:rsidR="00CB0540">
        <w:rPr>
          <w:rFonts w:asciiTheme="minorHAnsi" w:hAnsiTheme="minorHAnsi" w:cstheme="minorHAnsi"/>
          <w:szCs w:val="20"/>
          <w:lang w:val="cs-CZ"/>
        </w:rPr>
        <w:t>.</w:t>
      </w:r>
    </w:p>
    <w:p w:rsidRPr="00F61E29" w:rsidR="003F02FF" w:rsidP="003F02FF" w:rsidRDefault="003F02FF" w14:paraId="0BBF4D58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5C0637" w:rsidP="00140CC1" w:rsidRDefault="005C0637" w14:paraId="4F3F398F" w14:textId="0AE6CE45">
      <w:pPr>
        <w:pStyle w:val="Zkladntext"/>
        <w:keepNext/>
        <w:keepLines/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Bude-li jakékoliv ustanovení této smlouvy shledáno k tomu příslušným orgánem neplatným, neúčinným nebo nevymahatelným, bude takové ustanovení považováno za vypuštěné ze smlouvy a ostatní ustanovení této smlouvy budou nadále trvat, pokud z povahy takového ustanovení nebo z jeho obsahu anebo z okolností, za nich bylo uzavřeno, nevyplývá, že je nelze oddělit od ostatního obsahu této smlouvy. Smluvní </w:t>
      </w:r>
      <w:r w:rsidRPr="00F61E29" w:rsidR="00AC7165">
        <w:rPr>
          <w:rFonts w:asciiTheme="minorHAnsi" w:hAnsiTheme="minorHAnsi" w:cstheme="minorHAnsi"/>
          <w:szCs w:val="20"/>
          <w:lang w:val="cs-CZ"/>
        </w:rPr>
        <w:t>strany v takovém případě uzavřenou takové dodatky k této smlouvy, které umožní dosažení výsledku stejného, a pokud to není možné, pak co nejbližšího tomu, jakého mělo být dosaženo neplatný, neúčinným nebo nevymahatelným ustanovením.</w:t>
      </w:r>
    </w:p>
    <w:p w:rsidRPr="00F61E29" w:rsidR="00CB0540" w:rsidP="00CB0540" w:rsidRDefault="00CB0540" w14:paraId="7546900C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:rsidRPr="00F61E29" w:rsidR="00DA5836" w:rsidP="00140CC1" w:rsidRDefault="00DA5836" w14:paraId="4A047316" w14:textId="3AF1225D">
      <w:pPr>
        <w:pStyle w:val="Zkladntext"/>
        <w:keepNext/>
        <w:keepLines/>
        <w:numPr>
          <w:ilvl w:val="0"/>
          <w:numId w:val="1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567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F61E29">
        <w:rPr>
          <w:rFonts w:asciiTheme="minorHAnsi" w:hAnsiTheme="minorHAnsi" w:cstheme="minorHAnsi"/>
          <w:szCs w:val="20"/>
          <w:lang w:val="cs-CZ"/>
        </w:rPr>
        <w:t xml:space="preserve">Tato smlouva je vyhotovena v elektronické formě a každá smluvní strana k ní připojuje </w:t>
      </w:r>
      <w:r w:rsidRPr="00F61E29" w:rsidR="00C178EA">
        <w:rPr>
          <w:rFonts w:asciiTheme="minorHAnsi" w:hAnsiTheme="minorHAnsi" w:cstheme="minorHAnsi"/>
          <w:szCs w:val="20"/>
          <w:lang w:val="cs-CZ"/>
        </w:rPr>
        <w:t>svůj kvalifikovaný elektronický podpis oprávněných zástupců.</w:t>
      </w:r>
    </w:p>
    <w:p w:rsidRPr="00F61E29" w:rsidR="00982DB7" w:rsidP="00B07D28" w:rsidRDefault="00982DB7" w14:paraId="2BC31CB5" w14:textId="77777777">
      <w:pPr>
        <w:pStyle w:val="Zkladntext"/>
        <w:keepNext/>
        <w:keepLines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59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28"/>
        <w:gridCol w:w="4055"/>
      </w:tblGrid>
      <w:tr w:rsidRPr="00F61E29" w:rsidR="00E25DD5" w:rsidTr="001D04F2" w14:paraId="5E614A80" w14:textId="77777777">
        <w:trPr>
          <w:jc w:val="center"/>
        </w:trPr>
        <w:tc>
          <w:tcPr>
            <w:tcW w:w="3987" w:type="dxa"/>
          </w:tcPr>
          <w:p w:rsidR="00283DD7" w:rsidP="00B07D28" w:rsidRDefault="00283DD7" w14:paraId="79583A45" w14:textId="77777777">
            <w:pPr>
              <w:tabs>
                <w:tab w:val="clear" w:pos="5790"/>
              </w:tabs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E29" w:rsidP="00B07D28" w:rsidRDefault="00F61E29" w14:paraId="157FB140" w14:textId="77777777">
            <w:pPr>
              <w:tabs>
                <w:tab w:val="clear" w:pos="5790"/>
              </w:tabs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F61E29" w:rsidR="00F61E29" w:rsidP="00B07D28" w:rsidRDefault="00F61E29" w14:paraId="55A43AFD" w14:textId="77777777">
            <w:pPr>
              <w:tabs>
                <w:tab w:val="clear" w:pos="5790"/>
              </w:tabs>
              <w:spacing w:before="0"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:rsidRPr="00F61E29" w:rsidR="00283DD7" w:rsidP="00B07D28" w:rsidRDefault="00283DD7" w14:paraId="1877D9F3" w14:textId="77777777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4055" w:type="dxa"/>
          </w:tcPr>
          <w:p w:rsidRPr="00F61E29" w:rsidR="00283DD7" w:rsidP="00B07D28" w:rsidRDefault="00283DD7" w14:paraId="48F0F12E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</w:tr>
      <w:tr w:rsidRPr="00F61E29" w:rsidR="00E25DD5" w:rsidTr="001D04F2" w14:paraId="667CF0A5" w14:textId="77777777">
        <w:trPr>
          <w:trHeight w:val="947"/>
          <w:jc w:val="center"/>
        </w:trPr>
        <w:tc>
          <w:tcPr>
            <w:tcW w:w="3987" w:type="dxa"/>
            <w:tcBorders>
              <w:bottom w:val="dashed" w:color="auto" w:sz="8" w:space="0"/>
            </w:tcBorders>
          </w:tcPr>
          <w:p w:rsidRPr="00F61E29" w:rsidR="00283DD7" w:rsidP="00B07D28" w:rsidRDefault="00283DD7" w14:paraId="4BB7309B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Pr="00F61E29" w:rsidR="006B1AC8" w:rsidP="00B07D28" w:rsidRDefault="006B1AC8" w14:paraId="5573F3B4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28" w:type="dxa"/>
          </w:tcPr>
          <w:p w:rsidRPr="00F61E29" w:rsidR="00283DD7" w:rsidP="00B07D28" w:rsidRDefault="00283DD7" w14:paraId="5C592D1C" w14:textId="77777777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4055" w:type="dxa"/>
            <w:tcBorders>
              <w:bottom w:val="dashed" w:color="auto" w:sz="8" w:space="0"/>
            </w:tcBorders>
          </w:tcPr>
          <w:p w:rsidRPr="00F61E29" w:rsidR="00283DD7" w:rsidP="00B07D28" w:rsidRDefault="00283DD7" w14:paraId="64247A83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Pr="00F61E29" w:rsidR="00E25DD5" w:rsidTr="001D04F2" w14:paraId="6045C1DE" w14:textId="77777777">
        <w:trPr>
          <w:jc w:val="center"/>
        </w:trPr>
        <w:tc>
          <w:tcPr>
            <w:tcW w:w="3987" w:type="dxa"/>
            <w:tcBorders>
              <w:top w:val="dashed" w:color="auto" w:sz="8" w:space="0"/>
            </w:tcBorders>
          </w:tcPr>
          <w:p w:rsidRPr="00F61E29" w:rsidR="00283DD7" w:rsidP="00B07D28" w:rsidRDefault="00283DD7" w14:paraId="6228C9D9" w14:textId="0CFFE248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      </w:t>
            </w:r>
            <w:r w:rsidRPr="00F61E29" w:rsidR="003A21C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</w:t>
            </w: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F61E29" w:rsidR="005D3E1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říjemce</w:t>
            </w:r>
          </w:p>
          <w:p w:rsidRPr="00F61E29" w:rsidR="00283DD7" w:rsidP="00B07D28" w:rsidRDefault="00283DD7" w14:paraId="51D476DA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28" w:type="dxa"/>
          </w:tcPr>
          <w:p w:rsidRPr="00F61E29" w:rsidR="00283DD7" w:rsidP="00B07D28" w:rsidRDefault="00283DD7" w14:paraId="5EE06E0C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4055" w:type="dxa"/>
            <w:tcBorders>
              <w:top w:val="dashed" w:color="auto" w:sz="8" w:space="0"/>
            </w:tcBorders>
          </w:tcPr>
          <w:p w:rsidRPr="00F61E29" w:rsidR="00283DD7" w:rsidP="00B07D28" w:rsidRDefault="00283DD7" w14:paraId="62EAAEEE" w14:textId="5DEC694A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         </w:t>
            </w:r>
            <w:r w:rsidRPr="00F61E29" w:rsidR="003A21C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</w:t>
            </w: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F61E29" w:rsidR="005D3E1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art</w:t>
            </w:r>
            <w:r w:rsidRPr="00F61E29" w:rsidR="003A21C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nera</w:t>
            </w:r>
            <w:r w:rsidRPr="00F61E29" w:rsidR="000C08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1</w:t>
            </w:r>
          </w:p>
        </w:tc>
      </w:tr>
    </w:tbl>
    <w:p w:rsidRPr="00F61E29" w:rsidR="006B1AC8" w:rsidP="00B07D28" w:rsidRDefault="006B1AC8" w14:paraId="7D2F35AA" w14:textId="21B1026C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                   Ing. Jakub Švrček, Ph.D.</w:t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 w:rsidR="00543114">
        <w:rPr>
          <w:rFonts w:asciiTheme="minorHAnsi" w:hAnsiTheme="minorHAnsi" w:cstheme="minorHAnsi"/>
          <w:sz w:val="20"/>
          <w:szCs w:val="20"/>
        </w:rPr>
        <w:t>prof. RNDr. Václav Snášel</w:t>
      </w:r>
      <w:r w:rsidRPr="00F61E29">
        <w:rPr>
          <w:rFonts w:asciiTheme="minorHAnsi" w:hAnsiTheme="minorHAnsi" w:cstheme="minorHAnsi"/>
          <w:sz w:val="20"/>
          <w:szCs w:val="20"/>
        </w:rPr>
        <w:t xml:space="preserve">, CSc.        </w:t>
      </w:r>
    </w:p>
    <w:p w:rsidRPr="00F61E29" w:rsidR="006B1AC8" w:rsidP="00B07D28" w:rsidRDefault="006B1AC8" w14:paraId="172AB32C" w14:textId="20844F2A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                            jednatel                </w:t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>
        <w:rPr>
          <w:rFonts w:asciiTheme="minorHAnsi" w:hAnsiTheme="minorHAnsi" w:cstheme="minorHAnsi"/>
          <w:sz w:val="20"/>
          <w:szCs w:val="20"/>
        </w:rPr>
        <w:t xml:space="preserve">                   rektor</w:t>
      </w:r>
    </w:p>
    <w:p w:rsidRPr="00F61E29" w:rsidR="006B1AC8" w:rsidP="00B07D28" w:rsidRDefault="006B1AC8" w14:paraId="5C284E90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</w:p>
    <w:p w:rsidRPr="00F61E29" w:rsidR="00762500" w:rsidP="00B07D28" w:rsidRDefault="00762500" w14:paraId="6EE04030" w14:textId="7777777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28"/>
        <w:gridCol w:w="4055"/>
      </w:tblGrid>
      <w:tr w:rsidRPr="00F61E29" w:rsidR="009E7444" w:rsidTr="004B072B" w14:paraId="7C53F476" w14:textId="77777777">
        <w:trPr>
          <w:trHeight w:val="947"/>
          <w:jc w:val="center"/>
        </w:trPr>
        <w:tc>
          <w:tcPr>
            <w:tcW w:w="3987" w:type="dxa"/>
            <w:tcBorders>
              <w:bottom w:val="dashed" w:color="auto" w:sz="8" w:space="0"/>
            </w:tcBorders>
          </w:tcPr>
          <w:p w:rsidRPr="00F61E29" w:rsidR="009E7444" w:rsidP="00B07D28" w:rsidRDefault="009E7444" w14:paraId="53CAD779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Pr="00F61E29" w:rsidR="009E7444" w:rsidP="00B07D28" w:rsidRDefault="009E7444" w14:paraId="27B9136D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28" w:type="dxa"/>
          </w:tcPr>
          <w:p w:rsidRPr="00F61E29" w:rsidR="009E7444" w:rsidP="00B07D28" w:rsidRDefault="009E7444" w14:paraId="022B079B" w14:textId="77777777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4055" w:type="dxa"/>
            <w:tcBorders>
              <w:bottom w:val="dashed" w:color="auto" w:sz="8" w:space="0"/>
            </w:tcBorders>
          </w:tcPr>
          <w:p w:rsidRPr="00F61E29" w:rsidR="009E7444" w:rsidP="00B07D28" w:rsidRDefault="009E7444" w14:paraId="47CF71F7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Pr="00F61E29" w:rsidR="009E7444" w:rsidTr="004B072B" w14:paraId="63746C60" w14:textId="77777777">
        <w:trPr>
          <w:jc w:val="center"/>
        </w:trPr>
        <w:tc>
          <w:tcPr>
            <w:tcW w:w="3987" w:type="dxa"/>
            <w:tcBorders>
              <w:top w:val="dashed" w:color="auto" w:sz="8" w:space="0"/>
            </w:tcBorders>
          </w:tcPr>
          <w:p w:rsidRPr="00F61E29" w:rsidR="009E7444" w:rsidP="00B07D28" w:rsidRDefault="009E7444" w14:paraId="3BD63AA5" w14:textId="301F87E1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za partnera </w:t>
            </w:r>
            <w:r w:rsidR="00842AE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3</w:t>
            </w:r>
          </w:p>
          <w:p w:rsidRPr="00F61E29" w:rsidR="009E7444" w:rsidP="00B07D28" w:rsidRDefault="009E7444" w14:paraId="24949573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28" w:type="dxa"/>
          </w:tcPr>
          <w:p w:rsidRPr="00F61E29" w:rsidR="009E7444" w:rsidP="00B07D28" w:rsidRDefault="009E7444" w14:paraId="73361785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4055" w:type="dxa"/>
            <w:tcBorders>
              <w:top w:val="dashed" w:color="auto" w:sz="8" w:space="0"/>
            </w:tcBorders>
          </w:tcPr>
          <w:p w:rsidRPr="00F61E29" w:rsidR="009E7444" w:rsidP="00B07D28" w:rsidRDefault="009E7444" w14:paraId="7D3132BD" w14:textId="077E645F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         za partnera </w:t>
            </w:r>
            <w:r w:rsidR="00842AE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</w:t>
            </w:r>
          </w:p>
        </w:tc>
      </w:tr>
    </w:tbl>
    <w:p w:rsidRPr="00F61E29" w:rsidR="009E7444" w:rsidP="00B07D28" w:rsidRDefault="00842AEE" w14:paraId="21DC9F52" w14:textId="3D4F86A7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prof. Mgr. Milan Adámek, Ph.D.</w:t>
      </w:r>
      <w:r w:rsidRPr="00F61E29" w:rsidR="009E744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Ing. Michal </w:t>
      </w:r>
      <w:proofErr w:type="spellStart"/>
      <w:r>
        <w:rPr>
          <w:rFonts w:asciiTheme="minorHAnsi" w:hAnsiTheme="minorHAnsi" w:cstheme="minorHAnsi"/>
          <w:sz w:val="20"/>
          <w:szCs w:val="20"/>
        </w:rPr>
        <w:t>Šyc</w:t>
      </w:r>
      <w:proofErr w:type="spellEnd"/>
      <w:r w:rsidRPr="00F61E29" w:rsidR="00825D63">
        <w:rPr>
          <w:rFonts w:asciiTheme="minorHAnsi" w:hAnsiTheme="minorHAnsi" w:cstheme="minorHAnsi"/>
          <w:sz w:val="20"/>
          <w:szCs w:val="20"/>
        </w:rPr>
        <w:t>, Ph.D.</w:t>
      </w:r>
    </w:p>
    <w:p w:rsidRPr="00F61E29" w:rsidR="009E7444" w:rsidP="00B07D28" w:rsidRDefault="009E7444" w14:paraId="27D8D133" w14:textId="5EF3AA64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                            rektor</w:t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842AEE">
        <w:rPr>
          <w:rFonts w:asciiTheme="minorHAnsi" w:hAnsiTheme="minorHAnsi" w:cstheme="minorHAnsi"/>
          <w:sz w:val="20"/>
          <w:szCs w:val="20"/>
        </w:rPr>
        <w:t>ředitel</w:t>
      </w:r>
    </w:p>
    <w:p w:rsidRPr="00F61E29" w:rsidR="0074121E" w:rsidP="00B07D28" w:rsidRDefault="0074121E" w14:paraId="21500448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F61E29" w:rsidR="0074121E" w:rsidP="00B07D28" w:rsidRDefault="0074121E" w14:paraId="33DD77A2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28"/>
        <w:gridCol w:w="4055"/>
      </w:tblGrid>
      <w:tr w:rsidRPr="00F61E29" w:rsidR="00825D63" w:rsidTr="004B072B" w14:paraId="75FF36EA" w14:textId="77777777">
        <w:trPr>
          <w:trHeight w:val="947"/>
          <w:jc w:val="center"/>
        </w:trPr>
        <w:tc>
          <w:tcPr>
            <w:tcW w:w="3987" w:type="dxa"/>
            <w:tcBorders>
              <w:bottom w:val="dashed" w:color="auto" w:sz="8" w:space="0"/>
            </w:tcBorders>
          </w:tcPr>
          <w:p w:rsidRPr="00F61E29" w:rsidR="00825D63" w:rsidP="00B07D28" w:rsidRDefault="00825D63" w14:paraId="73216CB2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825D63" w:rsidP="00B07D28" w:rsidRDefault="00825D63" w14:paraId="13A0178D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="00315B24" w:rsidP="00B07D28" w:rsidRDefault="00315B24" w14:paraId="326937B3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Pr="00F61E29" w:rsidR="00315B24" w:rsidP="00B07D28" w:rsidRDefault="00315B24" w14:paraId="6453F0A8" w14:textId="77777777">
            <w:pPr>
              <w:pStyle w:val="odrkyChar"/>
              <w:keepNext/>
              <w:keepLines/>
              <w:spacing w:after="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28" w:type="dxa"/>
          </w:tcPr>
          <w:p w:rsidR="00825D63" w:rsidP="00B07D28" w:rsidRDefault="00825D63" w14:paraId="4A96376F" w14:textId="77777777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:rsidRPr="005F2618" w:rsidR="00842AEE" w:rsidP="005F2618" w:rsidRDefault="00842AEE" w14:paraId="034450F3" w14:textId="77777777"/>
        </w:tc>
        <w:tc>
          <w:tcPr>
            <w:tcW w:w="4055" w:type="dxa"/>
            <w:tcBorders>
              <w:bottom w:val="dashed" w:color="auto" w:sz="8" w:space="0"/>
            </w:tcBorders>
          </w:tcPr>
          <w:p w:rsidRPr="00F61E29" w:rsidR="00825D63" w:rsidP="00B07D28" w:rsidRDefault="00825D63" w14:paraId="6EE22DAD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Pr="00F61E29" w:rsidR="00842AEE" w:rsidTr="004B072B" w14:paraId="517AE62A" w14:textId="77777777">
        <w:trPr>
          <w:jc w:val="center"/>
        </w:trPr>
        <w:tc>
          <w:tcPr>
            <w:tcW w:w="3987" w:type="dxa"/>
            <w:tcBorders>
              <w:top w:val="dashed" w:color="auto" w:sz="8" w:space="0"/>
            </w:tcBorders>
          </w:tcPr>
          <w:p w:rsidRPr="00F61E29" w:rsidR="00842AEE" w:rsidP="00B07D28" w:rsidRDefault="00842AEE" w14:paraId="5AEAA385" w14:textId="44DC96E5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61E2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za partnera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</w:t>
            </w:r>
          </w:p>
          <w:p w:rsidRPr="00F61E29" w:rsidR="00842AEE" w:rsidP="00B07D28" w:rsidRDefault="00842AEE" w14:paraId="76901089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28" w:type="dxa"/>
          </w:tcPr>
          <w:p w:rsidRPr="00F61E29" w:rsidR="00842AEE" w:rsidP="00B07D28" w:rsidRDefault="00842AEE" w14:paraId="0FD75534" w14:textId="77777777">
            <w:pPr>
              <w:pStyle w:val="odrkyChar"/>
              <w:keepNext/>
              <w:keepLines/>
              <w:spacing w:after="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4055" w:type="dxa"/>
            <w:tcBorders>
              <w:top w:val="dashed" w:color="auto" w:sz="8" w:space="0"/>
            </w:tcBorders>
          </w:tcPr>
          <w:p w:rsidRPr="00F61E29" w:rsidR="00842AEE" w:rsidP="00B07D28" w:rsidRDefault="00315B24" w14:paraId="52EC6210" w14:textId="4FC7BD7E">
            <w:pPr>
              <w:pStyle w:val="odrkyChar"/>
              <w:keepNext/>
              <w:keepLines/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                  za partnera 6</w:t>
            </w:r>
          </w:p>
        </w:tc>
      </w:tr>
    </w:tbl>
    <w:p w:rsidRPr="00F61E29" w:rsidR="00825D63" w:rsidP="00B07D28" w:rsidRDefault="00842AEE" w14:paraId="1881CFBD" w14:textId="4BD78988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Ing. Michaela Kloudová</w:t>
      </w:r>
      <w:r w:rsidRPr="00F61E29" w:rsidR="00F7347E">
        <w:rPr>
          <w:rFonts w:asciiTheme="minorHAnsi" w:hAnsiTheme="minorHAnsi" w:cstheme="minorHAnsi"/>
          <w:sz w:val="20"/>
          <w:szCs w:val="20"/>
        </w:rPr>
        <w:t> </w:t>
      </w:r>
      <w:r w:rsidRPr="00F61E29" w:rsidR="00825D63">
        <w:rPr>
          <w:rFonts w:asciiTheme="minorHAnsi" w:hAnsiTheme="minorHAnsi" w:cstheme="minorHAnsi"/>
          <w:sz w:val="20"/>
          <w:szCs w:val="20"/>
        </w:rPr>
        <w:tab/>
      </w:r>
      <w:r w:rsidRPr="00F61E29" w:rsidR="00F7347E">
        <w:rPr>
          <w:rFonts w:asciiTheme="minorHAnsi" w:hAnsiTheme="minorHAnsi" w:cstheme="minorHAnsi"/>
          <w:sz w:val="20"/>
          <w:szCs w:val="20"/>
        </w:rPr>
        <w:t xml:space="preserve">       </w:t>
      </w:r>
      <w:r w:rsidR="00315B24">
        <w:rPr>
          <w:rFonts w:asciiTheme="minorHAnsi" w:hAnsiTheme="minorHAnsi" w:cstheme="minorHAnsi"/>
          <w:sz w:val="20"/>
          <w:szCs w:val="20"/>
        </w:rPr>
        <w:t>Mgr. Antonín Šimčík</w:t>
      </w:r>
    </w:p>
    <w:p w:rsidRPr="00F61E29" w:rsidR="00825D63" w:rsidP="00B07D28" w:rsidRDefault="00825D63" w14:paraId="470B45B9" w14:textId="46F711D2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F61E29" w:rsidR="00F7347E">
        <w:rPr>
          <w:rFonts w:asciiTheme="minorHAnsi" w:hAnsiTheme="minorHAnsi" w:cstheme="minorHAnsi"/>
          <w:sz w:val="20"/>
          <w:szCs w:val="20"/>
        </w:rPr>
        <w:t>ředitel</w:t>
      </w:r>
      <w:r w:rsidR="00842AEE">
        <w:rPr>
          <w:rFonts w:asciiTheme="minorHAnsi" w:hAnsiTheme="minorHAnsi" w:cstheme="minorHAnsi"/>
          <w:sz w:val="20"/>
          <w:szCs w:val="20"/>
        </w:rPr>
        <w:t>ka</w:t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="00315B24">
        <w:rPr>
          <w:rFonts w:asciiTheme="minorHAnsi" w:hAnsiTheme="minorHAnsi" w:cstheme="minorHAnsi"/>
          <w:sz w:val="20"/>
          <w:szCs w:val="20"/>
        </w:rPr>
        <w:t xml:space="preserve">                 ředitel</w:t>
      </w:r>
    </w:p>
    <w:p w:rsidRPr="00F61E29" w:rsidR="00825D63" w:rsidP="00B07D28" w:rsidRDefault="00825D63" w14:paraId="167EAFAA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F61E29" w:rsidR="0074121E" w:rsidP="00B07D28" w:rsidRDefault="0074121E" w14:paraId="2AB31166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F61E29" w:rsidR="003843F4" w:rsidP="00B07D28" w:rsidRDefault="003843F4" w14:paraId="6E9657DC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F61E29" w:rsidR="003843F4" w:rsidP="00B07D28" w:rsidRDefault="003843F4" w14:paraId="077B5427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F61E29" w:rsidR="003843F4" w:rsidP="00B07D28" w:rsidRDefault="003843F4" w14:paraId="4BF24C61" w14:textId="77777777">
      <w:pPr>
        <w:spacing w:before="0"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F61E29" w:rsidR="00E61CEE" w:rsidP="00B07D28" w:rsidRDefault="00283DD7" w14:paraId="25725326" w14:textId="16CBDBA4">
      <w:pPr>
        <w:spacing w:before="0" w:after="0" w:line="259" w:lineRule="auto"/>
        <w:rPr>
          <w:rFonts w:asciiTheme="minorHAnsi" w:hAnsiTheme="minorHAnsi" w:cstheme="minorHAnsi"/>
          <w:sz w:val="20"/>
          <w:szCs w:val="20"/>
        </w:rPr>
      </w:pP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>
        <w:rPr>
          <w:rFonts w:asciiTheme="minorHAnsi" w:hAnsiTheme="minorHAnsi" w:cstheme="minorHAnsi"/>
          <w:sz w:val="20"/>
          <w:szCs w:val="20"/>
        </w:rPr>
        <w:tab/>
      </w:r>
      <w:r w:rsidRPr="00F61E29">
        <w:rPr>
          <w:rFonts w:asciiTheme="minorHAnsi" w:hAnsiTheme="minorHAnsi" w:cstheme="minorHAnsi"/>
          <w:sz w:val="20"/>
          <w:szCs w:val="20"/>
        </w:rPr>
        <w:tab/>
      </w:r>
    </w:p>
    <w:sectPr w:rsidRPr="00F61E29" w:rsidR="00E61CEE" w:rsidSect="006F0510">
      <w:headerReference w:type="default" r:id="rId11"/>
      <w:footerReference w:type="default" r:id="rId12"/>
      <w:type w:val="continuous"/>
      <w:pgSz w:w="11906" w:h="16838" w:orient="portrait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3383" w:rsidP="00CE3205" w:rsidRDefault="00F53383" w14:paraId="4525D9B7" w14:textId="77777777">
      <w:r>
        <w:separator/>
      </w:r>
    </w:p>
  </w:endnote>
  <w:endnote w:type="continuationSeparator" w:id="0">
    <w:p w:rsidR="00F53383" w:rsidP="00CE3205" w:rsidRDefault="00F53383" w14:paraId="18CB41C8" w14:textId="77777777">
      <w:r>
        <w:continuationSeparator/>
      </w:r>
    </w:p>
  </w:endnote>
  <w:endnote w:type="continuationNotice" w:id="1">
    <w:p w:rsidR="00F53383" w:rsidRDefault="00F53383" w14:paraId="572B9250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EndPr/>
    <w:sdtContent>
      <w:p w:rsidR="00356FD6" w:rsidRDefault="00356FD6" w14:paraId="4E0A188F" w14:textId="00C05F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6FD6" w:rsidRDefault="00356FD6" w14:paraId="5E61CC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3383" w:rsidP="00CE3205" w:rsidRDefault="00F53383" w14:paraId="5BB4F8F4" w14:textId="77777777">
      <w:r>
        <w:separator/>
      </w:r>
    </w:p>
  </w:footnote>
  <w:footnote w:type="continuationSeparator" w:id="0">
    <w:p w:rsidR="00F53383" w:rsidP="00CE3205" w:rsidRDefault="00F53383" w14:paraId="77A9C715" w14:textId="77777777">
      <w:r>
        <w:continuationSeparator/>
      </w:r>
    </w:p>
  </w:footnote>
  <w:footnote w:type="continuationNotice" w:id="1">
    <w:p w:rsidR="00F53383" w:rsidRDefault="00F53383" w14:paraId="1AA68E5E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C73" w:rsidP="00CE3205" w:rsidRDefault="00C04C73" w14:paraId="654C9E38" w14:textId="4DE78F89">
    <w:pPr>
      <w:pStyle w:val="Zhlav"/>
      <w:rPr>
        <w:noProof/>
      </w:rPr>
    </w:pPr>
  </w:p>
  <w:p w:rsidR="00130172" w:rsidP="00CE3205" w:rsidRDefault="00130172" w14:paraId="55F69AA3" w14:textId="0DD55A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53C0E9D"/>
    <w:multiLevelType w:val="hybridMultilevel"/>
    <w:tmpl w:val="920670A2"/>
    <w:lvl w:ilvl="0" w:tplc="FB4071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714FE9"/>
    <w:multiLevelType w:val="hybridMultilevel"/>
    <w:tmpl w:val="D2FC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3346"/>
    <w:multiLevelType w:val="hybridMultilevel"/>
    <w:tmpl w:val="9CE46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0E4"/>
    <w:multiLevelType w:val="hybridMultilevel"/>
    <w:tmpl w:val="EC7E3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009"/>
    <w:multiLevelType w:val="hybridMultilevel"/>
    <w:tmpl w:val="57720AFE"/>
    <w:lvl w:ilvl="0" w:tplc="54166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hint="default" w:ascii="Times New Roman" w:hAnsi="Times New Roman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hint="default"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hint="default" w:ascii="Times New Roman" w:hAnsi="Times New Roman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hint="default" w:ascii="Times New Roman" w:hAnsi="Times New Roman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8" w15:restartNumberingAfterBreak="0">
    <w:nsid w:val="1E903706"/>
    <w:multiLevelType w:val="hybridMultilevel"/>
    <w:tmpl w:val="F1B40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4E90"/>
    <w:multiLevelType w:val="hybridMultilevel"/>
    <w:tmpl w:val="EC16AA58"/>
    <w:lvl w:ilvl="0" w:tplc="0405000F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6" w:hanging="360"/>
      </w:p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 w15:restartNumberingAfterBreak="0">
    <w:nsid w:val="28270C50"/>
    <w:multiLevelType w:val="hybridMultilevel"/>
    <w:tmpl w:val="ED183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D4D"/>
    <w:multiLevelType w:val="hybridMultilevel"/>
    <w:tmpl w:val="12640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51774"/>
    <w:multiLevelType w:val="hybridMultilevel"/>
    <w:tmpl w:val="0BCC07DA"/>
    <w:lvl w:ilvl="0" w:tplc="3A1EF8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191153"/>
    <w:multiLevelType w:val="hybridMultilevel"/>
    <w:tmpl w:val="15860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hint="default" w:ascii="Symbol" w:hAnsi="Symbol"/>
      </w:rPr>
    </w:lvl>
    <w:lvl w:ilvl="1" w:tplc="C71AC8C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7F5691"/>
    <w:multiLevelType w:val="hybridMultilevel"/>
    <w:tmpl w:val="6B9CA068"/>
    <w:lvl w:ilvl="0" w:tplc="B0F4F7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hint="default" w:ascii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D2F3AFA"/>
    <w:multiLevelType w:val="hybridMultilevel"/>
    <w:tmpl w:val="9350D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1943191">
    <w:abstractNumId w:val="7"/>
  </w:num>
  <w:num w:numId="2" w16cid:durableId="2026247889">
    <w:abstractNumId w:val="16"/>
  </w:num>
  <w:num w:numId="3" w16cid:durableId="383915315">
    <w:abstractNumId w:val="17"/>
  </w:num>
  <w:num w:numId="4" w16cid:durableId="1758282249">
    <w:abstractNumId w:val="11"/>
  </w:num>
  <w:num w:numId="5" w16cid:durableId="303393042">
    <w:abstractNumId w:val="12"/>
  </w:num>
  <w:num w:numId="6" w16cid:durableId="1254627575">
    <w:abstractNumId w:val="2"/>
  </w:num>
  <w:num w:numId="7" w16cid:durableId="453988513">
    <w:abstractNumId w:val="3"/>
  </w:num>
  <w:num w:numId="8" w16cid:durableId="2136480371">
    <w:abstractNumId w:val="5"/>
  </w:num>
  <w:num w:numId="9" w16cid:durableId="1419445354">
    <w:abstractNumId w:val="10"/>
  </w:num>
  <w:num w:numId="10" w16cid:durableId="1543010882">
    <w:abstractNumId w:val="9"/>
  </w:num>
  <w:num w:numId="11" w16cid:durableId="638195347">
    <w:abstractNumId w:val="18"/>
  </w:num>
  <w:num w:numId="12" w16cid:durableId="1058356750">
    <w:abstractNumId w:val="4"/>
  </w:num>
  <w:num w:numId="13" w16cid:durableId="51126991">
    <w:abstractNumId w:val="13"/>
  </w:num>
  <w:num w:numId="14" w16cid:durableId="1870215347">
    <w:abstractNumId w:val="15"/>
  </w:num>
  <w:num w:numId="15" w16cid:durableId="119808770">
    <w:abstractNumId w:val="6"/>
  </w:num>
  <w:num w:numId="16" w16cid:durableId="572814680">
    <w:abstractNumId w:val="8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2NDO0sLAwNDMwszBQ0lEKTi0uzszPAykwrAUAgL0xRCwAAAA="/>
  </w:docVars>
  <w:rsids>
    <w:rsidRoot w:val="00130172"/>
    <w:rsid w:val="000041E2"/>
    <w:rsid w:val="00004F62"/>
    <w:rsid w:val="00004FFD"/>
    <w:rsid w:val="00015DE5"/>
    <w:rsid w:val="00020F82"/>
    <w:rsid w:val="00021AFD"/>
    <w:rsid w:val="00025E45"/>
    <w:rsid w:val="00031A24"/>
    <w:rsid w:val="00033CCC"/>
    <w:rsid w:val="00036DED"/>
    <w:rsid w:val="00040395"/>
    <w:rsid w:val="000408BF"/>
    <w:rsid w:val="00054A83"/>
    <w:rsid w:val="000701B6"/>
    <w:rsid w:val="00073A9A"/>
    <w:rsid w:val="00080665"/>
    <w:rsid w:val="00087585"/>
    <w:rsid w:val="00090F15"/>
    <w:rsid w:val="00091F73"/>
    <w:rsid w:val="000B5268"/>
    <w:rsid w:val="000C0871"/>
    <w:rsid w:val="000C2167"/>
    <w:rsid w:val="000C69B8"/>
    <w:rsid w:val="000D5173"/>
    <w:rsid w:val="000E1578"/>
    <w:rsid w:val="000E6F4B"/>
    <w:rsid w:val="000F1A31"/>
    <w:rsid w:val="000F44F9"/>
    <w:rsid w:val="0010035A"/>
    <w:rsid w:val="00113B34"/>
    <w:rsid w:val="0011523C"/>
    <w:rsid w:val="00115DA2"/>
    <w:rsid w:val="0012205E"/>
    <w:rsid w:val="00124B82"/>
    <w:rsid w:val="00127CF4"/>
    <w:rsid w:val="00130172"/>
    <w:rsid w:val="00140214"/>
    <w:rsid w:val="00140CC1"/>
    <w:rsid w:val="00141803"/>
    <w:rsid w:val="00142C60"/>
    <w:rsid w:val="001518E0"/>
    <w:rsid w:val="0015546F"/>
    <w:rsid w:val="001601CA"/>
    <w:rsid w:val="001615D3"/>
    <w:rsid w:val="00162D82"/>
    <w:rsid w:val="0016510A"/>
    <w:rsid w:val="00165E8E"/>
    <w:rsid w:val="00172C93"/>
    <w:rsid w:val="00172D96"/>
    <w:rsid w:val="00177FF1"/>
    <w:rsid w:val="00182EE2"/>
    <w:rsid w:val="00184123"/>
    <w:rsid w:val="00184965"/>
    <w:rsid w:val="00190BA2"/>
    <w:rsid w:val="00193F5C"/>
    <w:rsid w:val="00196AA4"/>
    <w:rsid w:val="001A2D42"/>
    <w:rsid w:val="001A52AD"/>
    <w:rsid w:val="001C666C"/>
    <w:rsid w:val="001D04F2"/>
    <w:rsid w:val="001D1580"/>
    <w:rsid w:val="001D50F8"/>
    <w:rsid w:val="001D730B"/>
    <w:rsid w:val="001E1ACA"/>
    <w:rsid w:val="001E2D1A"/>
    <w:rsid w:val="001F14B6"/>
    <w:rsid w:val="001F1DC3"/>
    <w:rsid w:val="001F2464"/>
    <w:rsid w:val="001F538F"/>
    <w:rsid w:val="00205E8E"/>
    <w:rsid w:val="00206348"/>
    <w:rsid w:val="002069F4"/>
    <w:rsid w:val="002109E8"/>
    <w:rsid w:val="00213316"/>
    <w:rsid w:val="00237B4D"/>
    <w:rsid w:val="00240D73"/>
    <w:rsid w:val="00240DEB"/>
    <w:rsid w:val="002511B3"/>
    <w:rsid w:val="00253D61"/>
    <w:rsid w:val="00253E4F"/>
    <w:rsid w:val="00254303"/>
    <w:rsid w:val="002611B1"/>
    <w:rsid w:val="002704F0"/>
    <w:rsid w:val="00274596"/>
    <w:rsid w:val="00282F50"/>
    <w:rsid w:val="00283DD7"/>
    <w:rsid w:val="00286F56"/>
    <w:rsid w:val="002940E6"/>
    <w:rsid w:val="002B1B70"/>
    <w:rsid w:val="002B5841"/>
    <w:rsid w:val="002D43E5"/>
    <w:rsid w:val="002E16AF"/>
    <w:rsid w:val="002E6474"/>
    <w:rsid w:val="002F17F2"/>
    <w:rsid w:val="0030126B"/>
    <w:rsid w:val="00301A70"/>
    <w:rsid w:val="0031199C"/>
    <w:rsid w:val="0031249B"/>
    <w:rsid w:val="003124C6"/>
    <w:rsid w:val="003125AA"/>
    <w:rsid w:val="00315821"/>
    <w:rsid w:val="00315B24"/>
    <w:rsid w:val="00316E58"/>
    <w:rsid w:val="0031740D"/>
    <w:rsid w:val="00317CE5"/>
    <w:rsid w:val="00321A57"/>
    <w:rsid w:val="00330941"/>
    <w:rsid w:val="0033310C"/>
    <w:rsid w:val="00333D36"/>
    <w:rsid w:val="003350EF"/>
    <w:rsid w:val="003359FF"/>
    <w:rsid w:val="00337EDA"/>
    <w:rsid w:val="003413B7"/>
    <w:rsid w:val="00345366"/>
    <w:rsid w:val="00352869"/>
    <w:rsid w:val="003528D2"/>
    <w:rsid w:val="00355937"/>
    <w:rsid w:val="00355AAA"/>
    <w:rsid w:val="00355C33"/>
    <w:rsid w:val="00356F25"/>
    <w:rsid w:val="00356FD6"/>
    <w:rsid w:val="00360991"/>
    <w:rsid w:val="0038326D"/>
    <w:rsid w:val="0038411A"/>
    <w:rsid w:val="003843F4"/>
    <w:rsid w:val="0038554A"/>
    <w:rsid w:val="00394A22"/>
    <w:rsid w:val="003955B4"/>
    <w:rsid w:val="003A153D"/>
    <w:rsid w:val="003A21CB"/>
    <w:rsid w:val="003A228E"/>
    <w:rsid w:val="003A67D4"/>
    <w:rsid w:val="003A78F7"/>
    <w:rsid w:val="003B2494"/>
    <w:rsid w:val="003B2567"/>
    <w:rsid w:val="003B38F8"/>
    <w:rsid w:val="003B6DDB"/>
    <w:rsid w:val="003C0E0D"/>
    <w:rsid w:val="003C11D7"/>
    <w:rsid w:val="003C2BA7"/>
    <w:rsid w:val="003D7215"/>
    <w:rsid w:val="003E1755"/>
    <w:rsid w:val="003E1C32"/>
    <w:rsid w:val="003E1E50"/>
    <w:rsid w:val="003E77A0"/>
    <w:rsid w:val="003F02FF"/>
    <w:rsid w:val="003F6981"/>
    <w:rsid w:val="004013D8"/>
    <w:rsid w:val="00416AF2"/>
    <w:rsid w:val="004268A1"/>
    <w:rsid w:val="00426F0A"/>
    <w:rsid w:val="00433322"/>
    <w:rsid w:val="004357F1"/>
    <w:rsid w:val="00445D8B"/>
    <w:rsid w:val="004531E5"/>
    <w:rsid w:val="004538FE"/>
    <w:rsid w:val="00466941"/>
    <w:rsid w:val="00466C8A"/>
    <w:rsid w:val="00470997"/>
    <w:rsid w:val="00473A23"/>
    <w:rsid w:val="00474A85"/>
    <w:rsid w:val="00474F1C"/>
    <w:rsid w:val="004829A4"/>
    <w:rsid w:val="004843BA"/>
    <w:rsid w:val="00490459"/>
    <w:rsid w:val="004C1759"/>
    <w:rsid w:val="004C31D2"/>
    <w:rsid w:val="004C4791"/>
    <w:rsid w:val="004C7BEE"/>
    <w:rsid w:val="004D3B66"/>
    <w:rsid w:val="004D7DEE"/>
    <w:rsid w:val="004E37C7"/>
    <w:rsid w:val="004E493E"/>
    <w:rsid w:val="004E4F2F"/>
    <w:rsid w:val="004F0038"/>
    <w:rsid w:val="004F4C0F"/>
    <w:rsid w:val="004F5799"/>
    <w:rsid w:val="00500072"/>
    <w:rsid w:val="005061F3"/>
    <w:rsid w:val="00515B02"/>
    <w:rsid w:val="00516DAE"/>
    <w:rsid w:val="005264A3"/>
    <w:rsid w:val="00527101"/>
    <w:rsid w:val="0054024D"/>
    <w:rsid w:val="00540B41"/>
    <w:rsid w:val="00543114"/>
    <w:rsid w:val="005441AB"/>
    <w:rsid w:val="005507A2"/>
    <w:rsid w:val="00551794"/>
    <w:rsid w:val="005545B3"/>
    <w:rsid w:val="00557F54"/>
    <w:rsid w:val="0056117E"/>
    <w:rsid w:val="00561584"/>
    <w:rsid w:val="00563051"/>
    <w:rsid w:val="005645A5"/>
    <w:rsid w:val="0057064E"/>
    <w:rsid w:val="00570F09"/>
    <w:rsid w:val="00571DBA"/>
    <w:rsid w:val="00576853"/>
    <w:rsid w:val="00586DCA"/>
    <w:rsid w:val="00593D0B"/>
    <w:rsid w:val="00595B52"/>
    <w:rsid w:val="00595E06"/>
    <w:rsid w:val="005A1DD6"/>
    <w:rsid w:val="005A20C9"/>
    <w:rsid w:val="005B2D04"/>
    <w:rsid w:val="005C0637"/>
    <w:rsid w:val="005C2CA4"/>
    <w:rsid w:val="005C7318"/>
    <w:rsid w:val="005D21E8"/>
    <w:rsid w:val="005D3807"/>
    <w:rsid w:val="005D3E1C"/>
    <w:rsid w:val="005D5544"/>
    <w:rsid w:val="005D777C"/>
    <w:rsid w:val="005E0361"/>
    <w:rsid w:val="005E692C"/>
    <w:rsid w:val="005E71D7"/>
    <w:rsid w:val="005E7D69"/>
    <w:rsid w:val="005E7F89"/>
    <w:rsid w:val="005F194B"/>
    <w:rsid w:val="005F2618"/>
    <w:rsid w:val="006078E8"/>
    <w:rsid w:val="0061666A"/>
    <w:rsid w:val="006213E1"/>
    <w:rsid w:val="00634210"/>
    <w:rsid w:val="006412F4"/>
    <w:rsid w:val="00643506"/>
    <w:rsid w:val="00652725"/>
    <w:rsid w:val="006533FA"/>
    <w:rsid w:val="006569EE"/>
    <w:rsid w:val="006573E6"/>
    <w:rsid w:val="006623E3"/>
    <w:rsid w:val="0066692D"/>
    <w:rsid w:val="00670F8E"/>
    <w:rsid w:val="0067177A"/>
    <w:rsid w:val="00672572"/>
    <w:rsid w:val="00675EEB"/>
    <w:rsid w:val="006777ED"/>
    <w:rsid w:val="00677DD5"/>
    <w:rsid w:val="00681A1F"/>
    <w:rsid w:val="0068347C"/>
    <w:rsid w:val="00685815"/>
    <w:rsid w:val="00685E8A"/>
    <w:rsid w:val="0069305C"/>
    <w:rsid w:val="00693560"/>
    <w:rsid w:val="00695178"/>
    <w:rsid w:val="006A0C74"/>
    <w:rsid w:val="006A1AF2"/>
    <w:rsid w:val="006A1EAF"/>
    <w:rsid w:val="006A3F67"/>
    <w:rsid w:val="006A4923"/>
    <w:rsid w:val="006A5E25"/>
    <w:rsid w:val="006B0BE2"/>
    <w:rsid w:val="006B1AC8"/>
    <w:rsid w:val="006C3E3D"/>
    <w:rsid w:val="006D0408"/>
    <w:rsid w:val="006F0510"/>
    <w:rsid w:val="006F1B93"/>
    <w:rsid w:val="006F3DA0"/>
    <w:rsid w:val="006F638B"/>
    <w:rsid w:val="007071D9"/>
    <w:rsid w:val="007162C0"/>
    <w:rsid w:val="007237DF"/>
    <w:rsid w:val="00731777"/>
    <w:rsid w:val="00731F79"/>
    <w:rsid w:val="00734663"/>
    <w:rsid w:val="0074121E"/>
    <w:rsid w:val="00745BBC"/>
    <w:rsid w:val="00754AB0"/>
    <w:rsid w:val="0076004C"/>
    <w:rsid w:val="007605E1"/>
    <w:rsid w:val="00762500"/>
    <w:rsid w:val="0076643A"/>
    <w:rsid w:val="00777DD4"/>
    <w:rsid w:val="00792BD8"/>
    <w:rsid w:val="00795C38"/>
    <w:rsid w:val="007A5DAC"/>
    <w:rsid w:val="007A6A0E"/>
    <w:rsid w:val="007A74C8"/>
    <w:rsid w:val="007C4763"/>
    <w:rsid w:val="007C6943"/>
    <w:rsid w:val="007C6E80"/>
    <w:rsid w:val="007C7284"/>
    <w:rsid w:val="007D7544"/>
    <w:rsid w:val="007E2F35"/>
    <w:rsid w:val="007E6856"/>
    <w:rsid w:val="007E691D"/>
    <w:rsid w:val="007E740D"/>
    <w:rsid w:val="007F0272"/>
    <w:rsid w:val="007F0A4F"/>
    <w:rsid w:val="007F10ED"/>
    <w:rsid w:val="007F4F78"/>
    <w:rsid w:val="007F6385"/>
    <w:rsid w:val="007F7F15"/>
    <w:rsid w:val="008030F7"/>
    <w:rsid w:val="00806846"/>
    <w:rsid w:val="008107DA"/>
    <w:rsid w:val="00825D63"/>
    <w:rsid w:val="00827F71"/>
    <w:rsid w:val="00831276"/>
    <w:rsid w:val="00831EAC"/>
    <w:rsid w:val="00833BBB"/>
    <w:rsid w:val="00842AEE"/>
    <w:rsid w:val="0084336F"/>
    <w:rsid w:val="00847C65"/>
    <w:rsid w:val="0085492B"/>
    <w:rsid w:val="008552C4"/>
    <w:rsid w:val="008600E7"/>
    <w:rsid w:val="00861AAE"/>
    <w:rsid w:val="008636A5"/>
    <w:rsid w:val="008644E3"/>
    <w:rsid w:val="00866745"/>
    <w:rsid w:val="00866748"/>
    <w:rsid w:val="00867D1F"/>
    <w:rsid w:val="008711A7"/>
    <w:rsid w:val="00874D46"/>
    <w:rsid w:val="00881013"/>
    <w:rsid w:val="00883436"/>
    <w:rsid w:val="008860DA"/>
    <w:rsid w:val="00886583"/>
    <w:rsid w:val="00890923"/>
    <w:rsid w:val="00893D33"/>
    <w:rsid w:val="008A1ADF"/>
    <w:rsid w:val="008A1B72"/>
    <w:rsid w:val="008A7CF0"/>
    <w:rsid w:val="008B2D3F"/>
    <w:rsid w:val="008B310F"/>
    <w:rsid w:val="008B31F7"/>
    <w:rsid w:val="008B721A"/>
    <w:rsid w:val="008C15FE"/>
    <w:rsid w:val="008C1FA7"/>
    <w:rsid w:val="008C54A6"/>
    <w:rsid w:val="008C77AA"/>
    <w:rsid w:val="008E084E"/>
    <w:rsid w:val="008E0ACF"/>
    <w:rsid w:val="008E1121"/>
    <w:rsid w:val="008E5149"/>
    <w:rsid w:val="008F4564"/>
    <w:rsid w:val="008F5355"/>
    <w:rsid w:val="00900032"/>
    <w:rsid w:val="00911B6C"/>
    <w:rsid w:val="00912332"/>
    <w:rsid w:val="00912B93"/>
    <w:rsid w:val="00926AFE"/>
    <w:rsid w:val="009305FB"/>
    <w:rsid w:val="0093380A"/>
    <w:rsid w:val="00934E67"/>
    <w:rsid w:val="009357E4"/>
    <w:rsid w:val="0094601F"/>
    <w:rsid w:val="00951B61"/>
    <w:rsid w:val="00951CED"/>
    <w:rsid w:val="00957894"/>
    <w:rsid w:val="009627AC"/>
    <w:rsid w:val="0096319E"/>
    <w:rsid w:val="00963E25"/>
    <w:rsid w:val="0096705A"/>
    <w:rsid w:val="00970B0C"/>
    <w:rsid w:val="0097157F"/>
    <w:rsid w:val="00971771"/>
    <w:rsid w:val="009740D5"/>
    <w:rsid w:val="00982DB7"/>
    <w:rsid w:val="00991715"/>
    <w:rsid w:val="00992E30"/>
    <w:rsid w:val="009A5D42"/>
    <w:rsid w:val="009A66CA"/>
    <w:rsid w:val="009B2535"/>
    <w:rsid w:val="009B7994"/>
    <w:rsid w:val="009C5D2D"/>
    <w:rsid w:val="009D0CC9"/>
    <w:rsid w:val="009D1CE5"/>
    <w:rsid w:val="009D1DF7"/>
    <w:rsid w:val="009D201E"/>
    <w:rsid w:val="009E0423"/>
    <w:rsid w:val="009E1B59"/>
    <w:rsid w:val="009E7444"/>
    <w:rsid w:val="009F3C99"/>
    <w:rsid w:val="009F4CBB"/>
    <w:rsid w:val="009F4F88"/>
    <w:rsid w:val="00A01894"/>
    <w:rsid w:val="00A0257F"/>
    <w:rsid w:val="00A11BE0"/>
    <w:rsid w:val="00A13DAA"/>
    <w:rsid w:val="00A22747"/>
    <w:rsid w:val="00A23C9E"/>
    <w:rsid w:val="00A2686E"/>
    <w:rsid w:val="00A3501D"/>
    <w:rsid w:val="00A367D7"/>
    <w:rsid w:val="00A37E9E"/>
    <w:rsid w:val="00A43BA8"/>
    <w:rsid w:val="00A45DA2"/>
    <w:rsid w:val="00A47E6D"/>
    <w:rsid w:val="00A47F30"/>
    <w:rsid w:val="00A516AA"/>
    <w:rsid w:val="00A52252"/>
    <w:rsid w:val="00A54CE1"/>
    <w:rsid w:val="00A629D5"/>
    <w:rsid w:val="00A63CD4"/>
    <w:rsid w:val="00A723D6"/>
    <w:rsid w:val="00A93640"/>
    <w:rsid w:val="00AB200E"/>
    <w:rsid w:val="00AB3F98"/>
    <w:rsid w:val="00AB4C44"/>
    <w:rsid w:val="00AC6205"/>
    <w:rsid w:val="00AC7165"/>
    <w:rsid w:val="00AD2B0E"/>
    <w:rsid w:val="00AD6FCD"/>
    <w:rsid w:val="00AE0ADF"/>
    <w:rsid w:val="00AE3C81"/>
    <w:rsid w:val="00AE43B0"/>
    <w:rsid w:val="00AE49C7"/>
    <w:rsid w:val="00AE595C"/>
    <w:rsid w:val="00AF1704"/>
    <w:rsid w:val="00AF56EE"/>
    <w:rsid w:val="00B03B67"/>
    <w:rsid w:val="00B04B0B"/>
    <w:rsid w:val="00B07D28"/>
    <w:rsid w:val="00B12607"/>
    <w:rsid w:val="00B16F6E"/>
    <w:rsid w:val="00B21D87"/>
    <w:rsid w:val="00B23E3C"/>
    <w:rsid w:val="00B32FC8"/>
    <w:rsid w:val="00B362ED"/>
    <w:rsid w:val="00B5162F"/>
    <w:rsid w:val="00B52907"/>
    <w:rsid w:val="00B540B2"/>
    <w:rsid w:val="00B5428D"/>
    <w:rsid w:val="00B73F73"/>
    <w:rsid w:val="00B741A6"/>
    <w:rsid w:val="00B754A2"/>
    <w:rsid w:val="00B75B8B"/>
    <w:rsid w:val="00B761DB"/>
    <w:rsid w:val="00B8117B"/>
    <w:rsid w:val="00B86293"/>
    <w:rsid w:val="00B90C5A"/>
    <w:rsid w:val="00B97992"/>
    <w:rsid w:val="00BA0055"/>
    <w:rsid w:val="00BA4D8E"/>
    <w:rsid w:val="00BA55B9"/>
    <w:rsid w:val="00BB44DD"/>
    <w:rsid w:val="00BC4F1E"/>
    <w:rsid w:val="00BC6127"/>
    <w:rsid w:val="00BD24E2"/>
    <w:rsid w:val="00BD572B"/>
    <w:rsid w:val="00BD607C"/>
    <w:rsid w:val="00BE2AE3"/>
    <w:rsid w:val="00BE3808"/>
    <w:rsid w:val="00BE48CF"/>
    <w:rsid w:val="00BE607E"/>
    <w:rsid w:val="00BF2603"/>
    <w:rsid w:val="00BF52B5"/>
    <w:rsid w:val="00C015B8"/>
    <w:rsid w:val="00C03508"/>
    <w:rsid w:val="00C03E6F"/>
    <w:rsid w:val="00C04C73"/>
    <w:rsid w:val="00C072F5"/>
    <w:rsid w:val="00C108C0"/>
    <w:rsid w:val="00C1430E"/>
    <w:rsid w:val="00C14BE1"/>
    <w:rsid w:val="00C178EA"/>
    <w:rsid w:val="00C217D1"/>
    <w:rsid w:val="00C23BF8"/>
    <w:rsid w:val="00C256AE"/>
    <w:rsid w:val="00C26E9D"/>
    <w:rsid w:val="00C31C0C"/>
    <w:rsid w:val="00C3311E"/>
    <w:rsid w:val="00C52129"/>
    <w:rsid w:val="00C60A28"/>
    <w:rsid w:val="00C654EE"/>
    <w:rsid w:val="00C72F93"/>
    <w:rsid w:val="00C74D17"/>
    <w:rsid w:val="00C84202"/>
    <w:rsid w:val="00C85C62"/>
    <w:rsid w:val="00C86ADA"/>
    <w:rsid w:val="00C87F0C"/>
    <w:rsid w:val="00C95DC0"/>
    <w:rsid w:val="00C97204"/>
    <w:rsid w:val="00C97BA6"/>
    <w:rsid w:val="00CA03A4"/>
    <w:rsid w:val="00CA08DC"/>
    <w:rsid w:val="00CA1E6E"/>
    <w:rsid w:val="00CA43D4"/>
    <w:rsid w:val="00CA6DF9"/>
    <w:rsid w:val="00CB0540"/>
    <w:rsid w:val="00CB4919"/>
    <w:rsid w:val="00CB495A"/>
    <w:rsid w:val="00CB6D63"/>
    <w:rsid w:val="00CC148B"/>
    <w:rsid w:val="00CD0600"/>
    <w:rsid w:val="00CD19AD"/>
    <w:rsid w:val="00CE1271"/>
    <w:rsid w:val="00CE30B9"/>
    <w:rsid w:val="00CE3205"/>
    <w:rsid w:val="00CE4492"/>
    <w:rsid w:val="00CF71EC"/>
    <w:rsid w:val="00D00E84"/>
    <w:rsid w:val="00D03E2A"/>
    <w:rsid w:val="00D04C60"/>
    <w:rsid w:val="00D06B8F"/>
    <w:rsid w:val="00D11843"/>
    <w:rsid w:val="00D17392"/>
    <w:rsid w:val="00D30069"/>
    <w:rsid w:val="00D3171D"/>
    <w:rsid w:val="00D35BF7"/>
    <w:rsid w:val="00D37B81"/>
    <w:rsid w:val="00D56F0A"/>
    <w:rsid w:val="00D573BE"/>
    <w:rsid w:val="00D64214"/>
    <w:rsid w:val="00D65C9F"/>
    <w:rsid w:val="00D733ED"/>
    <w:rsid w:val="00D803BC"/>
    <w:rsid w:val="00D81D54"/>
    <w:rsid w:val="00D8542A"/>
    <w:rsid w:val="00D86AB7"/>
    <w:rsid w:val="00D91F4B"/>
    <w:rsid w:val="00D92614"/>
    <w:rsid w:val="00D9436B"/>
    <w:rsid w:val="00D9593E"/>
    <w:rsid w:val="00D969C0"/>
    <w:rsid w:val="00DA135F"/>
    <w:rsid w:val="00DA23FF"/>
    <w:rsid w:val="00DA5836"/>
    <w:rsid w:val="00DA6EA5"/>
    <w:rsid w:val="00DB10A3"/>
    <w:rsid w:val="00DB458D"/>
    <w:rsid w:val="00DC046B"/>
    <w:rsid w:val="00DD0FE3"/>
    <w:rsid w:val="00DE0C7B"/>
    <w:rsid w:val="00DE427C"/>
    <w:rsid w:val="00DE4471"/>
    <w:rsid w:val="00DE6A09"/>
    <w:rsid w:val="00E01AED"/>
    <w:rsid w:val="00E05762"/>
    <w:rsid w:val="00E10F49"/>
    <w:rsid w:val="00E15B74"/>
    <w:rsid w:val="00E21754"/>
    <w:rsid w:val="00E24BA0"/>
    <w:rsid w:val="00E25DD5"/>
    <w:rsid w:val="00E326F5"/>
    <w:rsid w:val="00E34DCB"/>
    <w:rsid w:val="00E412D1"/>
    <w:rsid w:val="00E4285E"/>
    <w:rsid w:val="00E5287D"/>
    <w:rsid w:val="00E61CEE"/>
    <w:rsid w:val="00E66018"/>
    <w:rsid w:val="00E70C51"/>
    <w:rsid w:val="00E837E7"/>
    <w:rsid w:val="00E942AF"/>
    <w:rsid w:val="00EA5AE8"/>
    <w:rsid w:val="00EB0768"/>
    <w:rsid w:val="00EB4C9F"/>
    <w:rsid w:val="00EB4E3D"/>
    <w:rsid w:val="00EB6348"/>
    <w:rsid w:val="00EC4C6C"/>
    <w:rsid w:val="00EC5C2B"/>
    <w:rsid w:val="00ED1292"/>
    <w:rsid w:val="00ED3837"/>
    <w:rsid w:val="00ED442E"/>
    <w:rsid w:val="00ED53D2"/>
    <w:rsid w:val="00ED5470"/>
    <w:rsid w:val="00ED7A9F"/>
    <w:rsid w:val="00EE3BB3"/>
    <w:rsid w:val="00EE4A64"/>
    <w:rsid w:val="00EE7930"/>
    <w:rsid w:val="00EF23D4"/>
    <w:rsid w:val="00EF7081"/>
    <w:rsid w:val="00F01098"/>
    <w:rsid w:val="00F01799"/>
    <w:rsid w:val="00F02792"/>
    <w:rsid w:val="00F02973"/>
    <w:rsid w:val="00F02EFB"/>
    <w:rsid w:val="00F036A7"/>
    <w:rsid w:val="00F05483"/>
    <w:rsid w:val="00F07BA8"/>
    <w:rsid w:val="00F11535"/>
    <w:rsid w:val="00F1196B"/>
    <w:rsid w:val="00F120EC"/>
    <w:rsid w:val="00F14196"/>
    <w:rsid w:val="00F17324"/>
    <w:rsid w:val="00F17525"/>
    <w:rsid w:val="00F2501C"/>
    <w:rsid w:val="00F25E67"/>
    <w:rsid w:val="00F27F90"/>
    <w:rsid w:val="00F3102C"/>
    <w:rsid w:val="00F31CC1"/>
    <w:rsid w:val="00F358FE"/>
    <w:rsid w:val="00F372C1"/>
    <w:rsid w:val="00F37B4F"/>
    <w:rsid w:val="00F41F71"/>
    <w:rsid w:val="00F42AAC"/>
    <w:rsid w:val="00F43C32"/>
    <w:rsid w:val="00F53383"/>
    <w:rsid w:val="00F548A8"/>
    <w:rsid w:val="00F60EBD"/>
    <w:rsid w:val="00F61E29"/>
    <w:rsid w:val="00F62BD0"/>
    <w:rsid w:val="00F6452D"/>
    <w:rsid w:val="00F7347E"/>
    <w:rsid w:val="00F8376E"/>
    <w:rsid w:val="00F86BAF"/>
    <w:rsid w:val="00F86EEF"/>
    <w:rsid w:val="00F91795"/>
    <w:rsid w:val="00F929E5"/>
    <w:rsid w:val="00FA4F2B"/>
    <w:rsid w:val="00FA5BAE"/>
    <w:rsid w:val="00FB01C4"/>
    <w:rsid w:val="00FB7410"/>
    <w:rsid w:val="00FC0AE2"/>
    <w:rsid w:val="00FC23B7"/>
    <w:rsid w:val="00FC25A1"/>
    <w:rsid w:val="00FD248A"/>
    <w:rsid w:val="00FD625C"/>
    <w:rsid w:val="00FD7878"/>
    <w:rsid w:val="00FE35B8"/>
    <w:rsid w:val="00FE4463"/>
    <w:rsid w:val="00FE6327"/>
    <w:rsid w:val="052C6928"/>
    <w:rsid w:val="0BEF7F91"/>
    <w:rsid w:val="323B4201"/>
    <w:rsid w:val="343372CF"/>
    <w:rsid w:val="5173F5EA"/>
    <w:rsid w:val="7074F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11BE0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130172"/>
  </w:style>
  <w:style w:type="paragraph" w:styleId="Doplujcnzevdokumentu" w:customStyle="1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hAnsi="Montserrat Light" w:cs="Times New Roman" w:eastAsiaTheme="minorHAnsi"/>
      <w:color w:val="auto"/>
      <w:sz w:val="28"/>
      <w:szCs w:val="28"/>
    </w:rPr>
  </w:style>
  <w:style w:type="character" w:styleId="DoplujcnzevdokumentuChar" w:customStyle="1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6F1B93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1Char" w:customStyle="1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styleId="Nadpis2Char" w:customStyle="1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styleId="Nadpis3Char" w:customStyle="1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styleId="Nadpis4Char" w:customStyle="1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styleId="TextpoznpodarouChar" w:customStyle="1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styleId="Poznmkypodarou" w:customStyle="1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styleId="PoznmkypodarouChar" w:customStyle="1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styleId="Webovstrnkyvzpat" w:customStyle="1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styleId="WebovstrnkyvzpatChar" w:customStyle="1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styleId="TextkomenteChar" w:customStyle="1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2jirka" w:customStyle="1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hAnsi="Arial" w:eastAsia="Times New Roman" w:cs="Arial"/>
      <w:b/>
      <w:kern w:val="32"/>
      <w:sz w:val="28"/>
      <w:szCs w:val="32"/>
    </w:rPr>
  </w:style>
  <w:style w:type="paragraph" w:styleId="OM-Normln" w:customStyle="1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eastAsia="Times New Roman" w:cs="Arial" w:asciiTheme="minorHAnsi" w:hAnsiTheme="minorHAnsi"/>
    </w:rPr>
  </w:style>
  <w:style w:type="character" w:styleId="OM-NormlnChar" w:customStyle="1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styleId="Headline2" w:customStyle="1">
    <w:name w:val="Headline 2"/>
    <w:basedOn w:val="Normln"/>
    <w:uiPriority w:val="99"/>
    <w:qFormat/>
    <w:rsid w:val="00330941"/>
    <w:pPr>
      <w:keepNext/>
      <w:numPr>
        <w:ilvl w:val="2"/>
        <w:numId w:val="1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hAnsi="Arial" w:eastAsia="Times New Roman" w:cs="Times New Roman"/>
      <w:b/>
      <w:bCs/>
      <w:kern w:val="32"/>
      <w:sz w:val="32"/>
      <w:szCs w:val="32"/>
      <w:u w:val="single"/>
      <w:lang w:eastAsia="cs-CZ"/>
    </w:rPr>
  </w:style>
  <w:style w:type="paragraph" w:styleId="Headline3" w:customStyle="1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styleId="Headline4" w:customStyle="1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styleId="Headline5" w:customStyle="1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styleId="Headline2jenprovod" w:customStyle="1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styleId="Headline1proGG" w:customStyle="1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styleId="Headline3proGG" w:customStyle="1">
    <w:name w:val="Headline 3 pro GG"/>
    <w:basedOn w:val="Normln"/>
    <w:uiPriority w:val="99"/>
    <w:qFormat/>
    <w:rsid w:val="00330941"/>
    <w:pPr>
      <w:numPr>
        <w:ilvl w:val="7"/>
        <w:numId w:val="1"/>
      </w:numPr>
      <w:tabs>
        <w:tab w:val="clear" w:pos="5790"/>
      </w:tabs>
      <w:spacing w:before="240" w:after="240" w:line="276" w:lineRule="auto"/>
      <w:jc w:val="left"/>
    </w:pPr>
    <w:rPr>
      <w:rFonts w:ascii="Arial" w:hAnsi="Arial" w:eastAsia="Times New Roman" w:cs="Times New Roman"/>
      <w:b/>
      <w:i/>
      <w:sz w:val="32"/>
      <w:szCs w:val="24"/>
      <w:lang w:eastAsia="cs-CZ"/>
    </w:rPr>
  </w:style>
  <w:style w:type="paragraph" w:styleId="Headline4proGG" w:customStyle="1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styleId="Mkatabulky3" w:customStyle="1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cs-CZ"/>
    </w:rPr>
  </w:style>
  <w:style w:type="paragraph" w:styleId="1" w:customStyle="1">
    <w:name w:val="1"/>
    <w:qFormat/>
    <w:rsid w:val="00240DEB"/>
    <w:pPr>
      <w:spacing w:after="120" w:line="240" w:lineRule="auto"/>
      <w:jc w:val="both"/>
    </w:pPr>
    <w:rPr>
      <w:rFonts w:ascii="Calibri" w:hAnsi="Calibri" w:eastAsia="Times New Roman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hAnsi="Times New Roman" w:eastAsia="Times New Roman" w:cs="Times New Roman"/>
      <w:sz w:val="28"/>
      <w:szCs w:val="24"/>
      <w:u w:val="single"/>
      <w:lang w:val="x-none" w:eastAsia="x-none"/>
    </w:rPr>
  </w:style>
  <w:style w:type="character" w:styleId="NzevChar" w:customStyle="1">
    <w:name w:val="Název Char"/>
    <w:basedOn w:val="Standardnpsmoodstavce"/>
    <w:link w:val="Nzev"/>
    <w:rsid w:val="00FA5BAE"/>
    <w:rPr>
      <w:rFonts w:ascii="Times New Roman" w:hAnsi="Times New Roman" w:eastAsia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hAnsi="Times New Roman" w:eastAsia="Times New Roman" w:cs="Times New Roman"/>
      <w:sz w:val="20"/>
      <w:szCs w:val="24"/>
      <w:lang w:val="x-none" w:eastAsia="x-none"/>
    </w:rPr>
  </w:style>
  <w:style w:type="character" w:styleId="ZkladntextChar" w:customStyle="1">
    <w:name w:val="Základní text Char"/>
    <w:basedOn w:val="Standardnpsmoodstavce"/>
    <w:link w:val="Zkladntext"/>
    <w:semiHidden/>
    <w:rsid w:val="00FA5BAE"/>
    <w:rPr>
      <w:rFonts w:ascii="Times New Roman" w:hAnsi="Times New Roman" w:eastAsia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,Odstavec_muj,Nad,List Paragraph,Odstavec cíl se seznamem,Odstavec se seznamem1,Odstavec se seznamem5,Odrážky,Obrázek,_Odstavec se seznamem,Seznam - odrážky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styleId="OdstavecseseznamemChar" w:customStyle="1">
    <w:name w:val="Odstavec se seznamem Char"/>
    <w:aliases w:val="nad 1 Char,Název grafu Char,Odstavec_muj Char,Nad Char,List Paragraph Char,Odstavec cíl se seznamem Char,Odstavec se seznamem1 Char,Odstavec se seznamem5 Char,Odrážky Char,Obrázek Char,_Odstavec se seznamem Char"/>
    <w:link w:val="Odstavecseseznamem"/>
    <w:uiPriority w:val="34"/>
    <w:qFormat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styleId="StyleArial11ptPatternClearwhite" w:customStyle="1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styleId="WW-Zkladntext2" w:customStyle="1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hAnsi="Times New Roman" w:eastAsia="Lucida Sans Unicode" w:cs="Times New Roman"/>
      <w:b/>
      <w:sz w:val="24"/>
      <w:szCs w:val="20"/>
      <w:lang w:eastAsia="cs-CZ"/>
    </w:rPr>
  </w:style>
  <w:style w:type="paragraph" w:styleId="Import5" w:customStyle="1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hAnsi="Courier New" w:eastAsia="Times New Roman" w:cs="Times New Roman"/>
      <w:sz w:val="24"/>
      <w:szCs w:val="20"/>
      <w:lang w:eastAsia="cs-CZ"/>
    </w:rPr>
  </w:style>
  <w:style w:type="paragraph" w:styleId="odrkyChar" w:customStyle="1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hAnsi="Times New Roman" w:eastAsia="Times New Roman" w:cs="Times New Roman"/>
      <w:sz w:val="24"/>
      <w:szCs w:val="24"/>
      <w:lang w:val="x-none" w:eastAsia="cs-CZ"/>
    </w:rPr>
  </w:style>
  <w:style w:type="paragraph" w:styleId="odrkypuntky" w:customStyle="1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odrkypuntkyCharChar" w:customStyle="1">
    <w:name w:val="* odrážky puntíky Char Char"/>
    <w:link w:val="odrkypuntky"/>
    <w:rsid w:val="00283DD7"/>
    <w:rPr>
      <w:rFonts w:ascii="Arial" w:hAnsi="Arial" w:eastAsia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styleId="NORMcislo" w:customStyle="1">
    <w:name w:val="NORM_cislo"/>
    <w:basedOn w:val="Odstavecseseznamem"/>
    <w:link w:val="NORMcisloChar"/>
    <w:qFormat/>
    <w:rsid w:val="002940E6"/>
    <w:pPr>
      <w:numPr>
        <w:numId w:val="3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styleId="NORMcisloChar" w:customStyle="1">
    <w:name w:val="NORM_cislo Char"/>
    <w:basedOn w:val="OdstavecseseznamemChar"/>
    <w:link w:val="NORMcislo"/>
    <w:rsid w:val="002940E6"/>
    <w:rPr>
      <w:rFonts w:ascii="Calibri" w:hAnsi="Calibri" w:cs="Arial"/>
      <w:iCs/>
    </w:rPr>
  </w:style>
  <w:style w:type="paragraph" w:styleId="FormtovanvHTML">
    <w:name w:val="HTML Preformatted"/>
    <w:basedOn w:val="Normln"/>
    <w:link w:val="FormtovanvHTMLChar"/>
    <w:rsid w:val="00DE0C7B"/>
    <w:pPr>
      <w:tabs>
        <w:tab w:val="clear" w:pos="579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eastAsia="Times New Roman" w:cs="Courier New"/>
      <w:color w:val="000000"/>
      <w:sz w:val="20"/>
      <w:szCs w:val="20"/>
      <w:lang w:eastAsia="cs-CZ"/>
    </w:rPr>
  </w:style>
  <w:style w:type="character" w:styleId="FormtovanvHTMLChar" w:customStyle="1">
    <w:name w:val="Formátovaný v HTML Char"/>
    <w:basedOn w:val="Standardnpsmoodstavce"/>
    <w:link w:val="FormtovanvHTML"/>
    <w:rsid w:val="00DE0C7B"/>
    <w:rPr>
      <w:rFonts w:ascii="Courier New" w:hAnsi="Courier New" w:eastAsia="Times New Roman" w:cs="Courier New"/>
      <w:color w:val="000000"/>
      <w:sz w:val="20"/>
      <w:szCs w:val="20"/>
      <w:lang w:eastAsia="cs-CZ"/>
    </w:rPr>
  </w:style>
  <w:style w:type="paragraph" w:styleId="pf1" w:customStyle="1">
    <w:name w:val="pf1"/>
    <w:basedOn w:val="Normln"/>
    <w:rsid w:val="004F4C0F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f0" w:customStyle="1">
    <w:name w:val="pf0"/>
    <w:basedOn w:val="Normln"/>
    <w:rsid w:val="004F4C0F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f01" w:customStyle="1">
    <w:name w:val="cf01"/>
    <w:basedOn w:val="Standardnpsmoodstavce"/>
    <w:rsid w:val="004F4C0F"/>
    <w:rPr>
      <w:rFonts w:hint="default" w:ascii="Segoe UI" w:hAnsi="Segoe UI" w:cs="Segoe UI"/>
      <w:b/>
      <w:bCs/>
      <w:sz w:val="18"/>
      <w:szCs w:val="18"/>
    </w:rPr>
  </w:style>
  <w:style w:type="character" w:styleId="cf21" w:customStyle="1">
    <w:name w:val="cf21"/>
    <w:basedOn w:val="Standardnpsmoodstavce"/>
    <w:rsid w:val="004F4C0F"/>
    <w:rPr>
      <w:rFonts w:hint="default"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66C8A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DA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5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badb2-d818-460d-8edc-bf354aa51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38B4D12BDF744A1CEB59951701C3B" ma:contentTypeVersion="11" ma:contentTypeDescription="Vytvoří nový dokument" ma:contentTypeScope="" ma:versionID="e52424eae03c795eb1da7fe842f75098">
  <xsd:schema xmlns:xsd="http://www.w3.org/2001/XMLSchema" xmlns:xs="http://www.w3.org/2001/XMLSchema" xmlns:p="http://schemas.microsoft.com/office/2006/metadata/properties" xmlns:ns2="71abadb2-d818-460d-8edc-bf354aa51109" targetNamespace="http://schemas.microsoft.com/office/2006/metadata/properties" ma:root="true" ma:fieldsID="db5ff0f41bd9ecbe2c389e6b352797fb" ns2:_="">
    <xsd:import namespace="71abadb2-d818-460d-8edc-bf354aa51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badb2-d818-460d-8edc-bf354aa51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180ddba-9c42-4794-a5e8-fd61f9d65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schemas.microsoft.com/office/2006/documentManagement/types"/>
    <ds:schemaRef ds:uri="http://www.w3.org/XML/1998/namespace"/>
    <ds:schemaRef ds:uri="http://purl.org/dc/terms/"/>
    <ds:schemaRef ds:uri="85f00179-d06f-4066-b292-0a7f5643f800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197C0C-1D5A-4B17-AF95-A05CF15C9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DEBC2-BEE0-4D73-9114-2A4DD43034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Radek Galler</dc:creator>
  <keywords/>
  <dc:description>nahradit na webu</dc:description>
  <lastModifiedBy>Gajdicová</lastModifiedBy>
  <revision>3</revision>
  <lastPrinted>2024-07-24T05:45:00.0000000Z</lastPrinted>
  <dcterms:created xsi:type="dcterms:W3CDTF">2024-12-12T09:20:00.0000000Z</dcterms:created>
  <dcterms:modified xsi:type="dcterms:W3CDTF">2024-12-16T12:27:23.9690793Z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0x0101004E838B4D12BDF744A1CEB59951701C3B</vt:lpwstr>
  </property>
  <property fmtid="{D5CDD505-2E9C-101B-9397-08002B2CF9AE}" pid="3" name="_dlc_DocIdItemGuid">
    <vt:lpwstr>c3747f54-554e-4e4c-8ff8-ce6687a5f711</vt:lpwstr>
  </property>
  <property fmtid="{D5CDD505-2E9C-101B-9397-08002B2CF9AE}" pid="4" name="MediaServiceImageTags">
    <vt:lpwstr/>
  </property>
</Properties>
</file>