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21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24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 67/2002 dodavatele, č.1030/2002/009/00 odběratele (č. 1020) o úplatné dodávce a odběru</w:t>
        <w:br/>
        <w:t>povrchové vody a vody dodávané z průmyslových vodovodů a umělých přivaděčů, uzavřené podle</w:t>
        <w:br/>
        <w:t>§ 269, odst. 2 obchodního zákoníku</w:t>
      </w:r>
    </w:p>
    <w:tbl>
      <w:tblPr>
        <w:tblOverlap w:val="never"/>
        <w:jc w:val="center"/>
        <w:tblLayout w:type="fixed"/>
      </w:tblPr>
      <w:tblGrid>
        <w:gridCol w:w="1613"/>
        <w:gridCol w:w="7752"/>
      </w:tblGrid>
      <w:tr>
        <w:trPr>
          <w:trHeight w:val="15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zapsán v obchodním rejstříku u Krajského soudu v Ústí nad Labem v oddílu A, vložce č.13052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 ve věcech smluvních: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 ve věcech této smlouvy: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5658" w:val="left"/>
        </w:tabs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United Energy, a.s. Teplárenská 2, PSČ 434 03 Most - Komořany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720" w:right="0" w:firstLine="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zapsána v obchodním rejstříku u Krajského soudu v Ústí nad Labem, oddíl B, vložka č.1722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7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Jménem společnosti jednají: Ve věcech obchodních: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finančních: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36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658" w:val="left"/>
        </w:tabs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27309959</w:t>
        <w:tab/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Identifikátor datové schránky: krrgtsm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čl. 14. Závěrečná ustanovení bod 4) smlouvy č. 67/2002 dodavatele č. 1030/2002/009/00 odběratele ze dne 23.12.2002 se mění a doplňuje: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čl. 4. Předmět smlouvy se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rok 2025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doplňuje bod 2) takto: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 Předmět smlouvy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344170" distB="215900" distL="0" distR="0" simplePos="0" relativeHeight="125829378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356870</wp:posOffset>
                </wp:positionV>
                <wp:extent cx="5858510" cy="9721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8510" cy="9721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14"/>
                              <w:gridCol w:w="1862"/>
                              <w:gridCol w:w="1253"/>
                              <w:gridCol w:w="1819"/>
                              <w:gridCol w:w="1162"/>
                              <w:gridCol w:w="1915"/>
                            </w:tblGrid>
                            <w:tr>
                              <w:trPr>
                                <w:tblHeader/>
                                <w:trHeight w:val="32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leden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květen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únor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říjen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březen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listopad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duben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srpen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prosinec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25pt;margin-top:28.100000000000001pt;width:461.30000000000001pt;height:76.549999999999997pt;z-index:-125829375;mso-wrap-distance-left:0;mso-wrap-distance-top:27.100000000000001pt;mso-wrap-distance-right:0;mso-wrap-distance-bottom:17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14"/>
                        <w:gridCol w:w="1862"/>
                        <w:gridCol w:w="1253"/>
                        <w:gridCol w:w="1819"/>
                        <w:gridCol w:w="1162"/>
                        <w:gridCol w:w="1915"/>
                      </w:tblGrid>
                      <w:tr>
                        <w:trPr>
                          <w:tblHeader/>
                          <w:trHeight w:val="32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leden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květen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únor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říjen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březen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listopad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duben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srpen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prosinec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12700</wp:posOffset>
                </wp:positionV>
                <wp:extent cx="1377950" cy="22542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 měsíčním členění: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4.44999999999999pt;margin-top:1.pt;width:108.5pt;height:17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 měsíčním členění: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2) Předpokládané množství odebrané vody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roce 2025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výši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12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čl. 6. Cena se doplňuje bod 3) takto:</w:t>
      </w: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 Cena</w:t>
      </w:r>
      <w:bookmarkEnd w:id="3"/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3) Pro odběry povrchové vody v období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1.1.2025 do 31.12.2025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platí v regionu Povodí Ohře cena:</w:t>
      </w:r>
    </w:p>
    <w:tbl>
      <w:tblPr>
        <w:tblOverlap w:val="never"/>
        <w:jc w:val="center"/>
        <w:tblLayout w:type="fixed"/>
      </w:tblPr>
      <w:tblGrid>
        <w:gridCol w:w="3931"/>
        <w:gridCol w:w="5760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845" w:val="left"/>
              </w:tabs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 povrchová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869" w:val="left"/>
              </w:tabs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čerpání a doprava vody z PVN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7,77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bez DPH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9,82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bez DPH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fixní platba za zajištěnost dodávky ve výši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247 189,-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Kč/měsíc bez DPH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cenám bude připočtena DPH dle zákona č. 235/2004 Sb. v platném znění.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67/2002 dodavatele, č.1030/2002/009/00 odběratele vč. platných dodatků zůstávají beze změny. Tento dodatek č. 24 je vyhotoven ve dvou stejnopisech a každá smluvní strana obdrží po jednom vyhotovení.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" w:name="bookmark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24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tbl>
      <w:tblPr>
        <w:tblOverlap w:val="never"/>
        <w:jc w:val="center"/>
        <w:tblLayout w:type="fixed"/>
      </w:tblPr>
      <w:tblGrid>
        <w:gridCol w:w="3931"/>
        <w:gridCol w:w="5760"/>
      </w:tblGrid>
      <w:tr>
        <w:trPr>
          <w:trHeight w:val="9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Chomutově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ODBĚRATEL: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Mostě - Komořanech</w:t>
            </w:r>
          </w:p>
        </w:tc>
      </w:tr>
      <w:tr>
        <w:trPr>
          <w:trHeight w:val="10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……………………………………….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………………………………………..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generální ředitel</w:t>
            </w:r>
          </w:p>
        </w:tc>
      </w:tr>
      <w:tr>
        <w:trPr>
          <w:trHeight w:val="282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ekonomický ředitel Povodí Ohře, státní podnik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96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místopředseda představenstva United Energy, a. s.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………………………………………..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finanční ředitel a člen představenstva United Energy, a. s.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1353" w:left="1064" w:right="1152" w:bottom="1489" w:header="925" w:footer="106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3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3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80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