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FA574" w14:textId="77777777" w:rsidR="0038334A" w:rsidRPr="00D354B6" w:rsidRDefault="009F32F0">
      <w:pPr>
        <w:pStyle w:val="Nzev"/>
        <w:spacing w:before="0" w:after="0"/>
        <w:ind w:left="284" w:hanging="284"/>
        <w:jc w:val="left"/>
        <w:rPr>
          <w:rFonts w:ascii="Calibri" w:hAnsi="Calibri" w:cs="Calibri"/>
          <w:sz w:val="24"/>
          <w:szCs w:val="24"/>
        </w:rPr>
      </w:pPr>
      <w:bookmarkStart w:id="0" w:name="_Ref483716113"/>
      <w:bookmarkStart w:id="1" w:name="_Ref482879048"/>
      <w:r w:rsidRPr="00D354B6">
        <w:rPr>
          <w:noProof/>
        </w:rPr>
        <w:drawing>
          <wp:anchor distT="0" distB="0" distL="114300" distR="114300" simplePos="0" relativeHeight="251658240" behindDoc="0" locked="0" layoutInCell="1" allowOverlap="1" wp14:anchorId="79EDA81B" wp14:editId="2D56FF08">
            <wp:simplePos x="0" y="0"/>
            <wp:positionH relativeFrom="margin">
              <wp:align>right</wp:align>
            </wp:positionH>
            <wp:positionV relativeFrom="paragraph">
              <wp:posOffset>-635</wp:posOffset>
            </wp:positionV>
            <wp:extent cx="1851660" cy="640080"/>
            <wp:effectExtent l="0" t="0" r="0" b="0"/>
            <wp:wrapNone/>
            <wp:docPr id="1" name="Obrázek 3" descr="CENDIS, 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ENDIS, s.p."/>
                    <pic:cNvPicPr>
                      <a:picLocks noChangeAspect="1"/>
                    </pic:cNvPicPr>
                  </pic:nvPicPr>
                  <pic:blipFill>
                    <a:blip r:embed="rId8"/>
                    <a:stretch/>
                  </pic:blipFill>
                  <pic:spPr bwMode="auto">
                    <a:xfrm>
                      <a:off x="0" y="0"/>
                      <a:ext cx="1851660" cy="640080"/>
                    </a:xfrm>
                    <a:prstGeom prst="rect">
                      <a:avLst/>
                    </a:prstGeom>
                    <a:noFill/>
                    <a:ln>
                      <a:noFill/>
                    </a:ln>
                  </pic:spPr>
                </pic:pic>
              </a:graphicData>
            </a:graphic>
          </wp:anchor>
        </w:drawing>
      </w:r>
      <w:r w:rsidRPr="00D354B6">
        <w:rPr>
          <w:rFonts w:ascii="Calibri" w:hAnsi="Calibri" w:cs="Calibri"/>
          <w:b w:val="0"/>
          <w:bCs w:val="0"/>
          <w:noProof/>
        </w:rPr>
        <w:drawing>
          <wp:anchor distT="0" distB="0" distL="114300" distR="114300" simplePos="0" relativeHeight="251658241" behindDoc="0" locked="0" layoutInCell="1" allowOverlap="1" wp14:anchorId="7D82AD0B" wp14:editId="193588B8">
            <wp:simplePos x="0" y="0"/>
            <wp:positionH relativeFrom="column">
              <wp:posOffset>-635</wp:posOffset>
            </wp:positionH>
            <wp:positionV relativeFrom="paragraph">
              <wp:posOffset>-635</wp:posOffset>
            </wp:positionV>
            <wp:extent cx="1615440" cy="629626"/>
            <wp:effectExtent l="0" t="0" r="3810" b="0"/>
            <wp:wrapNone/>
            <wp:docPr id="2" name="Obrázek 4" descr="C:\Users\Václav Henzl\AppData\Local\Microsoft\Windows\INetCache\Content.MSO\7145922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C:\Users\Václav Henzl\AppData\Local\Microsoft\Windows\INetCache\Content.MSO\71459221.tmp"/>
                    <pic:cNvPicPr>
                      <a:picLocks noChangeAspect="1"/>
                    </pic:cNvPicPr>
                  </pic:nvPicPr>
                  <pic:blipFill>
                    <a:blip r:embed="rId9"/>
                    <a:stretch/>
                  </pic:blipFill>
                  <pic:spPr bwMode="auto">
                    <a:xfrm>
                      <a:off x="0" y="0"/>
                      <a:ext cx="1615440" cy="629626"/>
                    </a:xfrm>
                    <a:prstGeom prst="rect">
                      <a:avLst/>
                    </a:prstGeom>
                    <a:noFill/>
                    <a:ln>
                      <a:noFill/>
                    </a:ln>
                  </pic:spPr>
                </pic:pic>
              </a:graphicData>
            </a:graphic>
          </wp:anchor>
        </w:drawing>
      </w:r>
    </w:p>
    <w:p w14:paraId="57FB367F" w14:textId="77777777" w:rsidR="0038334A" w:rsidRPr="00D354B6" w:rsidRDefault="0038334A">
      <w:pPr>
        <w:pStyle w:val="Nzev"/>
        <w:spacing w:before="0" w:after="0"/>
        <w:ind w:left="284" w:hanging="284"/>
        <w:rPr>
          <w:rFonts w:ascii="Calibri" w:hAnsi="Calibri" w:cs="Calibri"/>
          <w:sz w:val="24"/>
          <w:szCs w:val="24"/>
        </w:rPr>
      </w:pPr>
    </w:p>
    <w:p w14:paraId="5B667A6E" w14:textId="77777777" w:rsidR="0038334A" w:rsidRPr="00D354B6" w:rsidRDefault="0038334A">
      <w:pPr>
        <w:pStyle w:val="Nzev"/>
        <w:spacing w:before="0" w:after="0"/>
        <w:ind w:left="284" w:hanging="284"/>
        <w:rPr>
          <w:rFonts w:ascii="Calibri" w:hAnsi="Calibri" w:cs="Calibri"/>
          <w:sz w:val="24"/>
          <w:szCs w:val="24"/>
        </w:rPr>
      </w:pPr>
    </w:p>
    <w:p w14:paraId="0573B511" w14:textId="77777777" w:rsidR="0038334A" w:rsidRPr="00D354B6" w:rsidRDefault="0038334A">
      <w:pPr>
        <w:pStyle w:val="Nzev"/>
        <w:spacing w:before="0" w:after="0"/>
        <w:ind w:left="284" w:hanging="284"/>
        <w:rPr>
          <w:rFonts w:ascii="Calibri" w:hAnsi="Calibri" w:cs="Calibri"/>
          <w:sz w:val="24"/>
          <w:szCs w:val="24"/>
        </w:rPr>
      </w:pPr>
    </w:p>
    <w:p w14:paraId="42F5FE41" w14:textId="77777777" w:rsidR="0038334A" w:rsidRPr="00D354B6" w:rsidRDefault="0038334A">
      <w:pPr>
        <w:pStyle w:val="Nzev"/>
        <w:spacing w:before="0" w:after="0"/>
        <w:ind w:left="284" w:hanging="284"/>
        <w:rPr>
          <w:rFonts w:ascii="Calibri" w:hAnsi="Calibri" w:cs="Calibri"/>
          <w:sz w:val="24"/>
          <w:szCs w:val="24"/>
        </w:rPr>
      </w:pPr>
    </w:p>
    <w:p w14:paraId="7227DC7A" w14:textId="77777777" w:rsidR="0038334A" w:rsidRPr="00D354B6" w:rsidRDefault="0038334A">
      <w:pPr>
        <w:pStyle w:val="Podnadpis"/>
      </w:pPr>
    </w:p>
    <w:p w14:paraId="7E421E7D" w14:textId="77777777" w:rsidR="0038334A" w:rsidRPr="00D354B6" w:rsidRDefault="0038334A"/>
    <w:p w14:paraId="4998B073" w14:textId="77777777" w:rsidR="0038334A" w:rsidRPr="00D354B6" w:rsidRDefault="0038334A">
      <w:pPr>
        <w:pStyle w:val="Nzev"/>
        <w:spacing w:before="0" w:after="0"/>
        <w:ind w:left="284" w:hanging="284"/>
        <w:rPr>
          <w:rFonts w:ascii="Calibri" w:hAnsi="Calibri" w:cs="Calibri"/>
          <w:sz w:val="24"/>
          <w:szCs w:val="24"/>
        </w:rPr>
      </w:pPr>
    </w:p>
    <w:p w14:paraId="01B5FC2E" w14:textId="77777777" w:rsidR="0038334A" w:rsidRPr="00D354B6" w:rsidRDefault="009F32F0">
      <w:pPr>
        <w:pStyle w:val="Nzev"/>
        <w:spacing w:before="0" w:after="0"/>
        <w:ind w:left="284" w:hanging="284"/>
        <w:rPr>
          <w:rFonts w:ascii="Calibri" w:hAnsi="Calibri" w:cs="Calibri"/>
          <w:sz w:val="32"/>
          <w:szCs w:val="32"/>
        </w:rPr>
      </w:pPr>
      <w:r w:rsidRPr="00D354B6">
        <w:rPr>
          <w:rFonts w:ascii="Calibri" w:hAnsi="Calibri" w:cs="Calibri"/>
          <w:sz w:val="32"/>
          <w:szCs w:val="32"/>
        </w:rPr>
        <w:t>PŘÍLOHA Č. 2</w:t>
      </w:r>
    </w:p>
    <w:p w14:paraId="3D98205E" w14:textId="77777777" w:rsidR="0038334A" w:rsidRPr="00D354B6" w:rsidRDefault="0038334A">
      <w:pPr>
        <w:pStyle w:val="Nzev"/>
        <w:spacing w:before="0" w:after="0"/>
        <w:ind w:left="284" w:hanging="284"/>
        <w:rPr>
          <w:rFonts w:ascii="Calibri" w:hAnsi="Calibri" w:cs="Calibri"/>
          <w:sz w:val="24"/>
          <w:szCs w:val="24"/>
        </w:rPr>
      </w:pPr>
    </w:p>
    <w:p w14:paraId="101E7DB6" w14:textId="77777777" w:rsidR="0038334A" w:rsidRPr="00D354B6" w:rsidRDefault="0038334A">
      <w:pPr>
        <w:pStyle w:val="Nzev"/>
        <w:spacing w:before="0" w:after="0"/>
        <w:ind w:left="284" w:hanging="284"/>
        <w:rPr>
          <w:rFonts w:ascii="Calibri" w:hAnsi="Calibri" w:cs="Calibri"/>
          <w:sz w:val="24"/>
          <w:szCs w:val="24"/>
        </w:rPr>
      </w:pPr>
    </w:p>
    <w:p w14:paraId="5271CB06" w14:textId="77777777" w:rsidR="00692426" w:rsidRPr="00692426" w:rsidRDefault="009F32F0" w:rsidP="00692426">
      <w:pPr>
        <w:pStyle w:val="Nzev"/>
        <w:spacing w:before="0"/>
        <w:ind w:left="284" w:hanging="284"/>
        <w:rPr>
          <w:rFonts w:ascii="Calibri" w:hAnsi="Calibri" w:cs="Calibri"/>
          <w:sz w:val="24"/>
          <w:szCs w:val="24"/>
        </w:rPr>
      </w:pPr>
      <w:r w:rsidRPr="00D354B6">
        <w:rPr>
          <w:rFonts w:ascii="Calibri" w:hAnsi="Calibri" w:cs="Calibri"/>
          <w:sz w:val="24"/>
          <w:szCs w:val="24"/>
        </w:rPr>
        <w:br/>
      </w:r>
      <w:r w:rsidR="00692426" w:rsidRPr="00692426">
        <w:rPr>
          <w:rFonts w:ascii="Calibri" w:hAnsi="Calibri" w:cs="Calibri"/>
          <w:sz w:val="24"/>
          <w:szCs w:val="24"/>
        </w:rPr>
        <w:t xml:space="preserve">SMLOUVA O PROVOZU A ROZVOJI </w:t>
      </w:r>
    </w:p>
    <w:p w14:paraId="7CC96523" w14:textId="3E45CF7F" w:rsidR="0038334A" w:rsidRPr="00D354B6" w:rsidRDefault="00692426" w:rsidP="00692426">
      <w:pPr>
        <w:pStyle w:val="Nzev"/>
        <w:spacing w:before="0" w:after="0"/>
        <w:ind w:left="284" w:hanging="284"/>
        <w:rPr>
          <w:rFonts w:ascii="Calibri" w:hAnsi="Calibri" w:cs="Calibri"/>
          <w:sz w:val="32"/>
          <w:szCs w:val="32"/>
        </w:rPr>
      </w:pPr>
      <w:r w:rsidRPr="2CA60327">
        <w:rPr>
          <w:rFonts w:ascii="Calibri" w:hAnsi="Calibri" w:cs="Calibri"/>
          <w:sz w:val="24"/>
          <w:szCs w:val="24"/>
        </w:rPr>
        <w:t xml:space="preserve">INFORMAČNÍHO SYSTÉMU ELEKTRONICKÉ DÁLNIČNÍ ZNÁMKY </w:t>
      </w:r>
      <w:r>
        <w:br/>
      </w:r>
      <w:r>
        <w:br/>
      </w:r>
    </w:p>
    <w:p w14:paraId="5539EE7E" w14:textId="77777777" w:rsidR="0038334A" w:rsidRPr="00D354B6" w:rsidRDefault="0038334A">
      <w:pPr>
        <w:pStyle w:val="Nzev"/>
        <w:spacing w:before="0" w:after="0"/>
        <w:ind w:left="284" w:hanging="284"/>
        <w:rPr>
          <w:rFonts w:ascii="Calibri" w:hAnsi="Calibri" w:cs="Calibri"/>
          <w:sz w:val="32"/>
          <w:szCs w:val="24"/>
        </w:rPr>
      </w:pPr>
    </w:p>
    <w:p w14:paraId="2A7F3E80" w14:textId="77777777" w:rsidR="0038334A" w:rsidRPr="00D354B6" w:rsidRDefault="0038334A">
      <w:pPr>
        <w:pStyle w:val="Nzev"/>
        <w:spacing w:before="0" w:after="0"/>
        <w:ind w:left="284" w:hanging="284"/>
        <w:rPr>
          <w:rFonts w:ascii="Calibri" w:hAnsi="Calibri" w:cs="Calibri"/>
          <w:sz w:val="32"/>
          <w:szCs w:val="24"/>
        </w:rPr>
      </w:pPr>
    </w:p>
    <w:p w14:paraId="6E8D8F76" w14:textId="248421FE" w:rsidR="0038334A" w:rsidRPr="00D354B6" w:rsidRDefault="009F32F0">
      <w:pPr>
        <w:pStyle w:val="Nzev"/>
        <w:spacing w:before="0" w:after="0"/>
        <w:ind w:left="284" w:hanging="284"/>
        <w:rPr>
          <w:rFonts w:ascii="Calibri" w:hAnsi="Calibri" w:cs="Calibri"/>
          <w:sz w:val="24"/>
          <w:szCs w:val="24"/>
        </w:rPr>
      </w:pPr>
      <w:r w:rsidRPr="00D354B6">
        <w:rPr>
          <w:rFonts w:ascii="Calibri" w:hAnsi="Calibri" w:cs="Calibri"/>
          <w:sz w:val="32"/>
          <w:szCs w:val="24"/>
        </w:rPr>
        <w:t>SLA</w:t>
      </w:r>
      <w:r w:rsidR="0055085B" w:rsidRPr="00D354B6">
        <w:rPr>
          <w:rFonts w:ascii="Calibri" w:hAnsi="Calibri" w:cs="Calibri"/>
          <w:sz w:val="32"/>
          <w:szCs w:val="24"/>
        </w:rPr>
        <w:t xml:space="preserve"> A ŘEŠENÍ INCIDENTŮ</w:t>
      </w:r>
      <w:r w:rsidRPr="00D354B6">
        <w:rPr>
          <w:rFonts w:ascii="Calibri" w:hAnsi="Calibri" w:cs="Calibri"/>
          <w:sz w:val="32"/>
          <w:szCs w:val="24"/>
        </w:rPr>
        <w:br/>
      </w:r>
    </w:p>
    <w:p w14:paraId="47C58F56" w14:textId="77777777" w:rsidR="0038334A" w:rsidRPr="00D354B6" w:rsidRDefault="009F32F0">
      <w:pPr>
        <w:pStyle w:val="Nzev"/>
        <w:spacing w:before="0" w:after="0"/>
        <w:ind w:left="284" w:hanging="284"/>
        <w:rPr>
          <w:rFonts w:ascii="Calibri" w:hAnsi="Calibri" w:cs="Calibri"/>
          <w:sz w:val="24"/>
          <w:szCs w:val="24"/>
        </w:rPr>
      </w:pPr>
      <w:r w:rsidRPr="00D354B6">
        <w:rPr>
          <w:rFonts w:ascii="Calibri" w:hAnsi="Calibri" w:cs="Calibri"/>
          <w:sz w:val="24"/>
          <w:szCs w:val="24"/>
        </w:rPr>
        <w:br/>
      </w:r>
      <w:r w:rsidRPr="00D354B6">
        <w:rPr>
          <w:rFonts w:ascii="Calibri" w:hAnsi="Calibri" w:cs="Calibri"/>
          <w:sz w:val="24"/>
          <w:szCs w:val="24"/>
        </w:rPr>
        <w:br/>
      </w:r>
      <w:r w:rsidRPr="00D354B6">
        <w:rPr>
          <w:rFonts w:ascii="Calibri" w:hAnsi="Calibri" w:cs="Calibri"/>
          <w:sz w:val="24"/>
          <w:szCs w:val="24"/>
        </w:rPr>
        <w:br/>
      </w:r>
      <w:r w:rsidRPr="00D354B6">
        <w:rPr>
          <w:rFonts w:ascii="Calibri" w:hAnsi="Calibri" w:cs="Calibri"/>
          <w:sz w:val="24"/>
          <w:szCs w:val="24"/>
        </w:rPr>
        <w:br/>
      </w:r>
      <w:r w:rsidRPr="00D354B6">
        <w:rPr>
          <w:rFonts w:ascii="Calibri" w:hAnsi="Calibri" w:cs="Calibri"/>
          <w:sz w:val="24"/>
          <w:szCs w:val="24"/>
        </w:rPr>
        <w:br/>
      </w:r>
      <w:r w:rsidRPr="00D354B6">
        <w:rPr>
          <w:rFonts w:ascii="Calibri" w:hAnsi="Calibri" w:cs="Calibri"/>
          <w:sz w:val="24"/>
          <w:szCs w:val="24"/>
        </w:rPr>
        <w:br/>
      </w:r>
    </w:p>
    <w:p w14:paraId="0118BE9F" w14:textId="77777777" w:rsidR="0038334A" w:rsidRPr="00D354B6" w:rsidRDefault="0038334A">
      <w:pPr>
        <w:pStyle w:val="Nzev"/>
        <w:spacing w:before="0" w:after="0"/>
        <w:ind w:left="284" w:hanging="284"/>
        <w:rPr>
          <w:rFonts w:ascii="Calibri" w:hAnsi="Calibri" w:cs="Calibri"/>
          <w:sz w:val="24"/>
          <w:szCs w:val="24"/>
        </w:rPr>
      </w:pPr>
    </w:p>
    <w:p w14:paraId="2D558E37" w14:textId="77777777" w:rsidR="0038334A" w:rsidRPr="00D354B6" w:rsidRDefault="009F32F0">
      <w:pPr>
        <w:pStyle w:val="Nzev"/>
        <w:spacing w:before="0" w:after="0"/>
        <w:ind w:left="284" w:hanging="284"/>
        <w:rPr>
          <w:rFonts w:ascii="Calibri" w:hAnsi="Calibri" w:cs="Calibri"/>
          <w:sz w:val="24"/>
          <w:szCs w:val="24"/>
        </w:rPr>
      </w:pPr>
      <w:r w:rsidRPr="00D354B6">
        <w:rPr>
          <w:rFonts w:ascii="Calibri" w:hAnsi="Calibri" w:cs="Calibri"/>
          <w:sz w:val="24"/>
          <w:szCs w:val="24"/>
        </w:rPr>
        <w:br/>
      </w:r>
      <w:r w:rsidRPr="00D354B6">
        <w:rPr>
          <w:noProof/>
        </w:rPr>
        <w:drawing>
          <wp:inline distT="0" distB="0" distL="0" distR="0" wp14:anchorId="35CAA8C7" wp14:editId="3AB99B08">
            <wp:extent cx="2133600" cy="2143125"/>
            <wp:effectExtent l="0" t="0" r="0" b="9525"/>
            <wp:docPr id="3" name="Obrázek 5" descr="Image result for sl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Image result for sla icon"/>
                    <pic:cNvPicPr>
                      <a:picLocks noChangeAspect="1"/>
                    </pic:cNvPicPr>
                  </pic:nvPicPr>
                  <pic:blipFill>
                    <a:blip r:embed="rId10">
                      <a:grayscl/>
                    </a:blip>
                    <a:stretch/>
                  </pic:blipFill>
                  <pic:spPr bwMode="auto">
                    <a:xfrm>
                      <a:off x="0" y="0"/>
                      <a:ext cx="2133600" cy="2143125"/>
                    </a:xfrm>
                    <a:prstGeom prst="rect">
                      <a:avLst/>
                    </a:prstGeom>
                    <a:noFill/>
                    <a:ln>
                      <a:noFill/>
                    </a:ln>
                  </pic:spPr>
                </pic:pic>
              </a:graphicData>
            </a:graphic>
          </wp:inline>
        </w:drawing>
      </w:r>
      <w:r w:rsidRPr="00D354B6">
        <w:rPr>
          <w:rFonts w:ascii="Calibri" w:hAnsi="Calibri" w:cs="Calibri"/>
          <w:sz w:val="24"/>
          <w:szCs w:val="24"/>
        </w:rPr>
        <w:br/>
      </w:r>
    </w:p>
    <w:p w14:paraId="463D8D27" w14:textId="77777777" w:rsidR="0038334A" w:rsidRPr="00D354B6" w:rsidRDefault="0038334A">
      <w:pPr>
        <w:pStyle w:val="Podnadpis"/>
      </w:pPr>
    </w:p>
    <w:p w14:paraId="425CE6D9" w14:textId="77777777" w:rsidR="0038334A" w:rsidRPr="00D354B6" w:rsidRDefault="0038334A"/>
    <w:p w14:paraId="0110F49E" w14:textId="77777777" w:rsidR="0038334A" w:rsidRPr="00D354B6" w:rsidRDefault="0038334A"/>
    <w:p w14:paraId="13C57BF4" w14:textId="77777777" w:rsidR="0038334A" w:rsidRPr="00D354B6" w:rsidRDefault="0038334A">
      <w:pPr>
        <w:keepNext/>
        <w:keepLines/>
        <w:spacing w:before="0"/>
        <w:ind w:left="360" w:firstLine="0"/>
        <w:outlineLvl w:val="0"/>
        <w:rPr>
          <w:rFonts w:ascii="Calibri" w:hAnsi="Calibri" w:cs="Calibri"/>
          <w:b/>
          <w:bCs/>
          <w:sz w:val="24"/>
          <w:szCs w:val="24"/>
        </w:rPr>
      </w:pPr>
    </w:p>
    <w:p w14:paraId="1A310D6B" w14:textId="77777777" w:rsidR="0038334A" w:rsidRPr="00D354B6" w:rsidRDefault="0038334A">
      <w:pPr>
        <w:keepNext/>
        <w:keepLines/>
        <w:spacing w:before="0"/>
        <w:ind w:left="360" w:firstLine="0"/>
        <w:outlineLvl w:val="0"/>
        <w:rPr>
          <w:rFonts w:ascii="Calibri" w:hAnsi="Calibri" w:cs="Calibri"/>
          <w:b/>
          <w:bCs/>
          <w:sz w:val="24"/>
          <w:szCs w:val="24"/>
        </w:rPr>
      </w:pPr>
    </w:p>
    <w:p w14:paraId="66DC8A2D" w14:textId="77777777" w:rsidR="0038334A" w:rsidRPr="00D354B6" w:rsidRDefault="009F32F0" w:rsidP="00AB2FC7">
      <w:pPr>
        <w:keepNext/>
        <w:keepLines/>
        <w:numPr>
          <w:ilvl w:val="0"/>
          <w:numId w:val="1"/>
        </w:numPr>
        <w:shd w:val="clear" w:color="auto" w:fill="DEEAF6" w:themeFill="accent1" w:themeFillTint="33"/>
        <w:spacing w:before="0"/>
        <w:outlineLvl w:val="0"/>
        <w:rPr>
          <w:rFonts w:ascii="Calibri" w:hAnsi="Calibri" w:cs="Calibri"/>
          <w:b/>
          <w:bCs/>
          <w:sz w:val="24"/>
          <w:szCs w:val="24"/>
        </w:rPr>
      </w:pPr>
      <w:r w:rsidRPr="00D354B6">
        <w:rPr>
          <w:rFonts w:ascii="Calibri" w:hAnsi="Calibri" w:cs="Calibri"/>
          <w:b/>
          <w:bCs/>
          <w:sz w:val="24"/>
          <w:szCs w:val="24"/>
        </w:rPr>
        <w:t>PARAMETRY KVALITY A DOSTUPNOSTI</w:t>
      </w:r>
    </w:p>
    <w:p w14:paraId="35ADC50D" w14:textId="77777777" w:rsidR="0038334A" w:rsidRPr="00D354B6" w:rsidRDefault="0038334A">
      <w:pPr>
        <w:keepNext/>
        <w:keepLines/>
        <w:spacing w:before="0"/>
        <w:ind w:left="1560" w:firstLine="0"/>
        <w:outlineLvl w:val="0"/>
        <w:rPr>
          <w:rFonts w:ascii="Calibri" w:hAnsi="Calibri" w:cs="Calibri"/>
          <w:szCs w:val="22"/>
        </w:rPr>
      </w:pPr>
      <w:bookmarkStart w:id="2" w:name="_Ref29973457"/>
      <w:bookmarkStart w:id="3" w:name="_Ref29990514"/>
    </w:p>
    <w:p w14:paraId="666D625B" w14:textId="35A4DB1A" w:rsidR="0038334A" w:rsidRPr="00D354B6" w:rsidRDefault="009F32F0" w:rsidP="00AB2FC7">
      <w:pPr>
        <w:keepNext/>
        <w:keepLines/>
        <w:numPr>
          <w:ilvl w:val="1"/>
          <w:numId w:val="1"/>
        </w:numPr>
        <w:spacing w:before="0"/>
        <w:ind w:left="1560" w:hanging="851"/>
        <w:outlineLvl w:val="0"/>
        <w:rPr>
          <w:rFonts w:ascii="Calibri" w:hAnsi="Calibri" w:cs="Calibri"/>
          <w:szCs w:val="22"/>
        </w:rPr>
      </w:pPr>
      <w:r w:rsidRPr="00D354B6">
        <w:rPr>
          <w:rFonts w:ascii="Calibri" w:hAnsi="Calibri" w:cs="Calibri"/>
          <w:szCs w:val="22"/>
        </w:rPr>
        <w:t xml:space="preserve">Parametry SLA pro Produkční prostředí jsou sjednány v bodě </w:t>
      </w:r>
      <w:r w:rsidRPr="00D354B6">
        <w:rPr>
          <w:rFonts w:ascii="Calibri" w:hAnsi="Calibri" w:cs="Calibri"/>
          <w:szCs w:val="22"/>
        </w:rPr>
        <w:fldChar w:fldCharType="begin"/>
      </w:r>
      <w:r w:rsidRPr="00D354B6">
        <w:rPr>
          <w:rFonts w:ascii="Calibri" w:hAnsi="Calibri" w:cs="Calibri"/>
          <w:szCs w:val="22"/>
        </w:rPr>
        <w:instrText xml:space="preserve"> REF _Ref33508695 \r \h  \* MERGEFORMAT </w:instrText>
      </w:r>
      <w:r w:rsidRPr="00D354B6">
        <w:rPr>
          <w:rFonts w:ascii="Calibri" w:hAnsi="Calibri" w:cs="Calibri"/>
          <w:szCs w:val="22"/>
        </w:rPr>
      </w:r>
      <w:r w:rsidRPr="00D354B6">
        <w:rPr>
          <w:rFonts w:ascii="Calibri" w:hAnsi="Calibri" w:cs="Calibri"/>
          <w:szCs w:val="22"/>
        </w:rPr>
        <w:fldChar w:fldCharType="separate"/>
      </w:r>
      <w:r w:rsidRPr="00D354B6">
        <w:rPr>
          <w:rFonts w:ascii="Calibri" w:hAnsi="Calibri" w:cs="Calibri"/>
          <w:szCs w:val="22"/>
        </w:rPr>
        <w:t>1.6</w:t>
      </w:r>
      <w:r w:rsidRPr="00D354B6">
        <w:rPr>
          <w:rFonts w:ascii="Calibri" w:hAnsi="Calibri" w:cs="Calibri"/>
          <w:szCs w:val="22"/>
        </w:rPr>
        <w:fldChar w:fldCharType="end"/>
      </w:r>
      <w:r w:rsidRPr="00D354B6">
        <w:rPr>
          <w:rFonts w:ascii="Calibri" w:hAnsi="Calibri" w:cs="Calibri"/>
          <w:szCs w:val="22"/>
        </w:rPr>
        <w:t xml:space="preserve">. této Přílohy č. 2. Parametry SLA pro Testovací prostředí jsou sjednány v bodě </w:t>
      </w:r>
      <w:r w:rsidRPr="00D354B6">
        <w:rPr>
          <w:rFonts w:ascii="Calibri" w:hAnsi="Calibri" w:cs="Calibri"/>
          <w:szCs w:val="22"/>
        </w:rPr>
        <w:fldChar w:fldCharType="begin"/>
      </w:r>
      <w:r w:rsidRPr="00D354B6">
        <w:rPr>
          <w:rFonts w:ascii="Calibri" w:hAnsi="Calibri" w:cs="Calibri"/>
          <w:szCs w:val="22"/>
        </w:rPr>
        <w:instrText xml:space="preserve"> REF _Ref33508707 \r \h  \* MERGEFORMAT </w:instrText>
      </w:r>
      <w:r w:rsidRPr="00D354B6">
        <w:rPr>
          <w:rFonts w:ascii="Calibri" w:hAnsi="Calibri" w:cs="Calibri"/>
          <w:szCs w:val="22"/>
        </w:rPr>
      </w:r>
      <w:r w:rsidRPr="00D354B6">
        <w:rPr>
          <w:rFonts w:ascii="Calibri" w:hAnsi="Calibri" w:cs="Calibri"/>
          <w:szCs w:val="22"/>
        </w:rPr>
        <w:fldChar w:fldCharType="separate"/>
      </w:r>
      <w:r w:rsidRPr="00D354B6">
        <w:rPr>
          <w:rFonts w:ascii="Calibri" w:hAnsi="Calibri" w:cs="Calibri"/>
          <w:szCs w:val="22"/>
        </w:rPr>
        <w:t>1.7</w:t>
      </w:r>
      <w:r w:rsidRPr="00D354B6">
        <w:rPr>
          <w:rFonts w:ascii="Calibri" w:hAnsi="Calibri" w:cs="Calibri"/>
          <w:szCs w:val="22"/>
        </w:rPr>
        <w:fldChar w:fldCharType="end"/>
      </w:r>
      <w:r w:rsidRPr="00D354B6">
        <w:rPr>
          <w:rFonts w:ascii="Calibri" w:hAnsi="Calibri" w:cs="Calibri"/>
          <w:szCs w:val="22"/>
        </w:rPr>
        <w:t>. této Přílohy č. 2.</w:t>
      </w:r>
    </w:p>
    <w:p w14:paraId="0D6326B6" w14:textId="77777777" w:rsidR="0038334A" w:rsidRPr="00D354B6" w:rsidRDefault="0038334A">
      <w:pPr>
        <w:keepNext/>
        <w:keepLines/>
        <w:spacing w:before="0"/>
        <w:ind w:left="1560" w:firstLine="0"/>
        <w:outlineLvl w:val="0"/>
        <w:rPr>
          <w:rFonts w:ascii="Calibri" w:hAnsi="Calibri" w:cs="Calibri"/>
          <w:szCs w:val="22"/>
        </w:rPr>
      </w:pPr>
    </w:p>
    <w:p w14:paraId="2FD0CBF1" w14:textId="0FDC438D" w:rsidR="0038334A" w:rsidRPr="00D354B6" w:rsidRDefault="009F32F0" w:rsidP="00AB2FC7">
      <w:pPr>
        <w:keepNext/>
        <w:keepLines/>
        <w:numPr>
          <w:ilvl w:val="1"/>
          <w:numId w:val="1"/>
        </w:numPr>
        <w:spacing w:before="0"/>
        <w:ind w:left="1560" w:hanging="851"/>
        <w:outlineLvl w:val="0"/>
        <w:rPr>
          <w:rFonts w:ascii="Calibri" w:hAnsi="Calibri" w:cs="Calibri"/>
          <w:szCs w:val="22"/>
        </w:rPr>
      </w:pPr>
      <w:bookmarkStart w:id="4" w:name="_Ref33509114"/>
      <w:r w:rsidRPr="00D354B6">
        <w:rPr>
          <w:rFonts w:ascii="Calibri" w:hAnsi="Calibri" w:cs="Calibri"/>
          <w:szCs w:val="22"/>
        </w:rPr>
        <w:t xml:space="preserve">Poskytovatel se zavazuje pomocí automatizovaných měřicích prostředků (pokud není uvedeno v definici SLA parametrů jinak), provozovaných mimo technickou infrastrukturu EDAZ O2 </w:t>
      </w:r>
      <w:r w:rsidR="009415F5" w:rsidRPr="00D354B6">
        <w:rPr>
          <w:rFonts w:ascii="Calibri" w:hAnsi="Calibri" w:cs="Calibri"/>
          <w:szCs w:val="22"/>
        </w:rPr>
        <w:t>I</w:t>
      </w:r>
      <w:r w:rsidR="009415F5">
        <w:rPr>
          <w:rFonts w:ascii="Calibri" w:hAnsi="Calibri" w:cs="Calibri"/>
          <w:szCs w:val="22"/>
        </w:rPr>
        <w:t>T</w:t>
      </w:r>
      <w:r w:rsidR="009415F5" w:rsidRPr="00D354B6">
        <w:rPr>
          <w:rFonts w:ascii="Calibri" w:hAnsi="Calibri" w:cs="Calibri"/>
          <w:szCs w:val="22"/>
        </w:rPr>
        <w:t xml:space="preserve"> </w:t>
      </w:r>
      <w:r w:rsidRPr="00D354B6">
        <w:rPr>
          <w:rFonts w:ascii="Calibri" w:hAnsi="Calibri" w:cs="Calibri"/>
          <w:szCs w:val="22"/>
        </w:rPr>
        <w:t xml:space="preserve">Services DC Praha a DC Stodůlky v neutrálním prostředí </w:t>
      </w:r>
      <w:hyperlink r:id="rId11" w:history="1">
        <w:r w:rsidR="008F28A7">
          <w:rPr>
            <w:rFonts w:ascii="Calibri" w:hAnsi="Calibri" w:cs="Calibri"/>
            <w:b/>
            <w:bCs/>
            <w:szCs w:val="22"/>
          </w:rPr>
          <w:t>XXXXX</w:t>
        </w:r>
      </w:hyperlink>
      <w:r w:rsidRPr="00D354B6">
        <w:rPr>
          <w:rFonts w:ascii="Calibri" w:hAnsi="Calibri" w:cs="Calibri"/>
          <w:szCs w:val="22"/>
        </w:rPr>
        <w:t xml:space="preserve"> (Master DC Brno) zajistit nepřetržitý monitoring SLA v čase. Automatizovanými měřicími prostředky se rozumí zejména prostředí PRTG Network Monitor od společnosti Paessler AG, ke kterému drží Poskytovatel dostatečný počet licencí (</w:t>
      </w:r>
      <w:r w:rsidR="00FE14F4">
        <w:rPr>
          <w:rFonts w:ascii="Calibri" w:hAnsi="Calibri" w:cs="Calibri"/>
          <w:szCs w:val="22"/>
        </w:rPr>
        <w:t>3000 ks</w:t>
      </w:r>
      <w:r w:rsidRPr="00D354B6">
        <w:rPr>
          <w:rFonts w:ascii="Calibri" w:hAnsi="Calibri" w:cs="Calibri"/>
          <w:szCs w:val="22"/>
        </w:rPr>
        <w:t>), které po dobu trvání této Smlouvy poskytuje ve smyslu čl. 3 Smlouvy jako součást poskytované Služby. Automatizované měřicí prostředky disponují konektivitou a síťovým propojením prostřednictvím protokolu IPSEC s kompletní infrastrukturou IS EDAZ a jako takové umožňují definovat různé typy sond, které slouží k provádění bezvadného monitoringu poskytovaných Služeb Provozu IS EDAZ a Kontroly EDAZ, jakými jsou například: icmp echo request-resonse, DNS, AD, bandwidth, HTTP, SSL, SNMP, CITRIX, FTP, SQL, QOS, RDP, REST, FLOW, SMTP, IIS, disk-space, port a podobně.</w:t>
      </w:r>
      <w:bookmarkEnd w:id="4"/>
    </w:p>
    <w:p w14:paraId="782C9C63" w14:textId="77777777" w:rsidR="0038334A" w:rsidRPr="00D354B6" w:rsidRDefault="0038334A">
      <w:pPr>
        <w:keepNext/>
        <w:keepLines/>
        <w:spacing w:before="0"/>
        <w:ind w:left="1560" w:firstLine="0"/>
        <w:outlineLvl w:val="0"/>
        <w:rPr>
          <w:rFonts w:ascii="Calibri" w:hAnsi="Calibri" w:cs="Calibri"/>
          <w:szCs w:val="22"/>
        </w:rPr>
      </w:pPr>
    </w:p>
    <w:p w14:paraId="627878E0" w14:textId="77777777" w:rsidR="0038334A" w:rsidRPr="00D354B6" w:rsidRDefault="009F32F0" w:rsidP="00AB2FC7">
      <w:pPr>
        <w:keepNext/>
        <w:keepLines/>
        <w:numPr>
          <w:ilvl w:val="1"/>
          <w:numId w:val="1"/>
        </w:numPr>
        <w:spacing w:before="0"/>
        <w:ind w:left="1560" w:hanging="851"/>
        <w:outlineLvl w:val="0"/>
        <w:rPr>
          <w:rFonts w:ascii="Calibri" w:hAnsi="Calibri" w:cs="Calibri"/>
          <w:szCs w:val="22"/>
        </w:rPr>
      </w:pPr>
      <w:r w:rsidRPr="00D354B6">
        <w:rPr>
          <w:rFonts w:ascii="Calibri" w:hAnsi="Calibri" w:cs="Calibri"/>
          <w:szCs w:val="22"/>
        </w:rPr>
        <w:t>Plnění parametrů SLA bude Poskytovatelem monitorováno, přičemž výsledky monitoringu budou Poskytovatelem ukládány a po dobu minimálně dvanácti (12) kalendářních měsíců ode dne jejich zaznamenání archivovány.</w:t>
      </w:r>
    </w:p>
    <w:p w14:paraId="42C20D68" w14:textId="77777777" w:rsidR="0038334A" w:rsidRPr="00D354B6" w:rsidRDefault="0038334A">
      <w:pPr>
        <w:keepNext/>
        <w:keepLines/>
        <w:spacing w:before="0"/>
        <w:ind w:left="1560" w:firstLine="0"/>
        <w:outlineLvl w:val="0"/>
        <w:rPr>
          <w:rFonts w:ascii="Calibri" w:hAnsi="Calibri" w:cs="Calibri"/>
          <w:szCs w:val="22"/>
        </w:rPr>
      </w:pPr>
    </w:p>
    <w:p w14:paraId="366EB4B8" w14:textId="403ADE1C" w:rsidR="00C90AC2" w:rsidRPr="00D354B6" w:rsidRDefault="009F32F0" w:rsidP="00AB2FC7">
      <w:pPr>
        <w:keepNext/>
        <w:keepLines/>
        <w:numPr>
          <w:ilvl w:val="1"/>
          <w:numId w:val="1"/>
        </w:numPr>
        <w:spacing w:before="0"/>
        <w:ind w:left="1560" w:hanging="851"/>
        <w:outlineLvl w:val="0"/>
        <w:rPr>
          <w:rFonts w:ascii="Calibri" w:hAnsi="Calibri" w:cs="Calibri"/>
          <w:szCs w:val="22"/>
        </w:rPr>
      </w:pPr>
      <w:r w:rsidRPr="00D354B6">
        <w:rPr>
          <w:rFonts w:ascii="Calibri" w:hAnsi="Calibri" w:cs="Calibri"/>
          <w:szCs w:val="22"/>
        </w:rPr>
        <w:t>Poskytovatel na základě žádosti Objednatele zřídí Zástupcům Objednatele přístup do neutrálního automatizovaného měřicího prostředí, kde může Objednatel zobrazovat historii, reporty, statistiky, stejně jako aktuální hodnoty měření kvality plnění SLA v čase.</w:t>
      </w:r>
      <w:r w:rsidR="00447C0B" w:rsidRPr="00D354B6">
        <w:rPr>
          <w:rFonts w:ascii="Calibri" w:hAnsi="Calibri" w:cs="Calibri"/>
          <w:szCs w:val="22"/>
        </w:rPr>
        <w:t xml:space="preserve"> Objednatel je oprávněn </w:t>
      </w:r>
      <w:r w:rsidR="00402944" w:rsidRPr="00D354B6">
        <w:rPr>
          <w:rFonts w:ascii="Calibri" w:hAnsi="Calibri" w:cs="Calibri"/>
          <w:szCs w:val="22"/>
        </w:rPr>
        <w:t xml:space="preserve">využívat vlastní nástroje pro měření dosažených hodnot SLA a Poskytovatel je povinen to Objednateli umožnit a poskytnout mu k výkonu tohoto práva součinnost. </w:t>
      </w:r>
    </w:p>
    <w:p w14:paraId="5017C179" w14:textId="13049D76" w:rsidR="00C90AC2" w:rsidRPr="00D354B6" w:rsidRDefault="00C90AC2" w:rsidP="00126495">
      <w:pPr>
        <w:keepNext/>
        <w:keepLines/>
        <w:spacing w:before="0"/>
        <w:ind w:left="1560" w:firstLine="0"/>
        <w:outlineLvl w:val="0"/>
        <w:rPr>
          <w:rFonts w:ascii="Calibri" w:hAnsi="Calibri" w:cs="Calibri"/>
          <w:szCs w:val="22"/>
        </w:rPr>
      </w:pPr>
    </w:p>
    <w:p w14:paraId="3159DF40" w14:textId="08533F1D" w:rsidR="0038334A" w:rsidRPr="00D354B6" w:rsidRDefault="009F32F0" w:rsidP="00AB2FC7">
      <w:pPr>
        <w:keepNext/>
        <w:keepLines/>
        <w:numPr>
          <w:ilvl w:val="1"/>
          <w:numId w:val="1"/>
        </w:numPr>
        <w:spacing w:before="0"/>
        <w:ind w:left="1560" w:hanging="851"/>
        <w:outlineLvl w:val="0"/>
        <w:rPr>
          <w:rFonts w:ascii="Calibri" w:hAnsi="Calibri" w:cs="Calibri"/>
          <w:szCs w:val="22"/>
        </w:rPr>
      </w:pPr>
      <w:r w:rsidRPr="00D354B6">
        <w:rPr>
          <w:rFonts w:ascii="Calibri" w:hAnsi="Calibri" w:cs="Calibri"/>
          <w:szCs w:val="22"/>
        </w:rPr>
        <w:t xml:space="preserve">Poskytovatel zabezpečí měsíční report plnění SLA ve vztahu k Provozu IS EDAZ a Kontrole EDAZ, jehož obsah promítne do Provozní akceptační dokumentace za příslušné hodnocené období (kalendářní měsíc). Smluvní strany činí nesporným, že po dobu trvání Smlouvy má Objednatel právo automatizované měřicí prostředky dle bodu </w:t>
      </w:r>
      <w:r w:rsidRPr="00D354B6">
        <w:rPr>
          <w:rFonts w:ascii="Calibri" w:hAnsi="Calibri" w:cs="Calibri"/>
          <w:szCs w:val="22"/>
        </w:rPr>
        <w:fldChar w:fldCharType="begin"/>
      </w:r>
      <w:r w:rsidRPr="00D354B6">
        <w:rPr>
          <w:rFonts w:ascii="Calibri" w:hAnsi="Calibri" w:cs="Calibri"/>
          <w:szCs w:val="22"/>
        </w:rPr>
        <w:instrText xml:space="preserve"> REF _Ref33509114 \r \h </w:instrText>
      </w:r>
      <w:r w:rsidR="00D354B6">
        <w:rPr>
          <w:rFonts w:ascii="Calibri" w:hAnsi="Calibri" w:cs="Calibri"/>
          <w:szCs w:val="22"/>
        </w:rPr>
        <w:instrText xml:space="preserve"> \* MERGEFORMAT </w:instrText>
      </w:r>
      <w:r w:rsidRPr="00D354B6">
        <w:rPr>
          <w:rFonts w:ascii="Calibri" w:hAnsi="Calibri" w:cs="Calibri"/>
          <w:szCs w:val="22"/>
        </w:rPr>
      </w:r>
      <w:r w:rsidRPr="00D354B6">
        <w:rPr>
          <w:rFonts w:ascii="Calibri" w:hAnsi="Calibri" w:cs="Calibri"/>
          <w:szCs w:val="22"/>
        </w:rPr>
        <w:fldChar w:fldCharType="separate"/>
      </w:r>
      <w:r w:rsidRPr="00D354B6">
        <w:rPr>
          <w:rFonts w:ascii="Calibri" w:hAnsi="Calibri" w:cs="Calibri"/>
          <w:szCs w:val="22"/>
        </w:rPr>
        <w:t>1.2</w:t>
      </w:r>
      <w:r w:rsidRPr="00D354B6">
        <w:rPr>
          <w:rFonts w:ascii="Calibri" w:hAnsi="Calibri" w:cs="Calibri"/>
          <w:szCs w:val="22"/>
        </w:rPr>
        <w:fldChar w:fldCharType="end"/>
      </w:r>
      <w:r w:rsidRPr="00D354B6">
        <w:rPr>
          <w:rFonts w:ascii="Calibri" w:hAnsi="Calibri" w:cs="Calibri"/>
          <w:szCs w:val="22"/>
        </w:rPr>
        <w:t xml:space="preserve"> této Přílohy č. 2 napojit na libovolný automatizovaný technický prostředek Objednatele, za účelem nezávislého ověření plnění SLA, a to pomocí standardizovaného API rozhraní PRTG</w:t>
      </w:r>
      <w:r w:rsidRPr="00D354B6">
        <w:rPr>
          <w:rFonts w:ascii="Calibri" w:hAnsi="Calibri" w:cs="Calibri"/>
          <w:szCs w:val="22"/>
        </w:rPr>
        <w:br/>
        <w:t>(</w:t>
      </w:r>
      <w:hyperlink r:id="rId12" w:history="1">
        <w:r w:rsidRPr="00D354B6">
          <w:rPr>
            <w:rStyle w:val="Hypertextovodkaz"/>
            <w:rFonts w:ascii="Calibri" w:hAnsi="Calibri" w:cs="Calibri"/>
            <w:szCs w:val="22"/>
          </w:rPr>
          <w:t>https://www.paessler.com/manuals/prtg/application_programming_interface_api_definition</w:t>
        </w:r>
      </w:hyperlink>
      <w:r w:rsidRPr="00D354B6">
        <w:rPr>
          <w:rFonts w:ascii="Calibri" w:hAnsi="Calibri" w:cs="Calibri"/>
          <w:szCs w:val="22"/>
        </w:rPr>
        <w:t>). Případné náklady na provoz a napojení nezávislého ověření dat dle tohoto bodu nese na své straně v plné výši Objednatel.</w:t>
      </w:r>
    </w:p>
    <w:p w14:paraId="25106F06" w14:textId="46E637D7" w:rsidR="0038334A" w:rsidRPr="00D354B6" w:rsidRDefault="00182C47" w:rsidP="00635CCA">
      <w:pPr>
        <w:spacing w:before="0" w:after="160" w:line="259" w:lineRule="auto"/>
        <w:ind w:firstLine="0"/>
        <w:jc w:val="left"/>
        <w:rPr>
          <w:rFonts w:ascii="Calibri" w:hAnsi="Calibri" w:cs="Calibri"/>
          <w:szCs w:val="22"/>
        </w:rPr>
      </w:pPr>
      <w:r>
        <w:rPr>
          <w:rFonts w:ascii="Calibri" w:hAnsi="Calibri" w:cs="Calibri"/>
          <w:szCs w:val="22"/>
        </w:rPr>
        <w:br w:type="page"/>
      </w:r>
    </w:p>
    <w:p w14:paraId="420ADE33" w14:textId="2D67BD8D" w:rsidR="0038334A" w:rsidRDefault="009F32F0" w:rsidP="00AB2FC7">
      <w:pPr>
        <w:keepNext/>
        <w:keepLines/>
        <w:numPr>
          <w:ilvl w:val="1"/>
          <w:numId w:val="1"/>
        </w:numPr>
        <w:spacing w:before="0"/>
        <w:ind w:left="1560" w:hanging="851"/>
        <w:outlineLvl w:val="0"/>
        <w:rPr>
          <w:rFonts w:ascii="Calibri" w:hAnsi="Calibri" w:cs="Calibri"/>
          <w:szCs w:val="22"/>
        </w:rPr>
      </w:pPr>
      <w:bookmarkStart w:id="5" w:name="_Ref33508695"/>
      <w:r w:rsidRPr="00D354B6">
        <w:rPr>
          <w:rFonts w:ascii="Calibri" w:hAnsi="Calibri" w:cs="Calibri"/>
          <w:szCs w:val="22"/>
        </w:rPr>
        <w:lastRenderedPageBreak/>
        <w:t xml:space="preserve">Poskytovatel se zavazuje, že Služby spočívající v Provozu IS EDAZ v Produkčním prostředí a </w:t>
      </w:r>
      <w:r w:rsidR="00266E6F">
        <w:rPr>
          <w:rFonts w:ascii="Calibri" w:hAnsi="Calibri" w:cs="Calibri"/>
          <w:szCs w:val="22"/>
        </w:rPr>
        <w:t>Provoz kontroly</w:t>
      </w:r>
      <w:r w:rsidR="00266E6F" w:rsidRPr="00D354B6">
        <w:rPr>
          <w:rFonts w:ascii="Calibri" w:hAnsi="Calibri" w:cs="Calibri"/>
          <w:szCs w:val="22"/>
        </w:rPr>
        <w:t xml:space="preserve"> </w:t>
      </w:r>
      <w:r w:rsidRPr="00D354B6">
        <w:rPr>
          <w:rFonts w:ascii="Calibri" w:hAnsi="Calibri" w:cs="Calibri"/>
          <w:szCs w:val="22"/>
        </w:rPr>
        <w:t>EDAZ budou poskytovány minimálně v kvalitě a úrovních definovaných na základě tabulky níže</w:t>
      </w:r>
      <w:bookmarkEnd w:id="2"/>
      <w:r w:rsidRPr="00D354B6">
        <w:rPr>
          <w:rFonts w:ascii="Calibri" w:hAnsi="Calibri" w:cs="Calibri"/>
          <w:szCs w:val="22"/>
        </w:rPr>
        <w:t>:</w:t>
      </w:r>
      <w:bookmarkEnd w:id="3"/>
      <w:bookmarkEnd w:id="5"/>
    </w:p>
    <w:p w14:paraId="5C5DAF1A" w14:textId="77777777" w:rsidR="00182C47" w:rsidRPr="00D354B6" w:rsidRDefault="00182C47" w:rsidP="00635CCA">
      <w:pPr>
        <w:keepNext/>
        <w:keepLines/>
        <w:spacing w:before="0"/>
        <w:ind w:left="1560" w:firstLine="0"/>
        <w:outlineLvl w:val="0"/>
        <w:rPr>
          <w:rFonts w:ascii="Calibri" w:hAnsi="Calibri" w:cs="Calibri"/>
          <w:szCs w:val="22"/>
        </w:rPr>
      </w:pPr>
    </w:p>
    <w:tbl>
      <w:tblPr>
        <w:tblStyle w:val="Svtltabulkasmkou1"/>
        <w:tblW w:w="0" w:type="auto"/>
        <w:tblLook w:val="04A0" w:firstRow="1" w:lastRow="0" w:firstColumn="1" w:lastColumn="0" w:noHBand="0" w:noVBand="1"/>
      </w:tblPr>
      <w:tblGrid>
        <w:gridCol w:w="2468"/>
        <w:gridCol w:w="958"/>
        <w:gridCol w:w="1250"/>
        <w:gridCol w:w="996"/>
        <w:gridCol w:w="1002"/>
        <w:gridCol w:w="1002"/>
        <w:gridCol w:w="1227"/>
        <w:gridCol w:w="1553"/>
      </w:tblGrid>
      <w:tr w:rsidR="0047629B" w:rsidRPr="00D354B6" w14:paraId="27E41747" w14:textId="77777777" w:rsidTr="00B003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gridSpan w:val="2"/>
            <w:shd w:val="clear" w:color="auto" w:fill="DEEAF6" w:themeFill="accent1" w:themeFillTint="33"/>
          </w:tcPr>
          <w:p w14:paraId="35FB1DA0" w14:textId="77777777" w:rsidR="0038334A" w:rsidRPr="00C65FB9" w:rsidRDefault="009F32F0">
            <w:pPr>
              <w:keepNext/>
              <w:keepLines/>
              <w:spacing w:before="0"/>
              <w:ind w:firstLine="0"/>
              <w:outlineLvl w:val="0"/>
              <w:rPr>
                <w:rFonts w:ascii="Calibri" w:hAnsi="Calibri" w:cs="Calibri"/>
                <w:b w:val="0"/>
                <w:bCs w:val="0"/>
                <w:szCs w:val="22"/>
              </w:rPr>
            </w:pPr>
            <w:r w:rsidRPr="00C65FB9">
              <w:rPr>
                <w:rFonts w:ascii="Calibri" w:hAnsi="Calibri" w:cs="Calibri"/>
                <w:b w:val="0"/>
                <w:bCs w:val="0"/>
                <w:szCs w:val="22"/>
              </w:rPr>
              <w:lastRenderedPageBreak/>
              <w:t>Název SLA parametru v</w:t>
            </w:r>
            <w:r w:rsidRPr="00775799">
              <w:rPr>
                <w:rFonts w:ascii="Calibri" w:hAnsi="Calibri" w:cs="Calibri"/>
                <w:b w:val="0"/>
                <w:bCs w:val="0"/>
                <w:szCs w:val="22"/>
              </w:rPr>
              <w:t> </w:t>
            </w:r>
            <w:r w:rsidRPr="00775799">
              <w:rPr>
                <w:rFonts w:ascii="Calibri" w:hAnsi="Calibri" w:cs="Calibri"/>
                <w:szCs w:val="22"/>
              </w:rPr>
              <w:t>Produkčním prostředí</w:t>
            </w:r>
          </w:p>
        </w:tc>
        <w:tc>
          <w:tcPr>
            <w:tcW w:w="1250" w:type="dxa"/>
            <w:shd w:val="clear" w:color="auto" w:fill="DEEAF6" w:themeFill="accent1" w:themeFillTint="33"/>
          </w:tcPr>
          <w:p w14:paraId="7DAC4775" w14:textId="77777777" w:rsidR="0038334A" w:rsidRPr="00775799" w:rsidRDefault="009F32F0">
            <w:pPr>
              <w:keepNext/>
              <w:keepLines/>
              <w:spacing w:before="0"/>
              <w:ind w:firstLine="0"/>
              <w:outlineLvl w:val="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Cs w:val="22"/>
              </w:rPr>
            </w:pPr>
            <w:r w:rsidRPr="00C65FB9">
              <w:rPr>
                <w:rFonts w:ascii="Calibri" w:hAnsi="Calibri" w:cs="Calibri"/>
                <w:b w:val="0"/>
                <w:bCs w:val="0"/>
                <w:szCs w:val="22"/>
              </w:rPr>
              <w:t>Parametr</w:t>
            </w:r>
          </w:p>
        </w:tc>
        <w:tc>
          <w:tcPr>
            <w:tcW w:w="996" w:type="dxa"/>
            <w:shd w:val="clear" w:color="auto" w:fill="DEEAF6" w:themeFill="accent1" w:themeFillTint="33"/>
          </w:tcPr>
          <w:p w14:paraId="553E4685" w14:textId="7417ECC2" w:rsidR="0038334A" w:rsidRPr="00775799" w:rsidRDefault="009F32F0">
            <w:pPr>
              <w:keepNext/>
              <w:keepLines/>
              <w:spacing w:before="0"/>
              <w:ind w:firstLine="0"/>
              <w:jc w:val="center"/>
              <w:outlineLvl w:val="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Cs w:val="22"/>
                <w:lang w:val="en-US"/>
              </w:rPr>
            </w:pPr>
            <w:r w:rsidRPr="00C65FB9">
              <w:rPr>
                <w:rFonts w:ascii="Calibri" w:hAnsi="Calibri" w:cs="Calibri"/>
                <w:b w:val="0"/>
                <w:bCs w:val="0"/>
                <w:szCs w:val="22"/>
              </w:rPr>
              <w:t>Hodnota SLA</w:t>
            </w:r>
            <w:r w:rsidRPr="00C65FB9">
              <w:rPr>
                <w:rFonts w:ascii="Calibri" w:hAnsi="Calibri" w:cs="Calibri"/>
                <w:b w:val="0"/>
                <w:bCs w:val="0"/>
                <w:szCs w:val="22"/>
              </w:rPr>
              <w:br/>
            </w:r>
            <w:r w:rsidR="00447C0B" w:rsidRPr="00C65FB9">
              <w:rPr>
                <w:rFonts w:ascii="Calibri" w:hAnsi="Calibri" w:cs="Calibri"/>
                <w:b w:val="0"/>
                <w:bCs w:val="0"/>
                <w:szCs w:val="22"/>
              </w:rPr>
              <w:t>≥</w:t>
            </w:r>
            <w:r w:rsidRPr="00C65FB9">
              <w:rPr>
                <w:rFonts w:ascii="Calibri" w:hAnsi="Calibri" w:cs="Calibri"/>
                <w:b w:val="0"/>
                <w:bCs w:val="0"/>
                <w:szCs w:val="22"/>
              </w:rPr>
              <w:t xml:space="preserve"> </w:t>
            </w:r>
            <w:r w:rsidRPr="00C65FB9">
              <w:rPr>
                <w:rFonts w:ascii="Calibri" w:hAnsi="Calibri" w:cs="Calibri"/>
                <w:b w:val="0"/>
                <w:bCs w:val="0"/>
                <w:szCs w:val="22"/>
                <w:lang w:val="en-US"/>
              </w:rPr>
              <w:t>[%]</w:t>
            </w:r>
          </w:p>
        </w:tc>
        <w:tc>
          <w:tcPr>
            <w:tcW w:w="1002" w:type="dxa"/>
            <w:shd w:val="clear" w:color="auto" w:fill="DEEAF6" w:themeFill="accent1" w:themeFillTint="33"/>
          </w:tcPr>
          <w:p w14:paraId="51242F43" w14:textId="54E2B8B9" w:rsidR="0038334A" w:rsidRPr="00775799" w:rsidRDefault="009F32F0">
            <w:pPr>
              <w:keepNext/>
              <w:keepLines/>
              <w:spacing w:before="0"/>
              <w:ind w:firstLine="0"/>
              <w:jc w:val="center"/>
              <w:outlineLvl w:val="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Cs w:val="22"/>
              </w:rPr>
            </w:pPr>
            <w:r w:rsidRPr="00C65FB9">
              <w:rPr>
                <w:rFonts w:ascii="Calibri" w:hAnsi="Calibri" w:cs="Calibri"/>
                <w:b w:val="0"/>
                <w:bCs w:val="0"/>
                <w:szCs w:val="22"/>
              </w:rPr>
              <w:t>Mírné porušení SLA</w:t>
            </w:r>
            <w:r w:rsidRPr="00C65FB9">
              <w:rPr>
                <w:rFonts w:ascii="Calibri" w:hAnsi="Calibri" w:cs="Calibri"/>
                <w:b w:val="0"/>
                <w:bCs w:val="0"/>
                <w:szCs w:val="22"/>
              </w:rPr>
              <w:br/>
            </w:r>
            <w:r w:rsidR="00447C0B" w:rsidRPr="00C65FB9">
              <w:rPr>
                <w:rFonts w:ascii="Calibri" w:hAnsi="Calibri" w:cs="Calibri"/>
                <w:b w:val="0"/>
                <w:bCs w:val="0"/>
                <w:szCs w:val="22"/>
              </w:rPr>
              <w:t>≥</w:t>
            </w:r>
            <w:r w:rsidRPr="00C65FB9">
              <w:rPr>
                <w:rFonts w:ascii="Calibri" w:hAnsi="Calibri" w:cs="Calibri"/>
                <w:b w:val="0"/>
                <w:bCs w:val="0"/>
                <w:szCs w:val="22"/>
              </w:rPr>
              <w:t xml:space="preserve"> </w:t>
            </w:r>
            <w:r w:rsidRPr="00C65FB9">
              <w:rPr>
                <w:rFonts w:ascii="Calibri" w:hAnsi="Calibri" w:cs="Calibri"/>
                <w:b w:val="0"/>
                <w:bCs w:val="0"/>
                <w:szCs w:val="22"/>
                <w:lang w:val="en-US"/>
              </w:rPr>
              <w:t>[%]</w:t>
            </w:r>
          </w:p>
        </w:tc>
        <w:tc>
          <w:tcPr>
            <w:tcW w:w="1002" w:type="dxa"/>
            <w:shd w:val="clear" w:color="auto" w:fill="DEEAF6" w:themeFill="accent1" w:themeFillTint="33"/>
          </w:tcPr>
          <w:p w14:paraId="7435FA19" w14:textId="18D580EE" w:rsidR="0038334A" w:rsidRPr="00775799" w:rsidRDefault="009F32F0">
            <w:pPr>
              <w:keepNext/>
              <w:keepLines/>
              <w:spacing w:before="0"/>
              <w:ind w:firstLine="0"/>
              <w:jc w:val="center"/>
              <w:outlineLvl w:val="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Cs w:val="22"/>
              </w:rPr>
            </w:pPr>
            <w:r w:rsidRPr="00C65FB9">
              <w:rPr>
                <w:rFonts w:ascii="Calibri" w:hAnsi="Calibri" w:cs="Calibri"/>
                <w:b w:val="0"/>
                <w:bCs w:val="0"/>
                <w:szCs w:val="22"/>
              </w:rPr>
              <w:t>Středně závažné porušení SLA</w:t>
            </w:r>
            <w:r w:rsidRPr="00C65FB9">
              <w:rPr>
                <w:rFonts w:ascii="Calibri" w:hAnsi="Calibri" w:cs="Calibri"/>
                <w:b w:val="0"/>
                <w:bCs w:val="0"/>
                <w:szCs w:val="22"/>
              </w:rPr>
              <w:br/>
            </w:r>
            <w:r w:rsidR="00447C0B" w:rsidRPr="00C65FB9">
              <w:rPr>
                <w:rFonts w:ascii="Calibri" w:hAnsi="Calibri" w:cs="Calibri"/>
                <w:b w:val="0"/>
                <w:bCs w:val="0"/>
                <w:szCs w:val="22"/>
              </w:rPr>
              <w:t>≥</w:t>
            </w:r>
            <w:r w:rsidRPr="00C65FB9">
              <w:rPr>
                <w:rFonts w:ascii="Calibri" w:hAnsi="Calibri" w:cs="Calibri"/>
                <w:b w:val="0"/>
                <w:bCs w:val="0"/>
                <w:szCs w:val="22"/>
              </w:rPr>
              <w:t xml:space="preserve"> </w:t>
            </w:r>
            <w:r w:rsidRPr="00C65FB9">
              <w:rPr>
                <w:rFonts w:ascii="Calibri" w:hAnsi="Calibri" w:cs="Calibri"/>
                <w:b w:val="0"/>
                <w:bCs w:val="0"/>
                <w:szCs w:val="22"/>
                <w:lang w:val="en-US"/>
              </w:rPr>
              <w:t>[%]</w:t>
            </w:r>
          </w:p>
        </w:tc>
        <w:tc>
          <w:tcPr>
            <w:tcW w:w="1235" w:type="dxa"/>
            <w:shd w:val="clear" w:color="auto" w:fill="DEEAF6" w:themeFill="accent1" w:themeFillTint="33"/>
          </w:tcPr>
          <w:p w14:paraId="55C88C57" w14:textId="77777777" w:rsidR="0038334A" w:rsidRPr="00775799" w:rsidRDefault="009F32F0">
            <w:pPr>
              <w:keepNext/>
              <w:keepLines/>
              <w:spacing w:before="0"/>
              <w:ind w:firstLine="0"/>
              <w:jc w:val="center"/>
              <w:outlineLvl w:val="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Cs w:val="22"/>
              </w:rPr>
            </w:pPr>
            <w:r w:rsidRPr="00C65FB9">
              <w:rPr>
                <w:rFonts w:ascii="Calibri" w:hAnsi="Calibri" w:cs="Calibri"/>
                <w:b w:val="0"/>
                <w:bCs w:val="0"/>
                <w:szCs w:val="22"/>
              </w:rPr>
              <w:t xml:space="preserve">Podstatné porušení SLA </w:t>
            </w:r>
            <w:r w:rsidRPr="00C65FB9">
              <w:rPr>
                <w:rFonts w:ascii="Calibri" w:hAnsi="Calibri" w:cs="Calibri"/>
                <w:b w:val="0"/>
                <w:bCs w:val="0"/>
                <w:szCs w:val="22"/>
                <w:lang w:val="en-US"/>
              </w:rPr>
              <w:t>&lt;</w:t>
            </w:r>
            <w:r w:rsidRPr="00C65FB9">
              <w:rPr>
                <w:rFonts w:ascii="Calibri" w:hAnsi="Calibri" w:cs="Calibri"/>
                <w:b w:val="0"/>
                <w:bCs w:val="0"/>
                <w:szCs w:val="22"/>
              </w:rPr>
              <w:t xml:space="preserve"> </w:t>
            </w:r>
            <w:r w:rsidRPr="00C65FB9">
              <w:rPr>
                <w:rFonts w:ascii="Calibri" w:hAnsi="Calibri" w:cs="Calibri"/>
                <w:b w:val="0"/>
                <w:bCs w:val="0"/>
                <w:szCs w:val="22"/>
                <w:lang w:val="en-US"/>
              </w:rPr>
              <w:t>[%]</w:t>
            </w:r>
          </w:p>
        </w:tc>
        <w:tc>
          <w:tcPr>
            <w:tcW w:w="1569" w:type="dxa"/>
            <w:shd w:val="clear" w:color="auto" w:fill="DEEAF6" w:themeFill="accent1" w:themeFillTint="33"/>
          </w:tcPr>
          <w:p w14:paraId="09BCB7CE" w14:textId="77777777" w:rsidR="0038334A" w:rsidRPr="00775799" w:rsidRDefault="009F32F0">
            <w:pPr>
              <w:keepNext/>
              <w:keepLines/>
              <w:spacing w:before="0"/>
              <w:ind w:firstLine="0"/>
              <w:outlineLvl w:val="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Cs w:val="22"/>
              </w:rPr>
            </w:pPr>
            <w:r w:rsidRPr="00C65FB9">
              <w:rPr>
                <w:rFonts w:ascii="Calibri" w:hAnsi="Calibri" w:cs="Calibri"/>
                <w:b w:val="0"/>
                <w:bCs w:val="0"/>
                <w:szCs w:val="22"/>
              </w:rPr>
              <w:t>Frekvence vyhodnocení</w:t>
            </w:r>
          </w:p>
        </w:tc>
      </w:tr>
      <w:tr w:rsidR="00775098" w:rsidRPr="00D354B6" w14:paraId="68C606EC" w14:textId="77777777" w:rsidTr="00B003A5">
        <w:tc>
          <w:tcPr>
            <w:cnfStyle w:val="001000000000" w:firstRow="0" w:lastRow="0" w:firstColumn="1" w:lastColumn="0" w:oddVBand="0" w:evenVBand="0" w:oddHBand="0" w:evenHBand="0" w:firstRowFirstColumn="0" w:firstRowLastColumn="0" w:lastRowFirstColumn="0" w:lastRowLastColumn="0"/>
            <w:tcW w:w="3544" w:type="dxa"/>
            <w:gridSpan w:val="2"/>
            <w:shd w:val="clear" w:color="auto" w:fill="F2F2F2" w:themeFill="background1" w:themeFillShade="F2"/>
          </w:tcPr>
          <w:p w14:paraId="745DD688" w14:textId="77777777" w:rsidR="0038334A" w:rsidRPr="00C65FB9" w:rsidRDefault="009F32F0">
            <w:pPr>
              <w:keepNext/>
              <w:keepLines/>
              <w:spacing w:before="0"/>
              <w:ind w:firstLine="0"/>
              <w:outlineLvl w:val="0"/>
              <w:rPr>
                <w:rFonts w:ascii="Calibri" w:hAnsi="Calibri" w:cs="Calibri"/>
                <w:szCs w:val="22"/>
              </w:rPr>
            </w:pPr>
            <w:r w:rsidRPr="00BD58F0">
              <w:rPr>
                <w:rFonts w:ascii="Calibri" w:hAnsi="Calibri" w:cs="Calibri"/>
                <w:szCs w:val="22"/>
              </w:rPr>
              <w:t>Webová aplikace úhrady a ověření</w:t>
            </w:r>
          </w:p>
        </w:tc>
        <w:tc>
          <w:tcPr>
            <w:tcW w:w="1250" w:type="dxa"/>
            <w:shd w:val="clear" w:color="auto" w:fill="F2F2F2" w:themeFill="background1" w:themeFillShade="F2"/>
          </w:tcPr>
          <w:p w14:paraId="4EFC1425" w14:textId="77777777" w:rsidR="0038334A" w:rsidRPr="00D354B6" w:rsidRDefault="009F32F0">
            <w:pPr>
              <w:keepNext/>
              <w:keepLines/>
              <w:spacing w:before="0"/>
              <w:ind w:firstLine="0"/>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Dostupnost</w:t>
            </w:r>
          </w:p>
        </w:tc>
        <w:tc>
          <w:tcPr>
            <w:tcW w:w="996" w:type="dxa"/>
            <w:shd w:val="clear" w:color="auto" w:fill="F2F2F2" w:themeFill="background1" w:themeFillShade="F2"/>
          </w:tcPr>
          <w:p w14:paraId="379DA922"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99,5</w:t>
            </w:r>
          </w:p>
        </w:tc>
        <w:tc>
          <w:tcPr>
            <w:tcW w:w="1002" w:type="dxa"/>
            <w:shd w:val="clear" w:color="auto" w:fill="F2F2F2" w:themeFill="background1" w:themeFillShade="F2"/>
          </w:tcPr>
          <w:p w14:paraId="366E4116"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99,4</w:t>
            </w:r>
          </w:p>
        </w:tc>
        <w:tc>
          <w:tcPr>
            <w:tcW w:w="1002" w:type="dxa"/>
            <w:shd w:val="clear" w:color="auto" w:fill="F2F2F2" w:themeFill="background1" w:themeFillShade="F2"/>
          </w:tcPr>
          <w:p w14:paraId="3EC3CAA0"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99,3</w:t>
            </w:r>
          </w:p>
        </w:tc>
        <w:tc>
          <w:tcPr>
            <w:tcW w:w="1235" w:type="dxa"/>
            <w:shd w:val="clear" w:color="auto" w:fill="F2F2F2" w:themeFill="background1" w:themeFillShade="F2"/>
          </w:tcPr>
          <w:p w14:paraId="78412999"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99,3</w:t>
            </w:r>
          </w:p>
        </w:tc>
        <w:tc>
          <w:tcPr>
            <w:tcW w:w="1569" w:type="dxa"/>
            <w:shd w:val="clear" w:color="auto" w:fill="F2F2F2" w:themeFill="background1" w:themeFillShade="F2"/>
          </w:tcPr>
          <w:p w14:paraId="76E5CBBD"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měsíčně</w:t>
            </w:r>
          </w:p>
        </w:tc>
      </w:tr>
      <w:tr w:rsidR="0038334A" w:rsidRPr="00D354B6" w14:paraId="1546383B" w14:textId="77777777" w:rsidTr="00B003A5">
        <w:tc>
          <w:tcPr>
            <w:cnfStyle w:val="001000000000" w:firstRow="0" w:lastRow="0" w:firstColumn="1" w:lastColumn="0" w:oddVBand="0" w:evenVBand="0" w:oddHBand="0" w:evenHBand="0" w:firstRowFirstColumn="0" w:firstRowLastColumn="0" w:lastRowFirstColumn="0" w:lastRowLastColumn="0"/>
            <w:tcW w:w="10598" w:type="dxa"/>
            <w:gridSpan w:val="8"/>
          </w:tcPr>
          <w:p w14:paraId="10046FEB" w14:textId="77777777" w:rsidR="0038334A" w:rsidRPr="00635CCA" w:rsidRDefault="009F32F0">
            <w:pPr>
              <w:keepNext/>
              <w:keepLines/>
              <w:spacing w:before="0"/>
              <w:ind w:firstLine="0"/>
              <w:jc w:val="left"/>
              <w:outlineLvl w:val="0"/>
              <w:rPr>
                <w:rFonts w:ascii="Calibri" w:hAnsi="Calibri" w:cs="Calibri"/>
                <w:b w:val="0"/>
                <w:bCs w:val="0"/>
                <w:i/>
                <w:iCs/>
                <w:sz w:val="20"/>
              </w:rPr>
            </w:pPr>
            <w:r w:rsidRPr="00635CCA">
              <w:rPr>
                <w:rFonts w:ascii="Calibri" w:hAnsi="Calibri" w:cs="Calibri"/>
                <w:i/>
                <w:sz w:val="20"/>
              </w:rPr>
              <w:t>Dostupností</w:t>
            </w:r>
            <w:r w:rsidRPr="009F5961">
              <w:rPr>
                <w:rFonts w:ascii="Calibri" w:hAnsi="Calibri" w:cs="Calibri"/>
                <w:iCs/>
                <w:sz w:val="20"/>
              </w:rPr>
              <w:t xml:space="preserve"> </w:t>
            </w:r>
            <w:r w:rsidRPr="00C65FB9">
              <w:rPr>
                <w:rFonts w:ascii="Calibri" w:hAnsi="Calibri" w:cs="Calibri"/>
                <w:b w:val="0"/>
                <w:bCs w:val="0"/>
                <w:i/>
                <w:sz w:val="20"/>
              </w:rPr>
              <w:t>se myslí dostupnost webové aplikace úhrady a ověření v režimu 365/24 tedy 365 dní v roce po dobu 24 hodin denně.</w:t>
            </w:r>
          </w:p>
        </w:tc>
      </w:tr>
      <w:tr w:rsidR="00775098" w:rsidRPr="00D354B6" w14:paraId="3E41466E" w14:textId="77777777" w:rsidTr="00B003A5">
        <w:tc>
          <w:tcPr>
            <w:cnfStyle w:val="001000000000" w:firstRow="0" w:lastRow="0" w:firstColumn="1" w:lastColumn="0" w:oddVBand="0" w:evenVBand="0" w:oddHBand="0" w:evenHBand="0" w:firstRowFirstColumn="0" w:firstRowLastColumn="0" w:lastRowFirstColumn="0" w:lastRowLastColumn="0"/>
            <w:tcW w:w="3544" w:type="dxa"/>
            <w:gridSpan w:val="2"/>
            <w:vMerge w:val="restart"/>
            <w:shd w:val="clear" w:color="auto" w:fill="F2F2F2" w:themeFill="background1" w:themeFillShade="F2"/>
          </w:tcPr>
          <w:p w14:paraId="41E7E934" w14:textId="578A8E62" w:rsidR="0038334A" w:rsidRPr="00635CCA" w:rsidRDefault="009F32F0">
            <w:pPr>
              <w:keepNext/>
              <w:keepLines/>
              <w:spacing w:before="0"/>
              <w:ind w:firstLine="0"/>
              <w:outlineLvl w:val="0"/>
              <w:rPr>
                <w:rFonts w:ascii="Calibri" w:hAnsi="Calibri" w:cs="Calibri"/>
                <w:b w:val="0"/>
                <w:bCs w:val="0"/>
                <w:szCs w:val="22"/>
              </w:rPr>
            </w:pPr>
            <w:r w:rsidRPr="009F5961">
              <w:rPr>
                <w:rFonts w:ascii="Calibri" w:hAnsi="Calibri" w:cs="Calibri"/>
                <w:szCs w:val="22"/>
              </w:rPr>
              <w:t xml:space="preserve">Jádro – služby s vysokou </w:t>
            </w:r>
            <w:r w:rsidR="00601C23" w:rsidRPr="004A2681">
              <w:rPr>
                <w:rFonts w:ascii="Calibri" w:hAnsi="Calibri" w:cs="Calibri"/>
                <w:szCs w:val="22"/>
              </w:rPr>
              <w:t>d</w:t>
            </w:r>
            <w:r w:rsidRPr="009F5961">
              <w:rPr>
                <w:rFonts w:ascii="Calibri" w:hAnsi="Calibri" w:cs="Calibri"/>
                <w:szCs w:val="22"/>
              </w:rPr>
              <w:t xml:space="preserve">ostupností </w:t>
            </w:r>
            <w:r w:rsidRPr="00C65FB9">
              <w:rPr>
                <w:rFonts w:ascii="Calibri" w:hAnsi="Calibri" w:cs="Calibri"/>
                <w:b w:val="0"/>
                <w:bCs w:val="0"/>
                <w:szCs w:val="22"/>
              </w:rPr>
              <w:t>(</w:t>
            </w:r>
            <w:r w:rsidR="003A2487">
              <w:rPr>
                <w:rFonts w:ascii="Calibri" w:hAnsi="Calibri" w:cs="Calibri"/>
                <w:b w:val="0"/>
                <w:bCs w:val="0"/>
                <w:szCs w:val="22"/>
              </w:rPr>
              <w:t>Backend API, Auth API</w:t>
            </w:r>
            <w:r w:rsidR="00740FAF">
              <w:rPr>
                <w:rFonts w:ascii="Calibri" w:hAnsi="Calibri" w:cs="Calibri"/>
                <w:b w:val="0"/>
                <w:bCs w:val="0"/>
                <w:szCs w:val="22"/>
              </w:rPr>
              <w:t>, Mobilní kontrola API</w:t>
            </w:r>
            <w:r w:rsidR="00510F69">
              <w:rPr>
                <w:rFonts w:ascii="Calibri" w:hAnsi="Calibri" w:cs="Calibri"/>
                <w:b w:val="0"/>
                <w:bCs w:val="0"/>
                <w:szCs w:val="22"/>
              </w:rPr>
              <w:t>, Evidence časového poplatku a osvobození,</w:t>
            </w:r>
            <w:r w:rsidR="00182C47">
              <w:rPr>
                <w:rFonts w:ascii="Calibri" w:hAnsi="Calibri" w:cs="Calibri"/>
                <w:b w:val="0"/>
                <w:bCs w:val="0"/>
                <w:szCs w:val="22"/>
              </w:rPr>
              <w:t xml:space="preserve"> Distribuční API, Neveřejná část</w:t>
            </w:r>
            <w:r w:rsidRPr="00820ABC">
              <w:rPr>
                <w:rFonts w:ascii="Calibri" w:hAnsi="Calibri" w:cs="Calibri"/>
                <w:szCs w:val="22"/>
              </w:rPr>
              <w:t>)</w:t>
            </w:r>
          </w:p>
        </w:tc>
        <w:tc>
          <w:tcPr>
            <w:tcW w:w="1250" w:type="dxa"/>
            <w:shd w:val="clear" w:color="auto" w:fill="F2F2F2" w:themeFill="background1" w:themeFillShade="F2"/>
          </w:tcPr>
          <w:p w14:paraId="78EA4B73" w14:textId="77777777" w:rsidR="0038334A" w:rsidRPr="00D354B6" w:rsidRDefault="009F32F0">
            <w:pPr>
              <w:keepNext/>
              <w:keepLines/>
              <w:spacing w:before="0"/>
              <w:ind w:firstLine="0"/>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Dostupnost</w:t>
            </w:r>
          </w:p>
        </w:tc>
        <w:tc>
          <w:tcPr>
            <w:tcW w:w="996" w:type="dxa"/>
            <w:shd w:val="clear" w:color="auto" w:fill="F2F2F2" w:themeFill="background1" w:themeFillShade="F2"/>
          </w:tcPr>
          <w:p w14:paraId="4F5D79A1"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 xml:space="preserve">99,5 </w:t>
            </w:r>
          </w:p>
        </w:tc>
        <w:tc>
          <w:tcPr>
            <w:tcW w:w="1002" w:type="dxa"/>
            <w:shd w:val="clear" w:color="auto" w:fill="F2F2F2" w:themeFill="background1" w:themeFillShade="F2"/>
          </w:tcPr>
          <w:p w14:paraId="50100342"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99,4</w:t>
            </w:r>
          </w:p>
        </w:tc>
        <w:tc>
          <w:tcPr>
            <w:tcW w:w="1002" w:type="dxa"/>
            <w:shd w:val="clear" w:color="auto" w:fill="F2F2F2" w:themeFill="background1" w:themeFillShade="F2"/>
          </w:tcPr>
          <w:p w14:paraId="1159D8CA"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99,3</w:t>
            </w:r>
          </w:p>
        </w:tc>
        <w:tc>
          <w:tcPr>
            <w:tcW w:w="1235" w:type="dxa"/>
            <w:shd w:val="clear" w:color="auto" w:fill="F2F2F2" w:themeFill="background1" w:themeFillShade="F2"/>
          </w:tcPr>
          <w:p w14:paraId="3EDE80BE"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99,3</w:t>
            </w:r>
          </w:p>
        </w:tc>
        <w:tc>
          <w:tcPr>
            <w:tcW w:w="1569" w:type="dxa"/>
            <w:vMerge w:val="restart"/>
            <w:shd w:val="clear" w:color="auto" w:fill="F2F2F2" w:themeFill="background1" w:themeFillShade="F2"/>
          </w:tcPr>
          <w:p w14:paraId="78FDDE2C"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měsíčně</w:t>
            </w:r>
          </w:p>
        </w:tc>
      </w:tr>
      <w:tr w:rsidR="00DE14B2" w:rsidRPr="00D354B6" w14:paraId="417C40BA" w14:textId="77777777" w:rsidTr="00B003A5">
        <w:tc>
          <w:tcPr>
            <w:cnfStyle w:val="001000000000" w:firstRow="0" w:lastRow="0" w:firstColumn="1" w:lastColumn="0" w:oddVBand="0" w:evenVBand="0" w:oddHBand="0" w:evenHBand="0" w:firstRowFirstColumn="0" w:firstRowLastColumn="0" w:lastRowFirstColumn="0" w:lastRowLastColumn="0"/>
            <w:tcW w:w="3544" w:type="dxa"/>
            <w:gridSpan w:val="2"/>
            <w:vMerge/>
          </w:tcPr>
          <w:p w14:paraId="6937BAF5" w14:textId="77777777" w:rsidR="0038334A" w:rsidRPr="00D354B6" w:rsidRDefault="0038334A">
            <w:pPr>
              <w:keepNext/>
              <w:keepLines/>
              <w:spacing w:before="0"/>
              <w:ind w:firstLine="0"/>
              <w:outlineLvl w:val="0"/>
              <w:rPr>
                <w:rFonts w:ascii="Calibri" w:hAnsi="Calibri" w:cs="Calibri"/>
                <w:szCs w:val="22"/>
              </w:rPr>
            </w:pPr>
          </w:p>
        </w:tc>
        <w:tc>
          <w:tcPr>
            <w:tcW w:w="1250" w:type="dxa"/>
            <w:shd w:val="clear" w:color="auto" w:fill="F2F2F2" w:themeFill="background1" w:themeFillShade="F2"/>
          </w:tcPr>
          <w:p w14:paraId="1A0C3068" w14:textId="77777777" w:rsidR="0038334A" w:rsidRPr="00D354B6" w:rsidRDefault="009F32F0">
            <w:pPr>
              <w:keepNext/>
              <w:keepLines/>
              <w:spacing w:before="0"/>
              <w:ind w:firstLine="0"/>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Rychlost odezvy</w:t>
            </w:r>
          </w:p>
        </w:tc>
        <w:tc>
          <w:tcPr>
            <w:tcW w:w="996" w:type="dxa"/>
            <w:shd w:val="clear" w:color="auto" w:fill="F2F2F2" w:themeFill="background1" w:themeFillShade="F2"/>
          </w:tcPr>
          <w:p w14:paraId="60A9D2BB" w14:textId="51BFD744" w:rsidR="0038334A" w:rsidRPr="00D354B6" w:rsidRDefault="00447C0B">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w:t>
            </w:r>
            <w:r w:rsidR="009F32F0" w:rsidRPr="00D354B6">
              <w:rPr>
                <w:rFonts w:ascii="Calibri" w:hAnsi="Calibri" w:cs="Calibri"/>
                <w:szCs w:val="22"/>
              </w:rPr>
              <w:t xml:space="preserve"> 2 s</w:t>
            </w:r>
          </w:p>
        </w:tc>
        <w:tc>
          <w:tcPr>
            <w:tcW w:w="1002" w:type="dxa"/>
            <w:shd w:val="clear" w:color="auto" w:fill="F2F2F2" w:themeFill="background1" w:themeFillShade="F2"/>
          </w:tcPr>
          <w:p w14:paraId="6E063EAD" w14:textId="47B23D5F" w:rsidR="0038334A" w:rsidRPr="00D354B6" w:rsidRDefault="00447C0B">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w:t>
            </w:r>
            <w:r w:rsidR="009F32F0" w:rsidRPr="00D354B6">
              <w:rPr>
                <w:rFonts w:ascii="Calibri" w:hAnsi="Calibri" w:cs="Calibri"/>
                <w:szCs w:val="22"/>
              </w:rPr>
              <w:t xml:space="preserve"> 5 s</w:t>
            </w:r>
          </w:p>
        </w:tc>
        <w:tc>
          <w:tcPr>
            <w:tcW w:w="1002" w:type="dxa"/>
            <w:shd w:val="clear" w:color="auto" w:fill="F2F2F2" w:themeFill="background1" w:themeFillShade="F2"/>
          </w:tcPr>
          <w:p w14:paraId="009F5E86" w14:textId="1BE92E0B" w:rsidR="0038334A" w:rsidRPr="00D354B6" w:rsidRDefault="00447C0B">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w:t>
            </w:r>
            <w:r w:rsidR="009F32F0" w:rsidRPr="00D354B6">
              <w:rPr>
                <w:rFonts w:ascii="Calibri" w:hAnsi="Calibri" w:cs="Calibri"/>
                <w:szCs w:val="22"/>
              </w:rPr>
              <w:t xml:space="preserve"> 10 s</w:t>
            </w:r>
          </w:p>
        </w:tc>
        <w:tc>
          <w:tcPr>
            <w:tcW w:w="1235" w:type="dxa"/>
            <w:shd w:val="clear" w:color="auto" w:fill="F2F2F2" w:themeFill="background1" w:themeFillShade="F2"/>
          </w:tcPr>
          <w:p w14:paraId="7CF9EEE7"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&gt; 10 s</w:t>
            </w:r>
          </w:p>
        </w:tc>
        <w:tc>
          <w:tcPr>
            <w:tcW w:w="1569" w:type="dxa"/>
            <w:vMerge/>
          </w:tcPr>
          <w:p w14:paraId="1B4F04EA" w14:textId="77777777" w:rsidR="0038334A" w:rsidRPr="00D354B6" w:rsidRDefault="0038334A">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r>
      <w:tr w:rsidR="0038334A" w:rsidRPr="00D354B6" w14:paraId="72B9AC53" w14:textId="77777777" w:rsidTr="00B003A5">
        <w:tc>
          <w:tcPr>
            <w:cnfStyle w:val="001000000000" w:firstRow="0" w:lastRow="0" w:firstColumn="1" w:lastColumn="0" w:oddVBand="0" w:evenVBand="0" w:oddHBand="0" w:evenHBand="0" w:firstRowFirstColumn="0" w:firstRowLastColumn="0" w:lastRowFirstColumn="0" w:lastRowLastColumn="0"/>
            <w:tcW w:w="10598" w:type="dxa"/>
            <w:gridSpan w:val="8"/>
          </w:tcPr>
          <w:p w14:paraId="56CBF07E" w14:textId="77777777" w:rsidR="0038334A" w:rsidRPr="00BD58F0" w:rsidRDefault="009F32F0">
            <w:pPr>
              <w:keepNext/>
              <w:keepLines/>
              <w:spacing w:before="0"/>
              <w:ind w:firstLine="0"/>
              <w:jc w:val="left"/>
              <w:outlineLvl w:val="0"/>
              <w:rPr>
                <w:rFonts w:ascii="Calibri" w:hAnsi="Calibri" w:cs="Calibri"/>
                <w:b w:val="0"/>
                <w:bCs w:val="0"/>
                <w:i/>
                <w:sz w:val="20"/>
              </w:rPr>
            </w:pPr>
            <w:r w:rsidRPr="00635CCA">
              <w:rPr>
                <w:rFonts w:ascii="Calibri" w:hAnsi="Calibri" w:cs="Calibri"/>
                <w:i/>
                <w:sz w:val="20"/>
              </w:rPr>
              <w:t>Dostupností</w:t>
            </w:r>
            <w:r w:rsidRPr="009F5961">
              <w:rPr>
                <w:rFonts w:ascii="Calibri" w:hAnsi="Calibri" w:cs="Calibri"/>
                <w:iCs/>
                <w:sz w:val="20"/>
              </w:rPr>
              <w:t xml:space="preserve"> </w:t>
            </w:r>
            <w:r w:rsidRPr="00C65FB9">
              <w:rPr>
                <w:rFonts w:ascii="Calibri" w:hAnsi="Calibri" w:cs="Calibri"/>
                <w:b w:val="0"/>
                <w:bCs w:val="0"/>
                <w:i/>
                <w:sz w:val="20"/>
              </w:rPr>
              <w:t>se myslí Dostupnost služeb jádra s vysokou dostupností v režimu 365/24 tedy 365 dní v roce po dobu 24 hodin denně.</w:t>
            </w:r>
          </w:p>
          <w:p w14:paraId="68D5F234" w14:textId="3DF2720D" w:rsidR="0038334A" w:rsidRPr="00635CCA" w:rsidRDefault="009F32F0" w:rsidP="00A548B8">
            <w:pPr>
              <w:keepNext/>
              <w:keepLines/>
              <w:tabs>
                <w:tab w:val="left" w:pos="5454"/>
              </w:tabs>
              <w:spacing w:before="0"/>
              <w:ind w:firstLine="0"/>
              <w:jc w:val="left"/>
              <w:outlineLvl w:val="0"/>
              <w:rPr>
                <w:rFonts w:ascii="Calibri" w:hAnsi="Calibri" w:cs="Calibri"/>
                <w:b w:val="0"/>
                <w:bCs w:val="0"/>
                <w:i/>
                <w:iCs/>
                <w:sz w:val="20"/>
              </w:rPr>
            </w:pPr>
            <w:r w:rsidRPr="00635CCA">
              <w:rPr>
                <w:rFonts w:ascii="Calibri" w:hAnsi="Calibri" w:cs="Calibri"/>
                <w:i/>
                <w:sz w:val="20"/>
              </w:rPr>
              <w:t>Rychlostí odezvy</w:t>
            </w:r>
            <w:r w:rsidRPr="00775098">
              <w:rPr>
                <w:rFonts w:ascii="Calibri" w:hAnsi="Calibri" w:cs="Calibri"/>
                <w:iCs/>
                <w:sz w:val="20"/>
              </w:rPr>
              <w:t xml:space="preserve"> </w:t>
            </w:r>
            <w:r w:rsidRPr="00C65FB9">
              <w:rPr>
                <w:rFonts w:ascii="Calibri" w:hAnsi="Calibri" w:cs="Calibri"/>
                <w:b w:val="0"/>
                <w:bCs w:val="0"/>
                <w:i/>
                <w:sz w:val="20"/>
              </w:rPr>
              <w:t>se myslí čas v sekundách, která uplyne od předání požadavku na rozhraní IS EDAZ (webová aplikace úhrady a ověření, distribuce) do doby odeslání odpovědi na tento požadavek. Čas je měřen na rozhraní IS EDAZ a nepočítávají se do něj časy přenosu mezi zdrojem požadavku a rozhraní IS EDAZ a opačně</w:t>
            </w:r>
            <w:r w:rsidR="002D2704" w:rsidRPr="00C65FB9">
              <w:rPr>
                <w:rFonts w:ascii="Calibri" w:hAnsi="Calibri" w:cs="Calibri"/>
                <w:b w:val="0"/>
                <w:bCs w:val="0"/>
                <w:i/>
                <w:sz w:val="20"/>
              </w:rPr>
              <w:t>, a dále časy potřebné pro volání systémů třetích stran, na které se dle požadavků Objednatele IS EDAZ integruje.</w:t>
            </w:r>
            <w:r w:rsidR="0069680A" w:rsidRPr="00C65FB9">
              <w:rPr>
                <w:rFonts w:ascii="Calibri" w:hAnsi="Calibri" w:cs="Calibri"/>
                <w:b w:val="0"/>
                <w:bCs w:val="0"/>
                <w:i/>
                <w:sz w:val="20"/>
              </w:rPr>
              <w:t xml:space="preserve"> Rychlost odezvy se pro účely vyhodnocení smluvní pokuty </w:t>
            </w:r>
            <w:r w:rsidR="005140CB" w:rsidRPr="00C65FB9">
              <w:rPr>
                <w:rFonts w:ascii="Calibri" w:hAnsi="Calibri" w:cs="Calibri"/>
                <w:b w:val="0"/>
                <w:bCs w:val="0"/>
                <w:i/>
                <w:sz w:val="20"/>
              </w:rPr>
              <w:t xml:space="preserve">posuzuje </w:t>
            </w:r>
            <w:r w:rsidR="006D02E6" w:rsidRPr="00C65FB9">
              <w:rPr>
                <w:rFonts w:ascii="Calibri" w:hAnsi="Calibri" w:cs="Calibri"/>
                <w:b w:val="0"/>
                <w:bCs w:val="0"/>
                <w:i/>
                <w:sz w:val="20"/>
              </w:rPr>
              <w:t>z průměrné hodnoty dosažených</w:t>
            </w:r>
            <w:r w:rsidR="005140CB" w:rsidRPr="00C65FB9">
              <w:rPr>
                <w:rFonts w:ascii="Calibri" w:hAnsi="Calibri" w:cs="Calibri"/>
                <w:b w:val="0"/>
                <w:bCs w:val="0"/>
                <w:i/>
                <w:sz w:val="20"/>
              </w:rPr>
              <w:t xml:space="preserve"> R</w:t>
            </w:r>
            <w:r w:rsidR="006D02E6" w:rsidRPr="00C65FB9">
              <w:rPr>
                <w:rFonts w:ascii="Calibri" w:hAnsi="Calibri" w:cs="Calibri"/>
                <w:b w:val="0"/>
                <w:bCs w:val="0"/>
                <w:i/>
                <w:sz w:val="20"/>
              </w:rPr>
              <w:t>ychlostí</w:t>
            </w:r>
            <w:r w:rsidR="005140CB" w:rsidRPr="00C65FB9">
              <w:rPr>
                <w:rFonts w:ascii="Calibri" w:hAnsi="Calibri" w:cs="Calibri"/>
                <w:b w:val="0"/>
                <w:bCs w:val="0"/>
                <w:i/>
                <w:sz w:val="20"/>
              </w:rPr>
              <w:t xml:space="preserve"> odezvy za Den.</w:t>
            </w:r>
          </w:p>
        </w:tc>
      </w:tr>
      <w:tr w:rsidR="00775098" w:rsidRPr="00D354B6" w14:paraId="7B99A253" w14:textId="77777777" w:rsidTr="00B003A5">
        <w:tc>
          <w:tcPr>
            <w:cnfStyle w:val="001000000000" w:firstRow="0" w:lastRow="0" w:firstColumn="1" w:lastColumn="0" w:oddVBand="0" w:evenVBand="0" w:oddHBand="0" w:evenHBand="0" w:firstRowFirstColumn="0" w:firstRowLastColumn="0" w:lastRowFirstColumn="0" w:lastRowLastColumn="0"/>
            <w:tcW w:w="3544" w:type="dxa"/>
            <w:gridSpan w:val="2"/>
            <w:shd w:val="clear" w:color="auto" w:fill="F2F2F2" w:themeFill="background1" w:themeFillShade="F2"/>
          </w:tcPr>
          <w:p w14:paraId="5814DA85" w14:textId="190E29FA" w:rsidR="0038334A" w:rsidRPr="00635CCA" w:rsidRDefault="009F32F0">
            <w:pPr>
              <w:keepNext/>
              <w:keepLines/>
              <w:spacing w:before="0"/>
              <w:ind w:firstLine="0"/>
              <w:outlineLvl w:val="0"/>
              <w:rPr>
                <w:rFonts w:ascii="Calibri" w:hAnsi="Calibri" w:cs="Calibri"/>
                <w:b w:val="0"/>
                <w:bCs w:val="0"/>
                <w:szCs w:val="22"/>
              </w:rPr>
            </w:pPr>
            <w:r w:rsidRPr="00775098">
              <w:rPr>
                <w:rFonts w:ascii="Calibri" w:hAnsi="Calibri" w:cs="Calibri"/>
                <w:szCs w:val="22"/>
              </w:rPr>
              <w:t xml:space="preserve">Jádro – služby se standardní </w:t>
            </w:r>
            <w:r w:rsidR="00601C23" w:rsidRPr="004A2681">
              <w:rPr>
                <w:rFonts w:ascii="Calibri" w:hAnsi="Calibri" w:cs="Calibri"/>
                <w:szCs w:val="22"/>
              </w:rPr>
              <w:t>d</w:t>
            </w:r>
            <w:r w:rsidRPr="00775098">
              <w:rPr>
                <w:rFonts w:ascii="Calibri" w:hAnsi="Calibri" w:cs="Calibri"/>
                <w:szCs w:val="22"/>
              </w:rPr>
              <w:t>ostupností</w:t>
            </w:r>
            <w:r w:rsidR="00601C23">
              <w:rPr>
                <w:rFonts w:ascii="Calibri" w:hAnsi="Calibri" w:cs="Calibri"/>
                <w:b w:val="0"/>
                <w:bCs w:val="0"/>
                <w:szCs w:val="22"/>
              </w:rPr>
              <w:t xml:space="preserve"> (uživatelé a role</w:t>
            </w:r>
            <w:r w:rsidR="00C854E9">
              <w:rPr>
                <w:rFonts w:ascii="Calibri" w:hAnsi="Calibri" w:cs="Calibri"/>
                <w:b w:val="0"/>
                <w:bCs w:val="0"/>
                <w:szCs w:val="22"/>
              </w:rPr>
              <w:t>, vedlejší kniha, reporty a statistiky</w:t>
            </w:r>
            <w:r w:rsidR="000D60B5">
              <w:rPr>
                <w:rFonts w:ascii="Calibri" w:hAnsi="Calibri" w:cs="Calibri"/>
                <w:b w:val="0"/>
                <w:bCs w:val="0"/>
                <w:szCs w:val="22"/>
              </w:rPr>
              <w:t>, dohled, BackOffice API</w:t>
            </w:r>
            <w:r w:rsidR="002D0DA5">
              <w:rPr>
                <w:rFonts w:ascii="Calibri" w:hAnsi="Calibri" w:cs="Calibri"/>
                <w:b w:val="0"/>
                <w:bCs w:val="0"/>
                <w:szCs w:val="22"/>
              </w:rPr>
              <w:t xml:space="preserve"> a FE</w:t>
            </w:r>
            <w:r w:rsidR="00D06236">
              <w:rPr>
                <w:rFonts w:ascii="Calibri" w:hAnsi="Calibri" w:cs="Calibri"/>
                <w:b w:val="0"/>
                <w:bCs w:val="0"/>
                <w:szCs w:val="22"/>
              </w:rPr>
              <w:t>, notifikační procesy)</w:t>
            </w:r>
          </w:p>
        </w:tc>
        <w:tc>
          <w:tcPr>
            <w:tcW w:w="1250" w:type="dxa"/>
            <w:shd w:val="clear" w:color="auto" w:fill="F2F2F2" w:themeFill="background1" w:themeFillShade="F2"/>
          </w:tcPr>
          <w:p w14:paraId="33100F96" w14:textId="77777777" w:rsidR="0038334A" w:rsidRPr="00D354B6" w:rsidRDefault="009F32F0">
            <w:pPr>
              <w:keepNext/>
              <w:keepLines/>
              <w:spacing w:before="0"/>
              <w:ind w:firstLine="0"/>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Dostupnost</w:t>
            </w:r>
          </w:p>
        </w:tc>
        <w:tc>
          <w:tcPr>
            <w:tcW w:w="996" w:type="dxa"/>
            <w:shd w:val="clear" w:color="auto" w:fill="F2F2F2" w:themeFill="background1" w:themeFillShade="F2"/>
          </w:tcPr>
          <w:p w14:paraId="0A32BD38" w14:textId="4F6D19B6" w:rsidR="0038334A" w:rsidRPr="00D354B6" w:rsidRDefault="00245A1B">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9</w:t>
            </w:r>
            <w:r>
              <w:rPr>
                <w:rFonts w:ascii="Calibri" w:hAnsi="Calibri" w:cs="Calibri"/>
                <w:szCs w:val="22"/>
              </w:rPr>
              <w:t>9</w:t>
            </w:r>
            <w:r w:rsidR="009F32F0" w:rsidRPr="00D354B6">
              <w:rPr>
                <w:rFonts w:ascii="Calibri" w:hAnsi="Calibri" w:cs="Calibri"/>
                <w:szCs w:val="22"/>
              </w:rPr>
              <w:t xml:space="preserve">,0 </w:t>
            </w:r>
          </w:p>
        </w:tc>
        <w:tc>
          <w:tcPr>
            <w:tcW w:w="1002" w:type="dxa"/>
            <w:shd w:val="clear" w:color="auto" w:fill="F2F2F2" w:themeFill="background1" w:themeFillShade="F2"/>
          </w:tcPr>
          <w:p w14:paraId="5791CB02" w14:textId="2780364F" w:rsidR="0038334A" w:rsidRPr="00D354B6" w:rsidRDefault="00245A1B">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9</w:t>
            </w:r>
            <w:r>
              <w:rPr>
                <w:rFonts w:ascii="Calibri" w:hAnsi="Calibri" w:cs="Calibri"/>
                <w:szCs w:val="22"/>
              </w:rPr>
              <w:t>8</w:t>
            </w:r>
            <w:r w:rsidR="009F32F0" w:rsidRPr="00D354B6">
              <w:rPr>
                <w:rFonts w:ascii="Calibri" w:hAnsi="Calibri" w:cs="Calibri"/>
                <w:szCs w:val="22"/>
              </w:rPr>
              <w:t>,8</w:t>
            </w:r>
          </w:p>
        </w:tc>
        <w:tc>
          <w:tcPr>
            <w:tcW w:w="1002" w:type="dxa"/>
            <w:shd w:val="clear" w:color="auto" w:fill="F2F2F2" w:themeFill="background1" w:themeFillShade="F2"/>
          </w:tcPr>
          <w:p w14:paraId="0F25F860" w14:textId="7CB02A58" w:rsidR="0038334A" w:rsidRPr="00D354B6" w:rsidRDefault="00245A1B">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9</w:t>
            </w:r>
            <w:r>
              <w:rPr>
                <w:rFonts w:ascii="Calibri" w:hAnsi="Calibri" w:cs="Calibri"/>
                <w:szCs w:val="22"/>
              </w:rPr>
              <w:t>8</w:t>
            </w:r>
            <w:r w:rsidR="009F32F0" w:rsidRPr="00D354B6">
              <w:rPr>
                <w:rFonts w:ascii="Calibri" w:hAnsi="Calibri" w:cs="Calibri"/>
                <w:szCs w:val="22"/>
              </w:rPr>
              <w:t>,6</w:t>
            </w:r>
          </w:p>
        </w:tc>
        <w:tc>
          <w:tcPr>
            <w:tcW w:w="1235" w:type="dxa"/>
            <w:shd w:val="clear" w:color="auto" w:fill="F2F2F2" w:themeFill="background1" w:themeFillShade="F2"/>
          </w:tcPr>
          <w:p w14:paraId="3EB63CE3" w14:textId="0D557446" w:rsidR="0038334A" w:rsidRPr="00D354B6" w:rsidRDefault="00245A1B">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9</w:t>
            </w:r>
            <w:r>
              <w:rPr>
                <w:rFonts w:ascii="Calibri" w:hAnsi="Calibri" w:cs="Calibri"/>
                <w:szCs w:val="22"/>
              </w:rPr>
              <w:t>8</w:t>
            </w:r>
            <w:r w:rsidR="009F32F0" w:rsidRPr="00D354B6">
              <w:rPr>
                <w:rFonts w:ascii="Calibri" w:hAnsi="Calibri" w:cs="Calibri"/>
                <w:szCs w:val="22"/>
              </w:rPr>
              <w:t>,6</w:t>
            </w:r>
          </w:p>
        </w:tc>
        <w:tc>
          <w:tcPr>
            <w:tcW w:w="1569" w:type="dxa"/>
            <w:shd w:val="clear" w:color="auto" w:fill="F2F2F2" w:themeFill="background1" w:themeFillShade="F2"/>
          </w:tcPr>
          <w:p w14:paraId="704AAB46"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měsíčně</w:t>
            </w:r>
          </w:p>
        </w:tc>
      </w:tr>
      <w:tr w:rsidR="0038334A" w:rsidRPr="00D354B6" w14:paraId="0DDC71B5" w14:textId="77777777" w:rsidTr="00B003A5">
        <w:tc>
          <w:tcPr>
            <w:cnfStyle w:val="001000000000" w:firstRow="0" w:lastRow="0" w:firstColumn="1" w:lastColumn="0" w:oddVBand="0" w:evenVBand="0" w:oddHBand="0" w:evenHBand="0" w:firstRowFirstColumn="0" w:firstRowLastColumn="0" w:lastRowFirstColumn="0" w:lastRowLastColumn="0"/>
            <w:tcW w:w="10598" w:type="dxa"/>
            <w:gridSpan w:val="8"/>
          </w:tcPr>
          <w:p w14:paraId="4FF53AC5" w14:textId="77777777" w:rsidR="0038334A" w:rsidRPr="00635CCA" w:rsidRDefault="009F32F0">
            <w:pPr>
              <w:keepNext/>
              <w:keepLines/>
              <w:spacing w:before="0"/>
              <w:ind w:firstLine="0"/>
              <w:jc w:val="left"/>
              <w:outlineLvl w:val="0"/>
              <w:rPr>
                <w:rFonts w:ascii="Calibri" w:hAnsi="Calibri" w:cs="Calibri"/>
                <w:b w:val="0"/>
                <w:bCs w:val="0"/>
                <w:i/>
                <w:iCs/>
                <w:sz w:val="20"/>
              </w:rPr>
            </w:pPr>
            <w:r w:rsidRPr="00635CCA">
              <w:rPr>
                <w:rFonts w:ascii="Calibri" w:hAnsi="Calibri" w:cs="Calibri"/>
                <w:i/>
                <w:sz w:val="20"/>
              </w:rPr>
              <w:t>Dostupností</w:t>
            </w:r>
            <w:r w:rsidRPr="00775098">
              <w:rPr>
                <w:rFonts w:ascii="Calibri" w:hAnsi="Calibri" w:cs="Calibri"/>
                <w:iCs/>
                <w:sz w:val="20"/>
              </w:rPr>
              <w:t xml:space="preserve"> </w:t>
            </w:r>
            <w:r w:rsidRPr="00C65FB9">
              <w:rPr>
                <w:rFonts w:ascii="Calibri" w:hAnsi="Calibri" w:cs="Calibri"/>
                <w:b w:val="0"/>
                <w:bCs w:val="0"/>
                <w:i/>
                <w:sz w:val="20"/>
              </w:rPr>
              <w:t>se myslí Dostupnost služeb jádra se standardní dostupností v režimu 365/24 tedy 365 dní v roce po dobu 24 hodin denně</w:t>
            </w:r>
            <w:r w:rsidRPr="00820ABC">
              <w:rPr>
                <w:rFonts w:ascii="Calibri" w:hAnsi="Calibri" w:cs="Calibri"/>
                <w:iCs/>
                <w:sz w:val="20"/>
              </w:rPr>
              <w:t>.</w:t>
            </w:r>
          </w:p>
        </w:tc>
      </w:tr>
      <w:tr w:rsidR="00775098" w:rsidRPr="00D354B6" w14:paraId="0BF96E06" w14:textId="77777777" w:rsidTr="00B003A5">
        <w:tc>
          <w:tcPr>
            <w:cnfStyle w:val="001000000000" w:firstRow="0" w:lastRow="0" w:firstColumn="1" w:lastColumn="0" w:oddVBand="0" w:evenVBand="0" w:oddHBand="0" w:evenHBand="0" w:firstRowFirstColumn="0" w:firstRowLastColumn="0" w:lastRowFirstColumn="0" w:lastRowLastColumn="0"/>
            <w:tcW w:w="3544" w:type="dxa"/>
            <w:gridSpan w:val="2"/>
            <w:shd w:val="clear" w:color="auto" w:fill="F2F2F2" w:themeFill="background1" w:themeFillShade="F2"/>
          </w:tcPr>
          <w:p w14:paraId="5D02F3EF" w14:textId="225A501D" w:rsidR="0038334A" w:rsidRPr="00635CCA" w:rsidRDefault="009F32F0">
            <w:pPr>
              <w:keepNext/>
              <w:keepLines/>
              <w:spacing w:before="0"/>
              <w:ind w:firstLine="0"/>
              <w:outlineLvl w:val="0"/>
              <w:rPr>
                <w:rFonts w:ascii="Calibri" w:hAnsi="Calibri" w:cs="Calibri"/>
                <w:b w:val="0"/>
              </w:rPr>
            </w:pPr>
            <w:r w:rsidRPr="7CBA5A90">
              <w:rPr>
                <w:rFonts w:ascii="Calibri" w:hAnsi="Calibri" w:cs="Calibri"/>
              </w:rPr>
              <w:t xml:space="preserve">Aplikace agendových funkcí IS EDAZ </w:t>
            </w:r>
            <w:r w:rsidRPr="00C65FB9">
              <w:rPr>
                <w:rFonts w:ascii="Calibri" w:hAnsi="Calibri" w:cs="Calibri"/>
                <w:b w:val="0"/>
                <w:bCs w:val="0"/>
              </w:rPr>
              <w:t>(</w:t>
            </w:r>
            <w:r w:rsidR="00682F43" w:rsidRPr="00C65FB9">
              <w:rPr>
                <w:rFonts w:ascii="Calibri" w:hAnsi="Calibri" w:cs="Calibri"/>
                <w:b w:val="0"/>
                <w:bCs w:val="0"/>
                <w:szCs w:val="22"/>
              </w:rPr>
              <w:t>Spisová</w:t>
            </w:r>
            <w:r w:rsidR="00434C8D" w:rsidRPr="00BD58F0">
              <w:rPr>
                <w:rFonts w:ascii="Calibri" w:hAnsi="Calibri" w:cs="Calibri"/>
                <w:b w:val="0"/>
                <w:bCs w:val="0"/>
              </w:rPr>
              <w:t xml:space="preserve"> služba)</w:t>
            </w:r>
          </w:p>
        </w:tc>
        <w:tc>
          <w:tcPr>
            <w:tcW w:w="1250" w:type="dxa"/>
            <w:shd w:val="clear" w:color="auto" w:fill="F2F2F2" w:themeFill="background1" w:themeFillShade="F2"/>
          </w:tcPr>
          <w:p w14:paraId="55550717" w14:textId="77777777" w:rsidR="0038334A" w:rsidRPr="00D354B6" w:rsidRDefault="009F32F0">
            <w:pPr>
              <w:keepNext/>
              <w:keepLines/>
              <w:spacing w:before="0"/>
              <w:ind w:firstLine="0"/>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Dostupnost</w:t>
            </w:r>
          </w:p>
        </w:tc>
        <w:tc>
          <w:tcPr>
            <w:tcW w:w="996" w:type="dxa"/>
            <w:shd w:val="clear" w:color="auto" w:fill="F2F2F2" w:themeFill="background1" w:themeFillShade="F2"/>
          </w:tcPr>
          <w:p w14:paraId="39FDF371"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95,0</w:t>
            </w:r>
          </w:p>
        </w:tc>
        <w:tc>
          <w:tcPr>
            <w:tcW w:w="1002" w:type="dxa"/>
            <w:shd w:val="clear" w:color="auto" w:fill="F2F2F2" w:themeFill="background1" w:themeFillShade="F2"/>
          </w:tcPr>
          <w:p w14:paraId="5E711A14"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94,8</w:t>
            </w:r>
          </w:p>
        </w:tc>
        <w:tc>
          <w:tcPr>
            <w:tcW w:w="1002" w:type="dxa"/>
            <w:shd w:val="clear" w:color="auto" w:fill="F2F2F2" w:themeFill="background1" w:themeFillShade="F2"/>
          </w:tcPr>
          <w:p w14:paraId="34025DEA"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94,6</w:t>
            </w:r>
          </w:p>
        </w:tc>
        <w:tc>
          <w:tcPr>
            <w:tcW w:w="1235" w:type="dxa"/>
            <w:shd w:val="clear" w:color="auto" w:fill="F2F2F2" w:themeFill="background1" w:themeFillShade="F2"/>
          </w:tcPr>
          <w:p w14:paraId="59D99C05"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94,6</w:t>
            </w:r>
          </w:p>
        </w:tc>
        <w:tc>
          <w:tcPr>
            <w:tcW w:w="1569" w:type="dxa"/>
            <w:shd w:val="clear" w:color="auto" w:fill="F2F2F2" w:themeFill="background1" w:themeFillShade="F2"/>
          </w:tcPr>
          <w:p w14:paraId="0C4346A2"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měsíčně</w:t>
            </w:r>
          </w:p>
        </w:tc>
      </w:tr>
      <w:tr w:rsidR="0038334A" w:rsidRPr="00D354B6" w14:paraId="1640EA85" w14:textId="77777777" w:rsidTr="00B003A5">
        <w:tc>
          <w:tcPr>
            <w:cnfStyle w:val="001000000000" w:firstRow="0" w:lastRow="0" w:firstColumn="1" w:lastColumn="0" w:oddVBand="0" w:evenVBand="0" w:oddHBand="0" w:evenHBand="0" w:firstRowFirstColumn="0" w:firstRowLastColumn="0" w:lastRowFirstColumn="0" w:lastRowLastColumn="0"/>
            <w:tcW w:w="10598" w:type="dxa"/>
            <w:gridSpan w:val="8"/>
          </w:tcPr>
          <w:p w14:paraId="7AFEA65B" w14:textId="77777777" w:rsidR="0038334A" w:rsidRPr="00635CCA" w:rsidRDefault="009F32F0">
            <w:pPr>
              <w:keepNext/>
              <w:keepLines/>
              <w:spacing w:before="0"/>
              <w:ind w:firstLine="0"/>
              <w:jc w:val="left"/>
              <w:outlineLvl w:val="0"/>
              <w:rPr>
                <w:rFonts w:ascii="Calibri" w:hAnsi="Calibri" w:cs="Calibri"/>
                <w:b w:val="0"/>
                <w:bCs w:val="0"/>
                <w:i/>
                <w:iCs/>
                <w:sz w:val="20"/>
              </w:rPr>
            </w:pPr>
            <w:r w:rsidRPr="00635CCA">
              <w:rPr>
                <w:rFonts w:ascii="Calibri" w:hAnsi="Calibri" w:cs="Calibri"/>
                <w:i/>
                <w:sz w:val="20"/>
              </w:rPr>
              <w:t xml:space="preserve">Dostupností </w:t>
            </w:r>
            <w:r w:rsidRPr="00C65FB9">
              <w:rPr>
                <w:rFonts w:ascii="Calibri" w:hAnsi="Calibri" w:cs="Calibri"/>
                <w:b w:val="0"/>
                <w:bCs w:val="0"/>
                <w:i/>
                <w:sz w:val="20"/>
              </w:rPr>
              <w:t>se myslí Dostupnost aplikace agendových funkcí IS EDAZ v režimu 365/24 tedy 365 dní v roce po dobu 24 hodin denně</w:t>
            </w:r>
            <w:r w:rsidRPr="00820ABC">
              <w:rPr>
                <w:rFonts w:ascii="Calibri" w:hAnsi="Calibri" w:cs="Calibri"/>
                <w:iCs/>
                <w:sz w:val="20"/>
              </w:rPr>
              <w:t>.</w:t>
            </w:r>
          </w:p>
        </w:tc>
      </w:tr>
      <w:tr w:rsidR="0066603F" w:rsidRPr="00D354B6" w14:paraId="7024EAAD" w14:textId="77777777" w:rsidTr="00B003A5">
        <w:tc>
          <w:tcPr>
            <w:cnfStyle w:val="001000000000" w:firstRow="0" w:lastRow="0" w:firstColumn="1" w:lastColumn="0" w:oddVBand="0" w:evenVBand="0" w:oddHBand="0" w:evenHBand="0" w:firstRowFirstColumn="0" w:firstRowLastColumn="0" w:lastRowFirstColumn="0" w:lastRowLastColumn="0"/>
            <w:tcW w:w="3544" w:type="dxa"/>
            <w:gridSpan w:val="2"/>
            <w:vMerge w:val="restart"/>
            <w:shd w:val="clear" w:color="auto" w:fill="F2F2F2" w:themeFill="background1" w:themeFillShade="F2"/>
          </w:tcPr>
          <w:p w14:paraId="5371B4BA" w14:textId="4EEE0607" w:rsidR="0038334A" w:rsidRPr="00635CCA" w:rsidRDefault="009F32F0">
            <w:pPr>
              <w:keepNext/>
              <w:keepLines/>
              <w:spacing w:before="0"/>
              <w:ind w:firstLine="0"/>
              <w:outlineLvl w:val="0"/>
              <w:rPr>
                <w:rFonts w:ascii="Calibri" w:hAnsi="Calibri" w:cs="Calibri"/>
                <w:b w:val="0"/>
                <w:bCs w:val="0"/>
                <w:szCs w:val="22"/>
              </w:rPr>
            </w:pPr>
            <w:r w:rsidRPr="00775098">
              <w:rPr>
                <w:rFonts w:ascii="Calibri" w:hAnsi="Calibri" w:cs="Calibri"/>
                <w:szCs w:val="22"/>
              </w:rPr>
              <w:t xml:space="preserve">Zajištění </w:t>
            </w:r>
            <w:r w:rsidR="001F4937" w:rsidRPr="004A2681">
              <w:rPr>
                <w:rFonts w:ascii="Calibri" w:hAnsi="Calibri" w:cs="Calibri"/>
                <w:szCs w:val="22"/>
              </w:rPr>
              <w:t>mobilní</w:t>
            </w:r>
            <w:r w:rsidRPr="004A2681">
              <w:rPr>
                <w:rFonts w:ascii="Calibri" w:hAnsi="Calibri" w:cs="Calibri"/>
                <w:szCs w:val="22"/>
              </w:rPr>
              <w:t xml:space="preserve"> </w:t>
            </w:r>
            <w:r w:rsidRPr="00775098">
              <w:rPr>
                <w:rFonts w:ascii="Calibri" w:hAnsi="Calibri" w:cs="Calibri"/>
                <w:szCs w:val="22"/>
              </w:rPr>
              <w:t>kontroly EDAZ</w:t>
            </w:r>
            <w:r w:rsidRPr="00775098">
              <w:rPr>
                <w:rFonts w:ascii="Calibri" w:hAnsi="Calibri" w:cs="Calibri"/>
                <w:szCs w:val="22"/>
              </w:rPr>
              <w:br/>
            </w:r>
            <w:r w:rsidR="00057FD6" w:rsidRPr="00C65FB9">
              <w:rPr>
                <w:rFonts w:ascii="Calibri" w:hAnsi="Calibri" w:cs="Calibri"/>
                <w:b w:val="0"/>
                <w:bCs w:val="0"/>
                <w:szCs w:val="22"/>
              </w:rPr>
              <w:t>(</w:t>
            </w:r>
            <w:r w:rsidRPr="00C65FB9">
              <w:rPr>
                <w:rFonts w:ascii="Calibri" w:hAnsi="Calibri" w:cs="Calibri"/>
                <w:b w:val="0"/>
                <w:bCs w:val="0"/>
                <w:szCs w:val="22"/>
              </w:rPr>
              <w:t>API kontrola</w:t>
            </w:r>
            <w:r w:rsidR="00057FD6" w:rsidRPr="00C65FB9">
              <w:rPr>
                <w:rFonts w:ascii="Calibri" w:hAnsi="Calibri" w:cs="Calibri"/>
                <w:b w:val="0"/>
                <w:bCs w:val="0"/>
                <w:szCs w:val="22"/>
              </w:rPr>
              <w:t>)</w:t>
            </w:r>
          </w:p>
        </w:tc>
        <w:tc>
          <w:tcPr>
            <w:tcW w:w="1250" w:type="dxa"/>
            <w:shd w:val="clear" w:color="auto" w:fill="F2F2F2" w:themeFill="background1" w:themeFillShade="F2"/>
          </w:tcPr>
          <w:p w14:paraId="4C2F1731" w14:textId="77777777" w:rsidR="0038334A" w:rsidRPr="00D354B6" w:rsidRDefault="009F32F0">
            <w:pPr>
              <w:keepNext/>
              <w:keepLines/>
              <w:spacing w:before="0"/>
              <w:ind w:firstLine="0"/>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Dostupnost</w:t>
            </w:r>
          </w:p>
        </w:tc>
        <w:tc>
          <w:tcPr>
            <w:tcW w:w="996" w:type="dxa"/>
            <w:shd w:val="clear" w:color="auto" w:fill="F2F2F2" w:themeFill="background1" w:themeFillShade="F2"/>
          </w:tcPr>
          <w:p w14:paraId="4599818D"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99,5</w:t>
            </w:r>
          </w:p>
        </w:tc>
        <w:tc>
          <w:tcPr>
            <w:tcW w:w="1002" w:type="dxa"/>
            <w:shd w:val="clear" w:color="auto" w:fill="F2F2F2" w:themeFill="background1" w:themeFillShade="F2"/>
          </w:tcPr>
          <w:p w14:paraId="2D0BD464"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99,4</w:t>
            </w:r>
          </w:p>
        </w:tc>
        <w:tc>
          <w:tcPr>
            <w:tcW w:w="1002" w:type="dxa"/>
            <w:shd w:val="clear" w:color="auto" w:fill="F2F2F2" w:themeFill="background1" w:themeFillShade="F2"/>
          </w:tcPr>
          <w:p w14:paraId="39DFD5D2"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99,3</w:t>
            </w:r>
          </w:p>
        </w:tc>
        <w:tc>
          <w:tcPr>
            <w:tcW w:w="1235" w:type="dxa"/>
            <w:shd w:val="clear" w:color="auto" w:fill="F2F2F2" w:themeFill="background1" w:themeFillShade="F2"/>
          </w:tcPr>
          <w:p w14:paraId="5B1ABCCB"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99,3</w:t>
            </w:r>
          </w:p>
        </w:tc>
        <w:tc>
          <w:tcPr>
            <w:tcW w:w="1569" w:type="dxa"/>
            <w:vMerge w:val="restart"/>
            <w:shd w:val="clear" w:color="auto" w:fill="F2F2F2" w:themeFill="background1" w:themeFillShade="F2"/>
          </w:tcPr>
          <w:p w14:paraId="2BC999FB" w14:textId="77777777" w:rsidR="0038334A" w:rsidRPr="00D354B6" w:rsidRDefault="009F32F0" w:rsidP="00635CCA">
            <w:pPr>
              <w:keepNext/>
              <w:keepLines/>
              <w:shd w:val="clear" w:color="auto" w:fill="F2F2F2" w:themeFill="background1" w:themeFillShade="F2"/>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měsíčně</w:t>
            </w:r>
          </w:p>
        </w:tc>
      </w:tr>
      <w:tr w:rsidR="00775098" w:rsidRPr="00D354B6" w14:paraId="44780085" w14:textId="77777777" w:rsidTr="00B003A5">
        <w:tc>
          <w:tcPr>
            <w:cnfStyle w:val="001000000000" w:firstRow="0" w:lastRow="0" w:firstColumn="1" w:lastColumn="0" w:oddVBand="0" w:evenVBand="0" w:oddHBand="0" w:evenHBand="0" w:firstRowFirstColumn="0" w:firstRowLastColumn="0" w:lastRowFirstColumn="0" w:lastRowLastColumn="0"/>
            <w:tcW w:w="3544" w:type="dxa"/>
            <w:gridSpan w:val="2"/>
            <w:vMerge/>
          </w:tcPr>
          <w:p w14:paraId="534BED67" w14:textId="77777777" w:rsidR="0038334A" w:rsidRPr="00D354B6" w:rsidRDefault="0038334A">
            <w:pPr>
              <w:keepNext/>
              <w:keepLines/>
              <w:spacing w:before="0"/>
              <w:ind w:firstLine="0"/>
              <w:outlineLvl w:val="0"/>
              <w:rPr>
                <w:rFonts w:ascii="Calibri" w:hAnsi="Calibri" w:cs="Calibri"/>
                <w:szCs w:val="22"/>
              </w:rPr>
            </w:pPr>
          </w:p>
        </w:tc>
        <w:tc>
          <w:tcPr>
            <w:tcW w:w="1250" w:type="dxa"/>
            <w:shd w:val="clear" w:color="auto" w:fill="F2F2F2" w:themeFill="background1" w:themeFillShade="F2"/>
          </w:tcPr>
          <w:p w14:paraId="22DF5A51" w14:textId="77777777" w:rsidR="0038334A" w:rsidRPr="00D354B6" w:rsidRDefault="009F32F0">
            <w:pPr>
              <w:keepNext/>
              <w:keepLines/>
              <w:spacing w:before="0"/>
              <w:ind w:firstLine="0"/>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Rychlost odezvy</w:t>
            </w:r>
          </w:p>
        </w:tc>
        <w:tc>
          <w:tcPr>
            <w:tcW w:w="996" w:type="dxa"/>
            <w:shd w:val="clear" w:color="auto" w:fill="F2F2F2" w:themeFill="background1" w:themeFillShade="F2"/>
          </w:tcPr>
          <w:p w14:paraId="6D989D5B" w14:textId="27E71E92" w:rsidR="0038334A" w:rsidRPr="00D354B6" w:rsidRDefault="00447C0B">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w:t>
            </w:r>
            <w:r w:rsidR="009F32F0" w:rsidRPr="00D354B6">
              <w:rPr>
                <w:rFonts w:ascii="Calibri" w:hAnsi="Calibri" w:cs="Calibri"/>
                <w:szCs w:val="22"/>
              </w:rPr>
              <w:t xml:space="preserve"> 2 s</w:t>
            </w:r>
          </w:p>
        </w:tc>
        <w:tc>
          <w:tcPr>
            <w:tcW w:w="1002" w:type="dxa"/>
            <w:shd w:val="clear" w:color="auto" w:fill="F2F2F2" w:themeFill="background1" w:themeFillShade="F2"/>
          </w:tcPr>
          <w:p w14:paraId="12D99449" w14:textId="688C9F01" w:rsidR="0038334A" w:rsidRPr="00D354B6" w:rsidRDefault="00447C0B">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w:t>
            </w:r>
            <w:r w:rsidR="009F32F0" w:rsidRPr="00D354B6">
              <w:rPr>
                <w:rFonts w:ascii="Calibri" w:hAnsi="Calibri" w:cs="Calibri"/>
                <w:szCs w:val="22"/>
              </w:rPr>
              <w:t xml:space="preserve"> 5 s</w:t>
            </w:r>
          </w:p>
        </w:tc>
        <w:tc>
          <w:tcPr>
            <w:tcW w:w="1002" w:type="dxa"/>
            <w:shd w:val="clear" w:color="auto" w:fill="F2F2F2" w:themeFill="background1" w:themeFillShade="F2"/>
          </w:tcPr>
          <w:p w14:paraId="401A8179" w14:textId="75BCCCA4" w:rsidR="0038334A" w:rsidRPr="00D354B6" w:rsidRDefault="00447C0B">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w:t>
            </w:r>
            <w:r w:rsidR="009F32F0" w:rsidRPr="00D354B6">
              <w:rPr>
                <w:rFonts w:ascii="Calibri" w:hAnsi="Calibri" w:cs="Calibri"/>
                <w:szCs w:val="22"/>
              </w:rPr>
              <w:t xml:space="preserve"> 10 s</w:t>
            </w:r>
          </w:p>
        </w:tc>
        <w:tc>
          <w:tcPr>
            <w:tcW w:w="1235" w:type="dxa"/>
            <w:shd w:val="clear" w:color="auto" w:fill="F2F2F2" w:themeFill="background1" w:themeFillShade="F2"/>
          </w:tcPr>
          <w:p w14:paraId="53E5C756"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&gt; 10 s</w:t>
            </w:r>
          </w:p>
        </w:tc>
        <w:tc>
          <w:tcPr>
            <w:tcW w:w="1569" w:type="dxa"/>
            <w:vMerge/>
          </w:tcPr>
          <w:p w14:paraId="311D19EA" w14:textId="77777777" w:rsidR="0038334A" w:rsidRPr="00D354B6" w:rsidRDefault="0038334A">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r>
      <w:tr w:rsidR="0038334A" w:rsidRPr="00D354B6" w14:paraId="15F094AB" w14:textId="77777777" w:rsidTr="00B003A5">
        <w:tc>
          <w:tcPr>
            <w:cnfStyle w:val="001000000000" w:firstRow="0" w:lastRow="0" w:firstColumn="1" w:lastColumn="0" w:oddVBand="0" w:evenVBand="0" w:oddHBand="0" w:evenHBand="0" w:firstRowFirstColumn="0" w:firstRowLastColumn="0" w:lastRowFirstColumn="0" w:lastRowLastColumn="0"/>
            <w:tcW w:w="10598" w:type="dxa"/>
            <w:gridSpan w:val="8"/>
          </w:tcPr>
          <w:p w14:paraId="4AB8D857" w14:textId="77777777" w:rsidR="0038334A" w:rsidRPr="00BD58F0" w:rsidRDefault="009F32F0">
            <w:pPr>
              <w:keepNext/>
              <w:keepLines/>
              <w:spacing w:before="0"/>
              <w:ind w:firstLine="0"/>
              <w:jc w:val="left"/>
              <w:outlineLvl w:val="0"/>
              <w:rPr>
                <w:rFonts w:ascii="Calibri" w:hAnsi="Calibri" w:cs="Calibri"/>
                <w:b w:val="0"/>
                <w:bCs w:val="0"/>
                <w:i/>
                <w:sz w:val="20"/>
              </w:rPr>
            </w:pPr>
            <w:r w:rsidRPr="00635CCA">
              <w:rPr>
                <w:rFonts w:ascii="Calibri" w:hAnsi="Calibri" w:cs="Calibri"/>
                <w:i/>
                <w:sz w:val="20"/>
              </w:rPr>
              <w:t xml:space="preserve">Dostupností </w:t>
            </w:r>
            <w:r w:rsidRPr="00C65FB9">
              <w:rPr>
                <w:rFonts w:ascii="Calibri" w:hAnsi="Calibri" w:cs="Calibri"/>
                <w:b w:val="0"/>
                <w:bCs w:val="0"/>
                <w:i/>
                <w:sz w:val="20"/>
              </w:rPr>
              <w:t>se myslí Dostupnost služeb Mobilní kontroly EDAZ v režimu 365/24 tedy 365 dní v roce po dobu 24 hodin denně.</w:t>
            </w:r>
          </w:p>
          <w:p w14:paraId="30505C45" w14:textId="1C6A173B" w:rsidR="0038334A" w:rsidRPr="00D354B6" w:rsidRDefault="009F32F0">
            <w:pPr>
              <w:keepNext/>
              <w:keepLines/>
              <w:spacing w:before="0"/>
              <w:ind w:firstLine="0"/>
              <w:jc w:val="left"/>
              <w:outlineLvl w:val="0"/>
              <w:rPr>
                <w:rFonts w:ascii="Calibri" w:hAnsi="Calibri" w:cs="Calibri"/>
                <w:szCs w:val="22"/>
              </w:rPr>
            </w:pPr>
            <w:r w:rsidRPr="00635CCA">
              <w:rPr>
                <w:rFonts w:ascii="Calibri" w:hAnsi="Calibri" w:cs="Calibri"/>
                <w:i/>
                <w:sz w:val="20"/>
              </w:rPr>
              <w:t>Rychlostí odezvy</w:t>
            </w:r>
            <w:r w:rsidRPr="00775098">
              <w:rPr>
                <w:rFonts w:ascii="Calibri" w:hAnsi="Calibri" w:cs="Calibri"/>
                <w:iCs/>
                <w:sz w:val="20"/>
              </w:rPr>
              <w:t xml:space="preserve"> </w:t>
            </w:r>
            <w:r w:rsidRPr="00C65FB9">
              <w:rPr>
                <w:rFonts w:ascii="Calibri" w:hAnsi="Calibri" w:cs="Calibri"/>
                <w:b w:val="0"/>
                <w:bCs w:val="0"/>
                <w:i/>
                <w:sz w:val="20"/>
              </w:rPr>
              <w:t xml:space="preserve">se myslí čas v sekundách, který uplyne od průjezdu vozidla před prostředky Mobilní kontroly EDAZ, do času </w:t>
            </w:r>
            <w:r w:rsidR="00245A1B" w:rsidRPr="00C65FB9">
              <w:rPr>
                <w:rFonts w:ascii="Calibri" w:hAnsi="Calibri" w:cs="Calibri"/>
                <w:b w:val="0"/>
                <w:bCs w:val="0"/>
                <w:i/>
                <w:sz w:val="20"/>
              </w:rPr>
              <w:t>zpracování těchto dat ze strany IS EDAZ</w:t>
            </w:r>
            <w:r w:rsidRPr="00C65FB9">
              <w:rPr>
                <w:rFonts w:ascii="Calibri" w:hAnsi="Calibri" w:cs="Calibri"/>
                <w:b w:val="0"/>
                <w:bCs w:val="0"/>
                <w:i/>
                <w:sz w:val="20"/>
              </w:rPr>
              <w:t>.</w:t>
            </w:r>
            <w:r w:rsidR="00A548B8" w:rsidRPr="00C65FB9">
              <w:rPr>
                <w:rFonts w:ascii="Calibri" w:hAnsi="Calibri" w:cs="Calibri"/>
                <w:b w:val="0"/>
                <w:bCs w:val="0"/>
                <w:i/>
                <w:sz w:val="20"/>
              </w:rPr>
              <w:t xml:space="preserve"> Rychlost odezvy se pro účely vyhodnocení smluvní pokuty posuzuje z průměrné hodnoty dosažených Rychlostí odezvy za Den.</w:t>
            </w:r>
          </w:p>
        </w:tc>
      </w:tr>
      <w:tr w:rsidR="00775098" w:rsidRPr="00D354B6" w14:paraId="6B7E7491" w14:textId="77777777" w:rsidTr="00B003A5">
        <w:tc>
          <w:tcPr>
            <w:cnfStyle w:val="001000000000" w:firstRow="0" w:lastRow="0" w:firstColumn="1" w:lastColumn="0" w:oddVBand="0" w:evenVBand="0" w:oddHBand="0" w:evenHBand="0" w:firstRowFirstColumn="0" w:firstRowLastColumn="0" w:lastRowFirstColumn="0" w:lastRowLastColumn="0"/>
            <w:tcW w:w="3544" w:type="dxa"/>
            <w:gridSpan w:val="2"/>
            <w:shd w:val="clear" w:color="auto" w:fill="F2F2F2" w:themeFill="background1" w:themeFillShade="F2"/>
          </w:tcPr>
          <w:p w14:paraId="4984102E" w14:textId="474DDC65" w:rsidR="0038334A" w:rsidRPr="00635CCA" w:rsidRDefault="009F32F0">
            <w:pPr>
              <w:keepNext/>
              <w:keepLines/>
              <w:spacing w:before="0"/>
              <w:ind w:firstLine="0"/>
              <w:outlineLvl w:val="0"/>
              <w:rPr>
                <w:rFonts w:ascii="Calibri" w:hAnsi="Calibri" w:cs="Calibri"/>
                <w:b w:val="0"/>
                <w:bCs w:val="0"/>
                <w:szCs w:val="22"/>
              </w:rPr>
            </w:pPr>
            <w:r w:rsidRPr="00775098">
              <w:rPr>
                <w:rFonts w:ascii="Calibri" w:hAnsi="Calibri" w:cs="Calibri"/>
                <w:szCs w:val="22"/>
              </w:rPr>
              <w:t xml:space="preserve">Zajištění podpory </w:t>
            </w:r>
            <w:r w:rsidR="00CE4029" w:rsidRPr="00820ABC">
              <w:rPr>
                <w:rFonts w:ascii="Calibri" w:hAnsi="Calibri" w:cs="Calibri"/>
                <w:szCs w:val="22"/>
              </w:rPr>
              <w:t>m</w:t>
            </w:r>
            <w:r w:rsidRPr="00775098">
              <w:rPr>
                <w:rFonts w:ascii="Calibri" w:hAnsi="Calibri" w:cs="Calibri"/>
                <w:szCs w:val="22"/>
              </w:rPr>
              <w:t>obilní kontroly EDAZ</w:t>
            </w:r>
          </w:p>
        </w:tc>
        <w:tc>
          <w:tcPr>
            <w:tcW w:w="1250" w:type="dxa"/>
            <w:shd w:val="clear" w:color="auto" w:fill="F2F2F2" w:themeFill="background1" w:themeFillShade="F2"/>
          </w:tcPr>
          <w:p w14:paraId="6A6D870E" w14:textId="77777777" w:rsidR="0038334A" w:rsidRPr="00D354B6" w:rsidRDefault="009F32F0">
            <w:pPr>
              <w:keepNext/>
              <w:keepLines/>
              <w:spacing w:before="0"/>
              <w:ind w:firstLine="0"/>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Doba výměny</w:t>
            </w:r>
          </w:p>
        </w:tc>
        <w:tc>
          <w:tcPr>
            <w:tcW w:w="996" w:type="dxa"/>
            <w:shd w:val="clear" w:color="auto" w:fill="F2F2F2" w:themeFill="background1" w:themeFillShade="F2"/>
          </w:tcPr>
          <w:p w14:paraId="06E315D5" w14:textId="6703A344" w:rsidR="0038334A" w:rsidRPr="00D354B6" w:rsidRDefault="00447C0B">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w:t>
            </w:r>
            <w:r w:rsidR="009F32F0" w:rsidRPr="00D354B6">
              <w:rPr>
                <w:rFonts w:ascii="Calibri" w:hAnsi="Calibri" w:cs="Calibri"/>
                <w:szCs w:val="22"/>
              </w:rPr>
              <w:t xml:space="preserve"> 8 h</w:t>
            </w:r>
          </w:p>
        </w:tc>
        <w:tc>
          <w:tcPr>
            <w:tcW w:w="1002" w:type="dxa"/>
            <w:shd w:val="clear" w:color="auto" w:fill="F2F2F2" w:themeFill="background1" w:themeFillShade="F2"/>
          </w:tcPr>
          <w:p w14:paraId="50C93584" w14:textId="119B52EE" w:rsidR="0038334A" w:rsidRPr="00D354B6" w:rsidRDefault="00447C0B">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w:t>
            </w:r>
            <w:r w:rsidR="009F32F0" w:rsidRPr="00D354B6">
              <w:rPr>
                <w:rFonts w:ascii="Calibri" w:hAnsi="Calibri" w:cs="Calibri"/>
                <w:szCs w:val="22"/>
              </w:rPr>
              <w:t xml:space="preserve"> 12 h</w:t>
            </w:r>
          </w:p>
        </w:tc>
        <w:tc>
          <w:tcPr>
            <w:tcW w:w="1002" w:type="dxa"/>
            <w:shd w:val="clear" w:color="auto" w:fill="F2F2F2" w:themeFill="background1" w:themeFillShade="F2"/>
          </w:tcPr>
          <w:p w14:paraId="5216D814" w14:textId="0EC9252B" w:rsidR="0038334A" w:rsidRPr="00D354B6" w:rsidRDefault="00447C0B">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w:t>
            </w:r>
            <w:r w:rsidR="009F32F0" w:rsidRPr="00D354B6">
              <w:rPr>
                <w:rFonts w:ascii="Calibri" w:hAnsi="Calibri" w:cs="Calibri"/>
                <w:szCs w:val="22"/>
              </w:rPr>
              <w:t xml:space="preserve"> 16 h</w:t>
            </w:r>
          </w:p>
        </w:tc>
        <w:tc>
          <w:tcPr>
            <w:tcW w:w="1235" w:type="dxa"/>
            <w:shd w:val="clear" w:color="auto" w:fill="F2F2F2" w:themeFill="background1" w:themeFillShade="F2"/>
          </w:tcPr>
          <w:p w14:paraId="516C49E9"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&gt; 16 h</w:t>
            </w:r>
          </w:p>
        </w:tc>
        <w:tc>
          <w:tcPr>
            <w:tcW w:w="1569" w:type="dxa"/>
            <w:shd w:val="clear" w:color="auto" w:fill="F2F2F2" w:themeFill="background1" w:themeFillShade="F2"/>
          </w:tcPr>
          <w:p w14:paraId="425C56E5"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měsíčně</w:t>
            </w:r>
          </w:p>
        </w:tc>
      </w:tr>
      <w:tr w:rsidR="0038334A" w:rsidRPr="00D354B6" w14:paraId="6AF39F51" w14:textId="77777777" w:rsidTr="00B003A5">
        <w:tc>
          <w:tcPr>
            <w:cnfStyle w:val="001000000000" w:firstRow="0" w:lastRow="0" w:firstColumn="1" w:lastColumn="0" w:oddVBand="0" w:evenVBand="0" w:oddHBand="0" w:evenHBand="0" w:firstRowFirstColumn="0" w:firstRowLastColumn="0" w:lastRowFirstColumn="0" w:lastRowLastColumn="0"/>
            <w:tcW w:w="10598" w:type="dxa"/>
            <w:gridSpan w:val="8"/>
          </w:tcPr>
          <w:p w14:paraId="6D4AD5A9" w14:textId="657CBC45" w:rsidR="0038334A" w:rsidRPr="00635CCA" w:rsidRDefault="009F32F0">
            <w:pPr>
              <w:keepNext/>
              <w:keepLines/>
              <w:spacing w:before="0"/>
              <w:ind w:firstLine="0"/>
              <w:jc w:val="left"/>
              <w:outlineLvl w:val="0"/>
              <w:rPr>
                <w:rFonts w:ascii="Calibri" w:hAnsi="Calibri" w:cs="Calibri"/>
                <w:b w:val="0"/>
                <w:bCs w:val="0"/>
                <w:szCs w:val="22"/>
              </w:rPr>
            </w:pPr>
            <w:r w:rsidRPr="00635CCA">
              <w:rPr>
                <w:rFonts w:ascii="Calibri" w:hAnsi="Calibri" w:cs="Calibri"/>
                <w:i/>
                <w:sz w:val="20"/>
              </w:rPr>
              <w:t>Dobou výměny</w:t>
            </w:r>
            <w:r w:rsidRPr="00775098">
              <w:rPr>
                <w:rFonts w:ascii="Calibri" w:hAnsi="Calibri" w:cs="Calibri"/>
                <w:iCs/>
                <w:sz w:val="20"/>
              </w:rPr>
              <w:t xml:space="preserve"> </w:t>
            </w:r>
            <w:r w:rsidRPr="00C65FB9">
              <w:rPr>
                <w:rFonts w:ascii="Calibri" w:hAnsi="Calibri" w:cs="Calibri"/>
                <w:b w:val="0"/>
                <w:bCs w:val="0"/>
                <w:iCs/>
                <w:sz w:val="20"/>
              </w:rPr>
              <w:t xml:space="preserve">se rozumí čas v hodinách, který uplyne od nahlášení poruchy zařízení Mobilní kontroly EDAZ do </w:t>
            </w:r>
            <w:r w:rsidR="0088481E" w:rsidRPr="00C65FB9">
              <w:rPr>
                <w:rFonts w:ascii="Calibri" w:hAnsi="Calibri" w:cs="Calibri"/>
                <w:b w:val="0"/>
                <w:bCs w:val="0"/>
                <w:iCs/>
                <w:sz w:val="20"/>
              </w:rPr>
              <w:t>Evidenčního systému požadavků</w:t>
            </w:r>
            <w:r w:rsidRPr="00C65FB9">
              <w:rPr>
                <w:rFonts w:ascii="Calibri" w:hAnsi="Calibri" w:cs="Calibri"/>
                <w:b w:val="0"/>
                <w:bCs w:val="0"/>
                <w:iCs/>
                <w:sz w:val="20"/>
              </w:rPr>
              <w:t>, do doby výměny zařízení Mobilní kontroly EDAZ na pracovišti subjektu, který předmětné zařízení/službu využívá.</w:t>
            </w:r>
            <w:r w:rsidR="00245A1B" w:rsidRPr="00C65FB9">
              <w:rPr>
                <w:rFonts w:ascii="Calibri" w:hAnsi="Calibri" w:cs="Calibri"/>
                <w:b w:val="0"/>
                <w:bCs w:val="0"/>
                <w:iCs/>
                <w:sz w:val="20"/>
              </w:rPr>
              <w:t xml:space="preserve"> Do doby výměny se nezapočítává čas, kdy Poskytovatel čeká na poskytnutí součinnosti všech třetích stran (např. Policie ČR, Celní správa a obdobně).</w:t>
            </w:r>
          </w:p>
        </w:tc>
      </w:tr>
      <w:tr w:rsidR="00775098" w:rsidRPr="00D354B6" w14:paraId="60F6EF24" w14:textId="77777777" w:rsidTr="00B003A5">
        <w:tc>
          <w:tcPr>
            <w:cnfStyle w:val="001000000000" w:firstRow="0" w:lastRow="0" w:firstColumn="1" w:lastColumn="0" w:oddVBand="0" w:evenVBand="0" w:oddHBand="0" w:evenHBand="0" w:firstRowFirstColumn="0" w:firstRowLastColumn="0" w:lastRowFirstColumn="0" w:lastRowLastColumn="0"/>
            <w:tcW w:w="3544" w:type="dxa"/>
            <w:gridSpan w:val="2"/>
            <w:vMerge w:val="restart"/>
            <w:shd w:val="clear" w:color="auto" w:fill="F2F2F2" w:themeFill="background1" w:themeFillShade="F2"/>
          </w:tcPr>
          <w:p w14:paraId="1F33C80F" w14:textId="33E4F0BE" w:rsidR="0038334A" w:rsidRPr="00635CCA" w:rsidRDefault="00E97A4E">
            <w:pPr>
              <w:keepNext/>
              <w:keepLines/>
              <w:spacing w:before="0"/>
              <w:ind w:firstLine="0"/>
              <w:outlineLvl w:val="0"/>
              <w:rPr>
                <w:rFonts w:ascii="Calibri" w:hAnsi="Calibri" w:cs="Calibri"/>
                <w:b w:val="0"/>
                <w:bCs w:val="0"/>
                <w:szCs w:val="22"/>
              </w:rPr>
            </w:pPr>
            <w:r w:rsidRPr="00775098">
              <w:rPr>
                <w:rFonts w:ascii="Calibri" w:hAnsi="Calibri" w:cs="Calibri"/>
                <w:szCs w:val="22"/>
              </w:rPr>
              <w:t xml:space="preserve">Zajištění </w:t>
            </w:r>
            <w:r w:rsidR="001F4937" w:rsidRPr="00820ABC">
              <w:rPr>
                <w:rFonts w:ascii="Calibri" w:hAnsi="Calibri" w:cs="Calibri"/>
                <w:szCs w:val="22"/>
              </w:rPr>
              <w:t>stacionární</w:t>
            </w:r>
            <w:r w:rsidR="00FB45DE" w:rsidRPr="00775098">
              <w:rPr>
                <w:rFonts w:ascii="Calibri" w:hAnsi="Calibri" w:cs="Calibri"/>
                <w:szCs w:val="22"/>
              </w:rPr>
              <w:t xml:space="preserve"> kontrol</w:t>
            </w:r>
            <w:r w:rsidRPr="00775098">
              <w:rPr>
                <w:rFonts w:ascii="Calibri" w:hAnsi="Calibri" w:cs="Calibri"/>
                <w:szCs w:val="22"/>
              </w:rPr>
              <w:t>y</w:t>
            </w:r>
            <w:r w:rsidR="009F32F0" w:rsidRPr="00775098">
              <w:rPr>
                <w:rFonts w:ascii="Calibri" w:hAnsi="Calibri" w:cs="Calibri"/>
                <w:szCs w:val="22"/>
              </w:rPr>
              <w:t xml:space="preserve"> EDAZ vč.</w:t>
            </w:r>
            <w:r w:rsidRPr="00775098">
              <w:rPr>
                <w:rFonts w:ascii="Calibri" w:hAnsi="Calibri" w:cs="Calibri"/>
                <w:szCs w:val="22"/>
              </w:rPr>
              <w:t xml:space="preserve"> zajištění</w:t>
            </w:r>
            <w:r w:rsidR="009F32F0" w:rsidRPr="00775098">
              <w:rPr>
                <w:rFonts w:ascii="Calibri" w:hAnsi="Calibri" w:cs="Calibri"/>
                <w:szCs w:val="22"/>
              </w:rPr>
              <w:t xml:space="preserve"> podpory </w:t>
            </w:r>
            <w:r w:rsidR="000E284A">
              <w:rPr>
                <w:rFonts w:ascii="Calibri" w:hAnsi="Calibri" w:cs="Calibri"/>
                <w:szCs w:val="22"/>
              </w:rPr>
              <w:t>stacionární kontroly EDAZ</w:t>
            </w:r>
          </w:p>
        </w:tc>
        <w:tc>
          <w:tcPr>
            <w:tcW w:w="1250" w:type="dxa"/>
            <w:shd w:val="clear" w:color="auto" w:fill="F2F2F2" w:themeFill="background1" w:themeFillShade="F2"/>
          </w:tcPr>
          <w:p w14:paraId="208EB501" w14:textId="77777777" w:rsidR="0038334A" w:rsidRPr="00D354B6" w:rsidRDefault="009F32F0">
            <w:pPr>
              <w:keepNext/>
              <w:keepLines/>
              <w:spacing w:before="0"/>
              <w:ind w:firstLine="0"/>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Dostupnost</w:t>
            </w:r>
          </w:p>
        </w:tc>
        <w:tc>
          <w:tcPr>
            <w:tcW w:w="996" w:type="dxa"/>
            <w:shd w:val="clear" w:color="auto" w:fill="F2F2F2" w:themeFill="background1" w:themeFillShade="F2"/>
          </w:tcPr>
          <w:p w14:paraId="1DC29AC4"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96,0</w:t>
            </w:r>
          </w:p>
        </w:tc>
        <w:tc>
          <w:tcPr>
            <w:tcW w:w="1002" w:type="dxa"/>
            <w:shd w:val="clear" w:color="auto" w:fill="F2F2F2" w:themeFill="background1" w:themeFillShade="F2"/>
          </w:tcPr>
          <w:p w14:paraId="4DB81BE8"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95,8</w:t>
            </w:r>
          </w:p>
        </w:tc>
        <w:tc>
          <w:tcPr>
            <w:tcW w:w="1002" w:type="dxa"/>
            <w:shd w:val="clear" w:color="auto" w:fill="F2F2F2" w:themeFill="background1" w:themeFillShade="F2"/>
          </w:tcPr>
          <w:p w14:paraId="2B1370CB"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95,6</w:t>
            </w:r>
          </w:p>
        </w:tc>
        <w:tc>
          <w:tcPr>
            <w:tcW w:w="1235" w:type="dxa"/>
            <w:shd w:val="clear" w:color="auto" w:fill="F2F2F2" w:themeFill="background1" w:themeFillShade="F2"/>
          </w:tcPr>
          <w:p w14:paraId="23DAE999"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95,6</w:t>
            </w:r>
          </w:p>
        </w:tc>
        <w:tc>
          <w:tcPr>
            <w:tcW w:w="1569" w:type="dxa"/>
            <w:vMerge w:val="restart"/>
            <w:shd w:val="clear" w:color="auto" w:fill="F2F2F2" w:themeFill="background1" w:themeFillShade="F2"/>
          </w:tcPr>
          <w:p w14:paraId="204061DC"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kvartálně</w:t>
            </w:r>
          </w:p>
        </w:tc>
      </w:tr>
      <w:tr w:rsidR="00DE14B2" w:rsidRPr="00D354B6" w14:paraId="3BEE0949" w14:textId="77777777" w:rsidTr="00B003A5">
        <w:tc>
          <w:tcPr>
            <w:cnfStyle w:val="001000000000" w:firstRow="0" w:lastRow="0" w:firstColumn="1" w:lastColumn="0" w:oddVBand="0" w:evenVBand="0" w:oddHBand="0" w:evenHBand="0" w:firstRowFirstColumn="0" w:firstRowLastColumn="0" w:lastRowFirstColumn="0" w:lastRowLastColumn="0"/>
            <w:tcW w:w="3544" w:type="dxa"/>
            <w:gridSpan w:val="2"/>
            <w:vMerge/>
          </w:tcPr>
          <w:p w14:paraId="7C411715" w14:textId="77777777" w:rsidR="0038334A" w:rsidRPr="00D354B6" w:rsidRDefault="0038334A">
            <w:pPr>
              <w:keepNext/>
              <w:keepLines/>
              <w:spacing w:before="0"/>
              <w:ind w:firstLine="0"/>
              <w:outlineLvl w:val="0"/>
              <w:rPr>
                <w:rFonts w:ascii="Calibri" w:hAnsi="Calibri" w:cs="Calibri"/>
                <w:szCs w:val="22"/>
              </w:rPr>
            </w:pPr>
          </w:p>
        </w:tc>
        <w:tc>
          <w:tcPr>
            <w:tcW w:w="1250" w:type="dxa"/>
            <w:shd w:val="clear" w:color="auto" w:fill="F2F2F2" w:themeFill="background1" w:themeFillShade="F2"/>
          </w:tcPr>
          <w:p w14:paraId="681F8D1E" w14:textId="77777777" w:rsidR="0038334A" w:rsidRPr="00D354B6" w:rsidRDefault="009F32F0">
            <w:pPr>
              <w:keepNext/>
              <w:keepLines/>
              <w:spacing w:before="0"/>
              <w:ind w:firstLine="0"/>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Přesnost rozpoznání</w:t>
            </w:r>
          </w:p>
        </w:tc>
        <w:tc>
          <w:tcPr>
            <w:tcW w:w="996" w:type="dxa"/>
            <w:shd w:val="clear" w:color="auto" w:fill="F2F2F2" w:themeFill="background1" w:themeFillShade="F2"/>
          </w:tcPr>
          <w:p w14:paraId="1D75A7EB"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95,0</w:t>
            </w:r>
          </w:p>
        </w:tc>
        <w:tc>
          <w:tcPr>
            <w:tcW w:w="1002" w:type="dxa"/>
            <w:shd w:val="clear" w:color="auto" w:fill="F2F2F2" w:themeFill="background1" w:themeFillShade="F2"/>
          </w:tcPr>
          <w:p w14:paraId="45B7AB0D"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93,0</w:t>
            </w:r>
          </w:p>
        </w:tc>
        <w:tc>
          <w:tcPr>
            <w:tcW w:w="1002" w:type="dxa"/>
            <w:shd w:val="clear" w:color="auto" w:fill="F2F2F2" w:themeFill="background1" w:themeFillShade="F2"/>
          </w:tcPr>
          <w:p w14:paraId="3229F2E8"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91,0</w:t>
            </w:r>
          </w:p>
        </w:tc>
        <w:tc>
          <w:tcPr>
            <w:tcW w:w="1235" w:type="dxa"/>
            <w:shd w:val="clear" w:color="auto" w:fill="F2F2F2" w:themeFill="background1" w:themeFillShade="F2"/>
          </w:tcPr>
          <w:p w14:paraId="0E587850"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91,0</w:t>
            </w:r>
          </w:p>
        </w:tc>
        <w:tc>
          <w:tcPr>
            <w:tcW w:w="1569" w:type="dxa"/>
            <w:vMerge/>
          </w:tcPr>
          <w:p w14:paraId="730C5A38" w14:textId="77777777" w:rsidR="0038334A" w:rsidRPr="00D354B6" w:rsidRDefault="0038334A">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r>
      <w:tr w:rsidR="00DE14B2" w:rsidRPr="00D354B6" w14:paraId="7ADF1EA0" w14:textId="77777777" w:rsidTr="00B003A5">
        <w:tc>
          <w:tcPr>
            <w:cnfStyle w:val="001000000000" w:firstRow="0" w:lastRow="0" w:firstColumn="1" w:lastColumn="0" w:oddVBand="0" w:evenVBand="0" w:oddHBand="0" w:evenHBand="0" w:firstRowFirstColumn="0" w:firstRowLastColumn="0" w:lastRowFirstColumn="0" w:lastRowLastColumn="0"/>
            <w:tcW w:w="3544" w:type="dxa"/>
            <w:gridSpan w:val="2"/>
            <w:vMerge/>
          </w:tcPr>
          <w:p w14:paraId="35E7016C" w14:textId="77777777" w:rsidR="0038334A" w:rsidRPr="00D354B6" w:rsidRDefault="0038334A">
            <w:pPr>
              <w:keepNext/>
              <w:keepLines/>
              <w:spacing w:before="0"/>
              <w:ind w:firstLine="0"/>
              <w:outlineLvl w:val="0"/>
              <w:rPr>
                <w:rFonts w:ascii="Calibri" w:hAnsi="Calibri" w:cs="Calibri"/>
                <w:szCs w:val="22"/>
              </w:rPr>
            </w:pPr>
          </w:p>
        </w:tc>
        <w:tc>
          <w:tcPr>
            <w:tcW w:w="1250" w:type="dxa"/>
            <w:shd w:val="clear" w:color="auto" w:fill="F2F2F2" w:themeFill="background1" w:themeFillShade="F2"/>
          </w:tcPr>
          <w:p w14:paraId="7A2E6625" w14:textId="257A4386" w:rsidR="0038334A" w:rsidRPr="00D354B6" w:rsidRDefault="009F32F0">
            <w:pPr>
              <w:keepNext/>
              <w:keepLines/>
              <w:spacing w:before="0"/>
              <w:ind w:firstLine="0"/>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 xml:space="preserve">Předání dat </w:t>
            </w:r>
            <w:r w:rsidR="002C65A2">
              <w:rPr>
                <w:rFonts w:ascii="Calibri" w:hAnsi="Calibri" w:cs="Calibri"/>
                <w:szCs w:val="22"/>
              </w:rPr>
              <w:t>stacionární</w:t>
            </w:r>
            <w:r w:rsidR="002C65A2" w:rsidRPr="00D354B6">
              <w:rPr>
                <w:rFonts w:ascii="Calibri" w:hAnsi="Calibri" w:cs="Calibri"/>
                <w:szCs w:val="22"/>
              </w:rPr>
              <w:t xml:space="preserve"> </w:t>
            </w:r>
            <w:r w:rsidRPr="00D354B6">
              <w:rPr>
                <w:rFonts w:ascii="Calibri" w:hAnsi="Calibri" w:cs="Calibri"/>
                <w:szCs w:val="22"/>
              </w:rPr>
              <w:t>kontroly od průjezdu vozidla</w:t>
            </w:r>
          </w:p>
        </w:tc>
        <w:tc>
          <w:tcPr>
            <w:tcW w:w="996" w:type="dxa"/>
            <w:shd w:val="clear" w:color="auto" w:fill="F2F2F2" w:themeFill="background1" w:themeFillShade="F2"/>
          </w:tcPr>
          <w:p w14:paraId="61119871" w14:textId="55A398A5" w:rsidR="0038334A" w:rsidRPr="00D354B6" w:rsidRDefault="00447C0B">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w:t>
            </w:r>
            <w:r w:rsidR="009F32F0" w:rsidRPr="00D354B6">
              <w:rPr>
                <w:rFonts w:ascii="Calibri" w:hAnsi="Calibri" w:cs="Calibri"/>
                <w:szCs w:val="22"/>
              </w:rPr>
              <w:t xml:space="preserve"> 5 s</w:t>
            </w:r>
          </w:p>
        </w:tc>
        <w:tc>
          <w:tcPr>
            <w:tcW w:w="1002" w:type="dxa"/>
            <w:shd w:val="clear" w:color="auto" w:fill="F2F2F2" w:themeFill="background1" w:themeFillShade="F2"/>
          </w:tcPr>
          <w:p w14:paraId="7B1222C1" w14:textId="0023CA5C" w:rsidR="0038334A" w:rsidRPr="00D354B6" w:rsidRDefault="00447C0B">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w:t>
            </w:r>
            <w:r w:rsidR="009F32F0" w:rsidRPr="00D354B6">
              <w:rPr>
                <w:rFonts w:ascii="Calibri" w:hAnsi="Calibri" w:cs="Calibri"/>
                <w:szCs w:val="22"/>
              </w:rPr>
              <w:t xml:space="preserve"> 10 s</w:t>
            </w:r>
          </w:p>
        </w:tc>
        <w:tc>
          <w:tcPr>
            <w:tcW w:w="1002" w:type="dxa"/>
            <w:shd w:val="clear" w:color="auto" w:fill="F2F2F2" w:themeFill="background1" w:themeFillShade="F2"/>
          </w:tcPr>
          <w:p w14:paraId="01CC420C" w14:textId="7816EBC8" w:rsidR="0038334A" w:rsidRPr="00D354B6" w:rsidRDefault="00447C0B">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w:t>
            </w:r>
            <w:r w:rsidR="009F32F0" w:rsidRPr="00D354B6">
              <w:rPr>
                <w:rFonts w:ascii="Calibri" w:hAnsi="Calibri" w:cs="Calibri"/>
                <w:szCs w:val="22"/>
              </w:rPr>
              <w:t xml:space="preserve"> 20 s</w:t>
            </w:r>
          </w:p>
        </w:tc>
        <w:tc>
          <w:tcPr>
            <w:tcW w:w="1235" w:type="dxa"/>
            <w:shd w:val="clear" w:color="auto" w:fill="F2F2F2" w:themeFill="background1" w:themeFillShade="F2"/>
          </w:tcPr>
          <w:p w14:paraId="140E8A79"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&gt; 20 s</w:t>
            </w:r>
          </w:p>
        </w:tc>
        <w:tc>
          <w:tcPr>
            <w:tcW w:w="1569" w:type="dxa"/>
            <w:vMerge/>
          </w:tcPr>
          <w:p w14:paraId="0CE2FBB6" w14:textId="77777777" w:rsidR="0038334A" w:rsidRPr="00D354B6" w:rsidRDefault="0038334A">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r>
      <w:tr w:rsidR="0038334A" w:rsidRPr="00D354B6" w14:paraId="5590209B" w14:textId="77777777" w:rsidTr="00B003A5">
        <w:tc>
          <w:tcPr>
            <w:cnfStyle w:val="001000000000" w:firstRow="0" w:lastRow="0" w:firstColumn="1" w:lastColumn="0" w:oddVBand="0" w:evenVBand="0" w:oddHBand="0" w:evenHBand="0" w:firstRowFirstColumn="0" w:firstRowLastColumn="0" w:lastRowFirstColumn="0" w:lastRowLastColumn="0"/>
            <w:tcW w:w="10598" w:type="dxa"/>
            <w:gridSpan w:val="8"/>
          </w:tcPr>
          <w:p w14:paraId="5CA6D217" w14:textId="5E7D212D" w:rsidR="0038334A" w:rsidRPr="007F0FF9" w:rsidRDefault="009F32F0">
            <w:pPr>
              <w:keepNext/>
              <w:keepLines/>
              <w:spacing w:before="0"/>
              <w:ind w:firstLine="0"/>
              <w:jc w:val="left"/>
              <w:outlineLvl w:val="0"/>
              <w:rPr>
                <w:rFonts w:ascii="Calibri" w:hAnsi="Calibri" w:cs="Calibri"/>
                <w:b w:val="0"/>
                <w:bCs w:val="0"/>
                <w:i/>
                <w:sz w:val="20"/>
              </w:rPr>
            </w:pPr>
            <w:r w:rsidRPr="00635CCA">
              <w:rPr>
                <w:rFonts w:ascii="Calibri" w:hAnsi="Calibri" w:cs="Calibri"/>
                <w:i/>
                <w:sz w:val="20"/>
              </w:rPr>
              <w:lastRenderedPageBreak/>
              <w:t>Dostupností</w:t>
            </w:r>
            <w:r w:rsidRPr="00775098">
              <w:rPr>
                <w:rFonts w:ascii="Calibri" w:hAnsi="Calibri" w:cs="Calibri"/>
                <w:iCs/>
                <w:sz w:val="20"/>
              </w:rPr>
              <w:t xml:space="preserve"> </w:t>
            </w:r>
            <w:r w:rsidRPr="00C65FB9">
              <w:rPr>
                <w:rFonts w:ascii="Calibri" w:hAnsi="Calibri" w:cs="Calibri"/>
                <w:b w:val="0"/>
                <w:bCs w:val="0"/>
                <w:i/>
                <w:sz w:val="20"/>
              </w:rPr>
              <w:t>se myslí Dostupnost Služeb</w:t>
            </w:r>
            <w:r w:rsidR="002C65A2" w:rsidRPr="00C65FB9">
              <w:rPr>
                <w:rFonts w:ascii="Calibri" w:hAnsi="Calibri" w:cs="Calibri"/>
                <w:b w:val="0"/>
                <w:bCs w:val="0"/>
                <w:i/>
                <w:sz w:val="20"/>
              </w:rPr>
              <w:t xml:space="preserve"> stacionární</w:t>
            </w:r>
            <w:r w:rsidRPr="00C65FB9">
              <w:rPr>
                <w:rFonts w:ascii="Calibri" w:hAnsi="Calibri" w:cs="Calibri"/>
                <w:b w:val="0"/>
                <w:bCs w:val="0"/>
                <w:i/>
                <w:sz w:val="20"/>
              </w:rPr>
              <w:t xml:space="preserve"> kontroly EDAZ v režimu 365/24 tedy 365 dní v roce po dobu 24 hodin denně.</w:t>
            </w:r>
          </w:p>
          <w:p w14:paraId="06D6A0D7" w14:textId="55FA8CDB" w:rsidR="0038334A" w:rsidRPr="00635CCA" w:rsidRDefault="009F32F0">
            <w:pPr>
              <w:keepNext/>
              <w:keepLines/>
              <w:spacing w:before="0"/>
              <w:ind w:firstLine="0"/>
              <w:jc w:val="left"/>
              <w:outlineLvl w:val="0"/>
              <w:rPr>
                <w:rFonts w:ascii="Calibri" w:hAnsi="Calibri" w:cs="Calibri"/>
                <w:b w:val="0"/>
                <w:bCs w:val="0"/>
                <w:i/>
                <w:iCs/>
                <w:sz w:val="20"/>
              </w:rPr>
            </w:pPr>
            <w:r w:rsidRPr="00635CCA">
              <w:rPr>
                <w:rFonts w:ascii="Calibri" w:hAnsi="Calibri" w:cs="Calibri"/>
                <w:i/>
                <w:sz w:val="20"/>
              </w:rPr>
              <w:t>Přesností rozpoznání</w:t>
            </w:r>
            <w:r w:rsidRPr="00775098">
              <w:rPr>
                <w:rFonts w:ascii="Calibri" w:hAnsi="Calibri" w:cs="Calibri"/>
                <w:iCs/>
                <w:sz w:val="20"/>
              </w:rPr>
              <w:t xml:space="preserve"> </w:t>
            </w:r>
            <w:r w:rsidRPr="00C65FB9">
              <w:rPr>
                <w:rFonts w:ascii="Calibri" w:hAnsi="Calibri" w:cs="Calibri"/>
                <w:b w:val="0"/>
                <w:bCs w:val="0"/>
                <w:i/>
                <w:sz w:val="20"/>
              </w:rPr>
              <w:t xml:space="preserve">se rozumí procentuální úspěšnosti automatického rozpoznání dat (ANPR), které jsou předmětem </w:t>
            </w:r>
            <w:r w:rsidR="00E97A4E" w:rsidRPr="00C65FB9">
              <w:rPr>
                <w:rFonts w:ascii="Calibri" w:hAnsi="Calibri" w:cs="Calibri"/>
                <w:b w:val="0"/>
                <w:bCs w:val="0"/>
                <w:i/>
                <w:sz w:val="20"/>
              </w:rPr>
              <w:t xml:space="preserve">Zajištění služeb </w:t>
            </w:r>
            <w:r w:rsidR="002C65A2" w:rsidRPr="00C65FB9">
              <w:rPr>
                <w:rFonts w:ascii="Calibri" w:hAnsi="Calibri" w:cs="Calibri"/>
                <w:b w:val="0"/>
                <w:bCs w:val="0"/>
                <w:i/>
                <w:sz w:val="20"/>
              </w:rPr>
              <w:t>stacionární</w:t>
            </w:r>
            <w:r w:rsidRPr="00C65FB9">
              <w:rPr>
                <w:rFonts w:ascii="Calibri" w:hAnsi="Calibri" w:cs="Calibri"/>
                <w:b w:val="0"/>
                <w:bCs w:val="0"/>
                <w:i/>
                <w:sz w:val="20"/>
              </w:rPr>
              <w:t xml:space="preserve"> kontroly EDAZ (registrační značka vozidla, kategorie vozidla) měřená na procentuálním vzorku 0,3</w:t>
            </w:r>
            <w:r w:rsidR="008E37A1" w:rsidRPr="00C65FB9">
              <w:rPr>
                <w:rFonts w:ascii="Calibri" w:hAnsi="Calibri" w:cs="Calibri"/>
                <w:b w:val="0"/>
                <w:bCs w:val="0"/>
                <w:i/>
                <w:sz w:val="20"/>
              </w:rPr>
              <w:t xml:space="preserve"> </w:t>
            </w:r>
            <w:r w:rsidRPr="00C65FB9">
              <w:rPr>
                <w:rFonts w:ascii="Calibri" w:hAnsi="Calibri" w:cs="Calibri"/>
                <w:b w:val="0"/>
                <w:bCs w:val="0"/>
                <w:i/>
                <w:sz w:val="20"/>
              </w:rPr>
              <w:t>% všech průjezdů vozidel prostřednictvím manuálních činností (optická kontrola) spočívajících v porovnání dat automatické detekce s přehledovým snímkem průjezdu vozidla.</w:t>
            </w:r>
          </w:p>
          <w:p w14:paraId="72E4FB78" w14:textId="209732CB" w:rsidR="0038334A" w:rsidRPr="00D354B6" w:rsidRDefault="009F32F0">
            <w:pPr>
              <w:keepNext/>
              <w:keepLines/>
              <w:spacing w:before="0"/>
              <w:ind w:firstLine="0"/>
              <w:jc w:val="left"/>
              <w:outlineLvl w:val="0"/>
              <w:rPr>
                <w:rFonts w:ascii="Calibri" w:hAnsi="Calibri" w:cs="Calibri"/>
                <w:i/>
                <w:iCs/>
                <w:sz w:val="20"/>
              </w:rPr>
            </w:pPr>
            <w:r w:rsidRPr="00635CCA">
              <w:rPr>
                <w:rFonts w:ascii="Calibri" w:hAnsi="Calibri" w:cs="Calibri"/>
                <w:i/>
                <w:sz w:val="20"/>
              </w:rPr>
              <w:t xml:space="preserve">Předáním dat </w:t>
            </w:r>
            <w:r w:rsidR="002C65A2">
              <w:rPr>
                <w:rFonts w:ascii="Calibri" w:hAnsi="Calibri" w:cs="Calibri"/>
                <w:i/>
                <w:sz w:val="20"/>
              </w:rPr>
              <w:t>stacionární</w:t>
            </w:r>
            <w:r w:rsidR="009A0DD3" w:rsidRPr="00635CCA">
              <w:rPr>
                <w:rFonts w:ascii="Calibri" w:hAnsi="Calibri" w:cs="Calibri"/>
                <w:i/>
                <w:sz w:val="20"/>
              </w:rPr>
              <w:t xml:space="preserve"> kontroly od průjezdu vozidla</w:t>
            </w:r>
            <w:r w:rsidRPr="00775098">
              <w:rPr>
                <w:rFonts w:ascii="Calibri" w:hAnsi="Calibri" w:cs="Calibri"/>
                <w:iCs/>
                <w:sz w:val="20"/>
              </w:rPr>
              <w:t xml:space="preserve"> </w:t>
            </w:r>
            <w:r w:rsidRPr="00C65FB9">
              <w:rPr>
                <w:rFonts w:ascii="Calibri" w:hAnsi="Calibri" w:cs="Calibri"/>
                <w:b w:val="0"/>
                <w:bCs w:val="0"/>
                <w:i/>
                <w:sz w:val="20"/>
              </w:rPr>
              <w:t xml:space="preserve">se rozumí čas v sekundách, který uplyne od průjezdu vozidla před prostředky </w:t>
            </w:r>
            <w:r w:rsidR="002C65A2" w:rsidRPr="00C65FB9">
              <w:rPr>
                <w:rFonts w:ascii="Calibri" w:hAnsi="Calibri" w:cs="Calibri"/>
                <w:b w:val="0"/>
                <w:bCs w:val="0"/>
                <w:i/>
                <w:sz w:val="20"/>
              </w:rPr>
              <w:t xml:space="preserve">stacionární </w:t>
            </w:r>
            <w:r w:rsidRPr="00C65FB9">
              <w:rPr>
                <w:rFonts w:ascii="Calibri" w:hAnsi="Calibri" w:cs="Calibri"/>
                <w:b w:val="0"/>
                <w:bCs w:val="0"/>
                <w:i/>
                <w:sz w:val="20"/>
              </w:rPr>
              <w:t>kontroly EDAZ, do času příjmu těchto dat IS EDAZ (měřeno na rozhraní IS EDAZ).</w:t>
            </w:r>
            <w:r w:rsidR="00EE0BAD" w:rsidRPr="00C65FB9">
              <w:rPr>
                <w:rFonts w:ascii="Calibri" w:hAnsi="Calibri" w:cs="Calibri"/>
                <w:b w:val="0"/>
                <w:bCs w:val="0"/>
                <w:i/>
                <w:sz w:val="20"/>
              </w:rPr>
              <w:t xml:space="preserve"> Předání dat </w:t>
            </w:r>
            <w:r w:rsidR="002C65A2" w:rsidRPr="00C65FB9">
              <w:rPr>
                <w:rFonts w:ascii="Calibri" w:hAnsi="Calibri" w:cs="Calibri"/>
                <w:b w:val="0"/>
                <w:bCs w:val="0"/>
                <w:i/>
                <w:sz w:val="20"/>
              </w:rPr>
              <w:t xml:space="preserve">stacionární </w:t>
            </w:r>
            <w:r w:rsidR="00EE0BAD" w:rsidRPr="00C65FB9">
              <w:rPr>
                <w:rFonts w:ascii="Calibri" w:hAnsi="Calibri" w:cs="Calibri"/>
                <w:b w:val="0"/>
                <w:bCs w:val="0"/>
                <w:i/>
                <w:sz w:val="20"/>
              </w:rPr>
              <w:t xml:space="preserve">kontroly EDAZ se pro účely vyhodnocení smluvní pokuty posuzuje z průměrné hodnoty dosažených dob Předání dat </w:t>
            </w:r>
            <w:r w:rsidR="002C65A2" w:rsidRPr="00C65FB9">
              <w:rPr>
                <w:rFonts w:ascii="Calibri" w:hAnsi="Calibri" w:cs="Calibri"/>
                <w:b w:val="0"/>
                <w:bCs w:val="0"/>
                <w:i/>
                <w:sz w:val="20"/>
              </w:rPr>
              <w:t>stacionární</w:t>
            </w:r>
            <w:r w:rsidR="00EE0BAD" w:rsidRPr="00C65FB9">
              <w:rPr>
                <w:rFonts w:ascii="Calibri" w:hAnsi="Calibri" w:cs="Calibri"/>
                <w:b w:val="0"/>
                <w:bCs w:val="0"/>
                <w:i/>
                <w:sz w:val="20"/>
              </w:rPr>
              <w:t xml:space="preserve"> kontroly EDAZ</w:t>
            </w:r>
            <w:r w:rsidR="00C755FD" w:rsidRPr="00C65FB9">
              <w:rPr>
                <w:rFonts w:ascii="Calibri" w:hAnsi="Calibri" w:cs="Calibri"/>
                <w:b w:val="0"/>
                <w:bCs w:val="0"/>
                <w:i/>
                <w:sz w:val="20"/>
              </w:rPr>
              <w:t xml:space="preserve"> za Den</w:t>
            </w:r>
            <w:r w:rsidR="00EE0BAD" w:rsidRPr="00C65FB9">
              <w:rPr>
                <w:rFonts w:ascii="Calibri" w:hAnsi="Calibri" w:cs="Calibri"/>
                <w:b w:val="0"/>
                <w:bCs w:val="0"/>
                <w:i/>
                <w:sz w:val="20"/>
              </w:rPr>
              <w:t>.</w:t>
            </w:r>
            <w:r w:rsidR="00EE0BAD" w:rsidRPr="00057FD6">
              <w:rPr>
                <w:rFonts w:ascii="Calibri" w:hAnsi="Calibri" w:cs="Calibri"/>
                <w:iCs/>
                <w:sz w:val="20"/>
              </w:rPr>
              <w:t xml:space="preserve"> </w:t>
            </w:r>
          </w:p>
        </w:tc>
      </w:tr>
      <w:tr w:rsidR="00775098" w:rsidRPr="00D354B6" w14:paraId="50736724" w14:textId="77777777" w:rsidTr="00B003A5">
        <w:tc>
          <w:tcPr>
            <w:cnfStyle w:val="001000000000" w:firstRow="0" w:lastRow="0" w:firstColumn="1" w:lastColumn="0" w:oddVBand="0" w:evenVBand="0" w:oddHBand="0" w:evenHBand="0" w:firstRowFirstColumn="0" w:firstRowLastColumn="0" w:lastRowFirstColumn="0" w:lastRowLastColumn="0"/>
            <w:tcW w:w="3544" w:type="dxa"/>
            <w:gridSpan w:val="2"/>
            <w:vMerge w:val="restart"/>
            <w:shd w:val="clear" w:color="auto" w:fill="F2F2F2" w:themeFill="background1" w:themeFillShade="F2"/>
          </w:tcPr>
          <w:p w14:paraId="153FB773" w14:textId="77777777" w:rsidR="0038334A" w:rsidRPr="00635CCA" w:rsidRDefault="009F32F0">
            <w:pPr>
              <w:keepNext/>
              <w:keepLines/>
              <w:spacing w:before="0"/>
              <w:ind w:firstLine="0"/>
              <w:outlineLvl w:val="0"/>
              <w:rPr>
                <w:rFonts w:ascii="Calibri" w:hAnsi="Calibri" w:cs="Calibri"/>
                <w:b w:val="0"/>
                <w:bCs w:val="0"/>
                <w:szCs w:val="22"/>
              </w:rPr>
            </w:pPr>
            <w:r w:rsidRPr="00775098">
              <w:rPr>
                <w:rFonts w:ascii="Calibri" w:hAnsi="Calibri" w:cs="Calibri"/>
                <w:szCs w:val="22"/>
              </w:rPr>
              <w:t>Zajištění služeb call centra</w:t>
            </w:r>
          </w:p>
        </w:tc>
        <w:tc>
          <w:tcPr>
            <w:tcW w:w="1250" w:type="dxa"/>
            <w:shd w:val="clear" w:color="auto" w:fill="F2F2F2" w:themeFill="background1" w:themeFillShade="F2"/>
          </w:tcPr>
          <w:p w14:paraId="486D61C9" w14:textId="77777777" w:rsidR="0038334A" w:rsidRPr="00D354B6" w:rsidRDefault="009F32F0">
            <w:pPr>
              <w:keepNext/>
              <w:keepLines/>
              <w:spacing w:before="0"/>
              <w:ind w:firstLine="0"/>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Dostupnost</w:t>
            </w:r>
          </w:p>
        </w:tc>
        <w:tc>
          <w:tcPr>
            <w:tcW w:w="996" w:type="dxa"/>
            <w:shd w:val="clear" w:color="auto" w:fill="F2F2F2" w:themeFill="background1" w:themeFillShade="F2"/>
          </w:tcPr>
          <w:p w14:paraId="274D3FE7"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99,0</w:t>
            </w:r>
          </w:p>
        </w:tc>
        <w:tc>
          <w:tcPr>
            <w:tcW w:w="1002" w:type="dxa"/>
            <w:shd w:val="clear" w:color="auto" w:fill="F2F2F2" w:themeFill="background1" w:themeFillShade="F2"/>
          </w:tcPr>
          <w:p w14:paraId="59993943"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98,8</w:t>
            </w:r>
          </w:p>
        </w:tc>
        <w:tc>
          <w:tcPr>
            <w:tcW w:w="1002" w:type="dxa"/>
            <w:shd w:val="clear" w:color="auto" w:fill="F2F2F2" w:themeFill="background1" w:themeFillShade="F2"/>
          </w:tcPr>
          <w:p w14:paraId="6636AFF4"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98,6</w:t>
            </w:r>
          </w:p>
        </w:tc>
        <w:tc>
          <w:tcPr>
            <w:tcW w:w="1235" w:type="dxa"/>
            <w:shd w:val="clear" w:color="auto" w:fill="F2F2F2" w:themeFill="background1" w:themeFillShade="F2"/>
          </w:tcPr>
          <w:p w14:paraId="5B092411"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98,6</w:t>
            </w:r>
          </w:p>
        </w:tc>
        <w:tc>
          <w:tcPr>
            <w:tcW w:w="1569" w:type="dxa"/>
            <w:vMerge w:val="restart"/>
            <w:shd w:val="clear" w:color="auto" w:fill="F2F2F2" w:themeFill="background1" w:themeFillShade="F2"/>
          </w:tcPr>
          <w:p w14:paraId="08B986C2"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měsíčně</w:t>
            </w:r>
          </w:p>
        </w:tc>
      </w:tr>
      <w:tr w:rsidR="00DE14B2" w:rsidRPr="00D354B6" w14:paraId="06431174" w14:textId="77777777" w:rsidTr="00B003A5">
        <w:tc>
          <w:tcPr>
            <w:cnfStyle w:val="001000000000" w:firstRow="0" w:lastRow="0" w:firstColumn="1" w:lastColumn="0" w:oddVBand="0" w:evenVBand="0" w:oddHBand="0" w:evenHBand="0" w:firstRowFirstColumn="0" w:firstRowLastColumn="0" w:lastRowFirstColumn="0" w:lastRowLastColumn="0"/>
            <w:tcW w:w="3544" w:type="dxa"/>
            <w:gridSpan w:val="2"/>
            <w:vMerge/>
          </w:tcPr>
          <w:p w14:paraId="76489F6D" w14:textId="77777777" w:rsidR="0038334A" w:rsidRPr="00D354B6" w:rsidRDefault="0038334A">
            <w:pPr>
              <w:keepNext/>
              <w:keepLines/>
              <w:spacing w:before="0"/>
              <w:ind w:firstLine="0"/>
              <w:outlineLvl w:val="0"/>
              <w:rPr>
                <w:rFonts w:ascii="Calibri" w:hAnsi="Calibri" w:cs="Calibri"/>
                <w:szCs w:val="22"/>
              </w:rPr>
            </w:pPr>
          </w:p>
        </w:tc>
        <w:tc>
          <w:tcPr>
            <w:tcW w:w="1250" w:type="dxa"/>
            <w:shd w:val="clear" w:color="auto" w:fill="F2F2F2" w:themeFill="background1" w:themeFillShade="F2"/>
          </w:tcPr>
          <w:p w14:paraId="5B190026" w14:textId="77777777" w:rsidR="0038334A" w:rsidRPr="00D354B6" w:rsidRDefault="009F32F0">
            <w:pPr>
              <w:keepNext/>
              <w:keepLines/>
              <w:spacing w:before="0"/>
              <w:ind w:firstLine="0"/>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Maximální doba odpovědi</w:t>
            </w:r>
          </w:p>
        </w:tc>
        <w:tc>
          <w:tcPr>
            <w:tcW w:w="996" w:type="dxa"/>
            <w:shd w:val="clear" w:color="auto" w:fill="F2F2F2" w:themeFill="background1" w:themeFillShade="F2"/>
          </w:tcPr>
          <w:p w14:paraId="69278CB1" w14:textId="4D95320D" w:rsidR="0038334A" w:rsidRPr="00D354B6" w:rsidRDefault="00447C0B">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US"/>
              </w:rPr>
            </w:pPr>
            <w:r w:rsidRPr="00D354B6">
              <w:rPr>
                <w:rFonts w:ascii="Calibri" w:hAnsi="Calibri" w:cs="Calibri"/>
                <w:szCs w:val="22"/>
              </w:rPr>
              <w:t>≤</w:t>
            </w:r>
            <w:r w:rsidR="009F32F0" w:rsidRPr="00D354B6">
              <w:rPr>
                <w:rFonts w:ascii="Calibri" w:hAnsi="Calibri" w:cs="Calibri"/>
                <w:szCs w:val="22"/>
                <w:lang w:val="en-US"/>
              </w:rPr>
              <w:t xml:space="preserve"> 20 s</w:t>
            </w:r>
          </w:p>
        </w:tc>
        <w:tc>
          <w:tcPr>
            <w:tcW w:w="1002" w:type="dxa"/>
            <w:shd w:val="clear" w:color="auto" w:fill="F2F2F2" w:themeFill="background1" w:themeFillShade="F2"/>
          </w:tcPr>
          <w:p w14:paraId="2D4D48CE" w14:textId="6FADFBE1" w:rsidR="0038334A" w:rsidRPr="00D354B6" w:rsidRDefault="00447C0B">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US"/>
              </w:rPr>
            </w:pPr>
            <w:r w:rsidRPr="00D354B6">
              <w:rPr>
                <w:rFonts w:ascii="Calibri" w:hAnsi="Calibri" w:cs="Calibri"/>
                <w:szCs w:val="22"/>
              </w:rPr>
              <w:t>≤</w:t>
            </w:r>
            <w:r w:rsidR="009F32F0" w:rsidRPr="00D354B6">
              <w:rPr>
                <w:rFonts w:ascii="Calibri" w:hAnsi="Calibri" w:cs="Calibri"/>
                <w:szCs w:val="22"/>
                <w:lang w:val="en-US"/>
              </w:rPr>
              <w:t xml:space="preserve"> 40 s</w:t>
            </w:r>
          </w:p>
        </w:tc>
        <w:tc>
          <w:tcPr>
            <w:tcW w:w="1002" w:type="dxa"/>
            <w:shd w:val="clear" w:color="auto" w:fill="F2F2F2" w:themeFill="background1" w:themeFillShade="F2"/>
          </w:tcPr>
          <w:p w14:paraId="08EECCE6" w14:textId="00A4DACE" w:rsidR="0038334A" w:rsidRPr="00D354B6" w:rsidRDefault="00447C0B">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US"/>
              </w:rPr>
            </w:pPr>
            <w:r w:rsidRPr="00D354B6">
              <w:rPr>
                <w:rFonts w:ascii="Calibri" w:hAnsi="Calibri" w:cs="Calibri"/>
                <w:szCs w:val="22"/>
              </w:rPr>
              <w:t>≤</w:t>
            </w:r>
            <w:r w:rsidR="009F32F0" w:rsidRPr="00D354B6">
              <w:rPr>
                <w:rFonts w:ascii="Calibri" w:hAnsi="Calibri" w:cs="Calibri"/>
                <w:szCs w:val="22"/>
                <w:lang w:val="en-US"/>
              </w:rPr>
              <w:t xml:space="preserve"> 60 s</w:t>
            </w:r>
          </w:p>
        </w:tc>
        <w:tc>
          <w:tcPr>
            <w:tcW w:w="1235" w:type="dxa"/>
            <w:shd w:val="clear" w:color="auto" w:fill="F2F2F2" w:themeFill="background1" w:themeFillShade="F2"/>
          </w:tcPr>
          <w:p w14:paraId="4C3740A9"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US"/>
              </w:rPr>
            </w:pPr>
            <w:r w:rsidRPr="00D354B6">
              <w:rPr>
                <w:rFonts w:ascii="Calibri" w:hAnsi="Calibri" w:cs="Calibri"/>
                <w:szCs w:val="22"/>
                <w:lang w:val="en-US"/>
              </w:rPr>
              <w:t>&gt; 60 s</w:t>
            </w:r>
          </w:p>
        </w:tc>
        <w:tc>
          <w:tcPr>
            <w:tcW w:w="1569" w:type="dxa"/>
            <w:vMerge/>
          </w:tcPr>
          <w:p w14:paraId="7EB87A91" w14:textId="77777777" w:rsidR="0038334A" w:rsidRPr="00D354B6" w:rsidRDefault="0038334A">
            <w:pPr>
              <w:keepNext/>
              <w:keepLines/>
              <w:spacing w:before="0"/>
              <w:ind w:firstLine="0"/>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US"/>
              </w:rPr>
            </w:pPr>
          </w:p>
        </w:tc>
      </w:tr>
      <w:tr w:rsidR="0038334A" w:rsidRPr="00D354B6" w14:paraId="4A2E605D" w14:textId="77777777" w:rsidTr="00B003A5">
        <w:tc>
          <w:tcPr>
            <w:cnfStyle w:val="001000000000" w:firstRow="0" w:lastRow="0" w:firstColumn="1" w:lastColumn="0" w:oddVBand="0" w:evenVBand="0" w:oddHBand="0" w:evenHBand="0" w:firstRowFirstColumn="0" w:firstRowLastColumn="0" w:lastRowFirstColumn="0" w:lastRowLastColumn="0"/>
            <w:tcW w:w="10598" w:type="dxa"/>
            <w:gridSpan w:val="8"/>
          </w:tcPr>
          <w:p w14:paraId="56013D85" w14:textId="77777777" w:rsidR="0038334A" w:rsidRPr="00635CCA" w:rsidRDefault="009F32F0">
            <w:pPr>
              <w:keepNext/>
              <w:keepLines/>
              <w:spacing w:before="0"/>
              <w:ind w:firstLine="0"/>
              <w:jc w:val="left"/>
              <w:outlineLvl w:val="0"/>
              <w:rPr>
                <w:rFonts w:ascii="Calibri" w:hAnsi="Calibri" w:cs="Calibri"/>
                <w:b w:val="0"/>
                <w:bCs w:val="0"/>
                <w:i/>
                <w:iCs/>
                <w:sz w:val="20"/>
              </w:rPr>
            </w:pPr>
            <w:r w:rsidRPr="00635CCA">
              <w:rPr>
                <w:rFonts w:ascii="Calibri" w:hAnsi="Calibri" w:cs="Calibri"/>
                <w:i/>
                <w:sz w:val="20"/>
              </w:rPr>
              <w:t>Dostupností</w:t>
            </w:r>
            <w:r w:rsidRPr="00775098">
              <w:rPr>
                <w:rFonts w:ascii="Calibri" w:hAnsi="Calibri" w:cs="Calibri"/>
                <w:iCs/>
                <w:sz w:val="20"/>
              </w:rPr>
              <w:t xml:space="preserve"> </w:t>
            </w:r>
            <w:r w:rsidRPr="00C65FB9">
              <w:rPr>
                <w:rFonts w:ascii="Calibri" w:hAnsi="Calibri" w:cs="Calibri"/>
                <w:b w:val="0"/>
                <w:bCs w:val="0"/>
                <w:i/>
                <w:sz w:val="20"/>
              </w:rPr>
              <w:t>se myslí Dostupnost služeb call centra v režimu 365/24 tedy 365 dní v roce po dobu 24 hodin denně.</w:t>
            </w:r>
          </w:p>
          <w:p w14:paraId="08A201DE" w14:textId="46C3A4B0" w:rsidR="0038334A" w:rsidRPr="00D354B6" w:rsidRDefault="009F32F0" w:rsidP="00F10EE5">
            <w:pPr>
              <w:keepNext/>
              <w:keepLines/>
              <w:spacing w:before="0"/>
              <w:ind w:firstLine="0"/>
              <w:jc w:val="left"/>
              <w:outlineLvl w:val="0"/>
              <w:rPr>
                <w:rFonts w:ascii="Calibri" w:hAnsi="Calibri" w:cs="Calibri"/>
                <w:i/>
                <w:iCs/>
                <w:szCs w:val="22"/>
              </w:rPr>
            </w:pPr>
            <w:r w:rsidRPr="00635CCA">
              <w:rPr>
                <w:rFonts w:ascii="Calibri" w:hAnsi="Calibri" w:cs="Calibri"/>
                <w:i/>
                <w:sz w:val="20"/>
              </w:rPr>
              <w:t xml:space="preserve">Maximální dobou odpovědi </w:t>
            </w:r>
            <w:r w:rsidRPr="00C65FB9">
              <w:rPr>
                <w:rFonts w:ascii="Calibri" w:hAnsi="Calibri" w:cs="Calibri"/>
                <w:b w:val="0"/>
                <w:bCs w:val="0"/>
                <w:i/>
                <w:sz w:val="20"/>
              </w:rPr>
              <w:t>se rozumí reakční čas call centra, v rámci kterého je volající obsloužen operátorem call centra nebo automatizovanými technickými prostředky určenými pro příjem telefonního hovoru.</w:t>
            </w:r>
            <w:r w:rsidR="00FB5ACA" w:rsidRPr="00C65FB9">
              <w:rPr>
                <w:rFonts w:ascii="Calibri" w:hAnsi="Calibri" w:cs="Calibri"/>
                <w:b w:val="0"/>
                <w:bCs w:val="0"/>
                <w:i/>
                <w:sz w:val="20"/>
              </w:rPr>
              <w:t xml:space="preserve"> Maximální dobou odpovědi se pro účely vyhodnocení smluvní pokuty posuzuje z průměrné hodnoty dosažených dob </w:t>
            </w:r>
            <w:r w:rsidR="00F10EE5" w:rsidRPr="00C65FB9">
              <w:rPr>
                <w:rFonts w:ascii="Calibri" w:hAnsi="Calibri" w:cs="Calibri"/>
                <w:b w:val="0"/>
                <w:bCs w:val="0"/>
                <w:i/>
                <w:sz w:val="20"/>
              </w:rPr>
              <w:t>Maximálních dob odpovědi za Den</w:t>
            </w:r>
            <w:r w:rsidR="00FB5ACA" w:rsidRPr="00C65FB9">
              <w:rPr>
                <w:rFonts w:ascii="Calibri" w:hAnsi="Calibri" w:cs="Calibri"/>
                <w:b w:val="0"/>
                <w:bCs w:val="0"/>
                <w:i/>
                <w:sz w:val="20"/>
              </w:rPr>
              <w:t>.</w:t>
            </w:r>
            <w:r w:rsidR="009415F5">
              <w:rPr>
                <w:rFonts w:ascii="Calibri" w:hAnsi="Calibri" w:cs="Calibri"/>
                <w:iCs/>
                <w:sz w:val="20"/>
              </w:rPr>
              <w:br/>
            </w:r>
          </w:p>
        </w:tc>
      </w:tr>
      <w:tr w:rsidR="00775098" w:rsidRPr="00D354B6" w14:paraId="078774C5" w14:textId="77777777" w:rsidTr="00B003A5">
        <w:tc>
          <w:tcPr>
            <w:cnfStyle w:val="001000000000" w:firstRow="0" w:lastRow="0" w:firstColumn="1" w:lastColumn="0" w:oddVBand="0" w:evenVBand="0" w:oddHBand="0" w:evenHBand="0" w:firstRowFirstColumn="0" w:firstRowLastColumn="0" w:lastRowFirstColumn="0" w:lastRowLastColumn="0"/>
            <w:tcW w:w="2552" w:type="dxa"/>
            <w:vMerge w:val="restart"/>
            <w:shd w:val="clear" w:color="auto" w:fill="F2F2F2" w:themeFill="background1" w:themeFillShade="F2"/>
          </w:tcPr>
          <w:p w14:paraId="7033AAE5" w14:textId="75D8CC71" w:rsidR="0038334A" w:rsidRPr="00635CCA" w:rsidRDefault="00C86A31">
            <w:pPr>
              <w:keepNext/>
              <w:keepLines/>
              <w:spacing w:before="0"/>
              <w:ind w:firstLine="0"/>
              <w:outlineLvl w:val="0"/>
              <w:rPr>
                <w:rFonts w:ascii="Calibri" w:hAnsi="Calibri" w:cs="Calibri"/>
                <w:b w:val="0"/>
                <w:bCs w:val="0"/>
                <w:szCs w:val="22"/>
              </w:rPr>
            </w:pPr>
            <w:r w:rsidRPr="00775098">
              <w:rPr>
                <w:rFonts w:ascii="Calibri" w:hAnsi="Calibri" w:cs="Calibri"/>
                <w:szCs w:val="22"/>
              </w:rPr>
              <w:t xml:space="preserve">Podpora </w:t>
            </w:r>
            <w:r w:rsidR="009F32F0" w:rsidRPr="00775098">
              <w:rPr>
                <w:rFonts w:ascii="Calibri" w:hAnsi="Calibri" w:cs="Calibri"/>
                <w:szCs w:val="22"/>
              </w:rPr>
              <w:t xml:space="preserve">IS EDAZ </w:t>
            </w:r>
            <w:r w:rsidR="009F32F0" w:rsidRPr="00C65FB9">
              <w:rPr>
                <w:rFonts w:ascii="Calibri" w:hAnsi="Calibri" w:cs="Calibri"/>
                <w:b w:val="0"/>
                <w:bCs w:val="0"/>
                <w:szCs w:val="22"/>
              </w:rPr>
              <w:t>(Incidenty</w:t>
            </w:r>
            <w:r w:rsidRPr="00C65FB9">
              <w:rPr>
                <w:rFonts w:ascii="Calibri" w:hAnsi="Calibri" w:cs="Calibri"/>
                <w:b w:val="0"/>
                <w:bCs w:val="0"/>
                <w:szCs w:val="22"/>
              </w:rPr>
              <w:t xml:space="preserve"> a jejich odstraňování</w:t>
            </w:r>
            <w:r w:rsidR="009F32F0" w:rsidRPr="00C65FB9">
              <w:rPr>
                <w:rFonts w:ascii="Calibri" w:hAnsi="Calibri" w:cs="Calibri"/>
                <w:b w:val="0"/>
                <w:bCs w:val="0"/>
                <w:szCs w:val="22"/>
              </w:rPr>
              <w:t>)</w:t>
            </w:r>
          </w:p>
        </w:tc>
        <w:tc>
          <w:tcPr>
            <w:tcW w:w="992" w:type="dxa"/>
            <w:shd w:val="clear" w:color="auto" w:fill="F2F2F2" w:themeFill="background1" w:themeFillShade="F2"/>
          </w:tcPr>
          <w:p w14:paraId="09300E9A"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SEV 1</w:t>
            </w:r>
          </w:p>
        </w:tc>
        <w:tc>
          <w:tcPr>
            <w:tcW w:w="1250" w:type="dxa"/>
            <w:vMerge w:val="restart"/>
            <w:shd w:val="clear" w:color="auto" w:fill="F2F2F2" w:themeFill="background1" w:themeFillShade="F2"/>
          </w:tcPr>
          <w:p w14:paraId="13ACE3B8" w14:textId="77777777" w:rsidR="0038334A" w:rsidRPr="00D354B6" w:rsidRDefault="009F32F0">
            <w:pPr>
              <w:keepNext/>
              <w:keepLines/>
              <w:spacing w:before="0"/>
              <w:ind w:firstLine="0"/>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Doba vyřešení</w:t>
            </w:r>
          </w:p>
        </w:tc>
        <w:tc>
          <w:tcPr>
            <w:tcW w:w="996" w:type="dxa"/>
            <w:shd w:val="clear" w:color="auto" w:fill="F2F2F2" w:themeFill="background1" w:themeFillShade="F2"/>
          </w:tcPr>
          <w:p w14:paraId="6AA8BF0A" w14:textId="19280B41" w:rsidR="0038334A" w:rsidRPr="00D354B6" w:rsidRDefault="00447C0B">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US"/>
              </w:rPr>
            </w:pPr>
            <w:r w:rsidRPr="00D354B6">
              <w:rPr>
                <w:rFonts w:ascii="Calibri" w:hAnsi="Calibri" w:cs="Calibri"/>
                <w:szCs w:val="22"/>
              </w:rPr>
              <w:t>≤</w:t>
            </w:r>
            <w:r w:rsidR="009F32F0" w:rsidRPr="00D354B6">
              <w:rPr>
                <w:rFonts w:ascii="Calibri" w:hAnsi="Calibri" w:cs="Calibri"/>
                <w:szCs w:val="22"/>
                <w:lang w:val="en-US"/>
              </w:rPr>
              <w:t xml:space="preserve"> 4 h</w:t>
            </w:r>
          </w:p>
        </w:tc>
        <w:tc>
          <w:tcPr>
            <w:tcW w:w="1002" w:type="dxa"/>
            <w:shd w:val="clear" w:color="auto" w:fill="F2F2F2" w:themeFill="background1" w:themeFillShade="F2"/>
          </w:tcPr>
          <w:p w14:paraId="66B5E17C" w14:textId="30448E5D" w:rsidR="0038334A" w:rsidRPr="00D354B6" w:rsidRDefault="00447C0B">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US"/>
              </w:rPr>
            </w:pPr>
            <w:r w:rsidRPr="00D354B6">
              <w:rPr>
                <w:rFonts w:ascii="Calibri" w:hAnsi="Calibri" w:cs="Calibri"/>
                <w:szCs w:val="22"/>
              </w:rPr>
              <w:t>≤</w:t>
            </w:r>
            <w:r w:rsidR="009F32F0" w:rsidRPr="00D354B6">
              <w:rPr>
                <w:rFonts w:ascii="Calibri" w:hAnsi="Calibri" w:cs="Calibri"/>
                <w:szCs w:val="22"/>
                <w:lang w:val="en-US"/>
              </w:rPr>
              <w:t xml:space="preserve"> 6 h</w:t>
            </w:r>
          </w:p>
        </w:tc>
        <w:tc>
          <w:tcPr>
            <w:tcW w:w="1002" w:type="dxa"/>
            <w:shd w:val="clear" w:color="auto" w:fill="F2F2F2" w:themeFill="background1" w:themeFillShade="F2"/>
          </w:tcPr>
          <w:p w14:paraId="6A983FBD" w14:textId="51163FC7" w:rsidR="0038334A" w:rsidRPr="00D354B6" w:rsidRDefault="00447C0B">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US"/>
              </w:rPr>
            </w:pPr>
            <w:r w:rsidRPr="00D354B6">
              <w:rPr>
                <w:rFonts w:ascii="Calibri" w:hAnsi="Calibri" w:cs="Calibri"/>
                <w:szCs w:val="22"/>
              </w:rPr>
              <w:t>≤</w:t>
            </w:r>
            <w:r w:rsidR="009F32F0" w:rsidRPr="00D354B6">
              <w:rPr>
                <w:rFonts w:ascii="Calibri" w:hAnsi="Calibri" w:cs="Calibri"/>
                <w:szCs w:val="22"/>
                <w:lang w:val="en-US"/>
              </w:rPr>
              <w:t xml:space="preserve"> 8 h</w:t>
            </w:r>
          </w:p>
        </w:tc>
        <w:tc>
          <w:tcPr>
            <w:tcW w:w="1235" w:type="dxa"/>
            <w:shd w:val="clear" w:color="auto" w:fill="F2F2F2" w:themeFill="background1" w:themeFillShade="F2"/>
          </w:tcPr>
          <w:p w14:paraId="6DD232DD"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US"/>
              </w:rPr>
            </w:pPr>
            <w:r w:rsidRPr="00D354B6">
              <w:rPr>
                <w:rFonts w:ascii="Calibri" w:hAnsi="Calibri" w:cs="Calibri"/>
                <w:szCs w:val="22"/>
                <w:lang w:val="en-US"/>
              </w:rPr>
              <w:t>&gt; 8 h</w:t>
            </w:r>
          </w:p>
        </w:tc>
        <w:tc>
          <w:tcPr>
            <w:tcW w:w="1569" w:type="dxa"/>
            <w:vMerge w:val="restart"/>
            <w:shd w:val="clear" w:color="auto" w:fill="F2F2F2" w:themeFill="background1" w:themeFillShade="F2"/>
          </w:tcPr>
          <w:p w14:paraId="33F63622"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US"/>
              </w:rPr>
            </w:pPr>
            <w:r w:rsidRPr="00D354B6">
              <w:rPr>
                <w:rFonts w:ascii="Calibri" w:hAnsi="Calibri" w:cs="Calibri"/>
                <w:szCs w:val="22"/>
              </w:rPr>
              <w:t>měsíčně</w:t>
            </w:r>
          </w:p>
        </w:tc>
      </w:tr>
      <w:tr w:rsidR="00775098" w:rsidRPr="00D354B6" w14:paraId="4F9E3EC1" w14:textId="77777777" w:rsidTr="00B003A5">
        <w:tc>
          <w:tcPr>
            <w:cnfStyle w:val="001000000000" w:firstRow="0" w:lastRow="0" w:firstColumn="1" w:lastColumn="0" w:oddVBand="0" w:evenVBand="0" w:oddHBand="0" w:evenHBand="0" w:firstRowFirstColumn="0" w:firstRowLastColumn="0" w:lastRowFirstColumn="0" w:lastRowLastColumn="0"/>
            <w:tcW w:w="2552" w:type="dxa"/>
            <w:vMerge/>
          </w:tcPr>
          <w:p w14:paraId="729768CE" w14:textId="77777777" w:rsidR="0038334A" w:rsidRPr="00D354B6" w:rsidRDefault="0038334A">
            <w:pPr>
              <w:keepNext/>
              <w:keepLines/>
              <w:spacing w:before="0"/>
              <w:ind w:firstLine="0"/>
              <w:outlineLvl w:val="0"/>
              <w:rPr>
                <w:rFonts w:ascii="Calibri" w:hAnsi="Calibri" w:cs="Calibri"/>
                <w:szCs w:val="22"/>
              </w:rPr>
            </w:pPr>
          </w:p>
        </w:tc>
        <w:tc>
          <w:tcPr>
            <w:tcW w:w="992" w:type="dxa"/>
            <w:shd w:val="clear" w:color="auto" w:fill="F2F2F2" w:themeFill="background1" w:themeFillShade="F2"/>
          </w:tcPr>
          <w:p w14:paraId="359C8C5D"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SEV 2</w:t>
            </w:r>
          </w:p>
        </w:tc>
        <w:tc>
          <w:tcPr>
            <w:tcW w:w="1250" w:type="dxa"/>
            <w:vMerge/>
          </w:tcPr>
          <w:p w14:paraId="51C1AA6B" w14:textId="77777777" w:rsidR="0038334A" w:rsidRPr="00D354B6" w:rsidRDefault="0038334A">
            <w:pPr>
              <w:keepNext/>
              <w:keepLines/>
              <w:spacing w:before="0"/>
              <w:ind w:firstLine="0"/>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996" w:type="dxa"/>
            <w:shd w:val="clear" w:color="auto" w:fill="F2F2F2" w:themeFill="background1" w:themeFillShade="F2"/>
          </w:tcPr>
          <w:p w14:paraId="0DB3B486" w14:textId="5D99A5C2" w:rsidR="0038334A" w:rsidRPr="00D354B6" w:rsidRDefault="00447C0B">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US"/>
              </w:rPr>
            </w:pPr>
            <w:r w:rsidRPr="00D354B6">
              <w:rPr>
                <w:rFonts w:ascii="Calibri" w:hAnsi="Calibri" w:cs="Calibri"/>
                <w:szCs w:val="22"/>
              </w:rPr>
              <w:t>≤</w:t>
            </w:r>
            <w:r w:rsidR="009F32F0" w:rsidRPr="00D354B6">
              <w:rPr>
                <w:rFonts w:ascii="Calibri" w:hAnsi="Calibri" w:cs="Calibri"/>
                <w:szCs w:val="22"/>
                <w:lang w:val="en-US"/>
              </w:rPr>
              <w:t xml:space="preserve"> 1 d</w:t>
            </w:r>
          </w:p>
        </w:tc>
        <w:tc>
          <w:tcPr>
            <w:tcW w:w="1002" w:type="dxa"/>
            <w:shd w:val="clear" w:color="auto" w:fill="F2F2F2" w:themeFill="background1" w:themeFillShade="F2"/>
          </w:tcPr>
          <w:p w14:paraId="42213080" w14:textId="6A78F5F7" w:rsidR="0038334A" w:rsidRPr="00D354B6" w:rsidRDefault="00447C0B">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US"/>
              </w:rPr>
            </w:pPr>
            <w:r w:rsidRPr="00D354B6">
              <w:rPr>
                <w:rFonts w:ascii="Calibri" w:hAnsi="Calibri" w:cs="Calibri"/>
                <w:szCs w:val="22"/>
              </w:rPr>
              <w:t>≤</w:t>
            </w:r>
            <w:r w:rsidR="009F32F0" w:rsidRPr="00D354B6">
              <w:rPr>
                <w:rFonts w:ascii="Calibri" w:hAnsi="Calibri" w:cs="Calibri"/>
                <w:szCs w:val="22"/>
                <w:lang w:val="en-US"/>
              </w:rPr>
              <w:t xml:space="preserve"> 2 d</w:t>
            </w:r>
          </w:p>
        </w:tc>
        <w:tc>
          <w:tcPr>
            <w:tcW w:w="1002" w:type="dxa"/>
            <w:shd w:val="clear" w:color="auto" w:fill="F2F2F2" w:themeFill="background1" w:themeFillShade="F2"/>
          </w:tcPr>
          <w:p w14:paraId="0E4E84B5" w14:textId="3D80F38D" w:rsidR="0038334A" w:rsidRPr="00D354B6" w:rsidRDefault="00447C0B">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US"/>
              </w:rPr>
            </w:pPr>
            <w:r w:rsidRPr="00D354B6">
              <w:rPr>
                <w:rFonts w:ascii="Calibri" w:hAnsi="Calibri" w:cs="Calibri"/>
                <w:szCs w:val="22"/>
              </w:rPr>
              <w:t>≤</w:t>
            </w:r>
            <w:r w:rsidR="009F32F0" w:rsidRPr="00D354B6">
              <w:rPr>
                <w:rFonts w:ascii="Calibri" w:hAnsi="Calibri" w:cs="Calibri"/>
                <w:szCs w:val="22"/>
                <w:lang w:val="en-US"/>
              </w:rPr>
              <w:t xml:space="preserve"> 3 d</w:t>
            </w:r>
          </w:p>
        </w:tc>
        <w:tc>
          <w:tcPr>
            <w:tcW w:w="1235" w:type="dxa"/>
            <w:shd w:val="clear" w:color="auto" w:fill="F2F2F2" w:themeFill="background1" w:themeFillShade="F2"/>
          </w:tcPr>
          <w:p w14:paraId="7545BDF0"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US"/>
              </w:rPr>
            </w:pPr>
            <w:r w:rsidRPr="00D354B6">
              <w:rPr>
                <w:rFonts w:ascii="Calibri" w:hAnsi="Calibri" w:cs="Calibri"/>
                <w:szCs w:val="22"/>
                <w:lang w:val="en-US"/>
              </w:rPr>
              <w:t>&gt; 3 d</w:t>
            </w:r>
          </w:p>
        </w:tc>
        <w:tc>
          <w:tcPr>
            <w:tcW w:w="1569" w:type="dxa"/>
            <w:vMerge/>
          </w:tcPr>
          <w:p w14:paraId="0F948425" w14:textId="77777777" w:rsidR="0038334A" w:rsidRPr="00D354B6" w:rsidRDefault="0038334A">
            <w:pPr>
              <w:keepNext/>
              <w:keepLines/>
              <w:spacing w:before="0"/>
              <w:ind w:firstLine="0"/>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US"/>
              </w:rPr>
            </w:pPr>
          </w:p>
        </w:tc>
      </w:tr>
      <w:tr w:rsidR="00775098" w:rsidRPr="00D354B6" w14:paraId="4A35DB8F" w14:textId="77777777" w:rsidTr="00B003A5">
        <w:tc>
          <w:tcPr>
            <w:cnfStyle w:val="001000000000" w:firstRow="0" w:lastRow="0" w:firstColumn="1" w:lastColumn="0" w:oddVBand="0" w:evenVBand="0" w:oddHBand="0" w:evenHBand="0" w:firstRowFirstColumn="0" w:firstRowLastColumn="0" w:lastRowFirstColumn="0" w:lastRowLastColumn="0"/>
            <w:tcW w:w="2552" w:type="dxa"/>
            <w:vMerge/>
          </w:tcPr>
          <w:p w14:paraId="04DA5E9D" w14:textId="77777777" w:rsidR="0038334A" w:rsidRPr="00D354B6" w:rsidRDefault="0038334A">
            <w:pPr>
              <w:keepNext/>
              <w:keepLines/>
              <w:spacing w:before="0"/>
              <w:ind w:firstLine="0"/>
              <w:outlineLvl w:val="0"/>
              <w:rPr>
                <w:rFonts w:ascii="Calibri" w:hAnsi="Calibri" w:cs="Calibri"/>
                <w:szCs w:val="22"/>
              </w:rPr>
            </w:pPr>
          </w:p>
        </w:tc>
        <w:tc>
          <w:tcPr>
            <w:tcW w:w="992" w:type="dxa"/>
            <w:shd w:val="clear" w:color="auto" w:fill="F2F2F2" w:themeFill="background1" w:themeFillShade="F2"/>
          </w:tcPr>
          <w:p w14:paraId="486C611C"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SEV 3</w:t>
            </w:r>
          </w:p>
        </w:tc>
        <w:tc>
          <w:tcPr>
            <w:tcW w:w="1250" w:type="dxa"/>
            <w:vMerge/>
          </w:tcPr>
          <w:p w14:paraId="00D6523B" w14:textId="77777777" w:rsidR="0038334A" w:rsidRPr="00D354B6" w:rsidRDefault="0038334A">
            <w:pPr>
              <w:keepNext/>
              <w:keepLines/>
              <w:spacing w:before="0"/>
              <w:ind w:firstLine="0"/>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996" w:type="dxa"/>
            <w:shd w:val="clear" w:color="auto" w:fill="F2F2F2" w:themeFill="background1" w:themeFillShade="F2"/>
          </w:tcPr>
          <w:p w14:paraId="391D59DB" w14:textId="170C3481" w:rsidR="0038334A" w:rsidRPr="00D354B6" w:rsidRDefault="00447C0B">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US"/>
              </w:rPr>
            </w:pPr>
            <w:r w:rsidRPr="00D354B6">
              <w:rPr>
                <w:rFonts w:ascii="Calibri" w:hAnsi="Calibri" w:cs="Calibri"/>
                <w:szCs w:val="22"/>
              </w:rPr>
              <w:t>≤</w:t>
            </w:r>
            <w:r w:rsidR="009F32F0" w:rsidRPr="00D354B6">
              <w:rPr>
                <w:rFonts w:ascii="Calibri" w:hAnsi="Calibri" w:cs="Calibri"/>
                <w:szCs w:val="22"/>
                <w:lang w:val="en-US"/>
              </w:rPr>
              <w:t xml:space="preserve"> 7 d</w:t>
            </w:r>
          </w:p>
        </w:tc>
        <w:tc>
          <w:tcPr>
            <w:tcW w:w="1002" w:type="dxa"/>
            <w:shd w:val="clear" w:color="auto" w:fill="F2F2F2" w:themeFill="background1" w:themeFillShade="F2"/>
          </w:tcPr>
          <w:p w14:paraId="360CF7C8" w14:textId="4A46E8E4" w:rsidR="0038334A" w:rsidRPr="00D354B6" w:rsidRDefault="00447C0B">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US"/>
              </w:rPr>
            </w:pPr>
            <w:r w:rsidRPr="00D354B6">
              <w:rPr>
                <w:rFonts w:ascii="Calibri" w:hAnsi="Calibri" w:cs="Calibri"/>
                <w:szCs w:val="22"/>
              </w:rPr>
              <w:t>≤</w:t>
            </w:r>
            <w:r w:rsidR="009F32F0" w:rsidRPr="00D354B6">
              <w:rPr>
                <w:rFonts w:ascii="Calibri" w:hAnsi="Calibri" w:cs="Calibri"/>
                <w:szCs w:val="22"/>
                <w:lang w:val="en-US"/>
              </w:rPr>
              <w:t xml:space="preserve"> 14 d</w:t>
            </w:r>
          </w:p>
        </w:tc>
        <w:tc>
          <w:tcPr>
            <w:tcW w:w="1002" w:type="dxa"/>
            <w:shd w:val="clear" w:color="auto" w:fill="F2F2F2" w:themeFill="background1" w:themeFillShade="F2"/>
          </w:tcPr>
          <w:p w14:paraId="2A8A9511" w14:textId="1D615D3B" w:rsidR="0038334A" w:rsidRPr="00D354B6" w:rsidRDefault="00447C0B">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US"/>
              </w:rPr>
            </w:pPr>
            <w:r w:rsidRPr="00D354B6">
              <w:rPr>
                <w:rFonts w:ascii="Calibri" w:hAnsi="Calibri" w:cs="Calibri"/>
                <w:szCs w:val="22"/>
              </w:rPr>
              <w:t>≤</w:t>
            </w:r>
            <w:r w:rsidR="009F32F0" w:rsidRPr="00D354B6">
              <w:rPr>
                <w:rFonts w:ascii="Calibri" w:hAnsi="Calibri" w:cs="Calibri"/>
                <w:szCs w:val="22"/>
                <w:lang w:val="en-US"/>
              </w:rPr>
              <w:t xml:space="preserve"> 21 d</w:t>
            </w:r>
          </w:p>
        </w:tc>
        <w:tc>
          <w:tcPr>
            <w:tcW w:w="1235" w:type="dxa"/>
            <w:shd w:val="clear" w:color="auto" w:fill="F2F2F2" w:themeFill="background1" w:themeFillShade="F2"/>
          </w:tcPr>
          <w:p w14:paraId="218565C0"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US"/>
              </w:rPr>
            </w:pPr>
            <w:r w:rsidRPr="00D354B6">
              <w:rPr>
                <w:rFonts w:ascii="Calibri" w:hAnsi="Calibri" w:cs="Calibri"/>
                <w:szCs w:val="22"/>
                <w:lang w:val="en-US"/>
              </w:rPr>
              <w:t>&gt; 21 d</w:t>
            </w:r>
          </w:p>
        </w:tc>
        <w:tc>
          <w:tcPr>
            <w:tcW w:w="1569" w:type="dxa"/>
            <w:vMerge/>
          </w:tcPr>
          <w:p w14:paraId="159D2F8C" w14:textId="77777777" w:rsidR="0038334A" w:rsidRPr="00D354B6" w:rsidRDefault="0038334A">
            <w:pPr>
              <w:keepNext/>
              <w:keepLines/>
              <w:spacing w:before="0"/>
              <w:ind w:firstLine="0"/>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US"/>
              </w:rPr>
            </w:pPr>
          </w:p>
        </w:tc>
      </w:tr>
      <w:tr w:rsidR="0038334A" w:rsidRPr="00D354B6" w14:paraId="7B349D20" w14:textId="77777777" w:rsidTr="00B003A5">
        <w:tc>
          <w:tcPr>
            <w:cnfStyle w:val="001000000000" w:firstRow="0" w:lastRow="0" w:firstColumn="1" w:lastColumn="0" w:oddVBand="0" w:evenVBand="0" w:oddHBand="0" w:evenHBand="0" w:firstRowFirstColumn="0" w:firstRowLastColumn="0" w:lastRowFirstColumn="0" w:lastRowLastColumn="0"/>
            <w:tcW w:w="10598" w:type="dxa"/>
            <w:gridSpan w:val="8"/>
          </w:tcPr>
          <w:p w14:paraId="0F34E4A7" w14:textId="0C422596" w:rsidR="0038334A" w:rsidRPr="00635CCA" w:rsidRDefault="009F32F0">
            <w:pPr>
              <w:keepNext/>
              <w:keepLines/>
              <w:spacing w:before="0"/>
              <w:ind w:firstLine="0"/>
              <w:outlineLvl w:val="0"/>
              <w:rPr>
                <w:rFonts w:ascii="Calibri" w:hAnsi="Calibri" w:cs="Calibri"/>
                <w:b w:val="0"/>
                <w:bCs w:val="0"/>
                <w:i/>
                <w:iCs/>
                <w:szCs w:val="22"/>
              </w:rPr>
            </w:pPr>
            <w:r w:rsidRPr="00635CCA">
              <w:rPr>
                <w:rFonts w:ascii="Calibri" w:hAnsi="Calibri" w:cs="Calibri"/>
                <w:i/>
                <w:sz w:val="20"/>
              </w:rPr>
              <w:t>Dobou vyřešení</w:t>
            </w:r>
            <w:r w:rsidRPr="00775098">
              <w:rPr>
                <w:rFonts w:ascii="Calibri" w:hAnsi="Calibri" w:cs="Calibri"/>
                <w:iCs/>
                <w:sz w:val="20"/>
              </w:rPr>
              <w:t xml:space="preserve"> </w:t>
            </w:r>
            <w:r w:rsidRPr="00C65FB9">
              <w:rPr>
                <w:rFonts w:ascii="Calibri" w:hAnsi="Calibri" w:cs="Calibri"/>
                <w:b w:val="0"/>
                <w:bCs w:val="0"/>
                <w:i/>
                <w:sz w:val="20"/>
              </w:rPr>
              <w:t xml:space="preserve">se myslí čas, který uplyne od nahlášení Incidentu do </w:t>
            </w:r>
            <w:r w:rsidR="0088481E" w:rsidRPr="00C65FB9">
              <w:rPr>
                <w:rFonts w:ascii="Calibri" w:hAnsi="Calibri" w:cs="Calibri"/>
                <w:b w:val="0"/>
                <w:bCs w:val="0"/>
                <w:i/>
                <w:sz w:val="20"/>
              </w:rPr>
              <w:t>Evidenčního systému požadavků</w:t>
            </w:r>
            <w:r w:rsidRPr="00C65FB9">
              <w:rPr>
                <w:rFonts w:ascii="Calibri" w:hAnsi="Calibri" w:cs="Calibri"/>
                <w:b w:val="0"/>
                <w:bCs w:val="0"/>
                <w:i/>
                <w:sz w:val="20"/>
              </w:rPr>
              <w:t xml:space="preserve"> do doby jeho odstranění. Do doby vyřešení není započítáván čas čekání na přímo související</w:t>
            </w:r>
            <w:r w:rsidR="00447C0B" w:rsidRPr="00C65FB9">
              <w:rPr>
                <w:rFonts w:ascii="Calibri" w:hAnsi="Calibri" w:cs="Calibri"/>
                <w:b w:val="0"/>
                <w:bCs w:val="0"/>
                <w:i/>
                <w:sz w:val="20"/>
              </w:rPr>
              <w:t xml:space="preserve"> a nezbytnou</w:t>
            </w:r>
            <w:r w:rsidRPr="00C65FB9">
              <w:rPr>
                <w:rFonts w:ascii="Calibri" w:hAnsi="Calibri" w:cs="Calibri"/>
                <w:b w:val="0"/>
                <w:bCs w:val="0"/>
                <w:i/>
                <w:sz w:val="20"/>
              </w:rPr>
              <w:t xml:space="preserve"> součinnost Objednatele.</w:t>
            </w:r>
          </w:p>
        </w:tc>
      </w:tr>
    </w:tbl>
    <w:p w14:paraId="2C7CD940" w14:textId="77777777" w:rsidR="0038334A" w:rsidRPr="00D354B6" w:rsidRDefault="0038334A">
      <w:pPr>
        <w:keepNext/>
        <w:keepLines/>
        <w:spacing w:before="0"/>
        <w:outlineLvl w:val="0"/>
        <w:rPr>
          <w:rFonts w:ascii="Calibri" w:hAnsi="Calibri" w:cs="Calibri"/>
          <w:szCs w:val="22"/>
        </w:rPr>
      </w:pPr>
    </w:p>
    <w:p w14:paraId="4CA7330F" w14:textId="77777777" w:rsidR="0038334A" w:rsidRPr="00D354B6" w:rsidRDefault="009F32F0" w:rsidP="00AB2FC7">
      <w:pPr>
        <w:keepNext/>
        <w:keepLines/>
        <w:numPr>
          <w:ilvl w:val="1"/>
          <w:numId w:val="1"/>
        </w:numPr>
        <w:spacing w:before="0"/>
        <w:ind w:left="1560" w:hanging="851"/>
        <w:outlineLvl w:val="0"/>
        <w:rPr>
          <w:rFonts w:ascii="Calibri" w:hAnsi="Calibri" w:cs="Calibri"/>
          <w:szCs w:val="22"/>
        </w:rPr>
      </w:pPr>
      <w:bookmarkStart w:id="6" w:name="_Ref33508707"/>
      <w:r w:rsidRPr="00D354B6">
        <w:rPr>
          <w:rFonts w:ascii="Calibri" w:hAnsi="Calibri" w:cs="Calibri"/>
          <w:szCs w:val="22"/>
        </w:rPr>
        <w:t>Poskytovatel se zavazuje, že Služby v </w:t>
      </w:r>
      <w:r w:rsidRPr="00D354B6">
        <w:rPr>
          <w:rFonts w:ascii="Calibri" w:hAnsi="Calibri" w:cs="Calibri"/>
          <w:b/>
          <w:bCs/>
          <w:szCs w:val="22"/>
        </w:rPr>
        <w:t>Testovacím prostředí</w:t>
      </w:r>
      <w:r w:rsidRPr="00D354B6">
        <w:rPr>
          <w:rFonts w:ascii="Calibri" w:hAnsi="Calibri" w:cs="Calibri"/>
          <w:szCs w:val="22"/>
        </w:rPr>
        <w:t xml:space="preserve"> budou poskytovány minimálně v kvalitě a úrovních definovaných na základě tabulky níže:</w:t>
      </w:r>
      <w:bookmarkEnd w:id="6"/>
    </w:p>
    <w:p w14:paraId="455E92E0" w14:textId="77777777" w:rsidR="0038334A" w:rsidRPr="00D354B6" w:rsidRDefault="0038334A">
      <w:pPr>
        <w:keepNext/>
        <w:keepLines/>
        <w:spacing w:before="0"/>
        <w:ind w:left="1560" w:firstLine="0"/>
        <w:outlineLvl w:val="0"/>
        <w:rPr>
          <w:rFonts w:ascii="Calibri" w:hAnsi="Calibri" w:cs="Calibri"/>
          <w:szCs w:val="22"/>
        </w:rPr>
      </w:pPr>
    </w:p>
    <w:tbl>
      <w:tblPr>
        <w:tblStyle w:val="Svtltabulkasmkou1"/>
        <w:tblW w:w="10598" w:type="dxa"/>
        <w:tblLayout w:type="fixed"/>
        <w:tblLook w:val="04A0" w:firstRow="1" w:lastRow="0" w:firstColumn="1" w:lastColumn="0" w:noHBand="0" w:noVBand="1"/>
      </w:tblPr>
      <w:tblGrid>
        <w:gridCol w:w="2518"/>
        <w:gridCol w:w="992"/>
        <w:gridCol w:w="1276"/>
        <w:gridCol w:w="1134"/>
        <w:gridCol w:w="851"/>
        <w:gridCol w:w="1134"/>
        <w:gridCol w:w="1275"/>
        <w:gridCol w:w="1418"/>
      </w:tblGrid>
      <w:tr w:rsidR="00727248" w:rsidRPr="00D354B6" w14:paraId="0C915528" w14:textId="77777777" w:rsidTr="00B003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gridSpan w:val="2"/>
            <w:shd w:val="clear" w:color="auto" w:fill="DEEAF6" w:themeFill="accent1" w:themeFillTint="33"/>
          </w:tcPr>
          <w:p w14:paraId="58357FB4" w14:textId="77777777" w:rsidR="0038334A" w:rsidRPr="00D354B6" w:rsidRDefault="009F32F0" w:rsidP="00635CCA">
            <w:pPr>
              <w:keepNext/>
              <w:keepLines/>
              <w:shd w:val="clear" w:color="auto" w:fill="DEEAF6" w:themeFill="accent1" w:themeFillTint="33"/>
              <w:spacing w:before="0"/>
              <w:ind w:firstLine="0"/>
              <w:outlineLvl w:val="0"/>
              <w:rPr>
                <w:rFonts w:ascii="Calibri" w:hAnsi="Calibri" w:cs="Calibri"/>
                <w:szCs w:val="22"/>
              </w:rPr>
            </w:pPr>
            <w:r w:rsidRPr="00983CD7">
              <w:rPr>
                <w:rFonts w:ascii="Calibri" w:hAnsi="Calibri" w:cs="Calibri"/>
                <w:b w:val="0"/>
                <w:bCs w:val="0"/>
                <w:szCs w:val="22"/>
              </w:rPr>
              <w:t>Název SLA parametru</w:t>
            </w:r>
            <w:r w:rsidRPr="00D354B6">
              <w:rPr>
                <w:rFonts w:ascii="Calibri" w:hAnsi="Calibri" w:cs="Calibri"/>
                <w:szCs w:val="22"/>
              </w:rPr>
              <w:t xml:space="preserve"> </w:t>
            </w:r>
            <w:r w:rsidRPr="00057FD6">
              <w:rPr>
                <w:rFonts w:ascii="Calibri" w:hAnsi="Calibri" w:cs="Calibri"/>
                <w:szCs w:val="22"/>
              </w:rPr>
              <w:t>v</w:t>
            </w:r>
            <w:r w:rsidRPr="00D354B6">
              <w:rPr>
                <w:rFonts w:ascii="Calibri" w:hAnsi="Calibri" w:cs="Calibri"/>
                <w:b w:val="0"/>
                <w:szCs w:val="22"/>
              </w:rPr>
              <w:t> </w:t>
            </w:r>
            <w:r w:rsidRPr="00932018">
              <w:rPr>
                <w:rFonts w:ascii="Calibri" w:hAnsi="Calibri" w:cs="Calibri"/>
                <w:szCs w:val="22"/>
              </w:rPr>
              <w:t>Testovacím prostředí</w:t>
            </w:r>
          </w:p>
        </w:tc>
        <w:tc>
          <w:tcPr>
            <w:tcW w:w="1276" w:type="dxa"/>
            <w:shd w:val="clear" w:color="auto" w:fill="DEEAF6" w:themeFill="accent1" w:themeFillTint="33"/>
          </w:tcPr>
          <w:p w14:paraId="1770FE8D" w14:textId="77777777" w:rsidR="0038334A" w:rsidRPr="00983CD7" w:rsidRDefault="009F32F0">
            <w:pPr>
              <w:keepNext/>
              <w:keepLines/>
              <w:spacing w:before="0"/>
              <w:ind w:firstLine="0"/>
              <w:outlineLvl w:val="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Cs w:val="22"/>
              </w:rPr>
            </w:pPr>
            <w:r w:rsidRPr="00983CD7">
              <w:rPr>
                <w:rFonts w:ascii="Calibri" w:hAnsi="Calibri" w:cs="Calibri"/>
                <w:b w:val="0"/>
                <w:bCs w:val="0"/>
                <w:szCs w:val="22"/>
              </w:rPr>
              <w:t>Parametr</w:t>
            </w:r>
          </w:p>
        </w:tc>
        <w:tc>
          <w:tcPr>
            <w:tcW w:w="1134" w:type="dxa"/>
            <w:shd w:val="clear" w:color="auto" w:fill="DEEAF6" w:themeFill="accent1" w:themeFillTint="33"/>
          </w:tcPr>
          <w:p w14:paraId="64E218C0" w14:textId="5926A8FD" w:rsidR="0038334A" w:rsidRPr="00983CD7" w:rsidRDefault="009F32F0">
            <w:pPr>
              <w:keepNext/>
              <w:keepLines/>
              <w:spacing w:before="0"/>
              <w:ind w:firstLine="0"/>
              <w:jc w:val="center"/>
              <w:outlineLvl w:val="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Cs w:val="22"/>
                <w:lang w:val="en-US"/>
              </w:rPr>
            </w:pPr>
            <w:r w:rsidRPr="00983CD7">
              <w:rPr>
                <w:rFonts w:ascii="Calibri" w:hAnsi="Calibri" w:cs="Calibri"/>
                <w:b w:val="0"/>
                <w:bCs w:val="0"/>
                <w:szCs w:val="22"/>
              </w:rPr>
              <w:t>Hodnota SLA</w:t>
            </w:r>
            <w:r w:rsidRPr="00983CD7">
              <w:rPr>
                <w:rFonts w:ascii="Calibri" w:hAnsi="Calibri" w:cs="Calibri"/>
                <w:b w:val="0"/>
                <w:bCs w:val="0"/>
                <w:szCs w:val="22"/>
              </w:rPr>
              <w:br/>
            </w:r>
            <w:r w:rsidR="00D50FCE" w:rsidRPr="00983CD7">
              <w:rPr>
                <w:rFonts w:ascii="Calibri" w:hAnsi="Calibri" w:cs="Calibri"/>
                <w:b w:val="0"/>
                <w:bCs w:val="0"/>
                <w:szCs w:val="22"/>
              </w:rPr>
              <w:t>≥</w:t>
            </w:r>
            <w:r w:rsidRPr="00983CD7">
              <w:rPr>
                <w:rFonts w:ascii="Calibri" w:hAnsi="Calibri" w:cs="Calibri"/>
                <w:b w:val="0"/>
                <w:bCs w:val="0"/>
                <w:szCs w:val="22"/>
              </w:rPr>
              <w:t xml:space="preserve"> </w:t>
            </w:r>
            <w:r w:rsidRPr="00983CD7">
              <w:rPr>
                <w:rFonts w:ascii="Calibri" w:hAnsi="Calibri" w:cs="Calibri"/>
                <w:b w:val="0"/>
                <w:bCs w:val="0"/>
                <w:szCs w:val="22"/>
                <w:lang w:val="en-US"/>
              </w:rPr>
              <w:t>[%]</w:t>
            </w:r>
          </w:p>
        </w:tc>
        <w:tc>
          <w:tcPr>
            <w:tcW w:w="851" w:type="dxa"/>
            <w:shd w:val="clear" w:color="auto" w:fill="DEEAF6" w:themeFill="accent1" w:themeFillTint="33"/>
          </w:tcPr>
          <w:p w14:paraId="50DC5A10" w14:textId="77777777" w:rsidR="0038334A" w:rsidRPr="00983CD7" w:rsidRDefault="009F32F0">
            <w:pPr>
              <w:keepNext/>
              <w:keepLines/>
              <w:spacing w:before="0"/>
              <w:ind w:firstLine="0"/>
              <w:jc w:val="center"/>
              <w:outlineLvl w:val="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Cs w:val="22"/>
              </w:rPr>
            </w:pPr>
            <w:r w:rsidRPr="00983CD7">
              <w:rPr>
                <w:rFonts w:ascii="Calibri" w:hAnsi="Calibri" w:cs="Calibri"/>
                <w:b w:val="0"/>
                <w:bCs w:val="0"/>
                <w:szCs w:val="22"/>
              </w:rPr>
              <w:t>Mírné porušení SLA</w:t>
            </w:r>
            <w:r w:rsidRPr="00983CD7">
              <w:rPr>
                <w:rFonts w:ascii="Calibri" w:hAnsi="Calibri" w:cs="Calibri"/>
                <w:b w:val="0"/>
                <w:bCs w:val="0"/>
                <w:szCs w:val="22"/>
              </w:rPr>
              <w:br/>
              <w:t xml:space="preserve">&lt; </w:t>
            </w:r>
            <w:r w:rsidRPr="00983CD7">
              <w:rPr>
                <w:rFonts w:ascii="Calibri" w:hAnsi="Calibri" w:cs="Calibri"/>
                <w:b w:val="0"/>
                <w:bCs w:val="0"/>
                <w:szCs w:val="22"/>
                <w:lang w:val="en-US"/>
              </w:rPr>
              <w:t>[%]</w:t>
            </w:r>
          </w:p>
        </w:tc>
        <w:tc>
          <w:tcPr>
            <w:tcW w:w="1134" w:type="dxa"/>
            <w:shd w:val="clear" w:color="auto" w:fill="DEEAF6" w:themeFill="accent1" w:themeFillTint="33"/>
          </w:tcPr>
          <w:p w14:paraId="3077E943" w14:textId="77777777" w:rsidR="0038334A" w:rsidRPr="00983CD7" w:rsidRDefault="009F32F0">
            <w:pPr>
              <w:keepNext/>
              <w:keepLines/>
              <w:spacing w:before="0"/>
              <w:ind w:firstLine="0"/>
              <w:jc w:val="center"/>
              <w:outlineLvl w:val="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Cs w:val="22"/>
              </w:rPr>
            </w:pPr>
            <w:r w:rsidRPr="00983CD7">
              <w:rPr>
                <w:rFonts w:ascii="Calibri" w:hAnsi="Calibri" w:cs="Calibri"/>
                <w:b w:val="0"/>
                <w:bCs w:val="0"/>
                <w:szCs w:val="22"/>
              </w:rPr>
              <w:t>Středně závažné porušení SLA</w:t>
            </w:r>
          </w:p>
        </w:tc>
        <w:tc>
          <w:tcPr>
            <w:tcW w:w="1275" w:type="dxa"/>
            <w:shd w:val="clear" w:color="auto" w:fill="DEEAF6" w:themeFill="accent1" w:themeFillTint="33"/>
          </w:tcPr>
          <w:p w14:paraId="033C73D4" w14:textId="77777777" w:rsidR="0038334A" w:rsidRPr="00983CD7" w:rsidRDefault="009F32F0">
            <w:pPr>
              <w:keepNext/>
              <w:keepLines/>
              <w:spacing w:before="0"/>
              <w:ind w:firstLine="0"/>
              <w:jc w:val="center"/>
              <w:outlineLvl w:val="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Cs w:val="22"/>
              </w:rPr>
            </w:pPr>
            <w:r w:rsidRPr="00983CD7">
              <w:rPr>
                <w:rFonts w:ascii="Calibri" w:hAnsi="Calibri" w:cs="Calibri"/>
                <w:b w:val="0"/>
                <w:bCs w:val="0"/>
                <w:szCs w:val="22"/>
              </w:rPr>
              <w:t xml:space="preserve">Podstatné porušení SLA </w:t>
            </w:r>
          </w:p>
        </w:tc>
        <w:tc>
          <w:tcPr>
            <w:tcW w:w="1418" w:type="dxa"/>
            <w:shd w:val="clear" w:color="auto" w:fill="DEEAF6" w:themeFill="accent1" w:themeFillTint="33"/>
          </w:tcPr>
          <w:p w14:paraId="4134403E" w14:textId="77777777" w:rsidR="0038334A" w:rsidRPr="00983CD7" w:rsidRDefault="009F32F0">
            <w:pPr>
              <w:keepNext/>
              <w:keepLines/>
              <w:spacing w:before="0"/>
              <w:ind w:firstLine="0"/>
              <w:outlineLvl w:val="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Cs w:val="22"/>
              </w:rPr>
            </w:pPr>
            <w:r w:rsidRPr="00983CD7">
              <w:rPr>
                <w:rFonts w:ascii="Calibri" w:hAnsi="Calibri" w:cs="Calibri"/>
                <w:b w:val="0"/>
                <w:bCs w:val="0"/>
                <w:szCs w:val="22"/>
              </w:rPr>
              <w:t>Frekvence vyhodnocení</w:t>
            </w:r>
          </w:p>
        </w:tc>
      </w:tr>
      <w:tr w:rsidR="00727248" w:rsidRPr="00D354B6" w14:paraId="5BA08159" w14:textId="77777777" w:rsidTr="00B003A5">
        <w:tc>
          <w:tcPr>
            <w:cnfStyle w:val="001000000000" w:firstRow="0" w:lastRow="0" w:firstColumn="1" w:lastColumn="0" w:oddVBand="0" w:evenVBand="0" w:oddHBand="0" w:evenHBand="0" w:firstRowFirstColumn="0" w:firstRowLastColumn="0" w:lastRowFirstColumn="0" w:lastRowLastColumn="0"/>
            <w:tcW w:w="3510" w:type="dxa"/>
            <w:gridSpan w:val="2"/>
            <w:shd w:val="clear" w:color="auto" w:fill="F2F2F2" w:themeFill="background1" w:themeFillShade="F2"/>
          </w:tcPr>
          <w:p w14:paraId="3E7CA6B7" w14:textId="77777777" w:rsidR="0038334A" w:rsidRPr="00635CCA" w:rsidRDefault="009F32F0">
            <w:pPr>
              <w:keepNext/>
              <w:keepLines/>
              <w:spacing w:before="0"/>
              <w:ind w:firstLine="0"/>
              <w:outlineLvl w:val="0"/>
              <w:rPr>
                <w:rFonts w:ascii="Calibri" w:hAnsi="Calibri" w:cs="Calibri"/>
                <w:b w:val="0"/>
                <w:bCs w:val="0"/>
                <w:szCs w:val="22"/>
              </w:rPr>
            </w:pPr>
            <w:r w:rsidRPr="00C25024">
              <w:rPr>
                <w:rFonts w:ascii="Calibri" w:hAnsi="Calibri" w:cs="Calibri"/>
                <w:szCs w:val="22"/>
              </w:rPr>
              <w:t>Webová aplikace úhrady a ověření</w:t>
            </w:r>
          </w:p>
        </w:tc>
        <w:tc>
          <w:tcPr>
            <w:tcW w:w="1276" w:type="dxa"/>
            <w:shd w:val="clear" w:color="auto" w:fill="F2F2F2" w:themeFill="background1" w:themeFillShade="F2"/>
          </w:tcPr>
          <w:p w14:paraId="4F148363" w14:textId="77777777" w:rsidR="0038334A" w:rsidRPr="00D354B6" w:rsidRDefault="009F32F0">
            <w:pPr>
              <w:keepNext/>
              <w:keepLines/>
              <w:spacing w:before="0"/>
              <w:ind w:firstLine="0"/>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Dostupnost</w:t>
            </w:r>
          </w:p>
        </w:tc>
        <w:tc>
          <w:tcPr>
            <w:tcW w:w="1134" w:type="dxa"/>
            <w:shd w:val="clear" w:color="auto" w:fill="F2F2F2" w:themeFill="background1" w:themeFillShade="F2"/>
          </w:tcPr>
          <w:p w14:paraId="61013CB0" w14:textId="63845429" w:rsidR="0038334A" w:rsidRPr="00D354B6" w:rsidRDefault="00245A1B">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9</w:t>
            </w:r>
            <w:r>
              <w:rPr>
                <w:rFonts w:ascii="Calibri" w:hAnsi="Calibri" w:cs="Calibri"/>
                <w:szCs w:val="22"/>
              </w:rPr>
              <w:t>5</w:t>
            </w:r>
            <w:r w:rsidR="009F32F0" w:rsidRPr="00D354B6">
              <w:rPr>
                <w:rFonts w:ascii="Calibri" w:hAnsi="Calibri" w:cs="Calibri"/>
                <w:szCs w:val="22"/>
              </w:rPr>
              <w:t>,0</w:t>
            </w:r>
          </w:p>
        </w:tc>
        <w:tc>
          <w:tcPr>
            <w:tcW w:w="851" w:type="dxa"/>
            <w:shd w:val="clear" w:color="auto" w:fill="F2F2F2" w:themeFill="background1" w:themeFillShade="F2"/>
          </w:tcPr>
          <w:p w14:paraId="07820FF8" w14:textId="669D8E7F" w:rsidR="0038334A" w:rsidRPr="00D354B6" w:rsidRDefault="00245A1B">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9</w:t>
            </w:r>
            <w:r>
              <w:rPr>
                <w:rFonts w:ascii="Calibri" w:hAnsi="Calibri" w:cs="Calibri"/>
                <w:szCs w:val="22"/>
              </w:rPr>
              <w:t>5</w:t>
            </w:r>
            <w:r w:rsidR="009F32F0" w:rsidRPr="00D354B6">
              <w:rPr>
                <w:rFonts w:ascii="Calibri" w:hAnsi="Calibri" w:cs="Calibri"/>
                <w:szCs w:val="22"/>
              </w:rPr>
              <w:t>,0</w:t>
            </w:r>
          </w:p>
        </w:tc>
        <w:tc>
          <w:tcPr>
            <w:tcW w:w="1134" w:type="dxa"/>
            <w:shd w:val="clear" w:color="auto" w:fill="F2F2F2" w:themeFill="background1" w:themeFillShade="F2"/>
          </w:tcPr>
          <w:p w14:paraId="23AB6361"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N/A</w:t>
            </w:r>
          </w:p>
        </w:tc>
        <w:tc>
          <w:tcPr>
            <w:tcW w:w="1275" w:type="dxa"/>
            <w:shd w:val="clear" w:color="auto" w:fill="F2F2F2" w:themeFill="background1" w:themeFillShade="F2"/>
          </w:tcPr>
          <w:p w14:paraId="01104241"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N/A</w:t>
            </w:r>
          </w:p>
        </w:tc>
        <w:tc>
          <w:tcPr>
            <w:tcW w:w="1418" w:type="dxa"/>
            <w:shd w:val="clear" w:color="auto" w:fill="F2F2F2" w:themeFill="background1" w:themeFillShade="F2"/>
          </w:tcPr>
          <w:p w14:paraId="67CA6C10"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měsíčně</w:t>
            </w:r>
          </w:p>
        </w:tc>
      </w:tr>
      <w:tr w:rsidR="0038334A" w:rsidRPr="00D354B6" w14:paraId="055829E7" w14:textId="77777777" w:rsidTr="00B003A5">
        <w:tc>
          <w:tcPr>
            <w:cnfStyle w:val="001000000000" w:firstRow="0" w:lastRow="0" w:firstColumn="1" w:lastColumn="0" w:oddVBand="0" w:evenVBand="0" w:oddHBand="0" w:evenHBand="0" w:firstRowFirstColumn="0" w:firstRowLastColumn="0" w:lastRowFirstColumn="0" w:lastRowLastColumn="0"/>
            <w:tcW w:w="10598" w:type="dxa"/>
            <w:gridSpan w:val="8"/>
          </w:tcPr>
          <w:p w14:paraId="378F08FA" w14:textId="77777777" w:rsidR="0038334A" w:rsidRPr="00635CCA" w:rsidRDefault="009F32F0">
            <w:pPr>
              <w:keepNext/>
              <w:keepLines/>
              <w:spacing w:before="0"/>
              <w:ind w:firstLine="0"/>
              <w:jc w:val="left"/>
              <w:outlineLvl w:val="0"/>
              <w:rPr>
                <w:rFonts w:ascii="Calibri" w:hAnsi="Calibri" w:cs="Calibri"/>
                <w:b w:val="0"/>
                <w:bCs w:val="0"/>
                <w:i/>
                <w:iCs/>
                <w:sz w:val="20"/>
              </w:rPr>
            </w:pPr>
            <w:r w:rsidRPr="00635CCA">
              <w:rPr>
                <w:rFonts w:ascii="Calibri" w:hAnsi="Calibri" w:cs="Calibri"/>
                <w:i/>
                <w:sz w:val="20"/>
              </w:rPr>
              <w:t>Dostupností</w:t>
            </w:r>
            <w:r w:rsidRPr="00C25024">
              <w:rPr>
                <w:rFonts w:ascii="Calibri" w:hAnsi="Calibri" w:cs="Calibri"/>
                <w:iCs/>
                <w:sz w:val="20"/>
              </w:rPr>
              <w:t xml:space="preserve"> </w:t>
            </w:r>
            <w:r w:rsidRPr="00C65FB9">
              <w:rPr>
                <w:rFonts w:ascii="Calibri" w:hAnsi="Calibri" w:cs="Calibri"/>
                <w:b w:val="0"/>
                <w:bCs w:val="0"/>
                <w:i/>
                <w:sz w:val="20"/>
              </w:rPr>
              <w:t>se myslí Dostupnost webové aplikace úhrady a ověření v režimu 365/24 tedy 365 dní v roce po dobu 24 hodin denně.</w:t>
            </w:r>
          </w:p>
        </w:tc>
      </w:tr>
      <w:tr w:rsidR="00727248" w:rsidRPr="00D354B6" w14:paraId="2499288A" w14:textId="77777777" w:rsidTr="00B003A5">
        <w:tc>
          <w:tcPr>
            <w:cnfStyle w:val="001000000000" w:firstRow="0" w:lastRow="0" w:firstColumn="1" w:lastColumn="0" w:oddVBand="0" w:evenVBand="0" w:oddHBand="0" w:evenHBand="0" w:firstRowFirstColumn="0" w:firstRowLastColumn="0" w:lastRowFirstColumn="0" w:lastRowLastColumn="0"/>
            <w:tcW w:w="3510" w:type="dxa"/>
            <w:gridSpan w:val="2"/>
            <w:shd w:val="clear" w:color="auto" w:fill="F2F2F2" w:themeFill="background1" w:themeFillShade="F2"/>
          </w:tcPr>
          <w:p w14:paraId="224C368C" w14:textId="457083AA" w:rsidR="0038334A" w:rsidRPr="00635CCA" w:rsidRDefault="00171C79">
            <w:pPr>
              <w:keepNext/>
              <w:keepLines/>
              <w:spacing w:before="0"/>
              <w:ind w:firstLine="0"/>
              <w:outlineLvl w:val="0"/>
              <w:rPr>
                <w:rFonts w:ascii="Calibri" w:hAnsi="Calibri" w:cs="Calibri"/>
                <w:b w:val="0"/>
                <w:bCs w:val="0"/>
                <w:szCs w:val="22"/>
              </w:rPr>
            </w:pPr>
            <w:r w:rsidRPr="00057FD6">
              <w:rPr>
                <w:rFonts w:ascii="Calibri" w:hAnsi="Calibri" w:cs="Calibri"/>
                <w:szCs w:val="22"/>
              </w:rPr>
              <w:t>Jádro – služby s vysokou dostupností</w:t>
            </w:r>
            <w:r w:rsidRPr="00E85C90">
              <w:rPr>
                <w:rFonts w:ascii="Calibri" w:hAnsi="Calibri" w:cs="Calibri"/>
                <w:b w:val="0"/>
                <w:bCs w:val="0"/>
                <w:szCs w:val="22"/>
              </w:rPr>
              <w:t xml:space="preserve"> (</w:t>
            </w:r>
            <w:r>
              <w:rPr>
                <w:rFonts w:ascii="Calibri" w:hAnsi="Calibri" w:cs="Calibri"/>
                <w:b w:val="0"/>
                <w:bCs w:val="0"/>
                <w:szCs w:val="22"/>
              </w:rPr>
              <w:t>Backend API, Auth API, Mobilní kontrola API, Evidence časového poplatku a osvobození, Distribuční API, Neveřejná část</w:t>
            </w:r>
            <w:r w:rsidRPr="00E85C90">
              <w:rPr>
                <w:rFonts w:ascii="Calibri" w:hAnsi="Calibri" w:cs="Calibri"/>
                <w:b w:val="0"/>
                <w:bCs w:val="0"/>
                <w:szCs w:val="22"/>
              </w:rPr>
              <w:t>)</w:t>
            </w:r>
          </w:p>
        </w:tc>
        <w:tc>
          <w:tcPr>
            <w:tcW w:w="1276" w:type="dxa"/>
            <w:shd w:val="clear" w:color="auto" w:fill="F2F2F2" w:themeFill="background1" w:themeFillShade="F2"/>
          </w:tcPr>
          <w:p w14:paraId="60D5521A" w14:textId="77777777" w:rsidR="0038334A" w:rsidRPr="00D354B6" w:rsidRDefault="009F32F0">
            <w:pPr>
              <w:keepNext/>
              <w:keepLines/>
              <w:spacing w:before="0"/>
              <w:ind w:firstLine="0"/>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Dostupnost</w:t>
            </w:r>
          </w:p>
        </w:tc>
        <w:tc>
          <w:tcPr>
            <w:tcW w:w="1134" w:type="dxa"/>
            <w:shd w:val="clear" w:color="auto" w:fill="F2F2F2" w:themeFill="background1" w:themeFillShade="F2"/>
          </w:tcPr>
          <w:p w14:paraId="72BBA6F4" w14:textId="0877EF52" w:rsidR="0038334A" w:rsidRPr="00D354B6" w:rsidRDefault="00245A1B">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9</w:t>
            </w:r>
            <w:r>
              <w:rPr>
                <w:rFonts w:ascii="Calibri" w:hAnsi="Calibri" w:cs="Calibri"/>
                <w:szCs w:val="22"/>
              </w:rPr>
              <w:t>5</w:t>
            </w:r>
            <w:r w:rsidR="009F32F0" w:rsidRPr="00D354B6">
              <w:rPr>
                <w:rFonts w:ascii="Calibri" w:hAnsi="Calibri" w:cs="Calibri"/>
                <w:szCs w:val="22"/>
              </w:rPr>
              <w:t>,0</w:t>
            </w:r>
          </w:p>
        </w:tc>
        <w:tc>
          <w:tcPr>
            <w:tcW w:w="851" w:type="dxa"/>
            <w:shd w:val="clear" w:color="auto" w:fill="F2F2F2" w:themeFill="background1" w:themeFillShade="F2"/>
          </w:tcPr>
          <w:p w14:paraId="2400D3FB" w14:textId="7C24D91A" w:rsidR="0038334A" w:rsidRPr="00D354B6" w:rsidRDefault="00245A1B">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9</w:t>
            </w:r>
            <w:r>
              <w:rPr>
                <w:rFonts w:ascii="Calibri" w:hAnsi="Calibri" w:cs="Calibri"/>
                <w:szCs w:val="22"/>
              </w:rPr>
              <w:t>5</w:t>
            </w:r>
            <w:r w:rsidR="009F32F0" w:rsidRPr="00D354B6">
              <w:rPr>
                <w:rFonts w:ascii="Calibri" w:hAnsi="Calibri" w:cs="Calibri"/>
                <w:szCs w:val="22"/>
              </w:rPr>
              <w:t>,0</w:t>
            </w:r>
          </w:p>
        </w:tc>
        <w:tc>
          <w:tcPr>
            <w:tcW w:w="1134" w:type="dxa"/>
            <w:shd w:val="clear" w:color="auto" w:fill="F2F2F2" w:themeFill="background1" w:themeFillShade="F2"/>
          </w:tcPr>
          <w:p w14:paraId="4ED108E4"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N/A</w:t>
            </w:r>
          </w:p>
        </w:tc>
        <w:tc>
          <w:tcPr>
            <w:tcW w:w="1275" w:type="dxa"/>
            <w:shd w:val="clear" w:color="auto" w:fill="F2F2F2" w:themeFill="background1" w:themeFillShade="F2"/>
          </w:tcPr>
          <w:p w14:paraId="444F0252"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N/A</w:t>
            </w:r>
          </w:p>
        </w:tc>
        <w:tc>
          <w:tcPr>
            <w:tcW w:w="1418" w:type="dxa"/>
            <w:shd w:val="clear" w:color="auto" w:fill="F2F2F2" w:themeFill="background1" w:themeFillShade="F2"/>
          </w:tcPr>
          <w:p w14:paraId="2618E86B"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měsíčně</w:t>
            </w:r>
          </w:p>
        </w:tc>
      </w:tr>
      <w:tr w:rsidR="0038334A" w:rsidRPr="00D354B6" w14:paraId="146F74F2" w14:textId="77777777" w:rsidTr="00B003A5">
        <w:tc>
          <w:tcPr>
            <w:cnfStyle w:val="001000000000" w:firstRow="0" w:lastRow="0" w:firstColumn="1" w:lastColumn="0" w:oddVBand="0" w:evenVBand="0" w:oddHBand="0" w:evenHBand="0" w:firstRowFirstColumn="0" w:firstRowLastColumn="0" w:lastRowFirstColumn="0" w:lastRowLastColumn="0"/>
            <w:tcW w:w="10598" w:type="dxa"/>
            <w:gridSpan w:val="8"/>
          </w:tcPr>
          <w:p w14:paraId="22B4FD8B" w14:textId="77777777" w:rsidR="0038334A" w:rsidRPr="00635CCA" w:rsidRDefault="009F32F0">
            <w:pPr>
              <w:keepNext/>
              <w:keepLines/>
              <w:spacing w:before="0"/>
              <w:ind w:firstLine="0"/>
              <w:jc w:val="left"/>
              <w:outlineLvl w:val="0"/>
              <w:rPr>
                <w:rFonts w:ascii="Calibri" w:hAnsi="Calibri" w:cs="Calibri"/>
                <w:b w:val="0"/>
                <w:bCs w:val="0"/>
                <w:i/>
                <w:iCs/>
                <w:sz w:val="20"/>
              </w:rPr>
            </w:pPr>
            <w:r w:rsidRPr="00635CCA">
              <w:rPr>
                <w:rFonts w:ascii="Calibri" w:hAnsi="Calibri" w:cs="Calibri"/>
                <w:i/>
                <w:sz w:val="20"/>
              </w:rPr>
              <w:t>Dostupností</w:t>
            </w:r>
            <w:r w:rsidRPr="00C25024">
              <w:rPr>
                <w:rFonts w:ascii="Calibri" w:hAnsi="Calibri" w:cs="Calibri"/>
                <w:iCs/>
                <w:sz w:val="20"/>
              </w:rPr>
              <w:t xml:space="preserve"> </w:t>
            </w:r>
            <w:r w:rsidRPr="00C65FB9">
              <w:rPr>
                <w:rFonts w:ascii="Calibri" w:hAnsi="Calibri" w:cs="Calibri"/>
                <w:b w:val="0"/>
                <w:bCs w:val="0"/>
                <w:i/>
                <w:sz w:val="20"/>
              </w:rPr>
              <w:t>se myslí Dostupnost služeb jádra v režimu 365/24 tedy 365 dní v roce po dobu 24 hodin denně.</w:t>
            </w:r>
          </w:p>
        </w:tc>
      </w:tr>
      <w:tr w:rsidR="00727248" w:rsidRPr="00D354B6" w14:paraId="3685E633" w14:textId="77777777" w:rsidTr="00B003A5">
        <w:tc>
          <w:tcPr>
            <w:cnfStyle w:val="001000000000" w:firstRow="0" w:lastRow="0" w:firstColumn="1" w:lastColumn="0" w:oddVBand="0" w:evenVBand="0" w:oddHBand="0" w:evenHBand="0" w:firstRowFirstColumn="0" w:firstRowLastColumn="0" w:lastRowFirstColumn="0" w:lastRowLastColumn="0"/>
            <w:tcW w:w="3510" w:type="dxa"/>
            <w:gridSpan w:val="2"/>
            <w:shd w:val="clear" w:color="auto" w:fill="F2F2F2" w:themeFill="background1" w:themeFillShade="F2"/>
          </w:tcPr>
          <w:p w14:paraId="12E62B47" w14:textId="07AF155E" w:rsidR="0038334A" w:rsidRPr="00635CCA" w:rsidRDefault="000A06AE">
            <w:pPr>
              <w:keepNext/>
              <w:keepLines/>
              <w:spacing w:before="0"/>
              <w:ind w:firstLine="0"/>
              <w:outlineLvl w:val="0"/>
              <w:rPr>
                <w:rFonts w:ascii="Calibri" w:hAnsi="Calibri" w:cs="Calibri"/>
                <w:b w:val="0"/>
              </w:rPr>
            </w:pPr>
            <w:r w:rsidRPr="00057FD6">
              <w:rPr>
                <w:rFonts w:ascii="Calibri" w:hAnsi="Calibri" w:cs="Calibri"/>
              </w:rPr>
              <w:t>Aplikace agendových funkcí IS EDAZ</w:t>
            </w:r>
            <w:r w:rsidRPr="7CBA5A90">
              <w:rPr>
                <w:rFonts w:ascii="Calibri" w:hAnsi="Calibri" w:cs="Calibri"/>
                <w:b w:val="0"/>
              </w:rPr>
              <w:t xml:space="preserve"> (</w:t>
            </w:r>
            <w:r w:rsidR="289BCEC0" w:rsidRPr="7CBA5A90">
              <w:rPr>
                <w:rFonts w:ascii="Calibri" w:hAnsi="Calibri" w:cs="Calibri"/>
                <w:b w:val="0"/>
                <w:bCs w:val="0"/>
              </w:rPr>
              <w:t>S</w:t>
            </w:r>
            <w:r w:rsidRPr="7CBA5A90">
              <w:rPr>
                <w:rFonts w:ascii="Calibri" w:hAnsi="Calibri" w:cs="Calibri"/>
                <w:b w:val="0"/>
                <w:bCs w:val="0"/>
              </w:rPr>
              <w:t>pisová</w:t>
            </w:r>
            <w:r w:rsidRPr="7CBA5A90">
              <w:rPr>
                <w:rFonts w:ascii="Calibri" w:hAnsi="Calibri" w:cs="Calibri"/>
                <w:b w:val="0"/>
              </w:rPr>
              <w:t xml:space="preserve"> služba)</w:t>
            </w:r>
          </w:p>
        </w:tc>
        <w:tc>
          <w:tcPr>
            <w:tcW w:w="1276" w:type="dxa"/>
            <w:shd w:val="clear" w:color="auto" w:fill="F2F2F2" w:themeFill="background1" w:themeFillShade="F2"/>
          </w:tcPr>
          <w:p w14:paraId="23170196" w14:textId="77777777" w:rsidR="0038334A" w:rsidRPr="00D354B6" w:rsidRDefault="009F32F0">
            <w:pPr>
              <w:keepNext/>
              <w:keepLines/>
              <w:spacing w:before="0"/>
              <w:ind w:firstLine="0"/>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Dostupnost</w:t>
            </w:r>
          </w:p>
        </w:tc>
        <w:tc>
          <w:tcPr>
            <w:tcW w:w="1134" w:type="dxa"/>
            <w:shd w:val="clear" w:color="auto" w:fill="F2F2F2" w:themeFill="background1" w:themeFillShade="F2"/>
          </w:tcPr>
          <w:p w14:paraId="44A49336"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90,0</w:t>
            </w:r>
          </w:p>
        </w:tc>
        <w:tc>
          <w:tcPr>
            <w:tcW w:w="851" w:type="dxa"/>
            <w:shd w:val="clear" w:color="auto" w:fill="F2F2F2" w:themeFill="background1" w:themeFillShade="F2"/>
          </w:tcPr>
          <w:p w14:paraId="78B04F89"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90,0</w:t>
            </w:r>
          </w:p>
        </w:tc>
        <w:tc>
          <w:tcPr>
            <w:tcW w:w="1134" w:type="dxa"/>
            <w:shd w:val="clear" w:color="auto" w:fill="F2F2F2" w:themeFill="background1" w:themeFillShade="F2"/>
          </w:tcPr>
          <w:p w14:paraId="1EE84191"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N/A</w:t>
            </w:r>
          </w:p>
        </w:tc>
        <w:tc>
          <w:tcPr>
            <w:tcW w:w="1275" w:type="dxa"/>
            <w:shd w:val="clear" w:color="auto" w:fill="F2F2F2" w:themeFill="background1" w:themeFillShade="F2"/>
          </w:tcPr>
          <w:p w14:paraId="4F2828D3"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N/A</w:t>
            </w:r>
          </w:p>
        </w:tc>
        <w:tc>
          <w:tcPr>
            <w:tcW w:w="1418" w:type="dxa"/>
            <w:shd w:val="clear" w:color="auto" w:fill="F2F2F2" w:themeFill="background1" w:themeFillShade="F2"/>
          </w:tcPr>
          <w:p w14:paraId="52B2F5A0"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měsíčně</w:t>
            </w:r>
          </w:p>
        </w:tc>
      </w:tr>
      <w:tr w:rsidR="0038334A" w:rsidRPr="00D354B6" w14:paraId="3DAF40A9" w14:textId="77777777" w:rsidTr="00B003A5">
        <w:tc>
          <w:tcPr>
            <w:cnfStyle w:val="001000000000" w:firstRow="0" w:lastRow="0" w:firstColumn="1" w:lastColumn="0" w:oddVBand="0" w:evenVBand="0" w:oddHBand="0" w:evenHBand="0" w:firstRowFirstColumn="0" w:firstRowLastColumn="0" w:lastRowFirstColumn="0" w:lastRowLastColumn="0"/>
            <w:tcW w:w="10598" w:type="dxa"/>
            <w:gridSpan w:val="8"/>
          </w:tcPr>
          <w:p w14:paraId="49DCFBA8" w14:textId="77777777" w:rsidR="0038334A" w:rsidRPr="00635CCA" w:rsidRDefault="009F32F0">
            <w:pPr>
              <w:keepNext/>
              <w:keepLines/>
              <w:spacing w:before="0"/>
              <w:ind w:firstLine="0"/>
              <w:jc w:val="left"/>
              <w:outlineLvl w:val="0"/>
              <w:rPr>
                <w:rFonts w:ascii="Calibri" w:hAnsi="Calibri" w:cs="Calibri"/>
                <w:b w:val="0"/>
                <w:bCs w:val="0"/>
                <w:i/>
                <w:iCs/>
                <w:sz w:val="20"/>
              </w:rPr>
            </w:pPr>
            <w:r w:rsidRPr="00635CCA">
              <w:rPr>
                <w:rFonts w:ascii="Calibri" w:hAnsi="Calibri" w:cs="Calibri"/>
                <w:i/>
                <w:sz w:val="20"/>
              </w:rPr>
              <w:t>Dostupností</w:t>
            </w:r>
            <w:r w:rsidRPr="00C25024">
              <w:rPr>
                <w:rFonts w:ascii="Calibri" w:hAnsi="Calibri" w:cs="Calibri"/>
                <w:iCs/>
                <w:sz w:val="20"/>
              </w:rPr>
              <w:t xml:space="preserve"> </w:t>
            </w:r>
            <w:r w:rsidRPr="00C65FB9">
              <w:rPr>
                <w:rFonts w:ascii="Calibri" w:hAnsi="Calibri" w:cs="Calibri"/>
                <w:b w:val="0"/>
                <w:bCs w:val="0"/>
                <w:i/>
                <w:sz w:val="20"/>
              </w:rPr>
              <w:t>se myslí Dostupnost aplikace agendových funkcí IS EDAZ v režimu 365/24 tedy 365 dní v roce po dobu 24 hodin denně.</w:t>
            </w:r>
          </w:p>
        </w:tc>
      </w:tr>
      <w:tr w:rsidR="00727248" w:rsidRPr="00D354B6" w14:paraId="5F200F05" w14:textId="77777777" w:rsidTr="00B003A5">
        <w:tc>
          <w:tcPr>
            <w:cnfStyle w:val="001000000000" w:firstRow="0" w:lastRow="0" w:firstColumn="1" w:lastColumn="0" w:oddVBand="0" w:evenVBand="0" w:oddHBand="0" w:evenHBand="0" w:firstRowFirstColumn="0" w:firstRowLastColumn="0" w:lastRowFirstColumn="0" w:lastRowLastColumn="0"/>
            <w:tcW w:w="2518" w:type="dxa"/>
            <w:vMerge w:val="restart"/>
            <w:shd w:val="clear" w:color="auto" w:fill="F2F2F2" w:themeFill="background1" w:themeFillShade="F2"/>
          </w:tcPr>
          <w:p w14:paraId="07506B10" w14:textId="62D364DA" w:rsidR="0038334A" w:rsidRPr="00635CCA" w:rsidRDefault="000A06AE">
            <w:pPr>
              <w:keepNext/>
              <w:keepLines/>
              <w:spacing w:before="0"/>
              <w:ind w:firstLine="0"/>
              <w:outlineLvl w:val="0"/>
              <w:rPr>
                <w:rFonts w:ascii="Calibri" w:hAnsi="Calibri" w:cs="Calibri"/>
                <w:b w:val="0"/>
                <w:bCs w:val="0"/>
                <w:szCs w:val="22"/>
              </w:rPr>
            </w:pPr>
            <w:r w:rsidRPr="00057FD6">
              <w:rPr>
                <w:rFonts w:ascii="Calibri" w:hAnsi="Calibri" w:cs="Calibri"/>
                <w:szCs w:val="22"/>
              </w:rPr>
              <w:t>Podpora IS EDAZ</w:t>
            </w:r>
            <w:r w:rsidRPr="00E85C90">
              <w:rPr>
                <w:rFonts w:ascii="Calibri" w:hAnsi="Calibri" w:cs="Calibri"/>
                <w:b w:val="0"/>
                <w:bCs w:val="0"/>
                <w:szCs w:val="22"/>
              </w:rPr>
              <w:t xml:space="preserve"> (Incidenty a jejich odstraňování)</w:t>
            </w:r>
          </w:p>
        </w:tc>
        <w:tc>
          <w:tcPr>
            <w:tcW w:w="992" w:type="dxa"/>
            <w:shd w:val="clear" w:color="auto" w:fill="F2F2F2" w:themeFill="background1" w:themeFillShade="F2"/>
          </w:tcPr>
          <w:p w14:paraId="33280C38"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SEV 1</w:t>
            </w:r>
          </w:p>
        </w:tc>
        <w:tc>
          <w:tcPr>
            <w:tcW w:w="1276" w:type="dxa"/>
            <w:vMerge w:val="restart"/>
            <w:shd w:val="clear" w:color="auto" w:fill="F2F2F2" w:themeFill="background1" w:themeFillShade="F2"/>
          </w:tcPr>
          <w:p w14:paraId="22699E28" w14:textId="77777777" w:rsidR="0038334A" w:rsidRPr="00D354B6" w:rsidRDefault="009F32F0">
            <w:pPr>
              <w:keepNext/>
              <w:keepLines/>
              <w:spacing w:before="0"/>
              <w:ind w:firstLine="0"/>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Doba vyřešení</w:t>
            </w:r>
          </w:p>
        </w:tc>
        <w:tc>
          <w:tcPr>
            <w:tcW w:w="1134" w:type="dxa"/>
            <w:shd w:val="clear" w:color="auto" w:fill="F2F2F2" w:themeFill="background1" w:themeFillShade="F2"/>
          </w:tcPr>
          <w:p w14:paraId="48E527E4" w14:textId="665E9CE3" w:rsidR="0038334A" w:rsidRPr="00D354B6" w:rsidRDefault="00066F47">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US"/>
              </w:rPr>
            </w:pPr>
            <w:r w:rsidRPr="00D354B6">
              <w:rPr>
                <w:rFonts w:ascii="Calibri" w:hAnsi="Calibri" w:cs="Calibri"/>
                <w:szCs w:val="22"/>
              </w:rPr>
              <w:t>≤</w:t>
            </w:r>
            <w:r w:rsidR="009F32F0" w:rsidRPr="00D354B6">
              <w:rPr>
                <w:rFonts w:ascii="Calibri" w:hAnsi="Calibri" w:cs="Calibri"/>
                <w:szCs w:val="22"/>
                <w:lang w:val="en-US"/>
              </w:rPr>
              <w:t xml:space="preserve"> 1 d</w:t>
            </w:r>
          </w:p>
        </w:tc>
        <w:tc>
          <w:tcPr>
            <w:tcW w:w="851" w:type="dxa"/>
            <w:shd w:val="clear" w:color="auto" w:fill="F2F2F2" w:themeFill="background1" w:themeFillShade="F2"/>
          </w:tcPr>
          <w:p w14:paraId="1A383AFC"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US"/>
              </w:rPr>
            </w:pPr>
            <w:r w:rsidRPr="00D354B6">
              <w:rPr>
                <w:rFonts w:ascii="Calibri" w:hAnsi="Calibri" w:cs="Calibri"/>
                <w:szCs w:val="22"/>
                <w:lang w:val="en-US"/>
              </w:rPr>
              <w:t>&gt; 1 d</w:t>
            </w:r>
          </w:p>
        </w:tc>
        <w:tc>
          <w:tcPr>
            <w:tcW w:w="1134" w:type="dxa"/>
            <w:shd w:val="clear" w:color="auto" w:fill="F2F2F2" w:themeFill="background1" w:themeFillShade="F2"/>
          </w:tcPr>
          <w:p w14:paraId="7A3B9143"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US"/>
              </w:rPr>
            </w:pPr>
            <w:r w:rsidRPr="00D354B6">
              <w:rPr>
                <w:rFonts w:ascii="Calibri" w:hAnsi="Calibri" w:cs="Calibri"/>
                <w:szCs w:val="22"/>
                <w:lang w:val="en-US"/>
              </w:rPr>
              <w:t>N/A</w:t>
            </w:r>
          </w:p>
        </w:tc>
        <w:tc>
          <w:tcPr>
            <w:tcW w:w="1275" w:type="dxa"/>
            <w:shd w:val="clear" w:color="auto" w:fill="F2F2F2" w:themeFill="background1" w:themeFillShade="F2"/>
          </w:tcPr>
          <w:p w14:paraId="5A40AEA0"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US"/>
              </w:rPr>
            </w:pPr>
            <w:r w:rsidRPr="00D354B6">
              <w:rPr>
                <w:rFonts w:ascii="Calibri" w:hAnsi="Calibri" w:cs="Calibri"/>
                <w:szCs w:val="22"/>
                <w:lang w:val="en-US"/>
              </w:rPr>
              <w:t>N/A</w:t>
            </w:r>
          </w:p>
        </w:tc>
        <w:tc>
          <w:tcPr>
            <w:tcW w:w="1418" w:type="dxa"/>
            <w:vMerge w:val="restart"/>
            <w:shd w:val="clear" w:color="auto" w:fill="F2F2F2" w:themeFill="background1" w:themeFillShade="F2"/>
          </w:tcPr>
          <w:p w14:paraId="7E78108E"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US"/>
              </w:rPr>
            </w:pPr>
            <w:r w:rsidRPr="00D354B6">
              <w:rPr>
                <w:rFonts w:ascii="Calibri" w:hAnsi="Calibri" w:cs="Calibri"/>
                <w:szCs w:val="22"/>
              </w:rPr>
              <w:t>měsíčně</w:t>
            </w:r>
          </w:p>
        </w:tc>
      </w:tr>
      <w:tr w:rsidR="00727248" w:rsidRPr="00D354B6" w14:paraId="1585B4F8" w14:textId="77777777" w:rsidTr="00B003A5">
        <w:tc>
          <w:tcPr>
            <w:cnfStyle w:val="001000000000" w:firstRow="0" w:lastRow="0" w:firstColumn="1" w:lastColumn="0" w:oddVBand="0" w:evenVBand="0" w:oddHBand="0" w:evenHBand="0" w:firstRowFirstColumn="0" w:firstRowLastColumn="0" w:lastRowFirstColumn="0" w:lastRowLastColumn="0"/>
            <w:tcW w:w="2518" w:type="dxa"/>
            <w:vMerge/>
          </w:tcPr>
          <w:p w14:paraId="6BED212F" w14:textId="77777777" w:rsidR="0038334A" w:rsidRPr="00D354B6" w:rsidRDefault="0038334A">
            <w:pPr>
              <w:keepNext/>
              <w:keepLines/>
              <w:spacing w:before="0"/>
              <w:ind w:firstLine="0"/>
              <w:outlineLvl w:val="0"/>
              <w:rPr>
                <w:rFonts w:ascii="Calibri" w:hAnsi="Calibri" w:cs="Calibri"/>
                <w:szCs w:val="22"/>
              </w:rPr>
            </w:pPr>
          </w:p>
        </w:tc>
        <w:tc>
          <w:tcPr>
            <w:tcW w:w="992" w:type="dxa"/>
            <w:shd w:val="clear" w:color="auto" w:fill="F2F2F2" w:themeFill="background1" w:themeFillShade="F2"/>
          </w:tcPr>
          <w:p w14:paraId="031EF746"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SEV 2</w:t>
            </w:r>
          </w:p>
        </w:tc>
        <w:tc>
          <w:tcPr>
            <w:tcW w:w="1276" w:type="dxa"/>
            <w:vMerge/>
          </w:tcPr>
          <w:p w14:paraId="5600DAD2" w14:textId="77777777" w:rsidR="0038334A" w:rsidRPr="00D354B6" w:rsidRDefault="0038334A">
            <w:pPr>
              <w:keepNext/>
              <w:keepLines/>
              <w:spacing w:before="0"/>
              <w:ind w:firstLine="0"/>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1134" w:type="dxa"/>
            <w:shd w:val="clear" w:color="auto" w:fill="F2F2F2" w:themeFill="background1" w:themeFillShade="F2"/>
          </w:tcPr>
          <w:p w14:paraId="79D79270" w14:textId="56B59817" w:rsidR="0038334A" w:rsidRPr="00D354B6" w:rsidRDefault="00066F47">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US"/>
              </w:rPr>
            </w:pPr>
            <w:r w:rsidRPr="00D354B6">
              <w:rPr>
                <w:rFonts w:ascii="Calibri" w:hAnsi="Calibri" w:cs="Calibri"/>
                <w:szCs w:val="22"/>
              </w:rPr>
              <w:t>≤</w:t>
            </w:r>
            <w:r w:rsidR="009F32F0" w:rsidRPr="00D354B6">
              <w:rPr>
                <w:rFonts w:ascii="Calibri" w:hAnsi="Calibri" w:cs="Calibri"/>
                <w:szCs w:val="22"/>
                <w:lang w:val="en-US"/>
              </w:rPr>
              <w:t xml:space="preserve"> 7 d</w:t>
            </w:r>
          </w:p>
        </w:tc>
        <w:tc>
          <w:tcPr>
            <w:tcW w:w="851" w:type="dxa"/>
            <w:shd w:val="clear" w:color="auto" w:fill="F2F2F2" w:themeFill="background1" w:themeFillShade="F2"/>
          </w:tcPr>
          <w:p w14:paraId="5E19D5F6"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US"/>
              </w:rPr>
            </w:pPr>
            <w:r w:rsidRPr="00D354B6">
              <w:rPr>
                <w:rFonts w:ascii="Calibri" w:hAnsi="Calibri" w:cs="Calibri"/>
                <w:szCs w:val="22"/>
                <w:lang w:val="en-US"/>
              </w:rPr>
              <w:t>&gt; 7 d</w:t>
            </w:r>
          </w:p>
        </w:tc>
        <w:tc>
          <w:tcPr>
            <w:tcW w:w="1134" w:type="dxa"/>
            <w:shd w:val="clear" w:color="auto" w:fill="F2F2F2" w:themeFill="background1" w:themeFillShade="F2"/>
          </w:tcPr>
          <w:p w14:paraId="20322133"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US"/>
              </w:rPr>
            </w:pPr>
            <w:r w:rsidRPr="00D354B6">
              <w:rPr>
                <w:rFonts w:ascii="Calibri" w:hAnsi="Calibri" w:cs="Calibri"/>
                <w:szCs w:val="22"/>
                <w:lang w:val="en-US"/>
              </w:rPr>
              <w:t>N/A</w:t>
            </w:r>
          </w:p>
        </w:tc>
        <w:tc>
          <w:tcPr>
            <w:tcW w:w="1275" w:type="dxa"/>
            <w:shd w:val="clear" w:color="auto" w:fill="F2F2F2" w:themeFill="background1" w:themeFillShade="F2"/>
          </w:tcPr>
          <w:p w14:paraId="3E306B68"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US"/>
              </w:rPr>
            </w:pPr>
            <w:r w:rsidRPr="00D354B6">
              <w:rPr>
                <w:rFonts w:ascii="Calibri" w:hAnsi="Calibri" w:cs="Calibri"/>
                <w:szCs w:val="22"/>
                <w:lang w:val="en-US"/>
              </w:rPr>
              <w:t>N/A</w:t>
            </w:r>
          </w:p>
        </w:tc>
        <w:tc>
          <w:tcPr>
            <w:tcW w:w="1418" w:type="dxa"/>
            <w:vMerge/>
          </w:tcPr>
          <w:p w14:paraId="6295525D" w14:textId="77777777" w:rsidR="0038334A" w:rsidRPr="00D354B6" w:rsidRDefault="0038334A">
            <w:pPr>
              <w:keepNext/>
              <w:keepLines/>
              <w:spacing w:before="0"/>
              <w:ind w:firstLine="0"/>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US"/>
              </w:rPr>
            </w:pPr>
          </w:p>
        </w:tc>
      </w:tr>
      <w:tr w:rsidR="00727248" w:rsidRPr="00D354B6" w14:paraId="04F3B93C" w14:textId="77777777" w:rsidTr="00B003A5">
        <w:tc>
          <w:tcPr>
            <w:cnfStyle w:val="001000000000" w:firstRow="0" w:lastRow="0" w:firstColumn="1" w:lastColumn="0" w:oddVBand="0" w:evenVBand="0" w:oddHBand="0" w:evenHBand="0" w:firstRowFirstColumn="0" w:firstRowLastColumn="0" w:lastRowFirstColumn="0" w:lastRowLastColumn="0"/>
            <w:tcW w:w="2518" w:type="dxa"/>
            <w:vMerge/>
          </w:tcPr>
          <w:p w14:paraId="457C593F" w14:textId="77777777" w:rsidR="0038334A" w:rsidRPr="00D354B6" w:rsidRDefault="0038334A">
            <w:pPr>
              <w:keepNext/>
              <w:keepLines/>
              <w:spacing w:before="0"/>
              <w:ind w:firstLine="0"/>
              <w:outlineLvl w:val="0"/>
              <w:rPr>
                <w:rFonts w:ascii="Calibri" w:hAnsi="Calibri" w:cs="Calibri"/>
                <w:szCs w:val="22"/>
              </w:rPr>
            </w:pPr>
          </w:p>
        </w:tc>
        <w:tc>
          <w:tcPr>
            <w:tcW w:w="992" w:type="dxa"/>
            <w:shd w:val="clear" w:color="auto" w:fill="F2F2F2" w:themeFill="background1" w:themeFillShade="F2"/>
          </w:tcPr>
          <w:p w14:paraId="4E78A6D8"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SEV 3</w:t>
            </w:r>
          </w:p>
        </w:tc>
        <w:tc>
          <w:tcPr>
            <w:tcW w:w="1276" w:type="dxa"/>
            <w:vMerge/>
          </w:tcPr>
          <w:p w14:paraId="05A587F6" w14:textId="77777777" w:rsidR="0038334A" w:rsidRPr="00D354B6" w:rsidRDefault="0038334A">
            <w:pPr>
              <w:keepNext/>
              <w:keepLines/>
              <w:spacing w:before="0"/>
              <w:ind w:firstLine="0"/>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1134" w:type="dxa"/>
            <w:shd w:val="clear" w:color="auto" w:fill="F2F2F2" w:themeFill="background1" w:themeFillShade="F2"/>
          </w:tcPr>
          <w:p w14:paraId="3A5D9387" w14:textId="0F988C37" w:rsidR="0038334A" w:rsidRPr="00D354B6" w:rsidRDefault="00066F47">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US"/>
              </w:rPr>
            </w:pPr>
            <w:r w:rsidRPr="00D354B6">
              <w:rPr>
                <w:rFonts w:ascii="Calibri" w:hAnsi="Calibri" w:cs="Calibri"/>
                <w:szCs w:val="22"/>
              </w:rPr>
              <w:t>≤</w:t>
            </w:r>
            <w:r w:rsidR="009F32F0" w:rsidRPr="00D354B6">
              <w:rPr>
                <w:rFonts w:ascii="Calibri" w:hAnsi="Calibri" w:cs="Calibri"/>
                <w:szCs w:val="22"/>
                <w:lang w:val="en-US"/>
              </w:rPr>
              <w:t xml:space="preserve"> 30 d</w:t>
            </w:r>
          </w:p>
        </w:tc>
        <w:tc>
          <w:tcPr>
            <w:tcW w:w="851" w:type="dxa"/>
            <w:shd w:val="clear" w:color="auto" w:fill="F2F2F2" w:themeFill="background1" w:themeFillShade="F2"/>
          </w:tcPr>
          <w:p w14:paraId="32F16D7F"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US"/>
              </w:rPr>
            </w:pPr>
            <w:r w:rsidRPr="00D354B6">
              <w:rPr>
                <w:rFonts w:ascii="Calibri" w:hAnsi="Calibri" w:cs="Calibri"/>
                <w:szCs w:val="22"/>
                <w:lang w:val="en-US"/>
              </w:rPr>
              <w:t>&gt; 30 d</w:t>
            </w:r>
          </w:p>
        </w:tc>
        <w:tc>
          <w:tcPr>
            <w:tcW w:w="1134" w:type="dxa"/>
            <w:shd w:val="clear" w:color="auto" w:fill="F2F2F2" w:themeFill="background1" w:themeFillShade="F2"/>
          </w:tcPr>
          <w:p w14:paraId="7302779A"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US"/>
              </w:rPr>
            </w:pPr>
            <w:r w:rsidRPr="00D354B6">
              <w:rPr>
                <w:rFonts w:ascii="Calibri" w:hAnsi="Calibri" w:cs="Calibri"/>
                <w:szCs w:val="22"/>
                <w:lang w:val="en-US"/>
              </w:rPr>
              <w:t>N/A</w:t>
            </w:r>
          </w:p>
        </w:tc>
        <w:tc>
          <w:tcPr>
            <w:tcW w:w="1275" w:type="dxa"/>
            <w:shd w:val="clear" w:color="auto" w:fill="F2F2F2" w:themeFill="background1" w:themeFillShade="F2"/>
          </w:tcPr>
          <w:p w14:paraId="40B34050" w14:textId="77777777" w:rsidR="0038334A" w:rsidRPr="00D354B6" w:rsidRDefault="009F32F0">
            <w:pPr>
              <w:keepNext/>
              <w:keepLines/>
              <w:spacing w:before="0"/>
              <w:ind w:firstLine="0"/>
              <w:jc w:val="center"/>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US"/>
              </w:rPr>
            </w:pPr>
            <w:r w:rsidRPr="00D354B6">
              <w:rPr>
                <w:rFonts w:ascii="Calibri" w:hAnsi="Calibri" w:cs="Calibri"/>
                <w:szCs w:val="22"/>
                <w:lang w:val="en-US"/>
              </w:rPr>
              <w:t>N/A</w:t>
            </w:r>
          </w:p>
        </w:tc>
        <w:tc>
          <w:tcPr>
            <w:tcW w:w="1418" w:type="dxa"/>
            <w:vMerge/>
          </w:tcPr>
          <w:p w14:paraId="37B71029" w14:textId="77777777" w:rsidR="0038334A" w:rsidRPr="00D354B6" w:rsidRDefault="0038334A">
            <w:pPr>
              <w:keepNext/>
              <w:keepLines/>
              <w:spacing w:before="0"/>
              <w:ind w:firstLine="0"/>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US"/>
              </w:rPr>
            </w:pPr>
          </w:p>
        </w:tc>
      </w:tr>
      <w:tr w:rsidR="0038334A" w:rsidRPr="00D354B6" w14:paraId="0235F3DE" w14:textId="77777777" w:rsidTr="00B003A5">
        <w:tc>
          <w:tcPr>
            <w:cnfStyle w:val="001000000000" w:firstRow="0" w:lastRow="0" w:firstColumn="1" w:lastColumn="0" w:oddVBand="0" w:evenVBand="0" w:oddHBand="0" w:evenHBand="0" w:firstRowFirstColumn="0" w:firstRowLastColumn="0" w:lastRowFirstColumn="0" w:lastRowLastColumn="0"/>
            <w:tcW w:w="10598" w:type="dxa"/>
            <w:gridSpan w:val="8"/>
          </w:tcPr>
          <w:p w14:paraId="1515D917" w14:textId="129B6B4F" w:rsidR="004334B4" w:rsidRPr="00635CCA" w:rsidRDefault="009F32F0">
            <w:pPr>
              <w:keepNext/>
              <w:keepLines/>
              <w:spacing w:before="0"/>
              <w:ind w:firstLine="0"/>
              <w:outlineLvl w:val="0"/>
              <w:rPr>
                <w:rFonts w:ascii="Calibri" w:hAnsi="Calibri" w:cs="Calibri"/>
                <w:iCs/>
                <w:sz w:val="20"/>
              </w:rPr>
            </w:pPr>
            <w:r w:rsidRPr="00635CCA">
              <w:rPr>
                <w:rFonts w:ascii="Calibri" w:hAnsi="Calibri" w:cs="Calibri"/>
                <w:i/>
                <w:sz w:val="20"/>
              </w:rPr>
              <w:t>Dobou vyřešení</w:t>
            </w:r>
            <w:r w:rsidRPr="00C25024">
              <w:rPr>
                <w:rFonts w:ascii="Calibri" w:hAnsi="Calibri" w:cs="Calibri"/>
                <w:iCs/>
                <w:sz w:val="20"/>
              </w:rPr>
              <w:t xml:space="preserve"> </w:t>
            </w:r>
            <w:r w:rsidRPr="00C65FB9">
              <w:rPr>
                <w:rFonts w:ascii="Calibri" w:hAnsi="Calibri" w:cs="Calibri"/>
                <w:b w:val="0"/>
                <w:bCs w:val="0"/>
                <w:i/>
                <w:sz w:val="20"/>
              </w:rPr>
              <w:t xml:space="preserve">se myslí čas, který uplyne od nahlášení Incidentu do </w:t>
            </w:r>
            <w:r w:rsidR="0088481E" w:rsidRPr="00C65FB9">
              <w:rPr>
                <w:rFonts w:ascii="Calibri" w:hAnsi="Calibri" w:cs="Calibri"/>
                <w:b w:val="0"/>
                <w:bCs w:val="0"/>
                <w:i/>
                <w:sz w:val="20"/>
              </w:rPr>
              <w:t>Evidenčního systému požadavků</w:t>
            </w:r>
            <w:r w:rsidRPr="00C65FB9">
              <w:rPr>
                <w:rFonts w:ascii="Calibri" w:hAnsi="Calibri" w:cs="Calibri"/>
                <w:b w:val="0"/>
                <w:bCs w:val="0"/>
                <w:i/>
                <w:sz w:val="20"/>
              </w:rPr>
              <w:t xml:space="preserve">) do doby jeho odstranění. Do doby vyřešení není započítáván čas čekání na přímo související </w:t>
            </w:r>
            <w:r w:rsidR="00447C0B" w:rsidRPr="00C65FB9">
              <w:rPr>
                <w:rFonts w:ascii="Calibri" w:hAnsi="Calibri" w:cs="Calibri"/>
                <w:b w:val="0"/>
                <w:bCs w:val="0"/>
                <w:i/>
                <w:sz w:val="20"/>
              </w:rPr>
              <w:t xml:space="preserve">a nezbytnou </w:t>
            </w:r>
            <w:r w:rsidRPr="00C65FB9">
              <w:rPr>
                <w:rFonts w:ascii="Calibri" w:hAnsi="Calibri" w:cs="Calibri"/>
                <w:b w:val="0"/>
                <w:bCs w:val="0"/>
                <w:i/>
                <w:sz w:val="20"/>
              </w:rPr>
              <w:t>součinnost Objednatele.</w:t>
            </w:r>
          </w:p>
        </w:tc>
      </w:tr>
    </w:tbl>
    <w:p w14:paraId="7E7324B3" w14:textId="77777777" w:rsidR="0038334A" w:rsidRDefault="0038334A">
      <w:pPr>
        <w:keepNext/>
        <w:keepLines/>
        <w:spacing w:before="0"/>
        <w:outlineLvl w:val="0"/>
        <w:rPr>
          <w:rFonts w:ascii="Calibri" w:hAnsi="Calibri" w:cs="Calibri"/>
          <w:szCs w:val="22"/>
        </w:rPr>
      </w:pPr>
    </w:p>
    <w:p w14:paraId="4B2C33F9" w14:textId="77777777" w:rsidR="00C80C91" w:rsidRDefault="00C80C91">
      <w:pPr>
        <w:spacing w:before="0" w:after="160" w:line="259" w:lineRule="auto"/>
        <w:ind w:firstLine="0"/>
        <w:jc w:val="left"/>
        <w:rPr>
          <w:rFonts w:ascii="Calibri" w:hAnsi="Calibri" w:cs="Calibri"/>
          <w:szCs w:val="22"/>
        </w:rPr>
      </w:pPr>
      <w:r>
        <w:rPr>
          <w:rFonts w:ascii="Calibri" w:hAnsi="Calibri" w:cs="Calibri"/>
          <w:szCs w:val="22"/>
        </w:rPr>
        <w:br w:type="page"/>
      </w:r>
    </w:p>
    <w:p w14:paraId="01D89B4D" w14:textId="6675AAF4" w:rsidR="004334B4" w:rsidRDefault="004334B4" w:rsidP="004334B4">
      <w:pPr>
        <w:keepNext/>
        <w:keepLines/>
        <w:numPr>
          <w:ilvl w:val="1"/>
          <w:numId w:val="1"/>
        </w:numPr>
        <w:spacing w:before="0"/>
        <w:ind w:left="1560" w:hanging="851"/>
        <w:outlineLvl w:val="0"/>
        <w:rPr>
          <w:rFonts w:ascii="Calibri" w:hAnsi="Calibri" w:cs="Calibri"/>
          <w:szCs w:val="22"/>
        </w:rPr>
      </w:pPr>
      <w:r w:rsidRPr="00D354B6">
        <w:rPr>
          <w:rFonts w:ascii="Calibri" w:hAnsi="Calibri" w:cs="Calibri"/>
          <w:szCs w:val="22"/>
        </w:rPr>
        <w:lastRenderedPageBreak/>
        <w:t xml:space="preserve">Pro určení kategorizace zajištění služeb podpory v Provozním a Testovacím prostředí (Incidenty) IS EDAZ Smluvní strany sjednávají níže uvedené definice priorit jednotlivých Incidentů pro kategorie </w:t>
      </w:r>
    </w:p>
    <w:p w14:paraId="6DCA8DB8" w14:textId="21AF54AD" w:rsidR="004334B4" w:rsidRPr="00D354B6" w:rsidRDefault="004334B4" w:rsidP="2CA60327">
      <w:pPr>
        <w:keepNext/>
        <w:keepLines/>
        <w:spacing w:before="0"/>
        <w:ind w:left="1560" w:firstLine="0"/>
        <w:outlineLvl w:val="0"/>
        <w:rPr>
          <w:rFonts w:ascii="Calibri" w:hAnsi="Calibri" w:cs="Calibri"/>
        </w:rPr>
      </w:pPr>
      <w:r w:rsidRPr="2CA60327">
        <w:rPr>
          <w:rFonts w:ascii="Calibri" w:hAnsi="Calibri" w:cs="Calibri"/>
        </w:rPr>
        <w:t>SEV 1 až SEV </w:t>
      </w:r>
      <w:r w:rsidR="7DBD2A14" w:rsidRPr="2CA60327">
        <w:rPr>
          <w:rFonts w:ascii="Calibri" w:hAnsi="Calibri" w:cs="Calibri"/>
        </w:rPr>
        <w:t>4</w:t>
      </w:r>
      <w:r w:rsidRPr="2CA60327">
        <w:rPr>
          <w:rFonts w:ascii="Calibri" w:hAnsi="Calibri" w:cs="Calibri"/>
        </w:rPr>
        <w:t>:</w:t>
      </w:r>
    </w:p>
    <w:p w14:paraId="0EDD56D5" w14:textId="77777777" w:rsidR="004334B4" w:rsidRDefault="004334B4">
      <w:pPr>
        <w:keepNext/>
        <w:keepLines/>
        <w:spacing w:before="0"/>
        <w:outlineLvl w:val="0"/>
        <w:rPr>
          <w:rFonts w:ascii="Calibri" w:hAnsi="Calibri" w:cs="Calibri"/>
          <w:szCs w:val="22"/>
        </w:rPr>
      </w:pPr>
    </w:p>
    <w:p w14:paraId="4C18B8BD" w14:textId="77777777" w:rsidR="004334B4" w:rsidRPr="00D354B6" w:rsidRDefault="004334B4">
      <w:pPr>
        <w:keepNext/>
        <w:keepLines/>
        <w:spacing w:before="0"/>
        <w:outlineLvl w:val="0"/>
        <w:rPr>
          <w:rFonts w:ascii="Calibri" w:hAnsi="Calibri" w:cs="Calibri"/>
          <w:szCs w:val="22"/>
        </w:rPr>
      </w:pPr>
    </w:p>
    <w:tbl>
      <w:tblPr>
        <w:tblStyle w:val="Svtltabulkasmkou1"/>
        <w:tblW w:w="8930" w:type="dxa"/>
        <w:tblInd w:w="1668" w:type="dxa"/>
        <w:tblLook w:val="04A0" w:firstRow="1" w:lastRow="0" w:firstColumn="1" w:lastColumn="0" w:noHBand="0" w:noVBand="1"/>
      </w:tblPr>
      <w:tblGrid>
        <w:gridCol w:w="1189"/>
        <w:gridCol w:w="7741"/>
      </w:tblGrid>
      <w:tr w:rsidR="0038334A" w:rsidRPr="00D354B6" w14:paraId="5FD7F8D0" w14:textId="77777777" w:rsidTr="00635C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9" w:type="dxa"/>
            <w:shd w:val="clear" w:color="auto" w:fill="DEEAF6" w:themeFill="accent1" w:themeFillTint="33"/>
          </w:tcPr>
          <w:p w14:paraId="2253DC71" w14:textId="070202DF" w:rsidR="0038334A" w:rsidRPr="00C80C91" w:rsidRDefault="009F32F0">
            <w:pPr>
              <w:keepNext/>
              <w:keepLines/>
              <w:spacing w:before="0"/>
              <w:ind w:firstLine="0"/>
              <w:outlineLvl w:val="0"/>
              <w:rPr>
                <w:rFonts w:ascii="Calibri" w:hAnsi="Calibri" w:cs="Calibri"/>
                <w:b w:val="0"/>
                <w:bCs w:val="0"/>
                <w:szCs w:val="22"/>
              </w:rPr>
            </w:pPr>
            <w:r w:rsidRPr="00C80C91">
              <w:rPr>
                <w:rFonts w:ascii="Calibri" w:hAnsi="Calibri" w:cs="Calibri"/>
                <w:b w:val="0"/>
                <w:bCs w:val="0"/>
                <w:szCs w:val="22"/>
              </w:rPr>
              <w:t xml:space="preserve">Kategorie Incidentu </w:t>
            </w:r>
          </w:p>
        </w:tc>
        <w:tc>
          <w:tcPr>
            <w:tcW w:w="7741" w:type="dxa"/>
            <w:shd w:val="clear" w:color="auto" w:fill="DEEAF6" w:themeFill="accent1" w:themeFillTint="33"/>
          </w:tcPr>
          <w:p w14:paraId="063CA6CF" w14:textId="7334E8E5" w:rsidR="0038334A" w:rsidRPr="00C80C91" w:rsidRDefault="009F32F0">
            <w:pPr>
              <w:keepNext/>
              <w:keepLines/>
              <w:spacing w:before="0"/>
              <w:ind w:firstLine="0"/>
              <w:outlineLvl w:val="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Cs w:val="22"/>
              </w:rPr>
            </w:pPr>
            <w:r w:rsidRPr="00C80C91">
              <w:rPr>
                <w:rFonts w:ascii="Calibri" w:hAnsi="Calibri" w:cs="Calibri"/>
                <w:b w:val="0"/>
                <w:bCs w:val="0"/>
                <w:szCs w:val="22"/>
              </w:rPr>
              <w:t>Definice Incidentu</w:t>
            </w:r>
          </w:p>
        </w:tc>
      </w:tr>
      <w:tr w:rsidR="0038334A" w:rsidRPr="00D354B6" w14:paraId="6445B9AC" w14:textId="77777777" w:rsidTr="00635CCA">
        <w:tc>
          <w:tcPr>
            <w:cnfStyle w:val="001000000000" w:firstRow="0" w:lastRow="0" w:firstColumn="1" w:lastColumn="0" w:oddVBand="0" w:evenVBand="0" w:oddHBand="0" w:evenHBand="0" w:firstRowFirstColumn="0" w:firstRowLastColumn="0" w:lastRowFirstColumn="0" w:lastRowLastColumn="0"/>
            <w:tcW w:w="1189" w:type="dxa"/>
          </w:tcPr>
          <w:p w14:paraId="7B712471" w14:textId="77777777" w:rsidR="0038334A" w:rsidRPr="00635CCA" w:rsidRDefault="009F32F0">
            <w:pPr>
              <w:keepNext/>
              <w:keepLines/>
              <w:spacing w:before="0"/>
              <w:ind w:firstLine="0"/>
              <w:outlineLvl w:val="0"/>
              <w:rPr>
                <w:rFonts w:ascii="Calibri" w:hAnsi="Calibri" w:cs="Calibri"/>
                <w:b w:val="0"/>
                <w:bCs w:val="0"/>
                <w:szCs w:val="22"/>
              </w:rPr>
            </w:pPr>
            <w:r w:rsidRPr="00AC0D37">
              <w:rPr>
                <w:rFonts w:ascii="Calibri" w:hAnsi="Calibri" w:cs="Calibri"/>
                <w:szCs w:val="22"/>
              </w:rPr>
              <w:t>SEV 1</w:t>
            </w:r>
          </w:p>
          <w:p w14:paraId="3E8FFDEF" w14:textId="77777777" w:rsidR="0038334A" w:rsidRPr="00C65FB9" w:rsidRDefault="009F32F0">
            <w:pPr>
              <w:keepNext/>
              <w:keepLines/>
              <w:spacing w:before="0"/>
              <w:ind w:firstLine="0"/>
              <w:outlineLvl w:val="0"/>
              <w:rPr>
                <w:rFonts w:ascii="Calibri" w:hAnsi="Calibri" w:cs="Calibri"/>
                <w:b w:val="0"/>
                <w:bCs w:val="0"/>
                <w:szCs w:val="22"/>
              </w:rPr>
            </w:pPr>
            <w:r w:rsidRPr="00C65FB9">
              <w:rPr>
                <w:rFonts w:ascii="Calibri" w:hAnsi="Calibri" w:cs="Calibri"/>
                <w:b w:val="0"/>
                <w:bCs w:val="0"/>
                <w:szCs w:val="22"/>
              </w:rPr>
              <w:t>Kritická</w:t>
            </w:r>
          </w:p>
        </w:tc>
        <w:tc>
          <w:tcPr>
            <w:tcW w:w="7741" w:type="dxa"/>
          </w:tcPr>
          <w:p w14:paraId="350D8F78" w14:textId="77777777" w:rsidR="0038334A" w:rsidRPr="00D354B6" w:rsidRDefault="009F32F0">
            <w:pPr>
              <w:keepNext/>
              <w:keepLines/>
              <w:spacing w:before="0"/>
              <w:ind w:firstLine="0"/>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Některé nebo všechny části IS EDAZ jsou zcela nedostupné, reagují s vyšší než povolenou rychlostí odezvy nebo je jejich funkčnost omezena tak, že je kritickým způsobem ovlivněna činnost IS EDAZ.</w:t>
            </w:r>
          </w:p>
        </w:tc>
      </w:tr>
      <w:tr w:rsidR="0038334A" w:rsidRPr="00D354B6" w14:paraId="248BDEB4" w14:textId="77777777" w:rsidTr="00635CCA">
        <w:trPr>
          <w:trHeight w:val="547"/>
        </w:trPr>
        <w:tc>
          <w:tcPr>
            <w:cnfStyle w:val="001000000000" w:firstRow="0" w:lastRow="0" w:firstColumn="1" w:lastColumn="0" w:oddVBand="0" w:evenVBand="0" w:oddHBand="0" w:evenHBand="0" w:firstRowFirstColumn="0" w:firstRowLastColumn="0" w:lastRowFirstColumn="0" w:lastRowLastColumn="0"/>
            <w:tcW w:w="1189" w:type="dxa"/>
          </w:tcPr>
          <w:p w14:paraId="61F0D579" w14:textId="77777777" w:rsidR="0038334A" w:rsidRPr="00635CCA" w:rsidRDefault="009F32F0">
            <w:pPr>
              <w:keepNext/>
              <w:keepLines/>
              <w:spacing w:before="0"/>
              <w:ind w:firstLine="0"/>
              <w:outlineLvl w:val="0"/>
              <w:rPr>
                <w:rFonts w:ascii="Calibri" w:hAnsi="Calibri" w:cs="Calibri"/>
                <w:b w:val="0"/>
                <w:bCs w:val="0"/>
                <w:szCs w:val="22"/>
              </w:rPr>
            </w:pPr>
            <w:r w:rsidRPr="00AC0D37">
              <w:rPr>
                <w:rFonts w:ascii="Calibri" w:hAnsi="Calibri" w:cs="Calibri"/>
                <w:szCs w:val="22"/>
              </w:rPr>
              <w:t>SEV 2</w:t>
            </w:r>
          </w:p>
          <w:p w14:paraId="6F3A6290" w14:textId="77777777" w:rsidR="0038334A" w:rsidRPr="00C65FB9" w:rsidRDefault="009F32F0">
            <w:pPr>
              <w:keepNext/>
              <w:keepLines/>
              <w:spacing w:before="0"/>
              <w:ind w:firstLine="0"/>
              <w:outlineLvl w:val="0"/>
              <w:rPr>
                <w:rFonts w:ascii="Calibri" w:hAnsi="Calibri" w:cs="Calibri"/>
                <w:b w:val="0"/>
                <w:bCs w:val="0"/>
                <w:szCs w:val="22"/>
              </w:rPr>
            </w:pPr>
            <w:r w:rsidRPr="00C65FB9">
              <w:rPr>
                <w:rFonts w:ascii="Calibri" w:hAnsi="Calibri" w:cs="Calibri"/>
                <w:b w:val="0"/>
                <w:bCs w:val="0"/>
                <w:szCs w:val="22"/>
              </w:rPr>
              <w:t>Významná</w:t>
            </w:r>
          </w:p>
        </w:tc>
        <w:tc>
          <w:tcPr>
            <w:tcW w:w="7741" w:type="dxa"/>
          </w:tcPr>
          <w:p w14:paraId="2DE425D3" w14:textId="77777777" w:rsidR="0038334A" w:rsidRPr="00D354B6" w:rsidRDefault="009F32F0">
            <w:pPr>
              <w:keepNext/>
              <w:keepLines/>
              <w:spacing w:before="0"/>
              <w:ind w:firstLine="0"/>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Výkon činnosti IS EDAZ je ovlivněn poruchou, některé služby IS EDAZ jsou plně funkční, zatímco jiné vykazují vady nebo nefunkčnosti.</w:t>
            </w:r>
          </w:p>
        </w:tc>
      </w:tr>
      <w:tr w:rsidR="0038334A" w:rsidRPr="00D354B6" w14:paraId="45C67B6E" w14:textId="77777777" w:rsidTr="00635CCA">
        <w:tc>
          <w:tcPr>
            <w:cnfStyle w:val="001000000000" w:firstRow="0" w:lastRow="0" w:firstColumn="1" w:lastColumn="0" w:oddVBand="0" w:evenVBand="0" w:oddHBand="0" w:evenHBand="0" w:firstRowFirstColumn="0" w:firstRowLastColumn="0" w:lastRowFirstColumn="0" w:lastRowLastColumn="0"/>
            <w:tcW w:w="1189" w:type="dxa"/>
          </w:tcPr>
          <w:p w14:paraId="24EB6B12" w14:textId="77777777" w:rsidR="0038334A" w:rsidRPr="00635CCA" w:rsidRDefault="009F32F0">
            <w:pPr>
              <w:keepNext/>
              <w:keepLines/>
              <w:spacing w:before="0"/>
              <w:ind w:firstLine="0"/>
              <w:outlineLvl w:val="0"/>
              <w:rPr>
                <w:rFonts w:ascii="Calibri" w:hAnsi="Calibri" w:cs="Calibri"/>
                <w:b w:val="0"/>
                <w:bCs w:val="0"/>
                <w:szCs w:val="22"/>
              </w:rPr>
            </w:pPr>
            <w:r w:rsidRPr="00AC0D37">
              <w:rPr>
                <w:rFonts w:ascii="Calibri" w:hAnsi="Calibri" w:cs="Calibri"/>
                <w:szCs w:val="22"/>
              </w:rPr>
              <w:t>SEV 3</w:t>
            </w:r>
          </w:p>
          <w:p w14:paraId="7677568C" w14:textId="77777777" w:rsidR="0038334A" w:rsidRPr="00C65FB9" w:rsidRDefault="009F32F0">
            <w:pPr>
              <w:keepNext/>
              <w:keepLines/>
              <w:spacing w:before="0"/>
              <w:ind w:firstLine="0"/>
              <w:outlineLvl w:val="0"/>
              <w:rPr>
                <w:rFonts w:ascii="Calibri" w:hAnsi="Calibri" w:cs="Calibri"/>
                <w:b w:val="0"/>
                <w:bCs w:val="0"/>
                <w:szCs w:val="22"/>
              </w:rPr>
            </w:pPr>
            <w:r w:rsidRPr="00C65FB9">
              <w:rPr>
                <w:rFonts w:ascii="Calibri" w:hAnsi="Calibri" w:cs="Calibri"/>
                <w:b w:val="0"/>
                <w:bCs w:val="0"/>
                <w:szCs w:val="22"/>
              </w:rPr>
              <w:t>Nízká</w:t>
            </w:r>
          </w:p>
        </w:tc>
        <w:tc>
          <w:tcPr>
            <w:tcW w:w="7741" w:type="dxa"/>
          </w:tcPr>
          <w:p w14:paraId="5B401DDD" w14:textId="77777777" w:rsidR="0038334A" w:rsidRPr="00D354B6" w:rsidRDefault="009F32F0">
            <w:pPr>
              <w:keepNext/>
              <w:keepLines/>
              <w:spacing w:before="0"/>
              <w:ind w:firstLine="0"/>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IS EDAZ je plnohodnotně funkční, výskyt závady nemá na chod IS EDAZ vliv. Jsou detekovány nedostatky, které mohou způsobit diskomfort obsluhy či uživatelů.</w:t>
            </w:r>
          </w:p>
        </w:tc>
      </w:tr>
      <w:tr w:rsidR="0038334A" w:rsidRPr="00D354B6" w14:paraId="3197A9C8" w14:textId="77777777" w:rsidTr="00635CCA">
        <w:tc>
          <w:tcPr>
            <w:cnfStyle w:val="001000000000" w:firstRow="0" w:lastRow="0" w:firstColumn="1" w:lastColumn="0" w:oddVBand="0" w:evenVBand="0" w:oddHBand="0" w:evenHBand="0" w:firstRowFirstColumn="0" w:firstRowLastColumn="0" w:lastRowFirstColumn="0" w:lastRowLastColumn="0"/>
            <w:tcW w:w="1189" w:type="dxa"/>
          </w:tcPr>
          <w:p w14:paraId="6A7A0420" w14:textId="77777777" w:rsidR="0038334A" w:rsidRPr="00635CCA" w:rsidRDefault="009F32F0">
            <w:pPr>
              <w:keepNext/>
              <w:keepLines/>
              <w:spacing w:before="0"/>
              <w:ind w:firstLine="0"/>
              <w:outlineLvl w:val="0"/>
              <w:rPr>
                <w:rFonts w:ascii="Calibri" w:hAnsi="Calibri" w:cs="Calibri"/>
                <w:b w:val="0"/>
                <w:bCs w:val="0"/>
                <w:szCs w:val="22"/>
              </w:rPr>
            </w:pPr>
            <w:r w:rsidRPr="00AC0D37">
              <w:rPr>
                <w:rFonts w:ascii="Calibri" w:hAnsi="Calibri" w:cs="Calibri"/>
                <w:szCs w:val="22"/>
              </w:rPr>
              <w:t>SEV 4</w:t>
            </w:r>
          </w:p>
          <w:p w14:paraId="65FD1F4E" w14:textId="77777777" w:rsidR="0038334A" w:rsidRPr="00C65FB9" w:rsidRDefault="009F32F0">
            <w:pPr>
              <w:keepNext/>
              <w:keepLines/>
              <w:spacing w:before="0"/>
              <w:ind w:firstLine="0"/>
              <w:outlineLvl w:val="0"/>
              <w:rPr>
                <w:rFonts w:ascii="Calibri" w:hAnsi="Calibri" w:cs="Calibri"/>
                <w:b w:val="0"/>
                <w:bCs w:val="0"/>
                <w:szCs w:val="22"/>
              </w:rPr>
            </w:pPr>
            <w:r w:rsidRPr="00C65FB9">
              <w:rPr>
                <w:rFonts w:ascii="Calibri" w:hAnsi="Calibri" w:cs="Calibri"/>
                <w:b w:val="0"/>
                <w:bCs w:val="0"/>
                <w:szCs w:val="22"/>
              </w:rPr>
              <w:t>Servisní požadavky</w:t>
            </w:r>
          </w:p>
        </w:tc>
        <w:tc>
          <w:tcPr>
            <w:tcW w:w="7741" w:type="dxa"/>
          </w:tcPr>
          <w:p w14:paraId="3AA6F1D1" w14:textId="77777777" w:rsidR="0038334A" w:rsidRPr="00D354B6" w:rsidRDefault="009F32F0">
            <w:pPr>
              <w:keepNext/>
              <w:keepLines/>
              <w:spacing w:before="0"/>
              <w:ind w:firstLine="0"/>
              <w:outlineLvl w:val="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354B6">
              <w:rPr>
                <w:rFonts w:ascii="Calibri" w:hAnsi="Calibri" w:cs="Calibri"/>
                <w:szCs w:val="22"/>
              </w:rPr>
              <w:t>Smluvní strany prohlašují Incident kategorie SEV 4 za servisní požadavek, tj. žádost o podání informace, zodpovězení dotazu či podání vysvětlení a nejsou žádným způsobem předmětem parametrů kvality a dostupnosti SLA.</w:t>
            </w:r>
          </w:p>
        </w:tc>
      </w:tr>
    </w:tbl>
    <w:p w14:paraId="225922BE" w14:textId="77777777" w:rsidR="0038334A" w:rsidRPr="00D354B6" w:rsidRDefault="0038334A">
      <w:pPr>
        <w:keepNext/>
        <w:keepLines/>
        <w:spacing w:before="0"/>
        <w:outlineLvl w:val="0"/>
        <w:rPr>
          <w:rFonts w:ascii="Calibri" w:hAnsi="Calibri" w:cs="Calibri"/>
          <w:szCs w:val="22"/>
        </w:rPr>
      </w:pPr>
    </w:p>
    <w:p w14:paraId="509698A2" w14:textId="77777777" w:rsidR="0038334A" w:rsidRPr="00D354B6" w:rsidRDefault="0038334A">
      <w:pPr>
        <w:keepNext/>
        <w:keepLines/>
        <w:spacing w:before="0"/>
        <w:ind w:left="1141" w:firstLine="0"/>
        <w:outlineLvl w:val="0"/>
        <w:rPr>
          <w:rFonts w:ascii="Calibri" w:hAnsi="Calibri" w:cs="Calibri"/>
          <w:szCs w:val="22"/>
        </w:rPr>
      </w:pPr>
    </w:p>
    <w:p w14:paraId="3C6A4EE0" w14:textId="79E05F87" w:rsidR="0038334A" w:rsidRPr="00D354B6" w:rsidRDefault="002D6046" w:rsidP="00AB2FC7">
      <w:pPr>
        <w:keepNext/>
        <w:keepLines/>
        <w:numPr>
          <w:ilvl w:val="1"/>
          <w:numId w:val="1"/>
        </w:numPr>
        <w:spacing w:before="0"/>
        <w:ind w:left="1560" w:hanging="851"/>
        <w:outlineLvl w:val="0"/>
        <w:rPr>
          <w:rFonts w:ascii="Calibri" w:hAnsi="Calibri" w:cs="Calibri"/>
          <w:szCs w:val="22"/>
        </w:rPr>
      </w:pPr>
      <w:r w:rsidRPr="00D354B6">
        <w:rPr>
          <w:rFonts w:ascii="Calibri" w:hAnsi="Calibri" w:cs="Calibri"/>
        </w:rPr>
        <w:t xml:space="preserve">Kategorii </w:t>
      </w:r>
      <w:r w:rsidR="009F32F0" w:rsidRPr="00D354B6">
        <w:rPr>
          <w:rFonts w:ascii="Calibri" w:hAnsi="Calibri" w:cs="Calibri"/>
        </w:rPr>
        <w:t>Incidentů volí Objednatel (je</w:t>
      </w:r>
      <w:r w:rsidRPr="00D354B6">
        <w:rPr>
          <w:rFonts w:ascii="Calibri" w:hAnsi="Calibri" w:cs="Calibri"/>
        </w:rPr>
        <w:t>-li</w:t>
      </w:r>
      <w:r w:rsidR="009F32F0" w:rsidRPr="00D354B6">
        <w:rPr>
          <w:rFonts w:ascii="Calibri" w:hAnsi="Calibri" w:cs="Calibri"/>
        </w:rPr>
        <w:t xml:space="preserve"> ohlašovatel</w:t>
      </w:r>
      <w:r w:rsidRPr="00D354B6">
        <w:rPr>
          <w:rFonts w:ascii="Calibri" w:hAnsi="Calibri" w:cs="Calibri"/>
        </w:rPr>
        <w:t>em</w:t>
      </w:r>
      <w:r w:rsidR="009F32F0" w:rsidRPr="00D354B6">
        <w:rPr>
          <w:rFonts w:ascii="Calibri" w:hAnsi="Calibri" w:cs="Calibri"/>
        </w:rPr>
        <w:t>)</w:t>
      </w:r>
      <w:r w:rsidRPr="00D354B6">
        <w:rPr>
          <w:rFonts w:ascii="Calibri" w:hAnsi="Calibri" w:cs="Calibri"/>
        </w:rPr>
        <w:t>; v případě hlášení Poskytovatelem v rámci proaktivního monitoringu, resp. preventivní údržby je Objednatel oprávněn kategorii upravit, neodpovídá-li objektivnímu stavu</w:t>
      </w:r>
      <w:r w:rsidR="009F32F0" w:rsidRPr="00D354B6">
        <w:rPr>
          <w:rFonts w:ascii="Calibri" w:hAnsi="Calibri" w:cs="Calibri"/>
        </w:rPr>
        <w:t>.</w:t>
      </w:r>
      <w:r w:rsidR="00CD1E22" w:rsidRPr="00D354B6">
        <w:rPr>
          <w:rFonts w:ascii="Calibri" w:hAnsi="Calibri" w:cs="Calibri"/>
        </w:rPr>
        <w:t xml:space="preserve"> Po domluvě s Objednatelem může dojít ke změně kategorie Incidentu.</w:t>
      </w:r>
    </w:p>
    <w:p w14:paraId="5560C0EA" w14:textId="77777777" w:rsidR="0038334A" w:rsidRPr="00D354B6" w:rsidRDefault="0038334A" w:rsidP="002D6046">
      <w:pPr>
        <w:keepNext/>
        <w:keepLines/>
        <w:spacing w:before="0"/>
        <w:ind w:left="1560" w:firstLine="0"/>
        <w:outlineLvl w:val="0"/>
        <w:rPr>
          <w:rFonts w:ascii="Calibri" w:hAnsi="Calibri" w:cs="Calibri"/>
          <w:szCs w:val="22"/>
        </w:rPr>
      </w:pPr>
    </w:p>
    <w:p w14:paraId="7BD5AD2B" w14:textId="77777777" w:rsidR="0038334A" w:rsidRPr="00D354B6" w:rsidRDefault="009F32F0" w:rsidP="00AB2FC7">
      <w:pPr>
        <w:keepNext/>
        <w:keepLines/>
        <w:numPr>
          <w:ilvl w:val="1"/>
          <w:numId w:val="1"/>
        </w:numPr>
        <w:spacing w:before="0"/>
        <w:ind w:left="1560" w:hanging="851"/>
        <w:outlineLvl w:val="0"/>
        <w:rPr>
          <w:rFonts w:ascii="Calibri" w:hAnsi="Calibri" w:cs="Calibri"/>
          <w:szCs w:val="22"/>
        </w:rPr>
      </w:pPr>
      <w:r w:rsidRPr="00D354B6">
        <w:rPr>
          <w:rFonts w:ascii="Calibri" w:hAnsi="Calibri" w:cs="Calibri"/>
        </w:rPr>
        <w:t>Výpočet Dostupnosti:</w:t>
      </w:r>
    </w:p>
    <w:p w14:paraId="4F61347F" w14:textId="77777777" w:rsidR="0038334A" w:rsidRPr="00D354B6" w:rsidRDefault="009F32F0" w:rsidP="00AB2FC7">
      <w:pPr>
        <w:numPr>
          <w:ilvl w:val="2"/>
          <w:numId w:val="5"/>
        </w:numPr>
        <w:spacing w:before="120" w:after="120" w:line="65" w:lineRule="atLeast"/>
      </w:pPr>
      <w:r w:rsidRPr="00D354B6">
        <w:rPr>
          <w:rFonts w:ascii="Calibri" w:eastAsia="Calibri" w:hAnsi="Calibri" w:cs="Calibri"/>
          <w:color w:val="000000"/>
        </w:rPr>
        <w:t>Pro výpočet Dostupnosti se použije následující vzorec:</w:t>
      </w:r>
    </w:p>
    <w:p w14:paraId="5F27B8F0" w14:textId="77777777" w:rsidR="0038334A" w:rsidRPr="00D354B6" w:rsidRDefault="009F32F0" w:rsidP="002D6046">
      <w:pPr>
        <w:tabs>
          <w:tab w:val="left" w:pos="708"/>
        </w:tabs>
        <w:spacing w:before="120" w:after="120" w:line="65" w:lineRule="atLeast"/>
        <w:ind w:left="2835" w:firstLine="0"/>
      </w:pPr>
      <w:r w:rsidRPr="00D354B6">
        <w:rPr>
          <w:rFonts w:ascii="Calibri" w:eastAsia="Calibri" w:hAnsi="Calibri" w:cs="Calibri"/>
          <w:b/>
          <w:color w:val="000000"/>
        </w:rPr>
        <w:t xml:space="preserve">Dostupnost v % = [(Td – Tn) / Td] * 100 </w:t>
      </w:r>
    </w:p>
    <w:p w14:paraId="11EEAFFF" w14:textId="77777777" w:rsidR="0038334A" w:rsidRPr="00D354B6" w:rsidRDefault="009F32F0" w:rsidP="00AB2FC7">
      <w:pPr>
        <w:numPr>
          <w:ilvl w:val="2"/>
          <w:numId w:val="5"/>
        </w:numPr>
        <w:spacing w:before="120" w:after="120" w:line="65" w:lineRule="atLeast"/>
      </w:pPr>
      <w:r w:rsidRPr="00D354B6">
        <w:rPr>
          <w:rFonts w:ascii="Calibri" w:eastAsia="Calibri" w:hAnsi="Calibri" w:cs="Calibri"/>
          <w:b/>
          <w:color w:val="000000"/>
        </w:rPr>
        <w:t xml:space="preserve">Td </w:t>
      </w:r>
      <w:r w:rsidRPr="00D354B6">
        <w:rPr>
          <w:rFonts w:ascii="Calibri" w:eastAsia="Calibri" w:hAnsi="Calibri" w:cs="Calibri"/>
          <w:color w:val="000000"/>
        </w:rPr>
        <w:t>– znamená dobu, po kterou měly být předmět plnění dle Smlouvy dostupný podle Dostupnosti uvedené výše;</w:t>
      </w:r>
    </w:p>
    <w:p w14:paraId="0CE29731" w14:textId="77777777" w:rsidR="0038334A" w:rsidRPr="00D354B6" w:rsidRDefault="009F32F0" w:rsidP="00AB2FC7">
      <w:pPr>
        <w:numPr>
          <w:ilvl w:val="2"/>
          <w:numId w:val="5"/>
        </w:numPr>
        <w:spacing w:before="120" w:after="120" w:line="65" w:lineRule="atLeast"/>
      </w:pPr>
      <w:r w:rsidRPr="00D354B6">
        <w:rPr>
          <w:rFonts w:ascii="Calibri" w:eastAsia="Calibri" w:hAnsi="Calibri" w:cs="Calibri"/>
          <w:b/>
          <w:color w:val="000000"/>
        </w:rPr>
        <w:t>Tn</w:t>
      </w:r>
      <w:r w:rsidRPr="00D354B6">
        <w:rPr>
          <w:rFonts w:ascii="Calibri" w:eastAsia="Calibri" w:hAnsi="Calibri" w:cs="Calibri"/>
          <w:color w:val="000000"/>
        </w:rPr>
        <w:t xml:space="preserve"> – znamená dobu, kdy předmět plnění dle Smlouvy byl v rozporu se Smlouvou nedostupný;</w:t>
      </w:r>
    </w:p>
    <w:p w14:paraId="6BCEE633" w14:textId="77777777" w:rsidR="0038334A" w:rsidRPr="00D354B6" w:rsidRDefault="009F32F0" w:rsidP="00AB2FC7">
      <w:pPr>
        <w:numPr>
          <w:ilvl w:val="2"/>
          <w:numId w:val="5"/>
        </w:numPr>
        <w:spacing w:before="120" w:after="120" w:line="65" w:lineRule="atLeast"/>
      </w:pPr>
      <w:r w:rsidRPr="00D354B6">
        <w:rPr>
          <w:rFonts w:ascii="Calibri" w:eastAsia="Calibri" w:hAnsi="Calibri" w:cs="Calibri"/>
          <w:color w:val="000000"/>
        </w:rPr>
        <w:t xml:space="preserve">Doby </w:t>
      </w:r>
      <w:r w:rsidRPr="00D354B6">
        <w:rPr>
          <w:rFonts w:ascii="Calibri" w:eastAsia="Calibri" w:hAnsi="Calibri" w:cs="Calibri"/>
          <w:b/>
          <w:color w:val="000000"/>
        </w:rPr>
        <w:t>Td</w:t>
      </w:r>
      <w:r w:rsidRPr="00D354B6">
        <w:rPr>
          <w:rFonts w:ascii="Calibri" w:eastAsia="Calibri" w:hAnsi="Calibri" w:cs="Calibri"/>
          <w:color w:val="000000"/>
        </w:rPr>
        <w:t xml:space="preserve"> a </w:t>
      </w:r>
      <w:r w:rsidRPr="00D354B6">
        <w:rPr>
          <w:rFonts w:ascii="Calibri" w:eastAsia="Calibri" w:hAnsi="Calibri" w:cs="Calibri"/>
          <w:b/>
          <w:color w:val="000000"/>
        </w:rPr>
        <w:t>Tn</w:t>
      </w:r>
      <w:r w:rsidRPr="00D354B6">
        <w:rPr>
          <w:rFonts w:ascii="Calibri" w:eastAsia="Calibri" w:hAnsi="Calibri" w:cs="Calibri"/>
          <w:color w:val="000000"/>
        </w:rPr>
        <w:t xml:space="preserve"> se počítají na celé i započaté minuty. Dostupnost se vyjadřuje procentní hodnotou zaokrouhlenou na jedno desetinné místo.</w:t>
      </w:r>
    </w:p>
    <w:p w14:paraId="7B622397" w14:textId="77777777" w:rsidR="0038334A" w:rsidRPr="00D354B6" w:rsidRDefault="009F32F0" w:rsidP="00AB2FC7">
      <w:pPr>
        <w:keepNext/>
        <w:keepLines/>
        <w:numPr>
          <w:ilvl w:val="1"/>
          <w:numId w:val="1"/>
        </w:numPr>
        <w:spacing w:before="0"/>
        <w:ind w:left="1560" w:hanging="851"/>
        <w:outlineLvl w:val="0"/>
        <w:rPr>
          <w:szCs w:val="22"/>
        </w:rPr>
      </w:pPr>
      <w:r w:rsidRPr="00D354B6">
        <w:rPr>
          <w:rFonts w:ascii="Calibri" w:hAnsi="Calibri" w:cs="Calibri"/>
        </w:rPr>
        <w:t xml:space="preserve">Za nedostupnost se nepovažují doby nedostupnosti způsobené: </w:t>
      </w:r>
    </w:p>
    <w:p w14:paraId="7EFC5BCD" w14:textId="5A6EC410" w:rsidR="0038334A" w:rsidRPr="00D354B6" w:rsidRDefault="009F32F0" w:rsidP="00AB2FC7">
      <w:pPr>
        <w:keepLines/>
        <w:numPr>
          <w:ilvl w:val="2"/>
          <w:numId w:val="6"/>
        </w:numPr>
        <w:spacing w:before="120" w:after="120" w:line="65" w:lineRule="atLeast"/>
      </w:pPr>
      <w:r w:rsidRPr="00D354B6">
        <w:rPr>
          <w:rFonts w:ascii="Calibri" w:eastAsia="Calibri" w:hAnsi="Calibri" w:cs="Calibri"/>
          <w:color w:val="000000"/>
        </w:rPr>
        <w:t>prováděním plánovaných odstávek dle pravidel níže</w:t>
      </w:r>
      <w:r w:rsidR="00805578">
        <w:rPr>
          <w:rFonts w:ascii="Calibri" w:eastAsia="Calibri" w:hAnsi="Calibri" w:cs="Calibri"/>
          <w:color w:val="000000"/>
        </w:rPr>
        <w:t>,</w:t>
      </w:r>
    </w:p>
    <w:p w14:paraId="325AC2BB" w14:textId="5EE15AA7" w:rsidR="0038334A" w:rsidRPr="00D354B6" w:rsidRDefault="009F32F0" w:rsidP="00AB2FC7">
      <w:pPr>
        <w:keepLines/>
        <w:numPr>
          <w:ilvl w:val="2"/>
          <w:numId w:val="6"/>
        </w:numPr>
        <w:spacing w:before="120" w:after="120" w:line="65" w:lineRule="atLeast"/>
      </w:pPr>
      <w:r w:rsidRPr="00D354B6">
        <w:rPr>
          <w:rFonts w:ascii="Calibri" w:eastAsia="Calibri" w:hAnsi="Calibri" w:cs="Calibri"/>
          <w:color w:val="000000"/>
        </w:rPr>
        <w:t>mimořádnou nepředvídatelnou a nepřekonatelnou překážkou</w:t>
      </w:r>
      <w:r w:rsidR="00447C0B" w:rsidRPr="00D354B6">
        <w:rPr>
          <w:rFonts w:ascii="Calibri" w:eastAsia="Calibri" w:hAnsi="Calibri" w:cs="Calibri"/>
          <w:color w:val="000000"/>
        </w:rPr>
        <w:t xml:space="preserve"> ve smyslu § 2913 odst. 2 Občanského zákoníku</w:t>
      </w:r>
      <w:r w:rsidRPr="00D354B6">
        <w:rPr>
          <w:rFonts w:ascii="Calibri" w:eastAsia="Calibri" w:hAnsi="Calibri" w:cs="Calibri"/>
          <w:color w:val="000000"/>
        </w:rPr>
        <w:t xml:space="preserve"> vzniklou nezávisle na vůli Poskytovatele,</w:t>
      </w:r>
    </w:p>
    <w:p w14:paraId="4166E506" w14:textId="77777777" w:rsidR="00805578" w:rsidRPr="00635CCA" w:rsidRDefault="009F32F0" w:rsidP="00AB2FC7">
      <w:pPr>
        <w:numPr>
          <w:ilvl w:val="2"/>
          <w:numId w:val="6"/>
        </w:numPr>
        <w:spacing w:before="120" w:after="120" w:line="65" w:lineRule="atLeast"/>
      </w:pPr>
      <w:r w:rsidRPr="00D354B6">
        <w:rPr>
          <w:rFonts w:ascii="Calibri" w:eastAsia="Calibri" w:hAnsi="Calibri" w:cs="Calibri"/>
          <w:color w:val="000000"/>
        </w:rPr>
        <w:t xml:space="preserve">prodlením Objednatele </w:t>
      </w:r>
      <w:r w:rsidR="00FD2CA4" w:rsidRPr="00D354B6">
        <w:rPr>
          <w:rFonts w:ascii="Calibri" w:eastAsia="Calibri" w:hAnsi="Calibri" w:cs="Calibri"/>
          <w:color w:val="000000"/>
        </w:rPr>
        <w:t xml:space="preserve">s poskytnutím součinnosti </w:t>
      </w:r>
      <w:r w:rsidR="0091653A" w:rsidRPr="00D354B6">
        <w:rPr>
          <w:rFonts w:ascii="Calibri" w:eastAsia="Calibri" w:hAnsi="Calibri" w:cs="Calibri"/>
          <w:color w:val="000000"/>
        </w:rPr>
        <w:t xml:space="preserve">nezbytné pro dosažení stavu Dostupnosti </w:t>
      </w:r>
      <w:r w:rsidR="002C2B72" w:rsidRPr="00D354B6">
        <w:rPr>
          <w:rFonts w:ascii="Calibri" w:eastAsia="Calibri" w:hAnsi="Calibri" w:cs="Calibri"/>
          <w:color w:val="000000"/>
        </w:rPr>
        <w:t>anebo jiným obdobným důvodem</w:t>
      </w:r>
      <w:r w:rsidR="00805578">
        <w:rPr>
          <w:rFonts w:ascii="Calibri" w:eastAsia="Calibri" w:hAnsi="Calibri" w:cs="Calibri"/>
          <w:color w:val="000000"/>
        </w:rPr>
        <w:t>,</w:t>
      </w:r>
    </w:p>
    <w:p w14:paraId="5EED5221" w14:textId="3A30B740" w:rsidR="0038334A" w:rsidRPr="00635CCA" w:rsidRDefault="00805578" w:rsidP="00AB2FC7">
      <w:pPr>
        <w:numPr>
          <w:ilvl w:val="2"/>
          <w:numId w:val="6"/>
        </w:numPr>
        <w:spacing w:before="120" w:after="120" w:line="65" w:lineRule="atLeast"/>
        <w:rPr>
          <w:rFonts w:ascii="Calibri" w:eastAsia="Calibri" w:hAnsi="Calibri" w:cs="Calibri"/>
          <w:color w:val="000000" w:themeColor="text1"/>
        </w:rPr>
      </w:pPr>
      <w:r w:rsidRPr="7CBA5A90">
        <w:rPr>
          <w:rFonts w:ascii="Calibri" w:eastAsia="Calibri" w:hAnsi="Calibri" w:cs="Calibri"/>
          <w:color w:val="000000" w:themeColor="text1"/>
        </w:rPr>
        <w:t>prodlením Poskytovatele se zřízením/dodávkou nových služeb v souvislosti se zadávacími řízeními z pohledu Zákona o zadávání veřejných zakázek, které je Poskytovatel povinen realizovat v souvislosti se zřízením/dodávkou</w:t>
      </w:r>
      <w:r w:rsidR="28DDD8E2" w:rsidRPr="7CBA5A90">
        <w:rPr>
          <w:rFonts w:ascii="Calibri" w:eastAsia="Calibri" w:hAnsi="Calibri" w:cs="Calibri"/>
          <w:color w:val="000000" w:themeColor="text1"/>
        </w:rPr>
        <w:t xml:space="preserve"> - nebylo-li zpoždění způsobeno na straně Poskytovatele</w:t>
      </w:r>
    </w:p>
    <w:p w14:paraId="1A855723" w14:textId="77777777" w:rsidR="002A652D" w:rsidRDefault="002A652D" w:rsidP="002A652D">
      <w:pPr>
        <w:numPr>
          <w:ilvl w:val="2"/>
          <w:numId w:val="6"/>
        </w:numPr>
        <w:pBdr>
          <w:top w:val="none" w:sz="0" w:space="0" w:color="auto"/>
          <w:left w:val="none" w:sz="0" w:space="0" w:color="auto"/>
          <w:bottom w:val="none" w:sz="0" w:space="0" w:color="auto"/>
          <w:right w:val="none" w:sz="0" w:space="0" w:color="auto"/>
          <w:between w:val="none" w:sz="0" w:space="0" w:color="auto"/>
        </w:pBdr>
        <w:spacing w:before="120" w:after="120" w:line="65" w:lineRule="atLeast"/>
        <w:rPr>
          <w:rFonts w:ascii="Calibri" w:eastAsia="Calibri" w:hAnsi="Calibri" w:cs="Calibri"/>
          <w:color w:val="000000"/>
        </w:rPr>
      </w:pPr>
      <w:r>
        <w:rPr>
          <w:rFonts w:ascii="Calibri" w:eastAsia="Calibri" w:hAnsi="Calibri" w:cs="Calibri"/>
          <w:color w:val="000000"/>
        </w:rPr>
        <w:t>systémy třetích stran, na které se dle požadavků Objednatele IS EDAZ integruje.</w:t>
      </w:r>
    </w:p>
    <w:p w14:paraId="482E4CB6" w14:textId="77777777" w:rsidR="002A652D" w:rsidRPr="00D354B6" w:rsidRDefault="002A652D" w:rsidP="00635CCA">
      <w:pPr>
        <w:spacing w:before="120" w:after="120" w:line="65" w:lineRule="atLeast"/>
        <w:ind w:firstLine="0"/>
      </w:pPr>
    </w:p>
    <w:p w14:paraId="51749FCB" w14:textId="77777777" w:rsidR="0038334A" w:rsidRPr="00D354B6" w:rsidRDefault="0038334A" w:rsidP="002D6046">
      <w:pPr>
        <w:keepNext/>
        <w:keepLines/>
        <w:spacing w:before="0"/>
        <w:ind w:left="1560" w:firstLine="0"/>
        <w:outlineLvl w:val="0"/>
        <w:rPr>
          <w:szCs w:val="22"/>
        </w:rPr>
      </w:pPr>
    </w:p>
    <w:p w14:paraId="0223067E" w14:textId="2D554BED" w:rsidR="0038334A" w:rsidRPr="00D354B6" w:rsidRDefault="009F32F0" w:rsidP="00AB2FC7">
      <w:pPr>
        <w:keepNext/>
        <w:keepLines/>
        <w:numPr>
          <w:ilvl w:val="1"/>
          <w:numId w:val="1"/>
        </w:numPr>
        <w:spacing w:before="0"/>
        <w:ind w:left="1560" w:hanging="851"/>
        <w:outlineLvl w:val="0"/>
        <w:rPr>
          <w:rFonts w:ascii="Calibri" w:hAnsi="Calibri" w:cs="Calibri"/>
          <w:szCs w:val="22"/>
        </w:rPr>
      </w:pPr>
      <w:bookmarkStart w:id="7" w:name="_Ref33511058"/>
      <w:r w:rsidRPr="00D354B6">
        <w:rPr>
          <w:rFonts w:ascii="Calibri" w:hAnsi="Calibri" w:cs="Calibri"/>
          <w:szCs w:val="22"/>
        </w:rPr>
        <w:t xml:space="preserve">Poskytovatel je s výjimkou zajištění služeb call centra oprávněn na základě předchozího schválení ze strany Objednatele provádět v pravidelných časových intervalech tzv. </w:t>
      </w:r>
      <w:r w:rsidRPr="00D354B6">
        <w:rPr>
          <w:rFonts w:ascii="Calibri" w:hAnsi="Calibri" w:cs="Calibri"/>
          <w:b/>
          <w:bCs/>
          <w:szCs w:val="22"/>
        </w:rPr>
        <w:t>odstávky</w:t>
      </w:r>
      <w:r w:rsidRPr="00D354B6">
        <w:rPr>
          <w:rFonts w:ascii="Calibri" w:hAnsi="Calibri" w:cs="Calibri"/>
          <w:szCs w:val="22"/>
        </w:rPr>
        <w:t xml:space="preserve">, v rámci kterých jsou prováděny údržbové a servisní práce. Poskytovatel je oprávněn dle předchozí věty poskytování Služby Provozu IS EDAZ a/nebo Kontroly EDAZ omezit maximálně třikrát (3x) během kalendářního čtvrtletí bez dopadu na SLA stanovené v článku </w:t>
      </w:r>
      <w:r w:rsidRPr="00D354B6">
        <w:rPr>
          <w:rFonts w:ascii="Calibri" w:hAnsi="Calibri" w:cs="Calibri"/>
          <w:szCs w:val="22"/>
        </w:rPr>
        <w:fldChar w:fldCharType="begin"/>
      </w:r>
      <w:r w:rsidRPr="00D354B6">
        <w:rPr>
          <w:rFonts w:ascii="Calibri" w:hAnsi="Calibri" w:cs="Calibri"/>
          <w:szCs w:val="22"/>
        </w:rPr>
        <w:instrText xml:space="preserve"> REF _Ref33508695 \r \h  \* MERGEFORMAT </w:instrText>
      </w:r>
      <w:r w:rsidRPr="00D354B6">
        <w:rPr>
          <w:rFonts w:ascii="Calibri" w:hAnsi="Calibri" w:cs="Calibri"/>
          <w:szCs w:val="22"/>
        </w:rPr>
      </w:r>
      <w:r w:rsidRPr="00D354B6">
        <w:rPr>
          <w:rFonts w:ascii="Calibri" w:hAnsi="Calibri" w:cs="Calibri"/>
          <w:szCs w:val="22"/>
        </w:rPr>
        <w:fldChar w:fldCharType="separate"/>
      </w:r>
      <w:r w:rsidRPr="00D354B6">
        <w:rPr>
          <w:rFonts w:ascii="Calibri" w:hAnsi="Calibri" w:cs="Calibri"/>
          <w:szCs w:val="22"/>
        </w:rPr>
        <w:t>1.6</w:t>
      </w:r>
      <w:r w:rsidRPr="00D354B6">
        <w:rPr>
          <w:rFonts w:ascii="Calibri" w:hAnsi="Calibri" w:cs="Calibri"/>
          <w:szCs w:val="22"/>
        </w:rPr>
        <w:fldChar w:fldCharType="end"/>
      </w:r>
      <w:r w:rsidRPr="00D354B6">
        <w:rPr>
          <w:rFonts w:ascii="Calibri" w:hAnsi="Calibri" w:cs="Calibri"/>
          <w:szCs w:val="22"/>
        </w:rPr>
        <w:t xml:space="preserve"> a </w:t>
      </w:r>
      <w:r w:rsidRPr="00D354B6">
        <w:rPr>
          <w:rFonts w:ascii="Calibri" w:hAnsi="Calibri" w:cs="Calibri"/>
          <w:szCs w:val="22"/>
        </w:rPr>
        <w:fldChar w:fldCharType="begin"/>
      </w:r>
      <w:r w:rsidRPr="00D354B6">
        <w:rPr>
          <w:rFonts w:ascii="Calibri" w:hAnsi="Calibri" w:cs="Calibri"/>
          <w:szCs w:val="22"/>
        </w:rPr>
        <w:instrText xml:space="preserve"> REF _Ref33508707 \r \h  \* MERGEFORMAT </w:instrText>
      </w:r>
      <w:r w:rsidRPr="00D354B6">
        <w:rPr>
          <w:rFonts w:ascii="Calibri" w:hAnsi="Calibri" w:cs="Calibri"/>
          <w:szCs w:val="22"/>
        </w:rPr>
      </w:r>
      <w:r w:rsidRPr="00D354B6">
        <w:rPr>
          <w:rFonts w:ascii="Calibri" w:hAnsi="Calibri" w:cs="Calibri"/>
          <w:szCs w:val="22"/>
        </w:rPr>
        <w:fldChar w:fldCharType="separate"/>
      </w:r>
      <w:r w:rsidRPr="00D354B6">
        <w:rPr>
          <w:rFonts w:ascii="Calibri" w:hAnsi="Calibri" w:cs="Calibri"/>
          <w:szCs w:val="22"/>
        </w:rPr>
        <w:t>1.7</w:t>
      </w:r>
      <w:r w:rsidRPr="00D354B6">
        <w:rPr>
          <w:rFonts w:ascii="Calibri" w:hAnsi="Calibri" w:cs="Calibri"/>
          <w:szCs w:val="22"/>
        </w:rPr>
        <w:fldChar w:fldCharType="end"/>
      </w:r>
      <w:r w:rsidR="00120F4F" w:rsidRPr="00D354B6">
        <w:rPr>
          <w:rFonts w:ascii="Calibri" w:hAnsi="Calibri" w:cs="Calibri"/>
          <w:szCs w:val="22"/>
        </w:rPr>
        <w:t xml:space="preserve"> této P</w:t>
      </w:r>
      <w:r w:rsidRPr="00D354B6">
        <w:rPr>
          <w:rFonts w:ascii="Calibri" w:hAnsi="Calibri" w:cs="Calibri"/>
          <w:szCs w:val="22"/>
        </w:rPr>
        <w:t>řílohy</w:t>
      </w:r>
      <w:r w:rsidR="00120F4F" w:rsidRPr="00D354B6">
        <w:rPr>
          <w:rFonts w:ascii="Calibri" w:hAnsi="Calibri" w:cs="Calibri"/>
          <w:szCs w:val="22"/>
        </w:rPr>
        <w:t xml:space="preserve"> č. 2</w:t>
      </w:r>
      <w:r w:rsidRPr="00D354B6">
        <w:rPr>
          <w:rFonts w:ascii="Calibri" w:hAnsi="Calibri" w:cs="Calibri"/>
          <w:szCs w:val="22"/>
        </w:rPr>
        <w:t>, vždy však maximálně na 4</w:t>
      </w:r>
      <w:r w:rsidR="00A239BA">
        <w:rPr>
          <w:rFonts w:ascii="Calibri" w:hAnsi="Calibri" w:cs="Calibri"/>
          <w:szCs w:val="22"/>
        </w:rPr>
        <w:t> </w:t>
      </w:r>
      <w:r w:rsidRPr="00D354B6">
        <w:rPr>
          <w:rFonts w:ascii="Calibri" w:hAnsi="Calibri" w:cs="Calibri"/>
          <w:szCs w:val="22"/>
        </w:rPr>
        <w:t>hodiny od 01:00 do 05:00, a to zpravidla poslední úterý v kalendářním měsíci, pokud se Smluvní strany nedohodnou písemně jinak.</w:t>
      </w:r>
      <w:bookmarkEnd w:id="7"/>
    </w:p>
    <w:p w14:paraId="14BCB7CA" w14:textId="77777777" w:rsidR="0038334A" w:rsidRPr="00D354B6" w:rsidRDefault="0038334A">
      <w:pPr>
        <w:keepNext/>
        <w:keepLines/>
        <w:spacing w:before="0"/>
        <w:ind w:left="1141" w:firstLine="0"/>
        <w:outlineLvl w:val="0"/>
        <w:rPr>
          <w:rFonts w:ascii="Calibri" w:hAnsi="Calibri" w:cs="Calibri"/>
          <w:szCs w:val="22"/>
        </w:rPr>
      </w:pPr>
    </w:p>
    <w:p w14:paraId="26E373B7" w14:textId="77777777" w:rsidR="0038334A" w:rsidRPr="00D354B6" w:rsidRDefault="009F32F0" w:rsidP="00AB2FC7">
      <w:pPr>
        <w:keepNext/>
        <w:keepLines/>
        <w:numPr>
          <w:ilvl w:val="1"/>
          <w:numId w:val="1"/>
        </w:numPr>
        <w:spacing w:before="0"/>
        <w:ind w:left="1560" w:hanging="851"/>
        <w:outlineLvl w:val="0"/>
        <w:rPr>
          <w:rFonts w:ascii="Calibri" w:hAnsi="Calibri" w:cs="Calibri"/>
          <w:szCs w:val="22"/>
        </w:rPr>
      </w:pPr>
      <w:bookmarkStart w:id="8" w:name="_Ref29982898"/>
      <w:r w:rsidRPr="00D354B6">
        <w:rPr>
          <w:rFonts w:ascii="Calibri" w:hAnsi="Calibri" w:cs="Calibri"/>
          <w:szCs w:val="22"/>
        </w:rPr>
        <w:t>Poskytovatel se zavazuje nahlásit Objednateli odstávky v minimálním předstihu sedm (7) Dnů před plánovaným termínem jejich zahájení.</w:t>
      </w:r>
      <w:bookmarkEnd w:id="8"/>
    </w:p>
    <w:p w14:paraId="7EDAE7DA" w14:textId="77777777" w:rsidR="0038334A" w:rsidRPr="00D354B6" w:rsidRDefault="0038334A">
      <w:pPr>
        <w:keepNext/>
        <w:keepLines/>
        <w:spacing w:before="0"/>
        <w:ind w:left="1560" w:firstLine="0"/>
        <w:outlineLvl w:val="0"/>
        <w:rPr>
          <w:rFonts w:ascii="Calibri" w:hAnsi="Calibri" w:cs="Calibri"/>
          <w:szCs w:val="22"/>
        </w:rPr>
      </w:pPr>
    </w:p>
    <w:p w14:paraId="2EFD9520" w14:textId="79F2E019" w:rsidR="0038334A" w:rsidRPr="00D354B6" w:rsidRDefault="009F32F0" w:rsidP="00AB2FC7">
      <w:pPr>
        <w:keepNext/>
        <w:keepLines/>
        <w:numPr>
          <w:ilvl w:val="1"/>
          <w:numId w:val="1"/>
        </w:numPr>
        <w:spacing w:before="0"/>
        <w:ind w:left="1560" w:hanging="851"/>
        <w:outlineLvl w:val="0"/>
        <w:rPr>
          <w:rFonts w:ascii="Calibri" w:hAnsi="Calibri" w:cs="Calibri"/>
          <w:szCs w:val="22"/>
        </w:rPr>
      </w:pPr>
      <w:r w:rsidRPr="00D354B6">
        <w:rPr>
          <w:rFonts w:ascii="Calibri" w:hAnsi="Calibri" w:cs="Calibri"/>
          <w:szCs w:val="22"/>
        </w:rPr>
        <w:t>Objednatel je povinen se k návrhu odstávky dle bodu 1.1</w:t>
      </w:r>
      <w:r w:rsidR="00245A1B">
        <w:rPr>
          <w:rFonts w:ascii="Calibri" w:hAnsi="Calibri" w:cs="Calibri"/>
          <w:szCs w:val="22"/>
        </w:rPr>
        <w:t>2</w:t>
      </w:r>
      <w:r w:rsidRPr="00D354B6">
        <w:rPr>
          <w:rFonts w:ascii="Calibri" w:hAnsi="Calibri" w:cs="Calibri"/>
          <w:szCs w:val="22"/>
        </w:rPr>
        <w:t>. této Přílohy č. 2 vyjádřit nejpozději do čtyř (4) Dnů od nahlášení Poskytovatelem – není-li návrh Objednatelem akceptován, navrhne Objednatel Poskytovateli jiné termíny, a to nejpozději ve výše zmíněné lhůtě.</w:t>
      </w:r>
    </w:p>
    <w:p w14:paraId="514EBAED" w14:textId="77777777" w:rsidR="0038334A" w:rsidRPr="00D354B6" w:rsidRDefault="0038334A">
      <w:pPr>
        <w:keepNext/>
        <w:keepLines/>
        <w:spacing w:before="0"/>
        <w:ind w:left="1560" w:firstLine="0"/>
        <w:outlineLvl w:val="0"/>
        <w:rPr>
          <w:rFonts w:ascii="Calibri" w:hAnsi="Calibri" w:cs="Calibri"/>
          <w:szCs w:val="22"/>
        </w:rPr>
      </w:pPr>
    </w:p>
    <w:p w14:paraId="5465E8D1" w14:textId="7A298049" w:rsidR="0038334A" w:rsidRPr="00D354B6" w:rsidRDefault="009F32F0" w:rsidP="00AB2FC7">
      <w:pPr>
        <w:keepNext/>
        <w:keepLines/>
        <w:numPr>
          <w:ilvl w:val="1"/>
          <w:numId w:val="1"/>
        </w:numPr>
        <w:spacing w:before="0"/>
        <w:ind w:left="1560" w:hanging="851"/>
        <w:outlineLvl w:val="0"/>
        <w:rPr>
          <w:rFonts w:ascii="Calibri" w:hAnsi="Calibri" w:cs="Calibri"/>
          <w:szCs w:val="22"/>
        </w:rPr>
      </w:pPr>
      <w:r w:rsidRPr="00D354B6">
        <w:rPr>
          <w:rFonts w:ascii="Calibri" w:hAnsi="Calibri" w:cs="Calibri"/>
          <w:szCs w:val="22"/>
        </w:rPr>
        <w:t xml:space="preserve">Plnění SLA bude vyhodnocováno dle frekvence vyhodnocování uvedené v příslušné tabulce. </w:t>
      </w:r>
      <w:r w:rsidR="00352092">
        <w:rPr>
          <w:rFonts w:ascii="Calibri" w:hAnsi="Calibri" w:cs="Calibri"/>
          <w:szCs w:val="22"/>
        </w:rPr>
        <w:br/>
      </w:r>
    </w:p>
    <w:p w14:paraId="5096526D" w14:textId="7883CA73" w:rsidR="00245A1B" w:rsidRPr="00352092" w:rsidRDefault="009F32F0" w:rsidP="00352092">
      <w:pPr>
        <w:keepNext/>
        <w:keepLines/>
        <w:numPr>
          <w:ilvl w:val="1"/>
          <w:numId w:val="1"/>
        </w:numPr>
        <w:spacing w:before="0"/>
        <w:ind w:left="1560" w:hanging="851"/>
        <w:outlineLvl w:val="0"/>
        <w:rPr>
          <w:rFonts w:asciiTheme="minorHAnsi" w:hAnsiTheme="minorHAnsi" w:cstheme="minorHAnsi"/>
        </w:rPr>
      </w:pPr>
      <w:r w:rsidRPr="00D354B6">
        <w:rPr>
          <w:rFonts w:ascii="Calibri" w:hAnsi="Calibri" w:cs="Calibri"/>
          <w:szCs w:val="22"/>
        </w:rPr>
        <w:t xml:space="preserve">Uplatňování případných smluvních pokut v důsledku porušení sjednaných SLA při Provozu IS EDAZ </w:t>
      </w:r>
      <w:r w:rsidRPr="00D354B6">
        <w:rPr>
          <w:rFonts w:asciiTheme="minorHAnsi" w:hAnsiTheme="minorHAnsi" w:cstheme="minorHAnsi"/>
          <w:szCs w:val="22"/>
        </w:rPr>
        <w:t>a</w:t>
      </w:r>
      <w:r w:rsidR="0025754B" w:rsidRPr="00D354B6">
        <w:rPr>
          <w:rFonts w:asciiTheme="minorHAnsi" w:hAnsiTheme="minorHAnsi" w:cstheme="minorHAnsi"/>
          <w:szCs w:val="22"/>
        </w:rPr>
        <w:t> </w:t>
      </w:r>
      <w:r w:rsidRPr="00D354B6">
        <w:rPr>
          <w:rFonts w:asciiTheme="minorHAnsi" w:hAnsiTheme="minorHAnsi" w:cstheme="minorHAnsi"/>
          <w:szCs w:val="22"/>
        </w:rPr>
        <w:t>v rámci Kontroly EDAZ bude prováděno porovnáním dosažených hodnot SLA při Provozu IS EDAZ, popř. v rámci Kontroly EDAZ s ho</w:t>
      </w:r>
      <w:r w:rsidR="008674C2" w:rsidRPr="00D354B6">
        <w:rPr>
          <w:rFonts w:asciiTheme="minorHAnsi" w:hAnsiTheme="minorHAnsi" w:cstheme="minorHAnsi"/>
          <w:szCs w:val="22"/>
        </w:rPr>
        <w:t>dnotami sjednanými v bodě 1.6. a</w:t>
      </w:r>
      <w:r w:rsidRPr="00D354B6">
        <w:rPr>
          <w:rFonts w:asciiTheme="minorHAnsi" w:hAnsiTheme="minorHAnsi" w:cstheme="minorHAnsi"/>
          <w:szCs w:val="22"/>
        </w:rPr>
        <w:t xml:space="preserve"> v </w:t>
      </w:r>
      <w:r w:rsidR="008674C2" w:rsidRPr="00D354B6">
        <w:rPr>
          <w:rFonts w:asciiTheme="minorHAnsi" w:hAnsiTheme="minorHAnsi" w:cstheme="minorHAnsi"/>
          <w:szCs w:val="22"/>
        </w:rPr>
        <w:t>bodě</w:t>
      </w:r>
      <w:r w:rsidRPr="00D354B6">
        <w:rPr>
          <w:rFonts w:asciiTheme="minorHAnsi" w:hAnsiTheme="minorHAnsi" w:cstheme="minorHAnsi"/>
          <w:szCs w:val="22"/>
        </w:rPr>
        <w:t xml:space="preserve"> 1.7. této Přílohy č. 2.</w:t>
      </w:r>
      <w:bookmarkEnd w:id="0"/>
      <w:bookmarkEnd w:id="1"/>
    </w:p>
    <w:p w14:paraId="1F994C83" w14:textId="77777777" w:rsidR="00F74FE3" w:rsidRDefault="00F74FE3">
      <w:pPr>
        <w:keepNext/>
        <w:keepLines/>
        <w:spacing w:before="0"/>
        <w:ind w:left="1560" w:firstLine="0"/>
        <w:outlineLvl w:val="0"/>
        <w:rPr>
          <w:rFonts w:asciiTheme="minorHAnsi" w:hAnsiTheme="minorHAnsi" w:cstheme="minorHAnsi"/>
          <w:b/>
          <w:bCs/>
          <w:sz w:val="24"/>
          <w:szCs w:val="24"/>
        </w:rPr>
      </w:pPr>
    </w:p>
    <w:p w14:paraId="780AC78D" w14:textId="7B30F0F8" w:rsidR="00245A1B" w:rsidRPr="00635CCA" w:rsidRDefault="00245A1B" w:rsidP="00635CCA">
      <w:pPr>
        <w:keepNext/>
        <w:keepLines/>
        <w:shd w:val="clear" w:color="auto" w:fill="DEEAF6" w:themeFill="accent1" w:themeFillTint="33"/>
        <w:spacing w:before="0"/>
        <w:ind w:left="1560" w:firstLine="0"/>
        <w:outlineLvl w:val="0"/>
        <w:rPr>
          <w:rFonts w:asciiTheme="minorHAnsi" w:hAnsiTheme="minorHAnsi" w:cstheme="minorHAnsi"/>
          <w:b/>
          <w:bCs/>
          <w:sz w:val="24"/>
          <w:szCs w:val="24"/>
        </w:rPr>
      </w:pPr>
      <w:r w:rsidRPr="00635CCA">
        <w:rPr>
          <w:rFonts w:asciiTheme="minorHAnsi" w:hAnsiTheme="minorHAnsi" w:cstheme="minorHAnsi"/>
          <w:b/>
          <w:bCs/>
          <w:sz w:val="24"/>
          <w:szCs w:val="24"/>
        </w:rPr>
        <w:t>Smluvní pokuty</w:t>
      </w:r>
    </w:p>
    <w:p w14:paraId="691CA806" w14:textId="77777777" w:rsidR="0038334A" w:rsidRPr="00D354B6" w:rsidRDefault="0038334A" w:rsidP="002D6046">
      <w:pPr>
        <w:keepNext/>
        <w:keepLines/>
        <w:spacing w:before="0"/>
        <w:ind w:left="1560" w:firstLine="0"/>
        <w:outlineLvl w:val="0"/>
        <w:rPr>
          <w:rFonts w:asciiTheme="minorHAnsi" w:hAnsiTheme="minorHAnsi" w:cstheme="minorHAnsi"/>
          <w:szCs w:val="22"/>
        </w:rPr>
      </w:pPr>
    </w:p>
    <w:p w14:paraId="0B66D596" w14:textId="6013E0C9" w:rsidR="0038334A" w:rsidRDefault="009F32F0" w:rsidP="00AB2FC7">
      <w:pPr>
        <w:keepNext/>
        <w:keepLines/>
        <w:numPr>
          <w:ilvl w:val="1"/>
          <w:numId w:val="1"/>
        </w:numPr>
        <w:spacing w:before="0"/>
        <w:ind w:left="1560" w:hanging="851"/>
        <w:outlineLvl w:val="0"/>
        <w:rPr>
          <w:rFonts w:asciiTheme="minorHAnsi" w:hAnsiTheme="minorHAnsi" w:cstheme="minorHAnsi"/>
          <w:szCs w:val="22"/>
        </w:rPr>
      </w:pPr>
      <w:bookmarkStart w:id="9" w:name="_Ref34013964"/>
      <w:r w:rsidRPr="00D354B6">
        <w:rPr>
          <w:rFonts w:asciiTheme="minorHAnsi" w:hAnsiTheme="minorHAnsi" w:cstheme="minorHAnsi"/>
          <w:szCs w:val="22"/>
        </w:rPr>
        <w:t xml:space="preserve">Poruší-li Poskytovatel svoji povinnost dodržet sjednanou </w:t>
      </w:r>
      <w:r w:rsidRPr="00D354B6">
        <w:rPr>
          <w:rFonts w:asciiTheme="minorHAnsi" w:hAnsiTheme="minorHAnsi" w:cstheme="minorHAnsi"/>
          <w:b/>
          <w:szCs w:val="22"/>
        </w:rPr>
        <w:t>Dostupnost</w:t>
      </w:r>
      <w:r w:rsidRPr="00D354B6">
        <w:rPr>
          <w:rFonts w:asciiTheme="minorHAnsi" w:hAnsiTheme="minorHAnsi" w:cstheme="minorHAnsi"/>
          <w:szCs w:val="22"/>
        </w:rPr>
        <w:t>, je Objednatel oprávněn požadovat po Poskytovateli zaplacení smluvní pokuty ve výši 2</w:t>
      </w:r>
      <w:r w:rsidR="009415F5">
        <w:rPr>
          <w:rFonts w:asciiTheme="minorHAnsi" w:hAnsiTheme="minorHAnsi" w:cstheme="minorHAnsi"/>
          <w:szCs w:val="22"/>
        </w:rPr>
        <w:t>5</w:t>
      </w:r>
      <w:r w:rsidRPr="00D354B6">
        <w:rPr>
          <w:rFonts w:asciiTheme="minorHAnsi" w:hAnsiTheme="minorHAnsi" w:cstheme="minorHAnsi"/>
          <w:szCs w:val="22"/>
        </w:rPr>
        <w:t xml:space="preserve">.000 Kč (slovy: dvacet </w:t>
      </w:r>
      <w:r w:rsidR="009415F5">
        <w:rPr>
          <w:rFonts w:asciiTheme="minorHAnsi" w:hAnsiTheme="minorHAnsi" w:cstheme="minorHAnsi"/>
          <w:szCs w:val="22"/>
        </w:rPr>
        <w:t xml:space="preserve">pět </w:t>
      </w:r>
      <w:r w:rsidRPr="00D354B6">
        <w:rPr>
          <w:rFonts w:asciiTheme="minorHAnsi" w:hAnsiTheme="minorHAnsi" w:cstheme="minorHAnsi"/>
          <w:szCs w:val="22"/>
        </w:rPr>
        <w:t>tisíc korun českých) za</w:t>
      </w:r>
      <w:r w:rsidR="00B44A71" w:rsidRPr="00D354B6">
        <w:rPr>
          <w:rFonts w:asciiTheme="minorHAnsi" w:hAnsiTheme="minorHAnsi" w:cstheme="minorHAnsi"/>
          <w:szCs w:val="22"/>
        </w:rPr>
        <w:t xml:space="preserve"> </w:t>
      </w:r>
      <w:r w:rsidRPr="00D354B6">
        <w:rPr>
          <w:rFonts w:asciiTheme="minorHAnsi" w:hAnsiTheme="minorHAnsi" w:cstheme="minorHAnsi"/>
          <w:szCs w:val="22"/>
        </w:rPr>
        <w:t>každ</w:t>
      </w:r>
      <w:r w:rsidR="000B7812" w:rsidRPr="00D354B6">
        <w:rPr>
          <w:rFonts w:asciiTheme="minorHAnsi" w:hAnsiTheme="minorHAnsi" w:cstheme="minorHAnsi"/>
          <w:szCs w:val="22"/>
        </w:rPr>
        <w:t>ou</w:t>
      </w:r>
      <w:r w:rsidRPr="00D354B6">
        <w:rPr>
          <w:rFonts w:asciiTheme="minorHAnsi" w:hAnsiTheme="minorHAnsi" w:cstheme="minorHAnsi"/>
          <w:szCs w:val="22"/>
        </w:rPr>
        <w:t xml:space="preserve"> započat</w:t>
      </w:r>
      <w:r w:rsidR="000B7812" w:rsidRPr="00D354B6">
        <w:rPr>
          <w:rFonts w:asciiTheme="minorHAnsi" w:hAnsiTheme="minorHAnsi" w:cstheme="minorHAnsi"/>
          <w:szCs w:val="22"/>
        </w:rPr>
        <w:t>ou jednu desetinu</w:t>
      </w:r>
      <w:r w:rsidRPr="00D354B6">
        <w:rPr>
          <w:rFonts w:asciiTheme="minorHAnsi" w:hAnsiTheme="minorHAnsi" w:cstheme="minorHAnsi"/>
          <w:szCs w:val="22"/>
        </w:rPr>
        <w:t xml:space="preserve"> procent</w:t>
      </w:r>
      <w:r w:rsidR="000B7812" w:rsidRPr="00D354B6">
        <w:rPr>
          <w:rFonts w:asciiTheme="minorHAnsi" w:hAnsiTheme="minorHAnsi" w:cstheme="minorHAnsi"/>
          <w:szCs w:val="22"/>
        </w:rPr>
        <w:t>a</w:t>
      </w:r>
      <w:r w:rsidRPr="00D354B6">
        <w:rPr>
          <w:rFonts w:asciiTheme="minorHAnsi" w:hAnsiTheme="minorHAnsi" w:cstheme="minorHAnsi"/>
          <w:szCs w:val="22"/>
        </w:rPr>
        <w:t xml:space="preserve"> nedodržení Dostupnosti</w:t>
      </w:r>
      <w:r w:rsidR="00CB793D">
        <w:rPr>
          <w:rFonts w:asciiTheme="minorHAnsi" w:hAnsiTheme="minorHAnsi" w:cstheme="minorHAnsi"/>
          <w:szCs w:val="22"/>
        </w:rPr>
        <w:t xml:space="preserve">. </w:t>
      </w:r>
      <w:r w:rsidRPr="00D354B6">
        <w:rPr>
          <w:rFonts w:asciiTheme="minorHAnsi" w:hAnsiTheme="minorHAnsi" w:cstheme="minorHAnsi"/>
          <w:szCs w:val="22"/>
        </w:rPr>
        <w:t xml:space="preserve"> </w:t>
      </w:r>
      <w:bookmarkEnd w:id="9"/>
      <w:r w:rsidR="00CB793D">
        <w:rPr>
          <w:rFonts w:asciiTheme="minorHAnsi" w:hAnsiTheme="minorHAnsi" w:cstheme="minorHAnsi"/>
          <w:szCs w:val="22"/>
        </w:rPr>
        <w:t xml:space="preserve"> Smluvní strany činí nesporným, že smluvní pokuty za nedodržení Dostupnosti Webové aplikace úhrady a ověření, Jádra – služby s vysokou Dostupností, Jádra – služby se standardní Dostupností, Aplikace agendových funkcí IS EDAZ, Zajištění služeb </w:t>
      </w:r>
      <w:r w:rsidR="007A2187">
        <w:rPr>
          <w:rFonts w:asciiTheme="minorHAnsi" w:hAnsiTheme="minorHAnsi" w:cstheme="minorHAnsi"/>
          <w:szCs w:val="22"/>
        </w:rPr>
        <w:t>m</w:t>
      </w:r>
      <w:r w:rsidR="00CB793D">
        <w:rPr>
          <w:rFonts w:asciiTheme="minorHAnsi" w:hAnsiTheme="minorHAnsi" w:cstheme="minorHAnsi"/>
          <w:szCs w:val="22"/>
        </w:rPr>
        <w:t xml:space="preserve">obilní kontroly a Zajištění služeb </w:t>
      </w:r>
      <w:r w:rsidR="007A2187">
        <w:rPr>
          <w:rFonts w:asciiTheme="minorHAnsi" w:hAnsiTheme="minorHAnsi" w:cstheme="minorHAnsi"/>
          <w:szCs w:val="22"/>
        </w:rPr>
        <w:t>s</w:t>
      </w:r>
      <w:r w:rsidR="00CB793D">
        <w:rPr>
          <w:rFonts w:asciiTheme="minorHAnsi" w:hAnsiTheme="minorHAnsi" w:cstheme="minorHAnsi"/>
          <w:szCs w:val="22"/>
        </w:rPr>
        <w:t>ta</w:t>
      </w:r>
      <w:r w:rsidR="007A2187">
        <w:rPr>
          <w:rFonts w:asciiTheme="minorHAnsi" w:hAnsiTheme="minorHAnsi" w:cstheme="minorHAnsi"/>
          <w:szCs w:val="22"/>
        </w:rPr>
        <w:t>cionární</w:t>
      </w:r>
      <w:r w:rsidR="00CB793D">
        <w:rPr>
          <w:rFonts w:asciiTheme="minorHAnsi" w:hAnsiTheme="minorHAnsi" w:cstheme="minorHAnsi"/>
          <w:szCs w:val="22"/>
        </w:rPr>
        <w:t xml:space="preserve"> kontroly se v případě jednotného výpadku </w:t>
      </w:r>
      <w:r w:rsidR="00153328">
        <w:rPr>
          <w:rFonts w:asciiTheme="minorHAnsi" w:hAnsiTheme="minorHAnsi" w:cstheme="minorHAnsi"/>
          <w:szCs w:val="22"/>
        </w:rPr>
        <w:t xml:space="preserve">některých nebo </w:t>
      </w:r>
      <w:r w:rsidR="00CB793D">
        <w:rPr>
          <w:rFonts w:asciiTheme="minorHAnsi" w:hAnsiTheme="minorHAnsi" w:cstheme="minorHAnsi"/>
          <w:szCs w:val="22"/>
        </w:rPr>
        <w:t>všech služeb na základě jednoho incidentu IS EDAZ (např. vlivem výpadku infrastruktury, sítě nebo jiné sdílené komponenty) nesčítají. Ve všech ostatních případech nedodržení Dostupnosti, kdy se jedná o více samostatných incidentů plynoucích v čase je Objednatel oprávněn požadovat po Poskytovateli zaplacení smluvní pokuty za nedodržení Dostupnosti každé jednotlivé části plnění (předmětu SLA) samostatně.</w:t>
      </w:r>
    </w:p>
    <w:p w14:paraId="6EF20FDE" w14:textId="77777777" w:rsidR="00EA35B7" w:rsidRPr="00D354B6" w:rsidRDefault="00EA35B7" w:rsidP="00635CCA">
      <w:pPr>
        <w:keepNext/>
        <w:keepLines/>
        <w:spacing w:before="0"/>
        <w:ind w:left="1560" w:firstLine="0"/>
        <w:outlineLvl w:val="0"/>
        <w:rPr>
          <w:rFonts w:asciiTheme="minorHAnsi" w:hAnsiTheme="minorHAnsi" w:cstheme="minorHAnsi"/>
          <w:szCs w:val="22"/>
        </w:rPr>
      </w:pPr>
    </w:p>
    <w:p w14:paraId="56D8D824" w14:textId="77777777" w:rsidR="00C90AC2" w:rsidRPr="00D354B6" w:rsidRDefault="00C90AC2" w:rsidP="00AB2FC7">
      <w:pPr>
        <w:keepNext/>
        <w:keepLines/>
        <w:numPr>
          <w:ilvl w:val="1"/>
          <w:numId w:val="1"/>
        </w:numPr>
        <w:spacing w:before="0"/>
        <w:ind w:left="1560" w:hanging="851"/>
        <w:outlineLvl w:val="0"/>
        <w:rPr>
          <w:rFonts w:asciiTheme="minorHAnsi" w:hAnsiTheme="minorHAnsi" w:cstheme="minorHAnsi"/>
          <w:szCs w:val="22"/>
        </w:rPr>
      </w:pPr>
      <w:r w:rsidRPr="00D354B6">
        <w:rPr>
          <w:rFonts w:asciiTheme="minorHAnsi" w:hAnsiTheme="minorHAnsi" w:cstheme="minorHAnsi"/>
          <w:szCs w:val="22"/>
        </w:rPr>
        <w:t xml:space="preserve">Poruší-li Poskytovatel svoji povinnost dodržet sjednanou </w:t>
      </w:r>
      <w:r w:rsidRPr="00D354B6">
        <w:rPr>
          <w:rFonts w:asciiTheme="minorHAnsi" w:hAnsiTheme="minorHAnsi" w:cstheme="minorHAnsi"/>
          <w:b/>
          <w:bCs/>
          <w:szCs w:val="22"/>
        </w:rPr>
        <w:t>Přesnost rozpoznání</w:t>
      </w:r>
      <w:r w:rsidRPr="00D354B6">
        <w:rPr>
          <w:rFonts w:asciiTheme="minorHAnsi" w:hAnsiTheme="minorHAnsi" w:cstheme="minorHAnsi"/>
          <w:szCs w:val="22"/>
        </w:rPr>
        <w:t xml:space="preserve"> je Objednatel oprávněn požadovat po Poskytovateli zaplacení smluvní pokuty ve výši</w:t>
      </w:r>
    </w:p>
    <w:p w14:paraId="57E8C620" w14:textId="03BB91C2" w:rsidR="00C90AC2" w:rsidRPr="00D354B6" w:rsidRDefault="009415F5" w:rsidP="00AB2FC7">
      <w:pPr>
        <w:keepNext/>
        <w:keepLines/>
        <w:numPr>
          <w:ilvl w:val="2"/>
          <w:numId w:val="1"/>
        </w:numPr>
        <w:spacing w:before="0"/>
        <w:ind w:left="2693" w:hanging="709"/>
        <w:outlineLvl w:val="0"/>
        <w:rPr>
          <w:rFonts w:asciiTheme="minorHAnsi" w:hAnsiTheme="minorHAnsi" w:cstheme="minorHAnsi"/>
          <w:szCs w:val="22"/>
        </w:rPr>
      </w:pPr>
      <w:r>
        <w:rPr>
          <w:rFonts w:asciiTheme="minorHAnsi" w:eastAsia="Calibri" w:hAnsiTheme="minorHAnsi" w:cstheme="minorHAnsi"/>
          <w:szCs w:val="22"/>
        </w:rPr>
        <w:t>5</w:t>
      </w:r>
      <w:r w:rsidR="00C90AC2" w:rsidRPr="00D354B6">
        <w:rPr>
          <w:rFonts w:asciiTheme="minorHAnsi" w:eastAsia="Calibri" w:hAnsiTheme="minorHAnsi" w:cstheme="minorHAnsi"/>
          <w:szCs w:val="22"/>
        </w:rPr>
        <w:t xml:space="preserve">.000 Kč (slovy: </w:t>
      </w:r>
      <w:r w:rsidR="00F5166C">
        <w:rPr>
          <w:rFonts w:asciiTheme="minorHAnsi" w:eastAsia="Calibri" w:hAnsiTheme="minorHAnsi" w:cstheme="minorHAnsi"/>
          <w:szCs w:val="22"/>
        </w:rPr>
        <w:t>pět</w:t>
      </w:r>
      <w:r w:rsidR="00F5166C" w:rsidRPr="00D354B6">
        <w:rPr>
          <w:rFonts w:asciiTheme="minorHAnsi" w:eastAsia="Calibri" w:hAnsiTheme="minorHAnsi" w:cstheme="minorHAnsi"/>
          <w:szCs w:val="22"/>
        </w:rPr>
        <w:t xml:space="preserve"> </w:t>
      </w:r>
      <w:r w:rsidR="00C90AC2" w:rsidRPr="00D354B6">
        <w:rPr>
          <w:rFonts w:asciiTheme="minorHAnsi" w:eastAsia="Calibri" w:hAnsiTheme="minorHAnsi" w:cstheme="minorHAnsi"/>
          <w:szCs w:val="22"/>
        </w:rPr>
        <w:t>tisíc korun českých) v případě mírného porušení SLA</w:t>
      </w:r>
      <w:r w:rsidR="00C90AC2" w:rsidRPr="00D354B6">
        <w:rPr>
          <w:rFonts w:asciiTheme="minorHAnsi" w:hAnsiTheme="minorHAnsi" w:cstheme="minorHAnsi"/>
          <w:szCs w:val="22"/>
        </w:rPr>
        <w:t>;</w:t>
      </w:r>
    </w:p>
    <w:p w14:paraId="1805ACCB" w14:textId="33949993" w:rsidR="00C90AC2" w:rsidRPr="00D354B6" w:rsidRDefault="009415F5" w:rsidP="00AB2FC7">
      <w:pPr>
        <w:keepNext/>
        <w:keepLines/>
        <w:numPr>
          <w:ilvl w:val="2"/>
          <w:numId w:val="1"/>
        </w:numPr>
        <w:spacing w:before="0"/>
        <w:ind w:left="2693" w:hanging="709"/>
        <w:outlineLvl w:val="0"/>
        <w:rPr>
          <w:rFonts w:asciiTheme="minorHAnsi" w:hAnsiTheme="minorHAnsi" w:cstheme="minorHAnsi"/>
          <w:szCs w:val="22"/>
        </w:rPr>
      </w:pPr>
      <w:r>
        <w:rPr>
          <w:rFonts w:asciiTheme="minorHAnsi" w:hAnsiTheme="minorHAnsi" w:cstheme="minorHAnsi"/>
          <w:szCs w:val="22"/>
        </w:rPr>
        <w:t>1</w:t>
      </w:r>
      <w:r w:rsidR="00E614DC">
        <w:rPr>
          <w:rFonts w:asciiTheme="minorHAnsi" w:hAnsiTheme="minorHAnsi" w:cstheme="minorHAnsi"/>
          <w:szCs w:val="22"/>
        </w:rPr>
        <w:t>0</w:t>
      </w:r>
      <w:r w:rsidR="00C90AC2" w:rsidRPr="00D354B6">
        <w:rPr>
          <w:rFonts w:asciiTheme="minorHAnsi" w:hAnsiTheme="minorHAnsi" w:cstheme="minorHAnsi"/>
          <w:szCs w:val="22"/>
        </w:rPr>
        <w:t>.</w:t>
      </w:r>
      <w:r w:rsidR="00C90AC2" w:rsidRPr="00D354B6">
        <w:rPr>
          <w:rFonts w:asciiTheme="minorHAnsi" w:eastAsia="Calibri" w:hAnsiTheme="minorHAnsi" w:cstheme="minorHAnsi"/>
          <w:szCs w:val="22"/>
        </w:rPr>
        <w:t>000</w:t>
      </w:r>
      <w:r w:rsidR="00C90AC2" w:rsidRPr="00D354B6">
        <w:rPr>
          <w:rFonts w:asciiTheme="minorHAnsi" w:hAnsiTheme="minorHAnsi" w:cstheme="minorHAnsi"/>
          <w:szCs w:val="22"/>
        </w:rPr>
        <w:t xml:space="preserve"> Kč (slovy: </w:t>
      </w:r>
      <w:r w:rsidR="00E614DC">
        <w:rPr>
          <w:rFonts w:asciiTheme="minorHAnsi" w:hAnsiTheme="minorHAnsi" w:cstheme="minorHAnsi"/>
          <w:szCs w:val="22"/>
        </w:rPr>
        <w:t>deset</w:t>
      </w:r>
      <w:r w:rsidR="00F5166C" w:rsidRPr="00D354B6">
        <w:rPr>
          <w:rFonts w:asciiTheme="minorHAnsi" w:hAnsiTheme="minorHAnsi" w:cstheme="minorHAnsi"/>
          <w:szCs w:val="22"/>
        </w:rPr>
        <w:t xml:space="preserve"> </w:t>
      </w:r>
      <w:r w:rsidR="00C90AC2" w:rsidRPr="00D354B6">
        <w:rPr>
          <w:rFonts w:asciiTheme="minorHAnsi" w:hAnsiTheme="minorHAnsi" w:cstheme="minorHAnsi"/>
          <w:szCs w:val="22"/>
        </w:rPr>
        <w:t>tisíc korun českých) v případě středně závažného porušení SLA;</w:t>
      </w:r>
    </w:p>
    <w:p w14:paraId="25CD7A65" w14:textId="416EAD4A" w:rsidR="00C90AC2" w:rsidRPr="00D354B6" w:rsidRDefault="00E614DC" w:rsidP="00AB2FC7">
      <w:pPr>
        <w:keepNext/>
        <w:keepLines/>
        <w:numPr>
          <w:ilvl w:val="2"/>
          <w:numId w:val="1"/>
        </w:numPr>
        <w:spacing w:before="0"/>
        <w:ind w:left="2693" w:hanging="709"/>
        <w:outlineLvl w:val="0"/>
        <w:rPr>
          <w:rFonts w:asciiTheme="minorHAnsi" w:hAnsiTheme="minorHAnsi" w:cstheme="minorHAnsi"/>
          <w:szCs w:val="22"/>
        </w:rPr>
      </w:pPr>
      <w:r>
        <w:rPr>
          <w:rFonts w:asciiTheme="minorHAnsi" w:hAnsiTheme="minorHAnsi" w:cstheme="minorHAnsi"/>
          <w:szCs w:val="22"/>
        </w:rPr>
        <w:t>15</w:t>
      </w:r>
      <w:r w:rsidR="00C90AC2" w:rsidRPr="00D354B6">
        <w:rPr>
          <w:rFonts w:asciiTheme="minorHAnsi" w:hAnsiTheme="minorHAnsi" w:cstheme="minorHAnsi"/>
          <w:szCs w:val="22"/>
        </w:rPr>
        <w:t>.</w:t>
      </w:r>
      <w:r w:rsidR="00C90AC2" w:rsidRPr="00D354B6">
        <w:rPr>
          <w:rFonts w:asciiTheme="minorHAnsi" w:eastAsia="Calibri" w:hAnsiTheme="minorHAnsi" w:cstheme="minorHAnsi"/>
          <w:szCs w:val="22"/>
        </w:rPr>
        <w:t>000</w:t>
      </w:r>
      <w:r w:rsidR="00C90AC2" w:rsidRPr="00D354B6">
        <w:rPr>
          <w:rFonts w:asciiTheme="minorHAnsi" w:hAnsiTheme="minorHAnsi" w:cstheme="minorHAnsi"/>
          <w:szCs w:val="22"/>
        </w:rPr>
        <w:t xml:space="preserve"> Kč (slovy: </w:t>
      </w:r>
      <w:r>
        <w:rPr>
          <w:rFonts w:asciiTheme="minorHAnsi" w:hAnsiTheme="minorHAnsi" w:cstheme="minorHAnsi"/>
          <w:szCs w:val="22"/>
        </w:rPr>
        <w:t>patnáct</w:t>
      </w:r>
      <w:r w:rsidR="00F5166C" w:rsidRPr="00D354B6">
        <w:rPr>
          <w:rFonts w:asciiTheme="minorHAnsi" w:hAnsiTheme="minorHAnsi" w:cstheme="minorHAnsi"/>
          <w:szCs w:val="22"/>
        </w:rPr>
        <w:t xml:space="preserve"> </w:t>
      </w:r>
      <w:r w:rsidR="00C90AC2" w:rsidRPr="00D354B6">
        <w:rPr>
          <w:rFonts w:asciiTheme="minorHAnsi" w:hAnsiTheme="minorHAnsi" w:cstheme="minorHAnsi"/>
          <w:szCs w:val="22"/>
        </w:rPr>
        <w:t xml:space="preserve">tisíc korun českých) v případě podstatného porušení SLA a také smluvní pokutu ve výši </w:t>
      </w:r>
      <w:r w:rsidR="00556ACA">
        <w:rPr>
          <w:rFonts w:asciiTheme="minorHAnsi" w:hAnsiTheme="minorHAnsi" w:cstheme="minorHAnsi"/>
          <w:szCs w:val="22"/>
        </w:rPr>
        <w:t>5</w:t>
      </w:r>
      <w:r w:rsidR="00C90AC2" w:rsidRPr="00D354B6">
        <w:rPr>
          <w:rFonts w:asciiTheme="minorHAnsi" w:hAnsiTheme="minorHAnsi" w:cstheme="minorHAnsi"/>
          <w:szCs w:val="22"/>
        </w:rPr>
        <w:t xml:space="preserve">.000 Kč (slovy: </w:t>
      </w:r>
      <w:r w:rsidR="00556ACA">
        <w:rPr>
          <w:rFonts w:asciiTheme="minorHAnsi" w:hAnsiTheme="minorHAnsi" w:cstheme="minorHAnsi"/>
          <w:szCs w:val="22"/>
        </w:rPr>
        <w:t>pět</w:t>
      </w:r>
      <w:r w:rsidR="00C90AC2" w:rsidRPr="00D354B6">
        <w:rPr>
          <w:rFonts w:asciiTheme="minorHAnsi" w:hAnsiTheme="minorHAnsi" w:cstheme="minorHAnsi"/>
          <w:szCs w:val="22"/>
        </w:rPr>
        <w:t xml:space="preserve"> tisíc korun českých) za každ</w:t>
      </w:r>
      <w:r w:rsidR="009415F5">
        <w:rPr>
          <w:rFonts w:asciiTheme="minorHAnsi" w:hAnsiTheme="minorHAnsi" w:cstheme="minorHAnsi"/>
          <w:szCs w:val="22"/>
        </w:rPr>
        <w:t>é</w:t>
      </w:r>
      <w:r w:rsidR="00C90AC2" w:rsidRPr="00D354B6">
        <w:rPr>
          <w:rFonts w:asciiTheme="minorHAnsi" w:hAnsiTheme="minorHAnsi" w:cstheme="minorHAnsi"/>
          <w:szCs w:val="22"/>
        </w:rPr>
        <w:t xml:space="preserve"> započat</w:t>
      </w:r>
      <w:r w:rsidR="009415F5">
        <w:rPr>
          <w:rFonts w:asciiTheme="minorHAnsi" w:hAnsiTheme="minorHAnsi" w:cstheme="minorHAnsi"/>
          <w:szCs w:val="22"/>
        </w:rPr>
        <w:t>é</w:t>
      </w:r>
      <w:r w:rsidR="00C90AC2" w:rsidRPr="00D354B6">
        <w:rPr>
          <w:rFonts w:asciiTheme="minorHAnsi" w:hAnsiTheme="minorHAnsi" w:cstheme="minorHAnsi"/>
          <w:szCs w:val="22"/>
        </w:rPr>
        <w:t xml:space="preserve"> </w:t>
      </w:r>
      <w:r w:rsidR="009415F5">
        <w:rPr>
          <w:rFonts w:asciiTheme="minorHAnsi" w:hAnsiTheme="minorHAnsi" w:cstheme="minorHAnsi"/>
          <w:szCs w:val="22"/>
        </w:rPr>
        <w:t>jedno</w:t>
      </w:r>
      <w:r w:rsidR="00C90AC2" w:rsidRPr="00D354B6">
        <w:rPr>
          <w:rFonts w:asciiTheme="minorHAnsi" w:hAnsiTheme="minorHAnsi" w:cstheme="minorHAnsi"/>
          <w:szCs w:val="22"/>
        </w:rPr>
        <w:t xml:space="preserve"> procent</w:t>
      </w:r>
      <w:r w:rsidR="009415F5">
        <w:rPr>
          <w:rFonts w:asciiTheme="minorHAnsi" w:hAnsiTheme="minorHAnsi" w:cstheme="minorHAnsi"/>
          <w:szCs w:val="22"/>
        </w:rPr>
        <w:t>o</w:t>
      </w:r>
      <w:r w:rsidR="00C90AC2" w:rsidRPr="00D354B6">
        <w:rPr>
          <w:rFonts w:asciiTheme="minorHAnsi" w:hAnsiTheme="minorHAnsi" w:cstheme="minorHAnsi"/>
          <w:szCs w:val="22"/>
        </w:rPr>
        <w:t xml:space="preserve"> nedodržení Přesnosti rozpoznání pod úroveň </w:t>
      </w:r>
      <w:r w:rsidR="00D354B6">
        <w:rPr>
          <w:rFonts w:asciiTheme="minorHAnsi" w:hAnsiTheme="minorHAnsi" w:cstheme="minorHAnsi"/>
          <w:szCs w:val="22"/>
        </w:rPr>
        <w:t>p</w:t>
      </w:r>
      <w:r w:rsidR="00C90AC2" w:rsidRPr="00D354B6">
        <w:rPr>
          <w:rFonts w:asciiTheme="minorHAnsi" w:hAnsiTheme="minorHAnsi" w:cstheme="minorHAnsi"/>
          <w:szCs w:val="22"/>
        </w:rPr>
        <w:t>odstatného porušení tohoto SLA.</w:t>
      </w:r>
    </w:p>
    <w:p w14:paraId="4886C067" w14:textId="77777777" w:rsidR="0038334A" w:rsidRPr="00D354B6" w:rsidRDefault="0038334A" w:rsidP="002D6046">
      <w:pPr>
        <w:keepNext/>
        <w:keepLines/>
        <w:spacing w:before="0"/>
        <w:ind w:left="1560" w:firstLine="0"/>
        <w:outlineLvl w:val="0"/>
        <w:rPr>
          <w:rFonts w:asciiTheme="minorHAnsi" w:hAnsiTheme="minorHAnsi" w:cstheme="minorHAnsi"/>
          <w:szCs w:val="22"/>
        </w:rPr>
      </w:pPr>
    </w:p>
    <w:p w14:paraId="748FFA91" w14:textId="1E7735B3" w:rsidR="0038334A" w:rsidRPr="00D354B6" w:rsidRDefault="009F32F0" w:rsidP="00AB2FC7">
      <w:pPr>
        <w:keepNext/>
        <w:keepLines/>
        <w:numPr>
          <w:ilvl w:val="1"/>
          <w:numId w:val="1"/>
        </w:numPr>
        <w:spacing w:before="0"/>
        <w:ind w:left="1560" w:hanging="851"/>
        <w:outlineLvl w:val="0"/>
        <w:rPr>
          <w:rFonts w:asciiTheme="minorHAnsi" w:hAnsiTheme="minorHAnsi" w:cstheme="minorHAnsi"/>
          <w:szCs w:val="22"/>
        </w:rPr>
      </w:pPr>
      <w:r w:rsidRPr="00D354B6">
        <w:rPr>
          <w:rFonts w:asciiTheme="minorHAnsi" w:hAnsiTheme="minorHAnsi" w:cstheme="minorHAnsi"/>
          <w:szCs w:val="22"/>
        </w:rPr>
        <w:t xml:space="preserve">Poruší-li Poskytovatel svoji povinnost dodržet sjednanou </w:t>
      </w:r>
      <w:r w:rsidRPr="00D354B6">
        <w:rPr>
          <w:rFonts w:asciiTheme="minorHAnsi" w:hAnsiTheme="minorHAnsi" w:cstheme="minorHAnsi"/>
          <w:b/>
          <w:bCs/>
          <w:szCs w:val="22"/>
        </w:rPr>
        <w:t>Rychlost</w:t>
      </w:r>
      <w:r w:rsidRPr="00D354B6">
        <w:rPr>
          <w:rFonts w:asciiTheme="minorHAnsi" w:hAnsiTheme="minorHAnsi" w:cstheme="minorHAnsi"/>
          <w:b/>
          <w:szCs w:val="22"/>
        </w:rPr>
        <w:t xml:space="preserve"> odezvy</w:t>
      </w:r>
      <w:r w:rsidRPr="00D354B6">
        <w:rPr>
          <w:rFonts w:asciiTheme="minorHAnsi" w:hAnsiTheme="minorHAnsi" w:cstheme="minorHAnsi"/>
          <w:szCs w:val="22"/>
        </w:rPr>
        <w:t xml:space="preserve"> nebo sjednanou dobu pro </w:t>
      </w:r>
      <w:r w:rsidRPr="00D354B6">
        <w:rPr>
          <w:rFonts w:asciiTheme="minorHAnsi" w:hAnsiTheme="minorHAnsi" w:cstheme="minorHAnsi"/>
          <w:b/>
          <w:szCs w:val="22"/>
        </w:rPr>
        <w:t xml:space="preserve">Předání dat </w:t>
      </w:r>
      <w:r w:rsidR="002C65A2" w:rsidRPr="00D354B6">
        <w:rPr>
          <w:rFonts w:asciiTheme="minorHAnsi" w:hAnsiTheme="minorHAnsi" w:cstheme="minorHAnsi"/>
          <w:b/>
          <w:szCs w:val="22"/>
        </w:rPr>
        <w:t>sta</w:t>
      </w:r>
      <w:r w:rsidR="002C65A2">
        <w:rPr>
          <w:rFonts w:asciiTheme="minorHAnsi" w:hAnsiTheme="minorHAnsi" w:cstheme="minorHAnsi"/>
          <w:b/>
          <w:szCs w:val="22"/>
        </w:rPr>
        <w:t>cionární</w:t>
      </w:r>
      <w:r w:rsidR="002C65A2" w:rsidRPr="00D354B6">
        <w:rPr>
          <w:rFonts w:asciiTheme="minorHAnsi" w:hAnsiTheme="minorHAnsi" w:cstheme="minorHAnsi"/>
          <w:b/>
          <w:szCs w:val="22"/>
        </w:rPr>
        <w:t xml:space="preserve"> </w:t>
      </w:r>
      <w:r w:rsidRPr="00D354B6">
        <w:rPr>
          <w:rFonts w:asciiTheme="minorHAnsi" w:hAnsiTheme="minorHAnsi" w:cstheme="minorHAnsi"/>
          <w:b/>
          <w:szCs w:val="22"/>
        </w:rPr>
        <w:t>kontroly od průjezdu vozidla</w:t>
      </w:r>
      <w:r w:rsidRPr="00D354B6">
        <w:rPr>
          <w:rFonts w:asciiTheme="minorHAnsi" w:hAnsiTheme="minorHAnsi" w:cstheme="minorHAnsi"/>
          <w:szCs w:val="22"/>
        </w:rPr>
        <w:t>, je Objednatel oprávněn požadovat po Poskytovateli zaplacení smluvní pokuty ve výši</w:t>
      </w:r>
      <w:r w:rsidR="00B27E98" w:rsidRPr="00D354B6">
        <w:rPr>
          <w:rFonts w:asciiTheme="minorHAnsi" w:hAnsiTheme="minorHAnsi" w:cstheme="minorHAnsi"/>
          <w:szCs w:val="22"/>
        </w:rPr>
        <w:t>:</w:t>
      </w:r>
    </w:p>
    <w:p w14:paraId="7616791F" w14:textId="022AD62A" w:rsidR="0038334A" w:rsidRPr="00D354B6" w:rsidRDefault="00556ACA" w:rsidP="00AB2FC7">
      <w:pPr>
        <w:keepNext/>
        <w:keepLines/>
        <w:numPr>
          <w:ilvl w:val="2"/>
          <w:numId w:val="1"/>
        </w:numPr>
        <w:spacing w:before="0"/>
        <w:ind w:left="2693" w:hanging="709"/>
        <w:outlineLvl w:val="0"/>
        <w:rPr>
          <w:rFonts w:asciiTheme="minorHAnsi" w:eastAsia="Calibri" w:hAnsiTheme="minorHAnsi" w:cstheme="minorHAnsi"/>
          <w:szCs w:val="22"/>
        </w:rPr>
      </w:pPr>
      <w:r>
        <w:rPr>
          <w:rFonts w:asciiTheme="minorHAnsi" w:eastAsia="Calibri" w:hAnsiTheme="minorHAnsi" w:cstheme="minorHAnsi"/>
          <w:szCs w:val="22"/>
        </w:rPr>
        <w:t>2</w:t>
      </w:r>
      <w:r w:rsidR="00AF7CB8">
        <w:rPr>
          <w:rFonts w:asciiTheme="minorHAnsi" w:eastAsia="Calibri" w:hAnsiTheme="minorHAnsi" w:cstheme="minorHAnsi"/>
          <w:szCs w:val="22"/>
        </w:rPr>
        <w:t>.</w:t>
      </w:r>
      <w:r>
        <w:rPr>
          <w:rFonts w:asciiTheme="minorHAnsi" w:eastAsia="Calibri" w:hAnsiTheme="minorHAnsi" w:cstheme="minorHAnsi"/>
          <w:szCs w:val="22"/>
        </w:rPr>
        <w:t>500</w:t>
      </w:r>
      <w:r w:rsidR="009415F5" w:rsidRPr="00D354B6">
        <w:rPr>
          <w:rFonts w:asciiTheme="minorHAnsi" w:eastAsia="Calibri" w:hAnsiTheme="minorHAnsi" w:cstheme="minorHAnsi"/>
          <w:szCs w:val="22"/>
        </w:rPr>
        <w:t xml:space="preserve"> </w:t>
      </w:r>
      <w:r w:rsidR="009F32F0" w:rsidRPr="00D354B6">
        <w:rPr>
          <w:rFonts w:asciiTheme="minorHAnsi" w:eastAsia="Calibri" w:hAnsiTheme="minorHAnsi" w:cstheme="minorHAnsi"/>
          <w:szCs w:val="22"/>
        </w:rPr>
        <w:t xml:space="preserve">Kč (slovy: </w:t>
      </w:r>
      <w:r>
        <w:rPr>
          <w:rFonts w:asciiTheme="minorHAnsi" w:eastAsia="Calibri" w:hAnsiTheme="minorHAnsi" w:cstheme="minorHAnsi"/>
          <w:szCs w:val="22"/>
        </w:rPr>
        <w:t>dva</w:t>
      </w:r>
      <w:r w:rsidR="009415F5">
        <w:rPr>
          <w:rFonts w:asciiTheme="minorHAnsi" w:eastAsia="Calibri" w:hAnsiTheme="minorHAnsi" w:cstheme="minorHAnsi"/>
          <w:szCs w:val="22"/>
        </w:rPr>
        <w:t xml:space="preserve"> tisíc</w:t>
      </w:r>
      <w:r>
        <w:rPr>
          <w:rFonts w:asciiTheme="minorHAnsi" w:eastAsia="Calibri" w:hAnsiTheme="minorHAnsi" w:cstheme="minorHAnsi"/>
          <w:szCs w:val="22"/>
        </w:rPr>
        <w:t>e pět set</w:t>
      </w:r>
      <w:r w:rsidR="009F32F0" w:rsidRPr="00D354B6">
        <w:rPr>
          <w:rFonts w:asciiTheme="minorHAnsi" w:eastAsia="Calibri" w:hAnsiTheme="minorHAnsi" w:cstheme="minorHAnsi"/>
          <w:szCs w:val="22"/>
        </w:rPr>
        <w:t xml:space="preserve"> korun českých) v případě mírného porušení SLA;</w:t>
      </w:r>
    </w:p>
    <w:p w14:paraId="57319225" w14:textId="7B8384C6" w:rsidR="0038334A" w:rsidRPr="00D354B6" w:rsidRDefault="009415F5" w:rsidP="00AB2FC7">
      <w:pPr>
        <w:keepNext/>
        <w:keepLines/>
        <w:numPr>
          <w:ilvl w:val="2"/>
          <w:numId w:val="1"/>
        </w:numPr>
        <w:spacing w:before="0"/>
        <w:ind w:left="2693" w:hanging="709"/>
        <w:outlineLvl w:val="0"/>
        <w:rPr>
          <w:rFonts w:asciiTheme="minorHAnsi" w:eastAsia="Calibri" w:hAnsiTheme="minorHAnsi" w:cstheme="minorHAnsi"/>
          <w:szCs w:val="22"/>
        </w:rPr>
      </w:pPr>
      <w:r>
        <w:rPr>
          <w:rFonts w:asciiTheme="minorHAnsi" w:eastAsia="Calibri" w:hAnsiTheme="minorHAnsi" w:cstheme="minorHAnsi"/>
          <w:szCs w:val="22"/>
        </w:rPr>
        <w:t>5</w:t>
      </w:r>
      <w:r w:rsidR="009F32F0" w:rsidRPr="00D354B6">
        <w:rPr>
          <w:rFonts w:asciiTheme="minorHAnsi" w:eastAsia="Calibri" w:hAnsiTheme="minorHAnsi" w:cstheme="minorHAnsi"/>
          <w:szCs w:val="22"/>
        </w:rPr>
        <w:t xml:space="preserve">.000 Kč (slovy: </w:t>
      </w:r>
      <w:r w:rsidR="00556ACA">
        <w:rPr>
          <w:rFonts w:asciiTheme="minorHAnsi" w:eastAsia="Calibri" w:hAnsiTheme="minorHAnsi" w:cstheme="minorHAnsi"/>
          <w:szCs w:val="22"/>
        </w:rPr>
        <w:t>pět</w:t>
      </w:r>
      <w:r>
        <w:rPr>
          <w:rFonts w:asciiTheme="minorHAnsi" w:eastAsia="Calibri" w:hAnsiTheme="minorHAnsi" w:cstheme="minorHAnsi"/>
          <w:szCs w:val="22"/>
        </w:rPr>
        <w:t xml:space="preserve"> </w:t>
      </w:r>
      <w:r w:rsidR="009F32F0" w:rsidRPr="00D354B6">
        <w:rPr>
          <w:rFonts w:asciiTheme="minorHAnsi" w:eastAsia="Calibri" w:hAnsiTheme="minorHAnsi" w:cstheme="minorHAnsi"/>
          <w:szCs w:val="22"/>
        </w:rPr>
        <w:t>tisíc korun českých) v případě středně závažného porušení SLA;</w:t>
      </w:r>
    </w:p>
    <w:p w14:paraId="23C08742" w14:textId="06C58696" w:rsidR="0038334A" w:rsidRPr="00D354B6" w:rsidRDefault="009415F5" w:rsidP="00AB2FC7">
      <w:pPr>
        <w:keepNext/>
        <w:keepLines/>
        <w:numPr>
          <w:ilvl w:val="2"/>
          <w:numId w:val="1"/>
        </w:numPr>
        <w:spacing w:before="0"/>
        <w:ind w:left="2693" w:hanging="709"/>
        <w:outlineLvl w:val="0"/>
        <w:rPr>
          <w:rFonts w:asciiTheme="minorHAnsi" w:eastAsia="Calibri" w:hAnsiTheme="minorHAnsi" w:cstheme="minorHAnsi"/>
          <w:szCs w:val="22"/>
        </w:rPr>
      </w:pPr>
      <w:r>
        <w:rPr>
          <w:rFonts w:asciiTheme="minorHAnsi" w:eastAsia="Calibri" w:hAnsiTheme="minorHAnsi" w:cstheme="minorHAnsi"/>
          <w:szCs w:val="22"/>
        </w:rPr>
        <w:t>10.000</w:t>
      </w:r>
      <w:r w:rsidR="009F32F0" w:rsidRPr="00D354B6">
        <w:rPr>
          <w:rFonts w:asciiTheme="minorHAnsi" w:eastAsia="Calibri" w:hAnsiTheme="minorHAnsi" w:cstheme="minorHAnsi"/>
          <w:szCs w:val="22"/>
        </w:rPr>
        <w:t xml:space="preserve"> Kč (slovy: </w:t>
      </w:r>
      <w:r w:rsidR="00556ACA">
        <w:rPr>
          <w:rFonts w:asciiTheme="minorHAnsi" w:eastAsia="Calibri" w:hAnsiTheme="minorHAnsi" w:cstheme="minorHAnsi"/>
          <w:szCs w:val="22"/>
        </w:rPr>
        <w:t>deset</w:t>
      </w:r>
      <w:r>
        <w:rPr>
          <w:rFonts w:asciiTheme="minorHAnsi" w:eastAsia="Calibri" w:hAnsiTheme="minorHAnsi" w:cstheme="minorHAnsi"/>
          <w:szCs w:val="22"/>
        </w:rPr>
        <w:t xml:space="preserve"> </w:t>
      </w:r>
      <w:r w:rsidR="009F32F0" w:rsidRPr="00D354B6">
        <w:rPr>
          <w:rFonts w:asciiTheme="minorHAnsi" w:eastAsia="Calibri" w:hAnsiTheme="minorHAnsi" w:cstheme="minorHAnsi"/>
          <w:szCs w:val="22"/>
        </w:rPr>
        <w:t>tisíc korun českých) v případě podstatného porušení SLA a</w:t>
      </w:r>
      <w:r w:rsidR="00367410" w:rsidRPr="00D354B6">
        <w:rPr>
          <w:rFonts w:asciiTheme="minorHAnsi" w:eastAsia="Calibri" w:hAnsiTheme="minorHAnsi" w:cstheme="minorHAnsi"/>
          <w:szCs w:val="22"/>
        </w:rPr>
        <w:t xml:space="preserve"> dále</w:t>
      </w:r>
      <w:r w:rsidR="009F32F0" w:rsidRPr="00D354B6">
        <w:rPr>
          <w:rFonts w:asciiTheme="minorHAnsi" w:eastAsia="Calibri" w:hAnsiTheme="minorHAnsi" w:cstheme="minorHAnsi"/>
          <w:szCs w:val="22"/>
        </w:rPr>
        <w:t xml:space="preserve"> také smluvní pokutu ve výši </w:t>
      </w:r>
      <w:r w:rsidR="00973468">
        <w:rPr>
          <w:rFonts w:asciiTheme="minorHAnsi" w:eastAsia="Calibri" w:hAnsiTheme="minorHAnsi" w:cstheme="minorHAnsi"/>
          <w:szCs w:val="22"/>
        </w:rPr>
        <w:t>1</w:t>
      </w:r>
      <w:r w:rsidR="009F32F0" w:rsidRPr="00D354B6">
        <w:rPr>
          <w:rFonts w:asciiTheme="minorHAnsi" w:eastAsia="Calibri" w:hAnsiTheme="minorHAnsi" w:cstheme="minorHAnsi"/>
          <w:szCs w:val="22"/>
        </w:rPr>
        <w:t>.</w:t>
      </w:r>
      <w:r w:rsidR="00973468">
        <w:rPr>
          <w:rFonts w:asciiTheme="minorHAnsi" w:eastAsia="Calibri" w:hAnsiTheme="minorHAnsi" w:cstheme="minorHAnsi"/>
          <w:szCs w:val="22"/>
        </w:rPr>
        <w:t>5</w:t>
      </w:r>
      <w:r w:rsidR="009F32F0" w:rsidRPr="00D354B6">
        <w:rPr>
          <w:rFonts w:asciiTheme="minorHAnsi" w:eastAsia="Calibri" w:hAnsiTheme="minorHAnsi" w:cstheme="minorHAnsi"/>
          <w:szCs w:val="22"/>
        </w:rPr>
        <w:t xml:space="preserve">00 Kč (slovy: </w:t>
      </w:r>
      <w:r>
        <w:rPr>
          <w:rFonts w:asciiTheme="minorHAnsi" w:eastAsia="Calibri" w:hAnsiTheme="minorHAnsi" w:cstheme="minorHAnsi"/>
          <w:szCs w:val="22"/>
        </w:rPr>
        <w:t>tisíc</w:t>
      </w:r>
      <w:r w:rsidR="00973468">
        <w:rPr>
          <w:rFonts w:asciiTheme="minorHAnsi" w:eastAsia="Calibri" w:hAnsiTheme="minorHAnsi" w:cstheme="minorHAnsi"/>
          <w:szCs w:val="22"/>
        </w:rPr>
        <w:t xml:space="preserve"> pět set</w:t>
      </w:r>
      <w:r w:rsidR="009F32F0" w:rsidRPr="00D354B6">
        <w:rPr>
          <w:rFonts w:asciiTheme="minorHAnsi" w:eastAsia="Calibri" w:hAnsiTheme="minorHAnsi" w:cstheme="minorHAnsi"/>
          <w:szCs w:val="22"/>
        </w:rPr>
        <w:t xml:space="preserve"> korun českých) za každou další </w:t>
      </w:r>
      <w:r w:rsidR="00367410" w:rsidRPr="00D354B6">
        <w:rPr>
          <w:rFonts w:asciiTheme="minorHAnsi" w:eastAsia="Calibri" w:hAnsiTheme="minorHAnsi" w:cstheme="minorHAnsi"/>
          <w:szCs w:val="22"/>
        </w:rPr>
        <w:t xml:space="preserve">započatou </w:t>
      </w:r>
      <w:r w:rsidR="009F32F0" w:rsidRPr="00D354B6">
        <w:rPr>
          <w:rFonts w:asciiTheme="minorHAnsi" w:eastAsia="Calibri" w:hAnsiTheme="minorHAnsi" w:cstheme="minorHAnsi"/>
          <w:szCs w:val="22"/>
        </w:rPr>
        <w:t xml:space="preserve">sekundu nad rámec Rychlosti odezvy nebo doby Předání dat </w:t>
      </w:r>
      <w:r w:rsidR="002C65A2">
        <w:rPr>
          <w:rFonts w:asciiTheme="minorHAnsi" w:eastAsia="Calibri" w:hAnsiTheme="minorHAnsi" w:cstheme="minorHAnsi"/>
          <w:szCs w:val="22"/>
        </w:rPr>
        <w:t>stacionární</w:t>
      </w:r>
      <w:r w:rsidR="002C65A2" w:rsidRPr="00D354B6">
        <w:rPr>
          <w:rFonts w:asciiTheme="minorHAnsi" w:eastAsia="Calibri" w:hAnsiTheme="minorHAnsi" w:cstheme="minorHAnsi"/>
          <w:szCs w:val="22"/>
        </w:rPr>
        <w:t xml:space="preserve"> </w:t>
      </w:r>
      <w:r w:rsidR="009F32F0" w:rsidRPr="00D354B6">
        <w:rPr>
          <w:rFonts w:asciiTheme="minorHAnsi" w:eastAsia="Calibri" w:hAnsiTheme="minorHAnsi" w:cstheme="minorHAnsi"/>
          <w:szCs w:val="22"/>
        </w:rPr>
        <w:t>kontroly od průjezdu vozidla stanovené jako hranice pro podstatné porušení SLA.</w:t>
      </w:r>
    </w:p>
    <w:p w14:paraId="40D0716B" w14:textId="77777777" w:rsidR="0038334A" w:rsidRPr="00D354B6" w:rsidRDefault="0038334A" w:rsidP="002D6046">
      <w:pPr>
        <w:keepNext/>
        <w:keepLines/>
        <w:spacing w:before="0"/>
        <w:ind w:left="1560" w:firstLine="0"/>
        <w:outlineLvl w:val="0"/>
        <w:rPr>
          <w:rFonts w:asciiTheme="minorHAnsi" w:hAnsiTheme="minorHAnsi" w:cstheme="minorHAnsi"/>
          <w:szCs w:val="22"/>
        </w:rPr>
      </w:pPr>
    </w:p>
    <w:p w14:paraId="179BE8E5" w14:textId="17CD5266" w:rsidR="0038334A" w:rsidRPr="00D354B6" w:rsidRDefault="009F32F0" w:rsidP="00AB2FC7">
      <w:pPr>
        <w:keepNext/>
        <w:keepLines/>
        <w:numPr>
          <w:ilvl w:val="1"/>
          <w:numId w:val="1"/>
        </w:numPr>
        <w:spacing w:before="0"/>
        <w:ind w:left="1560" w:hanging="851"/>
        <w:outlineLvl w:val="0"/>
        <w:rPr>
          <w:rFonts w:asciiTheme="minorHAnsi" w:hAnsiTheme="minorHAnsi" w:cstheme="minorHAnsi"/>
          <w:b/>
          <w:szCs w:val="22"/>
        </w:rPr>
      </w:pPr>
      <w:r w:rsidRPr="00D354B6">
        <w:rPr>
          <w:rFonts w:asciiTheme="minorHAnsi" w:hAnsiTheme="minorHAnsi" w:cstheme="minorHAnsi"/>
          <w:szCs w:val="22"/>
        </w:rPr>
        <w:lastRenderedPageBreak/>
        <w:t xml:space="preserve">Poruší-li Poskytovatel svoji povinnost dodržet sjednanou </w:t>
      </w:r>
      <w:r w:rsidRPr="00D354B6">
        <w:rPr>
          <w:rFonts w:asciiTheme="minorHAnsi" w:hAnsiTheme="minorHAnsi" w:cstheme="minorHAnsi"/>
          <w:b/>
          <w:szCs w:val="22"/>
        </w:rPr>
        <w:t>Maximální dobu odpovědi</w:t>
      </w:r>
      <w:r w:rsidRPr="00D354B6">
        <w:rPr>
          <w:rFonts w:asciiTheme="minorHAnsi" w:hAnsiTheme="minorHAnsi" w:cstheme="minorHAnsi"/>
          <w:szCs w:val="22"/>
        </w:rPr>
        <w:t xml:space="preserve">, je Objednatel oprávněn požadovat </w:t>
      </w:r>
      <w:r w:rsidRPr="00D354B6">
        <w:rPr>
          <w:rFonts w:asciiTheme="minorHAnsi" w:eastAsia="Calibri" w:hAnsiTheme="minorHAnsi" w:cstheme="minorHAnsi"/>
          <w:color w:val="000000"/>
          <w:szCs w:val="22"/>
        </w:rPr>
        <w:t>(</w:t>
      </w:r>
      <w:r w:rsidR="004866A7" w:rsidRPr="00D354B6">
        <w:rPr>
          <w:rFonts w:asciiTheme="minorHAnsi" w:eastAsia="Calibri" w:hAnsiTheme="minorHAnsi" w:cstheme="minorHAnsi"/>
          <w:color w:val="000000"/>
          <w:szCs w:val="22"/>
        </w:rPr>
        <w:t>za každý jednotlivý Den</w:t>
      </w:r>
      <w:r w:rsidRPr="00D354B6">
        <w:rPr>
          <w:rFonts w:asciiTheme="minorHAnsi" w:eastAsia="Calibri" w:hAnsiTheme="minorHAnsi" w:cstheme="minorHAnsi"/>
          <w:color w:val="000000"/>
          <w:szCs w:val="22"/>
        </w:rPr>
        <w:t xml:space="preserve">) </w:t>
      </w:r>
      <w:r w:rsidRPr="00D354B6">
        <w:rPr>
          <w:rFonts w:asciiTheme="minorHAnsi" w:hAnsiTheme="minorHAnsi" w:cstheme="minorHAnsi"/>
          <w:szCs w:val="22"/>
        </w:rPr>
        <w:t xml:space="preserve">po Poskytovateli zaplacení smluvní pokuty ve výši </w:t>
      </w:r>
      <w:r w:rsidR="006857CB">
        <w:rPr>
          <w:rFonts w:asciiTheme="minorHAnsi" w:hAnsiTheme="minorHAnsi" w:cstheme="minorHAnsi"/>
          <w:szCs w:val="22"/>
        </w:rPr>
        <w:t>1</w:t>
      </w:r>
      <w:r w:rsidR="009415F5">
        <w:rPr>
          <w:rFonts w:asciiTheme="minorHAnsi" w:hAnsiTheme="minorHAnsi" w:cstheme="minorHAnsi"/>
          <w:szCs w:val="22"/>
        </w:rPr>
        <w:t>.0</w:t>
      </w:r>
      <w:r w:rsidRPr="00D354B6">
        <w:rPr>
          <w:rFonts w:asciiTheme="minorHAnsi" w:hAnsiTheme="minorHAnsi" w:cstheme="minorHAnsi"/>
          <w:szCs w:val="22"/>
        </w:rPr>
        <w:t xml:space="preserve">00 Kč (slovy: </w:t>
      </w:r>
      <w:r w:rsidR="006857CB">
        <w:rPr>
          <w:rFonts w:asciiTheme="minorHAnsi" w:hAnsiTheme="minorHAnsi" w:cstheme="minorHAnsi"/>
          <w:szCs w:val="22"/>
        </w:rPr>
        <w:t>jeden</w:t>
      </w:r>
      <w:r w:rsidRPr="00D354B6">
        <w:rPr>
          <w:rFonts w:asciiTheme="minorHAnsi" w:hAnsiTheme="minorHAnsi" w:cstheme="minorHAnsi"/>
          <w:szCs w:val="22"/>
        </w:rPr>
        <w:t xml:space="preserve"> </w:t>
      </w:r>
      <w:r w:rsidR="009415F5">
        <w:rPr>
          <w:rFonts w:asciiTheme="minorHAnsi" w:hAnsiTheme="minorHAnsi" w:cstheme="minorHAnsi"/>
          <w:szCs w:val="22"/>
        </w:rPr>
        <w:t>tisíc korun</w:t>
      </w:r>
      <w:r w:rsidRPr="00D354B6">
        <w:rPr>
          <w:rFonts w:asciiTheme="minorHAnsi" w:hAnsiTheme="minorHAnsi" w:cstheme="minorHAnsi"/>
          <w:szCs w:val="22"/>
        </w:rPr>
        <w:t xml:space="preserve"> českých) za</w:t>
      </w:r>
      <w:r w:rsidR="00B44A71" w:rsidRPr="00D354B6">
        <w:rPr>
          <w:rFonts w:asciiTheme="minorHAnsi" w:hAnsiTheme="minorHAnsi" w:cstheme="minorHAnsi"/>
          <w:szCs w:val="22"/>
        </w:rPr>
        <w:t xml:space="preserve"> </w:t>
      </w:r>
      <w:r w:rsidRPr="00D354B6">
        <w:rPr>
          <w:rFonts w:asciiTheme="minorHAnsi" w:hAnsiTheme="minorHAnsi" w:cstheme="minorHAnsi"/>
          <w:szCs w:val="22"/>
        </w:rPr>
        <w:t xml:space="preserve">každou </w:t>
      </w:r>
      <w:r w:rsidR="00367410" w:rsidRPr="00D354B6">
        <w:rPr>
          <w:rFonts w:asciiTheme="minorHAnsi" w:hAnsiTheme="minorHAnsi" w:cstheme="minorHAnsi"/>
          <w:szCs w:val="22"/>
        </w:rPr>
        <w:t>započatou</w:t>
      </w:r>
      <w:r w:rsidRPr="00D354B6">
        <w:rPr>
          <w:rFonts w:asciiTheme="minorHAnsi" w:hAnsiTheme="minorHAnsi" w:cstheme="minorHAnsi"/>
          <w:szCs w:val="22"/>
        </w:rPr>
        <w:t xml:space="preserve"> minutu nedodržení Maximální doby odpovědi.</w:t>
      </w:r>
    </w:p>
    <w:p w14:paraId="5342568F" w14:textId="77777777" w:rsidR="0038334A" w:rsidRPr="00D354B6" w:rsidRDefault="0038334A" w:rsidP="002D6046">
      <w:pPr>
        <w:keepNext/>
        <w:keepLines/>
        <w:spacing w:before="0"/>
        <w:ind w:left="1560" w:firstLine="0"/>
        <w:outlineLvl w:val="0"/>
        <w:rPr>
          <w:rFonts w:asciiTheme="minorHAnsi" w:hAnsiTheme="minorHAnsi" w:cstheme="minorHAnsi"/>
          <w:szCs w:val="22"/>
        </w:rPr>
      </w:pPr>
    </w:p>
    <w:p w14:paraId="32FF7CB9" w14:textId="135B7413" w:rsidR="0038334A" w:rsidRPr="00D354B6" w:rsidRDefault="009F32F0" w:rsidP="00AB2FC7">
      <w:pPr>
        <w:keepNext/>
        <w:keepLines/>
        <w:numPr>
          <w:ilvl w:val="1"/>
          <w:numId w:val="1"/>
        </w:numPr>
        <w:spacing w:before="0"/>
        <w:ind w:left="1560" w:hanging="851"/>
        <w:outlineLvl w:val="0"/>
        <w:rPr>
          <w:rFonts w:asciiTheme="minorHAnsi" w:eastAsia="Calibri" w:hAnsiTheme="minorHAnsi" w:cstheme="minorHAnsi"/>
          <w:color w:val="000000"/>
          <w:szCs w:val="22"/>
        </w:rPr>
      </w:pPr>
      <w:r w:rsidRPr="00D354B6">
        <w:rPr>
          <w:rFonts w:asciiTheme="minorHAnsi" w:eastAsia="Calibri" w:hAnsiTheme="minorHAnsi" w:cstheme="minorHAnsi"/>
          <w:color w:val="000000"/>
          <w:szCs w:val="22"/>
        </w:rPr>
        <w:t xml:space="preserve">Poruší-li Poskytovatel svoji povinnost dodržet sjednanou </w:t>
      </w:r>
      <w:r w:rsidRPr="00D354B6">
        <w:rPr>
          <w:rFonts w:asciiTheme="minorHAnsi" w:eastAsia="Calibri" w:hAnsiTheme="minorHAnsi" w:cstheme="minorHAnsi"/>
          <w:b/>
          <w:color w:val="000000"/>
          <w:szCs w:val="22"/>
        </w:rPr>
        <w:t>Dobu výměny</w:t>
      </w:r>
      <w:r w:rsidRPr="00D354B6">
        <w:rPr>
          <w:rFonts w:asciiTheme="minorHAnsi" w:eastAsia="Calibri" w:hAnsiTheme="minorHAnsi" w:cstheme="minorHAnsi"/>
          <w:color w:val="000000"/>
          <w:szCs w:val="22"/>
        </w:rPr>
        <w:t>, je Objednatel oprávněn požadovat v každém jednotlivém případě po Poskytovateli zaplacení smluvní pokuty ve výši:</w:t>
      </w:r>
    </w:p>
    <w:p w14:paraId="0E6097B5" w14:textId="057662D3" w:rsidR="0038334A" w:rsidRPr="00D354B6" w:rsidRDefault="008D6814" w:rsidP="00AB2FC7">
      <w:pPr>
        <w:keepNext/>
        <w:keepLines/>
        <w:numPr>
          <w:ilvl w:val="2"/>
          <w:numId w:val="1"/>
        </w:numPr>
        <w:spacing w:before="0"/>
        <w:ind w:left="2693" w:hanging="709"/>
        <w:outlineLvl w:val="0"/>
        <w:rPr>
          <w:rFonts w:asciiTheme="minorHAnsi" w:hAnsiTheme="minorHAnsi" w:cstheme="minorHAnsi"/>
          <w:szCs w:val="22"/>
        </w:rPr>
      </w:pPr>
      <w:r>
        <w:rPr>
          <w:rFonts w:asciiTheme="minorHAnsi" w:eastAsia="Calibri" w:hAnsiTheme="minorHAnsi" w:cstheme="minorHAnsi"/>
          <w:szCs w:val="22"/>
        </w:rPr>
        <w:t>2.000</w:t>
      </w:r>
      <w:r w:rsidRPr="00D354B6">
        <w:rPr>
          <w:rFonts w:asciiTheme="minorHAnsi" w:eastAsia="Calibri" w:hAnsiTheme="minorHAnsi" w:cstheme="minorHAnsi"/>
          <w:szCs w:val="22"/>
        </w:rPr>
        <w:t xml:space="preserve"> </w:t>
      </w:r>
      <w:r w:rsidR="009F32F0" w:rsidRPr="00D354B6">
        <w:rPr>
          <w:rFonts w:asciiTheme="minorHAnsi" w:eastAsia="Calibri" w:hAnsiTheme="minorHAnsi" w:cstheme="minorHAnsi"/>
          <w:szCs w:val="22"/>
        </w:rPr>
        <w:t xml:space="preserve">Kč (slovy: </w:t>
      </w:r>
      <w:r w:rsidR="00F5166C">
        <w:rPr>
          <w:rFonts w:asciiTheme="minorHAnsi" w:eastAsia="Calibri" w:hAnsiTheme="minorHAnsi" w:cstheme="minorHAnsi"/>
          <w:szCs w:val="22"/>
        </w:rPr>
        <w:t>dva tisíce</w:t>
      </w:r>
      <w:r w:rsidR="009F32F0" w:rsidRPr="00D354B6">
        <w:rPr>
          <w:rFonts w:asciiTheme="minorHAnsi" w:eastAsia="Calibri" w:hAnsiTheme="minorHAnsi" w:cstheme="minorHAnsi"/>
          <w:szCs w:val="22"/>
        </w:rPr>
        <w:t xml:space="preserve"> korun českých) v případě mírného porušení SLA;</w:t>
      </w:r>
    </w:p>
    <w:p w14:paraId="2AA8ADB5" w14:textId="5AD8945A" w:rsidR="0038334A" w:rsidRPr="00D354B6" w:rsidRDefault="008D6814" w:rsidP="00AB2FC7">
      <w:pPr>
        <w:keepNext/>
        <w:keepLines/>
        <w:numPr>
          <w:ilvl w:val="2"/>
          <w:numId w:val="1"/>
        </w:numPr>
        <w:spacing w:before="0"/>
        <w:ind w:left="2693" w:hanging="709"/>
        <w:outlineLvl w:val="0"/>
        <w:rPr>
          <w:rFonts w:asciiTheme="minorHAnsi" w:hAnsiTheme="minorHAnsi" w:cstheme="minorHAnsi"/>
          <w:szCs w:val="22"/>
        </w:rPr>
      </w:pPr>
      <w:r>
        <w:rPr>
          <w:rFonts w:asciiTheme="minorHAnsi" w:eastAsia="Calibri" w:hAnsiTheme="minorHAnsi" w:cstheme="minorHAnsi"/>
          <w:szCs w:val="22"/>
        </w:rPr>
        <w:t>5</w:t>
      </w:r>
      <w:r w:rsidR="009F32F0" w:rsidRPr="00D354B6">
        <w:rPr>
          <w:rFonts w:asciiTheme="minorHAnsi" w:eastAsia="Calibri" w:hAnsiTheme="minorHAnsi" w:cstheme="minorHAnsi"/>
          <w:szCs w:val="22"/>
        </w:rPr>
        <w:t xml:space="preserve">.000 Kč (slovy: </w:t>
      </w:r>
      <w:r w:rsidR="00F5166C">
        <w:rPr>
          <w:rFonts w:asciiTheme="minorHAnsi" w:eastAsia="Calibri" w:hAnsiTheme="minorHAnsi" w:cstheme="minorHAnsi"/>
          <w:szCs w:val="22"/>
        </w:rPr>
        <w:t xml:space="preserve">pět </w:t>
      </w:r>
      <w:r w:rsidR="009F32F0" w:rsidRPr="00D354B6">
        <w:rPr>
          <w:rFonts w:asciiTheme="minorHAnsi" w:eastAsia="Calibri" w:hAnsiTheme="minorHAnsi" w:cstheme="minorHAnsi"/>
          <w:szCs w:val="22"/>
        </w:rPr>
        <w:t>tisíc korun českých) v</w:t>
      </w:r>
      <w:r w:rsidR="00F5166C">
        <w:rPr>
          <w:rFonts w:asciiTheme="minorHAnsi" w:eastAsia="Calibri" w:hAnsiTheme="minorHAnsi" w:cstheme="minorHAnsi"/>
          <w:szCs w:val="22"/>
        </w:rPr>
        <w:t> </w:t>
      </w:r>
      <w:r w:rsidR="009F32F0" w:rsidRPr="00D354B6">
        <w:rPr>
          <w:rFonts w:asciiTheme="minorHAnsi" w:eastAsia="Calibri" w:hAnsiTheme="minorHAnsi" w:cstheme="minorHAnsi"/>
          <w:szCs w:val="22"/>
        </w:rPr>
        <w:t>případě středně závažného porušení SLA;</w:t>
      </w:r>
    </w:p>
    <w:p w14:paraId="241CC003" w14:textId="184608AC" w:rsidR="0038334A" w:rsidRPr="00D354B6" w:rsidRDefault="009F32F0" w:rsidP="00AB2FC7">
      <w:pPr>
        <w:keepNext/>
        <w:keepLines/>
        <w:numPr>
          <w:ilvl w:val="2"/>
          <w:numId w:val="1"/>
        </w:numPr>
        <w:spacing w:before="0"/>
        <w:ind w:left="2693" w:hanging="709"/>
        <w:outlineLvl w:val="0"/>
        <w:rPr>
          <w:rFonts w:asciiTheme="minorHAnsi" w:eastAsia="Calibri" w:hAnsiTheme="minorHAnsi" w:cstheme="minorHAnsi"/>
          <w:szCs w:val="22"/>
        </w:rPr>
      </w:pPr>
      <w:r w:rsidRPr="00D354B6">
        <w:rPr>
          <w:rFonts w:asciiTheme="minorHAnsi" w:eastAsia="Calibri" w:hAnsiTheme="minorHAnsi" w:cstheme="minorHAnsi"/>
          <w:szCs w:val="22"/>
        </w:rPr>
        <w:t>1</w:t>
      </w:r>
      <w:r w:rsidR="008D6814">
        <w:rPr>
          <w:rFonts w:asciiTheme="minorHAnsi" w:eastAsia="Calibri" w:hAnsiTheme="minorHAnsi" w:cstheme="minorHAnsi"/>
          <w:szCs w:val="22"/>
        </w:rPr>
        <w:t>0</w:t>
      </w:r>
      <w:r w:rsidRPr="00D354B6">
        <w:rPr>
          <w:rFonts w:asciiTheme="minorHAnsi" w:eastAsia="Calibri" w:hAnsiTheme="minorHAnsi" w:cstheme="minorHAnsi"/>
          <w:szCs w:val="22"/>
        </w:rPr>
        <w:t>.</w:t>
      </w:r>
      <w:r w:rsidR="008D6814">
        <w:rPr>
          <w:rFonts w:asciiTheme="minorHAnsi" w:eastAsia="Calibri" w:hAnsiTheme="minorHAnsi" w:cstheme="minorHAnsi"/>
          <w:szCs w:val="22"/>
        </w:rPr>
        <w:t>0</w:t>
      </w:r>
      <w:r w:rsidRPr="00D354B6">
        <w:rPr>
          <w:rFonts w:asciiTheme="minorHAnsi" w:eastAsia="Calibri" w:hAnsiTheme="minorHAnsi" w:cstheme="minorHAnsi"/>
          <w:szCs w:val="22"/>
        </w:rPr>
        <w:t xml:space="preserve">00 Kč (slovy: </w:t>
      </w:r>
      <w:r w:rsidR="00F5166C">
        <w:rPr>
          <w:rFonts w:asciiTheme="minorHAnsi" w:eastAsia="Calibri" w:hAnsiTheme="minorHAnsi" w:cstheme="minorHAnsi"/>
          <w:szCs w:val="22"/>
        </w:rPr>
        <w:t xml:space="preserve">deset </w:t>
      </w:r>
      <w:r w:rsidRPr="00D354B6">
        <w:rPr>
          <w:rFonts w:asciiTheme="minorHAnsi" w:eastAsia="Calibri" w:hAnsiTheme="minorHAnsi" w:cstheme="minorHAnsi"/>
          <w:szCs w:val="22"/>
        </w:rPr>
        <w:t xml:space="preserve">tisíc korun českých) v případě podstatného porušení SLA a </w:t>
      </w:r>
      <w:r w:rsidR="00367410" w:rsidRPr="00D354B6">
        <w:rPr>
          <w:rFonts w:asciiTheme="minorHAnsi" w:eastAsia="Calibri" w:hAnsiTheme="minorHAnsi" w:cstheme="minorHAnsi"/>
          <w:szCs w:val="22"/>
        </w:rPr>
        <w:t xml:space="preserve">dále </w:t>
      </w:r>
      <w:r w:rsidRPr="00D354B6">
        <w:rPr>
          <w:rFonts w:asciiTheme="minorHAnsi" w:eastAsia="Calibri" w:hAnsiTheme="minorHAnsi" w:cstheme="minorHAnsi"/>
          <w:szCs w:val="22"/>
        </w:rPr>
        <w:t xml:space="preserve">také smluvní pokutu ve výši </w:t>
      </w:r>
      <w:r w:rsidR="008D0221">
        <w:rPr>
          <w:rFonts w:asciiTheme="minorHAnsi" w:eastAsia="Calibri" w:hAnsiTheme="minorHAnsi" w:cstheme="minorHAnsi"/>
          <w:szCs w:val="22"/>
        </w:rPr>
        <w:t>3</w:t>
      </w:r>
      <w:r w:rsidRPr="00D354B6">
        <w:rPr>
          <w:rFonts w:asciiTheme="minorHAnsi" w:eastAsia="Calibri" w:hAnsiTheme="minorHAnsi" w:cstheme="minorHAnsi"/>
          <w:szCs w:val="22"/>
        </w:rPr>
        <w:t>.</w:t>
      </w:r>
      <w:r w:rsidR="008D6814">
        <w:rPr>
          <w:rFonts w:asciiTheme="minorHAnsi" w:eastAsia="Calibri" w:hAnsiTheme="minorHAnsi" w:cstheme="minorHAnsi"/>
          <w:szCs w:val="22"/>
        </w:rPr>
        <w:t>0</w:t>
      </w:r>
      <w:r w:rsidRPr="00D354B6">
        <w:rPr>
          <w:rFonts w:asciiTheme="minorHAnsi" w:eastAsia="Calibri" w:hAnsiTheme="minorHAnsi" w:cstheme="minorHAnsi"/>
          <w:szCs w:val="22"/>
        </w:rPr>
        <w:t xml:space="preserve">00 Kč (slovy: </w:t>
      </w:r>
      <w:r w:rsidR="008D0221">
        <w:rPr>
          <w:rFonts w:asciiTheme="minorHAnsi" w:eastAsia="Calibri" w:hAnsiTheme="minorHAnsi" w:cstheme="minorHAnsi"/>
          <w:szCs w:val="22"/>
        </w:rPr>
        <w:t>tři</w:t>
      </w:r>
      <w:r w:rsidRPr="00D354B6">
        <w:rPr>
          <w:rFonts w:asciiTheme="minorHAnsi" w:eastAsia="Calibri" w:hAnsiTheme="minorHAnsi" w:cstheme="minorHAnsi"/>
          <w:szCs w:val="22"/>
        </w:rPr>
        <w:t xml:space="preserve"> </w:t>
      </w:r>
      <w:r w:rsidR="00F5166C">
        <w:rPr>
          <w:rFonts w:asciiTheme="minorHAnsi" w:eastAsia="Calibri" w:hAnsiTheme="minorHAnsi" w:cstheme="minorHAnsi"/>
          <w:szCs w:val="22"/>
        </w:rPr>
        <w:t>tisíc</w:t>
      </w:r>
      <w:r w:rsidR="008D0221">
        <w:rPr>
          <w:rFonts w:asciiTheme="minorHAnsi" w:eastAsia="Calibri" w:hAnsiTheme="minorHAnsi" w:cstheme="minorHAnsi"/>
          <w:szCs w:val="22"/>
        </w:rPr>
        <w:t>e</w:t>
      </w:r>
      <w:r w:rsidR="00F5166C" w:rsidRPr="00D354B6">
        <w:rPr>
          <w:rFonts w:asciiTheme="minorHAnsi" w:eastAsia="Calibri" w:hAnsiTheme="minorHAnsi" w:cstheme="minorHAnsi"/>
          <w:szCs w:val="22"/>
        </w:rPr>
        <w:t xml:space="preserve"> </w:t>
      </w:r>
      <w:r w:rsidRPr="00D354B6">
        <w:rPr>
          <w:rFonts w:asciiTheme="minorHAnsi" w:eastAsia="Calibri" w:hAnsiTheme="minorHAnsi" w:cstheme="minorHAnsi"/>
          <w:szCs w:val="22"/>
        </w:rPr>
        <w:t>korun českých) za každou další započatou hodinu nad rámec Doby výměny stanovené jako hranice pro podstatné porušení SLA.</w:t>
      </w:r>
    </w:p>
    <w:p w14:paraId="3B218955" w14:textId="77777777" w:rsidR="0038334A" w:rsidRPr="00D354B6" w:rsidRDefault="0038334A" w:rsidP="002D6046">
      <w:pPr>
        <w:keepNext/>
        <w:keepLines/>
        <w:spacing w:before="0"/>
        <w:ind w:left="2551" w:firstLine="0"/>
        <w:outlineLvl w:val="0"/>
        <w:rPr>
          <w:rFonts w:asciiTheme="minorHAnsi" w:eastAsia="Calibri" w:hAnsiTheme="minorHAnsi" w:cstheme="minorHAnsi"/>
          <w:szCs w:val="22"/>
        </w:rPr>
      </w:pPr>
    </w:p>
    <w:p w14:paraId="109E665C" w14:textId="77777777" w:rsidR="0038334A" w:rsidRPr="00D354B6" w:rsidRDefault="009F32F0" w:rsidP="00AB2FC7">
      <w:pPr>
        <w:keepNext/>
        <w:keepLines/>
        <w:numPr>
          <w:ilvl w:val="1"/>
          <w:numId w:val="1"/>
        </w:numPr>
        <w:spacing w:before="0"/>
        <w:ind w:left="1559" w:hanging="850"/>
        <w:outlineLvl w:val="0"/>
        <w:rPr>
          <w:rFonts w:asciiTheme="minorHAnsi" w:eastAsia="Calibri" w:hAnsiTheme="minorHAnsi" w:cstheme="minorHAnsi"/>
          <w:color w:val="000000"/>
          <w:szCs w:val="22"/>
        </w:rPr>
      </w:pPr>
      <w:bookmarkStart w:id="10" w:name="_Ref34013968"/>
      <w:r w:rsidRPr="00D354B6">
        <w:rPr>
          <w:rFonts w:asciiTheme="minorHAnsi" w:eastAsia="Calibri" w:hAnsiTheme="minorHAnsi" w:cstheme="minorHAnsi"/>
          <w:color w:val="000000"/>
          <w:szCs w:val="22"/>
        </w:rPr>
        <w:t xml:space="preserve">Poruší-li Poskytovatel svoji povinnost dodržet sjednanou dobu </w:t>
      </w:r>
      <w:r w:rsidRPr="00D354B6">
        <w:rPr>
          <w:rFonts w:asciiTheme="minorHAnsi" w:eastAsia="Calibri" w:hAnsiTheme="minorHAnsi" w:cstheme="minorHAnsi"/>
          <w:b/>
          <w:color w:val="000000"/>
          <w:szCs w:val="22"/>
        </w:rPr>
        <w:t>Vyřešení Incidentu</w:t>
      </w:r>
      <w:r w:rsidRPr="00D354B6">
        <w:rPr>
          <w:rFonts w:asciiTheme="minorHAnsi" w:eastAsia="Calibri" w:hAnsiTheme="minorHAnsi" w:cstheme="minorHAnsi"/>
          <w:color w:val="000000"/>
          <w:szCs w:val="22"/>
        </w:rPr>
        <w:t>, je Objednatel oprávněn požadovat (v každém jednotlivém případě) po Poskytovateli zaplacení smluvní pokuty ve výši:</w:t>
      </w:r>
      <w:bookmarkEnd w:id="10"/>
    </w:p>
    <w:p w14:paraId="27C9A127" w14:textId="77777777" w:rsidR="0038334A" w:rsidRPr="00D354B6" w:rsidRDefault="009F32F0" w:rsidP="00AB2FC7">
      <w:pPr>
        <w:keepNext/>
        <w:keepLines/>
        <w:numPr>
          <w:ilvl w:val="2"/>
          <w:numId w:val="1"/>
        </w:numPr>
        <w:spacing w:before="0"/>
        <w:ind w:left="2693" w:hanging="709"/>
        <w:outlineLvl w:val="0"/>
        <w:rPr>
          <w:rFonts w:asciiTheme="minorHAnsi" w:hAnsiTheme="minorHAnsi" w:cstheme="minorHAnsi"/>
          <w:szCs w:val="22"/>
        </w:rPr>
      </w:pPr>
      <w:r w:rsidRPr="00D354B6">
        <w:rPr>
          <w:rFonts w:asciiTheme="minorHAnsi" w:eastAsia="Calibri" w:hAnsiTheme="minorHAnsi" w:cstheme="minorHAnsi"/>
          <w:szCs w:val="22"/>
        </w:rPr>
        <w:t>2.000 Kč (slovy: dva tisíce korun českých) v případě mírného porušení SLA;</w:t>
      </w:r>
    </w:p>
    <w:p w14:paraId="7D3824D0" w14:textId="4858EB17" w:rsidR="0038334A" w:rsidRPr="00D354B6" w:rsidRDefault="008D6814" w:rsidP="00E45730">
      <w:pPr>
        <w:keepNext/>
        <w:keepLines/>
        <w:numPr>
          <w:ilvl w:val="2"/>
          <w:numId w:val="1"/>
        </w:numPr>
        <w:spacing w:before="0"/>
        <w:ind w:left="2693" w:hanging="709"/>
        <w:outlineLvl w:val="0"/>
        <w:rPr>
          <w:rFonts w:asciiTheme="minorHAnsi" w:hAnsiTheme="minorHAnsi" w:cstheme="minorHAnsi"/>
          <w:szCs w:val="22"/>
        </w:rPr>
      </w:pPr>
      <w:r>
        <w:rPr>
          <w:rFonts w:asciiTheme="minorHAnsi" w:eastAsia="Calibri" w:hAnsiTheme="minorHAnsi" w:cstheme="minorHAnsi"/>
          <w:szCs w:val="22"/>
        </w:rPr>
        <w:t>5</w:t>
      </w:r>
      <w:r w:rsidR="009F32F0" w:rsidRPr="00D354B6">
        <w:rPr>
          <w:rFonts w:asciiTheme="minorHAnsi" w:eastAsia="Calibri" w:hAnsiTheme="minorHAnsi" w:cstheme="minorHAnsi"/>
          <w:szCs w:val="22"/>
        </w:rPr>
        <w:t xml:space="preserve">.000 Kč (slovy: </w:t>
      </w:r>
      <w:r w:rsidR="00F5166C">
        <w:rPr>
          <w:rFonts w:asciiTheme="minorHAnsi" w:eastAsia="Calibri" w:hAnsiTheme="minorHAnsi" w:cstheme="minorHAnsi"/>
          <w:szCs w:val="22"/>
        </w:rPr>
        <w:t>pět</w:t>
      </w:r>
      <w:r w:rsidR="00F5166C" w:rsidRPr="00D354B6">
        <w:rPr>
          <w:rFonts w:asciiTheme="minorHAnsi" w:eastAsia="Calibri" w:hAnsiTheme="minorHAnsi" w:cstheme="minorHAnsi"/>
          <w:szCs w:val="22"/>
        </w:rPr>
        <w:t xml:space="preserve"> </w:t>
      </w:r>
      <w:r w:rsidR="009F32F0" w:rsidRPr="00D354B6">
        <w:rPr>
          <w:rFonts w:asciiTheme="minorHAnsi" w:eastAsia="Calibri" w:hAnsiTheme="minorHAnsi" w:cstheme="minorHAnsi"/>
          <w:szCs w:val="22"/>
        </w:rPr>
        <w:t>tisíc korun českých) v případě středně závažného porušení SLA;</w:t>
      </w:r>
    </w:p>
    <w:p w14:paraId="6DE942FC" w14:textId="25521AEC" w:rsidR="0038334A" w:rsidRPr="00E45730" w:rsidRDefault="008D6814" w:rsidP="00134654">
      <w:pPr>
        <w:keepNext/>
        <w:keepLines/>
        <w:numPr>
          <w:ilvl w:val="2"/>
          <w:numId w:val="1"/>
        </w:numPr>
        <w:spacing w:before="0"/>
        <w:ind w:left="2693" w:hanging="709"/>
        <w:outlineLvl w:val="0"/>
        <w:rPr>
          <w:rFonts w:asciiTheme="minorHAnsi" w:hAnsiTheme="minorHAnsi" w:cstheme="minorHAnsi"/>
          <w:szCs w:val="22"/>
        </w:rPr>
      </w:pPr>
      <w:r>
        <w:rPr>
          <w:rFonts w:asciiTheme="minorHAnsi" w:eastAsia="Calibri" w:hAnsiTheme="minorHAnsi" w:cstheme="minorHAnsi"/>
          <w:szCs w:val="22"/>
        </w:rPr>
        <w:t>10</w:t>
      </w:r>
      <w:r w:rsidR="009F32F0" w:rsidRPr="00D354B6">
        <w:rPr>
          <w:rFonts w:asciiTheme="minorHAnsi" w:eastAsia="Calibri" w:hAnsiTheme="minorHAnsi" w:cstheme="minorHAnsi"/>
          <w:szCs w:val="22"/>
        </w:rPr>
        <w:t xml:space="preserve">.000 Kč (slovy: </w:t>
      </w:r>
      <w:r w:rsidR="00F5166C">
        <w:rPr>
          <w:rFonts w:asciiTheme="minorHAnsi" w:eastAsia="Calibri" w:hAnsiTheme="minorHAnsi" w:cstheme="minorHAnsi"/>
          <w:szCs w:val="22"/>
        </w:rPr>
        <w:t>deset</w:t>
      </w:r>
      <w:r w:rsidR="00F5166C" w:rsidRPr="00D354B6">
        <w:rPr>
          <w:rFonts w:asciiTheme="minorHAnsi" w:eastAsia="Calibri" w:hAnsiTheme="minorHAnsi" w:cstheme="minorHAnsi"/>
          <w:szCs w:val="22"/>
        </w:rPr>
        <w:t xml:space="preserve"> </w:t>
      </w:r>
      <w:r w:rsidR="009F32F0" w:rsidRPr="00D354B6">
        <w:rPr>
          <w:rFonts w:asciiTheme="minorHAnsi" w:eastAsia="Calibri" w:hAnsiTheme="minorHAnsi" w:cstheme="minorHAnsi"/>
          <w:szCs w:val="22"/>
        </w:rPr>
        <w:t>tisíc korun českých) v případě podstatného porušení SLA a také smluvní pokutu ve výši 5.000 Kč (slovy: pět tisíc korun českých) za každou další započatou hodinu nad rámec doby Vyřešení Incidentu stanovené jako hranice pro podstatné porušení SLA.</w:t>
      </w:r>
    </w:p>
    <w:p w14:paraId="2C147D0A" w14:textId="77777777" w:rsidR="00E45730" w:rsidRPr="00D354B6" w:rsidRDefault="00E45730" w:rsidP="00E45730">
      <w:pPr>
        <w:keepNext/>
        <w:keepLines/>
        <w:spacing w:before="0"/>
        <w:ind w:left="2693" w:firstLine="0"/>
        <w:outlineLvl w:val="0"/>
        <w:rPr>
          <w:rFonts w:asciiTheme="minorHAnsi" w:hAnsiTheme="minorHAnsi" w:cstheme="minorHAnsi"/>
          <w:szCs w:val="22"/>
        </w:rPr>
      </w:pPr>
    </w:p>
    <w:p w14:paraId="46A37A1D" w14:textId="62182BF0" w:rsidR="00577789" w:rsidRPr="00D354B6" w:rsidRDefault="00577789" w:rsidP="00905D94">
      <w:pPr>
        <w:keepNext/>
        <w:keepLines/>
        <w:numPr>
          <w:ilvl w:val="1"/>
          <w:numId w:val="1"/>
        </w:numPr>
        <w:spacing w:before="0"/>
        <w:ind w:left="1559" w:hanging="850"/>
        <w:outlineLvl w:val="0"/>
        <w:rPr>
          <w:rFonts w:asciiTheme="minorHAnsi" w:hAnsiTheme="minorHAnsi" w:cstheme="minorHAnsi"/>
          <w:szCs w:val="22"/>
          <w:lang w:eastAsia="en-US"/>
        </w:rPr>
      </w:pPr>
      <w:r w:rsidRPr="00D354B6">
        <w:rPr>
          <w:rFonts w:asciiTheme="minorHAnsi" w:hAnsiTheme="minorHAnsi" w:cstheme="minorHAnsi"/>
          <w:szCs w:val="22"/>
          <w:lang w:eastAsia="en-US"/>
        </w:rPr>
        <w:t xml:space="preserve">Smluvní strany se dohodly, že </w:t>
      </w:r>
      <w:r w:rsidR="00905D94">
        <w:rPr>
          <w:rFonts w:asciiTheme="minorHAnsi" w:hAnsiTheme="minorHAnsi" w:cstheme="minorHAnsi"/>
          <w:szCs w:val="22"/>
          <w:lang w:eastAsia="en-US"/>
        </w:rPr>
        <w:t xml:space="preserve">na Vývojové prostředí se nevztahují </w:t>
      </w:r>
      <w:r w:rsidR="007C626B">
        <w:rPr>
          <w:rFonts w:asciiTheme="minorHAnsi" w:hAnsiTheme="minorHAnsi" w:cstheme="minorHAnsi"/>
          <w:szCs w:val="22"/>
          <w:lang w:eastAsia="en-US"/>
        </w:rPr>
        <w:t>Parametry</w:t>
      </w:r>
      <w:r w:rsidR="00905D94">
        <w:rPr>
          <w:rFonts w:asciiTheme="minorHAnsi" w:hAnsiTheme="minorHAnsi" w:cstheme="minorHAnsi"/>
          <w:szCs w:val="22"/>
          <w:lang w:eastAsia="en-US"/>
        </w:rPr>
        <w:t xml:space="preserve"> SLA</w:t>
      </w:r>
      <w:r w:rsidR="007C626B">
        <w:rPr>
          <w:rFonts w:asciiTheme="minorHAnsi" w:hAnsiTheme="minorHAnsi" w:cstheme="minorHAnsi"/>
          <w:szCs w:val="22"/>
          <w:lang w:eastAsia="en-US"/>
        </w:rPr>
        <w:t xml:space="preserve"> a</w:t>
      </w:r>
      <w:r w:rsidR="00905D94">
        <w:rPr>
          <w:rFonts w:asciiTheme="minorHAnsi" w:hAnsiTheme="minorHAnsi" w:cstheme="minorHAnsi"/>
          <w:szCs w:val="22"/>
          <w:lang w:eastAsia="en-US"/>
        </w:rPr>
        <w:t xml:space="preserve"> Smluvní pokuty.</w:t>
      </w:r>
    </w:p>
    <w:sectPr w:rsidR="00577789" w:rsidRPr="00D354B6">
      <w:footerReference w:type="default" r:id="rId13"/>
      <w:pgSz w:w="11906" w:h="16838"/>
      <w:pgMar w:top="99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A5CB9" w14:textId="77777777" w:rsidR="00A84D97" w:rsidRDefault="00A84D97">
      <w:pPr>
        <w:spacing w:before="0"/>
      </w:pPr>
      <w:r>
        <w:separator/>
      </w:r>
    </w:p>
  </w:endnote>
  <w:endnote w:type="continuationSeparator" w:id="0">
    <w:p w14:paraId="2EE49A2E" w14:textId="77777777" w:rsidR="00A84D97" w:rsidRDefault="00A84D97">
      <w:pPr>
        <w:spacing w:before="0"/>
      </w:pPr>
      <w:r>
        <w:continuationSeparator/>
      </w:r>
    </w:p>
  </w:endnote>
  <w:endnote w:type="continuationNotice" w:id="1">
    <w:p w14:paraId="58A33194" w14:textId="77777777" w:rsidR="00A84D97" w:rsidRDefault="00A84D9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1630750"/>
      <w:docPartObj>
        <w:docPartGallery w:val="Page Numbers (Bottom of Page)"/>
        <w:docPartUnique/>
      </w:docPartObj>
    </w:sdtPr>
    <w:sdtEndPr/>
    <w:sdtContent>
      <w:p w14:paraId="6AE0E3CA" w14:textId="77777777" w:rsidR="004866A7" w:rsidRDefault="004866A7">
        <w:pPr>
          <w:pStyle w:val="Zpat"/>
          <w:jc w:val="center"/>
          <w:rPr>
            <w:rFonts w:ascii="Calibri" w:hAnsi="Calibri"/>
            <w:sz w:val="24"/>
            <w:szCs w:val="24"/>
          </w:rPr>
        </w:pPr>
        <w:r>
          <w:rPr>
            <w:rFonts w:cs="Arial"/>
          </w:rPr>
          <w:t xml:space="preserve">≡ </w:t>
        </w:r>
        <w:r>
          <w:rPr>
            <w:rFonts w:ascii="Calibri" w:hAnsi="Calibri"/>
            <w:sz w:val="24"/>
            <w:szCs w:val="24"/>
          </w:rPr>
          <w:fldChar w:fldCharType="begin"/>
        </w:r>
        <w:r>
          <w:rPr>
            <w:rFonts w:ascii="Calibri" w:hAnsi="Calibri"/>
            <w:sz w:val="24"/>
            <w:szCs w:val="24"/>
          </w:rPr>
          <w:instrText>PAGE   \* MERGEFORMAT</w:instrText>
        </w:r>
        <w:r>
          <w:rPr>
            <w:rFonts w:ascii="Calibri" w:hAnsi="Calibri"/>
            <w:sz w:val="24"/>
            <w:szCs w:val="24"/>
          </w:rPr>
          <w:fldChar w:fldCharType="separate"/>
        </w:r>
        <w:r w:rsidR="00134193">
          <w:rPr>
            <w:rFonts w:ascii="Calibri" w:hAnsi="Calibri"/>
            <w:noProof/>
            <w:sz w:val="24"/>
            <w:szCs w:val="24"/>
          </w:rPr>
          <w:t>2</w:t>
        </w:r>
        <w:r>
          <w:rPr>
            <w:rFonts w:ascii="Calibri" w:hAnsi="Calibri"/>
            <w:sz w:val="24"/>
            <w:szCs w:val="24"/>
          </w:rPr>
          <w:fldChar w:fldCharType="end"/>
        </w:r>
        <w:r>
          <w:rPr>
            <w:rFonts w:ascii="Calibri" w:hAnsi="Calibri"/>
            <w:sz w:val="24"/>
            <w:szCs w:val="24"/>
          </w:rPr>
          <w:t xml:space="preserve"> </w:t>
        </w:r>
        <w:r>
          <w:rPr>
            <w:rFonts w:cs="Arial"/>
            <w:sz w:val="24"/>
            <w:szCs w:val="24"/>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7A88C" w14:textId="77777777" w:rsidR="00A84D97" w:rsidRDefault="00A84D97">
      <w:pPr>
        <w:spacing w:before="0"/>
      </w:pPr>
      <w:r>
        <w:separator/>
      </w:r>
    </w:p>
  </w:footnote>
  <w:footnote w:type="continuationSeparator" w:id="0">
    <w:p w14:paraId="7A731FE3" w14:textId="77777777" w:rsidR="00A84D97" w:rsidRDefault="00A84D97">
      <w:pPr>
        <w:spacing w:before="0"/>
      </w:pPr>
      <w:r>
        <w:continuationSeparator/>
      </w:r>
    </w:p>
  </w:footnote>
  <w:footnote w:type="continuationNotice" w:id="1">
    <w:p w14:paraId="369839A2" w14:textId="77777777" w:rsidR="00A84D97" w:rsidRDefault="00A84D9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F1DCD"/>
    <w:multiLevelType w:val="multilevel"/>
    <w:tmpl w:val="C082F3D0"/>
    <w:lvl w:ilvl="0">
      <w:start w:val="1"/>
      <w:numFmt w:val="decimal"/>
      <w:lvlText w:val="%1."/>
      <w:lvlJc w:val="left"/>
      <w:pPr>
        <w:ind w:left="360" w:hanging="360"/>
      </w:pPr>
      <w:rPr>
        <w:rFonts w:ascii="Calibri" w:hAnsi="Calibri" w:hint="default"/>
        <w:b/>
        <w:i w:val="0"/>
        <w:color w:val="auto"/>
        <w:sz w:val="24"/>
      </w:rPr>
    </w:lvl>
    <w:lvl w:ilvl="1">
      <w:start w:val="1"/>
      <w:numFmt w:val="decimal"/>
      <w:lvlText w:val="%1.%2."/>
      <w:lvlJc w:val="left"/>
      <w:pPr>
        <w:ind w:left="1141" w:hanging="432"/>
      </w:pPr>
      <w:rPr>
        <w:rFonts w:ascii="Calibri" w:hAnsi="Calibri" w:cs="Calibri" w:hint="default"/>
        <w:b w:val="0"/>
        <w:sz w:val="22"/>
        <w:szCs w:val="24"/>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 w15:restartNumberingAfterBreak="0">
    <w:nsid w:val="0E811611"/>
    <w:multiLevelType w:val="hybridMultilevel"/>
    <w:tmpl w:val="2EF02F14"/>
    <w:lvl w:ilvl="0" w:tplc="3A2E74F4">
      <w:numFmt w:val="bullet"/>
      <w:lvlText w:val="-"/>
      <w:lvlJc w:val="left"/>
      <w:pPr>
        <w:ind w:left="502" w:hanging="360"/>
      </w:pPr>
      <w:rPr>
        <w:rFonts w:ascii="Arial" w:eastAsia="Times New Roman" w:hAnsi="Arial"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 w15:restartNumberingAfterBreak="0">
    <w:nsid w:val="19726AD7"/>
    <w:multiLevelType w:val="hybridMultilevel"/>
    <w:tmpl w:val="1A105C9A"/>
    <w:lvl w:ilvl="0" w:tplc="08F4D6DC">
      <w:start w:val="1"/>
      <w:numFmt w:val="upperRoman"/>
      <w:pStyle w:val="CZslolnku"/>
      <w:suff w:val="nothing"/>
      <w:lvlText w:val="%1."/>
      <w:lvlJc w:val="center"/>
      <w:pPr>
        <w:ind w:left="4609" w:hanging="72"/>
      </w:pPr>
      <w:rPr>
        <w:rFonts w:ascii="Calibri" w:hAnsi="Calibri" w:hint="default"/>
        <w:sz w:val="22"/>
        <w:szCs w:val="22"/>
      </w:rPr>
    </w:lvl>
    <w:lvl w:ilvl="1" w:tplc="3E58145A">
      <w:start w:val="1"/>
      <w:numFmt w:val="lowerLetter"/>
      <w:lvlText w:val="%2)"/>
      <w:lvlJc w:val="left"/>
      <w:pPr>
        <w:tabs>
          <w:tab w:val="left" w:pos="432"/>
        </w:tabs>
        <w:ind w:left="432" w:hanging="360"/>
      </w:pPr>
      <w:rPr>
        <w:rFonts w:hint="default"/>
      </w:rPr>
    </w:lvl>
    <w:lvl w:ilvl="2" w:tplc="0B701DC0">
      <w:start w:val="1"/>
      <w:numFmt w:val="lowerRoman"/>
      <w:lvlText w:val="%3)"/>
      <w:lvlJc w:val="left"/>
      <w:pPr>
        <w:tabs>
          <w:tab w:val="left" w:pos="792"/>
        </w:tabs>
        <w:ind w:left="792" w:hanging="360"/>
      </w:pPr>
      <w:rPr>
        <w:rFonts w:hint="default"/>
      </w:rPr>
    </w:lvl>
    <w:lvl w:ilvl="3" w:tplc="CCE6255A">
      <w:start w:val="1"/>
      <w:numFmt w:val="decimal"/>
      <w:lvlText w:val="(%4)"/>
      <w:lvlJc w:val="left"/>
      <w:pPr>
        <w:tabs>
          <w:tab w:val="left" w:pos="1152"/>
        </w:tabs>
        <w:ind w:left="1152" w:hanging="360"/>
      </w:pPr>
      <w:rPr>
        <w:rFonts w:hint="default"/>
      </w:rPr>
    </w:lvl>
    <w:lvl w:ilvl="4" w:tplc="3A86B0BE">
      <w:start w:val="1"/>
      <w:numFmt w:val="lowerLetter"/>
      <w:lvlText w:val="(%5)"/>
      <w:lvlJc w:val="left"/>
      <w:pPr>
        <w:tabs>
          <w:tab w:val="left" w:pos="1512"/>
        </w:tabs>
        <w:ind w:left="1512" w:hanging="360"/>
      </w:pPr>
      <w:rPr>
        <w:rFonts w:hint="default"/>
      </w:rPr>
    </w:lvl>
    <w:lvl w:ilvl="5" w:tplc="0CBAA1AA">
      <w:start w:val="1"/>
      <w:numFmt w:val="lowerRoman"/>
      <w:lvlText w:val="(%6)"/>
      <w:lvlJc w:val="left"/>
      <w:pPr>
        <w:tabs>
          <w:tab w:val="left" w:pos="1872"/>
        </w:tabs>
        <w:ind w:left="1872" w:hanging="360"/>
      </w:pPr>
      <w:rPr>
        <w:rFonts w:hint="default"/>
      </w:rPr>
    </w:lvl>
    <w:lvl w:ilvl="6" w:tplc="736EB186">
      <w:start w:val="1"/>
      <w:numFmt w:val="decimal"/>
      <w:lvlText w:val="%7."/>
      <w:lvlJc w:val="left"/>
      <w:pPr>
        <w:tabs>
          <w:tab w:val="left" w:pos="360"/>
        </w:tabs>
        <w:ind w:left="360" w:hanging="360"/>
      </w:pPr>
      <w:rPr>
        <w:rFonts w:hint="default"/>
        <w:b w:val="0"/>
      </w:rPr>
    </w:lvl>
    <w:lvl w:ilvl="7" w:tplc="0ED8CA80">
      <w:start w:val="1"/>
      <w:numFmt w:val="lowerLetter"/>
      <w:lvlText w:val="%8)"/>
      <w:lvlJc w:val="left"/>
      <w:pPr>
        <w:tabs>
          <w:tab w:val="left" w:pos="927"/>
        </w:tabs>
        <w:ind w:left="927" w:hanging="360"/>
      </w:pPr>
      <w:rPr>
        <w:rFonts w:hint="default"/>
      </w:rPr>
    </w:lvl>
    <w:lvl w:ilvl="8" w:tplc="416AEBDC">
      <w:start w:val="1"/>
      <w:numFmt w:val="lowerRoman"/>
      <w:lvlText w:val="%9."/>
      <w:lvlJc w:val="left"/>
      <w:pPr>
        <w:tabs>
          <w:tab w:val="left" w:pos="1636"/>
        </w:tabs>
        <w:ind w:left="1636" w:hanging="360"/>
      </w:pPr>
      <w:rPr>
        <w:rFonts w:hint="default"/>
      </w:rPr>
    </w:lvl>
  </w:abstractNum>
  <w:abstractNum w:abstractNumId="3" w15:restartNumberingAfterBreak="0">
    <w:nsid w:val="1F9A1002"/>
    <w:multiLevelType w:val="hybridMultilevel"/>
    <w:tmpl w:val="A2B0AAC4"/>
    <w:lvl w:ilvl="0" w:tplc="9C88735C">
      <w:start w:val="1"/>
      <w:numFmt w:val="bullet"/>
      <w:lvlText w:val="·"/>
      <w:lvlJc w:val="left"/>
      <w:pPr>
        <w:ind w:left="720" w:hanging="360"/>
      </w:pPr>
      <w:rPr>
        <w:rFonts w:ascii="Symbol" w:eastAsia="Symbol" w:hAnsi="Symbol" w:cs="Symbol"/>
      </w:rPr>
    </w:lvl>
    <w:lvl w:ilvl="1" w:tplc="EC40094C">
      <w:start w:val="1"/>
      <w:numFmt w:val="bullet"/>
      <w:lvlText w:val="o"/>
      <w:lvlJc w:val="left"/>
      <w:pPr>
        <w:ind w:left="1440" w:hanging="360"/>
      </w:pPr>
      <w:rPr>
        <w:rFonts w:ascii="Courier New" w:eastAsia="Courier New" w:hAnsi="Courier New" w:cs="Courier New"/>
      </w:rPr>
    </w:lvl>
    <w:lvl w:ilvl="2" w:tplc="10D4DD26">
      <w:start w:val="1"/>
      <w:numFmt w:val="bullet"/>
      <w:lvlText w:val="·"/>
      <w:lvlJc w:val="left"/>
      <w:pPr>
        <w:ind w:left="2160" w:hanging="360"/>
      </w:pPr>
      <w:rPr>
        <w:rFonts w:ascii="Symbol" w:eastAsia="Symbol" w:hAnsi="Symbol" w:cs="Symbol"/>
      </w:rPr>
    </w:lvl>
    <w:lvl w:ilvl="3" w:tplc="9FEED4E4">
      <w:start w:val="1"/>
      <w:numFmt w:val="bullet"/>
      <w:lvlText w:val="·"/>
      <w:lvlJc w:val="left"/>
      <w:pPr>
        <w:ind w:left="2880" w:hanging="360"/>
      </w:pPr>
      <w:rPr>
        <w:rFonts w:ascii="Symbol" w:eastAsia="Symbol" w:hAnsi="Symbol" w:cs="Symbol"/>
      </w:rPr>
    </w:lvl>
    <w:lvl w:ilvl="4" w:tplc="E24648F2">
      <w:start w:val="1"/>
      <w:numFmt w:val="bullet"/>
      <w:lvlText w:val="o"/>
      <w:lvlJc w:val="left"/>
      <w:pPr>
        <w:ind w:left="3600" w:hanging="360"/>
      </w:pPr>
      <w:rPr>
        <w:rFonts w:ascii="Courier New" w:eastAsia="Courier New" w:hAnsi="Courier New" w:cs="Courier New"/>
      </w:rPr>
    </w:lvl>
    <w:lvl w:ilvl="5" w:tplc="BC4E7D22">
      <w:start w:val="1"/>
      <w:numFmt w:val="bullet"/>
      <w:lvlText w:val="§"/>
      <w:lvlJc w:val="left"/>
      <w:pPr>
        <w:ind w:left="4320" w:hanging="360"/>
      </w:pPr>
      <w:rPr>
        <w:rFonts w:ascii="Wingdings" w:eastAsia="Wingdings" w:hAnsi="Wingdings" w:cs="Wingdings"/>
      </w:rPr>
    </w:lvl>
    <w:lvl w:ilvl="6" w:tplc="00F87A7E">
      <w:start w:val="1"/>
      <w:numFmt w:val="bullet"/>
      <w:lvlText w:val="·"/>
      <w:lvlJc w:val="left"/>
      <w:pPr>
        <w:ind w:left="5040" w:hanging="360"/>
      </w:pPr>
      <w:rPr>
        <w:rFonts w:ascii="Symbol" w:eastAsia="Symbol" w:hAnsi="Symbol" w:cs="Symbol"/>
      </w:rPr>
    </w:lvl>
    <w:lvl w:ilvl="7" w:tplc="C28041DC">
      <w:start w:val="1"/>
      <w:numFmt w:val="bullet"/>
      <w:lvlText w:val="o"/>
      <w:lvlJc w:val="left"/>
      <w:pPr>
        <w:ind w:left="5760" w:hanging="360"/>
      </w:pPr>
      <w:rPr>
        <w:rFonts w:ascii="Courier New" w:eastAsia="Courier New" w:hAnsi="Courier New" w:cs="Courier New"/>
      </w:rPr>
    </w:lvl>
    <w:lvl w:ilvl="8" w:tplc="29AE6502">
      <w:start w:val="1"/>
      <w:numFmt w:val="bullet"/>
      <w:lvlText w:val="§"/>
      <w:lvlJc w:val="left"/>
      <w:pPr>
        <w:ind w:left="6480" w:hanging="360"/>
      </w:pPr>
      <w:rPr>
        <w:rFonts w:ascii="Wingdings" w:eastAsia="Wingdings" w:hAnsi="Wingdings" w:cs="Wingdings"/>
      </w:rPr>
    </w:lvl>
  </w:abstractNum>
  <w:abstractNum w:abstractNumId="4" w15:restartNumberingAfterBreak="0">
    <w:nsid w:val="20546F55"/>
    <w:multiLevelType w:val="multilevel"/>
    <w:tmpl w:val="0CFA24B2"/>
    <w:lvl w:ilvl="0">
      <w:start w:val="1"/>
      <w:numFmt w:val="decimal"/>
      <w:pStyle w:val="RLlneksmlouvy"/>
      <w:lvlText w:val="%1."/>
      <w:lvlJc w:val="left"/>
      <w:pPr>
        <w:tabs>
          <w:tab w:val="left" w:pos="737"/>
        </w:tabs>
        <w:ind w:left="737" w:hanging="737"/>
      </w:pPr>
      <w:rPr>
        <w:rFonts w:hint="default"/>
        <w:b/>
        <w:i w:val="0"/>
        <w:caps/>
        <w:strike w:val="0"/>
        <w:dstrike w:val="0"/>
        <w:vanish w:val="0"/>
        <w:color w:val="000000"/>
        <w:sz w:val="20"/>
        <w:szCs w:val="20"/>
        <w:vertAlign w:val="baseline"/>
      </w:rPr>
    </w:lvl>
    <w:lvl w:ilvl="1">
      <w:start w:val="1"/>
      <w:numFmt w:val="decimal"/>
      <w:pStyle w:val="RLTextlnkuslovan"/>
      <w:lvlText w:val="%1.%2"/>
      <w:lvlJc w:val="left"/>
      <w:pPr>
        <w:tabs>
          <w:tab w:val="left" w:pos="1474"/>
        </w:tabs>
        <w:ind w:left="1474" w:hanging="737"/>
      </w:pPr>
      <w:rPr>
        <w:rFonts w:hint="default"/>
      </w:rPr>
    </w:lvl>
    <w:lvl w:ilvl="2">
      <w:start w:val="1"/>
      <w:numFmt w:val="decimal"/>
      <w:lvlText w:val="%1.%2.%3"/>
      <w:lvlJc w:val="left"/>
      <w:pPr>
        <w:tabs>
          <w:tab w:val="left" w:pos="2155"/>
        </w:tabs>
        <w:ind w:left="2155" w:hanging="737"/>
      </w:pPr>
      <w:rPr>
        <w:rFonts w:ascii="Arial" w:hAnsi="Arial" w:cs="Arial" w:hint="default"/>
        <w:sz w:val="20"/>
        <w:szCs w:val="20"/>
      </w:rPr>
    </w:lvl>
    <w:lvl w:ilvl="3">
      <w:start w:val="1"/>
      <w:numFmt w:val="lowerLetter"/>
      <w:lvlText w:val="%4)"/>
      <w:lvlJc w:val="left"/>
      <w:pPr>
        <w:tabs>
          <w:tab w:val="left" w:pos="2552"/>
        </w:tabs>
        <w:ind w:left="2552" w:hanging="341"/>
      </w:pPr>
      <w:rPr>
        <w:rFonts w:hint="default"/>
      </w:rPr>
    </w:lvl>
    <w:lvl w:ilvl="4">
      <w:start w:val="1"/>
      <w:numFmt w:val="decimal"/>
      <w:lvlText w:val="%1.%2.%3.%4.%5"/>
      <w:lvlJc w:val="left"/>
      <w:pPr>
        <w:tabs>
          <w:tab w:val="left" w:pos="3799"/>
        </w:tabs>
        <w:ind w:left="3799" w:hanging="737"/>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 w15:restartNumberingAfterBreak="0">
    <w:nsid w:val="2EB93813"/>
    <w:multiLevelType w:val="multilevel"/>
    <w:tmpl w:val="59987E4E"/>
    <w:lvl w:ilvl="0">
      <w:start w:val="1"/>
      <w:numFmt w:val="decimal"/>
      <w:lvlText w:val="%1."/>
      <w:lvlJc w:val="left"/>
      <w:pPr>
        <w:ind w:left="360" w:hanging="360"/>
      </w:pPr>
      <w:rPr>
        <w:rFonts w:ascii="Calibri" w:hAnsi="Calibri" w:hint="default"/>
        <w:b/>
        <w:i w:val="0"/>
        <w:color w:val="auto"/>
        <w:sz w:val="24"/>
      </w:rPr>
    </w:lvl>
    <w:lvl w:ilvl="1">
      <w:start w:val="1"/>
      <w:numFmt w:val="decimal"/>
      <w:lvlText w:val="%1.%2."/>
      <w:lvlJc w:val="left"/>
      <w:pPr>
        <w:ind w:left="1141" w:hanging="432"/>
      </w:pPr>
      <w:rPr>
        <w:rFonts w:ascii="Calibri" w:hAnsi="Calibri" w:cs="Calibri" w:hint="default"/>
        <w:b w:val="0"/>
        <w:sz w:val="22"/>
        <w:szCs w:val="24"/>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6" w15:restartNumberingAfterBreak="0">
    <w:nsid w:val="49311BA0"/>
    <w:multiLevelType w:val="multilevel"/>
    <w:tmpl w:val="3D020338"/>
    <w:lvl w:ilvl="0">
      <w:start w:val="1"/>
      <w:numFmt w:val="decimal"/>
      <w:lvlText w:val="%1."/>
      <w:lvlJc w:val="left"/>
      <w:pPr>
        <w:ind w:left="360" w:hanging="360"/>
      </w:pPr>
      <w:rPr>
        <w:rFonts w:ascii="Calibri" w:hAnsi="Calibri" w:hint="default"/>
        <w:b/>
        <w:i w:val="0"/>
        <w:color w:val="auto"/>
        <w:sz w:val="24"/>
      </w:rPr>
    </w:lvl>
    <w:lvl w:ilvl="1">
      <w:start w:val="1"/>
      <w:numFmt w:val="decimal"/>
      <w:lvlText w:val="%1.%2."/>
      <w:lvlJc w:val="left"/>
      <w:pPr>
        <w:ind w:left="1141" w:hanging="432"/>
      </w:pPr>
      <w:rPr>
        <w:rFonts w:ascii="Calibri" w:hAnsi="Calibri" w:cs="Calibri" w:hint="default"/>
        <w:b w:val="0"/>
        <w:sz w:val="22"/>
        <w:szCs w:val="24"/>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7" w15:restartNumberingAfterBreak="0">
    <w:nsid w:val="53C8692E"/>
    <w:multiLevelType w:val="multilevel"/>
    <w:tmpl w:val="F3D26950"/>
    <w:lvl w:ilvl="0">
      <w:start w:val="1"/>
      <w:numFmt w:val="decimal"/>
      <w:lvlText w:val="%1."/>
      <w:lvlJc w:val="left"/>
      <w:pPr>
        <w:ind w:left="360" w:hanging="360"/>
      </w:pPr>
      <w:rPr>
        <w:rFonts w:ascii="Calibri" w:hAnsi="Calibri" w:hint="default"/>
        <w:b/>
        <w:i w:val="0"/>
        <w:color w:val="auto"/>
        <w:sz w:val="24"/>
      </w:rPr>
    </w:lvl>
    <w:lvl w:ilvl="1">
      <w:start w:val="1"/>
      <w:numFmt w:val="decimal"/>
      <w:lvlText w:val="%1.%2."/>
      <w:lvlJc w:val="left"/>
      <w:pPr>
        <w:ind w:left="1141" w:hanging="432"/>
      </w:pPr>
      <w:rPr>
        <w:rFonts w:ascii="Calibri" w:hAnsi="Calibri" w:cs="Calibri" w:hint="default"/>
        <w:b w:val="0"/>
        <w:sz w:val="22"/>
        <w:szCs w:val="24"/>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8" w15:restartNumberingAfterBreak="0">
    <w:nsid w:val="546143D5"/>
    <w:multiLevelType w:val="multilevel"/>
    <w:tmpl w:val="7A9AD0F4"/>
    <w:lvl w:ilvl="0">
      <w:start w:val="1"/>
      <w:numFmt w:val="decimal"/>
      <w:pStyle w:val="slolnku"/>
      <w:suff w:val="nothing"/>
      <w:lvlText w:val="Článek %1."/>
      <w:lvlJc w:val="left"/>
      <w:rPr>
        <w:rFonts w:ascii="Times New Roman" w:hAnsi="Times New Roman" w:cs="Times New Roman" w:hint="default"/>
        <w:b/>
        <w:i w:val="0"/>
        <w:sz w:val="22"/>
        <w:szCs w:val="22"/>
      </w:rPr>
    </w:lvl>
    <w:lvl w:ilvl="1">
      <w:start w:val="1"/>
      <w:numFmt w:val="decimal"/>
      <w:pStyle w:val="Textodst1sl"/>
      <w:isLgl/>
      <w:lvlText w:val="%1.%2."/>
      <w:lvlJc w:val="left"/>
      <w:pPr>
        <w:tabs>
          <w:tab w:val="left" w:pos="720"/>
        </w:tabs>
        <w:ind w:left="72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left" w:pos="1608"/>
        </w:tabs>
        <w:ind w:left="1608" w:hanging="708"/>
      </w:pPr>
      <w:rPr>
        <w:rFonts w:cs="Times New Roman"/>
        <w:b w:val="0"/>
        <w:i w:val="0"/>
        <w:sz w:val="22"/>
        <w:szCs w:val="22"/>
      </w:rPr>
    </w:lvl>
    <w:lvl w:ilvl="3">
      <w:start w:val="1"/>
      <w:numFmt w:val="lowerLetter"/>
      <w:pStyle w:val="Textodst3psmena"/>
      <w:lvlText w:val="%4)"/>
      <w:lvlJc w:val="left"/>
      <w:pPr>
        <w:tabs>
          <w:tab w:val="left" w:pos="2778"/>
        </w:tabs>
        <w:ind w:left="2778" w:hanging="618"/>
      </w:pPr>
      <w:rPr>
        <w:rFonts w:cs="Times New Roman"/>
      </w:rPr>
    </w:lvl>
    <w:lvl w:ilvl="4">
      <w:start w:val="1"/>
      <w:numFmt w:val="decimal"/>
      <w:lvlText w:val="(%5)"/>
      <w:lvlJc w:val="left"/>
      <w:pPr>
        <w:tabs>
          <w:tab w:val="left" w:pos="3240"/>
        </w:tabs>
        <w:ind w:left="2880"/>
      </w:pPr>
      <w:rPr>
        <w:rFonts w:cs="Times New Roman"/>
      </w:rPr>
    </w:lvl>
    <w:lvl w:ilvl="5">
      <w:start w:val="1"/>
      <w:numFmt w:val="lowerLetter"/>
      <w:lvlText w:val="(%6)"/>
      <w:lvlJc w:val="left"/>
      <w:pPr>
        <w:tabs>
          <w:tab w:val="left" w:pos="3960"/>
        </w:tabs>
        <w:ind w:left="3600"/>
      </w:pPr>
      <w:rPr>
        <w:rFonts w:cs="Times New Roman"/>
      </w:rPr>
    </w:lvl>
    <w:lvl w:ilvl="6">
      <w:start w:val="1"/>
      <w:numFmt w:val="lowerRoman"/>
      <w:lvlText w:val="(%7)"/>
      <w:lvlJc w:val="left"/>
      <w:pPr>
        <w:tabs>
          <w:tab w:val="left" w:pos="4680"/>
        </w:tabs>
        <w:ind w:left="4320"/>
      </w:pPr>
      <w:rPr>
        <w:rFonts w:cs="Times New Roman"/>
      </w:rPr>
    </w:lvl>
    <w:lvl w:ilvl="7">
      <w:start w:val="1"/>
      <w:numFmt w:val="lowerLetter"/>
      <w:lvlText w:val="(%8)"/>
      <w:lvlJc w:val="left"/>
      <w:pPr>
        <w:tabs>
          <w:tab w:val="left" w:pos="5400"/>
        </w:tabs>
        <w:ind w:left="5040"/>
      </w:pPr>
      <w:rPr>
        <w:rFonts w:cs="Times New Roman"/>
      </w:rPr>
    </w:lvl>
    <w:lvl w:ilvl="8">
      <w:start w:val="1"/>
      <w:numFmt w:val="lowerRoman"/>
      <w:lvlText w:val="(%9)"/>
      <w:lvlJc w:val="left"/>
      <w:pPr>
        <w:tabs>
          <w:tab w:val="left" w:pos="6120"/>
        </w:tabs>
        <w:ind w:left="5760"/>
      </w:pPr>
      <w:rPr>
        <w:rFonts w:cs="Times New Roman"/>
      </w:rPr>
    </w:lvl>
  </w:abstractNum>
  <w:abstractNum w:abstractNumId="9" w15:restartNumberingAfterBreak="0">
    <w:nsid w:val="56DB4C3C"/>
    <w:multiLevelType w:val="hybridMultilevel"/>
    <w:tmpl w:val="D30276A0"/>
    <w:lvl w:ilvl="0" w:tplc="45566120">
      <w:start w:val="1"/>
      <w:numFmt w:val="bullet"/>
      <w:lvlText w:val="·"/>
      <w:lvlJc w:val="left"/>
      <w:pPr>
        <w:ind w:left="720" w:hanging="360"/>
      </w:pPr>
      <w:rPr>
        <w:rFonts w:ascii="Symbol" w:eastAsia="Symbol" w:hAnsi="Symbol" w:cs="Symbol"/>
      </w:rPr>
    </w:lvl>
    <w:lvl w:ilvl="1" w:tplc="9B827136">
      <w:start w:val="1"/>
      <w:numFmt w:val="bullet"/>
      <w:lvlText w:val="o"/>
      <w:lvlJc w:val="left"/>
      <w:pPr>
        <w:ind w:left="1440" w:hanging="360"/>
      </w:pPr>
      <w:rPr>
        <w:rFonts w:ascii="Courier New" w:eastAsia="Courier New" w:hAnsi="Courier New" w:cs="Courier New"/>
      </w:rPr>
    </w:lvl>
    <w:lvl w:ilvl="2" w:tplc="9FFE7E38">
      <w:start w:val="1"/>
      <w:numFmt w:val="bullet"/>
      <w:lvlText w:val="·"/>
      <w:lvlJc w:val="left"/>
      <w:pPr>
        <w:ind w:left="2160" w:hanging="360"/>
      </w:pPr>
      <w:rPr>
        <w:rFonts w:ascii="Symbol" w:eastAsia="Symbol" w:hAnsi="Symbol" w:cs="Symbol"/>
      </w:rPr>
    </w:lvl>
    <w:lvl w:ilvl="3" w:tplc="B39847F0">
      <w:start w:val="1"/>
      <w:numFmt w:val="bullet"/>
      <w:lvlText w:val="·"/>
      <w:lvlJc w:val="left"/>
      <w:pPr>
        <w:ind w:left="2880" w:hanging="360"/>
      </w:pPr>
      <w:rPr>
        <w:rFonts w:ascii="Symbol" w:eastAsia="Symbol" w:hAnsi="Symbol" w:cs="Symbol"/>
      </w:rPr>
    </w:lvl>
    <w:lvl w:ilvl="4" w:tplc="244AAE5A">
      <w:start w:val="1"/>
      <w:numFmt w:val="bullet"/>
      <w:lvlText w:val="o"/>
      <w:lvlJc w:val="left"/>
      <w:pPr>
        <w:ind w:left="3600" w:hanging="360"/>
      </w:pPr>
      <w:rPr>
        <w:rFonts w:ascii="Courier New" w:eastAsia="Courier New" w:hAnsi="Courier New" w:cs="Courier New"/>
      </w:rPr>
    </w:lvl>
    <w:lvl w:ilvl="5" w:tplc="3AA2D154">
      <w:start w:val="1"/>
      <w:numFmt w:val="bullet"/>
      <w:lvlText w:val="§"/>
      <w:lvlJc w:val="left"/>
      <w:pPr>
        <w:ind w:left="4320" w:hanging="360"/>
      </w:pPr>
      <w:rPr>
        <w:rFonts w:ascii="Wingdings" w:eastAsia="Wingdings" w:hAnsi="Wingdings" w:cs="Wingdings"/>
      </w:rPr>
    </w:lvl>
    <w:lvl w:ilvl="6" w:tplc="0B9C9C76">
      <w:start w:val="1"/>
      <w:numFmt w:val="bullet"/>
      <w:lvlText w:val="·"/>
      <w:lvlJc w:val="left"/>
      <w:pPr>
        <w:ind w:left="5040" w:hanging="360"/>
      </w:pPr>
      <w:rPr>
        <w:rFonts w:ascii="Symbol" w:eastAsia="Symbol" w:hAnsi="Symbol" w:cs="Symbol"/>
      </w:rPr>
    </w:lvl>
    <w:lvl w:ilvl="7" w:tplc="C22EEF3C">
      <w:start w:val="1"/>
      <w:numFmt w:val="bullet"/>
      <w:lvlText w:val="o"/>
      <w:lvlJc w:val="left"/>
      <w:pPr>
        <w:ind w:left="5760" w:hanging="360"/>
      </w:pPr>
      <w:rPr>
        <w:rFonts w:ascii="Courier New" w:eastAsia="Courier New" w:hAnsi="Courier New" w:cs="Courier New"/>
      </w:rPr>
    </w:lvl>
    <w:lvl w:ilvl="8" w:tplc="8FC60DB8">
      <w:start w:val="1"/>
      <w:numFmt w:val="bullet"/>
      <w:lvlText w:val="§"/>
      <w:lvlJc w:val="left"/>
      <w:pPr>
        <w:ind w:left="6480" w:hanging="360"/>
      </w:pPr>
      <w:rPr>
        <w:rFonts w:ascii="Wingdings" w:eastAsia="Wingdings" w:hAnsi="Wingdings" w:cs="Wingdings"/>
      </w:rPr>
    </w:lvl>
  </w:abstractNum>
  <w:abstractNum w:abstractNumId="10" w15:restartNumberingAfterBreak="0">
    <w:nsid w:val="5D6C42F5"/>
    <w:multiLevelType w:val="multilevel"/>
    <w:tmpl w:val="CB645D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06306957">
    <w:abstractNumId w:val="6"/>
  </w:num>
  <w:num w:numId="2" w16cid:durableId="2073430413">
    <w:abstractNumId w:val="8"/>
  </w:num>
  <w:num w:numId="3" w16cid:durableId="822351301">
    <w:abstractNumId w:val="2"/>
  </w:num>
  <w:num w:numId="4" w16cid:durableId="615481090">
    <w:abstractNumId w:val="4"/>
  </w:num>
  <w:num w:numId="5" w16cid:durableId="1049694465">
    <w:abstractNumId w:val="3"/>
  </w:num>
  <w:num w:numId="6" w16cid:durableId="150798903">
    <w:abstractNumId w:val="9"/>
  </w:num>
  <w:num w:numId="7" w16cid:durableId="1783374010">
    <w:abstractNumId w:val="5"/>
  </w:num>
  <w:num w:numId="8" w16cid:durableId="1848053847">
    <w:abstractNumId w:val="7"/>
  </w:num>
  <w:num w:numId="9" w16cid:durableId="960384505">
    <w:abstractNumId w:val="1"/>
  </w:num>
  <w:num w:numId="10" w16cid:durableId="71203624">
    <w:abstractNumId w:val="10"/>
  </w:num>
  <w:num w:numId="11" w16cid:durableId="18007992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77593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263819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97389208">
    <w:abstractNumId w:val="0"/>
  </w:num>
  <w:num w:numId="15" w16cid:durableId="46323521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34A"/>
    <w:rsid w:val="000043B6"/>
    <w:rsid w:val="00020E57"/>
    <w:rsid w:val="00032E78"/>
    <w:rsid w:val="000429CD"/>
    <w:rsid w:val="00057FD6"/>
    <w:rsid w:val="00060CE5"/>
    <w:rsid w:val="00066F47"/>
    <w:rsid w:val="00076055"/>
    <w:rsid w:val="00085454"/>
    <w:rsid w:val="000A06AE"/>
    <w:rsid w:val="000B7812"/>
    <w:rsid w:val="000C14C4"/>
    <w:rsid w:val="000D60B5"/>
    <w:rsid w:val="000E284A"/>
    <w:rsid w:val="000F61BF"/>
    <w:rsid w:val="00114E42"/>
    <w:rsid w:val="00120F4F"/>
    <w:rsid w:val="00126495"/>
    <w:rsid w:val="0013165E"/>
    <w:rsid w:val="0013210E"/>
    <w:rsid w:val="00134193"/>
    <w:rsid w:val="00134654"/>
    <w:rsid w:val="001507E7"/>
    <w:rsid w:val="00153328"/>
    <w:rsid w:val="00157A4A"/>
    <w:rsid w:val="00171C79"/>
    <w:rsid w:val="00175AC2"/>
    <w:rsid w:val="00182C47"/>
    <w:rsid w:val="00187548"/>
    <w:rsid w:val="001909FF"/>
    <w:rsid w:val="001924EE"/>
    <w:rsid w:val="001A6A0A"/>
    <w:rsid w:val="001B0CFE"/>
    <w:rsid w:val="001B75AF"/>
    <w:rsid w:val="001C08D4"/>
    <w:rsid w:val="001C4070"/>
    <w:rsid w:val="001C524E"/>
    <w:rsid w:val="001D4664"/>
    <w:rsid w:val="001F4937"/>
    <w:rsid w:val="001F54B8"/>
    <w:rsid w:val="00204237"/>
    <w:rsid w:val="0021138A"/>
    <w:rsid w:val="00217A39"/>
    <w:rsid w:val="00235D9A"/>
    <w:rsid w:val="00245A1B"/>
    <w:rsid w:val="0025754B"/>
    <w:rsid w:val="00257FA2"/>
    <w:rsid w:val="00262BF3"/>
    <w:rsid w:val="0026469F"/>
    <w:rsid w:val="00266E6F"/>
    <w:rsid w:val="002778F3"/>
    <w:rsid w:val="00280E68"/>
    <w:rsid w:val="002A57EE"/>
    <w:rsid w:val="002A5831"/>
    <w:rsid w:val="002A6378"/>
    <w:rsid w:val="002A652D"/>
    <w:rsid w:val="002C132E"/>
    <w:rsid w:val="002C2B72"/>
    <w:rsid w:val="002C65A2"/>
    <w:rsid w:val="002D0DA5"/>
    <w:rsid w:val="002D2704"/>
    <w:rsid w:val="002D5CB2"/>
    <w:rsid w:val="002D6046"/>
    <w:rsid w:val="00323AA5"/>
    <w:rsid w:val="00346D99"/>
    <w:rsid w:val="00352092"/>
    <w:rsid w:val="00352972"/>
    <w:rsid w:val="00364638"/>
    <w:rsid w:val="00367410"/>
    <w:rsid w:val="00377E67"/>
    <w:rsid w:val="0038334A"/>
    <w:rsid w:val="00383B83"/>
    <w:rsid w:val="003846DE"/>
    <w:rsid w:val="00391B86"/>
    <w:rsid w:val="003A2487"/>
    <w:rsid w:val="003A2C19"/>
    <w:rsid w:val="003A7A8E"/>
    <w:rsid w:val="003B46FE"/>
    <w:rsid w:val="003C29D8"/>
    <w:rsid w:val="003D509A"/>
    <w:rsid w:val="003E20D3"/>
    <w:rsid w:val="003F0808"/>
    <w:rsid w:val="003F2333"/>
    <w:rsid w:val="003F2983"/>
    <w:rsid w:val="00402944"/>
    <w:rsid w:val="004334B4"/>
    <w:rsid w:val="0043438C"/>
    <w:rsid w:val="00434C8D"/>
    <w:rsid w:val="004363B2"/>
    <w:rsid w:val="00441833"/>
    <w:rsid w:val="00447C0B"/>
    <w:rsid w:val="0047629B"/>
    <w:rsid w:val="00477D43"/>
    <w:rsid w:val="004813B0"/>
    <w:rsid w:val="004866A7"/>
    <w:rsid w:val="004A19D0"/>
    <w:rsid w:val="004A2681"/>
    <w:rsid w:val="004C1EE8"/>
    <w:rsid w:val="004C6318"/>
    <w:rsid w:val="004C7A76"/>
    <w:rsid w:val="004D17A9"/>
    <w:rsid w:val="00510F69"/>
    <w:rsid w:val="005140CB"/>
    <w:rsid w:val="005333F1"/>
    <w:rsid w:val="00537849"/>
    <w:rsid w:val="0055085B"/>
    <w:rsid w:val="00556ACA"/>
    <w:rsid w:val="00557EE7"/>
    <w:rsid w:val="00577789"/>
    <w:rsid w:val="005868CF"/>
    <w:rsid w:val="0059665C"/>
    <w:rsid w:val="005A22ED"/>
    <w:rsid w:val="005A67FB"/>
    <w:rsid w:val="005E19AC"/>
    <w:rsid w:val="005E6585"/>
    <w:rsid w:val="005F0B2A"/>
    <w:rsid w:val="005F5685"/>
    <w:rsid w:val="00601C23"/>
    <w:rsid w:val="00635CCA"/>
    <w:rsid w:val="00640A16"/>
    <w:rsid w:val="00645F76"/>
    <w:rsid w:val="0066603F"/>
    <w:rsid w:val="00682F43"/>
    <w:rsid w:val="006857CB"/>
    <w:rsid w:val="00692426"/>
    <w:rsid w:val="00695620"/>
    <w:rsid w:val="0069680A"/>
    <w:rsid w:val="006A0F1F"/>
    <w:rsid w:val="006C6195"/>
    <w:rsid w:val="006D02E6"/>
    <w:rsid w:val="006D1BBB"/>
    <w:rsid w:val="006D6125"/>
    <w:rsid w:val="0070296F"/>
    <w:rsid w:val="00712C57"/>
    <w:rsid w:val="007243FA"/>
    <w:rsid w:val="00727248"/>
    <w:rsid w:val="00732A2B"/>
    <w:rsid w:val="00737435"/>
    <w:rsid w:val="00740FAF"/>
    <w:rsid w:val="0075008A"/>
    <w:rsid w:val="00775098"/>
    <w:rsid w:val="00775799"/>
    <w:rsid w:val="007A2187"/>
    <w:rsid w:val="007C626B"/>
    <w:rsid w:val="007F0FF9"/>
    <w:rsid w:val="007F7C2D"/>
    <w:rsid w:val="00803397"/>
    <w:rsid w:val="00805578"/>
    <w:rsid w:val="00820419"/>
    <w:rsid w:val="00820ABC"/>
    <w:rsid w:val="00826594"/>
    <w:rsid w:val="00831B1D"/>
    <w:rsid w:val="008610D4"/>
    <w:rsid w:val="00864B64"/>
    <w:rsid w:val="008674C2"/>
    <w:rsid w:val="0088481E"/>
    <w:rsid w:val="008A1AFE"/>
    <w:rsid w:val="008A79B0"/>
    <w:rsid w:val="008B3FFD"/>
    <w:rsid w:val="008D0221"/>
    <w:rsid w:val="008D387C"/>
    <w:rsid w:val="008D6814"/>
    <w:rsid w:val="008E12D5"/>
    <w:rsid w:val="008E307B"/>
    <w:rsid w:val="008E37A1"/>
    <w:rsid w:val="008F28A7"/>
    <w:rsid w:val="008F5F31"/>
    <w:rsid w:val="00905D94"/>
    <w:rsid w:val="0091653A"/>
    <w:rsid w:val="00932018"/>
    <w:rsid w:val="0093756C"/>
    <w:rsid w:val="009415F5"/>
    <w:rsid w:val="00944DB6"/>
    <w:rsid w:val="0094504D"/>
    <w:rsid w:val="0095446E"/>
    <w:rsid w:val="00973468"/>
    <w:rsid w:val="00981E20"/>
    <w:rsid w:val="00983CD7"/>
    <w:rsid w:val="009A0DD3"/>
    <w:rsid w:val="009A16A4"/>
    <w:rsid w:val="009A5604"/>
    <w:rsid w:val="009C147D"/>
    <w:rsid w:val="009F32F0"/>
    <w:rsid w:val="009F5961"/>
    <w:rsid w:val="00A239BA"/>
    <w:rsid w:val="00A301E6"/>
    <w:rsid w:val="00A37714"/>
    <w:rsid w:val="00A42016"/>
    <w:rsid w:val="00A53A7F"/>
    <w:rsid w:val="00A548B8"/>
    <w:rsid w:val="00A6213B"/>
    <w:rsid w:val="00A622D6"/>
    <w:rsid w:val="00A632B4"/>
    <w:rsid w:val="00A81782"/>
    <w:rsid w:val="00A84D97"/>
    <w:rsid w:val="00AA03E0"/>
    <w:rsid w:val="00AA7DB3"/>
    <w:rsid w:val="00AB2FC7"/>
    <w:rsid w:val="00AB7FF0"/>
    <w:rsid w:val="00AC0D37"/>
    <w:rsid w:val="00AC6C10"/>
    <w:rsid w:val="00AD7293"/>
    <w:rsid w:val="00AE66F5"/>
    <w:rsid w:val="00AF416F"/>
    <w:rsid w:val="00AF7CB8"/>
    <w:rsid w:val="00B003A5"/>
    <w:rsid w:val="00B0116D"/>
    <w:rsid w:val="00B14163"/>
    <w:rsid w:val="00B22975"/>
    <w:rsid w:val="00B2651C"/>
    <w:rsid w:val="00B27E98"/>
    <w:rsid w:val="00B3225A"/>
    <w:rsid w:val="00B36968"/>
    <w:rsid w:val="00B37D43"/>
    <w:rsid w:val="00B44A71"/>
    <w:rsid w:val="00B74D56"/>
    <w:rsid w:val="00B75696"/>
    <w:rsid w:val="00B77A22"/>
    <w:rsid w:val="00BA5856"/>
    <w:rsid w:val="00BB0988"/>
    <w:rsid w:val="00BC198C"/>
    <w:rsid w:val="00BD253D"/>
    <w:rsid w:val="00BD58F0"/>
    <w:rsid w:val="00BE66CB"/>
    <w:rsid w:val="00C06FFF"/>
    <w:rsid w:val="00C25024"/>
    <w:rsid w:val="00C6105F"/>
    <w:rsid w:val="00C65FB9"/>
    <w:rsid w:val="00C72EA5"/>
    <w:rsid w:val="00C74F18"/>
    <w:rsid w:val="00C755FD"/>
    <w:rsid w:val="00C76D0C"/>
    <w:rsid w:val="00C80C91"/>
    <w:rsid w:val="00C825E5"/>
    <w:rsid w:val="00C854E9"/>
    <w:rsid w:val="00C86A31"/>
    <w:rsid w:val="00C90AC2"/>
    <w:rsid w:val="00C92E6F"/>
    <w:rsid w:val="00C93DB2"/>
    <w:rsid w:val="00CA3019"/>
    <w:rsid w:val="00CB59A8"/>
    <w:rsid w:val="00CB71E4"/>
    <w:rsid w:val="00CB793D"/>
    <w:rsid w:val="00CD1E22"/>
    <w:rsid w:val="00CD3717"/>
    <w:rsid w:val="00CE4029"/>
    <w:rsid w:val="00D06236"/>
    <w:rsid w:val="00D11C69"/>
    <w:rsid w:val="00D3490A"/>
    <w:rsid w:val="00D34CC7"/>
    <w:rsid w:val="00D354B6"/>
    <w:rsid w:val="00D50FCE"/>
    <w:rsid w:val="00D5605C"/>
    <w:rsid w:val="00D74BFE"/>
    <w:rsid w:val="00D806DB"/>
    <w:rsid w:val="00DA308E"/>
    <w:rsid w:val="00DB0BC9"/>
    <w:rsid w:val="00DB267E"/>
    <w:rsid w:val="00DB6221"/>
    <w:rsid w:val="00DE14B2"/>
    <w:rsid w:val="00DE15CB"/>
    <w:rsid w:val="00DF2B6B"/>
    <w:rsid w:val="00E07A3C"/>
    <w:rsid w:val="00E2215D"/>
    <w:rsid w:val="00E314B8"/>
    <w:rsid w:val="00E42DC4"/>
    <w:rsid w:val="00E45730"/>
    <w:rsid w:val="00E614DC"/>
    <w:rsid w:val="00E65FCC"/>
    <w:rsid w:val="00E848CD"/>
    <w:rsid w:val="00E87BC1"/>
    <w:rsid w:val="00E97A4E"/>
    <w:rsid w:val="00EA0DCD"/>
    <w:rsid w:val="00EA35B7"/>
    <w:rsid w:val="00EC00A2"/>
    <w:rsid w:val="00EE0BAD"/>
    <w:rsid w:val="00EE371D"/>
    <w:rsid w:val="00EE6BF1"/>
    <w:rsid w:val="00F00400"/>
    <w:rsid w:val="00F015A5"/>
    <w:rsid w:val="00F05F7C"/>
    <w:rsid w:val="00F10EE5"/>
    <w:rsid w:val="00F1180C"/>
    <w:rsid w:val="00F428B3"/>
    <w:rsid w:val="00F5166C"/>
    <w:rsid w:val="00F51C46"/>
    <w:rsid w:val="00F56745"/>
    <w:rsid w:val="00F641F1"/>
    <w:rsid w:val="00F65CEB"/>
    <w:rsid w:val="00F71A87"/>
    <w:rsid w:val="00F74FE3"/>
    <w:rsid w:val="00F84C5B"/>
    <w:rsid w:val="00FA1A7A"/>
    <w:rsid w:val="00FB45DE"/>
    <w:rsid w:val="00FB5ACA"/>
    <w:rsid w:val="00FD2CA4"/>
    <w:rsid w:val="00FD6040"/>
    <w:rsid w:val="00FE0D2D"/>
    <w:rsid w:val="00FE14F4"/>
    <w:rsid w:val="01666D62"/>
    <w:rsid w:val="1AB4B65F"/>
    <w:rsid w:val="289BCEC0"/>
    <w:rsid w:val="28DDD8E2"/>
    <w:rsid w:val="2CA60327"/>
    <w:rsid w:val="2D110DAF"/>
    <w:rsid w:val="4A412A18"/>
    <w:rsid w:val="53058B2C"/>
    <w:rsid w:val="622435F6"/>
    <w:rsid w:val="7CBA5A90"/>
    <w:rsid w:val="7DBD2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9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cs-CZ"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before="60" w:after="0" w:line="240" w:lineRule="auto"/>
      <w:ind w:firstLine="142"/>
      <w:jc w:val="both"/>
    </w:pPr>
    <w:rPr>
      <w:rFonts w:ascii="Arial" w:eastAsia="Times New Roman" w:hAnsi="Arial" w:cs="Times New Roman"/>
      <w:szCs w:val="20"/>
      <w:lang w:eastAsia="cs-CZ"/>
    </w:rPr>
  </w:style>
  <w:style w:type="paragraph" w:styleId="Nadpis1">
    <w:name w:val="heading 1"/>
    <w:basedOn w:val="Normln"/>
    <w:next w:val="Normln"/>
    <w:link w:val="Nadpis1Char"/>
    <w:uiPriority w:val="9"/>
    <w:qFormat/>
    <w:pPr>
      <w:keepNext/>
      <w:keepLines/>
      <w:spacing w:before="480" w:line="276" w:lineRule="auto"/>
      <w:ind w:firstLine="0"/>
      <w:jc w:val="left"/>
      <w:outlineLvl w:val="0"/>
    </w:pPr>
    <w:rPr>
      <w:rFonts w:ascii="Calibri Light" w:eastAsia="Calibri Light" w:hAnsi="Calibri Light" w:cs="Calibri Light"/>
      <w:b/>
      <w:bCs/>
      <w:color w:val="2E74B5" w:themeColor="accent1" w:themeShade="BF"/>
      <w:sz w:val="28"/>
      <w:szCs w:val="28"/>
      <w:lang w:eastAsia="en-US"/>
    </w:rPr>
  </w:style>
  <w:style w:type="paragraph" w:styleId="Nadpis2">
    <w:name w:val="heading 2"/>
    <w:basedOn w:val="Normln"/>
    <w:next w:val="Normln"/>
    <w:link w:val="Nadpis2Char"/>
    <w:uiPriority w:val="9"/>
    <w:semiHidden/>
    <w:unhideWhenUsed/>
    <w:qFormat/>
    <w:pPr>
      <w:keepNext/>
      <w:spacing w:before="0"/>
      <w:ind w:left="567" w:hanging="567"/>
      <w:contextualSpacing/>
      <w:outlineLvl w:val="1"/>
    </w:pPr>
    <w:rPr>
      <w:rFonts w:ascii="Calibri Light" w:hAnsi="Calibri Light" w:cs="Calibri"/>
      <w:b/>
      <w:sz w:val="24"/>
      <w:szCs w:val="24"/>
      <w:lang w:eastAsia="en-US"/>
    </w:rPr>
  </w:style>
  <w:style w:type="paragraph" w:styleId="Nadpis3">
    <w:name w:val="heading 3"/>
    <w:basedOn w:val="Normln"/>
    <w:next w:val="Normln"/>
    <w:link w:val="Nadpis3Char"/>
    <w:uiPriority w:val="9"/>
    <w:unhideWhenUsed/>
    <w:qFormat/>
    <w:pPr>
      <w:keepNext/>
      <w:keepLines/>
      <w:spacing w:before="40" w:line="259" w:lineRule="auto"/>
      <w:ind w:firstLine="0"/>
      <w:jc w:val="left"/>
      <w:outlineLvl w:val="2"/>
    </w:pPr>
    <w:rPr>
      <w:rFonts w:ascii="Calibri Light" w:eastAsia="Calibri Light" w:hAnsi="Calibri Light" w:cs="Calibri Light"/>
      <w:color w:val="1F4D78" w:themeColor="accent1" w:themeShade="7F"/>
      <w:sz w:val="24"/>
      <w:szCs w:val="24"/>
      <w:lang w:eastAsia="en-US"/>
    </w:rPr>
  </w:style>
  <w:style w:type="paragraph" w:styleId="Nadpis4">
    <w:name w:val="heading 4"/>
    <w:basedOn w:val="Normln"/>
    <w:next w:val="Normln"/>
    <w:link w:val="Nadpis4Char"/>
    <w:uiPriority w:val="9"/>
    <w:unhideWhenUsed/>
    <w:qFormat/>
    <w:pPr>
      <w:keepNext/>
      <w:keepLines/>
      <w:spacing w:before="320" w:after="200"/>
      <w:outlineLvl w:val="3"/>
    </w:pPr>
    <w:rPr>
      <w:rFonts w:eastAsia="Arial" w:cs="Arial"/>
      <w:b/>
      <w:bCs/>
      <w:sz w:val="26"/>
      <w:szCs w:val="26"/>
    </w:rPr>
  </w:style>
  <w:style w:type="paragraph" w:styleId="Nadpis5">
    <w:name w:val="heading 5"/>
    <w:basedOn w:val="Normln"/>
    <w:next w:val="Normln"/>
    <w:link w:val="Nadpis5Char"/>
    <w:uiPriority w:val="9"/>
    <w:unhideWhenUsed/>
    <w:qFormat/>
    <w:pPr>
      <w:keepNext/>
      <w:keepLines/>
      <w:spacing w:before="320" w:after="200"/>
      <w:outlineLvl w:val="4"/>
    </w:pPr>
    <w:rPr>
      <w:rFonts w:eastAsia="Arial" w:cs="Arial"/>
      <w:b/>
      <w:bCs/>
      <w:sz w:val="24"/>
      <w:szCs w:val="24"/>
    </w:rPr>
  </w:style>
  <w:style w:type="paragraph" w:styleId="Nadpis6">
    <w:name w:val="heading 6"/>
    <w:basedOn w:val="Normln"/>
    <w:next w:val="Normln"/>
    <w:link w:val="Nadpis6Char"/>
    <w:uiPriority w:val="9"/>
    <w:unhideWhenUsed/>
    <w:qFormat/>
    <w:pPr>
      <w:keepNext/>
      <w:keepLines/>
      <w:spacing w:before="320" w:after="200"/>
      <w:outlineLvl w:val="5"/>
    </w:pPr>
    <w:rPr>
      <w:rFonts w:eastAsia="Arial" w:cs="Arial"/>
      <w:b/>
      <w:bCs/>
      <w:szCs w:val="22"/>
    </w:rPr>
  </w:style>
  <w:style w:type="paragraph" w:styleId="Nadpis7">
    <w:name w:val="heading 7"/>
    <w:basedOn w:val="Normln"/>
    <w:next w:val="Normln"/>
    <w:link w:val="Nadpis7Char"/>
    <w:uiPriority w:val="9"/>
    <w:unhideWhenUsed/>
    <w:qFormat/>
    <w:pPr>
      <w:keepNext/>
      <w:keepLines/>
      <w:spacing w:before="320" w:after="200"/>
      <w:outlineLvl w:val="6"/>
    </w:pPr>
    <w:rPr>
      <w:rFonts w:eastAsia="Arial" w:cs="Arial"/>
      <w:b/>
      <w:bCs/>
      <w:i/>
      <w:iCs/>
      <w:szCs w:val="22"/>
    </w:rPr>
  </w:style>
  <w:style w:type="paragraph" w:styleId="Nadpis8">
    <w:name w:val="heading 8"/>
    <w:basedOn w:val="Normln"/>
    <w:next w:val="Normln"/>
    <w:link w:val="Nadpis8Char"/>
    <w:uiPriority w:val="9"/>
    <w:unhideWhenUsed/>
    <w:qFormat/>
    <w:pPr>
      <w:keepNext/>
      <w:keepLines/>
      <w:spacing w:before="320" w:after="200"/>
      <w:outlineLvl w:val="7"/>
    </w:pPr>
    <w:rPr>
      <w:rFonts w:eastAsia="Arial" w:cs="Arial"/>
      <w:i/>
      <w:iCs/>
      <w:szCs w:val="22"/>
    </w:rPr>
  </w:style>
  <w:style w:type="paragraph" w:styleId="Nadpis9">
    <w:name w:val="heading 9"/>
    <w:basedOn w:val="Normln"/>
    <w:next w:val="Normln"/>
    <w:link w:val="Nadpis9Char"/>
    <w:uiPriority w:val="9"/>
    <w:unhideWhenUsed/>
    <w:qFormat/>
    <w:pPr>
      <w:keepNext/>
      <w:keepLines/>
      <w:spacing w:before="320" w:after="200"/>
      <w:outlineLvl w:val="8"/>
    </w:pPr>
    <w:rPr>
      <w:rFonts w:eastAsia="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Calibri Light" w:eastAsia="Calibri Light" w:hAnsi="Calibri Light" w:cs="Calibri Light"/>
      <w:b/>
      <w:bCs/>
      <w:color w:val="2E74B5" w:themeColor="accent1" w:themeShade="BF"/>
      <w:sz w:val="28"/>
      <w:szCs w:val="28"/>
    </w:rPr>
  </w:style>
  <w:style w:type="character" w:customStyle="1" w:styleId="Nadpis2Char">
    <w:name w:val="Nadpis 2 Char"/>
    <w:basedOn w:val="Standardnpsmoodstavce"/>
    <w:link w:val="Nadpis2"/>
    <w:uiPriority w:val="9"/>
    <w:semiHidden/>
    <w:rPr>
      <w:rFonts w:ascii="Calibri Light" w:eastAsia="Times New Roman" w:hAnsi="Calibri Light" w:cs="Calibri"/>
      <w:b/>
      <w:sz w:val="24"/>
      <w:szCs w:val="24"/>
    </w:rPr>
  </w:style>
  <w:style w:type="character" w:customStyle="1" w:styleId="Nadpis3Char">
    <w:name w:val="Nadpis 3 Char"/>
    <w:basedOn w:val="Standardnpsmoodstavce"/>
    <w:link w:val="Nadpis3"/>
    <w:uiPriority w:val="9"/>
    <w:rPr>
      <w:rFonts w:ascii="Calibri Light" w:eastAsia="Calibri Light" w:hAnsi="Calibri Light" w:cs="Calibri Light"/>
      <w:color w:val="1F4D78" w:themeColor="accent1" w:themeShade="7F"/>
      <w:sz w:val="24"/>
      <w:szCs w:val="24"/>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table" w:customStyle="1" w:styleId="Prosttabulka11">
    <w:name w:val="Prostá tabulka 11"/>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rosttabulka21">
    <w:name w:val="Prostá tabulka 21"/>
    <w:basedOn w:val="Normlntabulka"/>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rosttabulka31">
    <w:name w:val="Prostá tabulka 31"/>
    <w:basedOn w:val="Normlntabulka"/>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rosttabulka41">
    <w:name w:val="Prostá tabulka 41"/>
    <w:basedOn w:val="Normlntabulka"/>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rosttabulka51">
    <w:name w:val="Prostá tabulka 51"/>
    <w:basedOn w:val="Normlntabulka"/>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Svtltabulkasmkou11">
    <w:name w:val="Světlá tabulka s mřížkou 11"/>
    <w:basedOn w:val="Normlntabulka"/>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Tabulkasmkou21">
    <w:name w:val="Tabulka s mřížkou 21"/>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abulkasmkou31">
    <w:name w:val="Tabulka s mřížkou 31"/>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abulkasmkou41">
    <w:name w:val="Tabulka s mřížkou 41"/>
    <w:basedOn w:val="Normlntabulka"/>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mavtabulkasmkou51">
    <w:name w:val="Tmavá tabulka s mřížkou 51"/>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Barevntabulkasmkou61">
    <w:name w:val="Barevná tabulka s mřížkou 61"/>
    <w:basedOn w:val="Normlntabulka"/>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Barevntabulkasmkou71">
    <w:name w:val="Barevná tabulka s mřížkou 71"/>
    <w:basedOn w:val="Normlntabulka"/>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Svtltabulkaseznamu11">
    <w:name w:val="Světlá tabulka seznamu 11"/>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Tabulkaseznamu21">
    <w:name w:val="Tabulka seznamu 21"/>
    <w:basedOn w:val="Normlntabulka"/>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Tabulkaseznamu31">
    <w:name w:val="Tabulka seznamu 31"/>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ulkaseznamu41">
    <w:name w:val="Tabulka seznamu 41"/>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Tmavtabulkaseznamu51">
    <w:name w:val="Tmavá tabulka seznamu 51"/>
    <w:basedOn w:val="Normlntabulka"/>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Barevntabulkaseznamu61">
    <w:name w:val="Barevná tabulka seznamu 61"/>
    <w:basedOn w:val="Normlntabulka"/>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Barevntabulkaseznamu71">
    <w:name w:val="Barevná tabulka seznamu 71"/>
    <w:basedOn w:val="Normlntabulka"/>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Normlntabulka"/>
    <w:uiPriority w:val="99"/>
    <w:pPr>
      <w:spacing w:after="0" w:line="240" w:lineRule="auto"/>
    </w:pPr>
    <w:rPr>
      <w:color w:val="404040"/>
      <w:sz w:val="20"/>
      <w:szCs w:val="20"/>
      <w:lang w:eastAsia="cs-CZ"/>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lntabulka"/>
    <w:uiPriority w:val="99"/>
    <w:pPr>
      <w:spacing w:after="0" w:line="240" w:lineRule="auto"/>
    </w:pPr>
    <w:rPr>
      <w:color w:val="404040"/>
      <w:sz w:val="20"/>
      <w:szCs w:val="20"/>
      <w:lang w:eastAsia="cs-CZ"/>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Normlntabulka"/>
    <w:uiPriority w:val="99"/>
    <w:pPr>
      <w:spacing w:after="0" w:line="240" w:lineRule="auto"/>
    </w:pPr>
    <w:rPr>
      <w:color w:val="404040"/>
      <w:sz w:val="20"/>
      <w:szCs w:val="20"/>
      <w:lang w:eastAsia="cs-CZ"/>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Normlntabulka"/>
    <w:uiPriority w:val="99"/>
    <w:pPr>
      <w:spacing w:after="0" w:line="240" w:lineRule="auto"/>
    </w:pPr>
    <w:rPr>
      <w:color w:val="404040"/>
      <w:sz w:val="20"/>
      <w:szCs w:val="20"/>
      <w:lang w:eastAsia="cs-CZ"/>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Normlntabulka"/>
    <w:uiPriority w:val="99"/>
    <w:pPr>
      <w:spacing w:after="0" w:line="240" w:lineRule="auto"/>
    </w:pPr>
    <w:rPr>
      <w:color w:val="404040"/>
      <w:sz w:val="20"/>
      <w:szCs w:val="20"/>
      <w:lang w:eastAsia="cs-CZ"/>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Normlntabulka"/>
    <w:uiPriority w:val="99"/>
    <w:pPr>
      <w:spacing w:after="0" w:line="240" w:lineRule="auto"/>
    </w:pPr>
    <w:rPr>
      <w:color w:val="404040"/>
      <w:sz w:val="20"/>
      <w:szCs w:val="20"/>
      <w:lang w:eastAsia="cs-CZ"/>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Normlntabulka"/>
    <w:uiPriority w:val="99"/>
    <w:pPr>
      <w:spacing w:after="0" w:line="240" w:lineRule="auto"/>
    </w:pPr>
    <w:rPr>
      <w:color w:val="404040"/>
      <w:sz w:val="20"/>
      <w:szCs w:val="20"/>
      <w:lang w:eastAsia="cs-CZ"/>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Normlntabulka"/>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tabul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tabul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tabul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tabulka"/>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tabul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Nzev">
    <w:name w:val="Title"/>
    <w:basedOn w:val="Normln"/>
    <w:next w:val="Podnadpis"/>
    <w:link w:val="NzevChar"/>
    <w:uiPriority w:val="99"/>
    <w:qFormat/>
    <w:pPr>
      <w:keepNext/>
      <w:keepLines/>
      <w:spacing w:before="360" w:after="160"/>
      <w:ind w:left="851" w:firstLine="0"/>
      <w:jc w:val="center"/>
    </w:pPr>
    <w:rPr>
      <w:b/>
      <w:bCs/>
      <w:sz w:val="40"/>
      <w:szCs w:val="40"/>
    </w:rPr>
  </w:style>
  <w:style w:type="paragraph" w:styleId="Podnadpis">
    <w:name w:val="Subtitle"/>
    <w:basedOn w:val="Normln"/>
    <w:next w:val="Normln"/>
    <w:link w:val="PodnadpisChar"/>
    <w:uiPriority w:val="99"/>
    <w:qFormat/>
    <w:pPr>
      <w:numPr>
        <w:ilvl w:val="1"/>
      </w:numPr>
      <w:ind w:firstLine="142"/>
    </w:pPr>
    <w:rPr>
      <w:rFonts w:ascii="Cambria" w:hAnsi="Cambria"/>
      <w:i/>
      <w:iCs/>
      <w:color w:val="4F81BD"/>
      <w:spacing w:val="15"/>
      <w:sz w:val="24"/>
      <w:szCs w:val="24"/>
    </w:rPr>
  </w:style>
  <w:style w:type="character" w:customStyle="1" w:styleId="PodnadpisChar">
    <w:name w:val="Podnadpis Char"/>
    <w:basedOn w:val="Standardnpsmoodstavce"/>
    <w:link w:val="Podnadpis"/>
    <w:uiPriority w:val="99"/>
    <w:rPr>
      <w:rFonts w:ascii="Cambria" w:eastAsia="Times New Roman" w:hAnsi="Cambria" w:cs="Times New Roman"/>
      <w:i/>
      <w:iCs/>
      <w:color w:val="4F81BD"/>
      <w:spacing w:val="15"/>
      <w:sz w:val="24"/>
      <w:szCs w:val="24"/>
      <w:lang w:eastAsia="cs-CZ"/>
    </w:rPr>
  </w:style>
  <w:style w:type="character" w:customStyle="1" w:styleId="NzevChar">
    <w:name w:val="Název Char"/>
    <w:basedOn w:val="Standardnpsmoodstavce"/>
    <w:link w:val="Nzev"/>
    <w:uiPriority w:val="99"/>
    <w:rPr>
      <w:rFonts w:ascii="Arial" w:eastAsia="Times New Roman" w:hAnsi="Arial" w:cs="Times New Roman"/>
      <w:b/>
      <w:bCs/>
      <w:sz w:val="40"/>
      <w:szCs w:val="40"/>
      <w:lang w:eastAsia="cs-CZ"/>
    </w:rPr>
  </w:style>
  <w:style w:type="paragraph" w:styleId="Zkladntext">
    <w:name w:val="Body Text"/>
    <w:basedOn w:val="Normln"/>
    <w:link w:val="ZkladntextChar"/>
    <w:uiPriority w:val="99"/>
    <w:pPr>
      <w:spacing w:after="120"/>
      <w:ind w:firstLine="0"/>
    </w:pPr>
    <w:rPr>
      <w:rFonts w:ascii="Times New Roman" w:hAnsi="Times New Roman"/>
      <w:sz w:val="24"/>
      <w:szCs w:val="24"/>
    </w:rPr>
  </w:style>
  <w:style w:type="character" w:customStyle="1" w:styleId="ZkladntextChar">
    <w:name w:val="Základní text Char"/>
    <w:basedOn w:val="Standardnpsmoodstavce"/>
    <w:link w:val="Zkladntext"/>
    <w:uiPriority w:val="99"/>
    <w:rPr>
      <w:rFonts w:ascii="Times New Roman" w:eastAsia="Times New Roman" w:hAnsi="Times New Roman" w:cs="Times New Roman"/>
      <w:sz w:val="24"/>
      <w:szCs w:val="24"/>
      <w:lang w:eastAsia="cs-CZ"/>
    </w:rPr>
  </w:style>
  <w:style w:type="paragraph" w:customStyle="1" w:styleId="Nadpis1KapitolaF8Kapitola1Kapitola2Kapitola3Kapitola4Kapitola5Kapitola11Kapitola21Kapitola31Kapitola41Kapitola6Kapitola12Kapitola22Kapitola32Kapitola42Kapitola51Kapitola111Kapitola211Kapitola311Kapitola411Kapitola7Kapitola8">
    <w:name w:val="Nadpis 1.Kapitola.F8.Kapitola1.Kapitola2.Kapitola3.Kapitola4.Kapitola5.Kapitola11.Kapitola21.Kapitola31.Kapitola41.Kapitola6.Kapitola12.Kapitola22.Kapitola32.Kapitola42.Kapitola51.Kapitola111.Kapitola211.Kapitola311.Kapitola411.Kapitola7.Kapitola8"/>
    <w:basedOn w:val="Normln"/>
    <w:next w:val="Zkladntext"/>
    <w:uiPriority w:val="99"/>
    <w:pPr>
      <w:keepLines/>
      <w:spacing w:before="360" w:after="240"/>
      <w:ind w:firstLine="0"/>
      <w:jc w:val="center"/>
      <w:outlineLvl w:val="0"/>
    </w:pPr>
    <w:rPr>
      <w:rFonts w:cs="Arial"/>
      <w:b/>
      <w:bCs/>
      <w:sz w:val="32"/>
      <w:szCs w:val="32"/>
    </w:rPr>
  </w:style>
  <w:style w:type="paragraph" w:styleId="Odstavecseseznamem">
    <w:name w:val="List Paragraph"/>
    <w:basedOn w:val="Normln"/>
    <w:uiPriority w:val="34"/>
    <w:qFormat/>
    <w:pPr>
      <w:ind w:left="720"/>
      <w:contextualSpacing/>
    </w:pPr>
  </w:style>
  <w:style w:type="paragraph" w:customStyle="1" w:styleId="slolnku">
    <w:name w:val="Číslo článku"/>
    <w:basedOn w:val="Normln"/>
    <w:next w:val="Normln"/>
    <w:pPr>
      <w:keepNext/>
      <w:numPr>
        <w:numId w:val="2"/>
      </w:numPr>
      <w:tabs>
        <w:tab w:val="left" w:pos="0"/>
        <w:tab w:val="left" w:pos="284"/>
        <w:tab w:val="left" w:pos="1701"/>
      </w:tabs>
      <w:spacing w:before="160" w:after="40"/>
      <w:ind w:firstLine="0"/>
      <w:jc w:val="center"/>
    </w:pPr>
    <w:rPr>
      <w:rFonts w:ascii="Times New Roman" w:hAnsi="Times New Roman"/>
      <w:b/>
      <w:sz w:val="24"/>
    </w:rPr>
  </w:style>
  <w:style w:type="paragraph" w:customStyle="1" w:styleId="Textodst1sl">
    <w:name w:val="Text odst.1čísl"/>
    <w:basedOn w:val="Normln"/>
    <w:uiPriority w:val="99"/>
    <w:pPr>
      <w:numPr>
        <w:ilvl w:val="1"/>
        <w:numId w:val="2"/>
      </w:numPr>
      <w:tabs>
        <w:tab w:val="left" w:pos="0"/>
        <w:tab w:val="left" w:pos="284"/>
      </w:tabs>
      <w:spacing w:before="80"/>
      <w:outlineLvl w:val="1"/>
    </w:pPr>
    <w:rPr>
      <w:rFonts w:ascii="Times New Roman" w:hAnsi="Times New Roman"/>
      <w:sz w:val="24"/>
    </w:rPr>
  </w:style>
  <w:style w:type="paragraph" w:customStyle="1" w:styleId="Textodst3psmena">
    <w:name w:val="Text odst. 3 písmena"/>
    <w:basedOn w:val="Textodst1sl"/>
    <w:uiPriority w:val="99"/>
    <w:pPr>
      <w:numPr>
        <w:ilvl w:val="3"/>
      </w:numPr>
      <w:spacing w:before="0"/>
      <w:outlineLvl w:val="3"/>
    </w:pPr>
  </w:style>
  <w:style w:type="paragraph" w:customStyle="1" w:styleId="Textodst2slovan">
    <w:name w:val="Text odst.2 číslovaný"/>
    <w:basedOn w:val="Textodst1sl"/>
    <w:uiPriority w:val="99"/>
    <w:pPr>
      <w:numPr>
        <w:ilvl w:val="2"/>
      </w:numPr>
      <w:tabs>
        <w:tab w:val="clear" w:pos="0"/>
        <w:tab w:val="clear" w:pos="284"/>
      </w:tabs>
      <w:spacing w:before="0"/>
      <w:outlineLvl w:val="2"/>
    </w:pPr>
  </w:style>
  <w:style w:type="paragraph" w:styleId="Bezmezer">
    <w:name w:val="No Spacing"/>
    <w:uiPriority w:val="1"/>
    <w:qFormat/>
    <w:pPr>
      <w:spacing w:after="0" w:line="240" w:lineRule="auto"/>
    </w:pPr>
  </w:style>
  <w:style w:type="paragraph" w:styleId="Zhlav">
    <w:name w:val="header"/>
    <w:basedOn w:val="Normln"/>
    <w:link w:val="ZhlavChar"/>
    <w:uiPriority w:val="99"/>
    <w:unhideWhenUsed/>
    <w:pPr>
      <w:tabs>
        <w:tab w:val="center" w:pos="4536"/>
        <w:tab w:val="right" w:pos="9072"/>
      </w:tabs>
      <w:spacing w:before="0"/>
    </w:pPr>
  </w:style>
  <w:style w:type="character" w:customStyle="1" w:styleId="ZhlavChar">
    <w:name w:val="Záhlaví Char"/>
    <w:basedOn w:val="Standardnpsmoodstavce"/>
    <w:link w:val="Zhlav"/>
    <w:uiPriority w:val="99"/>
    <w:rPr>
      <w:rFonts w:ascii="Arial" w:eastAsia="Times New Roman" w:hAnsi="Arial" w:cs="Times New Roman"/>
      <w:szCs w:val="20"/>
      <w:lang w:eastAsia="cs-CZ"/>
    </w:rPr>
  </w:style>
  <w:style w:type="paragraph" w:styleId="Zpat">
    <w:name w:val="footer"/>
    <w:basedOn w:val="Normln"/>
    <w:link w:val="ZpatChar"/>
    <w:uiPriority w:val="99"/>
    <w:unhideWhenUsed/>
    <w:pPr>
      <w:tabs>
        <w:tab w:val="center" w:pos="4536"/>
        <w:tab w:val="right" w:pos="9072"/>
      </w:tabs>
      <w:spacing w:before="0"/>
    </w:pPr>
  </w:style>
  <w:style w:type="character" w:customStyle="1" w:styleId="ZpatChar">
    <w:name w:val="Zápatí Char"/>
    <w:basedOn w:val="Standardnpsmoodstavce"/>
    <w:link w:val="Zpat"/>
    <w:uiPriority w:val="99"/>
    <w:rPr>
      <w:rFonts w:ascii="Arial" w:eastAsia="Times New Roman" w:hAnsi="Arial" w:cs="Times New Roman"/>
      <w:szCs w:val="20"/>
      <w:lang w:eastAsia="cs-CZ"/>
    </w:rPr>
  </w:style>
  <w:style w:type="table" w:styleId="Mkatabulky">
    <w:name w:val="Table Grid"/>
    <w:basedOn w:val="Normlntabulka"/>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dpis2Podkapitola1Podkapitola11Podkapitola12Podkapitola13Podkapitola14Podkapitola15Podkapitola111Podkapitola121Podkapitola131Podkapitola141Podkapitola16Podkapitola112Podkapitola122Podkapitola132Podkapitola142">
    <w:name w:val="Nadpis 2.Podkapitola 1.Podkapitola 11.Podkapitola 12.Podkapitola 13.Podkapitola 14.Podkapitola 15.Podkapitola 111.Podkapitola 121.Podkapitola 131.Podkapitola 141.Podkapitola 16.Podkapitola 112.Podkapitola 122.Podkapitola 132.Podkapitola 142"/>
    <w:basedOn w:val="Normln"/>
    <w:next w:val="Zkladntext"/>
    <w:uiPriority w:val="99"/>
    <w:pPr>
      <w:spacing w:before="240" w:after="120"/>
      <w:ind w:firstLine="0"/>
      <w:outlineLvl w:val="1"/>
    </w:pPr>
    <w:rPr>
      <w:rFonts w:ascii="Times New Roman" w:hAnsi="Times New Roman"/>
      <w:sz w:val="20"/>
      <w:szCs w:val="24"/>
    </w:rPr>
  </w:style>
  <w:style w:type="paragraph" w:styleId="Seznam3">
    <w:name w:val="List 3"/>
    <w:basedOn w:val="Normln"/>
    <w:uiPriority w:val="99"/>
    <w:pPr>
      <w:spacing w:before="0" w:after="60"/>
      <w:ind w:left="849" w:hanging="283"/>
      <w:jc w:val="left"/>
    </w:pPr>
    <w:rPr>
      <w:rFonts w:ascii="Times New Roman" w:hAnsi="Times New Roman"/>
      <w:szCs w:val="22"/>
      <w:lang w:val="de-DE"/>
    </w:rPr>
  </w:style>
  <w:style w:type="paragraph" w:styleId="Textbubliny">
    <w:name w:val="Balloon Text"/>
    <w:basedOn w:val="Normln"/>
    <w:link w:val="TextbublinyChar"/>
    <w:uiPriority w:val="99"/>
    <w:semiHidden/>
    <w:unhideWhenUsed/>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rPr>
      <w:sz w:val="20"/>
    </w:rPr>
  </w:style>
  <w:style w:type="character" w:customStyle="1" w:styleId="TextkomenteChar">
    <w:name w:val="Text komentáře Char"/>
    <w:basedOn w:val="Standardnpsmoodstavce"/>
    <w:link w:val="Textkomente"/>
    <w:uiPriority w:val="99"/>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Arial" w:eastAsia="Times New Roman" w:hAnsi="Arial" w:cs="Times New Roman"/>
      <w:b/>
      <w:bCs/>
      <w:sz w:val="20"/>
      <w:szCs w:val="20"/>
      <w:lang w:eastAsia="cs-CZ"/>
    </w:rPr>
  </w:style>
  <w:style w:type="paragraph" w:customStyle="1" w:styleId="CZslolnku">
    <w:name w:val="CZ číslo článku"/>
    <w:next w:val="Normln"/>
    <w:pPr>
      <w:numPr>
        <w:numId w:val="3"/>
      </w:numPr>
      <w:spacing w:before="360" w:after="120" w:line="240" w:lineRule="auto"/>
      <w:jc w:val="center"/>
    </w:pPr>
    <w:rPr>
      <w:rFonts w:ascii="Century Gothic" w:hAnsi="Century Gothic" w:cs="Times New Roman"/>
      <w:b/>
      <w:sz w:val="20"/>
      <w:szCs w:val="24"/>
      <w:lang w:eastAsia="cs-CZ"/>
    </w:rPr>
  </w:style>
  <w:style w:type="paragraph" w:customStyle="1" w:styleId="CZodstavec">
    <w:name w:val="CZ odstavec"/>
    <w:pPr>
      <w:spacing w:after="120" w:line="288" w:lineRule="auto"/>
      <w:jc w:val="both"/>
    </w:pPr>
    <w:rPr>
      <w:rFonts w:ascii="Century Gothic" w:hAnsi="Century Gothic" w:cs="Times New Roman"/>
      <w:sz w:val="20"/>
      <w:szCs w:val="24"/>
      <w:lang w:eastAsia="cs-CZ"/>
    </w:rPr>
  </w:style>
  <w:style w:type="paragraph" w:customStyle="1" w:styleId="RLTextlnkuslovan">
    <w:name w:val="RL Text článku číslovaný"/>
    <w:basedOn w:val="Normln"/>
    <w:link w:val="RLTextlnkuslovanChar"/>
    <w:qFormat/>
    <w:pPr>
      <w:numPr>
        <w:ilvl w:val="1"/>
        <w:numId w:val="4"/>
      </w:numPr>
      <w:spacing w:before="0" w:after="120" w:line="280" w:lineRule="exact"/>
    </w:pPr>
    <w:rPr>
      <w:sz w:val="20"/>
      <w:szCs w:val="24"/>
    </w:rPr>
  </w:style>
  <w:style w:type="character" w:customStyle="1" w:styleId="RLTextlnkuslovanChar">
    <w:name w:val="RL Text článku číslovaný Char"/>
    <w:link w:val="RLTextlnkuslovan"/>
    <w:rPr>
      <w:rFonts w:ascii="Arial" w:eastAsia="Times New Roman" w:hAnsi="Arial" w:cs="Times New Roman"/>
      <w:sz w:val="20"/>
      <w:szCs w:val="24"/>
      <w:lang w:eastAsia="cs-CZ"/>
    </w:rPr>
  </w:style>
  <w:style w:type="paragraph" w:customStyle="1" w:styleId="RLlneksmlouvy">
    <w:name w:val="RL Článek smlouvy"/>
    <w:basedOn w:val="Normln"/>
    <w:next w:val="RLTextlnkuslovan"/>
    <w:qFormat/>
    <w:pPr>
      <w:keepNext/>
      <w:numPr>
        <w:numId w:val="4"/>
      </w:numPr>
      <w:spacing w:before="360" w:after="120" w:line="280" w:lineRule="exact"/>
      <w:outlineLvl w:val="0"/>
    </w:pPr>
    <w:rPr>
      <w:b/>
      <w:sz w:val="20"/>
      <w:szCs w:val="24"/>
      <w:lang w:eastAsia="en-US"/>
    </w:rPr>
  </w:style>
  <w:style w:type="character" w:styleId="Hypertextovodkaz">
    <w:name w:val="Hyperlink"/>
    <w:uiPriority w:val="99"/>
    <w:qFormat/>
    <w:rPr>
      <w:color w:val="0000FF"/>
      <w:u w:val="single"/>
    </w:rPr>
  </w:style>
  <w:style w:type="paragraph" w:styleId="Nadpisobsahu">
    <w:name w:val="TOC Heading"/>
    <w:basedOn w:val="Nadpis1"/>
    <w:next w:val="Normln"/>
    <w:uiPriority w:val="39"/>
    <w:unhideWhenUsed/>
    <w:qFormat/>
    <w:pPr>
      <w:spacing w:before="240" w:line="259" w:lineRule="auto"/>
      <w:outlineLvl w:val="9"/>
    </w:pPr>
    <w:rPr>
      <w:b w:val="0"/>
      <w:bCs w:val="0"/>
      <w:sz w:val="32"/>
      <w:szCs w:val="32"/>
      <w:lang w:eastAsia="cs-CZ"/>
    </w:rPr>
  </w:style>
  <w:style w:type="paragraph" w:styleId="Obsah1">
    <w:name w:val="toc 1"/>
    <w:basedOn w:val="Normln"/>
    <w:next w:val="Normln"/>
    <w:uiPriority w:val="39"/>
    <w:unhideWhenUsed/>
    <w:pPr>
      <w:spacing w:after="100"/>
    </w:pPr>
  </w:style>
  <w:style w:type="paragraph" w:styleId="Obsah2">
    <w:name w:val="toc 2"/>
    <w:basedOn w:val="Normln"/>
    <w:next w:val="Normln"/>
    <w:uiPriority w:val="39"/>
    <w:unhideWhenUsed/>
    <w:pPr>
      <w:spacing w:before="0" w:after="100" w:line="259" w:lineRule="auto"/>
      <w:ind w:left="220" w:firstLine="0"/>
      <w:jc w:val="left"/>
    </w:pPr>
    <w:rPr>
      <w:rFonts w:ascii="Calibri" w:eastAsia="Calibri" w:hAnsi="Calibri" w:cs="Calibri"/>
      <w:szCs w:val="22"/>
    </w:rPr>
  </w:style>
  <w:style w:type="paragraph" w:styleId="Obsah3">
    <w:name w:val="toc 3"/>
    <w:basedOn w:val="Normln"/>
    <w:next w:val="Normln"/>
    <w:uiPriority w:val="39"/>
    <w:unhideWhenUsed/>
    <w:pPr>
      <w:spacing w:before="0" w:after="100" w:line="259" w:lineRule="auto"/>
      <w:ind w:left="440" w:firstLine="0"/>
      <w:jc w:val="left"/>
    </w:pPr>
    <w:rPr>
      <w:rFonts w:ascii="Calibri" w:eastAsia="Calibri" w:hAnsi="Calibri" w:cs="Calibri"/>
      <w:szCs w:val="22"/>
    </w:rPr>
  </w:style>
  <w:style w:type="paragraph" w:styleId="Obsah4">
    <w:name w:val="toc 4"/>
    <w:basedOn w:val="Normln"/>
    <w:next w:val="Normln"/>
    <w:uiPriority w:val="39"/>
    <w:unhideWhenUsed/>
    <w:pPr>
      <w:spacing w:before="0" w:after="100" w:line="259" w:lineRule="auto"/>
      <w:ind w:left="660" w:firstLine="0"/>
      <w:jc w:val="left"/>
    </w:pPr>
    <w:rPr>
      <w:rFonts w:ascii="Calibri" w:eastAsia="Calibri" w:hAnsi="Calibri" w:cs="Calibri"/>
      <w:szCs w:val="22"/>
    </w:rPr>
  </w:style>
  <w:style w:type="paragraph" w:styleId="Obsah5">
    <w:name w:val="toc 5"/>
    <w:basedOn w:val="Normln"/>
    <w:next w:val="Normln"/>
    <w:uiPriority w:val="39"/>
    <w:unhideWhenUsed/>
    <w:pPr>
      <w:spacing w:before="0" w:after="100" w:line="259" w:lineRule="auto"/>
      <w:ind w:left="880" w:firstLine="0"/>
      <w:jc w:val="left"/>
    </w:pPr>
    <w:rPr>
      <w:rFonts w:ascii="Calibri" w:eastAsia="Calibri" w:hAnsi="Calibri" w:cs="Calibri"/>
      <w:szCs w:val="22"/>
    </w:rPr>
  </w:style>
  <w:style w:type="paragraph" w:styleId="Obsah6">
    <w:name w:val="toc 6"/>
    <w:basedOn w:val="Normln"/>
    <w:next w:val="Normln"/>
    <w:uiPriority w:val="39"/>
    <w:unhideWhenUsed/>
    <w:pPr>
      <w:spacing w:before="0" w:after="100" w:line="259" w:lineRule="auto"/>
      <w:ind w:left="1100" w:firstLine="0"/>
      <w:jc w:val="left"/>
    </w:pPr>
    <w:rPr>
      <w:rFonts w:ascii="Calibri" w:eastAsia="Calibri" w:hAnsi="Calibri" w:cs="Calibri"/>
      <w:szCs w:val="22"/>
    </w:rPr>
  </w:style>
  <w:style w:type="paragraph" w:styleId="Obsah7">
    <w:name w:val="toc 7"/>
    <w:basedOn w:val="Normln"/>
    <w:next w:val="Normln"/>
    <w:uiPriority w:val="39"/>
    <w:unhideWhenUsed/>
    <w:pPr>
      <w:spacing w:before="0" w:after="100" w:line="259" w:lineRule="auto"/>
      <w:ind w:left="1320" w:firstLine="0"/>
      <w:jc w:val="left"/>
    </w:pPr>
    <w:rPr>
      <w:rFonts w:ascii="Calibri" w:eastAsia="Calibri" w:hAnsi="Calibri" w:cs="Calibri"/>
      <w:szCs w:val="22"/>
    </w:rPr>
  </w:style>
  <w:style w:type="paragraph" w:styleId="Obsah8">
    <w:name w:val="toc 8"/>
    <w:basedOn w:val="Normln"/>
    <w:next w:val="Normln"/>
    <w:uiPriority w:val="39"/>
    <w:unhideWhenUsed/>
    <w:pPr>
      <w:spacing w:before="0" w:after="100" w:line="259" w:lineRule="auto"/>
      <w:ind w:left="1540" w:firstLine="0"/>
      <w:jc w:val="left"/>
    </w:pPr>
    <w:rPr>
      <w:rFonts w:ascii="Calibri" w:eastAsia="Calibri" w:hAnsi="Calibri" w:cs="Calibri"/>
      <w:szCs w:val="22"/>
    </w:rPr>
  </w:style>
  <w:style w:type="paragraph" w:styleId="Obsah9">
    <w:name w:val="toc 9"/>
    <w:basedOn w:val="Normln"/>
    <w:next w:val="Normln"/>
    <w:uiPriority w:val="39"/>
    <w:unhideWhenUsed/>
    <w:pPr>
      <w:spacing w:before="0" w:after="100" w:line="259" w:lineRule="auto"/>
      <w:ind w:left="1760" w:firstLine="0"/>
      <w:jc w:val="left"/>
    </w:pPr>
    <w:rPr>
      <w:rFonts w:ascii="Calibri" w:eastAsia="Calibri" w:hAnsi="Calibri" w:cs="Calibri"/>
      <w:szCs w:val="22"/>
    </w:rPr>
  </w:style>
  <w:style w:type="character" w:customStyle="1" w:styleId="Nevyeenzmnka1">
    <w:name w:val="Nevyřešená zmínka1"/>
    <w:basedOn w:val="Standardnpsmoodstavce"/>
    <w:uiPriority w:val="99"/>
    <w:semiHidden/>
    <w:unhideWhenUsed/>
    <w:rPr>
      <w:color w:val="808080"/>
      <w:shd w:val="clear" w:color="auto" w:fill="E6E6E6"/>
    </w:rPr>
  </w:style>
  <w:style w:type="paragraph" w:customStyle="1" w:styleId="Textodst1slCharCharCharCharCharChar">
    <w:name w:val="Text odst.1čísl Char Char Char Char Char Char"/>
    <w:basedOn w:val="Normln"/>
    <w:pPr>
      <w:tabs>
        <w:tab w:val="left" w:pos="0"/>
        <w:tab w:val="left" w:pos="284"/>
        <w:tab w:val="left" w:pos="720"/>
      </w:tabs>
      <w:spacing w:before="80"/>
      <w:ind w:left="720" w:hanging="720"/>
      <w:outlineLvl w:val="1"/>
    </w:pPr>
    <w:rPr>
      <w:rFonts w:ascii="Times New Roman" w:hAnsi="Times New Roman"/>
      <w:sz w:val="24"/>
    </w:rPr>
  </w:style>
  <w:style w:type="paragraph" w:styleId="Normlnweb">
    <w:name w:val="Normal (Web)"/>
    <w:basedOn w:val="Normln"/>
    <w:uiPriority w:val="99"/>
    <w:unhideWhenUsed/>
    <w:pPr>
      <w:spacing w:before="100" w:beforeAutospacing="1" w:after="100" w:afterAutospacing="1"/>
      <w:ind w:firstLine="0"/>
      <w:jc w:val="left"/>
    </w:pPr>
    <w:rPr>
      <w:rFonts w:ascii="Times New Roman" w:eastAsia="Calibri" w:hAnsi="Times New Roman"/>
      <w:sz w:val="24"/>
      <w:szCs w:val="24"/>
    </w:rPr>
  </w:style>
  <w:style w:type="character" w:customStyle="1" w:styleId="font01">
    <w:name w:val="font01"/>
    <w:basedOn w:val="Standardnpsmoodstavce"/>
    <w:rPr>
      <w:rFonts w:ascii="Calibri" w:hAnsi="Calibri" w:hint="default"/>
      <w:b w:val="0"/>
      <w:bCs w:val="0"/>
      <w:i w:val="0"/>
      <w:iCs w:val="0"/>
      <w:strike w:val="0"/>
      <w:dstrike w:val="0"/>
      <w:color w:val="000000"/>
      <w:sz w:val="22"/>
      <w:szCs w:val="22"/>
      <w:u w:val="none"/>
    </w:rPr>
  </w:style>
  <w:style w:type="paragraph" w:styleId="Textpoznpodarou">
    <w:name w:val="footnote text"/>
    <w:basedOn w:val="Normln"/>
    <w:link w:val="TextpoznpodarouChar"/>
    <w:unhideWhenUsed/>
    <w:pPr>
      <w:spacing w:before="0"/>
      <w:ind w:firstLine="0"/>
      <w:jc w:val="left"/>
    </w:pPr>
    <w:rPr>
      <w:rFonts w:ascii="Times New Roman" w:hAnsi="Times New Roman"/>
      <w:sz w:val="20"/>
    </w:rPr>
  </w:style>
  <w:style w:type="character" w:customStyle="1" w:styleId="TextpoznpodarouChar">
    <w:name w:val="Text pozn. pod čarou Char"/>
    <w:basedOn w:val="Standardnpsmoodstavce"/>
    <w:link w:val="Textpoznpodarou"/>
    <w:rPr>
      <w:rFonts w:ascii="Times New Roman" w:eastAsia="Times New Roman" w:hAnsi="Times New Roman" w:cs="Times New Roman"/>
      <w:sz w:val="20"/>
      <w:szCs w:val="20"/>
      <w:lang w:eastAsia="cs-CZ"/>
    </w:rPr>
  </w:style>
  <w:style w:type="paragraph" w:customStyle="1" w:styleId="clanek">
    <w:name w:val="clanek"/>
    <w:basedOn w:val="Normln"/>
    <w:pPr>
      <w:spacing w:before="100" w:beforeAutospacing="1" w:after="100" w:afterAutospacing="1"/>
      <w:ind w:firstLine="0"/>
      <w:jc w:val="left"/>
    </w:pPr>
    <w:rPr>
      <w:rFonts w:ascii="Times New Roman" w:hAnsi="Times New Roman"/>
      <w:sz w:val="24"/>
      <w:szCs w:val="24"/>
    </w:rPr>
  </w:style>
  <w:style w:type="character" w:styleId="Znakapoznpodarou">
    <w:name w:val="footnote reference"/>
    <w:semiHidden/>
    <w:unhideWhenUsed/>
    <w:rPr>
      <w:vertAlign w:val="superscript"/>
    </w:rPr>
  </w:style>
  <w:style w:type="paragraph" w:customStyle="1" w:styleId="Default">
    <w:name w:val="Default"/>
    <w:pPr>
      <w:spacing w:after="0" w:line="240" w:lineRule="auto"/>
    </w:pPr>
    <w:rPr>
      <w:rFonts w:ascii="Arial" w:hAnsi="Arial" w:cs="Arial"/>
      <w:color w:val="000000"/>
      <w:sz w:val="24"/>
      <w:szCs w:val="24"/>
    </w:rPr>
  </w:style>
  <w:style w:type="paragraph" w:styleId="Titulek">
    <w:name w:val="caption"/>
    <w:basedOn w:val="Normln"/>
    <w:next w:val="Normln"/>
    <w:uiPriority w:val="35"/>
    <w:unhideWhenUsed/>
    <w:qFormat/>
    <w:pPr>
      <w:spacing w:before="0" w:after="200"/>
    </w:pPr>
    <w:rPr>
      <w:i/>
      <w:iCs/>
      <w:color w:val="44546A" w:themeColor="text2"/>
      <w:sz w:val="18"/>
      <w:szCs w:val="18"/>
    </w:rPr>
  </w:style>
  <w:style w:type="paragraph" w:styleId="Revize">
    <w:name w:val="Revision"/>
    <w:hidden/>
    <w:uiPriority w:val="99"/>
    <w:semiHidden/>
    <w:pPr>
      <w:spacing w:after="0" w:line="240" w:lineRule="auto"/>
    </w:pPr>
    <w:rPr>
      <w:rFonts w:ascii="Arial" w:eastAsia="Times New Roman" w:hAnsi="Arial" w:cs="Times New Roman"/>
      <w:szCs w:val="20"/>
      <w:lang w:eastAsia="cs-CZ"/>
    </w:rPr>
  </w:style>
  <w:style w:type="character" w:customStyle="1" w:styleId="Nevyeenzmnka2">
    <w:name w:val="Nevyřešená zmínka2"/>
    <w:basedOn w:val="Standardnpsmoodstavce"/>
    <w:uiPriority w:val="99"/>
    <w:semiHidden/>
    <w:unhideWhenUsed/>
    <w:rPr>
      <w:color w:val="808080"/>
      <w:shd w:val="clear" w:color="auto" w:fill="E6E6E6"/>
    </w:rPr>
  </w:style>
  <w:style w:type="paragraph" w:customStyle="1" w:styleId="Table">
    <w:name w:val="Table"/>
    <w:basedOn w:val="Normln"/>
    <w:pPr>
      <w:spacing w:before="40" w:after="40"/>
      <w:ind w:firstLine="0"/>
      <w:jc w:val="left"/>
    </w:pPr>
    <w:rPr>
      <w:sz w:val="20"/>
      <w:lang w:eastAsia="en-US"/>
    </w:rPr>
  </w:style>
  <w:style w:type="paragraph" w:customStyle="1" w:styleId="TableSmall">
    <w:name w:val="Table_Small"/>
    <w:basedOn w:val="Table"/>
    <w:rPr>
      <w:sz w:val="16"/>
    </w:rPr>
  </w:style>
  <w:style w:type="table" w:customStyle="1" w:styleId="Style1">
    <w:name w:val="Style1"/>
    <w:basedOn w:val="Normlntabulka"/>
    <w:uiPriority w:val="99"/>
    <w:pPr>
      <w:spacing w:after="0" w:line="240" w:lineRule="auto"/>
      <w:contextualSpacing/>
    </w:pPr>
    <w:rPr>
      <w:rFonts w:eastAsia="Times New Roman" w:cs="Times New Roman"/>
      <w:sz w:val="20"/>
      <w:szCs w:val="20"/>
      <w:lang w:eastAsia="cs-CZ"/>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Pr>
    <w:tcPr>
      <w:shd w:val="clear" w:color="auto" w:fill="FFFFFF" w:themeFill="background1"/>
    </w:tcPr>
    <w:tblStylePr w:type="firstRow">
      <w:pPr>
        <w:spacing w:before="0" w:beforeAutospacing="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one" w:sz="4" w:space="0" w:color="000000"/>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evyeenzmnka3">
    <w:name w:val="Nevyřešená zmínka3"/>
    <w:basedOn w:val="Standardnpsmoodstavce"/>
    <w:uiPriority w:val="99"/>
    <w:semiHidden/>
    <w:unhideWhenUsed/>
    <w:rPr>
      <w:color w:val="605E5C"/>
      <w:shd w:val="clear" w:color="auto" w:fill="E1DFDD"/>
    </w:rPr>
  </w:style>
  <w:style w:type="table" w:customStyle="1" w:styleId="TableGridLight1">
    <w:name w:val="Table Grid Light1"/>
    <w:basedOn w:val="Normlntabulka"/>
    <w:uiPriority w:val="59"/>
    <w:rsid w:val="00AB2FC7"/>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
    <w:name w:val="Grid Table 1 Light - Accent 11"/>
    <w:basedOn w:val="Normlntabulka"/>
    <w:uiPriority w:val="99"/>
    <w:rsid w:val="00AB2FC7"/>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Normlntabulka"/>
    <w:uiPriority w:val="99"/>
    <w:rsid w:val="00AB2FC7"/>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Normlntabulka"/>
    <w:uiPriority w:val="99"/>
    <w:rsid w:val="00AB2FC7"/>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Normlntabulka"/>
    <w:uiPriority w:val="99"/>
    <w:rsid w:val="00AB2FC7"/>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Normlntabulka"/>
    <w:uiPriority w:val="99"/>
    <w:rsid w:val="00AB2FC7"/>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Normlntabulka"/>
    <w:uiPriority w:val="99"/>
    <w:rsid w:val="00AB2FC7"/>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1">
    <w:name w:val="Grid Table 2 - Accent 11"/>
    <w:basedOn w:val="Normlntabulka"/>
    <w:uiPriority w:val="99"/>
    <w:rsid w:val="00AB2FC7"/>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1">
    <w:name w:val="Grid Table 2 - Accent 21"/>
    <w:basedOn w:val="Normlntabulka"/>
    <w:uiPriority w:val="99"/>
    <w:rsid w:val="00AB2FC7"/>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Normlntabulka"/>
    <w:uiPriority w:val="99"/>
    <w:rsid w:val="00AB2FC7"/>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Normlntabulka"/>
    <w:uiPriority w:val="99"/>
    <w:rsid w:val="00AB2FC7"/>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Normlntabulka"/>
    <w:uiPriority w:val="99"/>
    <w:rsid w:val="00AB2FC7"/>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1">
    <w:name w:val="Grid Table 2 - Accent 61"/>
    <w:basedOn w:val="Normlntabulka"/>
    <w:uiPriority w:val="99"/>
    <w:rsid w:val="00AB2FC7"/>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Accent11">
    <w:name w:val="Grid Table 3 - Accent 11"/>
    <w:basedOn w:val="Normlntabulka"/>
    <w:uiPriority w:val="99"/>
    <w:rsid w:val="00AB2FC7"/>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1">
    <w:name w:val="Grid Table 3 - Accent 21"/>
    <w:basedOn w:val="Normlntabulka"/>
    <w:uiPriority w:val="99"/>
    <w:rsid w:val="00AB2FC7"/>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Normlntabulka"/>
    <w:uiPriority w:val="99"/>
    <w:rsid w:val="00AB2FC7"/>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Normlntabulka"/>
    <w:uiPriority w:val="99"/>
    <w:rsid w:val="00AB2FC7"/>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Normlntabulka"/>
    <w:uiPriority w:val="99"/>
    <w:rsid w:val="00AB2FC7"/>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1">
    <w:name w:val="Grid Table 3 - Accent 61"/>
    <w:basedOn w:val="Normlntabulka"/>
    <w:uiPriority w:val="99"/>
    <w:rsid w:val="00AB2FC7"/>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Accent11">
    <w:name w:val="Grid Table 4 - Accent 11"/>
    <w:basedOn w:val="Normlntabulka"/>
    <w:uiPriority w:val="59"/>
    <w:rsid w:val="00AB2FC7"/>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1">
    <w:name w:val="Grid Table 4 - Accent 21"/>
    <w:basedOn w:val="Normlntabulka"/>
    <w:uiPriority w:val="59"/>
    <w:rsid w:val="00AB2FC7"/>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Normlntabulka"/>
    <w:uiPriority w:val="59"/>
    <w:rsid w:val="00AB2FC7"/>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Normlntabulka"/>
    <w:uiPriority w:val="59"/>
    <w:rsid w:val="00AB2FC7"/>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Normlntabulka"/>
    <w:uiPriority w:val="59"/>
    <w:rsid w:val="00AB2FC7"/>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1">
    <w:name w:val="Grid Table 4 - Accent 61"/>
    <w:basedOn w:val="Normlntabulka"/>
    <w:uiPriority w:val="59"/>
    <w:rsid w:val="00AB2FC7"/>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Accent21">
    <w:name w:val="Grid Table 5 Dark - Accent 21"/>
    <w:basedOn w:val="Normlntabulka"/>
    <w:uiPriority w:val="99"/>
    <w:rsid w:val="00AB2FC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Normlntabulka"/>
    <w:uiPriority w:val="99"/>
    <w:rsid w:val="00AB2FC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51">
    <w:name w:val="Grid Table 5 Dark - Accent 51"/>
    <w:basedOn w:val="Normlntabulka"/>
    <w:uiPriority w:val="99"/>
    <w:rsid w:val="00AB2FC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1">
    <w:name w:val="Grid Table 5 Dark - Accent 61"/>
    <w:basedOn w:val="Normlntabulka"/>
    <w:uiPriority w:val="99"/>
    <w:rsid w:val="00AB2FC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Accent11">
    <w:name w:val="Grid Table 6 Colorful - Accent 11"/>
    <w:basedOn w:val="Normlntabulka"/>
    <w:uiPriority w:val="99"/>
    <w:rsid w:val="00AB2FC7"/>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Normlntabulka"/>
    <w:uiPriority w:val="99"/>
    <w:rsid w:val="00AB2FC7"/>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Normlntabulka"/>
    <w:uiPriority w:val="99"/>
    <w:rsid w:val="00AB2FC7"/>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Normlntabulka"/>
    <w:uiPriority w:val="99"/>
    <w:rsid w:val="00AB2FC7"/>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Normlntabulka"/>
    <w:uiPriority w:val="99"/>
    <w:rsid w:val="00AB2FC7"/>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Normlntabulka"/>
    <w:uiPriority w:val="99"/>
    <w:rsid w:val="00AB2FC7"/>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Accent11">
    <w:name w:val="Grid Table 7 Colorful - Accent 11"/>
    <w:basedOn w:val="Normlntabulka"/>
    <w:uiPriority w:val="99"/>
    <w:rsid w:val="00AB2FC7"/>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Normlntabulka"/>
    <w:uiPriority w:val="99"/>
    <w:rsid w:val="00AB2FC7"/>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Normlntabulka"/>
    <w:uiPriority w:val="99"/>
    <w:rsid w:val="00AB2FC7"/>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Normlntabulka"/>
    <w:uiPriority w:val="99"/>
    <w:rsid w:val="00AB2FC7"/>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Normlntabulka"/>
    <w:uiPriority w:val="99"/>
    <w:rsid w:val="00AB2FC7"/>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Normlntabulka"/>
    <w:uiPriority w:val="99"/>
    <w:rsid w:val="00AB2FC7"/>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Accent11">
    <w:name w:val="List Table 1 Light - Accent 11"/>
    <w:basedOn w:val="Normlntabulka"/>
    <w:uiPriority w:val="99"/>
    <w:rsid w:val="00AB2FC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1">
    <w:name w:val="List Table 1 Light - Accent 21"/>
    <w:basedOn w:val="Normlntabulka"/>
    <w:uiPriority w:val="99"/>
    <w:rsid w:val="00AB2FC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Normlntabulka"/>
    <w:uiPriority w:val="99"/>
    <w:rsid w:val="00AB2FC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Normlntabulka"/>
    <w:uiPriority w:val="99"/>
    <w:rsid w:val="00AB2FC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Normlntabulka"/>
    <w:uiPriority w:val="99"/>
    <w:rsid w:val="00AB2FC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1">
    <w:name w:val="List Table 1 Light - Accent 61"/>
    <w:basedOn w:val="Normlntabulka"/>
    <w:uiPriority w:val="99"/>
    <w:rsid w:val="00AB2FC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Accent11">
    <w:name w:val="List Table 2 - Accent 11"/>
    <w:basedOn w:val="Normlntabulka"/>
    <w:uiPriority w:val="99"/>
    <w:rsid w:val="00AB2FC7"/>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1">
    <w:name w:val="List Table 2 - Accent 21"/>
    <w:basedOn w:val="Normlntabulka"/>
    <w:uiPriority w:val="99"/>
    <w:rsid w:val="00AB2FC7"/>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Normlntabulka"/>
    <w:uiPriority w:val="99"/>
    <w:rsid w:val="00AB2FC7"/>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Normlntabulka"/>
    <w:uiPriority w:val="99"/>
    <w:rsid w:val="00AB2FC7"/>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Normlntabulka"/>
    <w:uiPriority w:val="99"/>
    <w:rsid w:val="00AB2FC7"/>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1">
    <w:name w:val="List Table 2 - Accent 61"/>
    <w:basedOn w:val="Normlntabulka"/>
    <w:uiPriority w:val="99"/>
    <w:rsid w:val="00AB2FC7"/>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Accent11">
    <w:name w:val="List Table 3 - Accent 11"/>
    <w:basedOn w:val="Normlntabulka"/>
    <w:uiPriority w:val="99"/>
    <w:rsid w:val="00AB2FC7"/>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Normlntabulka"/>
    <w:uiPriority w:val="99"/>
    <w:rsid w:val="00AB2FC7"/>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Normlntabulka"/>
    <w:uiPriority w:val="99"/>
    <w:rsid w:val="00AB2FC7"/>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Normlntabulka"/>
    <w:uiPriority w:val="99"/>
    <w:rsid w:val="00AB2FC7"/>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Normlntabulka"/>
    <w:uiPriority w:val="99"/>
    <w:rsid w:val="00AB2FC7"/>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Normlntabulka"/>
    <w:uiPriority w:val="99"/>
    <w:rsid w:val="00AB2FC7"/>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1">
    <w:name w:val="List Table 4 - Accent 11"/>
    <w:basedOn w:val="Normlntabulka"/>
    <w:uiPriority w:val="99"/>
    <w:rsid w:val="00AB2FC7"/>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1">
    <w:name w:val="List Table 4 - Accent 21"/>
    <w:basedOn w:val="Normlntabulka"/>
    <w:uiPriority w:val="99"/>
    <w:rsid w:val="00AB2FC7"/>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Normlntabulka"/>
    <w:uiPriority w:val="99"/>
    <w:rsid w:val="00AB2FC7"/>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Normlntabulka"/>
    <w:uiPriority w:val="99"/>
    <w:rsid w:val="00AB2FC7"/>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Normlntabulka"/>
    <w:uiPriority w:val="99"/>
    <w:rsid w:val="00AB2FC7"/>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1">
    <w:name w:val="List Table 4 - Accent 61"/>
    <w:basedOn w:val="Normlntabulka"/>
    <w:uiPriority w:val="99"/>
    <w:rsid w:val="00AB2FC7"/>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Accent11">
    <w:name w:val="List Table 5 Dark - Accent 11"/>
    <w:basedOn w:val="Normlntabulka"/>
    <w:uiPriority w:val="99"/>
    <w:rsid w:val="00AB2FC7"/>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1">
    <w:name w:val="List Table 5 Dark - Accent 21"/>
    <w:basedOn w:val="Normlntabulka"/>
    <w:uiPriority w:val="99"/>
    <w:rsid w:val="00AB2FC7"/>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Normlntabulka"/>
    <w:uiPriority w:val="99"/>
    <w:rsid w:val="00AB2FC7"/>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Normlntabulka"/>
    <w:uiPriority w:val="99"/>
    <w:rsid w:val="00AB2FC7"/>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Normlntabulka"/>
    <w:uiPriority w:val="99"/>
    <w:rsid w:val="00AB2FC7"/>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1">
    <w:name w:val="List Table 5 Dark - Accent 61"/>
    <w:basedOn w:val="Normlntabulka"/>
    <w:uiPriority w:val="99"/>
    <w:rsid w:val="00AB2FC7"/>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Accent11">
    <w:name w:val="List Table 6 Colorful - Accent 11"/>
    <w:basedOn w:val="Normlntabulka"/>
    <w:uiPriority w:val="99"/>
    <w:rsid w:val="00AB2FC7"/>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Normlntabulka"/>
    <w:uiPriority w:val="99"/>
    <w:rsid w:val="00AB2FC7"/>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Normlntabulka"/>
    <w:uiPriority w:val="99"/>
    <w:rsid w:val="00AB2FC7"/>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Normlntabulka"/>
    <w:uiPriority w:val="99"/>
    <w:rsid w:val="00AB2FC7"/>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Normlntabulka"/>
    <w:uiPriority w:val="99"/>
    <w:rsid w:val="00AB2FC7"/>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Normlntabulka"/>
    <w:uiPriority w:val="99"/>
    <w:rsid w:val="00AB2FC7"/>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1">
    <w:name w:val="List Table 7 Colorful - Accent 11"/>
    <w:basedOn w:val="Normlntabulka"/>
    <w:uiPriority w:val="99"/>
    <w:rsid w:val="00AB2FC7"/>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Normlntabulka"/>
    <w:uiPriority w:val="99"/>
    <w:rsid w:val="00AB2FC7"/>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Normlntabulka"/>
    <w:uiPriority w:val="99"/>
    <w:rsid w:val="00AB2FC7"/>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Normlntabulka"/>
    <w:uiPriority w:val="99"/>
    <w:rsid w:val="00AB2FC7"/>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Normlntabulka"/>
    <w:uiPriority w:val="99"/>
    <w:rsid w:val="00AB2FC7"/>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Normlntabulka"/>
    <w:uiPriority w:val="99"/>
    <w:rsid w:val="00AB2FC7"/>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Svtltabulkasmkou1">
    <w:name w:val="Grid Table 1 Light"/>
    <w:basedOn w:val="Normlntabulka"/>
    <w:uiPriority w:val="46"/>
    <w:rsid w:val="00323AA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mavtabulkasmkou5zvraznn11">
    <w:name w:val="Tmavá tabulka s mřížkou 5 – zvýraznění 11"/>
    <w:basedOn w:val="Normlntabulka"/>
    <w:uiPriority w:val="99"/>
    <w:rsid w:val="00682F4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Tmavtabulkasmkou5zvraznn41">
    <w:name w:val="Tmavá tabulka s mřížkou 5 – zvýraznění 41"/>
    <w:basedOn w:val="Normlntabulka"/>
    <w:uiPriority w:val="99"/>
    <w:rsid w:val="00682F4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589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aessler.com/manuals/prtg/application_programming_interface_api_defini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itoring.cendis.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Arial"/>
        <a:cs typeface="Arial"/>
      </a:majorFont>
      <a:minorFont>
        <a:latin typeface="Calibri"/>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27A8B-62CD-474E-9288-72BCDD3E2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2559</Words>
  <Characters>15102</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17626</CharactersWithSpaces>
  <SharedDoc>false</SharedDoc>
  <HLinks>
    <vt:vector size="12" baseType="variant">
      <vt:variant>
        <vt:i4>8323179</vt:i4>
      </vt:variant>
      <vt:variant>
        <vt:i4>12</vt:i4>
      </vt:variant>
      <vt:variant>
        <vt:i4>0</vt:i4>
      </vt:variant>
      <vt:variant>
        <vt:i4>5</vt:i4>
      </vt:variant>
      <vt:variant>
        <vt:lpwstr>https://www.paessler.com/manuals/prtg/application_programming_interface_api_definition</vt:lpwstr>
      </vt:variant>
      <vt:variant>
        <vt:lpwstr/>
      </vt:variant>
      <vt:variant>
        <vt:i4>4587540</vt:i4>
      </vt:variant>
      <vt:variant>
        <vt:i4>6</vt:i4>
      </vt:variant>
      <vt:variant>
        <vt:i4>0</vt:i4>
      </vt:variant>
      <vt:variant>
        <vt:i4>5</vt:i4>
      </vt:variant>
      <vt:variant>
        <vt:lpwstr>https://monitoring.cendis.cz/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2024-12-17T10:27:00Z</dcterms:created>
  <dcterms:modified xsi:type="dcterms:W3CDTF">2024-12-17T10:27:00Z</dcterms:modified>
</cp:coreProperties>
</file>