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770F" w14:textId="73E9EFA7" w:rsidR="00E9636B" w:rsidRPr="00991164" w:rsidRDefault="00E9636B" w:rsidP="00E9636B">
      <w:pPr>
        <w:pStyle w:val="Nzev"/>
        <w:suppressLineNumbers/>
        <w:spacing w:before="0" w:after="0"/>
        <w:ind w:left="284" w:hanging="284"/>
        <w:jc w:val="left"/>
        <w:rPr>
          <w:rFonts w:cstheme="minorHAnsi"/>
          <w:sz w:val="22"/>
          <w:szCs w:val="22"/>
        </w:rPr>
      </w:pPr>
      <w:bookmarkStart w:id="0" w:name="_Hlk171601560"/>
      <w:bookmarkStart w:id="1" w:name="_Hlk29735870"/>
      <w:bookmarkStart w:id="2" w:name="_Ref483716113"/>
      <w:bookmarkStart w:id="3" w:name="_Ref482879048"/>
      <w:bookmarkEnd w:id="0"/>
      <w:r w:rsidRPr="00991164">
        <w:rPr>
          <w:noProof/>
          <w:sz w:val="22"/>
          <w:szCs w:val="22"/>
        </w:rPr>
        <w:drawing>
          <wp:anchor distT="0" distB="0" distL="114300" distR="114300" simplePos="0" relativeHeight="251658240" behindDoc="0" locked="0" layoutInCell="1" allowOverlap="1" wp14:anchorId="4EB2896F" wp14:editId="4EB28970">
            <wp:simplePos x="0" y="0"/>
            <wp:positionH relativeFrom="margin">
              <wp:align>right</wp:align>
            </wp:positionH>
            <wp:positionV relativeFrom="paragraph">
              <wp:posOffset>-635</wp:posOffset>
            </wp:positionV>
            <wp:extent cx="1851660" cy="640080"/>
            <wp:effectExtent l="0" t="0" r="0" b="0"/>
            <wp:wrapNone/>
            <wp:docPr id="3" name="Obrázek 3" descr="CENDI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DIS, s.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640080"/>
                    </a:xfrm>
                    <a:prstGeom prst="rect">
                      <a:avLst/>
                    </a:prstGeom>
                    <a:noFill/>
                    <a:ln>
                      <a:noFill/>
                    </a:ln>
                  </pic:spPr>
                </pic:pic>
              </a:graphicData>
            </a:graphic>
          </wp:anchor>
        </w:drawing>
      </w:r>
      <w:r w:rsidRPr="00991164">
        <w:rPr>
          <w:rFonts w:cstheme="minorHAnsi"/>
          <w:b w:val="0"/>
          <w:bCs w:val="0"/>
          <w:noProof/>
          <w:sz w:val="22"/>
          <w:szCs w:val="22"/>
        </w:rPr>
        <w:drawing>
          <wp:anchor distT="0" distB="0" distL="114300" distR="114300" simplePos="0" relativeHeight="251658241" behindDoc="0" locked="0" layoutInCell="1" allowOverlap="1" wp14:anchorId="4EB28971" wp14:editId="4EB28972">
            <wp:simplePos x="0" y="0"/>
            <wp:positionH relativeFrom="column">
              <wp:posOffset>-635</wp:posOffset>
            </wp:positionH>
            <wp:positionV relativeFrom="paragraph">
              <wp:posOffset>-635</wp:posOffset>
            </wp:positionV>
            <wp:extent cx="1615440" cy="629626"/>
            <wp:effectExtent l="0" t="0" r="3810" b="0"/>
            <wp:wrapNone/>
            <wp:docPr id="4" name="Obrázek 4" descr="C:\Users\Václav Henzl\AppData\Local\Microsoft\Windows\INetCache\Content.MSO\71459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áclav Henzl\AppData\Local\Microsoft\Windows\INetCache\Content.MSO\7145922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629626"/>
                    </a:xfrm>
                    <a:prstGeom prst="rect">
                      <a:avLst/>
                    </a:prstGeom>
                    <a:noFill/>
                    <a:ln>
                      <a:noFill/>
                    </a:ln>
                  </pic:spPr>
                </pic:pic>
              </a:graphicData>
            </a:graphic>
          </wp:anchor>
        </w:drawing>
      </w:r>
      <w:r w:rsidR="003578F4">
        <w:rPr>
          <w:rFonts w:cstheme="minorHAnsi"/>
          <w:sz w:val="22"/>
          <w:szCs w:val="22"/>
        </w:rPr>
        <w:t>64</w:t>
      </w:r>
    </w:p>
    <w:p w14:paraId="4EB27710" w14:textId="77777777" w:rsidR="00E9636B" w:rsidRPr="00991164" w:rsidRDefault="00E9636B" w:rsidP="00E9636B">
      <w:pPr>
        <w:pStyle w:val="Nzev"/>
        <w:suppressLineNumbers/>
        <w:spacing w:before="0" w:after="0"/>
        <w:ind w:left="284" w:hanging="284"/>
        <w:rPr>
          <w:rFonts w:cstheme="minorHAnsi"/>
          <w:sz w:val="22"/>
          <w:szCs w:val="22"/>
        </w:rPr>
      </w:pPr>
    </w:p>
    <w:p w14:paraId="4EB27711" w14:textId="77777777" w:rsidR="00E9636B" w:rsidRPr="00991164" w:rsidRDefault="00E9636B" w:rsidP="00E9636B">
      <w:pPr>
        <w:pStyle w:val="Nzev"/>
        <w:suppressLineNumbers/>
        <w:spacing w:before="0" w:after="0"/>
        <w:ind w:left="284" w:hanging="284"/>
        <w:rPr>
          <w:rFonts w:cstheme="minorHAnsi"/>
          <w:sz w:val="22"/>
          <w:szCs w:val="22"/>
        </w:rPr>
      </w:pPr>
    </w:p>
    <w:p w14:paraId="4EB27712" w14:textId="77777777" w:rsidR="00E9636B" w:rsidRPr="00991164" w:rsidRDefault="00E9636B" w:rsidP="00E9636B">
      <w:pPr>
        <w:pStyle w:val="Nzev"/>
        <w:suppressLineNumbers/>
        <w:spacing w:before="0" w:after="0"/>
        <w:ind w:left="284" w:hanging="284"/>
        <w:rPr>
          <w:rFonts w:cstheme="minorHAnsi"/>
          <w:sz w:val="22"/>
          <w:szCs w:val="22"/>
        </w:rPr>
      </w:pPr>
    </w:p>
    <w:p w14:paraId="4EB27713" w14:textId="77777777" w:rsidR="00E9636B" w:rsidRPr="00991164" w:rsidRDefault="00E9636B" w:rsidP="00E9636B">
      <w:pPr>
        <w:pStyle w:val="Nzev"/>
        <w:suppressLineNumbers/>
        <w:spacing w:before="0" w:after="0"/>
        <w:ind w:left="284" w:hanging="284"/>
        <w:rPr>
          <w:rFonts w:cstheme="minorHAnsi"/>
          <w:sz w:val="22"/>
          <w:szCs w:val="22"/>
        </w:rPr>
      </w:pPr>
    </w:p>
    <w:p w14:paraId="4EB27714" w14:textId="77777777" w:rsidR="00E9636B" w:rsidRPr="00991164" w:rsidRDefault="00E9636B" w:rsidP="00E9636B">
      <w:pPr>
        <w:pStyle w:val="Nzev"/>
        <w:suppressLineNumbers/>
        <w:spacing w:before="0" w:after="0"/>
        <w:ind w:left="284" w:hanging="284"/>
        <w:rPr>
          <w:rFonts w:cstheme="minorHAnsi"/>
          <w:sz w:val="22"/>
          <w:szCs w:val="22"/>
        </w:rPr>
      </w:pPr>
    </w:p>
    <w:p w14:paraId="4EB27715" w14:textId="77777777" w:rsidR="007918B0" w:rsidRDefault="007918B0" w:rsidP="007918B0">
      <w:pPr>
        <w:pStyle w:val="Nzev"/>
        <w:suppressLineNumbers/>
        <w:spacing w:before="0" w:after="0"/>
        <w:ind w:left="284" w:hanging="284"/>
        <w:rPr>
          <w:rFonts w:cstheme="minorHAnsi"/>
          <w:sz w:val="22"/>
          <w:szCs w:val="22"/>
        </w:rPr>
      </w:pPr>
    </w:p>
    <w:p w14:paraId="4EB27716" w14:textId="77777777" w:rsidR="007918B0" w:rsidRDefault="007918B0" w:rsidP="007918B0">
      <w:pPr>
        <w:pStyle w:val="Nzev"/>
        <w:suppressLineNumbers/>
        <w:spacing w:before="0" w:after="0"/>
        <w:ind w:left="284" w:hanging="284"/>
        <w:rPr>
          <w:rFonts w:cstheme="minorHAnsi"/>
          <w:sz w:val="22"/>
          <w:szCs w:val="22"/>
        </w:rPr>
      </w:pPr>
    </w:p>
    <w:p w14:paraId="4EB27717" w14:textId="77777777" w:rsidR="007918B0" w:rsidRDefault="007918B0" w:rsidP="007918B0">
      <w:pPr>
        <w:pStyle w:val="Nzev"/>
        <w:suppressLineNumbers/>
        <w:spacing w:before="0" w:after="0"/>
        <w:ind w:left="284" w:hanging="284"/>
        <w:rPr>
          <w:rFonts w:cstheme="minorHAnsi"/>
          <w:sz w:val="22"/>
          <w:szCs w:val="22"/>
        </w:rPr>
      </w:pPr>
    </w:p>
    <w:p w14:paraId="4EB27718" w14:textId="77777777" w:rsidR="007918B0" w:rsidRPr="00AF7757" w:rsidRDefault="003D5F74" w:rsidP="007918B0">
      <w:pPr>
        <w:pStyle w:val="Nzev"/>
        <w:suppressLineNumbers/>
        <w:spacing w:before="0" w:after="0"/>
        <w:ind w:left="284" w:hanging="284"/>
        <w:rPr>
          <w:rFonts w:cstheme="minorHAnsi"/>
          <w:sz w:val="32"/>
          <w:szCs w:val="32"/>
        </w:rPr>
      </w:pPr>
      <w:r w:rsidRPr="00AF7757">
        <w:rPr>
          <w:rFonts w:cstheme="minorHAnsi"/>
          <w:sz w:val="32"/>
          <w:szCs w:val="32"/>
        </w:rPr>
        <w:t xml:space="preserve">PŘÍLOHA Č. 1 </w:t>
      </w:r>
    </w:p>
    <w:p w14:paraId="4EB27719" w14:textId="77777777" w:rsidR="007918B0" w:rsidRPr="007918B0" w:rsidRDefault="007918B0" w:rsidP="007918B0">
      <w:pPr>
        <w:pStyle w:val="Podnadpis"/>
      </w:pPr>
    </w:p>
    <w:p w14:paraId="4EB2771B" w14:textId="77777777" w:rsidR="00AF7757" w:rsidRDefault="00AF7757" w:rsidP="00503F3B">
      <w:pPr>
        <w:pStyle w:val="Nzev"/>
        <w:suppressLineNumbers/>
        <w:spacing w:before="0" w:after="0"/>
        <w:ind w:left="0"/>
        <w:jc w:val="both"/>
        <w:rPr>
          <w:rFonts w:cstheme="minorHAnsi"/>
          <w:sz w:val="22"/>
          <w:szCs w:val="22"/>
        </w:rPr>
      </w:pPr>
    </w:p>
    <w:p w14:paraId="00AB63F4" w14:textId="77777777" w:rsidR="00503F3B" w:rsidRPr="00503F3B" w:rsidRDefault="00503F3B" w:rsidP="00503F3B">
      <w:pPr>
        <w:pStyle w:val="Nzev"/>
        <w:suppressLineNumbers/>
        <w:spacing w:after="0"/>
        <w:ind w:left="284" w:hanging="284"/>
        <w:rPr>
          <w:rFonts w:cstheme="minorHAnsi"/>
          <w:sz w:val="24"/>
          <w:szCs w:val="24"/>
        </w:rPr>
      </w:pPr>
      <w:r w:rsidRPr="00503F3B">
        <w:rPr>
          <w:rFonts w:cstheme="minorHAnsi"/>
          <w:sz w:val="24"/>
          <w:szCs w:val="24"/>
        </w:rPr>
        <w:t xml:space="preserve">SMLOUVA O PROVOZU A ROZVOJI </w:t>
      </w:r>
    </w:p>
    <w:p w14:paraId="4EB2771C" w14:textId="11C040BC" w:rsidR="003D5F74" w:rsidRPr="00AF7757" w:rsidRDefault="00503F3B" w:rsidP="00503F3B">
      <w:pPr>
        <w:pStyle w:val="Nzev"/>
        <w:suppressLineNumbers/>
        <w:spacing w:before="0" w:after="0"/>
        <w:ind w:left="284" w:hanging="284"/>
        <w:rPr>
          <w:rFonts w:cstheme="minorHAnsi"/>
          <w:sz w:val="24"/>
          <w:szCs w:val="24"/>
        </w:rPr>
      </w:pPr>
      <w:r w:rsidRPr="00503F3B">
        <w:rPr>
          <w:rFonts w:cstheme="minorHAnsi"/>
          <w:sz w:val="24"/>
          <w:szCs w:val="24"/>
        </w:rPr>
        <w:t>INFORMAČNÍHO SYSTÉMU ELEKTRONICKÉ DÁLNIČNÍ ZNÁMKY</w:t>
      </w:r>
      <w:r w:rsidRPr="00503F3B" w:rsidDel="00503F3B">
        <w:rPr>
          <w:rFonts w:cstheme="minorHAnsi"/>
          <w:sz w:val="24"/>
          <w:szCs w:val="24"/>
        </w:rPr>
        <w:t xml:space="preserve"> </w:t>
      </w:r>
    </w:p>
    <w:p w14:paraId="4EB2771D" w14:textId="77777777" w:rsidR="003D5F74" w:rsidRDefault="003D5F74" w:rsidP="003D5F74">
      <w:pPr>
        <w:pStyle w:val="Podnadpis"/>
      </w:pPr>
    </w:p>
    <w:p w14:paraId="4EB2771E" w14:textId="77777777" w:rsidR="007918B0" w:rsidRPr="007918B0" w:rsidRDefault="007918B0" w:rsidP="007918B0"/>
    <w:p w14:paraId="4EB2771F" w14:textId="77777777" w:rsidR="007918B0" w:rsidRPr="007918B0" w:rsidRDefault="007918B0" w:rsidP="007918B0"/>
    <w:p w14:paraId="4EB27720" w14:textId="77777777" w:rsidR="007918B0" w:rsidRDefault="003D5F74" w:rsidP="003915EE">
      <w:pPr>
        <w:pStyle w:val="Nzev"/>
        <w:suppressLineNumbers/>
        <w:spacing w:before="0" w:after="0"/>
        <w:ind w:left="284" w:hanging="284"/>
      </w:pPr>
      <w:r w:rsidRPr="007918B0">
        <w:rPr>
          <w:rFonts w:cstheme="minorHAnsi"/>
          <w:sz w:val="32"/>
          <w:szCs w:val="32"/>
        </w:rPr>
        <w:t>TECHNICK</w:t>
      </w:r>
      <w:r w:rsidR="003915EE">
        <w:rPr>
          <w:rFonts w:cstheme="minorHAnsi"/>
          <w:sz w:val="32"/>
          <w:szCs w:val="32"/>
        </w:rPr>
        <w:t>É VYMEZENÍ</w:t>
      </w:r>
      <w:r w:rsidRPr="007918B0">
        <w:rPr>
          <w:rFonts w:cstheme="minorHAnsi"/>
          <w:sz w:val="32"/>
          <w:szCs w:val="32"/>
        </w:rPr>
        <w:t xml:space="preserve"> SLUŽ</w:t>
      </w:r>
      <w:r w:rsidR="003915EE">
        <w:rPr>
          <w:rFonts w:cstheme="minorHAnsi"/>
          <w:sz w:val="32"/>
          <w:szCs w:val="32"/>
        </w:rPr>
        <w:t>EB</w:t>
      </w:r>
    </w:p>
    <w:p w14:paraId="4EB27721" w14:textId="77777777" w:rsidR="007918B0" w:rsidRPr="007918B0" w:rsidRDefault="007918B0" w:rsidP="007918B0"/>
    <w:p w14:paraId="4EB27722" w14:textId="77777777" w:rsidR="007918B0" w:rsidRDefault="007918B0" w:rsidP="007918B0">
      <w:pPr>
        <w:pStyle w:val="Podnadpis"/>
        <w:rPr>
          <w:i w:val="0"/>
          <w:iCs w:val="0"/>
        </w:rPr>
      </w:pPr>
    </w:p>
    <w:p w14:paraId="4EB27723" w14:textId="77777777" w:rsidR="007918B0" w:rsidRDefault="007918B0" w:rsidP="00942CFA">
      <w:pPr>
        <w:jc w:val="center"/>
      </w:pPr>
      <w:r w:rsidRPr="00E9637D">
        <w:rPr>
          <w:rFonts w:cstheme="minorHAnsi"/>
          <w:noProof/>
          <w:sz w:val="24"/>
          <w:szCs w:val="24"/>
        </w:rPr>
        <w:drawing>
          <wp:inline distT="0" distB="0" distL="0" distR="0" wp14:anchorId="4EB28973" wp14:editId="4EB28974">
            <wp:extent cx="3086531" cy="281979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04 09_19_56-Idea - Free Meticulous _ Line icons.png"/>
                    <pic:cNvPicPr/>
                  </pic:nvPicPr>
                  <pic:blipFill>
                    <a:blip r:embed="rId10">
                      <a:extLst>
                        <a:ext uri="{28A0092B-C50C-407E-A947-70E740481C1C}">
                          <a14:useLocalDpi xmlns:a14="http://schemas.microsoft.com/office/drawing/2010/main" val="0"/>
                        </a:ext>
                      </a:extLst>
                    </a:blip>
                    <a:stretch>
                      <a:fillRect/>
                    </a:stretch>
                  </pic:blipFill>
                  <pic:spPr>
                    <a:xfrm>
                      <a:off x="0" y="0"/>
                      <a:ext cx="3086531" cy="2819794"/>
                    </a:xfrm>
                    <a:prstGeom prst="rect">
                      <a:avLst/>
                    </a:prstGeom>
                  </pic:spPr>
                </pic:pic>
              </a:graphicData>
            </a:graphic>
          </wp:inline>
        </w:drawing>
      </w:r>
    </w:p>
    <w:p w14:paraId="4EB27724" w14:textId="77777777" w:rsidR="0007751C" w:rsidRDefault="0007751C" w:rsidP="007918B0"/>
    <w:p w14:paraId="4EB27725" w14:textId="05A82C39" w:rsidR="0091299B" w:rsidRDefault="0091299B">
      <w:pPr>
        <w:ind w:left="0"/>
        <w:jc w:val="left"/>
        <w:rPr>
          <w:lang w:val="en-US"/>
        </w:rPr>
      </w:pPr>
      <w:r>
        <w:rPr>
          <w:lang w:val="en-US"/>
        </w:rPr>
        <w:br w:type="page"/>
      </w:r>
    </w:p>
    <w:p w14:paraId="1FB54054" w14:textId="77777777" w:rsidR="0007751C" w:rsidRPr="00B30964" w:rsidRDefault="0007751C" w:rsidP="007918B0">
      <w:pPr>
        <w:rPr>
          <w:lang w:val="en-US"/>
        </w:rPr>
      </w:pPr>
    </w:p>
    <w:p w14:paraId="4EB27728" w14:textId="77777777" w:rsidR="00D250DA" w:rsidRPr="001207E9" w:rsidRDefault="00D250DA" w:rsidP="000D537E">
      <w:pPr>
        <w:ind w:left="0"/>
        <w:rPr>
          <w:szCs w:val="22"/>
        </w:rPr>
      </w:pPr>
      <w:r w:rsidRPr="001207E9">
        <w:rPr>
          <w:b/>
          <w:bCs/>
          <w:szCs w:val="22"/>
          <w:u w:val="single"/>
        </w:rPr>
        <w:t>OBSAH</w:t>
      </w:r>
    </w:p>
    <w:p w14:paraId="4850C206" w14:textId="58693668" w:rsidR="003B7023" w:rsidRDefault="00CF2A23">
      <w:pPr>
        <w:pStyle w:val="Obsah1"/>
        <w:tabs>
          <w:tab w:val="left" w:pos="440"/>
          <w:tab w:val="right" w:leader="dot" w:pos="10054"/>
        </w:tabs>
        <w:rPr>
          <w:rFonts w:eastAsiaTheme="minorEastAsia" w:cstheme="minorBidi"/>
          <w:b w:val="0"/>
          <w:bCs w:val="0"/>
          <w:caps w:val="0"/>
          <w:noProof/>
          <w:kern w:val="2"/>
          <w:sz w:val="24"/>
          <w:szCs w:val="24"/>
          <w14:ligatures w14:val="standardContextual"/>
        </w:rPr>
      </w:pPr>
      <w:r w:rsidRPr="001207E9">
        <w:rPr>
          <w:sz w:val="22"/>
          <w:szCs w:val="22"/>
        </w:rPr>
        <w:fldChar w:fldCharType="begin"/>
      </w:r>
      <w:r w:rsidRPr="001207E9">
        <w:rPr>
          <w:sz w:val="22"/>
          <w:szCs w:val="22"/>
        </w:rPr>
        <w:instrText xml:space="preserve"> TOC \o "1-2" \h \z \u </w:instrText>
      </w:r>
      <w:r w:rsidRPr="001207E9">
        <w:rPr>
          <w:sz w:val="22"/>
          <w:szCs w:val="22"/>
        </w:rPr>
        <w:fldChar w:fldCharType="separate"/>
      </w:r>
      <w:hyperlink w:anchor="_Toc184915285" w:history="1">
        <w:r w:rsidR="003B7023" w:rsidRPr="003E23BE">
          <w:rPr>
            <w:rStyle w:val="Hypertextovodkaz"/>
            <w:noProof/>
          </w:rPr>
          <w:t>1</w:t>
        </w:r>
        <w:r w:rsidR="003B7023">
          <w:rPr>
            <w:rFonts w:eastAsiaTheme="minorEastAsia" w:cstheme="minorBidi"/>
            <w:b w:val="0"/>
            <w:bCs w:val="0"/>
            <w:caps w:val="0"/>
            <w:noProof/>
            <w:kern w:val="2"/>
            <w:sz w:val="24"/>
            <w:szCs w:val="24"/>
            <w14:ligatures w14:val="standardContextual"/>
          </w:rPr>
          <w:tab/>
        </w:r>
        <w:r w:rsidR="003B7023" w:rsidRPr="003E23BE">
          <w:rPr>
            <w:rStyle w:val="Hypertextovodkaz"/>
            <w:noProof/>
          </w:rPr>
          <w:t>PROVOZ IS EDAZ vč. zajištění služeb systémové integrace a podpory distribuce</w:t>
        </w:r>
        <w:r w:rsidR="003B7023">
          <w:rPr>
            <w:noProof/>
            <w:webHidden/>
          </w:rPr>
          <w:tab/>
        </w:r>
        <w:r w:rsidR="003B7023">
          <w:rPr>
            <w:noProof/>
            <w:webHidden/>
          </w:rPr>
          <w:fldChar w:fldCharType="begin"/>
        </w:r>
        <w:r w:rsidR="003B7023">
          <w:rPr>
            <w:noProof/>
            <w:webHidden/>
          </w:rPr>
          <w:instrText xml:space="preserve"> PAGEREF _Toc184915285 \h </w:instrText>
        </w:r>
        <w:r w:rsidR="003B7023">
          <w:rPr>
            <w:noProof/>
            <w:webHidden/>
          </w:rPr>
        </w:r>
        <w:r w:rsidR="003B7023">
          <w:rPr>
            <w:noProof/>
            <w:webHidden/>
          </w:rPr>
          <w:fldChar w:fldCharType="separate"/>
        </w:r>
        <w:r w:rsidR="003B7023">
          <w:rPr>
            <w:noProof/>
            <w:webHidden/>
          </w:rPr>
          <w:t>5</w:t>
        </w:r>
        <w:r w:rsidR="003B7023">
          <w:rPr>
            <w:noProof/>
            <w:webHidden/>
          </w:rPr>
          <w:fldChar w:fldCharType="end"/>
        </w:r>
      </w:hyperlink>
    </w:p>
    <w:p w14:paraId="5D3047CE" w14:textId="55BC63C0" w:rsidR="003B7023" w:rsidRDefault="003B7023">
      <w:pPr>
        <w:pStyle w:val="Obsah2"/>
        <w:rPr>
          <w:rFonts w:eastAsiaTheme="minorEastAsia" w:cstheme="minorBidi"/>
          <w:smallCaps w:val="0"/>
          <w:noProof/>
          <w:kern w:val="2"/>
          <w:sz w:val="24"/>
          <w:szCs w:val="24"/>
          <w14:ligatures w14:val="standardContextual"/>
        </w:rPr>
      </w:pPr>
      <w:hyperlink w:anchor="_Toc184915286" w:history="1">
        <w:r w:rsidRPr="003E23BE">
          <w:rPr>
            <w:rStyle w:val="Hypertextovodkaz"/>
            <w:rFonts w:cs="Times New Roman (Headings CS)"/>
            <w:b/>
            <w:noProof/>
          </w:rPr>
          <w:t>1.1</w:t>
        </w:r>
        <w:r>
          <w:rPr>
            <w:rFonts w:eastAsiaTheme="minorEastAsia" w:cstheme="minorBidi"/>
            <w:smallCaps w:val="0"/>
            <w:noProof/>
            <w:kern w:val="2"/>
            <w:sz w:val="24"/>
            <w:szCs w:val="24"/>
            <w14:ligatures w14:val="standardContextual"/>
          </w:rPr>
          <w:tab/>
        </w:r>
        <w:r w:rsidRPr="003E23BE">
          <w:rPr>
            <w:rStyle w:val="Hypertextovodkaz"/>
            <w:b/>
            <w:bCs/>
            <w:noProof/>
          </w:rPr>
          <w:t>Legislativní požadavky</w:t>
        </w:r>
        <w:r>
          <w:rPr>
            <w:noProof/>
            <w:webHidden/>
          </w:rPr>
          <w:tab/>
        </w:r>
        <w:r>
          <w:rPr>
            <w:noProof/>
            <w:webHidden/>
          </w:rPr>
          <w:fldChar w:fldCharType="begin"/>
        </w:r>
        <w:r>
          <w:rPr>
            <w:noProof/>
            <w:webHidden/>
          </w:rPr>
          <w:instrText xml:space="preserve"> PAGEREF _Toc184915286 \h </w:instrText>
        </w:r>
        <w:r>
          <w:rPr>
            <w:noProof/>
            <w:webHidden/>
          </w:rPr>
        </w:r>
        <w:r>
          <w:rPr>
            <w:noProof/>
            <w:webHidden/>
          </w:rPr>
          <w:fldChar w:fldCharType="separate"/>
        </w:r>
        <w:r>
          <w:rPr>
            <w:noProof/>
            <w:webHidden/>
          </w:rPr>
          <w:t>5</w:t>
        </w:r>
        <w:r>
          <w:rPr>
            <w:noProof/>
            <w:webHidden/>
          </w:rPr>
          <w:fldChar w:fldCharType="end"/>
        </w:r>
      </w:hyperlink>
    </w:p>
    <w:p w14:paraId="203F8BB2" w14:textId="6B44405C" w:rsidR="003B7023" w:rsidRDefault="003B7023">
      <w:pPr>
        <w:pStyle w:val="Obsah2"/>
        <w:rPr>
          <w:rFonts w:eastAsiaTheme="minorEastAsia" w:cstheme="minorBidi"/>
          <w:smallCaps w:val="0"/>
          <w:noProof/>
          <w:kern w:val="2"/>
          <w:sz w:val="24"/>
          <w:szCs w:val="24"/>
          <w14:ligatures w14:val="standardContextual"/>
        </w:rPr>
      </w:pPr>
      <w:hyperlink w:anchor="_Toc184915287" w:history="1">
        <w:r w:rsidRPr="003E23BE">
          <w:rPr>
            <w:rStyle w:val="Hypertextovodkaz"/>
            <w:rFonts w:eastAsiaTheme="minorHAnsi" w:cs="Times New Roman (Headings CS)"/>
            <w:b/>
            <w:noProof/>
          </w:rPr>
          <w:t>1.2</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Popis architektury systému IS EDAZ k 1.1.2025</w:t>
        </w:r>
        <w:r>
          <w:rPr>
            <w:noProof/>
            <w:webHidden/>
          </w:rPr>
          <w:tab/>
        </w:r>
        <w:r>
          <w:rPr>
            <w:noProof/>
            <w:webHidden/>
          </w:rPr>
          <w:fldChar w:fldCharType="begin"/>
        </w:r>
        <w:r>
          <w:rPr>
            <w:noProof/>
            <w:webHidden/>
          </w:rPr>
          <w:instrText xml:space="preserve"> PAGEREF _Toc184915287 \h </w:instrText>
        </w:r>
        <w:r>
          <w:rPr>
            <w:noProof/>
            <w:webHidden/>
          </w:rPr>
        </w:r>
        <w:r>
          <w:rPr>
            <w:noProof/>
            <w:webHidden/>
          </w:rPr>
          <w:fldChar w:fldCharType="separate"/>
        </w:r>
        <w:r>
          <w:rPr>
            <w:noProof/>
            <w:webHidden/>
          </w:rPr>
          <w:t>6</w:t>
        </w:r>
        <w:r>
          <w:rPr>
            <w:noProof/>
            <w:webHidden/>
          </w:rPr>
          <w:fldChar w:fldCharType="end"/>
        </w:r>
      </w:hyperlink>
    </w:p>
    <w:p w14:paraId="40DEE7AF" w14:textId="47054E0B" w:rsidR="003B7023" w:rsidRDefault="003B7023">
      <w:pPr>
        <w:pStyle w:val="Obsah2"/>
        <w:rPr>
          <w:rFonts w:eastAsiaTheme="minorEastAsia" w:cstheme="minorBidi"/>
          <w:smallCaps w:val="0"/>
          <w:noProof/>
          <w:kern w:val="2"/>
          <w:sz w:val="24"/>
          <w:szCs w:val="24"/>
          <w14:ligatures w14:val="standardContextual"/>
        </w:rPr>
      </w:pPr>
      <w:hyperlink w:anchor="_Toc184915288" w:history="1">
        <w:r w:rsidRPr="003E23BE">
          <w:rPr>
            <w:rStyle w:val="Hypertextovodkaz"/>
            <w:rFonts w:eastAsiaTheme="minorHAnsi" w:cs="Times New Roman (Headings CS)"/>
            <w:b/>
            <w:noProof/>
          </w:rPr>
          <w:t>1.3</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Popis jednotlivých komponent</w:t>
        </w:r>
        <w:r>
          <w:rPr>
            <w:noProof/>
            <w:webHidden/>
          </w:rPr>
          <w:tab/>
        </w:r>
        <w:r>
          <w:rPr>
            <w:noProof/>
            <w:webHidden/>
          </w:rPr>
          <w:fldChar w:fldCharType="begin"/>
        </w:r>
        <w:r>
          <w:rPr>
            <w:noProof/>
            <w:webHidden/>
          </w:rPr>
          <w:instrText xml:space="preserve"> PAGEREF _Toc184915288 \h </w:instrText>
        </w:r>
        <w:r>
          <w:rPr>
            <w:noProof/>
            <w:webHidden/>
          </w:rPr>
        </w:r>
        <w:r>
          <w:rPr>
            <w:noProof/>
            <w:webHidden/>
          </w:rPr>
          <w:fldChar w:fldCharType="separate"/>
        </w:r>
        <w:r>
          <w:rPr>
            <w:noProof/>
            <w:webHidden/>
          </w:rPr>
          <w:t>6</w:t>
        </w:r>
        <w:r>
          <w:rPr>
            <w:noProof/>
            <w:webHidden/>
          </w:rPr>
          <w:fldChar w:fldCharType="end"/>
        </w:r>
      </w:hyperlink>
    </w:p>
    <w:p w14:paraId="426AEB02" w14:textId="790AC1E2" w:rsidR="003B7023" w:rsidRDefault="003B7023">
      <w:pPr>
        <w:pStyle w:val="Obsah2"/>
        <w:rPr>
          <w:rFonts w:eastAsiaTheme="minorEastAsia" w:cstheme="minorBidi"/>
          <w:smallCaps w:val="0"/>
          <w:noProof/>
          <w:kern w:val="2"/>
          <w:sz w:val="24"/>
          <w:szCs w:val="24"/>
          <w14:ligatures w14:val="standardContextual"/>
        </w:rPr>
      </w:pPr>
      <w:hyperlink w:anchor="_Toc184915289" w:history="1">
        <w:r w:rsidRPr="003E23BE">
          <w:rPr>
            <w:rStyle w:val="Hypertextovodkaz"/>
            <w:rFonts w:eastAsiaTheme="minorHAnsi" w:cs="Times New Roman (Headings CS)"/>
            <w:b/>
            <w:noProof/>
            <w:lang w:eastAsia="en-US"/>
          </w:rPr>
          <w:t>1.4</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lang w:eastAsia="en-US"/>
          </w:rPr>
          <w:t>Funkční požadavky</w:t>
        </w:r>
        <w:r>
          <w:rPr>
            <w:noProof/>
            <w:webHidden/>
          </w:rPr>
          <w:tab/>
        </w:r>
        <w:r>
          <w:rPr>
            <w:noProof/>
            <w:webHidden/>
          </w:rPr>
          <w:fldChar w:fldCharType="begin"/>
        </w:r>
        <w:r>
          <w:rPr>
            <w:noProof/>
            <w:webHidden/>
          </w:rPr>
          <w:instrText xml:space="preserve"> PAGEREF _Toc184915289 \h </w:instrText>
        </w:r>
        <w:r>
          <w:rPr>
            <w:noProof/>
            <w:webHidden/>
          </w:rPr>
        </w:r>
        <w:r>
          <w:rPr>
            <w:noProof/>
            <w:webHidden/>
          </w:rPr>
          <w:fldChar w:fldCharType="separate"/>
        </w:r>
        <w:r>
          <w:rPr>
            <w:noProof/>
            <w:webHidden/>
          </w:rPr>
          <w:t>9</w:t>
        </w:r>
        <w:r>
          <w:rPr>
            <w:noProof/>
            <w:webHidden/>
          </w:rPr>
          <w:fldChar w:fldCharType="end"/>
        </w:r>
      </w:hyperlink>
    </w:p>
    <w:p w14:paraId="1AC67BAD" w14:textId="65053EEB" w:rsidR="003B7023" w:rsidRDefault="003B7023">
      <w:pPr>
        <w:pStyle w:val="Obsah2"/>
        <w:rPr>
          <w:rFonts w:eastAsiaTheme="minorEastAsia" w:cstheme="minorBidi"/>
          <w:smallCaps w:val="0"/>
          <w:noProof/>
          <w:kern w:val="2"/>
          <w:sz w:val="24"/>
          <w:szCs w:val="24"/>
          <w14:ligatures w14:val="standardContextual"/>
        </w:rPr>
      </w:pPr>
      <w:hyperlink w:anchor="_Toc184915290" w:history="1">
        <w:r w:rsidRPr="003E23BE">
          <w:rPr>
            <w:rStyle w:val="Hypertextovodkaz"/>
            <w:rFonts w:eastAsiaTheme="minorHAnsi" w:cs="Times New Roman (Headings CS)"/>
            <w:b/>
            <w:noProof/>
          </w:rPr>
          <w:t>1.5</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Katalog aplikačních rozhraní IS EDAZ</w:t>
        </w:r>
        <w:r>
          <w:rPr>
            <w:noProof/>
            <w:webHidden/>
          </w:rPr>
          <w:tab/>
        </w:r>
        <w:r>
          <w:rPr>
            <w:noProof/>
            <w:webHidden/>
          </w:rPr>
          <w:fldChar w:fldCharType="begin"/>
        </w:r>
        <w:r>
          <w:rPr>
            <w:noProof/>
            <w:webHidden/>
          </w:rPr>
          <w:instrText xml:space="preserve"> PAGEREF _Toc184915290 \h </w:instrText>
        </w:r>
        <w:r>
          <w:rPr>
            <w:noProof/>
            <w:webHidden/>
          </w:rPr>
        </w:r>
        <w:r>
          <w:rPr>
            <w:noProof/>
            <w:webHidden/>
          </w:rPr>
          <w:fldChar w:fldCharType="separate"/>
        </w:r>
        <w:r>
          <w:rPr>
            <w:noProof/>
            <w:webHidden/>
          </w:rPr>
          <w:t>12</w:t>
        </w:r>
        <w:r>
          <w:rPr>
            <w:noProof/>
            <w:webHidden/>
          </w:rPr>
          <w:fldChar w:fldCharType="end"/>
        </w:r>
      </w:hyperlink>
    </w:p>
    <w:p w14:paraId="4B836E6B" w14:textId="10A9DC25" w:rsidR="003B7023" w:rsidRDefault="003B7023">
      <w:pPr>
        <w:pStyle w:val="Obsah2"/>
        <w:rPr>
          <w:rFonts w:eastAsiaTheme="minorEastAsia" w:cstheme="minorBidi"/>
          <w:smallCaps w:val="0"/>
          <w:noProof/>
          <w:kern w:val="2"/>
          <w:sz w:val="24"/>
          <w:szCs w:val="24"/>
          <w14:ligatures w14:val="standardContextual"/>
        </w:rPr>
      </w:pPr>
      <w:hyperlink w:anchor="_Toc184915291" w:history="1">
        <w:r w:rsidRPr="003E23BE">
          <w:rPr>
            <w:rStyle w:val="Hypertextovodkaz"/>
            <w:rFonts w:eastAsiaTheme="minorHAnsi" w:cs="Times New Roman (Headings CS)"/>
            <w:b/>
            <w:noProof/>
          </w:rPr>
          <w:t>1.6</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Služby systémové integrace IS EDAZ včetně podpory distribuce</w:t>
        </w:r>
        <w:r>
          <w:rPr>
            <w:noProof/>
            <w:webHidden/>
          </w:rPr>
          <w:tab/>
        </w:r>
        <w:r>
          <w:rPr>
            <w:noProof/>
            <w:webHidden/>
          </w:rPr>
          <w:fldChar w:fldCharType="begin"/>
        </w:r>
        <w:r>
          <w:rPr>
            <w:noProof/>
            <w:webHidden/>
          </w:rPr>
          <w:instrText xml:space="preserve"> PAGEREF _Toc184915291 \h </w:instrText>
        </w:r>
        <w:r>
          <w:rPr>
            <w:noProof/>
            <w:webHidden/>
          </w:rPr>
        </w:r>
        <w:r>
          <w:rPr>
            <w:noProof/>
            <w:webHidden/>
          </w:rPr>
          <w:fldChar w:fldCharType="separate"/>
        </w:r>
        <w:r>
          <w:rPr>
            <w:noProof/>
            <w:webHidden/>
          </w:rPr>
          <w:t>12</w:t>
        </w:r>
        <w:r>
          <w:rPr>
            <w:noProof/>
            <w:webHidden/>
          </w:rPr>
          <w:fldChar w:fldCharType="end"/>
        </w:r>
      </w:hyperlink>
    </w:p>
    <w:p w14:paraId="0C2FDF28" w14:textId="48131C6E" w:rsidR="003B7023" w:rsidRDefault="003B7023">
      <w:pPr>
        <w:pStyle w:val="Obsah1"/>
        <w:tabs>
          <w:tab w:val="left" w:pos="440"/>
          <w:tab w:val="right" w:leader="dot" w:pos="10054"/>
        </w:tabs>
        <w:rPr>
          <w:rFonts w:eastAsiaTheme="minorEastAsia" w:cstheme="minorBidi"/>
          <w:b w:val="0"/>
          <w:bCs w:val="0"/>
          <w:caps w:val="0"/>
          <w:noProof/>
          <w:kern w:val="2"/>
          <w:sz w:val="24"/>
          <w:szCs w:val="24"/>
          <w14:ligatures w14:val="standardContextual"/>
        </w:rPr>
      </w:pPr>
      <w:hyperlink w:anchor="_Toc184915292" w:history="1">
        <w:r w:rsidRPr="003E23BE">
          <w:rPr>
            <w:rStyle w:val="Hypertextovodkaz"/>
            <w:noProof/>
          </w:rPr>
          <w:t>2</w:t>
        </w:r>
        <w:r>
          <w:rPr>
            <w:rFonts w:eastAsiaTheme="minorEastAsia" w:cstheme="minorBidi"/>
            <w:b w:val="0"/>
            <w:bCs w:val="0"/>
            <w:caps w:val="0"/>
            <w:noProof/>
            <w:kern w:val="2"/>
            <w:sz w:val="24"/>
            <w:szCs w:val="24"/>
            <w14:ligatures w14:val="standardContextual"/>
          </w:rPr>
          <w:tab/>
        </w:r>
        <w:r w:rsidRPr="003E23BE">
          <w:rPr>
            <w:rStyle w:val="Hypertextovodkaz"/>
            <w:noProof/>
          </w:rPr>
          <w:t>PROVOZ stacionární a mobilní kontroly EDAZ</w:t>
        </w:r>
        <w:r>
          <w:rPr>
            <w:noProof/>
            <w:webHidden/>
          </w:rPr>
          <w:tab/>
        </w:r>
        <w:r>
          <w:rPr>
            <w:noProof/>
            <w:webHidden/>
          </w:rPr>
          <w:fldChar w:fldCharType="begin"/>
        </w:r>
        <w:r>
          <w:rPr>
            <w:noProof/>
            <w:webHidden/>
          </w:rPr>
          <w:instrText xml:space="preserve"> PAGEREF _Toc184915292 \h </w:instrText>
        </w:r>
        <w:r>
          <w:rPr>
            <w:noProof/>
            <w:webHidden/>
          </w:rPr>
        </w:r>
        <w:r>
          <w:rPr>
            <w:noProof/>
            <w:webHidden/>
          </w:rPr>
          <w:fldChar w:fldCharType="separate"/>
        </w:r>
        <w:r>
          <w:rPr>
            <w:noProof/>
            <w:webHidden/>
          </w:rPr>
          <w:t>13</w:t>
        </w:r>
        <w:r>
          <w:rPr>
            <w:noProof/>
            <w:webHidden/>
          </w:rPr>
          <w:fldChar w:fldCharType="end"/>
        </w:r>
      </w:hyperlink>
    </w:p>
    <w:p w14:paraId="2390C4AB" w14:textId="6541111A" w:rsidR="003B7023" w:rsidRDefault="003B7023">
      <w:pPr>
        <w:pStyle w:val="Obsah2"/>
        <w:rPr>
          <w:rFonts w:eastAsiaTheme="minorEastAsia" w:cstheme="minorBidi"/>
          <w:smallCaps w:val="0"/>
          <w:noProof/>
          <w:kern w:val="2"/>
          <w:sz w:val="24"/>
          <w:szCs w:val="24"/>
          <w14:ligatures w14:val="standardContextual"/>
        </w:rPr>
      </w:pPr>
      <w:hyperlink w:anchor="_Toc184915293" w:history="1">
        <w:r w:rsidRPr="003E23BE">
          <w:rPr>
            <w:rStyle w:val="Hypertextovodkaz"/>
            <w:rFonts w:eastAsiaTheme="minorHAnsi" w:cs="Times New Roman (Headings CS)"/>
            <w:b/>
            <w:noProof/>
          </w:rPr>
          <w:t>2.1</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Popis jednotlivých komponent</w:t>
        </w:r>
        <w:r>
          <w:rPr>
            <w:noProof/>
            <w:webHidden/>
          </w:rPr>
          <w:tab/>
        </w:r>
        <w:r>
          <w:rPr>
            <w:noProof/>
            <w:webHidden/>
          </w:rPr>
          <w:fldChar w:fldCharType="begin"/>
        </w:r>
        <w:r>
          <w:rPr>
            <w:noProof/>
            <w:webHidden/>
          </w:rPr>
          <w:instrText xml:space="preserve"> PAGEREF _Toc184915293 \h </w:instrText>
        </w:r>
        <w:r>
          <w:rPr>
            <w:noProof/>
            <w:webHidden/>
          </w:rPr>
        </w:r>
        <w:r>
          <w:rPr>
            <w:noProof/>
            <w:webHidden/>
          </w:rPr>
          <w:fldChar w:fldCharType="separate"/>
        </w:r>
        <w:r>
          <w:rPr>
            <w:noProof/>
            <w:webHidden/>
          </w:rPr>
          <w:t>14</w:t>
        </w:r>
        <w:r>
          <w:rPr>
            <w:noProof/>
            <w:webHidden/>
          </w:rPr>
          <w:fldChar w:fldCharType="end"/>
        </w:r>
      </w:hyperlink>
    </w:p>
    <w:p w14:paraId="03D5A460" w14:textId="26A8CCFE" w:rsidR="003B7023" w:rsidRDefault="003B7023">
      <w:pPr>
        <w:pStyle w:val="Obsah2"/>
        <w:rPr>
          <w:rFonts w:eastAsiaTheme="minorEastAsia" w:cstheme="minorBidi"/>
          <w:smallCaps w:val="0"/>
          <w:noProof/>
          <w:kern w:val="2"/>
          <w:sz w:val="24"/>
          <w:szCs w:val="24"/>
          <w14:ligatures w14:val="standardContextual"/>
        </w:rPr>
      </w:pPr>
      <w:hyperlink w:anchor="_Toc184915294" w:history="1">
        <w:r w:rsidRPr="003E23BE">
          <w:rPr>
            <w:rStyle w:val="Hypertextovodkaz"/>
            <w:rFonts w:eastAsiaTheme="minorHAnsi" w:cs="Times New Roman (Headings CS)"/>
            <w:b/>
            <w:noProof/>
          </w:rPr>
          <w:t>2.2</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Stacionární kontrola</w:t>
        </w:r>
        <w:r>
          <w:rPr>
            <w:noProof/>
            <w:webHidden/>
          </w:rPr>
          <w:tab/>
        </w:r>
        <w:r>
          <w:rPr>
            <w:noProof/>
            <w:webHidden/>
          </w:rPr>
          <w:fldChar w:fldCharType="begin"/>
        </w:r>
        <w:r>
          <w:rPr>
            <w:noProof/>
            <w:webHidden/>
          </w:rPr>
          <w:instrText xml:space="preserve"> PAGEREF _Toc184915294 \h </w:instrText>
        </w:r>
        <w:r>
          <w:rPr>
            <w:noProof/>
            <w:webHidden/>
          </w:rPr>
        </w:r>
        <w:r>
          <w:rPr>
            <w:noProof/>
            <w:webHidden/>
          </w:rPr>
          <w:fldChar w:fldCharType="separate"/>
        </w:r>
        <w:r>
          <w:rPr>
            <w:noProof/>
            <w:webHidden/>
          </w:rPr>
          <w:t>15</w:t>
        </w:r>
        <w:r>
          <w:rPr>
            <w:noProof/>
            <w:webHidden/>
          </w:rPr>
          <w:fldChar w:fldCharType="end"/>
        </w:r>
      </w:hyperlink>
    </w:p>
    <w:p w14:paraId="360F9898" w14:textId="36B88BFF" w:rsidR="003B7023" w:rsidRDefault="003B7023">
      <w:pPr>
        <w:pStyle w:val="Obsah2"/>
        <w:rPr>
          <w:rFonts w:eastAsiaTheme="minorEastAsia" w:cstheme="minorBidi"/>
          <w:smallCaps w:val="0"/>
          <w:noProof/>
          <w:kern w:val="2"/>
          <w:sz w:val="24"/>
          <w:szCs w:val="24"/>
          <w14:ligatures w14:val="standardContextual"/>
        </w:rPr>
      </w:pPr>
      <w:hyperlink w:anchor="_Toc184915295" w:history="1">
        <w:r w:rsidRPr="003E23BE">
          <w:rPr>
            <w:rStyle w:val="Hypertextovodkaz"/>
            <w:rFonts w:eastAsiaTheme="minorHAnsi" w:cs="Times New Roman (Headings CS)"/>
            <w:b/>
            <w:noProof/>
          </w:rPr>
          <w:t>2.3</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Mobilní kontrola nebo ARGOS (Automatic RecoGnition and Observation System)</w:t>
        </w:r>
        <w:r>
          <w:rPr>
            <w:noProof/>
            <w:webHidden/>
          </w:rPr>
          <w:tab/>
        </w:r>
        <w:r>
          <w:rPr>
            <w:noProof/>
            <w:webHidden/>
          </w:rPr>
          <w:fldChar w:fldCharType="begin"/>
        </w:r>
        <w:r>
          <w:rPr>
            <w:noProof/>
            <w:webHidden/>
          </w:rPr>
          <w:instrText xml:space="preserve"> PAGEREF _Toc184915295 \h </w:instrText>
        </w:r>
        <w:r>
          <w:rPr>
            <w:noProof/>
            <w:webHidden/>
          </w:rPr>
        </w:r>
        <w:r>
          <w:rPr>
            <w:noProof/>
            <w:webHidden/>
          </w:rPr>
          <w:fldChar w:fldCharType="separate"/>
        </w:r>
        <w:r>
          <w:rPr>
            <w:noProof/>
            <w:webHidden/>
          </w:rPr>
          <w:t>20</w:t>
        </w:r>
        <w:r>
          <w:rPr>
            <w:noProof/>
            <w:webHidden/>
          </w:rPr>
          <w:fldChar w:fldCharType="end"/>
        </w:r>
      </w:hyperlink>
    </w:p>
    <w:p w14:paraId="0F5DCF05" w14:textId="78401324" w:rsidR="003B7023" w:rsidRDefault="003B7023">
      <w:pPr>
        <w:pStyle w:val="Obsah1"/>
        <w:tabs>
          <w:tab w:val="left" w:pos="440"/>
          <w:tab w:val="right" w:leader="dot" w:pos="10054"/>
        </w:tabs>
        <w:rPr>
          <w:rFonts w:eastAsiaTheme="minorEastAsia" w:cstheme="minorBidi"/>
          <w:b w:val="0"/>
          <w:bCs w:val="0"/>
          <w:caps w:val="0"/>
          <w:noProof/>
          <w:kern w:val="2"/>
          <w:sz w:val="24"/>
          <w:szCs w:val="24"/>
          <w14:ligatures w14:val="standardContextual"/>
        </w:rPr>
      </w:pPr>
      <w:hyperlink w:anchor="_Toc184915296" w:history="1">
        <w:r w:rsidRPr="003E23BE">
          <w:rPr>
            <w:rStyle w:val="Hypertextovodkaz"/>
            <w:noProof/>
          </w:rPr>
          <w:t>3</w:t>
        </w:r>
        <w:r>
          <w:rPr>
            <w:rFonts w:eastAsiaTheme="minorEastAsia" w:cstheme="minorBidi"/>
            <w:b w:val="0"/>
            <w:bCs w:val="0"/>
            <w:caps w:val="0"/>
            <w:noProof/>
            <w:kern w:val="2"/>
            <w:sz w:val="24"/>
            <w:szCs w:val="24"/>
            <w14:ligatures w14:val="standardContextual"/>
          </w:rPr>
          <w:tab/>
        </w:r>
        <w:r w:rsidRPr="003E23BE">
          <w:rPr>
            <w:rStyle w:val="Hypertextovodkaz"/>
            <w:noProof/>
          </w:rPr>
          <w:t>provoz IS EDAZ vč. zajištění služeb systémové integrace</w:t>
        </w:r>
        <w:r>
          <w:rPr>
            <w:noProof/>
            <w:webHidden/>
          </w:rPr>
          <w:tab/>
        </w:r>
        <w:r>
          <w:rPr>
            <w:noProof/>
            <w:webHidden/>
          </w:rPr>
          <w:fldChar w:fldCharType="begin"/>
        </w:r>
        <w:r>
          <w:rPr>
            <w:noProof/>
            <w:webHidden/>
          </w:rPr>
          <w:instrText xml:space="preserve"> PAGEREF _Toc184915296 \h </w:instrText>
        </w:r>
        <w:r>
          <w:rPr>
            <w:noProof/>
            <w:webHidden/>
          </w:rPr>
        </w:r>
        <w:r>
          <w:rPr>
            <w:noProof/>
            <w:webHidden/>
          </w:rPr>
          <w:fldChar w:fldCharType="separate"/>
        </w:r>
        <w:r>
          <w:rPr>
            <w:noProof/>
            <w:webHidden/>
          </w:rPr>
          <w:t>23</w:t>
        </w:r>
        <w:r>
          <w:rPr>
            <w:noProof/>
            <w:webHidden/>
          </w:rPr>
          <w:fldChar w:fldCharType="end"/>
        </w:r>
      </w:hyperlink>
    </w:p>
    <w:p w14:paraId="1CDBB774" w14:textId="0F3FED52" w:rsidR="003B7023" w:rsidRDefault="003B7023">
      <w:pPr>
        <w:pStyle w:val="Obsah2"/>
        <w:rPr>
          <w:rFonts w:eastAsiaTheme="minorEastAsia" w:cstheme="minorBidi"/>
          <w:smallCaps w:val="0"/>
          <w:noProof/>
          <w:kern w:val="2"/>
          <w:sz w:val="24"/>
          <w:szCs w:val="24"/>
          <w14:ligatures w14:val="standardContextual"/>
        </w:rPr>
      </w:pPr>
      <w:hyperlink w:anchor="_Toc184915297" w:history="1">
        <w:r w:rsidRPr="003E23BE">
          <w:rPr>
            <w:rStyle w:val="Hypertextovodkaz"/>
            <w:rFonts w:eastAsiaTheme="minorHAnsi" w:cs="Times New Roman (Headings CS)"/>
            <w:b/>
            <w:noProof/>
          </w:rPr>
          <w:t>3.1</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Popis jednotlivých komponent</w:t>
        </w:r>
        <w:r>
          <w:rPr>
            <w:noProof/>
            <w:webHidden/>
          </w:rPr>
          <w:tab/>
        </w:r>
        <w:r>
          <w:rPr>
            <w:noProof/>
            <w:webHidden/>
          </w:rPr>
          <w:fldChar w:fldCharType="begin"/>
        </w:r>
        <w:r>
          <w:rPr>
            <w:noProof/>
            <w:webHidden/>
          </w:rPr>
          <w:instrText xml:space="preserve"> PAGEREF _Toc184915297 \h </w:instrText>
        </w:r>
        <w:r>
          <w:rPr>
            <w:noProof/>
            <w:webHidden/>
          </w:rPr>
        </w:r>
        <w:r>
          <w:rPr>
            <w:noProof/>
            <w:webHidden/>
          </w:rPr>
          <w:fldChar w:fldCharType="separate"/>
        </w:r>
        <w:r>
          <w:rPr>
            <w:noProof/>
            <w:webHidden/>
          </w:rPr>
          <w:t>23</w:t>
        </w:r>
        <w:r>
          <w:rPr>
            <w:noProof/>
            <w:webHidden/>
          </w:rPr>
          <w:fldChar w:fldCharType="end"/>
        </w:r>
      </w:hyperlink>
    </w:p>
    <w:p w14:paraId="34199F4E" w14:textId="27531B55" w:rsidR="003B7023" w:rsidRDefault="003B7023">
      <w:pPr>
        <w:pStyle w:val="Obsah2"/>
        <w:rPr>
          <w:rFonts w:eastAsiaTheme="minorEastAsia" w:cstheme="minorBidi"/>
          <w:smallCaps w:val="0"/>
          <w:noProof/>
          <w:kern w:val="2"/>
          <w:sz w:val="24"/>
          <w:szCs w:val="24"/>
          <w14:ligatures w14:val="standardContextual"/>
        </w:rPr>
      </w:pPr>
      <w:hyperlink w:anchor="_Toc184915298" w:history="1">
        <w:r w:rsidRPr="003E23BE">
          <w:rPr>
            <w:rStyle w:val="Hypertextovodkaz"/>
            <w:rFonts w:eastAsiaTheme="minorHAnsi" w:cs="Times New Roman (Headings CS)"/>
            <w:b/>
            <w:noProof/>
          </w:rPr>
          <w:t>3.2</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Služba výpočetního clusteru</w:t>
        </w:r>
        <w:r>
          <w:rPr>
            <w:noProof/>
            <w:webHidden/>
          </w:rPr>
          <w:tab/>
        </w:r>
        <w:r>
          <w:rPr>
            <w:noProof/>
            <w:webHidden/>
          </w:rPr>
          <w:fldChar w:fldCharType="begin"/>
        </w:r>
        <w:r>
          <w:rPr>
            <w:noProof/>
            <w:webHidden/>
          </w:rPr>
          <w:instrText xml:space="preserve"> PAGEREF _Toc184915298 \h </w:instrText>
        </w:r>
        <w:r>
          <w:rPr>
            <w:noProof/>
            <w:webHidden/>
          </w:rPr>
        </w:r>
        <w:r>
          <w:rPr>
            <w:noProof/>
            <w:webHidden/>
          </w:rPr>
          <w:fldChar w:fldCharType="separate"/>
        </w:r>
        <w:r>
          <w:rPr>
            <w:noProof/>
            <w:webHidden/>
          </w:rPr>
          <w:t>24</w:t>
        </w:r>
        <w:r>
          <w:rPr>
            <w:noProof/>
            <w:webHidden/>
          </w:rPr>
          <w:fldChar w:fldCharType="end"/>
        </w:r>
      </w:hyperlink>
    </w:p>
    <w:p w14:paraId="560135B9" w14:textId="1EBF02D7" w:rsidR="003B7023" w:rsidRDefault="003B7023">
      <w:pPr>
        <w:pStyle w:val="Obsah2"/>
        <w:rPr>
          <w:rFonts w:eastAsiaTheme="minorEastAsia" w:cstheme="minorBidi"/>
          <w:smallCaps w:val="0"/>
          <w:noProof/>
          <w:kern w:val="2"/>
          <w:sz w:val="24"/>
          <w:szCs w:val="24"/>
          <w14:ligatures w14:val="standardContextual"/>
        </w:rPr>
      </w:pPr>
      <w:hyperlink w:anchor="_Toc184915299" w:history="1">
        <w:r w:rsidRPr="003E23BE">
          <w:rPr>
            <w:rStyle w:val="Hypertextovodkaz"/>
            <w:rFonts w:eastAsiaTheme="minorHAnsi" w:cs="Times New Roman (Headings CS)"/>
            <w:b/>
            <w:noProof/>
          </w:rPr>
          <w:t>3.3</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Poskytnuté licence Microsoft SPLA</w:t>
        </w:r>
        <w:r>
          <w:rPr>
            <w:noProof/>
            <w:webHidden/>
          </w:rPr>
          <w:tab/>
        </w:r>
        <w:r>
          <w:rPr>
            <w:noProof/>
            <w:webHidden/>
          </w:rPr>
          <w:fldChar w:fldCharType="begin"/>
        </w:r>
        <w:r>
          <w:rPr>
            <w:noProof/>
            <w:webHidden/>
          </w:rPr>
          <w:instrText xml:space="preserve"> PAGEREF _Toc184915299 \h </w:instrText>
        </w:r>
        <w:r>
          <w:rPr>
            <w:noProof/>
            <w:webHidden/>
          </w:rPr>
        </w:r>
        <w:r>
          <w:rPr>
            <w:noProof/>
            <w:webHidden/>
          </w:rPr>
          <w:fldChar w:fldCharType="separate"/>
        </w:r>
        <w:r>
          <w:rPr>
            <w:noProof/>
            <w:webHidden/>
          </w:rPr>
          <w:t>24</w:t>
        </w:r>
        <w:r>
          <w:rPr>
            <w:noProof/>
            <w:webHidden/>
          </w:rPr>
          <w:fldChar w:fldCharType="end"/>
        </w:r>
      </w:hyperlink>
    </w:p>
    <w:p w14:paraId="0776D181" w14:textId="4C16B34F" w:rsidR="003B7023" w:rsidRDefault="003B7023">
      <w:pPr>
        <w:pStyle w:val="Obsah2"/>
        <w:rPr>
          <w:rFonts w:eastAsiaTheme="minorEastAsia" w:cstheme="minorBidi"/>
          <w:smallCaps w:val="0"/>
          <w:noProof/>
          <w:kern w:val="2"/>
          <w:sz w:val="24"/>
          <w:szCs w:val="24"/>
          <w14:ligatures w14:val="standardContextual"/>
        </w:rPr>
      </w:pPr>
      <w:hyperlink w:anchor="_Toc184915300" w:history="1">
        <w:r w:rsidRPr="003E23BE">
          <w:rPr>
            <w:rStyle w:val="Hypertextovodkaz"/>
            <w:rFonts w:eastAsiaTheme="minorHAnsi" w:cs="Times New Roman (Headings CS)"/>
            <w:b/>
            <w:noProof/>
          </w:rPr>
          <w:t>3.4</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Poskytnuté služby/licence Microsoft Azure</w:t>
        </w:r>
        <w:r>
          <w:rPr>
            <w:noProof/>
            <w:webHidden/>
          </w:rPr>
          <w:tab/>
        </w:r>
        <w:r>
          <w:rPr>
            <w:noProof/>
            <w:webHidden/>
          </w:rPr>
          <w:fldChar w:fldCharType="begin"/>
        </w:r>
        <w:r>
          <w:rPr>
            <w:noProof/>
            <w:webHidden/>
          </w:rPr>
          <w:instrText xml:space="preserve"> PAGEREF _Toc184915300 \h </w:instrText>
        </w:r>
        <w:r>
          <w:rPr>
            <w:noProof/>
            <w:webHidden/>
          </w:rPr>
        </w:r>
        <w:r>
          <w:rPr>
            <w:noProof/>
            <w:webHidden/>
          </w:rPr>
          <w:fldChar w:fldCharType="separate"/>
        </w:r>
        <w:r>
          <w:rPr>
            <w:noProof/>
            <w:webHidden/>
          </w:rPr>
          <w:t>25</w:t>
        </w:r>
        <w:r>
          <w:rPr>
            <w:noProof/>
            <w:webHidden/>
          </w:rPr>
          <w:fldChar w:fldCharType="end"/>
        </w:r>
      </w:hyperlink>
    </w:p>
    <w:p w14:paraId="744FE66D" w14:textId="2AB454FD" w:rsidR="003B7023" w:rsidRDefault="003B7023">
      <w:pPr>
        <w:pStyle w:val="Obsah2"/>
        <w:rPr>
          <w:rFonts w:eastAsiaTheme="minorEastAsia" w:cstheme="minorBidi"/>
          <w:smallCaps w:val="0"/>
          <w:noProof/>
          <w:kern w:val="2"/>
          <w:sz w:val="24"/>
          <w:szCs w:val="24"/>
          <w14:ligatures w14:val="standardContextual"/>
        </w:rPr>
      </w:pPr>
      <w:hyperlink w:anchor="_Toc184915301" w:history="1">
        <w:r w:rsidRPr="003E23BE">
          <w:rPr>
            <w:rStyle w:val="Hypertextovodkaz"/>
            <w:rFonts w:eastAsiaTheme="minorHAnsi" w:cs="Times New Roman (Headings CS)"/>
            <w:b/>
            <w:noProof/>
          </w:rPr>
          <w:t>3.5</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Služby Provozu IS EDAZ</w:t>
        </w:r>
        <w:r>
          <w:rPr>
            <w:noProof/>
            <w:webHidden/>
          </w:rPr>
          <w:tab/>
        </w:r>
        <w:r>
          <w:rPr>
            <w:noProof/>
            <w:webHidden/>
          </w:rPr>
          <w:fldChar w:fldCharType="begin"/>
        </w:r>
        <w:r>
          <w:rPr>
            <w:noProof/>
            <w:webHidden/>
          </w:rPr>
          <w:instrText xml:space="preserve"> PAGEREF _Toc184915301 \h </w:instrText>
        </w:r>
        <w:r>
          <w:rPr>
            <w:noProof/>
            <w:webHidden/>
          </w:rPr>
        </w:r>
        <w:r>
          <w:rPr>
            <w:noProof/>
            <w:webHidden/>
          </w:rPr>
          <w:fldChar w:fldCharType="separate"/>
        </w:r>
        <w:r>
          <w:rPr>
            <w:noProof/>
            <w:webHidden/>
          </w:rPr>
          <w:t>25</w:t>
        </w:r>
        <w:r>
          <w:rPr>
            <w:noProof/>
            <w:webHidden/>
          </w:rPr>
          <w:fldChar w:fldCharType="end"/>
        </w:r>
      </w:hyperlink>
    </w:p>
    <w:p w14:paraId="3847D604" w14:textId="5649BA6B" w:rsidR="003B7023" w:rsidRDefault="003B7023">
      <w:pPr>
        <w:pStyle w:val="Obsah2"/>
        <w:rPr>
          <w:rFonts w:eastAsiaTheme="minorEastAsia" w:cstheme="minorBidi"/>
          <w:smallCaps w:val="0"/>
          <w:noProof/>
          <w:kern w:val="2"/>
          <w:sz w:val="24"/>
          <w:szCs w:val="24"/>
          <w14:ligatures w14:val="standardContextual"/>
        </w:rPr>
      </w:pPr>
      <w:hyperlink w:anchor="_Toc184915302" w:history="1">
        <w:r w:rsidRPr="003E23BE">
          <w:rPr>
            <w:rStyle w:val="Hypertextovodkaz"/>
            <w:rFonts w:eastAsiaTheme="minorHAnsi" w:cs="Times New Roman (Headings CS)"/>
            <w:b/>
            <w:noProof/>
          </w:rPr>
          <w:t>3.6</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Služba komunikační infrastruktury</w:t>
        </w:r>
        <w:r>
          <w:rPr>
            <w:noProof/>
            <w:webHidden/>
          </w:rPr>
          <w:tab/>
        </w:r>
        <w:r>
          <w:rPr>
            <w:noProof/>
            <w:webHidden/>
          </w:rPr>
          <w:fldChar w:fldCharType="begin"/>
        </w:r>
        <w:r>
          <w:rPr>
            <w:noProof/>
            <w:webHidden/>
          </w:rPr>
          <w:instrText xml:space="preserve"> PAGEREF _Toc184915302 \h </w:instrText>
        </w:r>
        <w:r>
          <w:rPr>
            <w:noProof/>
            <w:webHidden/>
          </w:rPr>
        </w:r>
        <w:r>
          <w:rPr>
            <w:noProof/>
            <w:webHidden/>
          </w:rPr>
          <w:fldChar w:fldCharType="separate"/>
        </w:r>
        <w:r>
          <w:rPr>
            <w:noProof/>
            <w:webHidden/>
          </w:rPr>
          <w:t>26</w:t>
        </w:r>
        <w:r>
          <w:rPr>
            <w:noProof/>
            <w:webHidden/>
          </w:rPr>
          <w:fldChar w:fldCharType="end"/>
        </w:r>
      </w:hyperlink>
    </w:p>
    <w:p w14:paraId="36EA1904" w14:textId="3549FA8E" w:rsidR="003B7023" w:rsidRDefault="003B7023">
      <w:pPr>
        <w:pStyle w:val="Obsah2"/>
        <w:rPr>
          <w:rFonts w:eastAsiaTheme="minorEastAsia" w:cstheme="minorBidi"/>
          <w:smallCaps w:val="0"/>
          <w:noProof/>
          <w:kern w:val="2"/>
          <w:sz w:val="24"/>
          <w:szCs w:val="24"/>
          <w14:ligatures w14:val="standardContextual"/>
        </w:rPr>
      </w:pPr>
      <w:hyperlink w:anchor="_Toc184915303" w:history="1">
        <w:r w:rsidRPr="003E23BE">
          <w:rPr>
            <w:rStyle w:val="Hypertextovodkaz"/>
            <w:rFonts w:eastAsiaTheme="minorHAnsi" w:cs="Times New Roman (Headings CS)"/>
            <w:b/>
            <w:noProof/>
          </w:rPr>
          <w:t>3.7</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Služba zajištění bezpečnosti</w:t>
        </w:r>
        <w:r>
          <w:rPr>
            <w:noProof/>
            <w:webHidden/>
          </w:rPr>
          <w:tab/>
        </w:r>
        <w:r>
          <w:rPr>
            <w:noProof/>
            <w:webHidden/>
          </w:rPr>
          <w:fldChar w:fldCharType="begin"/>
        </w:r>
        <w:r>
          <w:rPr>
            <w:noProof/>
            <w:webHidden/>
          </w:rPr>
          <w:instrText xml:space="preserve"> PAGEREF _Toc184915303 \h </w:instrText>
        </w:r>
        <w:r>
          <w:rPr>
            <w:noProof/>
            <w:webHidden/>
          </w:rPr>
        </w:r>
        <w:r>
          <w:rPr>
            <w:noProof/>
            <w:webHidden/>
          </w:rPr>
          <w:fldChar w:fldCharType="separate"/>
        </w:r>
        <w:r>
          <w:rPr>
            <w:noProof/>
            <w:webHidden/>
          </w:rPr>
          <w:t>26</w:t>
        </w:r>
        <w:r>
          <w:rPr>
            <w:noProof/>
            <w:webHidden/>
          </w:rPr>
          <w:fldChar w:fldCharType="end"/>
        </w:r>
      </w:hyperlink>
    </w:p>
    <w:p w14:paraId="4DCE85D2" w14:textId="7E813743" w:rsidR="003B7023" w:rsidRDefault="003B7023">
      <w:pPr>
        <w:pStyle w:val="Obsah2"/>
        <w:rPr>
          <w:rFonts w:eastAsiaTheme="minorEastAsia" w:cstheme="minorBidi"/>
          <w:smallCaps w:val="0"/>
          <w:noProof/>
          <w:kern w:val="2"/>
          <w:sz w:val="24"/>
          <w:szCs w:val="24"/>
          <w14:ligatures w14:val="standardContextual"/>
        </w:rPr>
      </w:pPr>
      <w:hyperlink w:anchor="_Toc184915304" w:history="1">
        <w:r w:rsidRPr="003E23BE">
          <w:rPr>
            <w:rStyle w:val="Hypertextovodkaz"/>
            <w:rFonts w:eastAsiaTheme="minorHAnsi" w:cs="Times New Roman (Headings CS)"/>
            <w:b/>
            <w:noProof/>
          </w:rPr>
          <w:t>3.8</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Technologická rizika</w:t>
        </w:r>
        <w:r>
          <w:rPr>
            <w:noProof/>
            <w:webHidden/>
          </w:rPr>
          <w:tab/>
        </w:r>
        <w:r>
          <w:rPr>
            <w:noProof/>
            <w:webHidden/>
          </w:rPr>
          <w:fldChar w:fldCharType="begin"/>
        </w:r>
        <w:r>
          <w:rPr>
            <w:noProof/>
            <w:webHidden/>
          </w:rPr>
          <w:instrText xml:space="preserve"> PAGEREF _Toc184915304 \h </w:instrText>
        </w:r>
        <w:r>
          <w:rPr>
            <w:noProof/>
            <w:webHidden/>
          </w:rPr>
        </w:r>
        <w:r>
          <w:rPr>
            <w:noProof/>
            <w:webHidden/>
          </w:rPr>
          <w:fldChar w:fldCharType="separate"/>
        </w:r>
        <w:r>
          <w:rPr>
            <w:noProof/>
            <w:webHidden/>
          </w:rPr>
          <w:t>26</w:t>
        </w:r>
        <w:r>
          <w:rPr>
            <w:noProof/>
            <w:webHidden/>
          </w:rPr>
          <w:fldChar w:fldCharType="end"/>
        </w:r>
      </w:hyperlink>
    </w:p>
    <w:p w14:paraId="06F09B31" w14:textId="204AB466" w:rsidR="003B7023" w:rsidRDefault="003B7023">
      <w:pPr>
        <w:pStyle w:val="Obsah2"/>
        <w:rPr>
          <w:rFonts w:eastAsiaTheme="minorEastAsia" w:cstheme="minorBidi"/>
          <w:smallCaps w:val="0"/>
          <w:noProof/>
          <w:kern w:val="2"/>
          <w:sz w:val="24"/>
          <w:szCs w:val="24"/>
          <w14:ligatures w14:val="standardContextual"/>
        </w:rPr>
      </w:pPr>
      <w:hyperlink w:anchor="_Toc184915305" w:history="1">
        <w:r w:rsidRPr="003E23BE">
          <w:rPr>
            <w:rStyle w:val="Hypertextovodkaz"/>
            <w:rFonts w:eastAsiaTheme="minorHAnsi" w:cs="Times New Roman (Headings CS)"/>
            <w:b/>
            <w:noProof/>
          </w:rPr>
          <w:t>3.9</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Služby Call centra</w:t>
        </w:r>
        <w:r>
          <w:rPr>
            <w:noProof/>
            <w:webHidden/>
          </w:rPr>
          <w:tab/>
        </w:r>
        <w:r>
          <w:rPr>
            <w:noProof/>
            <w:webHidden/>
          </w:rPr>
          <w:fldChar w:fldCharType="begin"/>
        </w:r>
        <w:r>
          <w:rPr>
            <w:noProof/>
            <w:webHidden/>
          </w:rPr>
          <w:instrText xml:space="preserve"> PAGEREF _Toc184915305 \h </w:instrText>
        </w:r>
        <w:r>
          <w:rPr>
            <w:noProof/>
            <w:webHidden/>
          </w:rPr>
        </w:r>
        <w:r>
          <w:rPr>
            <w:noProof/>
            <w:webHidden/>
          </w:rPr>
          <w:fldChar w:fldCharType="separate"/>
        </w:r>
        <w:r>
          <w:rPr>
            <w:noProof/>
            <w:webHidden/>
          </w:rPr>
          <w:t>28</w:t>
        </w:r>
        <w:r>
          <w:rPr>
            <w:noProof/>
            <w:webHidden/>
          </w:rPr>
          <w:fldChar w:fldCharType="end"/>
        </w:r>
      </w:hyperlink>
    </w:p>
    <w:p w14:paraId="22AB2660" w14:textId="6DE23DAA" w:rsidR="003B7023" w:rsidRDefault="003B7023">
      <w:pPr>
        <w:pStyle w:val="Obsah1"/>
        <w:tabs>
          <w:tab w:val="left" w:pos="440"/>
          <w:tab w:val="right" w:leader="dot" w:pos="10054"/>
        </w:tabs>
        <w:rPr>
          <w:rFonts w:eastAsiaTheme="minorEastAsia" w:cstheme="minorBidi"/>
          <w:b w:val="0"/>
          <w:bCs w:val="0"/>
          <w:caps w:val="0"/>
          <w:noProof/>
          <w:kern w:val="2"/>
          <w:sz w:val="24"/>
          <w:szCs w:val="24"/>
          <w14:ligatures w14:val="standardContextual"/>
        </w:rPr>
      </w:pPr>
      <w:hyperlink w:anchor="_Toc184915307" w:history="1">
        <w:r w:rsidRPr="003E23BE">
          <w:rPr>
            <w:rStyle w:val="Hypertextovodkaz"/>
            <w:noProof/>
          </w:rPr>
          <w:t>4</w:t>
        </w:r>
        <w:r>
          <w:rPr>
            <w:rFonts w:eastAsiaTheme="minorEastAsia" w:cstheme="minorBidi"/>
            <w:b w:val="0"/>
            <w:bCs w:val="0"/>
            <w:caps w:val="0"/>
            <w:noProof/>
            <w:kern w:val="2"/>
            <w:sz w:val="24"/>
            <w:szCs w:val="24"/>
            <w14:ligatures w14:val="standardContextual"/>
          </w:rPr>
          <w:tab/>
        </w:r>
        <w:r w:rsidRPr="003E23BE">
          <w:rPr>
            <w:rStyle w:val="Hypertextovodkaz"/>
            <w:noProof/>
          </w:rPr>
          <w:t>rozvoj is EDAZ</w:t>
        </w:r>
        <w:r>
          <w:rPr>
            <w:noProof/>
            <w:webHidden/>
          </w:rPr>
          <w:tab/>
        </w:r>
        <w:r>
          <w:rPr>
            <w:noProof/>
            <w:webHidden/>
          </w:rPr>
          <w:fldChar w:fldCharType="begin"/>
        </w:r>
        <w:r>
          <w:rPr>
            <w:noProof/>
            <w:webHidden/>
          </w:rPr>
          <w:instrText xml:space="preserve"> PAGEREF _Toc184915307 \h </w:instrText>
        </w:r>
        <w:r>
          <w:rPr>
            <w:noProof/>
            <w:webHidden/>
          </w:rPr>
        </w:r>
        <w:r>
          <w:rPr>
            <w:noProof/>
            <w:webHidden/>
          </w:rPr>
          <w:fldChar w:fldCharType="separate"/>
        </w:r>
        <w:r>
          <w:rPr>
            <w:noProof/>
            <w:webHidden/>
          </w:rPr>
          <w:t>30</w:t>
        </w:r>
        <w:r>
          <w:rPr>
            <w:noProof/>
            <w:webHidden/>
          </w:rPr>
          <w:fldChar w:fldCharType="end"/>
        </w:r>
      </w:hyperlink>
    </w:p>
    <w:p w14:paraId="1AEBFDC1" w14:textId="7CA4A1F1" w:rsidR="003B7023" w:rsidRDefault="003B7023">
      <w:pPr>
        <w:pStyle w:val="Obsah2"/>
        <w:rPr>
          <w:rFonts w:eastAsiaTheme="minorEastAsia" w:cstheme="minorBidi"/>
          <w:smallCaps w:val="0"/>
          <w:noProof/>
          <w:kern w:val="2"/>
          <w:sz w:val="24"/>
          <w:szCs w:val="24"/>
          <w14:ligatures w14:val="standardContextual"/>
        </w:rPr>
      </w:pPr>
      <w:hyperlink w:anchor="_Toc184915308" w:history="1">
        <w:r w:rsidRPr="003E23BE">
          <w:rPr>
            <w:rStyle w:val="Hypertextovodkaz"/>
            <w:rFonts w:eastAsiaTheme="minorHAnsi" w:cs="Times New Roman (Headings CS)"/>
            <w:b/>
            <w:noProof/>
          </w:rPr>
          <w:t>4.1</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Rozvoj IS EDAZ</w:t>
        </w:r>
        <w:r>
          <w:rPr>
            <w:noProof/>
            <w:webHidden/>
          </w:rPr>
          <w:tab/>
        </w:r>
        <w:r>
          <w:rPr>
            <w:noProof/>
            <w:webHidden/>
          </w:rPr>
          <w:fldChar w:fldCharType="begin"/>
        </w:r>
        <w:r>
          <w:rPr>
            <w:noProof/>
            <w:webHidden/>
          </w:rPr>
          <w:instrText xml:space="preserve"> PAGEREF _Toc184915308 \h </w:instrText>
        </w:r>
        <w:r>
          <w:rPr>
            <w:noProof/>
            <w:webHidden/>
          </w:rPr>
        </w:r>
        <w:r>
          <w:rPr>
            <w:noProof/>
            <w:webHidden/>
          </w:rPr>
          <w:fldChar w:fldCharType="separate"/>
        </w:r>
        <w:r>
          <w:rPr>
            <w:noProof/>
            <w:webHidden/>
          </w:rPr>
          <w:t>30</w:t>
        </w:r>
        <w:r>
          <w:rPr>
            <w:noProof/>
            <w:webHidden/>
          </w:rPr>
          <w:fldChar w:fldCharType="end"/>
        </w:r>
      </w:hyperlink>
    </w:p>
    <w:p w14:paraId="6A729686" w14:textId="4C40DD84" w:rsidR="003B7023" w:rsidRDefault="003B7023">
      <w:pPr>
        <w:pStyle w:val="Obsah2"/>
        <w:rPr>
          <w:rFonts w:eastAsiaTheme="minorEastAsia" w:cstheme="minorBidi"/>
          <w:smallCaps w:val="0"/>
          <w:noProof/>
          <w:kern w:val="2"/>
          <w:sz w:val="24"/>
          <w:szCs w:val="24"/>
          <w14:ligatures w14:val="standardContextual"/>
        </w:rPr>
      </w:pPr>
      <w:hyperlink w:anchor="_Toc184915309" w:history="1">
        <w:r w:rsidRPr="003E23BE">
          <w:rPr>
            <w:rStyle w:val="Hypertextovodkaz"/>
            <w:rFonts w:eastAsiaTheme="minorHAnsi" w:cs="Times New Roman (Headings CS)"/>
            <w:b/>
            <w:noProof/>
          </w:rPr>
          <w:t>4.2</w:t>
        </w:r>
        <w:r>
          <w:rPr>
            <w:rFonts w:eastAsiaTheme="minorEastAsia" w:cstheme="minorBidi"/>
            <w:smallCaps w:val="0"/>
            <w:noProof/>
            <w:kern w:val="2"/>
            <w:sz w:val="24"/>
            <w:szCs w:val="24"/>
            <w14:ligatures w14:val="standardContextual"/>
          </w:rPr>
          <w:tab/>
        </w:r>
        <w:r w:rsidRPr="003E23BE">
          <w:rPr>
            <w:rStyle w:val="Hypertextovodkaz"/>
            <w:rFonts w:eastAsiaTheme="minorHAnsi"/>
            <w:b/>
            <w:bCs/>
            <w:noProof/>
          </w:rPr>
          <w:t>Rozvoj kontroly EDAZ</w:t>
        </w:r>
        <w:r>
          <w:rPr>
            <w:noProof/>
            <w:webHidden/>
          </w:rPr>
          <w:tab/>
        </w:r>
        <w:r>
          <w:rPr>
            <w:noProof/>
            <w:webHidden/>
          </w:rPr>
          <w:fldChar w:fldCharType="begin"/>
        </w:r>
        <w:r>
          <w:rPr>
            <w:noProof/>
            <w:webHidden/>
          </w:rPr>
          <w:instrText xml:space="preserve"> PAGEREF _Toc184915309 \h </w:instrText>
        </w:r>
        <w:r>
          <w:rPr>
            <w:noProof/>
            <w:webHidden/>
          </w:rPr>
        </w:r>
        <w:r>
          <w:rPr>
            <w:noProof/>
            <w:webHidden/>
          </w:rPr>
          <w:fldChar w:fldCharType="separate"/>
        </w:r>
        <w:r>
          <w:rPr>
            <w:noProof/>
            <w:webHidden/>
          </w:rPr>
          <w:t>30</w:t>
        </w:r>
        <w:r>
          <w:rPr>
            <w:noProof/>
            <w:webHidden/>
          </w:rPr>
          <w:fldChar w:fldCharType="end"/>
        </w:r>
      </w:hyperlink>
    </w:p>
    <w:p w14:paraId="49058279" w14:textId="70E2F7DC" w:rsidR="003B7023" w:rsidRDefault="003B7023">
      <w:pPr>
        <w:pStyle w:val="Obsah1"/>
        <w:tabs>
          <w:tab w:val="left" w:pos="440"/>
          <w:tab w:val="right" w:leader="dot" w:pos="10054"/>
        </w:tabs>
        <w:rPr>
          <w:rFonts w:eastAsiaTheme="minorEastAsia" w:cstheme="minorBidi"/>
          <w:b w:val="0"/>
          <w:bCs w:val="0"/>
          <w:caps w:val="0"/>
          <w:noProof/>
          <w:kern w:val="2"/>
          <w:sz w:val="24"/>
          <w:szCs w:val="24"/>
          <w14:ligatures w14:val="standardContextual"/>
        </w:rPr>
      </w:pPr>
      <w:hyperlink w:anchor="_Toc184915310" w:history="1">
        <w:r w:rsidRPr="003E23BE">
          <w:rPr>
            <w:rStyle w:val="Hypertextovodkaz"/>
            <w:noProof/>
          </w:rPr>
          <w:t>5</w:t>
        </w:r>
        <w:r>
          <w:rPr>
            <w:rFonts w:eastAsiaTheme="minorEastAsia" w:cstheme="minorBidi"/>
            <w:b w:val="0"/>
            <w:bCs w:val="0"/>
            <w:caps w:val="0"/>
            <w:noProof/>
            <w:kern w:val="2"/>
            <w:sz w:val="24"/>
            <w:szCs w:val="24"/>
            <w14:ligatures w14:val="standardContextual"/>
          </w:rPr>
          <w:tab/>
        </w:r>
        <w:r w:rsidRPr="003E23BE">
          <w:rPr>
            <w:rStyle w:val="Hypertextovodkaz"/>
            <w:noProof/>
          </w:rPr>
          <w:t>zajištění služeb PROVOZU kontroly edaz</w:t>
        </w:r>
        <w:r>
          <w:rPr>
            <w:noProof/>
            <w:webHidden/>
          </w:rPr>
          <w:tab/>
        </w:r>
        <w:r>
          <w:rPr>
            <w:noProof/>
            <w:webHidden/>
          </w:rPr>
          <w:fldChar w:fldCharType="begin"/>
        </w:r>
        <w:r>
          <w:rPr>
            <w:noProof/>
            <w:webHidden/>
          </w:rPr>
          <w:instrText xml:space="preserve"> PAGEREF _Toc184915310 \h </w:instrText>
        </w:r>
        <w:r>
          <w:rPr>
            <w:noProof/>
            <w:webHidden/>
          </w:rPr>
        </w:r>
        <w:r>
          <w:rPr>
            <w:noProof/>
            <w:webHidden/>
          </w:rPr>
          <w:fldChar w:fldCharType="separate"/>
        </w:r>
        <w:r>
          <w:rPr>
            <w:noProof/>
            <w:webHidden/>
          </w:rPr>
          <w:t>30</w:t>
        </w:r>
        <w:r>
          <w:rPr>
            <w:noProof/>
            <w:webHidden/>
          </w:rPr>
          <w:fldChar w:fldCharType="end"/>
        </w:r>
      </w:hyperlink>
    </w:p>
    <w:p w14:paraId="4EB27752" w14:textId="736B3618" w:rsidR="00D250DA" w:rsidRDefault="00CF2A23" w:rsidP="00D74853">
      <w:pPr>
        <w:pStyle w:val="Nadpis5"/>
        <w:numPr>
          <w:ilvl w:val="0"/>
          <w:numId w:val="0"/>
        </w:numPr>
      </w:pPr>
      <w:r w:rsidRPr="001207E9">
        <w:rPr>
          <w:szCs w:val="22"/>
        </w:rPr>
        <w:fldChar w:fldCharType="end"/>
      </w:r>
      <w:r w:rsidR="00D250DA">
        <w:br w:type="page"/>
      </w:r>
    </w:p>
    <w:p w14:paraId="4EB27753" w14:textId="77777777" w:rsidR="00B21125" w:rsidRPr="00B21125" w:rsidRDefault="00B21125" w:rsidP="00B21125">
      <w:pPr>
        <w:pStyle w:val="ACpZkladntext"/>
        <w:rPr>
          <w:b/>
          <w:sz w:val="22"/>
          <w:szCs w:val="22"/>
          <w:u w:val="single"/>
        </w:rPr>
      </w:pPr>
      <w:r w:rsidRPr="00B21125">
        <w:rPr>
          <w:b/>
          <w:sz w:val="22"/>
          <w:szCs w:val="22"/>
          <w:u w:val="single"/>
        </w:rPr>
        <w:lastRenderedPageBreak/>
        <w:t>SEZNAM ZKRATEK</w:t>
      </w:r>
    </w:p>
    <w:tbl>
      <w:tblPr>
        <w:tblStyle w:val="Mkatabulky"/>
        <w:tblW w:w="4614" w:type="pct"/>
        <w:tblInd w:w="704" w:type="dxa"/>
        <w:tblLook w:val="04A0" w:firstRow="1" w:lastRow="0" w:firstColumn="1" w:lastColumn="0" w:noHBand="0" w:noVBand="1"/>
      </w:tblPr>
      <w:tblGrid>
        <w:gridCol w:w="1728"/>
        <w:gridCol w:w="7550"/>
      </w:tblGrid>
      <w:tr w:rsidR="009A0E89" w:rsidRPr="00B21125" w14:paraId="4EB27756" w14:textId="77777777" w:rsidTr="00942CFA">
        <w:tc>
          <w:tcPr>
            <w:tcW w:w="931" w:type="pct"/>
            <w:shd w:val="clear" w:color="auto" w:fill="DEEAF6" w:themeFill="accent1" w:themeFillTint="33"/>
          </w:tcPr>
          <w:p w14:paraId="4EB27754" w14:textId="77777777" w:rsidR="009A0E89" w:rsidRPr="00B21125" w:rsidRDefault="009A0E89" w:rsidP="00B21125">
            <w:pPr>
              <w:pStyle w:val="Table"/>
              <w:rPr>
                <w:b/>
                <w:bCs/>
              </w:rPr>
            </w:pPr>
            <w:r w:rsidRPr="00B21125">
              <w:rPr>
                <w:b/>
                <w:bCs/>
              </w:rPr>
              <w:t>Zkratka</w:t>
            </w:r>
          </w:p>
        </w:tc>
        <w:tc>
          <w:tcPr>
            <w:tcW w:w="4069" w:type="pct"/>
            <w:shd w:val="clear" w:color="auto" w:fill="DEEAF6" w:themeFill="accent1" w:themeFillTint="33"/>
          </w:tcPr>
          <w:p w14:paraId="4EB27755" w14:textId="77777777" w:rsidR="009A0E89" w:rsidRPr="00B21125" w:rsidRDefault="009A0E89" w:rsidP="00B21125">
            <w:pPr>
              <w:pStyle w:val="Table"/>
              <w:rPr>
                <w:b/>
                <w:bCs/>
              </w:rPr>
            </w:pPr>
            <w:r w:rsidRPr="00B21125">
              <w:rPr>
                <w:b/>
                <w:bCs/>
              </w:rPr>
              <w:t>Význam</w:t>
            </w:r>
          </w:p>
        </w:tc>
      </w:tr>
      <w:tr w:rsidR="009A0E89" w:rsidRPr="00AA27FC" w14:paraId="4EB27759" w14:textId="77777777" w:rsidTr="00942CFA">
        <w:tc>
          <w:tcPr>
            <w:tcW w:w="931" w:type="pct"/>
          </w:tcPr>
          <w:p w14:paraId="4EB27757" w14:textId="77777777" w:rsidR="009A0E89" w:rsidRDefault="009A0E89" w:rsidP="00B21125">
            <w:pPr>
              <w:pStyle w:val="Table"/>
            </w:pPr>
            <w:r>
              <w:t>AKV</w:t>
            </w:r>
          </w:p>
        </w:tc>
        <w:tc>
          <w:tcPr>
            <w:tcW w:w="4069" w:type="pct"/>
          </w:tcPr>
          <w:p w14:paraId="4EB27758" w14:textId="51D3797C" w:rsidR="009A0E89" w:rsidRDefault="009A0E89" w:rsidP="00B21125">
            <w:pPr>
              <w:pStyle w:val="Table"/>
            </w:pPr>
            <w:r>
              <w:t>Automatická kontrola vozidel, systém provozovaný PČR</w:t>
            </w:r>
            <w:r w:rsidR="00D31213">
              <w:t>.</w:t>
            </w:r>
          </w:p>
        </w:tc>
      </w:tr>
      <w:tr w:rsidR="009A0E89" w:rsidRPr="00AA27FC" w14:paraId="4EB2775C" w14:textId="77777777" w:rsidTr="00942CFA">
        <w:tc>
          <w:tcPr>
            <w:tcW w:w="931" w:type="pct"/>
          </w:tcPr>
          <w:p w14:paraId="4EB2775A" w14:textId="77777777" w:rsidR="009A0E89" w:rsidRPr="00AA27FC" w:rsidRDefault="009A0E89" w:rsidP="00B21125">
            <w:pPr>
              <w:pStyle w:val="Table"/>
            </w:pPr>
            <w:r w:rsidRPr="00AA27FC">
              <w:t xml:space="preserve">ANPR </w:t>
            </w:r>
          </w:p>
        </w:tc>
        <w:tc>
          <w:tcPr>
            <w:tcW w:w="4069" w:type="pct"/>
          </w:tcPr>
          <w:p w14:paraId="4EB2775B" w14:textId="38E866A9" w:rsidR="009A0E89" w:rsidRPr="00AA27FC" w:rsidRDefault="009A0E89" w:rsidP="00B21125">
            <w:pPr>
              <w:pStyle w:val="Table"/>
            </w:pPr>
            <w:r w:rsidRPr="00AA27FC">
              <w:t>Automatické rozpoznání státní poznávací značky (</w:t>
            </w:r>
            <w:r w:rsidRPr="00C4271C">
              <w:rPr>
                <w:lang w:val="en-US"/>
              </w:rPr>
              <w:t>Automatic Number Plate Recognition</w:t>
            </w:r>
            <w:r w:rsidRPr="00AA27FC">
              <w:t>)</w:t>
            </w:r>
            <w:r w:rsidR="00D31213">
              <w:t>.</w:t>
            </w:r>
          </w:p>
        </w:tc>
      </w:tr>
      <w:tr w:rsidR="00696FDE" w:rsidRPr="00AA27FC" w14:paraId="24D9FC23" w14:textId="77777777" w:rsidTr="00942CFA">
        <w:tc>
          <w:tcPr>
            <w:tcW w:w="931" w:type="pct"/>
          </w:tcPr>
          <w:p w14:paraId="0CFFA50C" w14:textId="2724EFDB" w:rsidR="00696FDE" w:rsidRPr="00AA27FC" w:rsidRDefault="00696FDE" w:rsidP="00B21125">
            <w:pPr>
              <w:pStyle w:val="Table"/>
            </w:pPr>
            <w:r>
              <w:t>CSČR</w:t>
            </w:r>
          </w:p>
        </w:tc>
        <w:tc>
          <w:tcPr>
            <w:tcW w:w="4069" w:type="pct"/>
          </w:tcPr>
          <w:p w14:paraId="466B7E52" w14:textId="1AECF26D" w:rsidR="00696FDE" w:rsidRPr="00AA27FC" w:rsidRDefault="00696FDE" w:rsidP="00B21125">
            <w:pPr>
              <w:pStyle w:val="Table"/>
            </w:pPr>
            <w:r>
              <w:t>Celní správa České republiky.</w:t>
            </w:r>
          </w:p>
        </w:tc>
      </w:tr>
      <w:tr w:rsidR="009A0E89" w:rsidRPr="00AA27FC" w14:paraId="4EB2776B" w14:textId="77777777" w:rsidTr="00942CFA">
        <w:tc>
          <w:tcPr>
            <w:tcW w:w="931" w:type="pct"/>
          </w:tcPr>
          <w:p w14:paraId="4EB27769" w14:textId="77777777" w:rsidR="009A0E89" w:rsidRPr="00AA27FC" w:rsidRDefault="009A0E89" w:rsidP="00B21125">
            <w:pPr>
              <w:pStyle w:val="Table"/>
            </w:pPr>
            <w:proofErr w:type="spellStart"/>
            <w:r w:rsidRPr="00AA27FC">
              <w:t>DDoS</w:t>
            </w:r>
            <w:proofErr w:type="spellEnd"/>
          </w:p>
        </w:tc>
        <w:tc>
          <w:tcPr>
            <w:tcW w:w="4069" w:type="pct"/>
          </w:tcPr>
          <w:p w14:paraId="4EB2776A" w14:textId="415D50C0" w:rsidR="009A0E89" w:rsidRPr="00AA27FC" w:rsidRDefault="009A0E89" w:rsidP="00B21125">
            <w:pPr>
              <w:pStyle w:val="Table"/>
            </w:pPr>
            <w:r w:rsidRPr="00C4271C">
              <w:rPr>
                <w:lang w:val="en-US"/>
              </w:rPr>
              <w:t>Distributed Denial of Service</w:t>
            </w:r>
            <w:r w:rsidRPr="00AA27FC">
              <w:t>, typ útoku pro záměrné přehlcení cílové služby</w:t>
            </w:r>
            <w:r w:rsidR="00D31213">
              <w:t>.</w:t>
            </w:r>
          </w:p>
        </w:tc>
      </w:tr>
      <w:tr w:rsidR="009A0E89" w:rsidRPr="00AA27FC" w14:paraId="4EB27771" w14:textId="77777777" w:rsidTr="00942CFA">
        <w:tc>
          <w:tcPr>
            <w:tcW w:w="931" w:type="pct"/>
          </w:tcPr>
          <w:p w14:paraId="4EB2776F" w14:textId="77777777" w:rsidR="009A0E89" w:rsidRPr="00AA27FC" w:rsidRDefault="009A0E89" w:rsidP="00B21125">
            <w:pPr>
              <w:pStyle w:val="Table"/>
            </w:pPr>
            <w:r>
              <w:t>FO</w:t>
            </w:r>
          </w:p>
        </w:tc>
        <w:tc>
          <w:tcPr>
            <w:tcW w:w="4069" w:type="pct"/>
          </w:tcPr>
          <w:p w14:paraId="4EB27770" w14:textId="0CE548E5" w:rsidR="009A0E89" w:rsidRPr="00AA27FC" w:rsidRDefault="009A0E89" w:rsidP="00B21125">
            <w:pPr>
              <w:pStyle w:val="Table"/>
            </w:pPr>
            <w:r>
              <w:t>Fyzická osoba</w:t>
            </w:r>
            <w:r w:rsidR="00D31213">
              <w:t>.</w:t>
            </w:r>
          </w:p>
        </w:tc>
      </w:tr>
      <w:tr w:rsidR="009A0E89" w:rsidRPr="00AA27FC" w14:paraId="4EB27774" w14:textId="77777777" w:rsidTr="00942CFA">
        <w:tc>
          <w:tcPr>
            <w:tcW w:w="931" w:type="pct"/>
          </w:tcPr>
          <w:p w14:paraId="4EB27772" w14:textId="77777777" w:rsidR="009A0E89" w:rsidRPr="00AA27FC" w:rsidRDefault="009A0E89" w:rsidP="00B21125">
            <w:pPr>
              <w:pStyle w:val="Table"/>
            </w:pPr>
            <w:r w:rsidRPr="00AA27FC">
              <w:t>GDPR</w:t>
            </w:r>
          </w:p>
        </w:tc>
        <w:tc>
          <w:tcPr>
            <w:tcW w:w="4069" w:type="pct"/>
          </w:tcPr>
          <w:p w14:paraId="4EB27773" w14:textId="7739EE58" w:rsidR="009A0E89" w:rsidRPr="00AA27FC" w:rsidRDefault="009A0E89" w:rsidP="00B21125">
            <w:pPr>
              <w:pStyle w:val="Table"/>
              <w:rPr>
                <w:rFonts w:cs="Arial"/>
                <w:snapToGrid w:val="0"/>
              </w:rPr>
            </w:pPr>
            <w:r w:rsidRPr="00AA27FC">
              <w:rPr>
                <w:rFonts w:cs="Arial"/>
                <w:snapToGrid w:val="0"/>
              </w:rPr>
              <w:t xml:space="preserve">Nařízení Evropského parlamentu a Rady (EU) 2016/679 o ochraně </w:t>
            </w:r>
            <w:r w:rsidR="0026348C">
              <w:t>fyzických osob v souvislosti se zpracováním osobních údajů a o volném pohybu těchto údajů a o zrušení směrnice 95/46/ES (obecné nařízení o ochraně osobních údajů)</w:t>
            </w:r>
            <w:r w:rsidR="00D31213">
              <w:t>.</w:t>
            </w:r>
          </w:p>
        </w:tc>
      </w:tr>
      <w:tr w:rsidR="009A0E89" w:rsidRPr="00AA27FC" w14:paraId="4EB27777" w14:textId="77777777" w:rsidTr="00942CFA">
        <w:tc>
          <w:tcPr>
            <w:tcW w:w="931" w:type="pct"/>
          </w:tcPr>
          <w:p w14:paraId="4EB27775" w14:textId="77777777" w:rsidR="009A0E89" w:rsidRDefault="009A0E89" w:rsidP="00B21125">
            <w:pPr>
              <w:pStyle w:val="Table"/>
            </w:pPr>
            <w:r>
              <w:t>IPSEC</w:t>
            </w:r>
          </w:p>
        </w:tc>
        <w:tc>
          <w:tcPr>
            <w:tcW w:w="4069" w:type="pct"/>
          </w:tcPr>
          <w:p w14:paraId="4EB27776" w14:textId="0479A294" w:rsidR="009A0E89" w:rsidRDefault="009A0E89" w:rsidP="00B21125">
            <w:pPr>
              <w:pStyle w:val="Table"/>
            </w:pPr>
            <w:r w:rsidRPr="00326C06">
              <w:t>IPsec (</w:t>
            </w:r>
            <w:r w:rsidRPr="00850305">
              <w:t xml:space="preserve">IP </w:t>
            </w:r>
            <w:proofErr w:type="spellStart"/>
            <w:r w:rsidRPr="00850305">
              <w:t>security</w:t>
            </w:r>
            <w:proofErr w:type="spellEnd"/>
            <w:r w:rsidRPr="00326C06">
              <w:t>) je bezpečnostní rozšíření IP protokolu</w:t>
            </w:r>
            <w:r w:rsidR="00C4271C">
              <w:t xml:space="preserve"> určený zejména pro přenosy zabezpečené a šifrované komunikace na bázi sítí TCP/IP</w:t>
            </w:r>
            <w:r w:rsidR="00D31213">
              <w:t>.</w:t>
            </w:r>
          </w:p>
        </w:tc>
      </w:tr>
      <w:tr w:rsidR="003440E0" w:rsidRPr="00AA27FC" w14:paraId="03D66ADF" w14:textId="77777777" w:rsidTr="00942CFA">
        <w:tc>
          <w:tcPr>
            <w:tcW w:w="931" w:type="pct"/>
          </w:tcPr>
          <w:p w14:paraId="598BF616" w14:textId="04CAEDEE" w:rsidR="003440E0" w:rsidRPr="004E566A" w:rsidRDefault="003440E0" w:rsidP="003440E0">
            <w:pPr>
              <w:pStyle w:val="Table"/>
              <w:rPr>
                <w:rFonts w:eastAsiaTheme="minorHAnsi"/>
                <w:lang w:eastAsia="en-US"/>
              </w:rPr>
            </w:pPr>
            <w:r>
              <w:t xml:space="preserve">IS </w:t>
            </w:r>
            <w:r w:rsidRPr="00AA27FC">
              <w:t>EDAZ</w:t>
            </w:r>
          </w:p>
        </w:tc>
        <w:tc>
          <w:tcPr>
            <w:tcW w:w="4069" w:type="pct"/>
          </w:tcPr>
          <w:p w14:paraId="696C8926" w14:textId="78166D1E" w:rsidR="003440E0" w:rsidRDefault="003440E0" w:rsidP="003440E0">
            <w:pPr>
              <w:pStyle w:val="Table"/>
            </w:pPr>
            <w:r>
              <w:t xml:space="preserve">Informační systém </w:t>
            </w:r>
            <w:r w:rsidRPr="00AA27FC">
              <w:t>Elektronick</w:t>
            </w:r>
            <w:r>
              <w:t>é</w:t>
            </w:r>
            <w:r w:rsidRPr="00AA27FC">
              <w:t xml:space="preserve"> dálniční známk</w:t>
            </w:r>
            <w:r>
              <w:t>y.</w:t>
            </w:r>
          </w:p>
        </w:tc>
      </w:tr>
      <w:tr w:rsidR="003440E0" w:rsidRPr="00AA27FC" w14:paraId="6CDF9BFF" w14:textId="77777777" w:rsidTr="00942CFA">
        <w:tc>
          <w:tcPr>
            <w:tcW w:w="931" w:type="pct"/>
          </w:tcPr>
          <w:p w14:paraId="11168C1A" w14:textId="59707461" w:rsidR="003440E0" w:rsidRDefault="003440E0" w:rsidP="003440E0">
            <w:pPr>
              <w:pStyle w:val="Table"/>
            </w:pPr>
            <w:r w:rsidRPr="004E566A">
              <w:rPr>
                <w:rFonts w:eastAsiaTheme="minorHAnsi"/>
                <w:lang w:eastAsia="en-US"/>
              </w:rPr>
              <w:t>ISDS</w:t>
            </w:r>
          </w:p>
        </w:tc>
        <w:tc>
          <w:tcPr>
            <w:tcW w:w="4069" w:type="pct"/>
          </w:tcPr>
          <w:p w14:paraId="2909827C" w14:textId="437EFAEA" w:rsidR="003440E0" w:rsidRPr="00326C06" w:rsidRDefault="003440E0" w:rsidP="003440E0">
            <w:pPr>
              <w:pStyle w:val="Table"/>
            </w:pPr>
            <w:r>
              <w:t>Informační systém datových schránek.</w:t>
            </w:r>
          </w:p>
        </w:tc>
      </w:tr>
      <w:tr w:rsidR="003440E0" w:rsidRPr="00AA27FC" w14:paraId="4EB2777A" w14:textId="77777777" w:rsidTr="00942CFA">
        <w:tc>
          <w:tcPr>
            <w:tcW w:w="931" w:type="pct"/>
          </w:tcPr>
          <w:p w14:paraId="4EB27778" w14:textId="77777777" w:rsidR="003440E0" w:rsidRDefault="003440E0" w:rsidP="003440E0">
            <w:pPr>
              <w:pStyle w:val="Table"/>
            </w:pPr>
            <w:r>
              <w:t>ISMS</w:t>
            </w:r>
          </w:p>
        </w:tc>
        <w:tc>
          <w:tcPr>
            <w:tcW w:w="4069" w:type="pct"/>
          </w:tcPr>
          <w:p w14:paraId="4EB27779" w14:textId="59EA2F03" w:rsidR="003440E0" w:rsidRPr="00326C06" w:rsidRDefault="003440E0" w:rsidP="003440E0">
            <w:pPr>
              <w:pStyle w:val="Table"/>
            </w:pPr>
            <w:r w:rsidRPr="00C4271C">
              <w:rPr>
                <w:lang w:val="en-US"/>
              </w:rPr>
              <w:t>Information Security Management System</w:t>
            </w:r>
            <w:r>
              <w:t>, s</w:t>
            </w:r>
            <w:r w:rsidRPr="000C58D5">
              <w:t>ystém řízení bezpečnosti informací</w:t>
            </w:r>
            <w:r w:rsidR="0036173E">
              <w:t>.</w:t>
            </w:r>
          </w:p>
        </w:tc>
      </w:tr>
      <w:tr w:rsidR="003440E0" w:rsidRPr="00AA27FC" w14:paraId="4EB27780" w14:textId="77777777" w:rsidTr="00942CFA">
        <w:tc>
          <w:tcPr>
            <w:tcW w:w="931" w:type="pct"/>
          </w:tcPr>
          <w:p w14:paraId="4EB2777E" w14:textId="77777777" w:rsidR="003440E0" w:rsidRDefault="003440E0" w:rsidP="003440E0">
            <w:pPr>
              <w:pStyle w:val="Table"/>
            </w:pPr>
            <w:r>
              <w:t>LTE</w:t>
            </w:r>
          </w:p>
        </w:tc>
        <w:tc>
          <w:tcPr>
            <w:tcW w:w="4069" w:type="pct"/>
          </w:tcPr>
          <w:p w14:paraId="4EB2777F" w14:textId="4C5996BB" w:rsidR="003440E0" w:rsidRPr="00481810" w:rsidRDefault="003440E0" w:rsidP="003440E0">
            <w:pPr>
              <w:pStyle w:val="Table"/>
            </w:pPr>
            <w:r w:rsidRPr="00C4271C">
              <w:rPr>
                <w:lang w:val="en-US"/>
              </w:rPr>
              <w:t>Long Term Evolution</w:t>
            </w:r>
            <w:r>
              <w:t>, technologie vysokorychlostního internetu mobilní sítě.</w:t>
            </w:r>
          </w:p>
        </w:tc>
      </w:tr>
      <w:tr w:rsidR="003440E0" w:rsidRPr="00AA27FC" w14:paraId="4EB27783" w14:textId="77777777" w:rsidTr="00942CFA">
        <w:tc>
          <w:tcPr>
            <w:tcW w:w="931" w:type="pct"/>
          </w:tcPr>
          <w:p w14:paraId="4EB27781" w14:textId="77777777" w:rsidR="003440E0" w:rsidRPr="00AA27FC" w:rsidRDefault="003440E0" w:rsidP="003440E0">
            <w:pPr>
              <w:pStyle w:val="Table"/>
            </w:pPr>
            <w:r>
              <w:t>MMR</w:t>
            </w:r>
          </w:p>
        </w:tc>
        <w:tc>
          <w:tcPr>
            <w:tcW w:w="4069" w:type="pct"/>
          </w:tcPr>
          <w:p w14:paraId="4EB27782" w14:textId="23F8669E" w:rsidR="003440E0" w:rsidRPr="00AA27FC" w:rsidRDefault="003440E0" w:rsidP="003440E0">
            <w:pPr>
              <w:pStyle w:val="Table"/>
            </w:pPr>
            <w:r>
              <w:t>Rozpoznání typu vozidla (</w:t>
            </w:r>
            <w:r w:rsidRPr="00C4271C">
              <w:rPr>
                <w:lang w:val="en-US"/>
              </w:rPr>
              <w:t>Model and Make Recognition</w:t>
            </w:r>
            <w:r>
              <w:t>).</w:t>
            </w:r>
          </w:p>
        </w:tc>
      </w:tr>
      <w:tr w:rsidR="003440E0" w:rsidRPr="00AA27FC" w14:paraId="27865594" w14:textId="77777777" w:rsidTr="00942CFA">
        <w:tc>
          <w:tcPr>
            <w:tcW w:w="931" w:type="pct"/>
          </w:tcPr>
          <w:p w14:paraId="0600E9CD" w14:textId="0801DED1" w:rsidR="003440E0" w:rsidRDefault="003440E0" w:rsidP="003440E0">
            <w:pPr>
              <w:pStyle w:val="Table"/>
            </w:pPr>
            <w:r>
              <w:t>NIA</w:t>
            </w:r>
          </w:p>
        </w:tc>
        <w:tc>
          <w:tcPr>
            <w:tcW w:w="4069" w:type="pct"/>
          </w:tcPr>
          <w:p w14:paraId="6C161DE9" w14:textId="6AACE3D5" w:rsidR="003440E0" w:rsidRDefault="003440E0" w:rsidP="003440E0">
            <w:pPr>
              <w:pStyle w:val="Table"/>
            </w:pPr>
            <w:r w:rsidRPr="00305668">
              <w:t xml:space="preserve">Národní </w:t>
            </w:r>
            <w:proofErr w:type="spellStart"/>
            <w:r w:rsidRPr="00305668">
              <w:t>Identitní</w:t>
            </w:r>
            <w:proofErr w:type="spellEnd"/>
            <w:r w:rsidRPr="00305668">
              <w:t xml:space="preserve"> Autorita</w:t>
            </w:r>
            <w:r>
              <w:t>.</w:t>
            </w:r>
          </w:p>
        </w:tc>
      </w:tr>
      <w:tr w:rsidR="003440E0" w:rsidRPr="00AA27FC" w14:paraId="4EB27786" w14:textId="77777777" w:rsidTr="00942CFA">
        <w:tc>
          <w:tcPr>
            <w:tcW w:w="931" w:type="pct"/>
          </w:tcPr>
          <w:p w14:paraId="4EB27784" w14:textId="77777777" w:rsidR="003440E0" w:rsidRPr="00AA27FC" w:rsidRDefault="003440E0" w:rsidP="003440E0">
            <w:pPr>
              <w:pStyle w:val="Table"/>
            </w:pPr>
            <w:r w:rsidRPr="00AA27FC">
              <w:t>OCR</w:t>
            </w:r>
          </w:p>
        </w:tc>
        <w:tc>
          <w:tcPr>
            <w:tcW w:w="4069" w:type="pct"/>
          </w:tcPr>
          <w:p w14:paraId="4EB27785" w14:textId="0B857758" w:rsidR="003440E0" w:rsidRPr="00AA27FC" w:rsidRDefault="003440E0" w:rsidP="003440E0">
            <w:pPr>
              <w:pStyle w:val="Table"/>
            </w:pPr>
            <w:r w:rsidRPr="00AA27FC">
              <w:t>Optické rozpoznávání znaků (</w:t>
            </w:r>
            <w:proofErr w:type="spellStart"/>
            <w:r w:rsidRPr="00850305">
              <w:t>Optical</w:t>
            </w:r>
            <w:proofErr w:type="spellEnd"/>
            <w:r w:rsidRPr="00850305">
              <w:t xml:space="preserve"> </w:t>
            </w:r>
            <w:proofErr w:type="spellStart"/>
            <w:r w:rsidRPr="00850305">
              <w:t>Character</w:t>
            </w:r>
            <w:proofErr w:type="spellEnd"/>
            <w:r w:rsidRPr="00850305">
              <w:t xml:space="preserve"> </w:t>
            </w:r>
            <w:proofErr w:type="spellStart"/>
            <w:r w:rsidRPr="00850305">
              <w:t>Recognition</w:t>
            </w:r>
            <w:proofErr w:type="spellEnd"/>
            <w:r w:rsidRPr="00AA27FC">
              <w:t>), má stejný význam jako ANPR</w:t>
            </w:r>
            <w:r>
              <w:t>.</w:t>
            </w:r>
          </w:p>
        </w:tc>
      </w:tr>
      <w:tr w:rsidR="003440E0" w:rsidRPr="00AA27FC" w14:paraId="5357B60A" w14:textId="77777777" w:rsidTr="00942CFA">
        <w:tc>
          <w:tcPr>
            <w:tcW w:w="931" w:type="pct"/>
          </w:tcPr>
          <w:p w14:paraId="240A4DB9" w14:textId="67AD1D47" w:rsidR="003440E0" w:rsidRPr="00AA27FC" w:rsidRDefault="003440E0" w:rsidP="003440E0">
            <w:pPr>
              <w:pStyle w:val="Table"/>
            </w:pPr>
            <w:r>
              <w:t>ORP</w:t>
            </w:r>
          </w:p>
        </w:tc>
        <w:tc>
          <w:tcPr>
            <w:tcW w:w="4069" w:type="pct"/>
          </w:tcPr>
          <w:p w14:paraId="3A546948" w14:textId="6667A9E1" w:rsidR="003440E0" w:rsidRPr="00AA27FC" w:rsidRDefault="003440E0" w:rsidP="003440E0">
            <w:pPr>
              <w:pStyle w:val="Table"/>
            </w:pPr>
            <w:r>
              <w:t>Obce s rozšířenou působností.</w:t>
            </w:r>
          </w:p>
        </w:tc>
      </w:tr>
      <w:tr w:rsidR="003440E0" w:rsidRPr="00AA27FC" w14:paraId="4EB27792" w14:textId="77777777" w:rsidTr="00942CFA">
        <w:tc>
          <w:tcPr>
            <w:tcW w:w="931" w:type="pct"/>
          </w:tcPr>
          <w:p w14:paraId="4EB27790" w14:textId="77777777" w:rsidR="003440E0" w:rsidRDefault="003440E0" w:rsidP="003440E0">
            <w:pPr>
              <w:pStyle w:val="Table"/>
            </w:pPr>
            <w:proofErr w:type="spellStart"/>
            <w:r>
              <w:t>PaaS</w:t>
            </w:r>
            <w:proofErr w:type="spellEnd"/>
          </w:p>
        </w:tc>
        <w:tc>
          <w:tcPr>
            <w:tcW w:w="4069" w:type="pct"/>
          </w:tcPr>
          <w:p w14:paraId="4EB27791" w14:textId="70DF0444" w:rsidR="003440E0" w:rsidRDefault="003440E0" w:rsidP="003440E0">
            <w:pPr>
              <w:pStyle w:val="Table"/>
            </w:pPr>
            <w:r w:rsidRPr="00C4271C">
              <w:rPr>
                <w:lang w:val="en-US"/>
              </w:rPr>
              <w:t>Platform as a service</w:t>
            </w:r>
            <w:r>
              <w:t>, služby datového centra.</w:t>
            </w:r>
          </w:p>
        </w:tc>
      </w:tr>
      <w:tr w:rsidR="003440E0" w:rsidRPr="00AA27FC" w14:paraId="4EB27795" w14:textId="77777777" w:rsidTr="00942CFA">
        <w:tc>
          <w:tcPr>
            <w:tcW w:w="931" w:type="pct"/>
          </w:tcPr>
          <w:p w14:paraId="4EB27793" w14:textId="77777777" w:rsidR="003440E0" w:rsidRPr="00AA27FC" w:rsidRDefault="003440E0" w:rsidP="003440E0">
            <w:pPr>
              <w:pStyle w:val="Table"/>
            </w:pPr>
            <w:r w:rsidRPr="00AA27FC">
              <w:t>PČR</w:t>
            </w:r>
          </w:p>
        </w:tc>
        <w:tc>
          <w:tcPr>
            <w:tcW w:w="4069" w:type="pct"/>
          </w:tcPr>
          <w:p w14:paraId="4EB27794" w14:textId="36B3A2CF" w:rsidR="003440E0" w:rsidRPr="00AA27FC" w:rsidRDefault="003440E0" w:rsidP="003440E0">
            <w:pPr>
              <w:pStyle w:val="Table"/>
            </w:pPr>
            <w:r w:rsidRPr="00AA27FC">
              <w:t>Policie České republiky</w:t>
            </w:r>
            <w:r>
              <w:t>.</w:t>
            </w:r>
          </w:p>
        </w:tc>
      </w:tr>
      <w:tr w:rsidR="003440E0" w:rsidRPr="00AA27FC" w14:paraId="4EB27798" w14:textId="77777777" w:rsidTr="00942CFA">
        <w:tc>
          <w:tcPr>
            <w:tcW w:w="931" w:type="pct"/>
          </w:tcPr>
          <w:p w14:paraId="4EB27796" w14:textId="77777777" w:rsidR="003440E0" w:rsidRDefault="003440E0" w:rsidP="003440E0">
            <w:pPr>
              <w:pStyle w:val="Table"/>
            </w:pPr>
            <w:r>
              <w:t>PO</w:t>
            </w:r>
          </w:p>
        </w:tc>
        <w:tc>
          <w:tcPr>
            <w:tcW w:w="4069" w:type="pct"/>
          </w:tcPr>
          <w:p w14:paraId="4EB27797" w14:textId="2479ADA7" w:rsidR="003440E0" w:rsidRDefault="003440E0" w:rsidP="003440E0">
            <w:pPr>
              <w:pStyle w:val="Table"/>
            </w:pPr>
            <w:r>
              <w:t>Právnická osoba.</w:t>
            </w:r>
          </w:p>
        </w:tc>
      </w:tr>
      <w:tr w:rsidR="003440E0" w:rsidRPr="00AA27FC" w14:paraId="4EB277A1" w14:textId="77777777" w:rsidTr="00942CFA">
        <w:tc>
          <w:tcPr>
            <w:tcW w:w="931" w:type="pct"/>
          </w:tcPr>
          <w:p w14:paraId="4EB2779F" w14:textId="77777777" w:rsidR="003440E0" w:rsidRPr="00AA27FC" w:rsidRDefault="003440E0" w:rsidP="003440E0">
            <w:pPr>
              <w:pStyle w:val="Table"/>
            </w:pPr>
            <w:r>
              <w:t>RPO</w:t>
            </w:r>
          </w:p>
        </w:tc>
        <w:tc>
          <w:tcPr>
            <w:tcW w:w="4069" w:type="pct"/>
          </w:tcPr>
          <w:p w14:paraId="4EB277A0" w14:textId="7DDEFCA1" w:rsidR="003440E0" w:rsidRPr="00AA27FC" w:rsidRDefault="003440E0" w:rsidP="003440E0">
            <w:pPr>
              <w:pStyle w:val="Table"/>
            </w:pPr>
            <w:proofErr w:type="spellStart"/>
            <w:r w:rsidRPr="004901B8">
              <w:rPr>
                <w:b/>
                <w:bCs/>
              </w:rPr>
              <w:t>Recovery</w:t>
            </w:r>
            <w:proofErr w:type="spellEnd"/>
            <w:r w:rsidRPr="004901B8">
              <w:rPr>
                <w:b/>
                <w:bCs/>
              </w:rPr>
              <w:t xml:space="preserve"> Point </w:t>
            </w:r>
            <w:proofErr w:type="spellStart"/>
            <w:r w:rsidRPr="004901B8">
              <w:rPr>
                <w:b/>
                <w:bCs/>
              </w:rPr>
              <w:t>Objective</w:t>
            </w:r>
            <w:proofErr w:type="spellEnd"/>
            <w:r>
              <w:t xml:space="preserve"> reprezentuje čas, ze kterého existuje poslední záloha dat, a který reprezentuje interval časového úseku, která již nebude s největší pravděpodobností možno obnovit.</w:t>
            </w:r>
          </w:p>
        </w:tc>
      </w:tr>
      <w:tr w:rsidR="003440E0" w:rsidRPr="00AA27FC" w14:paraId="048830F9" w14:textId="77777777" w:rsidTr="00942CFA">
        <w:tc>
          <w:tcPr>
            <w:tcW w:w="931" w:type="pct"/>
          </w:tcPr>
          <w:p w14:paraId="261E5662" w14:textId="3D113B24" w:rsidR="003440E0" w:rsidRDefault="003440E0" w:rsidP="003440E0">
            <w:pPr>
              <w:pStyle w:val="Table"/>
            </w:pPr>
            <w:r>
              <w:t>RTO</w:t>
            </w:r>
          </w:p>
        </w:tc>
        <w:tc>
          <w:tcPr>
            <w:tcW w:w="4069" w:type="pct"/>
          </w:tcPr>
          <w:p w14:paraId="74E4B1DC" w14:textId="2AF2F08B" w:rsidR="003440E0" w:rsidRPr="00F42D4E" w:rsidRDefault="003440E0" w:rsidP="003440E0">
            <w:pPr>
              <w:pStyle w:val="Table"/>
            </w:pPr>
            <w:proofErr w:type="spellStart"/>
            <w:r>
              <w:rPr>
                <w:b/>
                <w:bCs/>
              </w:rPr>
              <w:t>Recovery</w:t>
            </w:r>
            <w:proofErr w:type="spellEnd"/>
            <w:r>
              <w:rPr>
                <w:b/>
                <w:bCs/>
              </w:rPr>
              <w:t xml:space="preserve"> Time </w:t>
            </w:r>
            <w:proofErr w:type="spellStart"/>
            <w:r>
              <w:rPr>
                <w:b/>
                <w:bCs/>
              </w:rPr>
              <w:t>Objective</w:t>
            </w:r>
            <w:proofErr w:type="spellEnd"/>
            <w:r>
              <w:t xml:space="preserve"> reprezentuje čas, v </w:t>
            </w:r>
            <w:proofErr w:type="gramStart"/>
            <w:r>
              <w:t>rámci</w:t>
            </w:r>
            <w:proofErr w:type="gramEnd"/>
            <w:r>
              <w:t xml:space="preserve"> kterého musí být business procesy IS EDAZ obnoveny po narušení jejich standardní činnosti.</w:t>
            </w:r>
          </w:p>
        </w:tc>
      </w:tr>
      <w:tr w:rsidR="003440E0" w:rsidRPr="00AA27FC" w14:paraId="4EB277A4" w14:textId="77777777" w:rsidTr="00942CFA">
        <w:tc>
          <w:tcPr>
            <w:tcW w:w="931" w:type="pct"/>
          </w:tcPr>
          <w:p w14:paraId="4EB277A2" w14:textId="77777777" w:rsidR="003440E0" w:rsidRPr="00AA27FC" w:rsidRDefault="003440E0" w:rsidP="003440E0">
            <w:pPr>
              <w:pStyle w:val="Table"/>
            </w:pPr>
            <w:r w:rsidRPr="00AA27FC">
              <w:t>RSV</w:t>
            </w:r>
          </w:p>
        </w:tc>
        <w:tc>
          <w:tcPr>
            <w:tcW w:w="4069" w:type="pct"/>
          </w:tcPr>
          <w:p w14:paraId="4EB277A3" w14:textId="07EA65A6" w:rsidR="003440E0" w:rsidRPr="00AA27FC" w:rsidRDefault="003440E0" w:rsidP="003440E0">
            <w:pPr>
              <w:pStyle w:val="Table"/>
            </w:pPr>
            <w:r w:rsidRPr="00AA27FC">
              <w:t>Registr silničních vozidel</w:t>
            </w:r>
            <w:r>
              <w:t>.</w:t>
            </w:r>
          </w:p>
        </w:tc>
      </w:tr>
      <w:tr w:rsidR="003440E0" w:rsidRPr="00AA27FC" w14:paraId="4EB277AA" w14:textId="77777777" w:rsidTr="00942CFA">
        <w:tc>
          <w:tcPr>
            <w:tcW w:w="931" w:type="pct"/>
          </w:tcPr>
          <w:p w14:paraId="4EB277A8" w14:textId="77777777" w:rsidR="003440E0" w:rsidRPr="00AA27FC" w:rsidRDefault="003440E0" w:rsidP="003440E0">
            <w:pPr>
              <w:pStyle w:val="Table"/>
            </w:pPr>
            <w:r w:rsidRPr="00AA27FC">
              <w:t>SFDI</w:t>
            </w:r>
          </w:p>
        </w:tc>
        <w:tc>
          <w:tcPr>
            <w:tcW w:w="4069" w:type="pct"/>
          </w:tcPr>
          <w:p w14:paraId="4EB277A9" w14:textId="3445BD2E" w:rsidR="003440E0" w:rsidRPr="00AA27FC" w:rsidRDefault="003440E0" w:rsidP="003440E0">
            <w:pPr>
              <w:pStyle w:val="Table"/>
            </w:pPr>
            <w:r w:rsidRPr="00AA27FC">
              <w:t>Státní fond dopravní infrastruktury</w:t>
            </w:r>
            <w:r>
              <w:t>.</w:t>
            </w:r>
          </w:p>
        </w:tc>
      </w:tr>
      <w:tr w:rsidR="003440E0" w:rsidRPr="00AA27FC" w14:paraId="4EB277AD" w14:textId="77777777" w:rsidTr="00942CFA">
        <w:tc>
          <w:tcPr>
            <w:tcW w:w="931" w:type="pct"/>
          </w:tcPr>
          <w:p w14:paraId="4EB277AB" w14:textId="77777777" w:rsidR="003440E0" w:rsidRPr="00AA27FC" w:rsidRDefault="003440E0" w:rsidP="003440E0">
            <w:pPr>
              <w:pStyle w:val="Table"/>
            </w:pPr>
            <w:r w:rsidRPr="00AA27FC">
              <w:t>SLA</w:t>
            </w:r>
          </w:p>
        </w:tc>
        <w:tc>
          <w:tcPr>
            <w:tcW w:w="4069" w:type="pct"/>
          </w:tcPr>
          <w:p w14:paraId="4EB277AC" w14:textId="76098A87" w:rsidR="003440E0" w:rsidRPr="00AA27FC" w:rsidRDefault="003440E0" w:rsidP="003440E0">
            <w:pPr>
              <w:pStyle w:val="Table"/>
            </w:pPr>
            <w:r w:rsidRPr="00C4271C">
              <w:rPr>
                <w:lang w:val="en-US"/>
              </w:rPr>
              <w:t>Service level agreement</w:t>
            </w:r>
            <w:r w:rsidRPr="00AA27FC">
              <w:t>, úroveň poskytované podpory, smluvní ukazatele</w:t>
            </w:r>
            <w:r w:rsidR="00C86B5C">
              <w:t>.</w:t>
            </w:r>
          </w:p>
        </w:tc>
      </w:tr>
      <w:tr w:rsidR="003440E0" w:rsidRPr="00AA27FC" w14:paraId="4EB277B0" w14:textId="77777777" w:rsidTr="00942CFA">
        <w:tc>
          <w:tcPr>
            <w:tcW w:w="931" w:type="pct"/>
          </w:tcPr>
          <w:p w14:paraId="4EB277AE" w14:textId="77777777" w:rsidR="003440E0" w:rsidRDefault="003440E0" w:rsidP="003440E0">
            <w:pPr>
              <w:pStyle w:val="Table"/>
            </w:pPr>
            <w:r>
              <w:t>SPLA</w:t>
            </w:r>
          </w:p>
        </w:tc>
        <w:tc>
          <w:tcPr>
            <w:tcW w:w="4069" w:type="pct"/>
          </w:tcPr>
          <w:p w14:paraId="4EB277AF" w14:textId="43279FE6" w:rsidR="003440E0" w:rsidRDefault="003440E0" w:rsidP="003440E0">
            <w:pPr>
              <w:pStyle w:val="Table"/>
            </w:pPr>
            <w:r w:rsidRPr="00C4271C">
              <w:rPr>
                <w:lang w:val="en-US"/>
              </w:rPr>
              <w:t>Service Provider License Agreement</w:t>
            </w:r>
            <w:r>
              <w:t>, služba pronájmu software.</w:t>
            </w:r>
          </w:p>
        </w:tc>
      </w:tr>
      <w:tr w:rsidR="003440E0" w:rsidRPr="00AA27FC" w14:paraId="4EB277B3" w14:textId="77777777" w:rsidTr="00942CFA">
        <w:tc>
          <w:tcPr>
            <w:tcW w:w="931" w:type="pct"/>
          </w:tcPr>
          <w:p w14:paraId="4EB277B1" w14:textId="77777777" w:rsidR="003440E0" w:rsidRPr="00AA27FC" w:rsidRDefault="003440E0" w:rsidP="003440E0">
            <w:pPr>
              <w:pStyle w:val="Table"/>
            </w:pPr>
            <w:r w:rsidRPr="00AA27FC">
              <w:t>SPZ</w:t>
            </w:r>
          </w:p>
        </w:tc>
        <w:tc>
          <w:tcPr>
            <w:tcW w:w="4069" w:type="pct"/>
          </w:tcPr>
          <w:p w14:paraId="4EB277B2" w14:textId="622E0EFF" w:rsidR="003440E0" w:rsidRPr="00AA27FC" w:rsidRDefault="003440E0" w:rsidP="003440E0">
            <w:pPr>
              <w:pStyle w:val="Table"/>
            </w:pPr>
            <w:r w:rsidRPr="00AA27FC">
              <w:t>Státní poznávací značka</w:t>
            </w:r>
            <w:r>
              <w:t>.</w:t>
            </w:r>
          </w:p>
        </w:tc>
      </w:tr>
      <w:tr w:rsidR="003440E0" w:rsidRPr="00AA27FC" w14:paraId="4EB277B6" w14:textId="77777777" w:rsidTr="00942CFA">
        <w:tc>
          <w:tcPr>
            <w:tcW w:w="931" w:type="pct"/>
          </w:tcPr>
          <w:p w14:paraId="4EB277B4" w14:textId="77777777" w:rsidR="003440E0" w:rsidRPr="00AA27FC" w:rsidRDefault="003440E0" w:rsidP="003440E0">
            <w:pPr>
              <w:pStyle w:val="Table"/>
            </w:pPr>
            <w:r w:rsidRPr="00AA27FC">
              <w:t>TCP</w:t>
            </w:r>
          </w:p>
        </w:tc>
        <w:tc>
          <w:tcPr>
            <w:tcW w:w="4069" w:type="pct"/>
          </w:tcPr>
          <w:p w14:paraId="4EB277B5" w14:textId="1C0241AD" w:rsidR="003440E0" w:rsidRPr="00AA27FC" w:rsidRDefault="003440E0" w:rsidP="003440E0">
            <w:pPr>
              <w:pStyle w:val="Table"/>
            </w:pPr>
            <w:proofErr w:type="spellStart"/>
            <w:r w:rsidRPr="00850305">
              <w:t>Transmission</w:t>
            </w:r>
            <w:proofErr w:type="spellEnd"/>
            <w:r w:rsidRPr="00850305">
              <w:t xml:space="preserve"> </w:t>
            </w:r>
            <w:proofErr w:type="spellStart"/>
            <w:r w:rsidRPr="00850305">
              <w:t>Control</w:t>
            </w:r>
            <w:proofErr w:type="spellEnd"/>
            <w:r w:rsidRPr="00850305">
              <w:t xml:space="preserve"> </w:t>
            </w:r>
            <w:proofErr w:type="spellStart"/>
            <w:r w:rsidRPr="00850305">
              <w:t>Protocol</w:t>
            </w:r>
            <w:proofErr w:type="spellEnd"/>
            <w:r w:rsidRPr="00AA27FC">
              <w:t>, umožňující aplikacím obousměrně přenášet data</w:t>
            </w:r>
            <w:r>
              <w:t>.</w:t>
            </w:r>
          </w:p>
        </w:tc>
      </w:tr>
      <w:tr w:rsidR="003440E0" w:rsidRPr="00AA27FC" w14:paraId="4EB277B9" w14:textId="77777777" w:rsidTr="00942CFA">
        <w:tc>
          <w:tcPr>
            <w:tcW w:w="931" w:type="pct"/>
          </w:tcPr>
          <w:p w14:paraId="4EB277B7" w14:textId="77777777" w:rsidR="003440E0" w:rsidRPr="00AA27FC" w:rsidRDefault="003440E0" w:rsidP="003440E0">
            <w:pPr>
              <w:pStyle w:val="Table"/>
            </w:pPr>
            <w:r w:rsidRPr="00AA27FC">
              <w:t>TLS</w:t>
            </w:r>
          </w:p>
        </w:tc>
        <w:tc>
          <w:tcPr>
            <w:tcW w:w="4069" w:type="pct"/>
          </w:tcPr>
          <w:p w14:paraId="4EB277B8" w14:textId="1D9E590D" w:rsidR="003440E0" w:rsidRPr="00AA27FC" w:rsidRDefault="003440E0" w:rsidP="003440E0">
            <w:pPr>
              <w:pStyle w:val="Table"/>
            </w:pPr>
            <w:r w:rsidRPr="00B53D75">
              <w:rPr>
                <w:lang w:val="en-US"/>
              </w:rPr>
              <w:t>Transport Layer Security</w:t>
            </w:r>
            <w:r w:rsidRPr="00AA27FC">
              <w:t>, kryptografický protokol zabezpečené komunikace</w:t>
            </w:r>
            <w:r>
              <w:t>.</w:t>
            </w:r>
          </w:p>
        </w:tc>
      </w:tr>
      <w:tr w:rsidR="003440E0" w:rsidRPr="00AA27FC" w14:paraId="26394D39" w14:textId="77777777" w:rsidTr="00942CFA">
        <w:tc>
          <w:tcPr>
            <w:tcW w:w="931" w:type="pct"/>
          </w:tcPr>
          <w:p w14:paraId="04D0FF9C" w14:textId="3E70C3C5" w:rsidR="003440E0" w:rsidRPr="00AA27FC" w:rsidRDefault="003440E0" w:rsidP="003440E0">
            <w:pPr>
              <w:pStyle w:val="Table"/>
            </w:pPr>
            <w:proofErr w:type="spellStart"/>
            <w:r>
              <w:t>VoKB</w:t>
            </w:r>
            <w:proofErr w:type="spellEnd"/>
          </w:p>
        </w:tc>
        <w:tc>
          <w:tcPr>
            <w:tcW w:w="4069" w:type="pct"/>
          </w:tcPr>
          <w:p w14:paraId="60EAAE9B" w14:textId="276C7ED2" w:rsidR="003440E0" w:rsidRPr="0066793D" w:rsidRDefault="003440E0" w:rsidP="003440E0">
            <w:pPr>
              <w:pStyle w:val="Table"/>
            </w:pPr>
            <w:r w:rsidRPr="0066793D">
              <w:t>Vyhláška č. 82/2018 Sb., o bezpečnostních opatřeních, kybernetických bezpečnostních incidentech, reaktivních opatřeních, náležitostech podání v oblasti kybernetické bezpečnosti a likvidaci dat (vyhláška o kybernetické bezpečnosti), ve z</w:t>
            </w:r>
            <w:r>
              <w:t>nění pozdějších předpisů.</w:t>
            </w:r>
          </w:p>
        </w:tc>
      </w:tr>
      <w:tr w:rsidR="003440E0" w:rsidRPr="00AA27FC" w14:paraId="6133E187" w14:textId="77777777" w:rsidTr="00942CFA">
        <w:tc>
          <w:tcPr>
            <w:tcW w:w="931" w:type="pct"/>
          </w:tcPr>
          <w:p w14:paraId="3FB91D4C" w14:textId="7838AA6C" w:rsidR="003440E0" w:rsidRPr="00AA27FC" w:rsidRDefault="003440E0" w:rsidP="003440E0">
            <w:pPr>
              <w:pStyle w:val="Table"/>
            </w:pPr>
            <w:proofErr w:type="spellStart"/>
            <w:r w:rsidRPr="004B706D">
              <w:t>ZoKB</w:t>
            </w:r>
            <w:proofErr w:type="spellEnd"/>
          </w:p>
        </w:tc>
        <w:tc>
          <w:tcPr>
            <w:tcW w:w="4069" w:type="pct"/>
          </w:tcPr>
          <w:p w14:paraId="3BA5C2ED" w14:textId="534A24CC" w:rsidR="003440E0" w:rsidRPr="00850305" w:rsidRDefault="003440E0" w:rsidP="003440E0">
            <w:pPr>
              <w:pStyle w:val="Table"/>
            </w:pPr>
            <w:r>
              <w:t xml:space="preserve">Zákon č. 181/2014 Sb., </w:t>
            </w:r>
            <w:r w:rsidRPr="00523450">
              <w:t>o kybernetické bezpečnosti a o změně souvisejících zákonů (zákon o kybernetické bezpečnosti)</w:t>
            </w:r>
            <w:r>
              <w:t>, ve znění pozdějších předpisů.</w:t>
            </w:r>
          </w:p>
        </w:tc>
      </w:tr>
      <w:tr w:rsidR="003440E0" w:rsidRPr="00AA27FC" w14:paraId="73E56C76" w14:textId="77777777" w:rsidTr="00942CFA">
        <w:tc>
          <w:tcPr>
            <w:tcW w:w="931" w:type="pct"/>
          </w:tcPr>
          <w:p w14:paraId="6EC37387" w14:textId="473AC8D0" w:rsidR="003440E0" w:rsidRPr="00AA27FC" w:rsidRDefault="003440E0" w:rsidP="003440E0">
            <w:pPr>
              <w:pStyle w:val="Table"/>
            </w:pPr>
            <w:r>
              <w:t>ZPK</w:t>
            </w:r>
          </w:p>
        </w:tc>
        <w:tc>
          <w:tcPr>
            <w:tcW w:w="4069" w:type="pct"/>
          </w:tcPr>
          <w:p w14:paraId="5B33F907" w14:textId="1A4AD2A4" w:rsidR="003440E0" w:rsidRPr="00850305" w:rsidRDefault="003440E0" w:rsidP="003440E0">
            <w:pPr>
              <w:pStyle w:val="Table"/>
            </w:pPr>
            <w:r>
              <w:t>Zákon č. 13/1997 Sb., o pozemních komunikacích, ve znění pozdějších předpisů.</w:t>
            </w:r>
          </w:p>
        </w:tc>
      </w:tr>
    </w:tbl>
    <w:p w14:paraId="4EB277BD" w14:textId="77777777" w:rsidR="00B21125" w:rsidRDefault="00B21125" w:rsidP="00B21125">
      <w:pPr>
        <w:pStyle w:val="ACpZkladntext"/>
      </w:pPr>
    </w:p>
    <w:p w14:paraId="4EB277BE" w14:textId="77777777" w:rsidR="004B248D" w:rsidRDefault="004B248D">
      <w:pPr>
        <w:spacing w:after="160" w:line="259" w:lineRule="auto"/>
        <w:ind w:left="0"/>
        <w:jc w:val="left"/>
        <w:rPr>
          <w:rFonts w:ascii="Calibri" w:hAnsi="Calibri"/>
          <w:sz w:val="24"/>
          <w:szCs w:val="24"/>
        </w:rPr>
      </w:pPr>
      <w:r>
        <w:br w:type="page"/>
      </w:r>
    </w:p>
    <w:p w14:paraId="4EB277BF" w14:textId="77777777" w:rsidR="00B21125" w:rsidRPr="00B21125" w:rsidRDefault="00B21125" w:rsidP="00B21125">
      <w:pPr>
        <w:pStyle w:val="ACpZkladntext"/>
        <w:rPr>
          <w:b/>
          <w:sz w:val="22"/>
          <w:szCs w:val="22"/>
          <w:u w:val="single"/>
        </w:rPr>
      </w:pPr>
      <w:r w:rsidRPr="00B21125">
        <w:rPr>
          <w:b/>
          <w:sz w:val="22"/>
          <w:szCs w:val="22"/>
          <w:u w:val="single"/>
        </w:rPr>
        <w:lastRenderedPageBreak/>
        <w:t>SEZNAM POJMŮ</w:t>
      </w:r>
    </w:p>
    <w:tbl>
      <w:tblPr>
        <w:tblStyle w:val="Mkatabulky"/>
        <w:tblW w:w="4614" w:type="pct"/>
        <w:tblInd w:w="704" w:type="dxa"/>
        <w:tblLook w:val="04A0" w:firstRow="1" w:lastRow="0" w:firstColumn="1" w:lastColumn="0" w:noHBand="0" w:noVBand="1"/>
      </w:tblPr>
      <w:tblGrid>
        <w:gridCol w:w="2984"/>
        <w:gridCol w:w="6294"/>
      </w:tblGrid>
      <w:tr w:rsidR="009A0E89" w:rsidRPr="00B21125" w14:paraId="4EB277C2" w14:textId="77777777" w:rsidTr="4533457F">
        <w:tc>
          <w:tcPr>
            <w:tcW w:w="1608" w:type="pct"/>
            <w:shd w:val="clear" w:color="auto" w:fill="D0CECE" w:themeFill="background2" w:themeFillShade="E6"/>
          </w:tcPr>
          <w:p w14:paraId="4EB277C0" w14:textId="77777777" w:rsidR="009A0E89" w:rsidRPr="00B21125" w:rsidRDefault="009A0E89" w:rsidP="00B21125">
            <w:pPr>
              <w:pStyle w:val="Table"/>
              <w:rPr>
                <w:b/>
                <w:bCs/>
              </w:rPr>
            </w:pPr>
            <w:r w:rsidRPr="00B21125">
              <w:rPr>
                <w:b/>
                <w:bCs/>
              </w:rPr>
              <w:t>Pojem</w:t>
            </w:r>
          </w:p>
        </w:tc>
        <w:tc>
          <w:tcPr>
            <w:tcW w:w="3392" w:type="pct"/>
            <w:shd w:val="clear" w:color="auto" w:fill="D0CECE" w:themeFill="background2" w:themeFillShade="E6"/>
          </w:tcPr>
          <w:p w14:paraId="4EB277C1" w14:textId="77777777" w:rsidR="009A0E89" w:rsidRPr="00B21125" w:rsidRDefault="009A0E89" w:rsidP="00B21125">
            <w:pPr>
              <w:pStyle w:val="Table"/>
              <w:rPr>
                <w:b/>
                <w:bCs/>
              </w:rPr>
            </w:pPr>
            <w:r w:rsidRPr="00B21125">
              <w:rPr>
                <w:b/>
                <w:bCs/>
              </w:rPr>
              <w:t>Význam</w:t>
            </w:r>
          </w:p>
        </w:tc>
      </w:tr>
      <w:tr w:rsidR="009A0E89" w:rsidRPr="00AA27FC" w14:paraId="4EB277C5" w14:textId="77777777" w:rsidTr="4533457F">
        <w:tc>
          <w:tcPr>
            <w:tcW w:w="1608" w:type="pct"/>
          </w:tcPr>
          <w:p w14:paraId="4EB277C3" w14:textId="77777777" w:rsidR="009A0E89" w:rsidRPr="00AA27FC" w:rsidRDefault="009A0E89" w:rsidP="00B21125">
            <w:pPr>
              <w:pStyle w:val="Table"/>
            </w:pPr>
            <w:r w:rsidRPr="00AA27FC">
              <w:t>Aktér</w:t>
            </w:r>
          </w:p>
        </w:tc>
        <w:tc>
          <w:tcPr>
            <w:tcW w:w="3392" w:type="pct"/>
          </w:tcPr>
          <w:p w14:paraId="4EB277C4" w14:textId="68432AE1" w:rsidR="009A0E89" w:rsidRPr="00AA27FC" w:rsidRDefault="009A0E89" w:rsidP="00B21125">
            <w:pPr>
              <w:pStyle w:val="Table"/>
            </w:pPr>
            <w:r w:rsidRPr="00AA27FC">
              <w:t>Libovolná entita</w:t>
            </w:r>
            <w:r w:rsidR="0093650B">
              <w:t>,</w:t>
            </w:r>
            <w:r w:rsidRPr="00AA27FC">
              <w:t xml:space="preserve"> </w:t>
            </w:r>
            <w:r w:rsidR="00D95F2B" w:rsidRPr="00AA27FC">
              <w:t>která</w:t>
            </w:r>
            <w:r w:rsidR="00D95F2B">
              <w:t xml:space="preserve"> </w:t>
            </w:r>
            <w:r w:rsidRPr="00AA27FC">
              <w:t xml:space="preserve">je se </w:t>
            </w:r>
            <w:r w:rsidR="00D95F2B" w:rsidRPr="00AA27FC">
              <w:t>systémem</w:t>
            </w:r>
            <w:r w:rsidRPr="00AA27FC">
              <w:t xml:space="preserve"> v interakci (</w:t>
            </w:r>
            <w:r w:rsidR="00D95F2B" w:rsidRPr="00AA27FC">
              <w:t>uživatel</w:t>
            </w:r>
            <w:r w:rsidRPr="00AA27FC">
              <w:t xml:space="preserve">, jiný </w:t>
            </w:r>
            <w:r w:rsidR="00D95F2B" w:rsidRPr="00AA27FC">
              <w:t>systém</w:t>
            </w:r>
            <w:r w:rsidRPr="00AA27FC">
              <w:t xml:space="preserve">, </w:t>
            </w:r>
            <w:r w:rsidR="00D95F2B" w:rsidRPr="00AA27FC">
              <w:t>fyzické</w:t>
            </w:r>
            <w:r w:rsidRPr="00AA27FC">
              <w:t xml:space="preserve"> </w:t>
            </w:r>
            <w:r w:rsidR="00D95F2B" w:rsidRPr="00AA27FC">
              <w:t>okolí</w:t>
            </w:r>
            <w:r w:rsidRPr="00AA27FC">
              <w:t xml:space="preserve"> </w:t>
            </w:r>
            <w:r w:rsidR="00D95F2B" w:rsidRPr="00AA27FC">
              <w:t>systému</w:t>
            </w:r>
            <w:r w:rsidRPr="00AA27FC">
              <w:t>).</w:t>
            </w:r>
          </w:p>
        </w:tc>
      </w:tr>
      <w:tr w:rsidR="009A0E89" w:rsidRPr="00AA27FC" w14:paraId="4EB277C8" w14:textId="77777777" w:rsidTr="4533457F">
        <w:tc>
          <w:tcPr>
            <w:tcW w:w="1608" w:type="pct"/>
          </w:tcPr>
          <w:p w14:paraId="4EB277C6" w14:textId="45309EFF" w:rsidR="009A0E89" w:rsidRDefault="003E3E5C" w:rsidP="00B21125">
            <w:pPr>
              <w:pStyle w:val="Table"/>
            </w:pPr>
            <w:r>
              <w:t>Oddělení zákaznické péče</w:t>
            </w:r>
            <w:r w:rsidR="007A01D0">
              <w:t xml:space="preserve"> (OZP)</w:t>
            </w:r>
          </w:p>
        </w:tc>
        <w:tc>
          <w:tcPr>
            <w:tcW w:w="3392" w:type="pct"/>
          </w:tcPr>
          <w:p w14:paraId="4EB277C7" w14:textId="682AB311" w:rsidR="009A0E89" w:rsidRDefault="009A0E89" w:rsidP="00B21125">
            <w:pPr>
              <w:pStyle w:val="Table"/>
            </w:pPr>
            <w:r>
              <w:t xml:space="preserve">Kontaktní </w:t>
            </w:r>
            <w:r w:rsidR="007A01D0">
              <w:t xml:space="preserve">call </w:t>
            </w:r>
            <w:r>
              <w:t>centrum CE</w:t>
            </w:r>
            <w:r w:rsidR="11004759">
              <w:t>ND</w:t>
            </w:r>
            <w:r>
              <w:t xml:space="preserve">IS, </w:t>
            </w:r>
            <w:proofErr w:type="spellStart"/>
            <w:r>
              <w:t>s.p</w:t>
            </w:r>
            <w:proofErr w:type="spellEnd"/>
            <w:r>
              <w:t>.</w:t>
            </w:r>
          </w:p>
        </w:tc>
      </w:tr>
      <w:tr w:rsidR="009A0E89" w:rsidRPr="00AA27FC" w14:paraId="4EB277CB" w14:textId="77777777" w:rsidTr="4533457F">
        <w:tc>
          <w:tcPr>
            <w:tcW w:w="1608" w:type="pct"/>
          </w:tcPr>
          <w:p w14:paraId="4EB277C9" w14:textId="77777777" w:rsidR="009A0E89" w:rsidRPr="00AA27FC" w:rsidRDefault="009A0E89" w:rsidP="00B21125">
            <w:pPr>
              <w:pStyle w:val="Table"/>
            </w:pPr>
            <w:r w:rsidRPr="00AA27FC">
              <w:t>Distributor</w:t>
            </w:r>
          </w:p>
        </w:tc>
        <w:tc>
          <w:tcPr>
            <w:tcW w:w="3392" w:type="pct"/>
          </w:tcPr>
          <w:p w14:paraId="4EB277CA" w14:textId="6E6C0D1F" w:rsidR="009A0E89" w:rsidRPr="00AA27FC" w:rsidRDefault="007F719B" w:rsidP="00B21125">
            <w:pPr>
              <w:pStyle w:val="Table"/>
            </w:pPr>
            <w:r>
              <w:t xml:space="preserve">Smluvní </w:t>
            </w:r>
            <w:r w:rsidR="00623A36">
              <w:t xml:space="preserve">subjekt </w:t>
            </w:r>
            <w:r>
              <w:t xml:space="preserve">Objednatele </w:t>
            </w:r>
            <w:r w:rsidR="00623A36">
              <w:t>využívající API rozhraní IS EDAZ</w:t>
            </w:r>
            <w:r>
              <w:t xml:space="preserve"> </w:t>
            </w:r>
            <w:r w:rsidR="00623A36">
              <w:t>zodpovědný za elektronické nebo fyzické zprostředkování úhrady časového poplatku mimo standardní prodejní kanály, které jsou součástí IS EDAZ</w:t>
            </w:r>
            <w:r w:rsidR="00FC30A8">
              <w:t>.</w:t>
            </w:r>
          </w:p>
        </w:tc>
      </w:tr>
      <w:tr w:rsidR="00AE29F1" w:rsidRPr="00AA27FC" w14:paraId="26AC6295" w14:textId="77777777" w:rsidTr="4533457F">
        <w:tc>
          <w:tcPr>
            <w:tcW w:w="1608" w:type="pct"/>
          </w:tcPr>
          <w:p w14:paraId="2FCC0C35" w14:textId="5E9247BB" w:rsidR="00AE29F1" w:rsidRPr="00AA27FC" w:rsidRDefault="00CC4331" w:rsidP="00B21125">
            <w:pPr>
              <w:pStyle w:val="Table"/>
            </w:pPr>
            <w:r>
              <w:t>Externí distributor</w:t>
            </w:r>
          </w:p>
        </w:tc>
        <w:tc>
          <w:tcPr>
            <w:tcW w:w="3392" w:type="pct"/>
          </w:tcPr>
          <w:p w14:paraId="41FD1F73" w14:textId="4ACDF674" w:rsidR="00AE29F1" w:rsidRDefault="007F719B" w:rsidP="00B21125">
            <w:pPr>
              <w:pStyle w:val="Table"/>
            </w:pPr>
            <w:r>
              <w:t>Smluvní subjekt Objednat</w:t>
            </w:r>
            <w:r w:rsidR="00E34066">
              <w:t>e</w:t>
            </w:r>
            <w:r>
              <w:t>le využívající API rozhraní IS EDAZ</w:t>
            </w:r>
            <w:r w:rsidR="004C581A">
              <w:t xml:space="preserve"> s</w:t>
            </w:r>
            <w:r w:rsidR="00C47822">
              <w:t> </w:t>
            </w:r>
            <w:r w:rsidR="004C581A">
              <w:t>možností</w:t>
            </w:r>
            <w:r w:rsidR="00C47822">
              <w:t xml:space="preserve"> zprostředkování úhrady časového poplatku ve formě externí distribuce, tj. v režimu mimo standardní prod</w:t>
            </w:r>
            <w:r w:rsidR="00E34066">
              <w:t>ej</w:t>
            </w:r>
            <w:r w:rsidR="00C47822">
              <w:t>ní místa Distributora.</w:t>
            </w:r>
          </w:p>
        </w:tc>
      </w:tr>
      <w:tr w:rsidR="009A0E89" w:rsidRPr="00AA27FC" w14:paraId="4EB277CE" w14:textId="77777777" w:rsidTr="4533457F">
        <w:tc>
          <w:tcPr>
            <w:tcW w:w="1608" w:type="pct"/>
          </w:tcPr>
          <w:p w14:paraId="4EB277CC" w14:textId="77777777" w:rsidR="009A0E89" w:rsidRPr="00B53D75" w:rsidRDefault="009A0E89" w:rsidP="00B21125">
            <w:pPr>
              <w:pStyle w:val="Table"/>
              <w:rPr>
                <w:lang w:val="en-US"/>
              </w:rPr>
            </w:pPr>
            <w:r w:rsidRPr="00B53D75">
              <w:rPr>
                <w:lang w:val="en-US"/>
              </w:rPr>
              <w:t>Enforcement</w:t>
            </w:r>
          </w:p>
        </w:tc>
        <w:tc>
          <w:tcPr>
            <w:tcW w:w="3392" w:type="pct"/>
          </w:tcPr>
          <w:p w14:paraId="4EB277CD" w14:textId="48DA005D" w:rsidR="009A0E89" w:rsidRPr="00AA27FC" w:rsidRDefault="009A0E89" w:rsidP="00B21125">
            <w:pPr>
              <w:pStyle w:val="Table"/>
            </w:pPr>
            <w:proofErr w:type="spellStart"/>
            <w:r w:rsidRPr="00B53D75">
              <w:rPr>
                <w:lang w:val="en-US"/>
              </w:rPr>
              <w:t>Enforceme</w:t>
            </w:r>
            <w:r w:rsidR="00615420" w:rsidRPr="00B53D75">
              <w:rPr>
                <w:lang w:val="en-US"/>
              </w:rPr>
              <w:t>n</w:t>
            </w:r>
            <w:r w:rsidRPr="00B53D75">
              <w:rPr>
                <w:lang w:val="en-US"/>
              </w:rPr>
              <w:t>t</w:t>
            </w:r>
            <w:r w:rsidR="00615420" w:rsidRPr="00B53D75">
              <w:rPr>
                <w:lang w:val="en-US"/>
              </w:rPr>
              <w:t>em</w:t>
            </w:r>
            <w:proofErr w:type="spellEnd"/>
            <w:r w:rsidR="00615420">
              <w:t xml:space="preserve"> se rozumí </w:t>
            </w:r>
            <w:r w:rsidRPr="00AA27FC">
              <w:t xml:space="preserve">vymáhání dodržování </w:t>
            </w:r>
            <w:r w:rsidR="00E92FF1">
              <w:t>ZPK</w:t>
            </w:r>
            <w:r w:rsidR="00615420">
              <w:t xml:space="preserve"> ve smyslu časového zpoplatnění</w:t>
            </w:r>
            <w:r w:rsidR="00FC30A8">
              <w:t>.</w:t>
            </w:r>
          </w:p>
        </w:tc>
      </w:tr>
      <w:tr w:rsidR="009A0E89" w:rsidRPr="00AA27FC" w14:paraId="4EB277D1" w14:textId="77777777" w:rsidTr="4533457F">
        <w:tc>
          <w:tcPr>
            <w:tcW w:w="1608" w:type="pct"/>
          </w:tcPr>
          <w:p w14:paraId="4EB277CF" w14:textId="77777777" w:rsidR="009A0E89" w:rsidRDefault="009A0E89" w:rsidP="00B21125">
            <w:pPr>
              <w:pStyle w:val="Table"/>
            </w:pPr>
            <w:r>
              <w:t>Formulář osvobození</w:t>
            </w:r>
          </w:p>
        </w:tc>
        <w:tc>
          <w:tcPr>
            <w:tcW w:w="3392" w:type="pct"/>
          </w:tcPr>
          <w:p w14:paraId="4EB277D0" w14:textId="73D0E8DB" w:rsidR="009A0E89" w:rsidRPr="00AA27FC" w:rsidRDefault="009A0E89" w:rsidP="00B21125">
            <w:pPr>
              <w:pStyle w:val="Table"/>
            </w:pPr>
            <w:r>
              <w:t>Komponenta Webové aplikace úhrady a ověření určená k podání oznámení osvobození (dále také „oznámení osvobození“).</w:t>
            </w:r>
          </w:p>
        </w:tc>
      </w:tr>
      <w:tr w:rsidR="009A0E89" w:rsidRPr="00AA27FC" w14:paraId="4EB277D4" w14:textId="77777777" w:rsidTr="4533457F">
        <w:tc>
          <w:tcPr>
            <w:tcW w:w="1608" w:type="pct"/>
          </w:tcPr>
          <w:p w14:paraId="4EB277D2" w14:textId="14F610E7" w:rsidR="009A0E89" w:rsidRPr="00AA27FC" w:rsidRDefault="009A0E89" w:rsidP="00B21125">
            <w:pPr>
              <w:pStyle w:val="Table"/>
            </w:pPr>
            <w:r w:rsidRPr="00AA27FC">
              <w:t>Oznamovatel</w:t>
            </w:r>
          </w:p>
        </w:tc>
        <w:tc>
          <w:tcPr>
            <w:tcW w:w="3392" w:type="pct"/>
          </w:tcPr>
          <w:p w14:paraId="4EB277D3" w14:textId="220C12B8" w:rsidR="009A0E89" w:rsidRPr="00AA27FC" w:rsidRDefault="0093372E" w:rsidP="00B21125">
            <w:pPr>
              <w:pStyle w:val="Table"/>
            </w:pPr>
            <w:r>
              <w:t xml:space="preserve">Oznamovatelem se rozumí </w:t>
            </w:r>
            <w:r w:rsidR="00D1510C">
              <w:t>FO nebo PO</w:t>
            </w:r>
            <w:r>
              <w:t>, která prostřednictvím libovolného kanálu provádí oznámení osvobození</w:t>
            </w:r>
            <w:r w:rsidR="00BB4440">
              <w:t xml:space="preserve">, oznámení pominutí osvobození, avízo o změně SPZ nebo </w:t>
            </w:r>
            <w:r w:rsidR="00896C72">
              <w:t>žádost o vrácení uhrazeného časového poplatku</w:t>
            </w:r>
            <w:r>
              <w:t xml:space="preserve"> do IS EDAZ</w:t>
            </w:r>
            <w:r w:rsidR="00FC30A8">
              <w:t>.</w:t>
            </w:r>
          </w:p>
        </w:tc>
      </w:tr>
      <w:tr w:rsidR="009A0E89" w:rsidRPr="00AA27FC" w14:paraId="4EB277D7" w14:textId="77777777" w:rsidTr="4533457F">
        <w:tc>
          <w:tcPr>
            <w:tcW w:w="1608" w:type="pct"/>
          </w:tcPr>
          <w:p w14:paraId="4EB277D5" w14:textId="77777777" w:rsidR="009A0E89" w:rsidRPr="00AA27FC" w:rsidRDefault="00623A36" w:rsidP="00B21125">
            <w:pPr>
              <w:pStyle w:val="Table"/>
            </w:pPr>
            <w:r>
              <w:t>Osoba provádějící úhradu</w:t>
            </w:r>
          </w:p>
        </w:tc>
        <w:tc>
          <w:tcPr>
            <w:tcW w:w="3392" w:type="pct"/>
          </w:tcPr>
          <w:p w14:paraId="4EB277D6" w14:textId="6FD8C350" w:rsidR="009A0E89" w:rsidRPr="00AA27FC" w:rsidRDefault="00623A36" w:rsidP="00B21125">
            <w:pPr>
              <w:pStyle w:val="Table"/>
            </w:pPr>
            <w:r>
              <w:t xml:space="preserve">Osobou provádějící úhradu časového poplatku se rozumí </w:t>
            </w:r>
            <w:r w:rsidR="00EF7BC6">
              <w:t>FO nebo PO</w:t>
            </w:r>
            <w:r>
              <w:t>, která prostřednictvím libovolného kanálu IS EDAZ provede úhradu časového poplatku</w:t>
            </w:r>
            <w:r w:rsidR="00FC30A8">
              <w:t>.</w:t>
            </w:r>
          </w:p>
        </w:tc>
      </w:tr>
      <w:tr w:rsidR="009A0E89" w:rsidRPr="00AA27FC" w14:paraId="4EB277DA" w14:textId="77777777" w:rsidTr="4533457F">
        <w:tc>
          <w:tcPr>
            <w:tcW w:w="1608" w:type="pct"/>
          </w:tcPr>
          <w:p w14:paraId="4EB277D8" w14:textId="77777777" w:rsidR="009A0E89" w:rsidRPr="00AA27FC" w:rsidRDefault="009A0E89" w:rsidP="00B21125">
            <w:pPr>
              <w:pStyle w:val="Table"/>
            </w:pPr>
            <w:r w:rsidRPr="00AA27FC">
              <w:t>Provozovatel vozidla</w:t>
            </w:r>
          </w:p>
        </w:tc>
        <w:tc>
          <w:tcPr>
            <w:tcW w:w="3392" w:type="pct"/>
          </w:tcPr>
          <w:p w14:paraId="4EB277D9" w14:textId="42405F83" w:rsidR="009A0E89" w:rsidRPr="00AA27FC" w:rsidRDefault="0008495A" w:rsidP="00B21125">
            <w:pPr>
              <w:pStyle w:val="Table"/>
            </w:pPr>
            <w:r>
              <w:t>FO nebo PO,</w:t>
            </w:r>
            <w:r w:rsidR="009A0E89" w:rsidRPr="00AA27FC">
              <w:t xml:space="preserve"> která je </w:t>
            </w:r>
            <w:r w:rsidR="00623A36">
              <w:t>v</w:t>
            </w:r>
            <w:r w:rsidR="009A0E89" w:rsidRPr="00AA27FC">
              <w:t>eden</w:t>
            </w:r>
            <w:r w:rsidR="00623A36">
              <w:t>á</w:t>
            </w:r>
            <w:r w:rsidR="009A0E89" w:rsidRPr="00AA27FC">
              <w:t xml:space="preserve"> v</w:t>
            </w:r>
            <w:r w:rsidR="00623A36">
              <w:t> registru silničních vozidel</w:t>
            </w:r>
            <w:r w:rsidR="009A0E89" w:rsidRPr="00AA27FC">
              <w:t xml:space="preserve"> </w:t>
            </w:r>
            <w:r w:rsidR="00623A36">
              <w:t>podle zvláštního právního předpisu nebo obdobné evidenci jiného státu jako provozovatel vozidla</w:t>
            </w:r>
            <w:r w:rsidR="00FC30A8">
              <w:t>.</w:t>
            </w:r>
          </w:p>
        </w:tc>
      </w:tr>
      <w:tr w:rsidR="009A0E89" w:rsidRPr="00AA27FC" w14:paraId="4EB277E0" w14:textId="77777777" w:rsidTr="4533457F">
        <w:tc>
          <w:tcPr>
            <w:tcW w:w="1608" w:type="pct"/>
          </w:tcPr>
          <w:p w14:paraId="4EB277DE" w14:textId="77777777" w:rsidR="009A0E89" w:rsidRPr="00AA27FC" w:rsidRDefault="009A0E89" w:rsidP="00B21125">
            <w:pPr>
              <w:pStyle w:val="Table"/>
            </w:pPr>
            <w:r w:rsidRPr="00AA27FC">
              <w:t>Řidič vozidla</w:t>
            </w:r>
          </w:p>
        </w:tc>
        <w:tc>
          <w:tcPr>
            <w:tcW w:w="3392" w:type="pct"/>
          </w:tcPr>
          <w:p w14:paraId="4EB277DF" w14:textId="373E4D40" w:rsidR="009A0E89" w:rsidRPr="00AA27FC" w:rsidRDefault="009A0E89" w:rsidP="00B21125">
            <w:pPr>
              <w:pStyle w:val="Table"/>
            </w:pPr>
            <w:r w:rsidRPr="00AA27FC">
              <w:t>Fyzická osoba</w:t>
            </w:r>
            <w:r w:rsidR="00615420">
              <w:t xml:space="preserve"> využívající Vozidlo</w:t>
            </w:r>
            <w:r w:rsidRPr="00AA27FC">
              <w:t>, uživatel zpoplatněné pozemní komunikace</w:t>
            </w:r>
            <w:r w:rsidR="000106B1">
              <w:t>.</w:t>
            </w:r>
          </w:p>
        </w:tc>
      </w:tr>
      <w:tr w:rsidR="009A0E89" w:rsidRPr="00AA27FC" w14:paraId="4EB277E3" w14:textId="77777777" w:rsidTr="4533457F">
        <w:tc>
          <w:tcPr>
            <w:tcW w:w="1608" w:type="pct"/>
          </w:tcPr>
          <w:p w14:paraId="4EB277E1" w14:textId="77777777" w:rsidR="009A0E89" w:rsidRPr="00AA27FC" w:rsidRDefault="009A0E89" w:rsidP="00B21125">
            <w:pPr>
              <w:pStyle w:val="Table"/>
            </w:pPr>
            <w:r w:rsidRPr="00AA27FC">
              <w:t>Správce evidence</w:t>
            </w:r>
          </w:p>
        </w:tc>
        <w:tc>
          <w:tcPr>
            <w:tcW w:w="3392" w:type="pct"/>
          </w:tcPr>
          <w:p w14:paraId="4EB277E2" w14:textId="6C2664D8" w:rsidR="009A0E89" w:rsidRPr="00AA27FC" w:rsidRDefault="009A0E89" w:rsidP="00B21125">
            <w:pPr>
              <w:pStyle w:val="Table"/>
            </w:pPr>
            <w:r w:rsidRPr="00AA27FC">
              <w:t>Státní fond dopravní infrastruktury</w:t>
            </w:r>
            <w:r w:rsidRPr="00AA27FC">
              <w:tab/>
            </w:r>
            <w:r w:rsidR="000106B1">
              <w:t>.</w:t>
            </w:r>
          </w:p>
        </w:tc>
      </w:tr>
      <w:tr w:rsidR="009A0E89" w:rsidRPr="00AA27FC" w14:paraId="4EB277E6" w14:textId="77777777" w:rsidTr="4533457F">
        <w:tc>
          <w:tcPr>
            <w:tcW w:w="1608" w:type="pct"/>
          </w:tcPr>
          <w:p w14:paraId="4EB277E4" w14:textId="77777777" w:rsidR="009A0E89" w:rsidRPr="00AA27FC" w:rsidRDefault="009A0E89" w:rsidP="00B21125">
            <w:pPr>
              <w:pStyle w:val="Table"/>
            </w:pPr>
            <w:proofErr w:type="spellStart"/>
            <w:r w:rsidRPr="00AA27FC">
              <w:t>Timestamp</w:t>
            </w:r>
            <w:proofErr w:type="spellEnd"/>
          </w:p>
        </w:tc>
        <w:tc>
          <w:tcPr>
            <w:tcW w:w="3392" w:type="pct"/>
          </w:tcPr>
          <w:p w14:paraId="4EB277E5" w14:textId="17F79A8C" w:rsidR="009A0E89" w:rsidRPr="00AA27FC" w:rsidRDefault="009A0E89" w:rsidP="00B21125">
            <w:pPr>
              <w:pStyle w:val="Table"/>
            </w:pPr>
            <w:r w:rsidRPr="00AA27FC">
              <w:t>Časové razítko, digitální informace o datu a času pořízení záznamu podle ČSN ISO 8601, standard Unix, počet vteřin od času 00:00 1. ledna 1970</w:t>
            </w:r>
            <w:r w:rsidR="000106B1">
              <w:t>.</w:t>
            </w:r>
          </w:p>
        </w:tc>
      </w:tr>
      <w:tr w:rsidR="009A0E89" w:rsidRPr="00AA27FC" w14:paraId="4EB277E9" w14:textId="77777777" w:rsidTr="4533457F">
        <w:tc>
          <w:tcPr>
            <w:tcW w:w="1608" w:type="pct"/>
          </w:tcPr>
          <w:p w14:paraId="4EB277E7" w14:textId="77777777" w:rsidR="009A0E89" w:rsidRPr="00AA27FC" w:rsidRDefault="009A0E89" w:rsidP="00B21125">
            <w:pPr>
              <w:pStyle w:val="Table"/>
            </w:pPr>
            <w:r w:rsidRPr="00AA27FC">
              <w:t>Uživatel</w:t>
            </w:r>
          </w:p>
        </w:tc>
        <w:tc>
          <w:tcPr>
            <w:tcW w:w="3392" w:type="pct"/>
          </w:tcPr>
          <w:p w14:paraId="4EB277E8" w14:textId="477A6EF3" w:rsidR="009A0E89" w:rsidRPr="00AA27FC" w:rsidRDefault="00EF7BC6" w:rsidP="00B21125">
            <w:pPr>
              <w:pStyle w:val="Table"/>
            </w:pPr>
            <w:r>
              <w:t>FO nebo PO</w:t>
            </w:r>
            <w:r w:rsidR="00623A36">
              <w:t xml:space="preserve"> využívající IS EDAZ</w:t>
            </w:r>
            <w:r w:rsidR="000106B1">
              <w:t>.</w:t>
            </w:r>
          </w:p>
        </w:tc>
      </w:tr>
      <w:tr w:rsidR="003F3FB8" w:rsidRPr="00AA27FC" w14:paraId="4EB277EC" w14:textId="77777777" w:rsidTr="4533457F">
        <w:tc>
          <w:tcPr>
            <w:tcW w:w="1608" w:type="pct"/>
          </w:tcPr>
          <w:p w14:paraId="4EB277EA" w14:textId="77777777" w:rsidR="003F3FB8" w:rsidRPr="00AA27FC" w:rsidRDefault="003F3FB8" w:rsidP="00B21125">
            <w:pPr>
              <w:pStyle w:val="Table"/>
            </w:pPr>
            <w:r>
              <w:t>Interní uživatel</w:t>
            </w:r>
          </w:p>
        </w:tc>
        <w:tc>
          <w:tcPr>
            <w:tcW w:w="3392" w:type="pct"/>
          </w:tcPr>
          <w:p w14:paraId="4EB277EB" w14:textId="7BFE80FF" w:rsidR="003F3FB8" w:rsidRDefault="003F3FB8" w:rsidP="00B21125">
            <w:pPr>
              <w:pStyle w:val="Table"/>
            </w:pPr>
            <w:r>
              <w:t>Registrovaný uživatel přihlašující se přes webové rozhraní IS EDAZ, pracující s jeho prostředky (typicky zaměstnanci SFDI, CENDIS a podobně)</w:t>
            </w:r>
            <w:r w:rsidR="000106B1">
              <w:t>.</w:t>
            </w:r>
          </w:p>
        </w:tc>
      </w:tr>
      <w:tr w:rsidR="009A0E89" w:rsidRPr="00AA27FC" w14:paraId="4EB277EF" w14:textId="77777777" w:rsidTr="4533457F">
        <w:tc>
          <w:tcPr>
            <w:tcW w:w="1608" w:type="pct"/>
          </w:tcPr>
          <w:p w14:paraId="4EB277ED" w14:textId="77777777" w:rsidR="009A0E89" w:rsidRPr="00AA27FC" w:rsidRDefault="009A0E89" w:rsidP="00B21125">
            <w:pPr>
              <w:pStyle w:val="Table"/>
            </w:pPr>
            <w:r w:rsidRPr="00AA27FC">
              <w:t>Vozidlo</w:t>
            </w:r>
          </w:p>
        </w:tc>
        <w:tc>
          <w:tcPr>
            <w:tcW w:w="3392" w:type="pct"/>
          </w:tcPr>
          <w:p w14:paraId="4EB277EE" w14:textId="6DA7A18F" w:rsidR="009A0E89" w:rsidRPr="00AA27FC" w:rsidRDefault="009A0E89" w:rsidP="00B21125">
            <w:pPr>
              <w:pStyle w:val="Table"/>
            </w:pPr>
            <w:r w:rsidRPr="00AA27FC">
              <w:t>Vozidlo podléhající časovému zpoplatnění</w:t>
            </w:r>
            <w:r w:rsidR="000106B1">
              <w:t>.</w:t>
            </w:r>
          </w:p>
        </w:tc>
      </w:tr>
      <w:tr w:rsidR="009A0E89" w:rsidRPr="00AA27FC" w14:paraId="4EB277F2" w14:textId="77777777" w:rsidTr="4533457F">
        <w:tc>
          <w:tcPr>
            <w:tcW w:w="1608" w:type="pct"/>
          </w:tcPr>
          <w:p w14:paraId="4EB277F0" w14:textId="77777777" w:rsidR="009A0E89" w:rsidRPr="00AA27FC" w:rsidRDefault="009A0E89" w:rsidP="00B21125">
            <w:pPr>
              <w:pStyle w:val="Table"/>
            </w:pPr>
            <w:r>
              <w:t>Webová aplikace úhrady a ověření</w:t>
            </w:r>
          </w:p>
        </w:tc>
        <w:tc>
          <w:tcPr>
            <w:tcW w:w="3392" w:type="pct"/>
          </w:tcPr>
          <w:p w14:paraId="4EB277F1" w14:textId="77777777" w:rsidR="009A0E89" w:rsidRPr="00AA27FC" w:rsidRDefault="009A0E89" w:rsidP="00B21125">
            <w:pPr>
              <w:pStyle w:val="Table"/>
            </w:pPr>
            <w:r>
              <w:t>Základní uživatelské rozhraní</w:t>
            </w:r>
            <w:r w:rsidR="00615420">
              <w:t xml:space="preserve"> IS EDAZ</w:t>
            </w:r>
            <w:r>
              <w:t>, obsahuje příslušné</w:t>
            </w:r>
            <w:r w:rsidR="00615420">
              <w:t xml:space="preserve"> aplikační funkce a</w:t>
            </w:r>
            <w:r>
              <w:t xml:space="preserve"> formuláře pro zpracování dat (dále také „Webová aplikace“).</w:t>
            </w:r>
          </w:p>
        </w:tc>
      </w:tr>
      <w:tr w:rsidR="009A0E89" w:rsidRPr="00AA27FC" w14:paraId="4EB277F5" w14:textId="77777777" w:rsidTr="4533457F">
        <w:tc>
          <w:tcPr>
            <w:tcW w:w="1608" w:type="pct"/>
          </w:tcPr>
          <w:p w14:paraId="4EB277F3" w14:textId="77777777" w:rsidR="009A0E89" w:rsidRPr="00AA27FC" w:rsidRDefault="009A0E89" w:rsidP="00B21125">
            <w:pPr>
              <w:pStyle w:val="Table"/>
            </w:pPr>
            <w:r w:rsidRPr="00AA27FC">
              <w:t>Zpoplatněná komunikace</w:t>
            </w:r>
          </w:p>
        </w:tc>
        <w:tc>
          <w:tcPr>
            <w:tcW w:w="3392" w:type="pct"/>
          </w:tcPr>
          <w:p w14:paraId="4EB277F4" w14:textId="3114A30F" w:rsidR="009A0E89" w:rsidRPr="00AA27FC" w:rsidRDefault="009A0E89" w:rsidP="00B21125">
            <w:pPr>
              <w:pStyle w:val="Table"/>
            </w:pPr>
            <w:r w:rsidRPr="00AA27FC">
              <w:t>Zpoplatněná pozemní komunikace, označená značkou dle §20</w:t>
            </w:r>
            <w:r w:rsidR="00464119">
              <w:t xml:space="preserve"> ZPK</w:t>
            </w:r>
            <w:r w:rsidR="00CD1DB2">
              <w:t xml:space="preserve"> a dle </w:t>
            </w:r>
            <w:r w:rsidR="005D5087">
              <w:t xml:space="preserve">zákona č, 361/2000 Sb., </w:t>
            </w:r>
            <w:r w:rsidR="005D5087" w:rsidRPr="005D5087">
              <w:t>o provozu na pozemních komunikacích a o změnách některých zákonů</w:t>
            </w:r>
            <w:r w:rsidR="005D5087">
              <w:t>, ve znění pozdějších předpisů</w:t>
            </w:r>
            <w:r w:rsidR="000106B1">
              <w:t>.</w:t>
            </w:r>
          </w:p>
        </w:tc>
      </w:tr>
    </w:tbl>
    <w:p w14:paraId="4EB277F6" w14:textId="77777777" w:rsidR="00B21125" w:rsidRDefault="00B21125" w:rsidP="007918B0"/>
    <w:p w14:paraId="4EB277F7" w14:textId="77777777" w:rsidR="0069731E" w:rsidRPr="0069731E" w:rsidRDefault="0069731E" w:rsidP="009A0E89">
      <w:pPr>
        <w:spacing w:after="160" w:line="259" w:lineRule="auto"/>
        <w:ind w:left="0"/>
        <w:jc w:val="left"/>
      </w:pPr>
      <w:r>
        <w:br w:type="page"/>
      </w:r>
    </w:p>
    <w:p w14:paraId="4EB277FA" w14:textId="35C23DA6" w:rsidR="004E566A" w:rsidRPr="00FE000C" w:rsidRDefault="00CA2E3E" w:rsidP="004E566A">
      <w:pPr>
        <w:pStyle w:val="Nadpis1"/>
        <w:rPr>
          <w:sz w:val="28"/>
          <w:szCs w:val="26"/>
        </w:rPr>
      </w:pPr>
      <w:bookmarkStart w:id="4" w:name="_Toc147043586"/>
      <w:bookmarkStart w:id="5" w:name="_Toc147043656"/>
      <w:bookmarkStart w:id="6" w:name="_Toc147043714"/>
      <w:bookmarkStart w:id="7" w:name="_Toc147043587"/>
      <w:bookmarkStart w:id="8" w:name="_Toc147043657"/>
      <w:bookmarkStart w:id="9" w:name="_Toc147043715"/>
      <w:bookmarkStart w:id="10" w:name="_Toc184915285"/>
      <w:bookmarkEnd w:id="4"/>
      <w:bookmarkEnd w:id="5"/>
      <w:bookmarkEnd w:id="6"/>
      <w:bookmarkEnd w:id="7"/>
      <w:bookmarkEnd w:id="8"/>
      <w:bookmarkEnd w:id="9"/>
      <w:r>
        <w:rPr>
          <w:sz w:val="28"/>
          <w:szCs w:val="26"/>
        </w:rPr>
        <w:lastRenderedPageBreak/>
        <w:t>PROVOZ</w:t>
      </w:r>
      <w:r w:rsidRPr="00FE000C">
        <w:rPr>
          <w:sz w:val="28"/>
          <w:szCs w:val="26"/>
        </w:rPr>
        <w:t xml:space="preserve"> </w:t>
      </w:r>
      <w:r w:rsidR="000D537E" w:rsidRPr="00FE000C">
        <w:rPr>
          <w:sz w:val="28"/>
          <w:szCs w:val="26"/>
        </w:rPr>
        <w:t>IS EDAZ</w:t>
      </w:r>
      <w:r w:rsidR="00FE000C" w:rsidRPr="00FE000C">
        <w:rPr>
          <w:sz w:val="28"/>
          <w:szCs w:val="26"/>
        </w:rPr>
        <w:t xml:space="preserve"> vč. zajištění služeb systémové integrace</w:t>
      </w:r>
      <w:r w:rsidR="00E14AB3">
        <w:rPr>
          <w:sz w:val="28"/>
          <w:szCs w:val="26"/>
        </w:rPr>
        <w:t xml:space="preserve"> a podpory distribuce</w:t>
      </w:r>
      <w:bookmarkEnd w:id="10"/>
    </w:p>
    <w:p w14:paraId="4EB277FB" w14:textId="77777777" w:rsidR="00942CFA" w:rsidRPr="00B30964" w:rsidRDefault="00942CFA" w:rsidP="4533457F">
      <w:pPr>
        <w:pStyle w:val="Nadpis2"/>
        <w:rPr>
          <w:rFonts w:eastAsiaTheme="minorEastAsia"/>
          <w:b/>
          <w:bCs/>
        </w:rPr>
      </w:pPr>
      <w:bookmarkStart w:id="11" w:name="_Ref33895894"/>
      <w:bookmarkStart w:id="12" w:name="_Ref171592654"/>
      <w:bookmarkStart w:id="13" w:name="_Toc184915286"/>
      <w:r w:rsidRPr="4533457F">
        <w:rPr>
          <w:rFonts w:eastAsiaTheme="minorEastAsia"/>
          <w:b/>
          <w:bCs/>
        </w:rPr>
        <w:t>Legislativní požadavky</w:t>
      </w:r>
      <w:bookmarkEnd w:id="11"/>
      <w:bookmarkEnd w:id="12"/>
      <w:bookmarkEnd w:id="13"/>
    </w:p>
    <w:p w14:paraId="4EB277FC" w14:textId="7F2B48A7" w:rsidR="006E080F" w:rsidRPr="006E080F" w:rsidRDefault="006E080F" w:rsidP="00B30964">
      <w:pPr>
        <w:pStyle w:val="Nadpis3"/>
        <w:ind w:left="1134"/>
      </w:pPr>
      <w:r>
        <w:rPr>
          <w:rFonts w:eastAsiaTheme="minorHAnsi"/>
        </w:rPr>
        <w:t>Zákon č. 13/1997 Sb.</w:t>
      </w:r>
      <w:r w:rsidR="00392935">
        <w:rPr>
          <w:rFonts w:eastAsiaTheme="minorHAnsi"/>
        </w:rPr>
        <w:t>,</w:t>
      </w:r>
      <w:r>
        <w:rPr>
          <w:rFonts w:eastAsiaTheme="minorHAnsi"/>
        </w:rPr>
        <w:t xml:space="preserve"> o pozemních komunikacích</w:t>
      </w:r>
      <w:r w:rsidR="00663E58">
        <w:rPr>
          <w:rFonts w:eastAsiaTheme="minorHAnsi"/>
        </w:rPr>
        <w:t>, ve znění pozdějších předpisů.</w:t>
      </w:r>
    </w:p>
    <w:p w14:paraId="4EB277FD" w14:textId="1F0BF281" w:rsidR="004E566A" w:rsidRPr="00612C47" w:rsidRDefault="004E566A" w:rsidP="0950FA14">
      <w:pPr>
        <w:ind w:left="1134"/>
        <w:rPr>
          <w:rFonts w:eastAsiaTheme="minorEastAsia"/>
        </w:rPr>
      </w:pPr>
      <w:r w:rsidRPr="0950FA14">
        <w:rPr>
          <w:rFonts w:eastAsiaTheme="minorEastAsia"/>
        </w:rPr>
        <w:t>Informa</w:t>
      </w:r>
      <w:r w:rsidR="00740472" w:rsidRPr="0950FA14">
        <w:rPr>
          <w:rFonts w:eastAsiaTheme="minorEastAsia"/>
        </w:rPr>
        <w:t>č</w:t>
      </w:r>
      <w:r w:rsidRPr="0950FA14">
        <w:rPr>
          <w:rFonts w:eastAsiaTheme="minorEastAsia"/>
        </w:rPr>
        <w:t xml:space="preserve">ní systém IS EDAZ </w:t>
      </w:r>
      <w:r w:rsidR="00F37B3D" w:rsidRPr="0950FA14">
        <w:rPr>
          <w:rFonts w:eastAsiaTheme="minorEastAsia"/>
        </w:rPr>
        <w:t xml:space="preserve">vychází </w:t>
      </w:r>
      <w:r w:rsidRPr="0950FA14">
        <w:rPr>
          <w:rFonts w:eastAsiaTheme="minorEastAsia"/>
        </w:rPr>
        <w:t xml:space="preserve">v souladu s požadavky na systém </w:t>
      </w:r>
      <w:r>
        <w:t>veřejné správy</w:t>
      </w:r>
      <w:r w:rsidRPr="0950FA14">
        <w:rPr>
          <w:rFonts w:eastAsiaTheme="minorEastAsia"/>
        </w:rPr>
        <w:t xml:space="preserve"> pro</w:t>
      </w:r>
      <w:r>
        <w:t xml:space="preserve"> evidenc</w:t>
      </w:r>
      <w:r w:rsidRPr="0950FA14">
        <w:rPr>
          <w:rFonts w:eastAsiaTheme="minorEastAsia"/>
        </w:rPr>
        <w:t>i</w:t>
      </w:r>
      <w:r>
        <w:t xml:space="preserve"> vozidel v systému časového zpoplatnění</w:t>
      </w:r>
      <w:r w:rsidRPr="0950FA14">
        <w:rPr>
          <w:rFonts w:eastAsiaTheme="minorEastAsia"/>
        </w:rPr>
        <w:t xml:space="preserve"> </w:t>
      </w:r>
      <w:r>
        <w:t xml:space="preserve">ze současné legislativní úpravy, tj. zejména </w:t>
      </w:r>
      <w:r w:rsidR="004A25DC">
        <w:t>ZPK</w:t>
      </w:r>
      <w:r>
        <w:t>.</w:t>
      </w:r>
    </w:p>
    <w:p w14:paraId="4EB277FE" w14:textId="30C0B9F9" w:rsidR="00612C47" w:rsidRDefault="004E566A" w:rsidP="17C78F73">
      <w:pPr>
        <w:ind w:firstLine="414"/>
        <w:rPr>
          <w:rFonts w:eastAsiaTheme="minorEastAsia"/>
        </w:rPr>
      </w:pPr>
      <w:r w:rsidRPr="17C78F73">
        <w:rPr>
          <w:rFonts w:eastAsiaTheme="minorEastAsia"/>
        </w:rPr>
        <w:t xml:space="preserve">V souladu s touto legislativní úpravou je v rámci systému </w:t>
      </w:r>
      <w:r w:rsidR="006E080F" w:rsidRPr="17C78F73">
        <w:rPr>
          <w:rFonts w:eastAsiaTheme="minorEastAsia"/>
        </w:rPr>
        <w:t xml:space="preserve">funkčně </w:t>
      </w:r>
      <w:r w:rsidRPr="17C78F73">
        <w:rPr>
          <w:rFonts w:eastAsiaTheme="minorEastAsia"/>
        </w:rPr>
        <w:t>řešena</w:t>
      </w:r>
      <w:r w:rsidR="00922C2F">
        <w:rPr>
          <w:rFonts w:eastAsiaTheme="minorEastAsia"/>
        </w:rPr>
        <w:t>:</w:t>
      </w:r>
      <w:r w:rsidRPr="17C78F73">
        <w:rPr>
          <w:rFonts w:eastAsiaTheme="minorEastAsia"/>
        </w:rPr>
        <w:t xml:space="preserve"> </w:t>
      </w:r>
    </w:p>
    <w:p w14:paraId="4EB277FF" w14:textId="77777777" w:rsidR="00612C47" w:rsidRDefault="004E566A" w:rsidP="00B30964">
      <w:pPr>
        <w:pStyle w:val="Bullet"/>
        <w:ind w:left="1560" w:hanging="284"/>
      </w:pPr>
      <w:r w:rsidRPr="004E566A">
        <w:t>úhrad</w:t>
      </w:r>
      <w:r>
        <w:t>a</w:t>
      </w:r>
      <w:r w:rsidRPr="004E566A">
        <w:t xml:space="preserve"> časového poplatku u silničních motorových vozidel nejméně se čtyřmi koly, jejichž největší povolená hmotnost činí nejvýše 3,5 tuny,</w:t>
      </w:r>
    </w:p>
    <w:p w14:paraId="4EB27800" w14:textId="0688692E" w:rsidR="00612C47" w:rsidRDefault="004E566A" w:rsidP="00B30964">
      <w:pPr>
        <w:pStyle w:val="Bullet"/>
        <w:ind w:left="1560" w:hanging="284"/>
      </w:pPr>
      <w:r w:rsidRPr="004E566A">
        <w:t>institut osvobození</w:t>
      </w:r>
      <w:r w:rsidR="00B94454">
        <w:t xml:space="preserve"> od časového poplatku</w:t>
      </w:r>
      <w:r w:rsidRPr="004E566A">
        <w:t xml:space="preserve">, který stanovuje pro přesně určené skupiny </w:t>
      </w:r>
      <w:r w:rsidR="003F3FB8">
        <w:t>U</w:t>
      </w:r>
      <w:r w:rsidRPr="004E566A">
        <w:t>živatelů vymezené v §</w:t>
      </w:r>
      <w:r w:rsidR="002B40DB">
        <w:t xml:space="preserve"> </w:t>
      </w:r>
      <w:r w:rsidRPr="004E566A">
        <w:t>2</w:t>
      </w:r>
      <w:r w:rsidR="008B54BC">
        <w:t>0a odst. 1</w:t>
      </w:r>
      <w:r w:rsidRPr="004E566A">
        <w:t xml:space="preserve"> </w:t>
      </w:r>
      <w:r w:rsidR="004A25DC">
        <w:t>ZPK</w:t>
      </w:r>
      <w:r w:rsidRPr="004E566A">
        <w:t xml:space="preserve"> osvobození z nutnosti hradit časový poplatek</w:t>
      </w:r>
      <w:r w:rsidR="00612C47">
        <w:t>,</w:t>
      </w:r>
    </w:p>
    <w:p w14:paraId="741772A3" w14:textId="23D42F05" w:rsidR="00E277FC" w:rsidRDefault="004E566A" w:rsidP="00696FDE">
      <w:pPr>
        <w:pStyle w:val="Bullet"/>
        <w:ind w:left="1560" w:hanging="284"/>
      </w:pPr>
      <w:r w:rsidRPr="004E566A">
        <w:t>kontrola a vymáhání realizace úhrady časového poplatku prostřednictvím sítě automatizovaných senzorů (kamer) a hlídek PČR a C</w:t>
      </w:r>
      <w:r w:rsidR="00696FDE">
        <w:t>SČR</w:t>
      </w:r>
      <w:r w:rsidR="00E277FC">
        <w:t>,</w:t>
      </w:r>
    </w:p>
    <w:p w14:paraId="50F7363B" w14:textId="1E1CAB4F" w:rsidR="00E277FC" w:rsidRDefault="00E277FC" w:rsidP="00E277FC">
      <w:pPr>
        <w:pStyle w:val="Bullet"/>
        <w:ind w:left="1560" w:hanging="284"/>
      </w:pPr>
      <w:r>
        <w:t>institut automatizovaného osvobození</w:t>
      </w:r>
      <w:r w:rsidR="00AA730E">
        <w:t>,</w:t>
      </w:r>
      <w:r>
        <w:t xml:space="preserve"> který stanovuje pro přesně určené skupiny Uživatelů vymezené v §</w:t>
      </w:r>
      <w:r w:rsidR="00ED7817">
        <w:t xml:space="preserve"> </w:t>
      </w:r>
      <w:r>
        <w:t>2</w:t>
      </w:r>
      <w:r w:rsidR="0049711D">
        <w:t>0</w:t>
      </w:r>
      <w:r w:rsidR="00A1117C">
        <w:t>a odst.</w:t>
      </w:r>
      <w:r w:rsidR="00E147D9">
        <w:t xml:space="preserve"> 1</w:t>
      </w:r>
      <w:r w:rsidR="00A1117C">
        <w:t xml:space="preserve"> o)</w:t>
      </w:r>
      <w:r>
        <w:t xml:space="preserve"> ZPK automatické osvobození, vyplývající z pohonu zapsaného v</w:t>
      </w:r>
      <w:r w:rsidR="001B4D9E">
        <w:t> </w:t>
      </w:r>
      <w:r>
        <w:t>RSV</w:t>
      </w:r>
      <w:r w:rsidR="001B4D9E">
        <w:t xml:space="preserve"> z nutnosti hradit časový poplatek,</w:t>
      </w:r>
    </w:p>
    <w:p w14:paraId="38E4775E" w14:textId="3A37B6D2" w:rsidR="001B4D9E" w:rsidRDefault="00285AE0" w:rsidP="00E277FC">
      <w:pPr>
        <w:pStyle w:val="Bullet"/>
        <w:ind w:left="1560" w:hanging="284"/>
      </w:pPr>
      <w:r>
        <w:t xml:space="preserve">institut </w:t>
      </w:r>
      <w:r w:rsidR="008A3028">
        <w:t>snížené sazby</w:t>
      </w:r>
      <w:r w:rsidR="008C3CC1">
        <w:t xml:space="preserve"> časového poplatku</w:t>
      </w:r>
      <w:r w:rsidR="00AA730E">
        <w:t xml:space="preserve">, který stanovuje pro přesně určené skupiny Uživatelů vymezené v </w:t>
      </w:r>
      <w:r w:rsidR="00FE418A">
        <w:t>§</w:t>
      </w:r>
      <w:r w:rsidR="002B40DB">
        <w:t xml:space="preserve"> </w:t>
      </w:r>
      <w:r w:rsidR="001C68C9">
        <w:t>21</w:t>
      </w:r>
      <w:r w:rsidR="00A1117C">
        <w:t xml:space="preserve"> odst. </w:t>
      </w:r>
      <w:r w:rsidR="001232D2">
        <w:t xml:space="preserve">5 a </w:t>
      </w:r>
      <w:proofErr w:type="gramStart"/>
      <w:r w:rsidR="00AC2FE6">
        <w:t>6</w:t>
      </w:r>
      <w:r w:rsidR="00D26315">
        <w:t xml:space="preserve"> </w:t>
      </w:r>
      <w:r w:rsidR="00AC2FE6">
        <w:t>procentní</w:t>
      </w:r>
      <w:proofErr w:type="gramEnd"/>
      <w:r w:rsidR="001232D2">
        <w:t xml:space="preserve"> sazby časového poplatku ze základní výše.</w:t>
      </w:r>
    </w:p>
    <w:p w14:paraId="4EB27802" w14:textId="24D62D2C" w:rsidR="0092701E" w:rsidRDefault="0092701E" w:rsidP="00B30964">
      <w:pPr>
        <w:pStyle w:val="Nadpis3"/>
        <w:ind w:left="1134"/>
        <w:rPr>
          <w:rFonts w:eastAsiaTheme="minorHAnsi"/>
        </w:rPr>
      </w:pPr>
      <w:r>
        <w:rPr>
          <w:rFonts w:eastAsiaTheme="minorHAnsi"/>
        </w:rPr>
        <w:t xml:space="preserve">Zákon č. 365/2000 Sb., </w:t>
      </w:r>
      <w:r w:rsidR="00582D43" w:rsidRPr="00582D43">
        <w:rPr>
          <w:rFonts w:eastAsiaTheme="minorHAnsi"/>
        </w:rPr>
        <w:t>o informačních systémech veřejné správy a o změně některých dalších zákonů</w:t>
      </w:r>
      <w:r w:rsidR="00582D43">
        <w:rPr>
          <w:rFonts w:eastAsiaTheme="minorHAnsi"/>
        </w:rPr>
        <w:t>, ve znění pozdějších předpisů</w:t>
      </w:r>
      <w:r w:rsidR="00122716">
        <w:rPr>
          <w:rFonts w:eastAsiaTheme="minorHAnsi"/>
        </w:rPr>
        <w:t xml:space="preserve">, a dále zákon </w:t>
      </w:r>
      <w:r w:rsidR="00955ED2">
        <w:rPr>
          <w:rFonts w:eastAsiaTheme="minorHAnsi"/>
        </w:rPr>
        <w:t xml:space="preserve">č. 12/2020 Sb., </w:t>
      </w:r>
      <w:r w:rsidR="00D83D8D">
        <w:rPr>
          <w:rFonts w:eastAsiaTheme="minorHAnsi"/>
        </w:rPr>
        <w:t>o právu na digitální služby</w:t>
      </w:r>
      <w:r w:rsidR="00F8517B">
        <w:rPr>
          <w:rFonts w:eastAsiaTheme="minorHAnsi"/>
        </w:rPr>
        <w:t>, ve znění pozdějších předpisů</w:t>
      </w:r>
      <w:r w:rsidR="00D83D8D">
        <w:rPr>
          <w:rFonts w:eastAsiaTheme="minorHAnsi"/>
        </w:rPr>
        <w:t>.</w:t>
      </w:r>
    </w:p>
    <w:p w14:paraId="4EB27803" w14:textId="77777777" w:rsidR="0092701E" w:rsidRPr="00AE3345" w:rsidRDefault="0092701E" w:rsidP="00B30964">
      <w:pPr>
        <w:ind w:left="1134"/>
        <w:rPr>
          <w:rFonts w:eastAsiaTheme="minorHAnsi"/>
          <w:b/>
          <w:bCs/>
        </w:rPr>
      </w:pPr>
      <w:r w:rsidRPr="00AE3345">
        <w:rPr>
          <w:rFonts w:eastAsiaTheme="minorHAnsi"/>
          <w:b/>
          <w:bCs/>
        </w:rPr>
        <w:t>IS EDAZ je klasifikován jako informační systém veřejné správy.</w:t>
      </w:r>
    </w:p>
    <w:p w14:paraId="4EB27804" w14:textId="5E06F7EF" w:rsidR="0092701E" w:rsidRDefault="0092701E" w:rsidP="00B30964">
      <w:pPr>
        <w:pStyle w:val="Nadpis3"/>
        <w:ind w:left="1134"/>
        <w:rPr>
          <w:rFonts w:eastAsiaTheme="minorHAnsi"/>
        </w:rPr>
      </w:pPr>
      <w:r>
        <w:rPr>
          <w:rFonts w:eastAsiaTheme="minorHAnsi"/>
        </w:rPr>
        <w:t>Zákon č. 111/2009 Sb., o základních registrech</w:t>
      </w:r>
      <w:r w:rsidR="00407FB1">
        <w:rPr>
          <w:rFonts w:eastAsiaTheme="minorHAnsi"/>
        </w:rPr>
        <w:t>, ve znění pozdější předpisů.</w:t>
      </w:r>
    </w:p>
    <w:p w14:paraId="4EB27805" w14:textId="77777777" w:rsidR="0092701E" w:rsidRPr="00AE3345" w:rsidRDefault="0092701E" w:rsidP="00B30964">
      <w:pPr>
        <w:ind w:left="1134"/>
        <w:rPr>
          <w:rFonts w:eastAsiaTheme="minorHAnsi"/>
          <w:b/>
          <w:bCs/>
        </w:rPr>
      </w:pPr>
      <w:r w:rsidRPr="00AE3345">
        <w:rPr>
          <w:rFonts w:eastAsiaTheme="minorHAnsi"/>
          <w:b/>
          <w:bCs/>
        </w:rPr>
        <w:t>IS EDAZ je klasifikován jako agendový informační systém.</w:t>
      </w:r>
    </w:p>
    <w:p w14:paraId="4EB27806" w14:textId="66FBC6AF" w:rsidR="006E080F" w:rsidRDefault="00392935" w:rsidP="00B30964">
      <w:pPr>
        <w:pStyle w:val="Nadpis3"/>
        <w:ind w:left="1134"/>
        <w:rPr>
          <w:rFonts w:eastAsiaTheme="minorHAnsi"/>
        </w:rPr>
      </w:pPr>
      <w:r>
        <w:rPr>
          <w:rFonts w:eastAsiaTheme="minorHAnsi"/>
        </w:rPr>
        <w:t>Z</w:t>
      </w:r>
      <w:r w:rsidRPr="00392935">
        <w:rPr>
          <w:rFonts w:eastAsiaTheme="minorHAnsi"/>
        </w:rPr>
        <w:t>ák</w:t>
      </w:r>
      <w:r>
        <w:rPr>
          <w:rFonts w:eastAsiaTheme="minorHAnsi"/>
        </w:rPr>
        <w:t>on</w:t>
      </w:r>
      <w:r w:rsidRPr="00392935">
        <w:rPr>
          <w:rFonts w:eastAsiaTheme="minorHAnsi"/>
        </w:rPr>
        <w:t xml:space="preserve"> č. 181/2014 Sb., </w:t>
      </w:r>
      <w:r w:rsidR="00AE4815" w:rsidRPr="00AE4815">
        <w:rPr>
          <w:rFonts w:eastAsiaTheme="minorHAnsi"/>
        </w:rPr>
        <w:t>o kybernetické bezpečnosti a o změně souvisejících zákonů (zákon o kybernetické bezpečnosti)</w:t>
      </w:r>
      <w:r w:rsidR="00AE4815">
        <w:rPr>
          <w:rFonts w:eastAsiaTheme="minorHAnsi"/>
        </w:rPr>
        <w:t>, ve znění pozdějších předpisů.</w:t>
      </w:r>
    </w:p>
    <w:p w14:paraId="4EB27807" w14:textId="77777777" w:rsidR="0092701E" w:rsidRPr="00AE3345" w:rsidRDefault="0092701E" w:rsidP="00B30964">
      <w:pPr>
        <w:ind w:left="1134"/>
        <w:rPr>
          <w:rFonts w:eastAsiaTheme="minorHAnsi"/>
          <w:b/>
          <w:bCs/>
        </w:rPr>
      </w:pPr>
      <w:r w:rsidRPr="00AE3345">
        <w:rPr>
          <w:rFonts w:eastAsiaTheme="minorHAnsi"/>
          <w:b/>
          <w:bCs/>
        </w:rPr>
        <w:t>IS EDAZ je klasifikován jako významný informační systém.</w:t>
      </w:r>
    </w:p>
    <w:p w14:paraId="04922DA3" w14:textId="066D571B" w:rsidR="00E44A2A" w:rsidRDefault="00001E74" w:rsidP="00B30964">
      <w:pPr>
        <w:pStyle w:val="Nadpis3"/>
        <w:ind w:left="1134"/>
        <w:rPr>
          <w:rFonts w:eastAsiaTheme="minorHAnsi"/>
        </w:rPr>
      </w:pPr>
      <w:r>
        <w:rPr>
          <w:rFonts w:eastAsiaTheme="minorHAnsi"/>
        </w:rPr>
        <w:t>Každoroční s</w:t>
      </w:r>
      <w:r w:rsidR="00E44A2A">
        <w:rPr>
          <w:rFonts w:eastAsiaTheme="minorHAnsi"/>
        </w:rPr>
        <w:t xml:space="preserve">dělení Ministerstva dopravy </w:t>
      </w:r>
      <w:r>
        <w:rPr>
          <w:rFonts w:eastAsiaTheme="minorHAnsi"/>
        </w:rPr>
        <w:t>vyhlášen</w:t>
      </w:r>
      <w:r w:rsidR="00743DF5">
        <w:rPr>
          <w:rFonts w:eastAsiaTheme="minorHAnsi"/>
        </w:rPr>
        <w:t>é</w:t>
      </w:r>
      <w:r>
        <w:rPr>
          <w:rFonts w:eastAsiaTheme="minorHAnsi"/>
        </w:rPr>
        <w:t xml:space="preserve"> ve Sbírce zákonů a mezinárodních smluv nejpozději do 30. listopadu </w:t>
      </w:r>
      <w:r w:rsidR="00861736">
        <w:rPr>
          <w:rFonts w:eastAsiaTheme="minorHAnsi"/>
        </w:rPr>
        <w:t>daného roku dle § 21 odst. 7 ZPK.</w:t>
      </w:r>
    </w:p>
    <w:p w14:paraId="4EB2780F" w14:textId="3E6ECB25" w:rsidR="006E6E80" w:rsidRDefault="006E6E80" w:rsidP="004155C4">
      <w:pPr>
        <w:pStyle w:val="Nadpis3"/>
        <w:ind w:left="1134"/>
        <w:rPr>
          <w:rFonts w:eastAsiaTheme="minorHAnsi"/>
        </w:rPr>
      </w:pPr>
      <w:r>
        <w:rPr>
          <w:rFonts w:eastAsiaTheme="minorHAnsi"/>
        </w:rPr>
        <w:t>U</w:t>
      </w:r>
      <w:r w:rsidRPr="006E6E80">
        <w:rPr>
          <w:rFonts w:eastAsiaTheme="minorHAnsi"/>
        </w:rPr>
        <w:t xml:space="preserve">snesení </w:t>
      </w:r>
      <w:r>
        <w:rPr>
          <w:rFonts w:eastAsiaTheme="minorHAnsi"/>
        </w:rPr>
        <w:t>v</w:t>
      </w:r>
      <w:r w:rsidRPr="006E6E80">
        <w:rPr>
          <w:rFonts w:eastAsiaTheme="minorHAnsi"/>
        </w:rPr>
        <w:t>l</w:t>
      </w:r>
      <w:r>
        <w:rPr>
          <w:rFonts w:eastAsiaTheme="minorHAnsi"/>
        </w:rPr>
        <w:t>á</w:t>
      </w:r>
      <w:r w:rsidRPr="006E6E80">
        <w:rPr>
          <w:rFonts w:eastAsiaTheme="minorHAnsi"/>
        </w:rPr>
        <w:t xml:space="preserve">dy </w:t>
      </w:r>
      <w:r>
        <w:rPr>
          <w:rFonts w:eastAsiaTheme="minorHAnsi"/>
        </w:rPr>
        <w:t>Č</w:t>
      </w:r>
      <w:r w:rsidRPr="006E6E80">
        <w:rPr>
          <w:rFonts w:eastAsiaTheme="minorHAnsi"/>
        </w:rPr>
        <w:t>esk</w:t>
      </w:r>
      <w:r>
        <w:rPr>
          <w:rFonts w:eastAsiaTheme="minorHAnsi"/>
        </w:rPr>
        <w:t>é</w:t>
      </w:r>
      <w:r w:rsidRPr="006E6E80">
        <w:rPr>
          <w:rFonts w:eastAsiaTheme="minorHAnsi"/>
        </w:rPr>
        <w:t xml:space="preserve"> republiky</w:t>
      </w:r>
      <w:r>
        <w:rPr>
          <w:rFonts w:eastAsiaTheme="minorHAnsi"/>
        </w:rPr>
        <w:t xml:space="preserve"> </w:t>
      </w:r>
      <w:r w:rsidR="004155C4">
        <w:rPr>
          <w:rFonts w:eastAsiaTheme="minorHAnsi"/>
        </w:rPr>
        <w:t xml:space="preserve">č. 86 </w:t>
      </w:r>
      <w:r w:rsidRPr="006E6E80">
        <w:rPr>
          <w:rFonts w:eastAsiaTheme="minorHAnsi"/>
        </w:rPr>
        <w:t>ze dne 27. ledna 2020</w:t>
      </w:r>
      <w:r w:rsidR="00E04288">
        <w:rPr>
          <w:rFonts w:eastAsiaTheme="minorHAnsi"/>
        </w:rPr>
        <w:t>.</w:t>
      </w:r>
    </w:p>
    <w:p w14:paraId="4EB27810" w14:textId="77777777" w:rsidR="006E6E80" w:rsidRDefault="006E6E80" w:rsidP="004155C4">
      <w:pPr>
        <w:ind w:left="1134"/>
        <w:rPr>
          <w:rFonts w:eastAsiaTheme="minorHAnsi"/>
        </w:rPr>
      </w:pPr>
      <w:r>
        <w:rPr>
          <w:rFonts w:eastAsiaTheme="minorHAnsi"/>
        </w:rPr>
        <w:t xml:space="preserve">Usnesení vlády </w:t>
      </w:r>
      <w:r w:rsidRPr="006E6E80">
        <w:rPr>
          <w:rFonts w:eastAsiaTheme="minorHAnsi"/>
        </w:rPr>
        <w:t>o ulo</w:t>
      </w:r>
      <w:r>
        <w:rPr>
          <w:rFonts w:eastAsiaTheme="minorHAnsi"/>
        </w:rPr>
        <w:t>ž</w:t>
      </w:r>
      <w:r w:rsidRPr="006E6E80">
        <w:rPr>
          <w:rFonts w:eastAsiaTheme="minorHAnsi"/>
        </w:rPr>
        <w:t>ení povinností informovat vl</w:t>
      </w:r>
      <w:r>
        <w:rPr>
          <w:rFonts w:eastAsiaTheme="minorHAnsi"/>
        </w:rPr>
        <w:t>á</w:t>
      </w:r>
      <w:r w:rsidRPr="006E6E80">
        <w:rPr>
          <w:rFonts w:eastAsiaTheme="minorHAnsi"/>
        </w:rPr>
        <w:t>du v souvislosti s v</w:t>
      </w:r>
      <w:r>
        <w:rPr>
          <w:rFonts w:eastAsiaTheme="minorHAnsi"/>
        </w:rPr>
        <w:t>ý</w:t>
      </w:r>
      <w:r w:rsidRPr="006E6E80">
        <w:rPr>
          <w:rFonts w:eastAsiaTheme="minorHAnsi"/>
        </w:rPr>
        <w:t>daji v oblasti informa</w:t>
      </w:r>
      <w:r>
        <w:rPr>
          <w:rFonts w:eastAsiaTheme="minorHAnsi"/>
        </w:rPr>
        <w:t>č</w:t>
      </w:r>
      <w:r w:rsidRPr="006E6E80">
        <w:rPr>
          <w:rFonts w:eastAsiaTheme="minorHAnsi"/>
        </w:rPr>
        <w:t>n</w:t>
      </w:r>
      <w:r>
        <w:rPr>
          <w:rFonts w:eastAsiaTheme="minorHAnsi"/>
        </w:rPr>
        <w:t>í</w:t>
      </w:r>
      <w:r w:rsidRPr="006E6E80">
        <w:rPr>
          <w:rFonts w:eastAsiaTheme="minorHAnsi"/>
        </w:rPr>
        <w:t>ch a komunika</w:t>
      </w:r>
      <w:r>
        <w:rPr>
          <w:rFonts w:eastAsiaTheme="minorHAnsi"/>
        </w:rPr>
        <w:t>č</w:t>
      </w:r>
      <w:r w:rsidRPr="006E6E80">
        <w:rPr>
          <w:rFonts w:eastAsiaTheme="minorHAnsi"/>
        </w:rPr>
        <w:t>n</w:t>
      </w:r>
      <w:r>
        <w:rPr>
          <w:rFonts w:eastAsiaTheme="minorHAnsi"/>
        </w:rPr>
        <w:t>í</w:t>
      </w:r>
      <w:r w:rsidRPr="006E6E80">
        <w:rPr>
          <w:rFonts w:eastAsiaTheme="minorHAnsi"/>
        </w:rPr>
        <w:t>ch technologií</w:t>
      </w:r>
      <w:r>
        <w:rPr>
          <w:rFonts w:eastAsiaTheme="minorHAnsi"/>
        </w:rPr>
        <w:t xml:space="preserve"> bylo respektováno.</w:t>
      </w:r>
    </w:p>
    <w:p w14:paraId="4EB27811" w14:textId="57DB5F61" w:rsidR="006E6E80" w:rsidRPr="00C07C02" w:rsidRDefault="006E6E80" w:rsidP="004155C4">
      <w:pPr>
        <w:ind w:left="1134"/>
        <w:rPr>
          <w:rFonts w:eastAsiaTheme="minorHAnsi"/>
          <w:b/>
          <w:bCs/>
        </w:rPr>
      </w:pPr>
      <w:r w:rsidRPr="00C07C02">
        <w:rPr>
          <w:rFonts w:eastAsiaTheme="minorHAnsi"/>
          <w:b/>
          <w:bCs/>
        </w:rPr>
        <w:t xml:space="preserve">Se záměrem </w:t>
      </w:r>
      <w:r w:rsidR="00536951" w:rsidRPr="00C07C02">
        <w:rPr>
          <w:rFonts w:eastAsiaTheme="minorHAnsi"/>
          <w:b/>
          <w:bCs/>
        </w:rPr>
        <w:t xml:space="preserve">uzavření další smlouvy na Provoz a Rozvoj </w:t>
      </w:r>
      <w:r w:rsidRPr="00C07C02">
        <w:rPr>
          <w:rFonts w:eastAsiaTheme="minorHAnsi"/>
          <w:b/>
          <w:bCs/>
        </w:rPr>
        <w:t>IS EDAZ byl seznámen Hlavní architekt eGovernmentu.</w:t>
      </w:r>
    </w:p>
    <w:p w14:paraId="4EB27812" w14:textId="6F3E8E70" w:rsidR="00222859" w:rsidRPr="00B30964" w:rsidRDefault="00222859" w:rsidP="00222859">
      <w:pPr>
        <w:pStyle w:val="Nadpis2"/>
        <w:keepNext/>
        <w:rPr>
          <w:rFonts w:eastAsiaTheme="minorHAnsi"/>
          <w:b/>
          <w:bCs/>
          <w:lang w:val="cs-CZ"/>
        </w:rPr>
      </w:pPr>
      <w:bookmarkStart w:id="14" w:name="_Toc184915287"/>
      <w:r w:rsidRPr="00B30964">
        <w:rPr>
          <w:rFonts w:eastAsiaTheme="minorHAnsi"/>
          <w:b/>
          <w:bCs/>
          <w:lang w:val="cs-CZ"/>
        </w:rPr>
        <w:lastRenderedPageBreak/>
        <w:t xml:space="preserve">Popis </w:t>
      </w:r>
      <w:r w:rsidRPr="00EC5CD7">
        <w:rPr>
          <w:rFonts w:eastAsiaTheme="minorHAnsi"/>
          <w:b/>
          <w:bCs/>
          <w:lang w:val="cs-CZ"/>
        </w:rPr>
        <w:t>a</w:t>
      </w:r>
      <w:r w:rsidR="00612C47" w:rsidRPr="00EC5CD7">
        <w:rPr>
          <w:rFonts w:eastAsiaTheme="minorHAnsi"/>
          <w:b/>
          <w:bCs/>
          <w:lang w:val="cs-CZ"/>
        </w:rPr>
        <w:t>rchitektur</w:t>
      </w:r>
      <w:r w:rsidRPr="00EC5CD7">
        <w:rPr>
          <w:rFonts w:eastAsiaTheme="minorHAnsi"/>
          <w:b/>
          <w:bCs/>
          <w:lang w:val="cs-CZ"/>
        </w:rPr>
        <w:t>y</w:t>
      </w:r>
      <w:r w:rsidR="00612C47" w:rsidRPr="00B30964">
        <w:rPr>
          <w:rFonts w:eastAsiaTheme="minorHAnsi"/>
          <w:b/>
          <w:bCs/>
        </w:rPr>
        <w:t xml:space="preserve"> systému</w:t>
      </w:r>
      <w:r w:rsidR="00A626CA" w:rsidRPr="00B30964">
        <w:rPr>
          <w:rFonts w:eastAsiaTheme="minorHAnsi"/>
          <w:b/>
          <w:bCs/>
          <w:lang w:val="cs-CZ"/>
        </w:rPr>
        <w:t xml:space="preserve"> IS EDAZ</w:t>
      </w:r>
      <w:r w:rsidR="00B45B09">
        <w:rPr>
          <w:rFonts w:eastAsiaTheme="minorHAnsi"/>
          <w:b/>
          <w:bCs/>
          <w:lang w:val="cs-CZ"/>
        </w:rPr>
        <w:t xml:space="preserve"> k 1.1.2025</w:t>
      </w:r>
      <w:bookmarkEnd w:id="14"/>
    </w:p>
    <w:p w14:paraId="2C54E021" w14:textId="139F1E32" w:rsidR="00923C86" w:rsidRPr="00923C86" w:rsidRDefault="00923C86" w:rsidP="00923C86">
      <w:pPr>
        <w:spacing w:before="100" w:beforeAutospacing="1" w:after="100" w:afterAutospacing="1" w:line="240" w:lineRule="auto"/>
        <w:ind w:left="0"/>
        <w:jc w:val="left"/>
        <w:rPr>
          <w:rFonts w:ascii="Times New Roman" w:hAnsi="Times New Roman"/>
          <w:sz w:val="24"/>
          <w:szCs w:val="24"/>
        </w:rPr>
      </w:pPr>
      <w:bookmarkStart w:id="15" w:name="OLE_LINK1"/>
      <w:bookmarkStart w:id="16" w:name="OLE_LINK2"/>
      <w:r w:rsidRPr="00923C86">
        <w:rPr>
          <w:rFonts w:ascii="Times New Roman" w:hAnsi="Times New Roman"/>
          <w:noProof/>
          <w:sz w:val="24"/>
          <w:szCs w:val="24"/>
        </w:rPr>
        <w:drawing>
          <wp:inline distT="0" distB="0" distL="0" distR="0" wp14:anchorId="7FEC6E6A" wp14:editId="73E8A5A1">
            <wp:extent cx="6390640" cy="3221355"/>
            <wp:effectExtent l="0" t="0" r="0" b="0"/>
            <wp:docPr id="861135012" name="Obrázek 1" descr="Obsah obrázku text, diagram,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35012" name="Obrázek 1" descr="Obsah obrázku text, diagram, snímek obrazovky, Plán&#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3221355"/>
                    </a:xfrm>
                    <a:prstGeom prst="rect">
                      <a:avLst/>
                    </a:prstGeom>
                    <a:noFill/>
                    <a:ln>
                      <a:noFill/>
                    </a:ln>
                  </pic:spPr>
                </pic:pic>
              </a:graphicData>
            </a:graphic>
          </wp:inline>
        </w:drawing>
      </w:r>
    </w:p>
    <w:bookmarkEnd w:id="15"/>
    <w:bookmarkEnd w:id="16"/>
    <w:p w14:paraId="4EB27813" w14:textId="1AC00B2A" w:rsidR="00D0568C" w:rsidRDefault="00D0568C" w:rsidP="1D4A0504">
      <w:pPr>
        <w:rPr>
          <w:rFonts w:cstheme="minorBidi"/>
        </w:rPr>
      </w:pPr>
    </w:p>
    <w:p w14:paraId="4EB27814" w14:textId="77777777" w:rsidR="00D0568C" w:rsidRDefault="00D0568C" w:rsidP="00222859">
      <w:pPr>
        <w:spacing w:before="240"/>
        <w:rPr>
          <w:rFonts w:eastAsiaTheme="minorHAnsi"/>
          <w:lang w:eastAsia="en-US"/>
        </w:rPr>
      </w:pPr>
    </w:p>
    <w:p w14:paraId="4EB27815" w14:textId="5DD609B6" w:rsidR="00222859" w:rsidRDefault="00222859" w:rsidP="00222859">
      <w:pPr>
        <w:spacing w:before="240"/>
        <w:rPr>
          <w:rFonts w:eastAsiaTheme="minorHAnsi"/>
          <w:lang w:eastAsia="en-US"/>
        </w:rPr>
      </w:pPr>
      <w:r>
        <w:rPr>
          <w:rFonts w:eastAsiaTheme="minorHAnsi"/>
          <w:lang w:eastAsia="en-US"/>
        </w:rPr>
        <w:t xml:space="preserve">Architektura </w:t>
      </w:r>
      <w:r w:rsidRPr="00222859">
        <w:rPr>
          <w:rFonts w:eastAsiaTheme="minorHAnsi"/>
          <w:lang w:val="x-none" w:eastAsia="en-US"/>
        </w:rPr>
        <w:t>je navržen</w:t>
      </w:r>
      <w:r>
        <w:rPr>
          <w:rFonts w:eastAsiaTheme="minorHAnsi"/>
          <w:lang w:eastAsia="en-US"/>
        </w:rPr>
        <w:t>a</w:t>
      </w:r>
      <w:r w:rsidRPr="00222859">
        <w:rPr>
          <w:rFonts w:eastAsiaTheme="minorHAnsi"/>
          <w:lang w:val="x-none" w:eastAsia="en-US"/>
        </w:rPr>
        <w:t xml:space="preserve"> </w:t>
      </w:r>
      <w:r>
        <w:rPr>
          <w:rFonts w:eastAsiaTheme="minorHAnsi"/>
          <w:lang w:eastAsia="en-US"/>
        </w:rPr>
        <w:t xml:space="preserve">tak, aby </w:t>
      </w:r>
      <w:r w:rsidR="00463FF5">
        <w:rPr>
          <w:rFonts w:eastAsiaTheme="minorHAnsi"/>
          <w:lang w:eastAsia="en-US"/>
        </w:rPr>
        <w:t xml:space="preserve">IS EDAZ </w:t>
      </w:r>
      <w:r>
        <w:rPr>
          <w:rFonts w:eastAsiaTheme="minorHAnsi"/>
          <w:lang w:eastAsia="en-US"/>
        </w:rPr>
        <w:t xml:space="preserve">splňoval požadavky na </w:t>
      </w:r>
      <w:r w:rsidRPr="00222859">
        <w:rPr>
          <w:rFonts w:eastAsiaTheme="minorHAnsi"/>
          <w:lang w:val="x-none" w:eastAsia="en-US"/>
        </w:rPr>
        <w:t>informační systém s vysokou dostupností</w:t>
      </w:r>
      <w:r w:rsidR="00EC5CD7">
        <w:rPr>
          <w:rFonts w:eastAsiaTheme="minorHAnsi"/>
          <w:lang w:eastAsia="en-US"/>
        </w:rPr>
        <w:t xml:space="preserve"> </w:t>
      </w:r>
      <w:r w:rsidR="00EC5CD7" w:rsidRPr="000D3C8B">
        <w:rPr>
          <w:rFonts w:eastAsiaTheme="minorHAnsi"/>
          <w:b/>
          <w:bCs/>
          <w:lang w:eastAsia="en-US"/>
        </w:rPr>
        <w:t>s definovaným RPO=0</w:t>
      </w:r>
      <w:r w:rsidR="00333660">
        <w:rPr>
          <w:rFonts w:eastAsiaTheme="minorHAnsi"/>
          <w:b/>
          <w:bCs/>
          <w:lang w:eastAsia="en-US"/>
        </w:rPr>
        <w:t xml:space="preserve"> hodin a RTO=6</w:t>
      </w:r>
      <w:r w:rsidR="00B93556">
        <w:rPr>
          <w:rFonts w:eastAsiaTheme="minorHAnsi"/>
          <w:b/>
          <w:bCs/>
          <w:lang w:eastAsia="en-US"/>
        </w:rPr>
        <w:t xml:space="preserve"> hodin</w:t>
      </w:r>
      <w:r w:rsidR="00EC5CD7">
        <w:rPr>
          <w:rFonts w:eastAsiaTheme="minorHAnsi"/>
          <w:lang w:eastAsia="en-US"/>
        </w:rPr>
        <w:t>.</w:t>
      </w:r>
    </w:p>
    <w:p w14:paraId="4EB27816" w14:textId="21F29AC9" w:rsidR="00222859" w:rsidRDefault="00222859" w:rsidP="000D3C8B">
      <w:pPr>
        <w:spacing w:before="240"/>
        <w:rPr>
          <w:rFonts w:eastAsiaTheme="minorHAnsi"/>
          <w:lang w:val="x-none" w:eastAsia="en-US"/>
        </w:rPr>
      </w:pPr>
      <w:r w:rsidRPr="006E5ECD">
        <w:rPr>
          <w:rFonts w:eastAsiaTheme="minorHAnsi"/>
          <w:lang w:eastAsia="en-US"/>
        </w:rPr>
        <w:t>Nejkritičtější</w:t>
      </w:r>
      <w:r w:rsidRPr="00222859">
        <w:rPr>
          <w:rFonts w:eastAsiaTheme="minorHAnsi"/>
          <w:lang w:val="x-none" w:eastAsia="en-US"/>
        </w:rPr>
        <w:t xml:space="preserve"> komponentou </w:t>
      </w:r>
      <w:r>
        <w:rPr>
          <w:rFonts w:eastAsiaTheme="minorHAnsi"/>
          <w:lang w:eastAsia="en-US"/>
        </w:rPr>
        <w:t xml:space="preserve">systému </w:t>
      </w:r>
      <w:r w:rsidRPr="00222859">
        <w:rPr>
          <w:rFonts w:eastAsiaTheme="minorHAnsi"/>
          <w:lang w:val="x-none" w:eastAsia="en-US"/>
        </w:rPr>
        <w:t>je jádro, jehož cílem je zajistit evidenci úhrady časového poplatku a kontrolu úhrady časového poplatku</w:t>
      </w:r>
      <w:r>
        <w:rPr>
          <w:rFonts w:eastAsiaTheme="minorHAnsi"/>
          <w:lang w:eastAsia="en-US"/>
        </w:rPr>
        <w:t>.</w:t>
      </w:r>
      <w:r w:rsidRPr="00222859">
        <w:rPr>
          <w:rFonts w:eastAsiaTheme="minorHAnsi"/>
          <w:lang w:val="x-none" w:eastAsia="en-US"/>
        </w:rPr>
        <w:t xml:space="preserve"> </w:t>
      </w:r>
      <w:r>
        <w:rPr>
          <w:rFonts w:eastAsiaTheme="minorHAnsi"/>
          <w:lang w:eastAsia="en-US"/>
        </w:rPr>
        <w:t>Z</w:t>
      </w:r>
      <w:r w:rsidRPr="00222859">
        <w:rPr>
          <w:rFonts w:eastAsiaTheme="minorHAnsi"/>
          <w:lang w:val="x-none" w:eastAsia="en-US"/>
        </w:rPr>
        <w:t xml:space="preserve"> pohledu </w:t>
      </w:r>
      <w:r w:rsidR="003F3FB8">
        <w:rPr>
          <w:rFonts w:eastAsiaTheme="minorHAnsi"/>
          <w:lang w:eastAsia="en-US"/>
        </w:rPr>
        <w:t>U</w:t>
      </w:r>
      <w:r>
        <w:rPr>
          <w:rFonts w:eastAsiaTheme="minorHAnsi"/>
          <w:lang w:eastAsia="en-US"/>
        </w:rPr>
        <w:t xml:space="preserve">živatelů (veřejnosti) je tato </w:t>
      </w:r>
      <w:r w:rsidRPr="00222859">
        <w:rPr>
          <w:rFonts w:eastAsiaTheme="minorHAnsi"/>
          <w:lang w:val="x-none" w:eastAsia="en-US"/>
        </w:rPr>
        <w:t xml:space="preserve">funkce </w:t>
      </w:r>
      <w:r>
        <w:rPr>
          <w:rFonts w:eastAsiaTheme="minorHAnsi"/>
          <w:lang w:eastAsia="en-US"/>
        </w:rPr>
        <w:t xml:space="preserve">navržena jako </w:t>
      </w:r>
      <w:r w:rsidR="006F2EF8">
        <w:rPr>
          <w:rFonts w:eastAsiaTheme="minorHAnsi"/>
          <w:lang w:eastAsia="en-US"/>
        </w:rPr>
        <w:t>koncepčně</w:t>
      </w:r>
      <w:r w:rsidR="00CC47D4">
        <w:rPr>
          <w:rFonts w:eastAsiaTheme="minorHAnsi"/>
          <w:lang w:eastAsia="en-US"/>
        </w:rPr>
        <w:t xml:space="preserve"> </w:t>
      </w:r>
      <w:r w:rsidRPr="00222859">
        <w:rPr>
          <w:rFonts w:eastAsiaTheme="minorHAnsi"/>
          <w:lang w:val="x-none" w:eastAsia="en-US"/>
        </w:rPr>
        <w:t>nepřerušitelná.</w:t>
      </w:r>
    </w:p>
    <w:p w14:paraId="09E298EE" w14:textId="2BB35EDB" w:rsidR="00592441" w:rsidRDefault="00222859" w:rsidP="00592441">
      <w:pPr>
        <w:spacing w:before="240"/>
        <w:rPr>
          <w:rFonts w:eastAsiaTheme="minorHAnsi"/>
          <w:lang w:val="x-none" w:eastAsia="en-US"/>
        </w:rPr>
      </w:pPr>
      <w:r w:rsidRPr="4E7D5382">
        <w:rPr>
          <w:rFonts w:eastAsiaTheme="minorEastAsia"/>
          <w:lang w:eastAsia="en-US"/>
        </w:rPr>
        <w:t xml:space="preserve">Architektonicky </w:t>
      </w:r>
      <w:r w:rsidR="14BB9391" w:rsidRPr="4E7D5382">
        <w:rPr>
          <w:rFonts w:eastAsiaTheme="minorEastAsia"/>
          <w:lang w:eastAsia="en-US"/>
        </w:rPr>
        <w:t>je</w:t>
      </w:r>
      <w:r w:rsidRPr="4E7D5382">
        <w:rPr>
          <w:rFonts w:eastAsiaTheme="minorEastAsia"/>
          <w:lang w:eastAsia="en-US"/>
        </w:rPr>
        <w:t xml:space="preserve"> tedy systém budován s důrazem na transakční robustnost. Informace o úhradě buď z </w:t>
      </w:r>
      <w:r w:rsidR="00BD3132" w:rsidRPr="4E7D5382">
        <w:rPr>
          <w:rFonts w:eastAsiaTheme="minorEastAsia"/>
          <w:lang w:eastAsia="en-US"/>
        </w:rPr>
        <w:t>W</w:t>
      </w:r>
      <w:r w:rsidRPr="4E7D5382">
        <w:rPr>
          <w:rFonts w:eastAsiaTheme="minorEastAsia"/>
          <w:lang w:eastAsia="en-US"/>
        </w:rPr>
        <w:t xml:space="preserve">ebové aplikace úhrady a ověření nebo z distribučního místa přes API rozhraní míří do </w:t>
      </w:r>
      <w:r w:rsidR="00191773" w:rsidRPr="4E7D5382">
        <w:rPr>
          <w:rFonts w:eastAsiaTheme="minorEastAsia"/>
          <w:lang w:eastAsia="en-US"/>
        </w:rPr>
        <w:t>jádra IS</w:t>
      </w:r>
      <w:r w:rsidRPr="4E7D5382">
        <w:rPr>
          <w:rFonts w:eastAsiaTheme="minorEastAsia"/>
          <w:lang w:eastAsia="en-US"/>
        </w:rPr>
        <w:t xml:space="preserve"> EDAZ</w:t>
      </w:r>
      <w:r w:rsidR="00191773" w:rsidRPr="4E7D5382">
        <w:rPr>
          <w:rFonts w:eastAsiaTheme="minorEastAsia"/>
          <w:lang w:eastAsia="en-US"/>
        </w:rPr>
        <w:t xml:space="preserve"> a master databáze, kde</w:t>
      </w:r>
      <w:r w:rsidRPr="4E7D5382">
        <w:rPr>
          <w:rFonts w:eastAsiaTheme="minorEastAsia"/>
          <w:lang w:eastAsia="en-US"/>
        </w:rPr>
        <w:t xml:space="preserve"> je informace principem </w:t>
      </w:r>
      <w:r w:rsidR="00BD3132" w:rsidRPr="00050D3D">
        <w:rPr>
          <w:rFonts w:eastAsiaTheme="minorEastAsia"/>
          <w:lang w:eastAsia="en-US"/>
        </w:rPr>
        <w:t>e</w:t>
      </w:r>
      <w:r w:rsidRPr="00050D3D">
        <w:rPr>
          <w:rFonts w:eastAsiaTheme="minorEastAsia"/>
          <w:lang w:eastAsia="en-US"/>
        </w:rPr>
        <w:t xml:space="preserve">vent </w:t>
      </w:r>
      <w:proofErr w:type="spellStart"/>
      <w:r w:rsidRPr="00050D3D">
        <w:rPr>
          <w:rFonts w:eastAsiaTheme="minorEastAsia"/>
          <w:lang w:eastAsia="en-US"/>
        </w:rPr>
        <w:t>sourcingu</w:t>
      </w:r>
      <w:proofErr w:type="spellEnd"/>
      <w:r w:rsidRPr="00050D3D">
        <w:rPr>
          <w:rFonts w:eastAsiaTheme="minorEastAsia"/>
          <w:lang w:eastAsia="en-US"/>
        </w:rPr>
        <w:t xml:space="preserve"> a master-</w:t>
      </w:r>
      <w:proofErr w:type="spellStart"/>
      <w:r w:rsidRPr="00050D3D">
        <w:rPr>
          <w:rFonts w:eastAsiaTheme="minorEastAsia"/>
          <w:lang w:eastAsia="en-US"/>
        </w:rPr>
        <w:t>slave</w:t>
      </w:r>
      <w:proofErr w:type="spellEnd"/>
      <w:r w:rsidRPr="4E7D5382">
        <w:rPr>
          <w:rFonts w:eastAsiaTheme="minorEastAsia"/>
          <w:lang w:eastAsia="en-US"/>
        </w:rPr>
        <w:t xml:space="preserve"> replikace transakčně zpracována záložními </w:t>
      </w:r>
      <w:proofErr w:type="spellStart"/>
      <w:r w:rsidR="00EF4672">
        <w:rPr>
          <w:rFonts w:eastAsiaTheme="minorEastAsia"/>
          <w:lang w:eastAsia="en-US"/>
        </w:rPr>
        <w:t>slave</w:t>
      </w:r>
      <w:proofErr w:type="spellEnd"/>
      <w:r w:rsidR="00EF4672">
        <w:rPr>
          <w:rFonts w:eastAsiaTheme="minorEastAsia"/>
          <w:lang w:eastAsia="en-US"/>
        </w:rPr>
        <w:t xml:space="preserve"> </w:t>
      </w:r>
      <w:r w:rsidRPr="4E7D5382">
        <w:rPr>
          <w:rFonts w:eastAsiaTheme="minorEastAsia"/>
          <w:lang w:eastAsia="en-US"/>
        </w:rPr>
        <w:t xml:space="preserve">databázemi, a až v okamžiku, kdy je asynchronně zapsána informace </w:t>
      </w:r>
      <w:r w:rsidR="00045F20" w:rsidRPr="4E7D5382">
        <w:rPr>
          <w:rFonts w:eastAsiaTheme="minorEastAsia"/>
          <w:lang w:eastAsia="en-US"/>
        </w:rPr>
        <w:t>do Evidence časového poplatku</w:t>
      </w:r>
      <w:r w:rsidRPr="4E7D5382">
        <w:rPr>
          <w:rFonts w:eastAsiaTheme="minorEastAsia"/>
          <w:lang w:eastAsia="en-US"/>
        </w:rPr>
        <w:t xml:space="preserve"> na více </w:t>
      </w:r>
      <w:r w:rsidR="00AD1D4A">
        <w:rPr>
          <w:rFonts w:eastAsiaTheme="minorEastAsia"/>
          <w:lang w:eastAsia="en-US"/>
        </w:rPr>
        <w:t>replikačních</w:t>
      </w:r>
      <w:r w:rsidR="00AD1D4A" w:rsidRPr="4E7D5382">
        <w:rPr>
          <w:rFonts w:eastAsiaTheme="minorEastAsia"/>
          <w:lang w:eastAsia="en-US"/>
        </w:rPr>
        <w:t xml:space="preserve"> </w:t>
      </w:r>
      <w:r w:rsidRPr="4E7D5382">
        <w:rPr>
          <w:rFonts w:eastAsiaTheme="minorEastAsia"/>
          <w:lang w:eastAsia="en-US"/>
        </w:rPr>
        <w:t>místech, vydá API rozhraní potvrzení o</w:t>
      </w:r>
      <w:r w:rsidR="00045F20" w:rsidRPr="4E7D5382">
        <w:rPr>
          <w:rFonts w:eastAsiaTheme="minorEastAsia"/>
          <w:lang w:eastAsia="en-US"/>
        </w:rPr>
        <w:t xml:space="preserve"> této transakci (tj.</w:t>
      </w:r>
      <w:r w:rsidRPr="4E7D5382">
        <w:rPr>
          <w:rFonts w:eastAsiaTheme="minorEastAsia"/>
          <w:lang w:eastAsia="en-US"/>
        </w:rPr>
        <w:t xml:space="preserve"> provedené úhradě</w:t>
      </w:r>
      <w:r w:rsidR="00045F20" w:rsidRPr="4E7D5382">
        <w:rPr>
          <w:rFonts w:eastAsiaTheme="minorEastAsia"/>
          <w:lang w:eastAsia="en-US"/>
        </w:rPr>
        <w:t>, zápisu oznámení osvobození).</w:t>
      </w:r>
      <w:r w:rsidR="00592441" w:rsidRPr="00592441">
        <w:rPr>
          <w:rFonts w:eastAsiaTheme="minorHAnsi"/>
          <w:lang w:val="x-none" w:eastAsia="en-US"/>
        </w:rPr>
        <w:t xml:space="preserve"> </w:t>
      </w:r>
      <w:r w:rsidR="00592441" w:rsidRPr="00222859">
        <w:rPr>
          <w:rFonts w:eastAsiaTheme="minorHAnsi"/>
          <w:lang w:val="x-none" w:eastAsia="en-US"/>
        </w:rPr>
        <w:t xml:space="preserve">Tento mechanismus </w:t>
      </w:r>
      <w:r w:rsidR="00592441">
        <w:rPr>
          <w:rFonts w:eastAsiaTheme="minorHAnsi"/>
          <w:lang w:eastAsia="en-US"/>
        </w:rPr>
        <w:t>zajišťuje robustnost a r</w:t>
      </w:r>
      <w:proofErr w:type="spellStart"/>
      <w:r w:rsidR="00592441" w:rsidRPr="00222859">
        <w:rPr>
          <w:rFonts w:eastAsiaTheme="minorHAnsi"/>
          <w:lang w:val="x-none" w:eastAsia="en-US"/>
        </w:rPr>
        <w:t>ychlost</w:t>
      </w:r>
      <w:proofErr w:type="spellEnd"/>
      <w:r w:rsidR="00592441">
        <w:rPr>
          <w:rFonts w:eastAsiaTheme="minorHAnsi"/>
          <w:lang w:val="x-none" w:eastAsia="en-US"/>
        </w:rPr>
        <w:t xml:space="preserve"> systému</w:t>
      </w:r>
      <w:r w:rsidR="00592441">
        <w:rPr>
          <w:rFonts w:eastAsiaTheme="minorHAnsi"/>
          <w:lang w:eastAsia="en-US"/>
        </w:rPr>
        <w:t>.</w:t>
      </w:r>
      <w:r w:rsidR="00592441" w:rsidRPr="00222859">
        <w:rPr>
          <w:rFonts w:eastAsiaTheme="minorHAnsi"/>
          <w:lang w:val="x-none" w:eastAsia="en-US"/>
        </w:rPr>
        <w:t xml:space="preserve"> </w:t>
      </w:r>
      <w:r w:rsidR="00592441" w:rsidRPr="006E5ECD">
        <w:rPr>
          <w:rFonts w:eastAsiaTheme="minorHAnsi"/>
          <w:lang w:eastAsia="en-US"/>
        </w:rPr>
        <w:t>Výše</w:t>
      </w:r>
      <w:r w:rsidR="00592441" w:rsidRPr="00222859">
        <w:rPr>
          <w:rFonts w:eastAsiaTheme="minorHAnsi"/>
          <w:lang w:val="x-none" w:eastAsia="en-US"/>
        </w:rPr>
        <w:t xml:space="preserve"> popsan</w:t>
      </w:r>
      <w:r w:rsidR="00592441">
        <w:rPr>
          <w:rFonts w:eastAsiaTheme="minorHAnsi"/>
          <w:lang w:eastAsia="en-US"/>
        </w:rPr>
        <w:t>ý</w:t>
      </w:r>
      <w:r w:rsidR="00592441" w:rsidRPr="00222859">
        <w:rPr>
          <w:rFonts w:eastAsiaTheme="minorHAnsi"/>
          <w:lang w:val="x-none" w:eastAsia="en-US"/>
        </w:rPr>
        <w:t xml:space="preserve"> princip zároveň zaji</w:t>
      </w:r>
      <w:r w:rsidR="00592441">
        <w:rPr>
          <w:rFonts w:eastAsiaTheme="minorHAnsi"/>
          <w:lang w:eastAsia="en-US"/>
        </w:rPr>
        <w:t>šťuje</w:t>
      </w:r>
      <w:r w:rsidR="00592441" w:rsidRPr="00222859">
        <w:rPr>
          <w:rFonts w:eastAsiaTheme="minorHAnsi"/>
          <w:lang w:val="x-none" w:eastAsia="en-US"/>
        </w:rPr>
        <w:t xml:space="preserve">, že se informace o </w:t>
      </w:r>
      <w:r w:rsidR="00653E4C">
        <w:rPr>
          <w:rFonts w:eastAsiaTheme="minorHAnsi"/>
          <w:lang w:val="x-none" w:eastAsia="en-US"/>
        </w:rPr>
        <w:t>úhradě</w:t>
      </w:r>
      <w:r w:rsidR="00592441" w:rsidRPr="00222859">
        <w:rPr>
          <w:rFonts w:eastAsiaTheme="minorHAnsi"/>
          <w:lang w:val="x-none" w:eastAsia="en-US"/>
        </w:rPr>
        <w:t xml:space="preserve"> i v případě akutního výpadku a porušení transakce buď odmítne a nepotvrdí nebo potvrdí, a </w:t>
      </w:r>
      <w:r w:rsidR="00592441">
        <w:rPr>
          <w:rFonts w:eastAsiaTheme="minorHAnsi"/>
          <w:lang w:eastAsia="en-US"/>
        </w:rPr>
        <w:t xml:space="preserve">tedy </w:t>
      </w:r>
      <w:r w:rsidR="00592441" w:rsidRPr="00222859">
        <w:rPr>
          <w:rFonts w:eastAsiaTheme="minorHAnsi"/>
          <w:lang w:val="x-none" w:eastAsia="en-US"/>
        </w:rPr>
        <w:t xml:space="preserve">nepopiratelně zapíše do databázové struktury </w:t>
      </w:r>
      <w:r w:rsidR="00592441">
        <w:rPr>
          <w:rFonts w:eastAsiaTheme="minorHAnsi"/>
          <w:lang w:eastAsia="en-US"/>
        </w:rPr>
        <w:t xml:space="preserve">IS </w:t>
      </w:r>
      <w:r w:rsidR="00592441" w:rsidRPr="00222859">
        <w:rPr>
          <w:rFonts w:eastAsiaTheme="minorHAnsi"/>
          <w:lang w:val="x-none" w:eastAsia="en-US"/>
        </w:rPr>
        <w:t>EDAZ.</w:t>
      </w:r>
    </w:p>
    <w:p w14:paraId="4EB27819" w14:textId="77777777" w:rsidR="00C602D4" w:rsidRPr="004155C4" w:rsidRDefault="00C602D4" w:rsidP="00D56F3B">
      <w:pPr>
        <w:pStyle w:val="Nadpis2"/>
        <w:rPr>
          <w:rFonts w:eastAsiaTheme="minorHAnsi"/>
          <w:b/>
          <w:bCs/>
        </w:rPr>
      </w:pPr>
      <w:bookmarkStart w:id="17" w:name="_Toc171597579"/>
      <w:bookmarkStart w:id="18" w:name="_Toc171942538"/>
      <w:bookmarkStart w:id="19" w:name="_Toc171942784"/>
      <w:bookmarkStart w:id="20" w:name="_Toc171943031"/>
      <w:bookmarkStart w:id="21" w:name="_Toc184915288"/>
      <w:bookmarkEnd w:id="17"/>
      <w:bookmarkEnd w:id="18"/>
      <w:bookmarkEnd w:id="19"/>
      <w:bookmarkEnd w:id="20"/>
      <w:r w:rsidRPr="004155C4">
        <w:rPr>
          <w:rFonts w:eastAsiaTheme="minorHAnsi"/>
          <w:b/>
          <w:bCs/>
          <w:lang w:val="cs-CZ"/>
        </w:rPr>
        <w:t xml:space="preserve">Popis </w:t>
      </w:r>
      <w:r w:rsidR="00222859" w:rsidRPr="004155C4">
        <w:rPr>
          <w:rFonts w:eastAsiaTheme="minorHAnsi"/>
          <w:b/>
          <w:bCs/>
          <w:lang w:val="cs-CZ"/>
        </w:rPr>
        <w:t xml:space="preserve">jednotlivých </w:t>
      </w:r>
      <w:r w:rsidRPr="004155C4">
        <w:rPr>
          <w:rFonts w:eastAsiaTheme="minorHAnsi"/>
          <w:b/>
          <w:bCs/>
          <w:lang w:val="cs-CZ"/>
        </w:rPr>
        <w:t>komponent</w:t>
      </w:r>
      <w:bookmarkEnd w:id="21"/>
    </w:p>
    <w:p w14:paraId="4EB2781A" w14:textId="30B0B07B" w:rsidR="004E566A" w:rsidRPr="00D56F3B" w:rsidRDefault="00A626CA" w:rsidP="00067DEA">
      <w:pPr>
        <w:spacing w:after="240"/>
        <w:rPr>
          <w:rFonts w:eastAsiaTheme="minorHAnsi"/>
        </w:rPr>
      </w:pPr>
      <w:r>
        <w:rPr>
          <w:rFonts w:eastAsiaTheme="minorHAnsi"/>
        </w:rPr>
        <w:t xml:space="preserve">IS </w:t>
      </w:r>
      <w:r w:rsidR="004E566A" w:rsidRPr="004E566A">
        <w:rPr>
          <w:rFonts w:eastAsiaTheme="minorHAnsi"/>
        </w:rPr>
        <w:t xml:space="preserve">EDAZ </w:t>
      </w:r>
      <w:r w:rsidR="00D56F3B">
        <w:rPr>
          <w:rFonts w:eastAsiaTheme="minorHAnsi"/>
        </w:rPr>
        <w:t xml:space="preserve">sestává z několika </w:t>
      </w:r>
      <w:r w:rsidR="004E566A" w:rsidRPr="004E566A">
        <w:rPr>
          <w:rFonts w:eastAsiaTheme="minorHAnsi"/>
        </w:rPr>
        <w:t>samostatných celků</w:t>
      </w:r>
      <w:r w:rsidR="00F67964">
        <w:rPr>
          <w:rFonts w:eastAsiaTheme="minorHAnsi"/>
        </w:rPr>
        <w:t xml:space="preserve"> (komponent)</w:t>
      </w:r>
      <w:r w:rsidR="004E566A" w:rsidRPr="004E566A">
        <w:rPr>
          <w:rFonts w:eastAsiaTheme="minorHAnsi"/>
        </w:rPr>
        <w:t xml:space="preserve">, jejichž </w:t>
      </w:r>
      <w:r w:rsidR="00F67964">
        <w:rPr>
          <w:rFonts w:eastAsiaTheme="minorHAnsi"/>
        </w:rPr>
        <w:t xml:space="preserve">vybudováním a </w:t>
      </w:r>
      <w:r w:rsidR="004E566A" w:rsidRPr="004E566A">
        <w:rPr>
          <w:rFonts w:eastAsiaTheme="minorHAnsi"/>
        </w:rPr>
        <w:t>vzájemným propojením vznik</w:t>
      </w:r>
      <w:r w:rsidR="00A31E0E">
        <w:rPr>
          <w:rFonts w:eastAsiaTheme="minorHAnsi"/>
        </w:rPr>
        <w:t>l</w:t>
      </w:r>
      <w:r w:rsidR="004E566A" w:rsidRPr="004E566A">
        <w:rPr>
          <w:rFonts w:eastAsiaTheme="minorHAnsi"/>
        </w:rPr>
        <w:t xml:space="preserve"> komple</w:t>
      </w:r>
      <w:r w:rsidR="00A31E0E">
        <w:rPr>
          <w:rFonts w:eastAsiaTheme="minorHAnsi"/>
        </w:rPr>
        <w:t>xní</w:t>
      </w:r>
      <w:r w:rsidR="00D56F3B">
        <w:rPr>
          <w:rFonts w:eastAsiaTheme="minorHAnsi"/>
        </w:rPr>
        <w:t xml:space="preserve"> </w:t>
      </w:r>
      <w:r w:rsidR="004E566A" w:rsidRPr="004E566A">
        <w:rPr>
          <w:rFonts w:eastAsiaTheme="minorHAnsi"/>
        </w:rPr>
        <w:t>systém</w:t>
      </w:r>
      <w:r w:rsidR="00F67964">
        <w:rPr>
          <w:rFonts w:eastAsiaTheme="minorHAnsi"/>
        </w:rPr>
        <w:t>. V rámci této kapitoly jsou popsány jednotlivé komponenty IS EDAZ</w:t>
      </w:r>
      <w:r w:rsidR="004E566A" w:rsidRPr="004E566A">
        <w:rPr>
          <w:rFonts w:eastAsiaTheme="minorHAnsi"/>
        </w:rPr>
        <w:t>:</w:t>
      </w:r>
    </w:p>
    <w:tbl>
      <w:tblPr>
        <w:tblStyle w:val="Mkatabulky"/>
        <w:tblW w:w="9356" w:type="dxa"/>
        <w:tblInd w:w="704" w:type="dxa"/>
        <w:tblLook w:val="04A0" w:firstRow="1" w:lastRow="0" w:firstColumn="1" w:lastColumn="0" w:noHBand="0" w:noVBand="1"/>
      </w:tblPr>
      <w:tblGrid>
        <w:gridCol w:w="2552"/>
        <w:gridCol w:w="6804"/>
      </w:tblGrid>
      <w:tr w:rsidR="00D0568C" w:rsidRPr="00C602D4" w14:paraId="4EB2781D" w14:textId="77777777" w:rsidTr="00D0568C">
        <w:trPr>
          <w:tblHeader/>
        </w:trPr>
        <w:tc>
          <w:tcPr>
            <w:tcW w:w="2552" w:type="dxa"/>
            <w:shd w:val="clear" w:color="auto" w:fill="D9E2F3" w:themeFill="accent5" w:themeFillTint="33"/>
          </w:tcPr>
          <w:p w14:paraId="4EB2781B" w14:textId="77777777" w:rsidR="00D0568C" w:rsidRPr="00C602D4" w:rsidRDefault="00D0568C" w:rsidP="00C602D4">
            <w:pPr>
              <w:pStyle w:val="Table"/>
              <w:rPr>
                <w:rFonts w:eastAsiaTheme="minorHAnsi"/>
                <w:b/>
                <w:bCs/>
                <w:lang w:eastAsia="en-US"/>
              </w:rPr>
            </w:pPr>
            <w:r>
              <w:rPr>
                <w:rFonts w:eastAsiaTheme="minorHAnsi"/>
                <w:b/>
                <w:bCs/>
                <w:szCs w:val="22"/>
                <w:lang w:eastAsia="en-US"/>
              </w:rPr>
              <w:lastRenderedPageBreak/>
              <w:t>Komponenta</w:t>
            </w:r>
          </w:p>
        </w:tc>
        <w:tc>
          <w:tcPr>
            <w:tcW w:w="6804" w:type="dxa"/>
            <w:shd w:val="clear" w:color="auto" w:fill="D9E2F3" w:themeFill="accent5" w:themeFillTint="33"/>
          </w:tcPr>
          <w:p w14:paraId="4EB2781C" w14:textId="77777777" w:rsidR="00D0568C" w:rsidRPr="00C602D4" w:rsidRDefault="00D0568C" w:rsidP="00BD3132">
            <w:pPr>
              <w:pStyle w:val="Table"/>
              <w:jc w:val="both"/>
              <w:rPr>
                <w:rFonts w:eastAsiaTheme="minorHAnsi"/>
                <w:b/>
                <w:bCs/>
                <w:lang w:eastAsia="en-US"/>
              </w:rPr>
            </w:pPr>
            <w:r w:rsidRPr="00C602D4">
              <w:rPr>
                <w:rFonts w:eastAsiaTheme="minorHAnsi"/>
                <w:b/>
                <w:bCs/>
                <w:lang w:eastAsia="en-US"/>
              </w:rPr>
              <w:t>Funkcionalita</w:t>
            </w:r>
          </w:p>
        </w:tc>
      </w:tr>
      <w:tr w:rsidR="00D0568C" w:rsidRPr="004E566A" w14:paraId="4EB27820" w14:textId="77777777" w:rsidTr="00D0568C">
        <w:tc>
          <w:tcPr>
            <w:tcW w:w="2552" w:type="dxa"/>
          </w:tcPr>
          <w:p w14:paraId="4EB2781E" w14:textId="77777777" w:rsidR="00D0568C" w:rsidRPr="004E566A" w:rsidRDefault="00D0568C" w:rsidP="00C602D4">
            <w:pPr>
              <w:pStyle w:val="Table"/>
              <w:rPr>
                <w:rFonts w:eastAsiaTheme="minorHAnsi"/>
                <w:lang w:eastAsia="en-US"/>
              </w:rPr>
            </w:pPr>
            <w:r w:rsidRPr="004E566A">
              <w:rPr>
                <w:rFonts w:eastAsiaTheme="minorHAnsi"/>
                <w:lang w:eastAsia="en-US"/>
              </w:rPr>
              <w:t>Jádro</w:t>
            </w:r>
          </w:p>
        </w:tc>
        <w:tc>
          <w:tcPr>
            <w:tcW w:w="6804" w:type="dxa"/>
          </w:tcPr>
          <w:p w14:paraId="4EB2781F" w14:textId="6F7CE287" w:rsidR="00D0568C" w:rsidRPr="004E566A" w:rsidRDefault="00D0568C" w:rsidP="00BD3132">
            <w:pPr>
              <w:pStyle w:val="Table"/>
              <w:jc w:val="both"/>
              <w:rPr>
                <w:rFonts w:eastAsiaTheme="minorHAnsi"/>
                <w:lang w:eastAsia="en-US"/>
              </w:rPr>
            </w:pPr>
            <w:r w:rsidRPr="004E566A">
              <w:rPr>
                <w:rFonts w:eastAsiaTheme="minorHAnsi"/>
                <w:lang w:eastAsia="en-US"/>
              </w:rPr>
              <w:t xml:space="preserve">Jádro se dělí na dva hlavní funkční celky, a to jádro s vysokou dostupností </w:t>
            </w:r>
            <w:r w:rsidR="00DA1EA3">
              <w:rPr>
                <w:rFonts w:eastAsiaTheme="minorHAnsi"/>
                <w:lang w:eastAsia="en-US"/>
              </w:rPr>
              <w:t xml:space="preserve">(v popisu architektury označeno jako </w:t>
            </w:r>
            <w:r w:rsidR="00DA1EA3" w:rsidRPr="00DA1EA3">
              <w:rPr>
                <w:rFonts w:eastAsiaTheme="minorHAnsi"/>
                <w:b/>
                <w:bCs/>
                <w:lang w:eastAsia="en-US"/>
              </w:rPr>
              <w:t>HA</w:t>
            </w:r>
            <w:r w:rsidR="00DA1EA3">
              <w:rPr>
                <w:rFonts w:eastAsiaTheme="minorHAnsi"/>
                <w:lang w:eastAsia="en-US"/>
              </w:rPr>
              <w:t xml:space="preserve">) </w:t>
            </w:r>
            <w:r w:rsidRPr="004E566A">
              <w:rPr>
                <w:rFonts w:eastAsiaTheme="minorHAnsi"/>
                <w:lang w:eastAsia="en-US"/>
              </w:rPr>
              <w:t>a jádro se standardní dostupností. Součástí jádra s vysokou dostupností navrženého pro provoz v režimu 24/7 je prováděn</w:t>
            </w:r>
            <w:r w:rsidR="00FE374F">
              <w:rPr>
                <w:rFonts w:eastAsiaTheme="minorHAnsi"/>
                <w:lang w:eastAsia="en-US"/>
              </w:rPr>
              <w:t>í</w:t>
            </w:r>
            <w:r w:rsidRPr="004E566A">
              <w:rPr>
                <w:rFonts w:eastAsiaTheme="minorHAnsi"/>
                <w:lang w:eastAsia="en-US"/>
              </w:rPr>
              <w:t xml:space="preserve"> evidence úhrad, </w:t>
            </w:r>
            <w:r w:rsidR="002277BD">
              <w:rPr>
                <w:rFonts w:eastAsiaTheme="minorHAnsi"/>
                <w:lang w:eastAsia="en-US"/>
              </w:rPr>
              <w:t>provoz Autentizačního provider API</w:t>
            </w:r>
            <w:r w:rsidRPr="004E566A">
              <w:rPr>
                <w:rFonts w:eastAsiaTheme="minorHAnsi"/>
                <w:lang w:eastAsia="en-US"/>
              </w:rPr>
              <w:t>, poskytování služeb API rozhraní pro distribuci</w:t>
            </w:r>
            <w:r w:rsidR="008639FA">
              <w:rPr>
                <w:rFonts w:eastAsiaTheme="minorHAnsi"/>
                <w:lang w:eastAsia="en-US"/>
              </w:rPr>
              <w:t xml:space="preserve"> (v popisu architektury označeno jako </w:t>
            </w:r>
            <w:r w:rsidR="008639FA">
              <w:rPr>
                <w:rFonts w:eastAsiaTheme="minorHAnsi"/>
                <w:b/>
                <w:bCs/>
                <w:lang w:eastAsia="en-US"/>
              </w:rPr>
              <w:t>Distribuční API</w:t>
            </w:r>
            <w:r w:rsidR="008639FA">
              <w:rPr>
                <w:rFonts w:eastAsiaTheme="minorHAnsi"/>
                <w:lang w:eastAsia="en-US"/>
              </w:rPr>
              <w:t>)</w:t>
            </w:r>
            <w:r w:rsidRPr="004E566A">
              <w:rPr>
                <w:rFonts w:eastAsiaTheme="minorHAnsi"/>
                <w:lang w:eastAsia="en-US"/>
              </w:rPr>
              <w:t xml:space="preserve">, </w:t>
            </w:r>
            <w:r w:rsidR="00FE374F">
              <w:rPr>
                <w:rFonts w:eastAsiaTheme="minorHAnsi"/>
                <w:lang w:eastAsia="en-US"/>
              </w:rPr>
              <w:t xml:space="preserve">poskytování služby Webové </w:t>
            </w:r>
            <w:r w:rsidRPr="004E566A">
              <w:rPr>
                <w:rFonts w:eastAsiaTheme="minorHAnsi"/>
                <w:lang w:eastAsia="en-US"/>
              </w:rPr>
              <w:t>aplikac</w:t>
            </w:r>
            <w:r w:rsidR="00FE374F">
              <w:rPr>
                <w:rFonts w:eastAsiaTheme="minorHAnsi"/>
                <w:lang w:eastAsia="en-US"/>
              </w:rPr>
              <w:t>e</w:t>
            </w:r>
            <w:r w:rsidRPr="004E566A">
              <w:rPr>
                <w:rFonts w:eastAsiaTheme="minorHAnsi"/>
                <w:lang w:eastAsia="en-US"/>
              </w:rPr>
              <w:t xml:space="preserve"> úhrady a ověření </w:t>
            </w:r>
            <w:r w:rsidR="00BE01AA">
              <w:rPr>
                <w:rFonts w:eastAsiaTheme="minorHAnsi"/>
                <w:lang w:eastAsia="en-US"/>
              </w:rPr>
              <w:t xml:space="preserve">(v popisu architektury označeno </w:t>
            </w:r>
            <w:r w:rsidR="001E48FE">
              <w:rPr>
                <w:rFonts w:eastAsiaTheme="minorHAnsi"/>
                <w:lang w:eastAsia="en-US"/>
              </w:rPr>
              <w:t xml:space="preserve">jako </w:t>
            </w:r>
            <w:r w:rsidR="001E48FE">
              <w:rPr>
                <w:rFonts w:eastAsiaTheme="minorHAnsi"/>
                <w:b/>
                <w:bCs/>
                <w:lang w:eastAsia="en-US"/>
              </w:rPr>
              <w:t xml:space="preserve">edalnice.cz stránky, </w:t>
            </w:r>
            <w:proofErr w:type="spellStart"/>
            <w:r w:rsidR="001E48FE">
              <w:rPr>
                <w:rFonts w:eastAsiaTheme="minorHAnsi"/>
                <w:b/>
                <w:bCs/>
                <w:lang w:eastAsia="en-US"/>
              </w:rPr>
              <w:t>E-Shop</w:t>
            </w:r>
            <w:proofErr w:type="spellEnd"/>
            <w:r w:rsidR="001E48FE">
              <w:rPr>
                <w:rFonts w:eastAsiaTheme="minorHAnsi"/>
                <w:b/>
                <w:bCs/>
                <w:lang w:eastAsia="en-US"/>
              </w:rPr>
              <w:t xml:space="preserve"> FE, </w:t>
            </w:r>
            <w:proofErr w:type="spellStart"/>
            <w:r w:rsidR="001E48FE">
              <w:rPr>
                <w:rFonts w:eastAsiaTheme="minorHAnsi"/>
                <w:b/>
                <w:bCs/>
                <w:lang w:eastAsia="en-US"/>
              </w:rPr>
              <w:t>E-Shop</w:t>
            </w:r>
            <w:proofErr w:type="spellEnd"/>
            <w:r w:rsidR="001E48FE">
              <w:rPr>
                <w:rFonts w:eastAsiaTheme="minorHAnsi"/>
                <w:b/>
                <w:bCs/>
                <w:lang w:eastAsia="en-US"/>
              </w:rPr>
              <w:t xml:space="preserve"> API a PDF generátor) </w:t>
            </w:r>
            <w:r w:rsidRPr="004E566A">
              <w:rPr>
                <w:rFonts w:eastAsiaTheme="minorHAnsi"/>
                <w:lang w:eastAsia="en-US"/>
              </w:rPr>
              <w:t xml:space="preserve">a </w:t>
            </w:r>
            <w:r w:rsidR="00FE374F">
              <w:rPr>
                <w:rFonts w:eastAsiaTheme="minorHAnsi"/>
                <w:lang w:eastAsia="en-US"/>
              </w:rPr>
              <w:t xml:space="preserve">poskytování služeb </w:t>
            </w:r>
            <w:r w:rsidRPr="004E566A">
              <w:rPr>
                <w:rFonts w:eastAsiaTheme="minorHAnsi"/>
                <w:lang w:eastAsia="en-US"/>
              </w:rPr>
              <w:t>kontrol</w:t>
            </w:r>
            <w:r w:rsidR="00FE374F">
              <w:rPr>
                <w:rFonts w:eastAsiaTheme="minorHAnsi"/>
                <w:lang w:eastAsia="en-US"/>
              </w:rPr>
              <w:t>y</w:t>
            </w:r>
            <w:r w:rsidR="001E48FE">
              <w:rPr>
                <w:rFonts w:eastAsiaTheme="minorHAnsi"/>
                <w:lang w:eastAsia="en-US"/>
              </w:rPr>
              <w:t xml:space="preserve"> (v</w:t>
            </w:r>
            <w:r w:rsidR="00FA5EFB">
              <w:rPr>
                <w:rFonts w:eastAsiaTheme="minorHAnsi"/>
                <w:lang w:eastAsia="en-US"/>
              </w:rPr>
              <w:t xml:space="preserve"> popisu architektury označeno jako </w:t>
            </w:r>
            <w:r w:rsidR="00E1205C">
              <w:rPr>
                <w:rFonts w:eastAsiaTheme="minorHAnsi"/>
                <w:b/>
                <w:bCs/>
                <w:lang w:eastAsia="en-US"/>
              </w:rPr>
              <w:t>Mobilní kontrola API</w:t>
            </w:r>
            <w:r w:rsidR="00E1205C">
              <w:rPr>
                <w:rFonts w:eastAsiaTheme="minorHAnsi"/>
                <w:lang w:eastAsia="en-US"/>
              </w:rPr>
              <w:t>)</w:t>
            </w:r>
            <w:r w:rsidRPr="004E566A">
              <w:rPr>
                <w:rFonts w:eastAsiaTheme="minorHAnsi"/>
                <w:lang w:eastAsia="en-US"/>
              </w:rPr>
              <w:t xml:space="preserve">. </w:t>
            </w:r>
            <w:r w:rsidRPr="00952F45">
              <w:rPr>
                <w:rFonts w:eastAsiaTheme="minorHAnsi"/>
                <w:b/>
                <w:bCs/>
                <w:lang w:eastAsia="en-US"/>
              </w:rPr>
              <w:t>Ostatní funkce jádra jsou situovány v modulu jádra se standardní dostupností.</w:t>
            </w:r>
          </w:p>
        </w:tc>
      </w:tr>
      <w:tr w:rsidR="00D0568C" w:rsidRPr="004E566A" w14:paraId="4EB27823" w14:textId="77777777" w:rsidTr="00D0568C">
        <w:tc>
          <w:tcPr>
            <w:tcW w:w="2552" w:type="dxa"/>
          </w:tcPr>
          <w:p w14:paraId="4EB27821" w14:textId="77777777" w:rsidR="00D0568C" w:rsidRPr="004E566A" w:rsidRDefault="00D0568C" w:rsidP="00C602D4">
            <w:pPr>
              <w:pStyle w:val="Table"/>
              <w:rPr>
                <w:rFonts w:eastAsiaTheme="minorHAnsi"/>
                <w:lang w:eastAsia="en-US"/>
              </w:rPr>
            </w:pPr>
            <w:r>
              <w:rPr>
                <w:rFonts w:eastAsiaTheme="minorHAnsi"/>
                <w:lang w:eastAsia="en-US"/>
              </w:rPr>
              <w:t>Webová a</w:t>
            </w:r>
            <w:r w:rsidRPr="004E566A">
              <w:rPr>
                <w:rFonts w:eastAsiaTheme="minorHAnsi"/>
                <w:lang w:eastAsia="en-US"/>
              </w:rPr>
              <w:t>plikace úhrady a ověření</w:t>
            </w:r>
          </w:p>
        </w:tc>
        <w:tc>
          <w:tcPr>
            <w:tcW w:w="6804" w:type="dxa"/>
          </w:tcPr>
          <w:p w14:paraId="4EB27822" w14:textId="0BAF4349" w:rsidR="00D0568C" w:rsidRPr="004E566A" w:rsidRDefault="00D0568C" w:rsidP="00BD3132">
            <w:pPr>
              <w:pStyle w:val="Table"/>
              <w:jc w:val="both"/>
              <w:rPr>
                <w:rFonts w:eastAsiaTheme="minorHAnsi"/>
                <w:lang w:eastAsia="en-US"/>
              </w:rPr>
            </w:pPr>
            <w:r w:rsidRPr="004E566A">
              <w:rPr>
                <w:rFonts w:eastAsiaTheme="minorHAnsi"/>
                <w:lang w:eastAsia="en-US"/>
              </w:rPr>
              <w:t xml:space="preserve">Aplikace úhrady a ověření </w:t>
            </w:r>
            <w:r w:rsidR="00FE374F">
              <w:rPr>
                <w:rFonts w:eastAsiaTheme="minorHAnsi"/>
                <w:lang w:eastAsia="en-US"/>
              </w:rPr>
              <w:t>poskytuje Uživatelům</w:t>
            </w:r>
            <w:r w:rsidR="001940BC">
              <w:rPr>
                <w:rFonts w:eastAsiaTheme="minorHAnsi"/>
                <w:lang w:eastAsia="en-US"/>
              </w:rPr>
              <w:t xml:space="preserve"> možnost </w:t>
            </w:r>
            <w:r w:rsidR="00FE374F">
              <w:rPr>
                <w:rFonts w:eastAsiaTheme="minorHAnsi"/>
                <w:lang w:eastAsia="en-US"/>
              </w:rPr>
              <w:t>úhrad</w:t>
            </w:r>
            <w:r w:rsidR="001940BC">
              <w:rPr>
                <w:rFonts w:eastAsiaTheme="minorHAnsi"/>
                <w:lang w:eastAsia="en-US"/>
              </w:rPr>
              <w:t>y</w:t>
            </w:r>
            <w:r w:rsidR="00FE374F">
              <w:rPr>
                <w:rFonts w:eastAsiaTheme="minorHAnsi"/>
                <w:lang w:eastAsia="en-US"/>
              </w:rPr>
              <w:t xml:space="preserve"> časového poplatku </w:t>
            </w:r>
            <w:r w:rsidRPr="004E566A">
              <w:rPr>
                <w:rFonts w:eastAsiaTheme="minorHAnsi"/>
                <w:lang w:eastAsia="en-US"/>
              </w:rPr>
              <w:t>prostřednictvím webové samoobsluhy</w:t>
            </w:r>
            <w:r w:rsidR="002B049E">
              <w:rPr>
                <w:rFonts w:eastAsiaTheme="minorHAnsi"/>
                <w:lang w:eastAsia="en-US"/>
              </w:rPr>
              <w:t xml:space="preserve"> (E-shop</w:t>
            </w:r>
            <w:r w:rsidRPr="004E566A">
              <w:rPr>
                <w:rFonts w:eastAsiaTheme="minorHAnsi"/>
                <w:lang w:eastAsia="en-US"/>
              </w:rPr>
              <w:t xml:space="preserve">), </w:t>
            </w:r>
            <w:r w:rsidR="00A72A58">
              <w:rPr>
                <w:rFonts w:eastAsiaTheme="minorHAnsi"/>
                <w:lang w:eastAsia="en-US"/>
              </w:rPr>
              <w:t>ověření platnosti časového poplatku</w:t>
            </w:r>
            <w:r w:rsidR="00254F0C">
              <w:rPr>
                <w:rFonts w:eastAsiaTheme="minorHAnsi"/>
                <w:lang w:eastAsia="en-US"/>
              </w:rPr>
              <w:t xml:space="preserve">, </w:t>
            </w:r>
            <w:r w:rsidR="00A72A58">
              <w:rPr>
                <w:rFonts w:eastAsiaTheme="minorHAnsi"/>
                <w:lang w:eastAsia="en-US"/>
              </w:rPr>
              <w:t xml:space="preserve">popř. osvobození, a dále </w:t>
            </w:r>
            <w:r w:rsidRPr="004E566A">
              <w:rPr>
                <w:rFonts w:eastAsiaTheme="minorHAnsi"/>
                <w:lang w:eastAsia="en-US"/>
              </w:rPr>
              <w:t xml:space="preserve">elektronické formuláře </w:t>
            </w:r>
            <w:r w:rsidR="003F7A64">
              <w:rPr>
                <w:rFonts w:eastAsiaTheme="minorHAnsi"/>
                <w:lang w:eastAsia="en-US"/>
              </w:rPr>
              <w:t>v gesci IS EDAZ (</w:t>
            </w:r>
            <w:r w:rsidR="00DD2B13">
              <w:rPr>
                <w:rFonts w:eastAsiaTheme="minorHAnsi"/>
                <w:lang w:eastAsia="en-US"/>
              </w:rPr>
              <w:t>oznámení, avíza, žádosti)</w:t>
            </w:r>
            <w:r w:rsidRPr="004E566A">
              <w:rPr>
                <w:rFonts w:eastAsiaTheme="minorHAnsi"/>
                <w:lang w:eastAsia="en-US"/>
              </w:rPr>
              <w:t>.</w:t>
            </w:r>
            <w:r w:rsidR="00DD2B13">
              <w:rPr>
                <w:rFonts w:eastAsiaTheme="minorHAnsi"/>
                <w:lang w:eastAsia="en-US"/>
              </w:rPr>
              <w:t xml:space="preserve"> </w:t>
            </w:r>
            <w:r w:rsidR="00865724">
              <w:rPr>
                <w:rFonts w:eastAsiaTheme="minorHAnsi"/>
                <w:lang w:eastAsia="en-US"/>
              </w:rPr>
              <w:t>E-shop</w:t>
            </w:r>
            <w:r w:rsidR="00DD2B13">
              <w:rPr>
                <w:rFonts w:eastAsiaTheme="minorHAnsi"/>
                <w:lang w:eastAsia="en-US"/>
              </w:rPr>
              <w:t xml:space="preserve"> je </w:t>
            </w:r>
            <w:r w:rsidR="00865724">
              <w:rPr>
                <w:rFonts w:eastAsiaTheme="minorHAnsi"/>
                <w:lang w:eastAsia="en-US"/>
              </w:rPr>
              <w:t>vyvinut tak, aby podporoval</w:t>
            </w:r>
            <w:r w:rsidR="00ED5EE4">
              <w:rPr>
                <w:rFonts w:eastAsiaTheme="minorHAnsi"/>
                <w:lang w:eastAsia="en-US"/>
              </w:rPr>
              <w:t xml:space="preserve"> funkce mimo standardní počítač také na mobilních zařízeních</w:t>
            </w:r>
            <w:r w:rsidR="009F570B">
              <w:rPr>
                <w:rFonts w:eastAsiaTheme="minorHAnsi"/>
                <w:lang w:eastAsia="en-US"/>
              </w:rPr>
              <w:t>.</w:t>
            </w:r>
            <w:r w:rsidRPr="004E566A">
              <w:rPr>
                <w:rFonts w:eastAsiaTheme="minorHAnsi"/>
                <w:lang w:eastAsia="en-US"/>
              </w:rPr>
              <w:t xml:space="preserve"> </w:t>
            </w:r>
          </w:p>
        </w:tc>
      </w:tr>
      <w:tr w:rsidR="00D0568C" w:rsidRPr="004E566A" w14:paraId="4EB27826" w14:textId="77777777" w:rsidTr="00D0568C">
        <w:tc>
          <w:tcPr>
            <w:tcW w:w="2552" w:type="dxa"/>
          </w:tcPr>
          <w:p w14:paraId="4EB27824" w14:textId="77777777" w:rsidR="00D0568C" w:rsidRPr="004E566A" w:rsidRDefault="00D0568C" w:rsidP="00C602D4">
            <w:pPr>
              <w:pStyle w:val="Table"/>
              <w:rPr>
                <w:rFonts w:eastAsiaTheme="minorHAnsi"/>
                <w:lang w:eastAsia="en-US"/>
              </w:rPr>
            </w:pPr>
            <w:r>
              <w:rPr>
                <w:rFonts w:eastAsiaTheme="minorHAnsi"/>
                <w:lang w:eastAsia="en-US"/>
              </w:rPr>
              <w:t>Aplikace agendových funkcí</w:t>
            </w:r>
          </w:p>
        </w:tc>
        <w:tc>
          <w:tcPr>
            <w:tcW w:w="6804" w:type="dxa"/>
          </w:tcPr>
          <w:p w14:paraId="4EB27825" w14:textId="13BCE0A8" w:rsidR="00D0568C" w:rsidRPr="004E566A" w:rsidRDefault="00D0568C" w:rsidP="00BD3132">
            <w:pPr>
              <w:pStyle w:val="Table"/>
              <w:jc w:val="both"/>
              <w:rPr>
                <w:rFonts w:eastAsiaTheme="minorHAnsi"/>
                <w:lang w:eastAsia="en-US"/>
              </w:rPr>
            </w:pPr>
            <w:r>
              <w:rPr>
                <w:szCs w:val="24"/>
              </w:rPr>
              <w:t xml:space="preserve">Aplikací agendových funkcí se rozumí oddělené agendové činnosti </w:t>
            </w:r>
            <w:r w:rsidR="001E3795">
              <w:rPr>
                <w:szCs w:val="24"/>
              </w:rPr>
              <w:t xml:space="preserve">(v popisu architektury označeno jako </w:t>
            </w:r>
            <w:r w:rsidR="00570616">
              <w:rPr>
                <w:b/>
                <w:bCs/>
                <w:szCs w:val="24"/>
              </w:rPr>
              <w:t>Spisová služba</w:t>
            </w:r>
            <w:r>
              <w:rPr>
                <w:szCs w:val="24"/>
              </w:rPr>
              <w:t xml:space="preserve">), které spočívají zejména v příjmu oznámení osvobození, ztotožňování osob žadatelů, lustrování provozovatelů vozidel, které jsou předmětem oznámení osvobození a </w:t>
            </w:r>
            <w:r w:rsidR="00FE374F">
              <w:rPr>
                <w:szCs w:val="24"/>
              </w:rPr>
              <w:t xml:space="preserve">provozu </w:t>
            </w:r>
            <w:r>
              <w:rPr>
                <w:szCs w:val="24"/>
              </w:rPr>
              <w:t>spisov</w:t>
            </w:r>
            <w:r w:rsidR="00FE374F">
              <w:rPr>
                <w:szCs w:val="24"/>
              </w:rPr>
              <w:t>é</w:t>
            </w:r>
            <w:r>
              <w:rPr>
                <w:szCs w:val="24"/>
              </w:rPr>
              <w:t xml:space="preserve"> služb</w:t>
            </w:r>
            <w:r w:rsidR="00FE374F">
              <w:rPr>
                <w:szCs w:val="24"/>
              </w:rPr>
              <w:t>y</w:t>
            </w:r>
            <w:r>
              <w:rPr>
                <w:szCs w:val="24"/>
              </w:rPr>
              <w:t xml:space="preserve"> se standardizovaným rozhraním dle </w:t>
            </w:r>
            <w:r w:rsidR="00BC1904">
              <w:rPr>
                <w:szCs w:val="24"/>
              </w:rPr>
              <w:t>Národního standardu pro spisovou službu.</w:t>
            </w:r>
          </w:p>
        </w:tc>
      </w:tr>
      <w:tr w:rsidR="007C43DB" w:rsidRPr="004E566A" w14:paraId="5E84F924" w14:textId="77777777" w:rsidTr="00D0568C">
        <w:tc>
          <w:tcPr>
            <w:tcW w:w="2552" w:type="dxa"/>
          </w:tcPr>
          <w:p w14:paraId="1D988CD3" w14:textId="231CCAEF" w:rsidR="007C43DB" w:rsidRDefault="00E85B9A" w:rsidP="00C602D4">
            <w:pPr>
              <w:pStyle w:val="Table"/>
              <w:rPr>
                <w:rFonts w:eastAsiaTheme="minorHAnsi"/>
                <w:lang w:eastAsia="en-US"/>
              </w:rPr>
            </w:pPr>
            <w:r>
              <w:rPr>
                <w:rFonts w:eastAsiaTheme="minorHAnsi"/>
                <w:lang w:eastAsia="en-US"/>
              </w:rPr>
              <w:t>Publikace dat prostřednictvím ISSS</w:t>
            </w:r>
          </w:p>
        </w:tc>
        <w:tc>
          <w:tcPr>
            <w:tcW w:w="6804" w:type="dxa"/>
          </w:tcPr>
          <w:p w14:paraId="005F2E6F" w14:textId="56132E45" w:rsidR="007C43DB" w:rsidRDefault="00E85B9A" w:rsidP="00BD3132">
            <w:pPr>
              <w:pStyle w:val="Table"/>
              <w:jc w:val="both"/>
              <w:rPr>
                <w:szCs w:val="24"/>
              </w:rPr>
            </w:pPr>
            <w:r w:rsidRPr="00E85B9A">
              <w:rPr>
                <w:szCs w:val="24"/>
              </w:rPr>
              <w:t>Pro roky 2025+ IS EDAZ předpokládá publikaci agendových dat směrem k ostatním systémům prostřednictvím ISSS/</w:t>
            </w:r>
            <w:proofErr w:type="spellStart"/>
            <w:r w:rsidRPr="00E85B9A">
              <w:rPr>
                <w:szCs w:val="24"/>
              </w:rPr>
              <w:t>eGSB</w:t>
            </w:r>
            <w:proofErr w:type="spellEnd"/>
            <w:r w:rsidRPr="00E85B9A">
              <w:rPr>
                <w:szCs w:val="24"/>
              </w:rPr>
              <w:t>.</w:t>
            </w:r>
          </w:p>
        </w:tc>
      </w:tr>
    </w:tbl>
    <w:p w14:paraId="4EB27827" w14:textId="388D958C" w:rsidR="00D56F3B" w:rsidRDefault="00D0568C" w:rsidP="00067DEA">
      <w:pPr>
        <w:rPr>
          <w:rFonts w:eastAsiaTheme="minorHAnsi"/>
        </w:rPr>
      </w:pPr>
      <w:r>
        <w:rPr>
          <w:rFonts w:eastAsiaTheme="minorHAnsi"/>
        </w:rPr>
        <w:br/>
      </w:r>
      <w:r w:rsidR="00D56F3B">
        <w:rPr>
          <w:rFonts w:eastAsiaTheme="minorHAnsi"/>
        </w:rPr>
        <w:t xml:space="preserve">Architektura systému </w:t>
      </w:r>
      <w:r w:rsidR="004E566A" w:rsidRPr="004E566A">
        <w:rPr>
          <w:rFonts w:eastAsiaTheme="minorHAnsi"/>
        </w:rPr>
        <w:t>je plně závislá na jádru, tedy samostatn</w:t>
      </w:r>
      <w:r w:rsidR="00013DAE">
        <w:rPr>
          <w:rFonts w:eastAsiaTheme="minorHAnsi"/>
        </w:rPr>
        <w:t>é komponentě</w:t>
      </w:r>
      <w:r w:rsidR="004E566A" w:rsidRPr="004E566A">
        <w:rPr>
          <w:rFonts w:eastAsiaTheme="minorHAnsi"/>
        </w:rPr>
        <w:t>, kter</w:t>
      </w:r>
      <w:r w:rsidR="00013DAE">
        <w:rPr>
          <w:rFonts w:eastAsiaTheme="minorHAnsi"/>
        </w:rPr>
        <w:t>á</w:t>
      </w:r>
      <w:r w:rsidR="004E566A" w:rsidRPr="004E566A">
        <w:rPr>
          <w:rFonts w:eastAsiaTheme="minorHAnsi"/>
        </w:rPr>
        <w:t xml:space="preserve"> zajišťuje hlavní jádrové funkce </w:t>
      </w:r>
      <w:r w:rsidR="007D4964">
        <w:rPr>
          <w:rFonts w:eastAsiaTheme="minorHAnsi"/>
        </w:rPr>
        <w:t xml:space="preserve">IS </w:t>
      </w:r>
      <w:r w:rsidR="004E566A" w:rsidRPr="004E566A">
        <w:rPr>
          <w:rFonts w:eastAsiaTheme="minorHAnsi"/>
        </w:rPr>
        <w:t>EDAZ, komunikaci s externími součástmi a v neposlední řadě také API komunikaci s dalšími interními komponentami</w:t>
      </w:r>
      <w:r w:rsidR="007D4964">
        <w:rPr>
          <w:rFonts w:eastAsiaTheme="minorHAnsi"/>
        </w:rPr>
        <w:t xml:space="preserve"> IS</w:t>
      </w:r>
      <w:r w:rsidR="004E566A" w:rsidRPr="004E566A">
        <w:rPr>
          <w:rFonts w:eastAsiaTheme="minorHAnsi"/>
        </w:rPr>
        <w:t xml:space="preserve"> EDAZ, které společně s jádrem tvoří jednotný celek. </w:t>
      </w:r>
    </w:p>
    <w:p w14:paraId="4EB27829" w14:textId="77777777" w:rsidR="00614754" w:rsidRPr="00B30964" w:rsidRDefault="00614754" w:rsidP="004155C4">
      <w:pPr>
        <w:pStyle w:val="Nadpis3"/>
        <w:ind w:left="1134"/>
        <w:rPr>
          <w:rFonts w:eastAsiaTheme="minorHAnsi"/>
          <w:b/>
          <w:bCs/>
        </w:rPr>
      </w:pPr>
      <w:r w:rsidRPr="00B30964">
        <w:rPr>
          <w:rFonts w:eastAsiaTheme="minorHAnsi"/>
          <w:b/>
          <w:bCs/>
        </w:rPr>
        <w:t xml:space="preserve">Jádro </w:t>
      </w:r>
    </w:p>
    <w:p w14:paraId="4EB2782A" w14:textId="77777777" w:rsidR="00614754" w:rsidRPr="00614754" w:rsidRDefault="00B30964" w:rsidP="004155C4">
      <w:pPr>
        <w:ind w:left="1134"/>
        <w:rPr>
          <w:rFonts w:eastAsiaTheme="minorHAnsi"/>
          <w:lang w:eastAsia="x-none"/>
        </w:rPr>
      </w:pPr>
      <w:r w:rsidRPr="004155C4">
        <w:rPr>
          <w:rFonts w:eastAsiaTheme="minorHAnsi"/>
        </w:rPr>
        <w:t>Primárními</w:t>
      </w:r>
      <w:r>
        <w:rPr>
          <w:rFonts w:eastAsiaTheme="minorHAnsi"/>
          <w:lang w:eastAsia="x-none"/>
        </w:rPr>
        <w:t xml:space="preserve"> funkcemi</w:t>
      </w:r>
      <w:r w:rsidR="00614754">
        <w:rPr>
          <w:rFonts w:eastAsiaTheme="minorHAnsi"/>
          <w:lang w:eastAsia="x-none"/>
        </w:rPr>
        <w:t xml:space="preserve"> jádra s vysokou dostupností</w:t>
      </w:r>
      <w:r>
        <w:rPr>
          <w:rFonts w:eastAsiaTheme="minorHAnsi"/>
          <w:lang w:eastAsia="x-none"/>
        </w:rPr>
        <w:t xml:space="preserve"> jsou</w:t>
      </w:r>
      <w:r w:rsidR="008C5118">
        <w:rPr>
          <w:rFonts w:eastAsiaTheme="minorHAnsi"/>
          <w:lang w:eastAsia="x-none"/>
        </w:rPr>
        <w:t>:</w:t>
      </w:r>
    </w:p>
    <w:tbl>
      <w:tblPr>
        <w:tblStyle w:val="Mkatabulky"/>
        <w:tblW w:w="8931" w:type="dxa"/>
        <w:tblInd w:w="1129" w:type="dxa"/>
        <w:tblLook w:val="04A0" w:firstRow="1" w:lastRow="0" w:firstColumn="1" w:lastColumn="0" w:noHBand="0" w:noVBand="1"/>
      </w:tblPr>
      <w:tblGrid>
        <w:gridCol w:w="1605"/>
        <w:gridCol w:w="7326"/>
      </w:tblGrid>
      <w:tr w:rsidR="00D0568C" w:rsidRPr="00067DEA" w14:paraId="4EB2782D" w14:textId="77777777" w:rsidTr="00D0568C">
        <w:trPr>
          <w:tblHeader/>
        </w:trPr>
        <w:tc>
          <w:tcPr>
            <w:tcW w:w="0" w:type="auto"/>
            <w:shd w:val="clear" w:color="auto" w:fill="D9E2F3" w:themeFill="accent5" w:themeFillTint="33"/>
          </w:tcPr>
          <w:p w14:paraId="4EB2782B" w14:textId="77777777" w:rsidR="00D0568C" w:rsidRPr="00067DEA" w:rsidRDefault="00D0568C" w:rsidP="00614754">
            <w:pPr>
              <w:pStyle w:val="Table"/>
              <w:rPr>
                <w:rFonts w:eastAsiaTheme="minorHAnsi"/>
                <w:b/>
                <w:bCs/>
                <w:lang w:eastAsia="en-US"/>
              </w:rPr>
            </w:pPr>
            <w:r w:rsidRPr="00067DEA">
              <w:rPr>
                <w:rFonts w:eastAsiaTheme="minorHAnsi"/>
                <w:b/>
                <w:bCs/>
                <w:lang w:eastAsia="en-US"/>
              </w:rPr>
              <w:t>Funkce</w:t>
            </w:r>
          </w:p>
        </w:tc>
        <w:tc>
          <w:tcPr>
            <w:tcW w:w="7326" w:type="dxa"/>
            <w:shd w:val="clear" w:color="auto" w:fill="D9E2F3" w:themeFill="accent5" w:themeFillTint="33"/>
          </w:tcPr>
          <w:p w14:paraId="4EB2782C" w14:textId="77777777" w:rsidR="00D0568C" w:rsidRPr="00067DEA" w:rsidRDefault="00D0568C" w:rsidP="00040B65">
            <w:pPr>
              <w:pStyle w:val="Table"/>
              <w:jc w:val="both"/>
              <w:rPr>
                <w:rFonts w:eastAsiaTheme="minorHAnsi"/>
                <w:b/>
                <w:bCs/>
                <w:lang w:eastAsia="en-US"/>
              </w:rPr>
            </w:pPr>
            <w:r w:rsidRPr="00067DEA">
              <w:rPr>
                <w:rFonts w:eastAsiaTheme="minorHAnsi"/>
                <w:b/>
                <w:bCs/>
                <w:lang w:eastAsia="en-US"/>
              </w:rPr>
              <w:t>Popis funkce</w:t>
            </w:r>
          </w:p>
        </w:tc>
      </w:tr>
      <w:tr w:rsidR="00D0568C" w:rsidRPr="004E566A" w14:paraId="4EB27830" w14:textId="77777777" w:rsidTr="00D0568C">
        <w:tc>
          <w:tcPr>
            <w:tcW w:w="0" w:type="auto"/>
          </w:tcPr>
          <w:p w14:paraId="4EB2782E" w14:textId="34436036" w:rsidR="00D0568C" w:rsidRPr="004E566A" w:rsidRDefault="00BA5E88" w:rsidP="00614754">
            <w:pPr>
              <w:pStyle w:val="Table"/>
              <w:rPr>
                <w:rFonts w:eastAsiaTheme="minorHAnsi"/>
                <w:lang w:eastAsia="en-US"/>
              </w:rPr>
            </w:pPr>
            <w:proofErr w:type="spellStart"/>
            <w:r>
              <w:rPr>
                <w:rFonts w:eastAsiaTheme="minorHAnsi"/>
                <w:szCs w:val="24"/>
                <w:lang w:eastAsia="en-US"/>
              </w:rPr>
              <w:t>Backend</w:t>
            </w:r>
            <w:proofErr w:type="spellEnd"/>
            <w:r>
              <w:rPr>
                <w:rFonts w:eastAsiaTheme="minorHAnsi"/>
                <w:szCs w:val="24"/>
                <w:lang w:eastAsia="en-US"/>
              </w:rPr>
              <w:t xml:space="preserve"> API</w:t>
            </w:r>
          </w:p>
        </w:tc>
        <w:tc>
          <w:tcPr>
            <w:tcW w:w="7326" w:type="dxa"/>
          </w:tcPr>
          <w:p w14:paraId="4EB2782F" w14:textId="77777777" w:rsidR="00D0568C" w:rsidRPr="004E566A" w:rsidRDefault="00D0568C" w:rsidP="00040B65">
            <w:pPr>
              <w:pStyle w:val="Table"/>
              <w:jc w:val="both"/>
              <w:rPr>
                <w:rFonts w:eastAsiaTheme="minorHAnsi"/>
                <w:lang w:eastAsia="en-US"/>
              </w:rPr>
            </w:pPr>
            <w:r w:rsidRPr="004E566A">
              <w:rPr>
                <w:rFonts w:eastAsiaTheme="minorHAnsi"/>
                <w:lang w:eastAsia="en-US"/>
              </w:rPr>
              <w:t>Zajišťuje jasně strukturovanou, definovanou a oddělenou komunikaci s distribučními kanály jak pro fyzickou, tak i elektronickou úhradu časového poplatku, a dále s aplikací úhrady a ověření a všemi jejími interními moduly.</w:t>
            </w:r>
          </w:p>
        </w:tc>
      </w:tr>
      <w:tr w:rsidR="00FF20EC" w:rsidRPr="004E566A" w14:paraId="1CA595E0" w14:textId="77777777" w:rsidTr="00D0568C">
        <w:tc>
          <w:tcPr>
            <w:tcW w:w="0" w:type="auto"/>
          </w:tcPr>
          <w:p w14:paraId="460BB63C" w14:textId="784DCC08" w:rsidR="00FF20EC" w:rsidRPr="004E566A" w:rsidRDefault="00FF20EC" w:rsidP="00614754">
            <w:pPr>
              <w:pStyle w:val="Table"/>
              <w:rPr>
                <w:rFonts w:eastAsiaTheme="minorHAnsi"/>
                <w:szCs w:val="24"/>
                <w:lang w:eastAsia="en-US"/>
              </w:rPr>
            </w:pPr>
            <w:r>
              <w:rPr>
                <w:rFonts w:eastAsiaTheme="minorHAnsi"/>
                <w:szCs w:val="24"/>
                <w:lang w:eastAsia="en-US"/>
              </w:rPr>
              <w:t>Autentizační provider API</w:t>
            </w:r>
          </w:p>
        </w:tc>
        <w:tc>
          <w:tcPr>
            <w:tcW w:w="7326" w:type="dxa"/>
          </w:tcPr>
          <w:p w14:paraId="4A5AE8E6" w14:textId="21228482" w:rsidR="00FF20EC" w:rsidRPr="004E566A" w:rsidRDefault="000D02DD" w:rsidP="00040B65">
            <w:pPr>
              <w:pStyle w:val="Table"/>
              <w:jc w:val="both"/>
              <w:rPr>
                <w:rFonts w:eastAsiaTheme="minorHAnsi"/>
                <w:lang w:eastAsia="en-US"/>
              </w:rPr>
            </w:pPr>
            <w:r>
              <w:rPr>
                <w:rFonts w:eastAsiaTheme="minorHAnsi"/>
                <w:lang w:eastAsia="en-US"/>
              </w:rPr>
              <w:t xml:space="preserve">Zajišťuje autorizaci a autentifikaci uživatelů </w:t>
            </w:r>
            <w:r w:rsidR="00802690">
              <w:rPr>
                <w:rFonts w:eastAsiaTheme="minorHAnsi"/>
                <w:lang w:eastAsia="en-US"/>
              </w:rPr>
              <w:t>IS EDAZ, a to jak ze strany přistupujících osob nebo přistupujících interních či externích systémů.</w:t>
            </w:r>
          </w:p>
        </w:tc>
      </w:tr>
      <w:tr w:rsidR="00D0568C" w:rsidRPr="004E566A" w14:paraId="4EB27833" w14:textId="77777777" w:rsidTr="00D0568C">
        <w:tc>
          <w:tcPr>
            <w:tcW w:w="0" w:type="auto"/>
          </w:tcPr>
          <w:p w14:paraId="4EB27831" w14:textId="714109F6" w:rsidR="00D0568C" w:rsidRPr="004E566A" w:rsidRDefault="003A516D" w:rsidP="00614754">
            <w:pPr>
              <w:pStyle w:val="Table"/>
              <w:rPr>
                <w:rFonts w:eastAsiaTheme="minorHAnsi"/>
                <w:lang w:eastAsia="en-US"/>
              </w:rPr>
            </w:pPr>
            <w:r>
              <w:rPr>
                <w:rFonts w:eastAsiaTheme="minorHAnsi"/>
                <w:lang w:eastAsia="en-US"/>
              </w:rPr>
              <w:t>Mobilní kontrola API</w:t>
            </w:r>
          </w:p>
        </w:tc>
        <w:tc>
          <w:tcPr>
            <w:tcW w:w="7326" w:type="dxa"/>
          </w:tcPr>
          <w:p w14:paraId="4EB27832" w14:textId="28B235CE" w:rsidR="00D0568C" w:rsidRPr="004E566A" w:rsidRDefault="00D0568C" w:rsidP="00040B65">
            <w:pPr>
              <w:pStyle w:val="Table"/>
              <w:jc w:val="both"/>
              <w:rPr>
                <w:rFonts w:eastAsiaTheme="minorHAnsi"/>
                <w:lang w:eastAsia="en-US"/>
              </w:rPr>
            </w:pPr>
            <w:r w:rsidRPr="004E566A">
              <w:rPr>
                <w:rFonts w:eastAsiaTheme="minorHAnsi"/>
                <w:lang w:eastAsia="en-US"/>
              </w:rPr>
              <w:t xml:space="preserve">Zajišťuje jasně strukturovanou, definovanou a oddělenou komunikaci s funkčními částmi </w:t>
            </w:r>
            <w:r w:rsidR="008A4AC8">
              <w:rPr>
                <w:rFonts w:eastAsiaTheme="minorHAnsi"/>
                <w:lang w:eastAsia="en-US"/>
              </w:rPr>
              <w:t>stacionární</w:t>
            </w:r>
            <w:r w:rsidRPr="004E566A">
              <w:rPr>
                <w:rFonts w:eastAsiaTheme="minorHAnsi"/>
                <w:lang w:eastAsia="en-US"/>
              </w:rPr>
              <w:t xml:space="preserve"> a mobilní kontroly. Do této funkcionality patří například komunikace se zařízeními na branách, stejně tak jako komunikace s vozidly mobilní kontroly a zajišťuje konektivitu do systémů </w:t>
            </w:r>
            <w:r w:rsidR="00696FDE">
              <w:rPr>
                <w:rFonts w:eastAsiaTheme="minorHAnsi"/>
                <w:lang w:eastAsia="en-US"/>
              </w:rPr>
              <w:t>PČR</w:t>
            </w:r>
            <w:r w:rsidRPr="004E566A">
              <w:rPr>
                <w:rFonts w:eastAsiaTheme="minorHAnsi"/>
                <w:lang w:eastAsia="en-US"/>
              </w:rPr>
              <w:t xml:space="preserve"> a C</w:t>
            </w:r>
            <w:r w:rsidR="00696FDE">
              <w:rPr>
                <w:rFonts w:eastAsiaTheme="minorHAnsi"/>
                <w:lang w:eastAsia="en-US"/>
              </w:rPr>
              <w:t>SČR</w:t>
            </w:r>
            <w:r w:rsidRPr="004E566A">
              <w:rPr>
                <w:rFonts w:eastAsiaTheme="minorHAnsi"/>
                <w:lang w:eastAsia="en-US"/>
              </w:rPr>
              <w:t>.</w:t>
            </w:r>
          </w:p>
        </w:tc>
      </w:tr>
      <w:tr w:rsidR="00D0568C" w:rsidRPr="004E566A" w14:paraId="4EB27836" w14:textId="77777777" w:rsidTr="00D0568C">
        <w:tc>
          <w:tcPr>
            <w:tcW w:w="0" w:type="auto"/>
          </w:tcPr>
          <w:p w14:paraId="4EB27834" w14:textId="77777777" w:rsidR="00D0568C" w:rsidRPr="004E566A" w:rsidRDefault="00D0568C" w:rsidP="00614754">
            <w:pPr>
              <w:pStyle w:val="Table"/>
              <w:rPr>
                <w:rFonts w:eastAsiaTheme="minorHAnsi"/>
                <w:lang w:eastAsia="en-US"/>
              </w:rPr>
            </w:pPr>
            <w:r w:rsidRPr="004E566A">
              <w:rPr>
                <w:rFonts w:eastAsiaTheme="minorHAnsi"/>
                <w:szCs w:val="24"/>
                <w:lang w:eastAsia="en-US"/>
              </w:rPr>
              <w:t xml:space="preserve">Evidence </w:t>
            </w:r>
            <w:r>
              <w:rPr>
                <w:rFonts w:eastAsiaTheme="minorHAnsi"/>
                <w:szCs w:val="24"/>
                <w:lang w:eastAsia="en-US"/>
              </w:rPr>
              <w:t>časového poplatku</w:t>
            </w:r>
          </w:p>
        </w:tc>
        <w:tc>
          <w:tcPr>
            <w:tcW w:w="7326" w:type="dxa"/>
          </w:tcPr>
          <w:p w14:paraId="4EB27835" w14:textId="422FA31F" w:rsidR="00D0568C" w:rsidRPr="004E566A" w:rsidRDefault="00D0568C" w:rsidP="00040B65">
            <w:pPr>
              <w:pStyle w:val="Table"/>
              <w:jc w:val="both"/>
              <w:rPr>
                <w:rFonts w:eastAsiaTheme="minorHAnsi"/>
                <w:lang w:eastAsia="en-US"/>
              </w:rPr>
            </w:pPr>
            <w:r w:rsidRPr="004E566A">
              <w:rPr>
                <w:rFonts w:eastAsiaTheme="minorHAnsi"/>
                <w:lang w:eastAsia="en-US"/>
              </w:rPr>
              <w:t>Eviduje informace o vozidlech, pro která byl uhrazen časový poplatek</w:t>
            </w:r>
            <w:r w:rsidR="00C23025">
              <w:rPr>
                <w:rFonts w:eastAsiaTheme="minorHAnsi"/>
                <w:lang w:eastAsia="en-US"/>
              </w:rPr>
              <w:t xml:space="preserve">, a to </w:t>
            </w:r>
            <w:r w:rsidRPr="004E566A">
              <w:rPr>
                <w:rFonts w:eastAsiaTheme="minorHAnsi"/>
                <w:lang w:eastAsia="en-US"/>
              </w:rPr>
              <w:t xml:space="preserve">po dobu </w:t>
            </w:r>
            <w:r w:rsidR="002D1B50">
              <w:rPr>
                <w:rFonts w:eastAsiaTheme="minorHAnsi"/>
                <w:lang w:eastAsia="en-US"/>
              </w:rPr>
              <w:t>dvou</w:t>
            </w:r>
            <w:r w:rsidRPr="004E566A">
              <w:rPr>
                <w:rFonts w:eastAsiaTheme="minorHAnsi"/>
                <w:lang w:eastAsia="en-US"/>
              </w:rPr>
              <w:t xml:space="preserve"> let od konce období, pro které byl uhrazen.</w:t>
            </w:r>
          </w:p>
        </w:tc>
      </w:tr>
      <w:tr w:rsidR="00C23025" w:rsidRPr="004E566A" w14:paraId="0178C6E5" w14:textId="77777777" w:rsidTr="00D0568C">
        <w:tc>
          <w:tcPr>
            <w:tcW w:w="0" w:type="auto"/>
          </w:tcPr>
          <w:p w14:paraId="3ED7E3CC" w14:textId="6A59440D" w:rsidR="00C23025" w:rsidRPr="004E566A" w:rsidRDefault="00C23025" w:rsidP="00614754">
            <w:pPr>
              <w:pStyle w:val="Table"/>
              <w:rPr>
                <w:rFonts w:eastAsiaTheme="minorHAnsi"/>
                <w:szCs w:val="24"/>
                <w:lang w:eastAsia="en-US"/>
              </w:rPr>
            </w:pPr>
            <w:r>
              <w:rPr>
                <w:rFonts w:eastAsiaTheme="minorHAnsi"/>
                <w:szCs w:val="24"/>
                <w:lang w:eastAsia="en-US"/>
              </w:rPr>
              <w:t>Evidence osvobození</w:t>
            </w:r>
          </w:p>
        </w:tc>
        <w:tc>
          <w:tcPr>
            <w:tcW w:w="7326" w:type="dxa"/>
          </w:tcPr>
          <w:p w14:paraId="7B4AD921" w14:textId="00123CA6" w:rsidR="00C23025" w:rsidRPr="004E566A" w:rsidRDefault="00C23025" w:rsidP="00040B65">
            <w:pPr>
              <w:pStyle w:val="Table"/>
              <w:jc w:val="both"/>
              <w:rPr>
                <w:rFonts w:eastAsiaTheme="minorHAnsi"/>
                <w:lang w:eastAsia="en-US"/>
              </w:rPr>
            </w:pPr>
            <w:r>
              <w:rPr>
                <w:rFonts w:eastAsiaTheme="minorHAnsi"/>
                <w:lang w:eastAsia="en-US"/>
              </w:rPr>
              <w:t>Eviduje informace o vozidlech, která jsou ze zákona osvobozena,</w:t>
            </w:r>
            <w:r w:rsidR="00A41158">
              <w:rPr>
                <w:rFonts w:eastAsiaTheme="minorHAnsi"/>
                <w:lang w:eastAsia="en-US"/>
              </w:rPr>
              <w:t xml:space="preserve"> </w:t>
            </w:r>
            <w:r w:rsidR="002D1B50">
              <w:rPr>
                <w:rFonts w:eastAsiaTheme="minorHAnsi"/>
                <w:lang w:eastAsia="en-US"/>
              </w:rPr>
              <w:t xml:space="preserve">a to po dobu dvou let od ukončení </w:t>
            </w:r>
            <w:r w:rsidR="00A43E6A">
              <w:rPr>
                <w:rFonts w:eastAsiaTheme="minorHAnsi"/>
                <w:lang w:eastAsia="en-US"/>
              </w:rPr>
              <w:t>platnosti osvobození.</w:t>
            </w:r>
          </w:p>
        </w:tc>
      </w:tr>
      <w:tr w:rsidR="00D0568C" w:rsidRPr="004E566A" w14:paraId="4EB27839" w14:textId="77777777" w:rsidTr="00D0568C">
        <w:tc>
          <w:tcPr>
            <w:tcW w:w="0" w:type="auto"/>
          </w:tcPr>
          <w:p w14:paraId="4EB27837" w14:textId="3891C2B1" w:rsidR="00D0568C" w:rsidRPr="004E566A" w:rsidRDefault="00F82DBA" w:rsidP="00614754">
            <w:pPr>
              <w:pStyle w:val="Table"/>
              <w:rPr>
                <w:rFonts w:eastAsiaTheme="minorHAnsi"/>
                <w:szCs w:val="24"/>
                <w:lang w:eastAsia="en-US"/>
              </w:rPr>
            </w:pPr>
            <w:r>
              <w:rPr>
                <w:rFonts w:eastAsiaTheme="minorHAnsi"/>
                <w:szCs w:val="24"/>
                <w:lang w:eastAsia="en-US"/>
              </w:rPr>
              <w:t>Neveřejná část</w:t>
            </w:r>
          </w:p>
        </w:tc>
        <w:tc>
          <w:tcPr>
            <w:tcW w:w="7326" w:type="dxa"/>
          </w:tcPr>
          <w:p w14:paraId="4EB27838" w14:textId="114936EC" w:rsidR="00D0568C" w:rsidRPr="004E566A" w:rsidRDefault="000D02DD" w:rsidP="00040B65">
            <w:pPr>
              <w:pStyle w:val="Table"/>
              <w:jc w:val="both"/>
              <w:rPr>
                <w:rFonts w:eastAsiaTheme="minorHAnsi"/>
                <w:lang w:eastAsia="en-US"/>
              </w:rPr>
            </w:pPr>
            <w:r>
              <w:t>Bez bližšího popisu.</w:t>
            </w:r>
          </w:p>
        </w:tc>
      </w:tr>
      <w:tr w:rsidR="00D0568C" w:rsidRPr="004E566A" w14:paraId="4EB2783C" w14:textId="77777777" w:rsidTr="00D0568C">
        <w:tc>
          <w:tcPr>
            <w:tcW w:w="0" w:type="auto"/>
          </w:tcPr>
          <w:p w14:paraId="4EB2783A" w14:textId="40CCBC2C" w:rsidR="00D0568C" w:rsidRPr="004E566A" w:rsidRDefault="00B40644" w:rsidP="00614754">
            <w:pPr>
              <w:pStyle w:val="Table"/>
              <w:rPr>
                <w:rFonts w:eastAsiaTheme="minorHAnsi"/>
                <w:lang w:eastAsia="en-US"/>
              </w:rPr>
            </w:pPr>
            <w:r>
              <w:rPr>
                <w:rFonts w:eastAsiaTheme="minorHAnsi"/>
                <w:szCs w:val="24"/>
                <w:lang w:eastAsia="en-US"/>
              </w:rPr>
              <w:t>Di</w:t>
            </w:r>
            <w:r w:rsidR="008E248D">
              <w:rPr>
                <w:rFonts w:eastAsiaTheme="minorHAnsi"/>
                <w:szCs w:val="24"/>
                <w:lang w:eastAsia="en-US"/>
              </w:rPr>
              <w:t>s</w:t>
            </w:r>
            <w:r>
              <w:rPr>
                <w:rFonts w:eastAsiaTheme="minorHAnsi"/>
                <w:szCs w:val="24"/>
                <w:lang w:eastAsia="en-US"/>
              </w:rPr>
              <w:t>tribuční API</w:t>
            </w:r>
          </w:p>
        </w:tc>
        <w:tc>
          <w:tcPr>
            <w:tcW w:w="7326" w:type="dxa"/>
          </w:tcPr>
          <w:p w14:paraId="4EB2783B" w14:textId="77777777" w:rsidR="00D0568C" w:rsidRPr="004E566A" w:rsidRDefault="00D0568C" w:rsidP="00040B65">
            <w:pPr>
              <w:pStyle w:val="Table"/>
              <w:jc w:val="both"/>
              <w:rPr>
                <w:rFonts w:eastAsiaTheme="minorHAnsi"/>
                <w:lang w:eastAsia="en-US"/>
              </w:rPr>
            </w:pPr>
            <w:r w:rsidRPr="004E566A">
              <w:rPr>
                <w:rFonts w:eastAsiaTheme="minorHAnsi"/>
                <w:lang w:eastAsia="en-US"/>
              </w:rPr>
              <w:t xml:space="preserve">Eviduje informace o </w:t>
            </w:r>
            <w:r w:rsidR="00DB7C4D">
              <w:rPr>
                <w:rFonts w:eastAsiaTheme="minorHAnsi"/>
                <w:lang w:eastAsia="en-US"/>
              </w:rPr>
              <w:t>D</w:t>
            </w:r>
            <w:r w:rsidRPr="004E566A">
              <w:rPr>
                <w:rFonts w:eastAsiaTheme="minorHAnsi"/>
                <w:lang w:eastAsia="en-US"/>
              </w:rPr>
              <w:t xml:space="preserve">istributorech jak pro fyzickou, tak i elektronickou úhradu časového poplatku, stanovuje číselníky </w:t>
            </w:r>
            <w:r w:rsidR="00DB7C4D">
              <w:rPr>
                <w:rFonts w:eastAsiaTheme="minorHAnsi"/>
                <w:lang w:eastAsia="en-US"/>
              </w:rPr>
              <w:t>D</w:t>
            </w:r>
            <w:r w:rsidRPr="004E566A">
              <w:rPr>
                <w:rFonts w:eastAsiaTheme="minorHAnsi"/>
                <w:lang w:eastAsia="en-US"/>
              </w:rPr>
              <w:t>istributorů a prodejních míst, eviduje informace o smlouvách s </w:t>
            </w:r>
            <w:r w:rsidR="00DB7C4D">
              <w:rPr>
                <w:rFonts w:eastAsiaTheme="minorHAnsi"/>
                <w:lang w:eastAsia="en-US"/>
              </w:rPr>
              <w:t>D</w:t>
            </w:r>
            <w:r w:rsidRPr="004E566A">
              <w:rPr>
                <w:rFonts w:eastAsiaTheme="minorHAnsi"/>
                <w:lang w:eastAsia="en-US"/>
              </w:rPr>
              <w:t xml:space="preserve">istributory, zajištění distribuce, provizní schémata a řeší i zúčtování finančních prostředků od </w:t>
            </w:r>
            <w:r w:rsidR="00DB7C4D">
              <w:rPr>
                <w:rFonts w:eastAsiaTheme="minorHAnsi"/>
                <w:lang w:eastAsia="en-US"/>
              </w:rPr>
              <w:t>D</w:t>
            </w:r>
            <w:r w:rsidRPr="004E566A">
              <w:rPr>
                <w:rFonts w:eastAsiaTheme="minorHAnsi"/>
                <w:lang w:eastAsia="en-US"/>
              </w:rPr>
              <w:t>istributorů.</w:t>
            </w:r>
          </w:p>
        </w:tc>
      </w:tr>
      <w:tr w:rsidR="00D0568C" w:rsidRPr="004E566A" w14:paraId="4EB2783F" w14:textId="77777777" w:rsidTr="00D0568C">
        <w:tc>
          <w:tcPr>
            <w:tcW w:w="0" w:type="auto"/>
          </w:tcPr>
          <w:p w14:paraId="4EB2783D" w14:textId="77777777" w:rsidR="00D0568C" w:rsidRPr="004E566A" w:rsidRDefault="00D0568C" w:rsidP="00614754">
            <w:pPr>
              <w:pStyle w:val="Table"/>
              <w:rPr>
                <w:rFonts w:eastAsiaTheme="minorHAnsi"/>
                <w:szCs w:val="24"/>
                <w:lang w:eastAsia="en-US"/>
              </w:rPr>
            </w:pPr>
            <w:r w:rsidRPr="004E566A">
              <w:rPr>
                <w:rFonts w:eastAsiaTheme="minorHAnsi"/>
                <w:szCs w:val="24"/>
                <w:lang w:eastAsia="en-US"/>
              </w:rPr>
              <w:t>Komunikace</w:t>
            </w:r>
          </w:p>
        </w:tc>
        <w:tc>
          <w:tcPr>
            <w:tcW w:w="7326" w:type="dxa"/>
          </w:tcPr>
          <w:p w14:paraId="4EB2783E" w14:textId="77777777" w:rsidR="00D0568C" w:rsidRPr="004E566A" w:rsidRDefault="00D0568C" w:rsidP="00040B65">
            <w:pPr>
              <w:pStyle w:val="Table"/>
              <w:jc w:val="both"/>
              <w:rPr>
                <w:rFonts w:eastAsiaTheme="minorHAnsi"/>
                <w:lang w:eastAsia="en-US"/>
              </w:rPr>
            </w:pPr>
            <w:r w:rsidRPr="004E566A">
              <w:rPr>
                <w:rFonts w:eastAsiaTheme="minorHAnsi"/>
                <w:lang w:eastAsia="en-US"/>
              </w:rPr>
              <w:t>Zajišťuje technickou integraci komunikačních prostředků jádra s okolním prostředím.</w:t>
            </w:r>
          </w:p>
        </w:tc>
      </w:tr>
      <w:tr w:rsidR="00D0568C" w:rsidRPr="004E566A" w14:paraId="4EB27842" w14:textId="77777777" w:rsidTr="00D0568C">
        <w:tc>
          <w:tcPr>
            <w:tcW w:w="0" w:type="auto"/>
          </w:tcPr>
          <w:p w14:paraId="4EB27840" w14:textId="77777777" w:rsidR="00D0568C" w:rsidRPr="004E566A" w:rsidRDefault="00D0568C" w:rsidP="003F3FB8">
            <w:pPr>
              <w:pStyle w:val="Table"/>
              <w:rPr>
                <w:rFonts w:eastAsiaTheme="minorHAnsi"/>
                <w:szCs w:val="24"/>
                <w:lang w:eastAsia="en-US"/>
              </w:rPr>
            </w:pPr>
            <w:r w:rsidRPr="004E566A">
              <w:rPr>
                <w:rFonts w:eastAsiaTheme="minorHAnsi"/>
                <w:szCs w:val="24"/>
                <w:lang w:eastAsia="en-US"/>
              </w:rPr>
              <w:t>Číselníky</w:t>
            </w:r>
          </w:p>
        </w:tc>
        <w:tc>
          <w:tcPr>
            <w:tcW w:w="7326" w:type="dxa"/>
          </w:tcPr>
          <w:p w14:paraId="4EB27841" w14:textId="77777777" w:rsidR="00D0568C" w:rsidRPr="004E566A" w:rsidRDefault="00D0568C" w:rsidP="003F3FB8">
            <w:pPr>
              <w:pStyle w:val="Table"/>
              <w:jc w:val="both"/>
              <w:rPr>
                <w:rFonts w:eastAsiaTheme="minorHAnsi"/>
                <w:lang w:eastAsia="en-US"/>
              </w:rPr>
            </w:pPr>
            <w:r w:rsidRPr="004E566A">
              <w:rPr>
                <w:rFonts w:eastAsiaTheme="minorHAnsi"/>
                <w:lang w:eastAsia="en-US"/>
              </w:rPr>
              <w:t xml:space="preserve">Interní číselníky systému jako např. brány, kamery, zpoplatněné úseky, vozidla kontroly, události z kamer, typy osvobození, </w:t>
            </w:r>
            <w:r>
              <w:rPr>
                <w:rFonts w:eastAsiaTheme="minorHAnsi"/>
                <w:lang w:eastAsia="en-US"/>
              </w:rPr>
              <w:t>druhy výš</w:t>
            </w:r>
            <w:r w:rsidR="00C52C1A">
              <w:rPr>
                <w:rFonts w:eastAsiaTheme="minorHAnsi"/>
                <w:lang w:eastAsia="en-US"/>
              </w:rPr>
              <w:t>e</w:t>
            </w:r>
            <w:r>
              <w:rPr>
                <w:rFonts w:eastAsiaTheme="minorHAnsi"/>
                <w:lang w:eastAsia="en-US"/>
              </w:rPr>
              <w:t xml:space="preserve"> časových poplatků k úhradě dle délky </w:t>
            </w:r>
            <w:r>
              <w:rPr>
                <w:rFonts w:eastAsiaTheme="minorHAnsi"/>
                <w:lang w:eastAsia="en-US"/>
              </w:rPr>
              <w:lastRenderedPageBreak/>
              <w:t>jejich trv</w:t>
            </w:r>
            <w:r w:rsidR="00C52C1A">
              <w:rPr>
                <w:rFonts w:eastAsiaTheme="minorHAnsi"/>
                <w:lang w:eastAsia="en-US"/>
              </w:rPr>
              <w:t>á</w:t>
            </w:r>
            <w:r>
              <w:rPr>
                <w:rFonts w:eastAsiaTheme="minorHAnsi"/>
                <w:lang w:eastAsia="en-US"/>
              </w:rPr>
              <w:t>ní</w:t>
            </w:r>
            <w:r w:rsidRPr="004E566A">
              <w:rPr>
                <w:rFonts w:eastAsiaTheme="minorHAnsi"/>
                <w:lang w:eastAsia="en-US"/>
              </w:rPr>
              <w:t>, číselník zemí a další blíže nespecifikované číselníky pro správný chod systému.</w:t>
            </w:r>
          </w:p>
        </w:tc>
      </w:tr>
    </w:tbl>
    <w:p w14:paraId="4EB27843" w14:textId="42D045B3" w:rsidR="00614754" w:rsidRPr="004372CF" w:rsidRDefault="00D0568C" w:rsidP="004155C4">
      <w:pPr>
        <w:ind w:left="1134"/>
        <w:rPr>
          <w:rFonts w:eastAsiaTheme="minorHAnsi"/>
        </w:rPr>
      </w:pPr>
      <w:r>
        <w:rPr>
          <w:rFonts w:eastAsiaTheme="minorHAnsi"/>
        </w:rPr>
        <w:lastRenderedPageBreak/>
        <w:br/>
      </w:r>
      <w:r w:rsidR="00FE374F">
        <w:rPr>
          <w:rFonts w:eastAsiaTheme="minorHAnsi"/>
        </w:rPr>
        <w:t>Jádro s vysokou dostupností</w:t>
      </w:r>
      <w:r w:rsidR="004372CF">
        <w:rPr>
          <w:rFonts w:eastAsiaTheme="minorHAnsi"/>
        </w:rPr>
        <w:t xml:space="preserve"> </w:t>
      </w:r>
      <w:r w:rsidR="00DE30BA">
        <w:rPr>
          <w:rFonts w:eastAsiaTheme="minorHAnsi"/>
        </w:rPr>
        <w:t xml:space="preserve">je </w:t>
      </w:r>
      <w:r w:rsidR="004372CF">
        <w:rPr>
          <w:rFonts w:eastAsiaTheme="minorHAnsi"/>
        </w:rPr>
        <w:t>zahrnut</w:t>
      </w:r>
      <w:r w:rsidR="00FE374F">
        <w:rPr>
          <w:rFonts w:eastAsiaTheme="minorHAnsi"/>
        </w:rPr>
        <w:t>o</w:t>
      </w:r>
      <w:r w:rsidR="004372CF">
        <w:rPr>
          <w:rFonts w:eastAsiaTheme="minorHAnsi"/>
        </w:rPr>
        <w:t xml:space="preserve"> do cílových požadovaných parametrů SLA s vysokou úrovní dostupnosti a rychlosti odezvy, viz Příloha </w:t>
      </w:r>
      <w:r w:rsidR="00FE374F">
        <w:rPr>
          <w:rFonts w:eastAsiaTheme="minorHAnsi"/>
        </w:rPr>
        <w:t>č.</w:t>
      </w:r>
      <w:r w:rsidR="00BB41DB">
        <w:rPr>
          <w:rFonts w:eastAsiaTheme="minorHAnsi"/>
        </w:rPr>
        <w:t xml:space="preserve"> </w:t>
      </w:r>
      <w:r w:rsidR="00FE374F">
        <w:rPr>
          <w:rFonts w:eastAsiaTheme="minorHAnsi"/>
        </w:rPr>
        <w:t>2 této S</w:t>
      </w:r>
      <w:r w:rsidR="004372CF">
        <w:rPr>
          <w:rFonts w:eastAsiaTheme="minorHAnsi"/>
        </w:rPr>
        <w:t>mlouvy</w:t>
      </w:r>
      <w:r w:rsidR="00FE374F">
        <w:rPr>
          <w:rFonts w:eastAsiaTheme="minorHAnsi"/>
        </w:rPr>
        <w:t>.</w:t>
      </w:r>
    </w:p>
    <w:p w14:paraId="4EB27844" w14:textId="77777777" w:rsidR="004E566A" w:rsidRPr="00D56F3B" w:rsidRDefault="00B30964" w:rsidP="004155C4">
      <w:pPr>
        <w:ind w:left="1134"/>
        <w:rPr>
          <w:rFonts w:eastAsiaTheme="minorHAnsi"/>
        </w:rPr>
      </w:pPr>
      <w:r>
        <w:rPr>
          <w:rFonts w:eastAsiaTheme="minorHAnsi"/>
        </w:rPr>
        <w:t>Primárními funkcemi</w:t>
      </w:r>
      <w:r w:rsidR="0044592E">
        <w:rPr>
          <w:rFonts w:eastAsiaTheme="minorHAnsi"/>
        </w:rPr>
        <w:t xml:space="preserve"> jádra</w:t>
      </w:r>
      <w:r w:rsidR="005D13A5">
        <w:rPr>
          <w:rFonts w:eastAsiaTheme="minorHAnsi"/>
        </w:rPr>
        <w:t xml:space="preserve"> s</w:t>
      </w:r>
      <w:r w:rsidR="00614754">
        <w:rPr>
          <w:rFonts w:eastAsiaTheme="minorHAnsi"/>
        </w:rPr>
        <w:t>e</w:t>
      </w:r>
      <w:r w:rsidR="005D13A5">
        <w:rPr>
          <w:rFonts w:eastAsiaTheme="minorHAnsi"/>
        </w:rPr>
        <w:t xml:space="preserve"> </w:t>
      </w:r>
      <w:r w:rsidR="00614754">
        <w:rPr>
          <w:rFonts w:eastAsiaTheme="minorHAnsi"/>
        </w:rPr>
        <w:t xml:space="preserve">standardní </w:t>
      </w:r>
      <w:r w:rsidR="005D13A5">
        <w:rPr>
          <w:rFonts w:eastAsiaTheme="minorHAnsi"/>
        </w:rPr>
        <w:t>dostupností</w:t>
      </w:r>
      <w:r>
        <w:rPr>
          <w:rFonts w:eastAsiaTheme="minorHAnsi"/>
        </w:rPr>
        <w:t xml:space="preserve"> jsou</w:t>
      </w:r>
      <w:r w:rsidR="00B27BE3">
        <w:rPr>
          <w:rFonts w:eastAsiaTheme="minorHAnsi"/>
        </w:rPr>
        <w:t>:</w:t>
      </w:r>
    </w:p>
    <w:tbl>
      <w:tblPr>
        <w:tblStyle w:val="Mkatabulky"/>
        <w:tblW w:w="8937" w:type="dxa"/>
        <w:tblInd w:w="1123" w:type="dxa"/>
        <w:tblLook w:val="04A0" w:firstRow="1" w:lastRow="0" w:firstColumn="1" w:lastColumn="0" w:noHBand="0" w:noVBand="1"/>
      </w:tblPr>
      <w:tblGrid>
        <w:gridCol w:w="1566"/>
        <w:gridCol w:w="7371"/>
      </w:tblGrid>
      <w:tr w:rsidR="00D0568C" w:rsidRPr="00067DEA" w14:paraId="4EB27847" w14:textId="77777777" w:rsidTr="00D0568C">
        <w:trPr>
          <w:tblHeader/>
        </w:trPr>
        <w:tc>
          <w:tcPr>
            <w:tcW w:w="1566" w:type="dxa"/>
            <w:shd w:val="clear" w:color="auto" w:fill="D9E2F3" w:themeFill="accent5" w:themeFillTint="33"/>
          </w:tcPr>
          <w:p w14:paraId="4EB27845" w14:textId="77777777" w:rsidR="00D0568C" w:rsidRPr="00067DEA" w:rsidRDefault="00D0568C" w:rsidP="00067DEA">
            <w:pPr>
              <w:pStyle w:val="Table"/>
              <w:rPr>
                <w:rFonts w:eastAsiaTheme="minorHAnsi"/>
                <w:b/>
                <w:bCs/>
                <w:lang w:eastAsia="en-US"/>
              </w:rPr>
            </w:pPr>
            <w:r w:rsidRPr="00067DEA">
              <w:rPr>
                <w:rFonts w:eastAsiaTheme="minorHAnsi"/>
                <w:b/>
                <w:bCs/>
                <w:lang w:eastAsia="en-US"/>
              </w:rPr>
              <w:t>Funkce</w:t>
            </w:r>
          </w:p>
        </w:tc>
        <w:tc>
          <w:tcPr>
            <w:tcW w:w="7371" w:type="dxa"/>
            <w:shd w:val="clear" w:color="auto" w:fill="D9E2F3" w:themeFill="accent5" w:themeFillTint="33"/>
          </w:tcPr>
          <w:p w14:paraId="4EB27846" w14:textId="77777777" w:rsidR="00D0568C" w:rsidRPr="00067DEA" w:rsidRDefault="00D0568C" w:rsidP="00067DEA">
            <w:pPr>
              <w:pStyle w:val="Table"/>
              <w:rPr>
                <w:rFonts w:eastAsiaTheme="minorHAnsi"/>
                <w:b/>
                <w:bCs/>
                <w:lang w:eastAsia="en-US"/>
              </w:rPr>
            </w:pPr>
            <w:r w:rsidRPr="00067DEA">
              <w:rPr>
                <w:rFonts w:eastAsiaTheme="minorHAnsi"/>
                <w:b/>
                <w:bCs/>
                <w:lang w:eastAsia="en-US"/>
              </w:rPr>
              <w:t>Popis funkce</w:t>
            </w:r>
          </w:p>
        </w:tc>
      </w:tr>
      <w:tr w:rsidR="00D0568C" w:rsidRPr="004E566A" w14:paraId="4EB2784A" w14:textId="77777777" w:rsidTr="00D0568C">
        <w:tc>
          <w:tcPr>
            <w:tcW w:w="1566" w:type="dxa"/>
          </w:tcPr>
          <w:p w14:paraId="4EB27848" w14:textId="77777777" w:rsidR="00D0568C" w:rsidRPr="004E566A" w:rsidRDefault="00D0568C" w:rsidP="00067DEA">
            <w:pPr>
              <w:pStyle w:val="Table"/>
              <w:rPr>
                <w:rFonts w:eastAsiaTheme="minorHAnsi"/>
                <w:lang w:eastAsia="en-US"/>
              </w:rPr>
            </w:pPr>
            <w:r w:rsidRPr="004E566A">
              <w:rPr>
                <w:rFonts w:eastAsiaTheme="minorHAnsi"/>
                <w:szCs w:val="24"/>
                <w:lang w:eastAsia="en-US"/>
              </w:rPr>
              <w:t>Uživatelé a role</w:t>
            </w:r>
          </w:p>
        </w:tc>
        <w:tc>
          <w:tcPr>
            <w:tcW w:w="7371" w:type="dxa"/>
          </w:tcPr>
          <w:p w14:paraId="4EB27849" w14:textId="20C48B5C" w:rsidR="00D0568C" w:rsidRPr="004E566A" w:rsidRDefault="00D0568C" w:rsidP="00067DEA">
            <w:pPr>
              <w:pStyle w:val="Table"/>
              <w:rPr>
                <w:rFonts w:eastAsiaTheme="minorHAnsi"/>
                <w:lang w:eastAsia="en-US"/>
              </w:rPr>
            </w:pPr>
            <w:r w:rsidRPr="004E566A">
              <w:rPr>
                <w:rFonts w:eastAsiaTheme="minorHAnsi"/>
                <w:lang w:eastAsia="en-US"/>
              </w:rPr>
              <w:t xml:space="preserve">Zajišťuje definici </w:t>
            </w:r>
            <w:r>
              <w:rPr>
                <w:rFonts w:eastAsiaTheme="minorHAnsi"/>
                <w:lang w:eastAsia="en-US"/>
              </w:rPr>
              <w:t xml:space="preserve">Interních </w:t>
            </w:r>
            <w:r w:rsidRPr="004E566A">
              <w:rPr>
                <w:rFonts w:eastAsiaTheme="minorHAnsi"/>
                <w:lang w:eastAsia="en-US"/>
              </w:rPr>
              <w:t>uživatelů systému a zároveň definuje jejich přístupová práva v rámci systému prostřednictvím rolí</w:t>
            </w:r>
            <w:r w:rsidR="0055418E">
              <w:rPr>
                <w:rFonts w:eastAsiaTheme="minorHAnsi"/>
                <w:lang w:eastAsia="en-US"/>
              </w:rPr>
              <w:t xml:space="preserve"> (v popisu architektury označeno ja</w:t>
            </w:r>
            <w:r w:rsidR="00382566">
              <w:rPr>
                <w:rFonts w:eastAsiaTheme="minorHAnsi"/>
                <w:lang w:eastAsia="en-US"/>
              </w:rPr>
              <w:t xml:space="preserve">ko </w:t>
            </w:r>
            <w:r w:rsidR="00382566">
              <w:rPr>
                <w:rFonts w:eastAsiaTheme="minorHAnsi"/>
                <w:b/>
                <w:bCs/>
                <w:lang w:eastAsia="en-US"/>
              </w:rPr>
              <w:t>Ad</w:t>
            </w:r>
            <w:r w:rsidR="00CC59F0">
              <w:rPr>
                <w:rFonts w:eastAsiaTheme="minorHAnsi"/>
                <w:b/>
                <w:bCs/>
                <w:lang w:eastAsia="en-US"/>
              </w:rPr>
              <w:t>ministrace uživatelů a rolí</w:t>
            </w:r>
            <w:r w:rsidR="00E44A59">
              <w:rPr>
                <w:rFonts w:eastAsiaTheme="minorHAnsi"/>
                <w:lang w:eastAsia="en-US"/>
              </w:rPr>
              <w:t>).</w:t>
            </w:r>
          </w:p>
        </w:tc>
      </w:tr>
      <w:tr w:rsidR="00D0568C" w:rsidRPr="004E566A" w14:paraId="4EB2784D" w14:textId="77777777" w:rsidTr="00D0568C">
        <w:tc>
          <w:tcPr>
            <w:tcW w:w="1566" w:type="dxa"/>
          </w:tcPr>
          <w:p w14:paraId="4EB2784B" w14:textId="77777777" w:rsidR="00D0568C" w:rsidRPr="004E566A" w:rsidRDefault="00D0568C" w:rsidP="00067DEA">
            <w:pPr>
              <w:pStyle w:val="Table"/>
              <w:rPr>
                <w:rFonts w:eastAsiaTheme="minorHAnsi"/>
                <w:szCs w:val="24"/>
                <w:lang w:eastAsia="en-US"/>
              </w:rPr>
            </w:pPr>
            <w:r w:rsidRPr="004E566A">
              <w:rPr>
                <w:rFonts w:eastAsiaTheme="minorHAnsi"/>
                <w:szCs w:val="24"/>
                <w:lang w:eastAsia="en-US"/>
              </w:rPr>
              <w:t>Vedlejší kniha</w:t>
            </w:r>
          </w:p>
        </w:tc>
        <w:tc>
          <w:tcPr>
            <w:tcW w:w="7371" w:type="dxa"/>
          </w:tcPr>
          <w:p w14:paraId="4EB2784C" w14:textId="655508CF" w:rsidR="00D0568C" w:rsidRPr="002B307D" w:rsidRDefault="00D0568C" w:rsidP="00067DEA">
            <w:pPr>
              <w:pStyle w:val="Table"/>
              <w:rPr>
                <w:rFonts w:eastAsiaTheme="minorHAnsi"/>
                <w:b/>
                <w:lang w:eastAsia="en-US"/>
              </w:rPr>
            </w:pPr>
            <w:r w:rsidRPr="004E566A">
              <w:rPr>
                <w:rFonts w:eastAsiaTheme="minorHAnsi"/>
                <w:lang w:eastAsia="en-US"/>
              </w:rPr>
              <w:t xml:space="preserve">Eviduje všechny </w:t>
            </w:r>
            <w:r w:rsidR="00653E4C">
              <w:rPr>
                <w:rFonts w:eastAsiaTheme="minorHAnsi"/>
                <w:lang w:eastAsia="en-US"/>
              </w:rPr>
              <w:t>úhrady</w:t>
            </w:r>
            <w:r w:rsidR="00653E4C" w:rsidRPr="004E566A">
              <w:rPr>
                <w:rFonts w:eastAsiaTheme="minorHAnsi"/>
                <w:lang w:eastAsia="en-US"/>
              </w:rPr>
              <w:t xml:space="preserve"> </w:t>
            </w:r>
            <w:r w:rsidRPr="004E566A">
              <w:rPr>
                <w:rFonts w:eastAsiaTheme="minorHAnsi"/>
                <w:lang w:eastAsia="en-US"/>
              </w:rPr>
              <w:t xml:space="preserve">časového poplatku po jednotlivých pohybech, data souhrnně agreguje a v denních dávkách předává tyto informace do </w:t>
            </w:r>
            <w:r w:rsidR="007F24DF">
              <w:rPr>
                <w:rFonts w:eastAsiaTheme="minorHAnsi"/>
                <w:lang w:eastAsia="en-US"/>
              </w:rPr>
              <w:t>hlavní knihy</w:t>
            </w:r>
            <w:r w:rsidR="007F24DF" w:rsidRPr="004E566A">
              <w:rPr>
                <w:rFonts w:eastAsiaTheme="minorHAnsi"/>
                <w:lang w:eastAsia="en-US"/>
              </w:rPr>
              <w:t xml:space="preserve"> </w:t>
            </w:r>
            <w:r w:rsidRPr="004E566A">
              <w:rPr>
                <w:rFonts w:eastAsiaTheme="minorHAnsi"/>
                <w:lang w:eastAsia="en-US"/>
              </w:rPr>
              <w:t>účetnictví SFDI (</w:t>
            </w:r>
            <w:r w:rsidR="007F24DF">
              <w:rPr>
                <w:rFonts w:eastAsiaTheme="minorHAnsi"/>
                <w:lang w:eastAsia="en-US"/>
              </w:rPr>
              <w:t xml:space="preserve">v popisu architektury označeno jako </w:t>
            </w:r>
            <w:r w:rsidR="002B307D">
              <w:rPr>
                <w:rFonts w:eastAsiaTheme="minorHAnsi"/>
                <w:b/>
                <w:bCs/>
                <w:lang w:eastAsia="en-US"/>
              </w:rPr>
              <w:t>Finanční procesy</w:t>
            </w:r>
            <w:r w:rsidR="00327580">
              <w:rPr>
                <w:rFonts w:eastAsiaTheme="minorHAnsi"/>
                <w:b/>
                <w:bCs/>
                <w:lang w:eastAsia="en-US"/>
              </w:rPr>
              <w:t xml:space="preserve"> </w:t>
            </w:r>
            <w:r w:rsidR="00327580" w:rsidRPr="00327580">
              <w:rPr>
                <w:rFonts w:eastAsiaTheme="minorHAnsi"/>
                <w:lang w:eastAsia="en-US"/>
              </w:rPr>
              <w:t>a</w:t>
            </w:r>
            <w:r w:rsidR="002B307D">
              <w:rPr>
                <w:rFonts w:eastAsiaTheme="minorHAnsi"/>
                <w:b/>
                <w:bCs/>
                <w:lang w:eastAsia="en-US"/>
              </w:rPr>
              <w:t xml:space="preserve"> Účetní procesy</w:t>
            </w:r>
            <w:r w:rsidR="00327580" w:rsidRPr="00327580">
              <w:rPr>
                <w:rFonts w:eastAsiaTheme="minorHAnsi"/>
                <w:lang w:eastAsia="en-US"/>
              </w:rPr>
              <w:t>)</w:t>
            </w:r>
          </w:p>
        </w:tc>
      </w:tr>
      <w:tr w:rsidR="00D0568C" w:rsidRPr="004E566A" w14:paraId="4EB27850" w14:textId="77777777" w:rsidTr="00D0568C">
        <w:tc>
          <w:tcPr>
            <w:tcW w:w="1566" w:type="dxa"/>
          </w:tcPr>
          <w:p w14:paraId="4EB2784E" w14:textId="77777777" w:rsidR="00D0568C" w:rsidRPr="004E566A" w:rsidRDefault="00D0568C" w:rsidP="00067DEA">
            <w:pPr>
              <w:pStyle w:val="Table"/>
              <w:rPr>
                <w:rFonts w:eastAsiaTheme="minorHAnsi"/>
                <w:szCs w:val="24"/>
                <w:lang w:eastAsia="en-US"/>
              </w:rPr>
            </w:pPr>
            <w:r w:rsidRPr="004E566A">
              <w:rPr>
                <w:rFonts w:eastAsiaTheme="minorHAnsi"/>
                <w:szCs w:val="24"/>
                <w:lang w:eastAsia="en-US"/>
              </w:rPr>
              <w:t>Reporty a statistiky</w:t>
            </w:r>
          </w:p>
        </w:tc>
        <w:tc>
          <w:tcPr>
            <w:tcW w:w="7371" w:type="dxa"/>
          </w:tcPr>
          <w:p w14:paraId="4EB2784F" w14:textId="77777777" w:rsidR="00D0568C" w:rsidRPr="004E566A" w:rsidRDefault="00D0568C" w:rsidP="00067DEA">
            <w:pPr>
              <w:pStyle w:val="Table"/>
              <w:rPr>
                <w:rFonts w:eastAsiaTheme="minorHAnsi"/>
                <w:lang w:eastAsia="en-US"/>
              </w:rPr>
            </w:pPr>
            <w:r w:rsidRPr="004E566A">
              <w:rPr>
                <w:rFonts w:eastAsiaTheme="minorHAnsi"/>
                <w:lang w:eastAsia="en-US"/>
              </w:rPr>
              <w:t xml:space="preserve">Zajišťuje informovanost </w:t>
            </w:r>
            <w:r>
              <w:rPr>
                <w:rFonts w:eastAsiaTheme="minorHAnsi"/>
                <w:lang w:eastAsia="en-US"/>
              </w:rPr>
              <w:t xml:space="preserve">Interních </w:t>
            </w:r>
            <w:r w:rsidRPr="004E566A">
              <w:rPr>
                <w:rFonts w:eastAsiaTheme="minorHAnsi"/>
                <w:lang w:eastAsia="en-US"/>
              </w:rPr>
              <w:t>uživatelů z pohledu generování předdefinovaných nebo uživatelských reportů, zobrazuje aktuální provozní statistiky systému.</w:t>
            </w:r>
          </w:p>
        </w:tc>
      </w:tr>
      <w:tr w:rsidR="00D0568C" w:rsidRPr="004E566A" w14:paraId="4EB27853" w14:textId="77777777" w:rsidTr="00D0568C">
        <w:tc>
          <w:tcPr>
            <w:tcW w:w="1566" w:type="dxa"/>
          </w:tcPr>
          <w:p w14:paraId="4EB27851" w14:textId="77777777" w:rsidR="00D0568C" w:rsidRPr="004E566A" w:rsidRDefault="00D0568C" w:rsidP="00067DEA">
            <w:pPr>
              <w:pStyle w:val="Table"/>
              <w:rPr>
                <w:rFonts w:eastAsiaTheme="minorHAnsi"/>
                <w:szCs w:val="24"/>
                <w:lang w:eastAsia="en-US"/>
              </w:rPr>
            </w:pPr>
            <w:r w:rsidRPr="004E566A">
              <w:rPr>
                <w:rFonts w:eastAsiaTheme="minorHAnsi"/>
                <w:szCs w:val="24"/>
                <w:lang w:eastAsia="en-US"/>
              </w:rPr>
              <w:t>Dohled</w:t>
            </w:r>
          </w:p>
        </w:tc>
        <w:tc>
          <w:tcPr>
            <w:tcW w:w="7371" w:type="dxa"/>
          </w:tcPr>
          <w:p w14:paraId="4EB27852" w14:textId="77777777" w:rsidR="00D0568C" w:rsidRPr="004E566A" w:rsidRDefault="00D0568C" w:rsidP="00067DEA">
            <w:pPr>
              <w:pStyle w:val="Table"/>
              <w:rPr>
                <w:rFonts w:eastAsiaTheme="minorHAnsi"/>
                <w:lang w:eastAsia="en-US"/>
              </w:rPr>
            </w:pPr>
            <w:r w:rsidRPr="004E566A">
              <w:rPr>
                <w:rFonts w:eastAsiaTheme="minorHAnsi"/>
                <w:lang w:eastAsia="en-US"/>
              </w:rPr>
              <w:t>Provozní a bezpečnostní dohled.</w:t>
            </w:r>
          </w:p>
        </w:tc>
      </w:tr>
      <w:tr w:rsidR="00D0568C" w:rsidRPr="004E566A" w14:paraId="4EB27856" w14:textId="77777777" w:rsidTr="00D0568C">
        <w:tc>
          <w:tcPr>
            <w:tcW w:w="1566" w:type="dxa"/>
          </w:tcPr>
          <w:p w14:paraId="4EB27854" w14:textId="0A3FDF52" w:rsidR="00D0568C" w:rsidRPr="004E566A" w:rsidRDefault="00BB6C53" w:rsidP="00067DEA">
            <w:pPr>
              <w:pStyle w:val="Table"/>
              <w:rPr>
                <w:rFonts w:eastAsiaTheme="minorHAnsi"/>
                <w:szCs w:val="24"/>
                <w:lang w:eastAsia="en-US"/>
              </w:rPr>
            </w:pPr>
            <w:r>
              <w:rPr>
                <w:rFonts w:eastAsiaTheme="minorHAnsi"/>
                <w:szCs w:val="24"/>
                <w:lang w:eastAsia="en-US"/>
              </w:rPr>
              <w:t>Backoffice API</w:t>
            </w:r>
            <w:r w:rsidR="00785944">
              <w:rPr>
                <w:rFonts w:eastAsiaTheme="minorHAnsi"/>
                <w:szCs w:val="24"/>
                <w:lang w:eastAsia="en-US"/>
              </w:rPr>
              <w:t xml:space="preserve"> a BackOffice FE</w:t>
            </w:r>
          </w:p>
        </w:tc>
        <w:tc>
          <w:tcPr>
            <w:tcW w:w="7371" w:type="dxa"/>
          </w:tcPr>
          <w:p w14:paraId="4EB27855" w14:textId="4B351B87" w:rsidR="00D0568C" w:rsidRPr="004E566A" w:rsidRDefault="00D0568C" w:rsidP="00067DEA">
            <w:pPr>
              <w:pStyle w:val="Table"/>
              <w:rPr>
                <w:rFonts w:eastAsiaTheme="minorHAnsi"/>
                <w:lang w:eastAsia="en-US"/>
              </w:rPr>
            </w:pPr>
            <w:r w:rsidRPr="004E566A">
              <w:rPr>
                <w:rFonts w:eastAsiaTheme="minorHAnsi"/>
                <w:lang w:eastAsia="en-US"/>
              </w:rPr>
              <w:t>Pomocí dvou faktorové autentizace zpřístupňuje</w:t>
            </w:r>
            <w:r w:rsidR="007D4964">
              <w:rPr>
                <w:rFonts w:eastAsiaTheme="minorHAnsi"/>
                <w:lang w:eastAsia="en-US"/>
              </w:rPr>
              <w:t xml:space="preserve"> IS</w:t>
            </w:r>
            <w:r w:rsidRPr="004E566A">
              <w:rPr>
                <w:rFonts w:eastAsiaTheme="minorHAnsi"/>
                <w:lang w:eastAsia="en-US"/>
              </w:rPr>
              <w:t xml:space="preserve"> EDAZ jeho </w:t>
            </w:r>
            <w:r>
              <w:rPr>
                <w:rFonts w:eastAsiaTheme="minorHAnsi"/>
                <w:lang w:eastAsia="en-US"/>
              </w:rPr>
              <w:t xml:space="preserve">Interním </w:t>
            </w:r>
            <w:r w:rsidRPr="004E566A">
              <w:rPr>
                <w:rFonts w:eastAsiaTheme="minorHAnsi"/>
                <w:lang w:eastAsia="en-US"/>
              </w:rPr>
              <w:t xml:space="preserve">uživatelům, tedy zejména zaměstnancům </w:t>
            </w:r>
            <w:r>
              <w:rPr>
                <w:rFonts w:eastAsiaTheme="minorHAnsi"/>
                <w:lang w:eastAsia="en-US"/>
              </w:rPr>
              <w:t>Objednatele a Poskytovatele</w:t>
            </w:r>
            <w:r w:rsidRPr="004E566A">
              <w:rPr>
                <w:rFonts w:eastAsiaTheme="minorHAnsi"/>
                <w:lang w:eastAsia="en-US"/>
              </w:rPr>
              <w:t>.</w:t>
            </w:r>
          </w:p>
        </w:tc>
      </w:tr>
      <w:tr w:rsidR="00A13825" w:rsidRPr="004E566A" w14:paraId="487D97DB" w14:textId="77777777" w:rsidTr="00D0568C">
        <w:tc>
          <w:tcPr>
            <w:tcW w:w="1566" w:type="dxa"/>
          </w:tcPr>
          <w:p w14:paraId="77CA40C0" w14:textId="63766D4C" w:rsidR="00A13825" w:rsidRPr="004E566A" w:rsidDel="00BB6C53" w:rsidRDefault="001F7501" w:rsidP="00067DEA">
            <w:pPr>
              <w:pStyle w:val="Table"/>
              <w:rPr>
                <w:rFonts w:eastAsiaTheme="minorHAnsi"/>
                <w:szCs w:val="24"/>
                <w:lang w:eastAsia="en-US"/>
              </w:rPr>
            </w:pPr>
            <w:r>
              <w:rPr>
                <w:rFonts w:eastAsiaTheme="minorHAnsi"/>
                <w:szCs w:val="24"/>
                <w:lang w:eastAsia="en-US"/>
              </w:rPr>
              <w:t>Notifikační procesy</w:t>
            </w:r>
          </w:p>
        </w:tc>
        <w:tc>
          <w:tcPr>
            <w:tcW w:w="7371" w:type="dxa"/>
          </w:tcPr>
          <w:p w14:paraId="2522F0D3" w14:textId="02150661" w:rsidR="00A13825" w:rsidRPr="004E566A" w:rsidRDefault="00C55EE0" w:rsidP="00067DEA">
            <w:pPr>
              <w:pStyle w:val="Table"/>
              <w:rPr>
                <w:rFonts w:eastAsiaTheme="minorHAnsi"/>
                <w:lang w:eastAsia="en-US"/>
              </w:rPr>
            </w:pPr>
            <w:r>
              <w:rPr>
                <w:rFonts w:eastAsiaTheme="minorHAnsi"/>
                <w:lang w:eastAsia="en-US"/>
              </w:rPr>
              <w:t>Zajišťuje notifikace uživatelů</w:t>
            </w:r>
            <w:r w:rsidR="000576DF">
              <w:rPr>
                <w:rFonts w:eastAsiaTheme="minorHAnsi"/>
                <w:lang w:eastAsia="en-US"/>
              </w:rPr>
              <w:t xml:space="preserve"> – zejména upozornění na konec platnosti úhrady časového poplatku před uplynutím lhůty platnosti, a to ve formě e-mailu nebo SMS notifikace.</w:t>
            </w:r>
          </w:p>
        </w:tc>
      </w:tr>
    </w:tbl>
    <w:p w14:paraId="4EB27857" w14:textId="2EFB6DAC" w:rsidR="004372CF" w:rsidRDefault="00D0568C" w:rsidP="004155C4">
      <w:pPr>
        <w:ind w:left="1134"/>
        <w:rPr>
          <w:rFonts w:eastAsiaTheme="minorHAnsi"/>
        </w:rPr>
      </w:pPr>
      <w:r>
        <w:rPr>
          <w:rFonts w:eastAsiaTheme="minorHAnsi"/>
        </w:rPr>
        <w:br/>
      </w:r>
      <w:r w:rsidR="00FE374F">
        <w:rPr>
          <w:rFonts w:eastAsiaTheme="minorHAnsi"/>
        </w:rPr>
        <w:t xml:space="preserve">Jádro se standardní dostupností </w:t>
      </w:r>
      <w:r w:rsidR="00694321">
        <w:rPr>
          <w:rFonts w:eastAsiaTheme="minorHAnsi"/>
        </w:rPr>
        <w:t xml:space="preserve">je </w:t>
      </w:r>
      <w:r w:rsidR="00FE374F">
        <w:rPr>
          <w:rFonts w:eastAsiaTheme="minorHAnsi"/>
        </w:rPr>
        <w:t>zahrnuto do cílových požadovaných parametrů SLA se standardní dostupností a rychlostí odezvy, viz Příloha č.</w:t>
      </w:r>
      <w:r w:rsidR="00BB41DB">
        <w:rPr>
          <w:rFonts w:eastAsiaTheme="minorHAnsi"/>
        </w:rPr>
        <w:t xml:space="preserve"> </w:t>
      </w:r>
      <w:r w:rsidR="00FE374F">
        <w:rPr>
          <w:rFonts w:eastAsiaTheme="minorHAnsi"/>
        </w:rPr>
        <w:t>2 této Smlouvy.</w:t>
      </w:r>
    </w:p>
    <w:p w14:paraId="4EB27858" w14:textId="77777777" w:rsidR="00B30964" w:rsidRPr="00B30964" w:rsidRDefault="00B30964" w:rsidP="004155C4">
      <w:pPr>
        <w:pStyle w:val="Nadpis3"/>
        <w:ind w:left="1134"/>
        <w:rPr>
          <w:b/>
          <w:bCs/>
        </w:rPr>
      </w:pPr>
      <w:r w:rsidRPr="00B30964">
        <w:rPr>
          <w:b/>
          <w:bCs/>
        </w:rPr>
        <w:t xml:space="preserve">Webová aplikace </w:t>
      </w:r>
      <w:r w:rsidRPr="004155C4">
        <w:rPr>
          <w:rFonts w:eastAsiaTheme="minorHAnsi"/>
          <w:b/>
          <w:bCs/>
        </w:rPr>
        <w:t>úhrady</w:t>
      </w:r>
      <w:r w:rsidRPr="00B30964">
        <w:rPr>
          <w:b/>
          <w:bCs/>
        </w:rPr>
        <w:t xml:space="preserve"> a ověření</w:t>
      </w:r>
    </w:p>
    <w:p w14:paraId="4EB27859" w14:textId="77777777" w:rsidR="00B30964" w:rsidRPr="00F30272" w:rsidRDefault="00F30272" w:rsidP="00F30272">
      <w:pPr>
        <w:ind w:left="1134"/>
        <w:rPr>
          <w:rFonts w:eastAsiaTheme="minorHAnsi"/>
        </w:rPr>
      </w:pPr>
      <w:r>
        <w:rPr>
          <w:rFonts w:eastAsiaTheme="minorHAnsi"/>
        </w:rPr>
        <w:t>Primárními f</w:t>
      </w:r>
      <w:r w:rsidR="00B30964" w:rsidRPr="00F30272">
        <w:rPr>
          <w:rFonts w:eastAsiaTheme="minorHAnsi"/>
        </w:rPr>
        <w:t>unkce</w:t>
      </w:r>
      <w:r>
        <w:rPr>
          <w:rFonts w:eastAsiaTheme="minorHAnsi"/>
        </w:rPr>
        <w:t>mi</w:t>
      </w:r>
      <w:r w:rsidR="00B30964" w:rsidRPr="00F30272">
        <w:rPr>
          <w:rFonts w:eastAsiaTheme="minorHAnsi"/>
        </w:rPr>
        <w:t xml:space="preserve"> </w:t>
      </w:r>
      <w:r>
        <w:rPr>
          <w:rFonts w:eastAsiaTheme="minorHAnsi"/>
        </w:rPr>
        <w:t>webové aplikace úhrady a ověření jsou:</w:t>
      </w:r>
    </w:p>
    <w:tbl>
      <w:tblPr>
        <w:tblStyle w:val="Mkatabulky"/>
        <w:tblW w:w="8937" w:type="dxa"/>
        <w:tblInd w:w="1123" w:type="dxa"/>
        <w:tblLook w:val="04A0" w:firstRow="1" w:lastRow="0" w:firstColumn="1" w:lastColumn="0" w:noHBand="0" w:noVBand="1"/>
      </w:tblPr>
      <w:tblGrid>
        <w:gridCol w:w="1571"/>
        <w:gridCol w:w="7366"/>
      </w:tblGrid>
      <w:tr w:rsidR="00D0568C" w:rsidRPr="00067DEA" w14:paraId="4EB2785C" w14:textId="77777777" w:rsidTr="00D0568C">
        <w:trPr>
          <w:tblHeader/>
        </w:trPr>
        <w:tc>
          <w:tcPr>
            <w:tcW w:w="0" w:type="auto"/>
            <w:shd w:val="clear" w:color="auto" w:fill="D9E2F3" w:themeFill="accent5" w:themeFillTint="33"/>
          </w:tcPr>
          <w:p w14:paraId="4EB2785A" w14:textId="77777777" w:rsidR="00D0568C" w:rsidRPr="00067DEA" w:rsidRDefault="00D0568C" w:rsidP="008509C3">
            <w:pPr>
              <w:pStyle w:val="Table"/>
              <w:rPr>
                <w:rFonts w:eastAsiaTheme="minorHAnsi"/>
                <w:b/>
                <w:bCs/>
                <w:lang w:eastAsia="en-US"/>
              </w:rPr>
            </w:pPr>
            <w:r w:rsidRPr="00067DEA">
              <w:rPr>
                <w:rFonts w:eastAsiaTheme="minorHAnsi"/>
                <w:b/>
                <w:bCs/>
                <w:lang w:eastAsia="en-US"/>
              </w:rPr>
              <w:t>Funkce</w:t>
            </w:r>
          </w:p>
        </w:tc>
        <w:tc>
          <w:tcPr>
            <w:tcW w:w="7366" w:type="dxa"/>
            <w:shd w:val="clear" w:color="auto" w:fill="D9E2F3" w:themeFill="accent5" w:themeFillTint="33"/>
          </w:tcPr>
          <w:p w14:paraId="4EB2785B" w14:textId="77777777" w:rsidR="00D0568C" w:rsidRPr="00067DEA" w:rsidRDefault="00D0568C" w:rsidP="008509C3">
            <w:pPr>
              <w:pStyle w:val="Table"/>
              <w:rPr>
                <w:rFonts w:eastAsiaTheme="minorHAnsi"/>
                <w:b/>
                <w:bCs/>
                <w:lang w:eastAsia="en-US"/>
              </w:rPr>
            </w:pPr>
            <w:r w:rsidRPr="00067DEA">
              <w:rPr>
                <w:rFonts w:eastAsiaTheme="minorHAnsi"/>
                <w:b/>
                <w:bCs/>
                <w:lang w:eastAsia="en-US"/>
              </w:rPr>
              <w:t>Popis funkce</w:t>
            </w:r>
          </w:p>
        </w:tc>
      </w:tr>
      <w:tr w:rsidR="00D0568C" w:rsidRPr="004E566A" w14:paraId="4EB2785F" w14:textId="77777777" w:rsidTr="00D0568C">
        <w:tc>
          <w:tcPr>
            <w:tcW w:w="0" w:type="auto"/>
          </w:tcPr>
          <w:p w14:paraId="4EB2785D" w14:textId="77777777" w:rsidR="00D0568C" w:rsidRDefault="00D0568C" w:rsidP="008509C3">
            <w:pPr>
              <w:pStyle w:val="Table"/>
              <w:rPr>
                <w:rFonts w:eastAsiaTheme="minorHAnsi"/>
                <w:szCs w:val="24"/>
                <w:lang w:eastAsia="en-US"/>
              </w:rPr>
            </w:pPr>
            <w:r>
              <w:rPr>
                <w:rFonts w:eastAsiaTheme="minorHAnsi"/>
                <w:szCs w:val="24"/>
                <w:lang w:eastAsia="en-US"/>
              </w:rPr>
              <w:t>Úhrada poplatku</w:t>
            </w:r>
          </w:p>
        </w:tc>
        <w:tc>
          <w:tcPr>
            <w:tcW w:w="7366" w:type="dxa"/>
          </w:tcPr>
          <w:p w14:paraId="4EB2785E" w14:textId="77777777" w:rsidR="00D0568C" w:rsidRDefault="0014050D" w:rsidP="008509C3">
            <w:pPr>
              <w:pStyle w:val="Table"/>
              <w:rPr>
                <w:rFonts w:eastAsiaTheme="minorHAnsi"/>
                <w:lang w:eastAsia="en-US"/>
              </w:rPr>
            </w:pPr>
            <w:r>
              <w:rPr>
                <w:rFonts w:eastAsiaTheme="minorHAnsi"/>
                <w:lang w:eastAsia="en-US"/>
              </w:rPr>
              <w:t>Úhrada</w:t>
            </w:r>
            <w:r w:rsidR="00D0568C">
              <w:rPr>
                <w:rFonts w:eastAsiaTheme="minorHAnsi"/>
                <w:lang w:eastAsia="en-US"/>
              </w:rPr>
              <w:t xml:space="preserve"> časových poplatků.</w:t>
            </w:r>
          </w:p>
        </w:tc>
      </w:tr>
      <w:tr w:rsidR="00D0568C" w:rsidRPr="004E566A" w14:paraId="4EB27862" w14:textId="77777777" w:rsidTr="00D0568C">
        <w:tc>
          <w:tcPr>
            <w:tcW w:w="0" w:type="auto"/>
          </w:tcPr>
          <w:p w14:paraId="4EB27860" w14:textId="0035219D" w:rsidR="00D0568C" w:rsidRDefault="00D0568C" w:rsidP="008509C3">
            <w:pPr>
              <w:pStyle w:val="Table"/>
              <w:rPr>
                <w:rFonts w:eastAsiaTheme="minorHAnsi"/>
                <w:szCs w:val="24"/>
                <w:lang w:eastAsia="en-US"/>
              </w:rPr>
            </w:pPr>
            <w:r>
              <w:rPr>
                <w:rFonts w:eastAsiaTheme="minorHAnsi"/>
                <w:szCs w:val="24"/>
                <w:lang w:eastAsia="en-US"/>
              </w:rPr>
              <w:t>Ověřování úhrady</w:t>
            </w:r>
            <w:r w:rsidR="0034228D">
              <w:rPr>
                <w:rFonts w:eastAsiaTheme="minorHAnsi"/>
                <w:szCs w:val="24"/>
                <w:lang w:eastAsia="en-US"/>
              </w:rPr>
              <w:t xml:space="preserve"> a osvobození</w:t>
            </w:r>
          </w:p>
        </w:tc>
        <w:tc>
          <w:tcPr>
            <w:tcW w:w="7366" w:type="dxa"/>
          </w:tcPr>
          <w:p w14:paraId="4EB27861" w14:textId="77777777" w:rsidR="00D0568C" w:rsidRDefault="00D0568C" w:rsidP="008509C3">
            <w:pPr>
              <w:pStyle w:val="Table"/>
              <w:rPr>
                <w:rFonts w:eastAsiaTheme="minorHAnsi"/>
                <w:lang w:eastAsia="en-US"/>
              </w:rPr>
            </w:pPr>
            <w:r>
              <w:rPr>
                <w:rFonts w:eastAsiaTheme="minorHAnsi"/>
                <w:lang w:eastAsia="en-US"/>
              </w:rPr>
              <w:t>Poskytuje informace o tom, zda pro zadanou SPZ existuje záznam v evidenci úhrady nebo osvobození.</w:t>
            </w:r>
          </w:p>
        </w:tc>
      </w:tr>
      <w:tr w:rsidR="00D0568C" w:rsidRPr="004E566A" w14:paraId="4EB27865" w14:textId="77777777" w:rsidTr="00D0568C">
        <w:tc>
          <w:tcPr>
            <w:tcW w:w="0" w:type="auto"/>
          </w:tcPr>
          <w:p w14:paraId="4EB27863" w14:textId="7DEEFA6D" w:rsidR="00D0568C" w:rsidRDefault="00160318" w:rsidP="008509C3">
            <w:pPr>
              <w:pStyle w:val="Table"/>
              <w:rPr>
                <w:rFonts w:eastAsiaTheme="minorHAnsi"/>
                <w:szCs w:val="24"/>
                <w:lang w:eastAsia="en-US"/>
              </w:rPr>
            </w:pPr>
            <w:r>
              <w:rPr>
                <w:rFonts w:eastAsiaTheme="minorHAnsi"/>
                <w:szCs w:val="24"/>
                <w:lang w:eastAsia="en-US"/>
              </w:rPr>
              <w:t>Interaktivní f</w:t>
            </w:r>
            <w:r w:rsidR="00D0568C">
              <w:rPr>
                <w:rFonts w:eastAsiaTheme="minorHAnsi"/>
                <w:szCs w:val="24"/>
                <w:lang w:eastAsia="en-US"/>
              </w:rPr>
              <w:t>ormuláře</w:t>
            </w:r>
          </w:p>
        </w:tc>
        <w:tc>
          <w:tcPr>
            <w:tcW w:w="7366" w:type="dxa"/>
          </w:tcPr>
          <w:p w14:paraId="4EB27864" w14:textId="540A3297" w:rsidR="00D0568C" w:rsidRDefault="00D0568C" w:rsidP="008509C3">
            <w:pPr>
              <w:pStyle w:val="Table"/>
              <w:rPr>
                <w:rFonts w:eastAsiaTheme="minorHAnsi"/>
                <w:lang w:eastAsia="en-US"/>
              </w:rPr>
            </w:pPr>
            <w:r>
              <w:rPr>
                <w:rFonts w:eastAsiaTheme="minorHAnsi"/>
                <w:lang w:eastAsia="en-US"/>
              </w:rPr>
              <w:t>Interaktivní formuláře pro elektronické podání a kontrolu náležitostí oznámení osvobození</w:t>
            </w:r>
            <w:r w:rsidR="00160318">
              <w:rPr>
                <w:rFonts w:eastAsiaTheme="minorHAnsi"/>
                <w:lang w:eastAsia="en-US"/>
              </w:rPr>
              <w:t>,</w:t>
            </w:r>
            <w:r w:rsidR="00EB7E7E">
              <w:rPr>
                <w:rFonts w:eastAsiaTheme="minorHAnsi"/>
                <w:lang w:eastAsia="en-US"/>
              </w:rPr>
              <w:t xml:space="preserve"> pominutí osvobození,</w:t>
            </w:r>
            <w:r w:rsidR="00160318">
              <w:rPr>
                <w:rFonts w:eastAsiaTheme="minorHAnsi"/>
                <w:lang w:eastAsia="en-US"/>
              </w:rPr>
              <w:t xml:space="preserve"> avíza o změně SPZ</w:t>
            </w:r>
            <w:r w:rsidR="00EB7E7E">
              <w:rPr>
                <w:rFonts w:eastAsiaTheme="minorHAnsi"/>
                <w:lang w:eastAsia="en-US"/>
              </w:rPr>
              <w:t xml:space="preserve"> a</w:t>
            </w:r>
            <w:r w:rsidR="00EA2473">
              <w:rPr>
                <w:rFonts w:eastAsiaTheme="minorHAnsi"/>
                <w:lang w:eastAsia="en-US"/>
              </w:rPr>
              <w:t xml:space="preserve"> </w:t>
            </w:r>
            <w:r w:rsidR="00345A38">
              <w:rPr>
                <w:rFonts w:eastAsiaTheme="minorHAnsi"/>
                <w:lang w:eastAsia="en-US"/>
              </w:rPr>
              <w:t>žádosti o vrácení uhrazeného časového poplatku</w:t>
            </w:r>
            <w:r>
              <w:rPr>
                <w:rFonts w:eastAsiaTheme="minorHAnsi"/>
                <w:lang w:eastAsia="en-US"/>
              </w:rPr>
              <w:t>.</w:t>
            </w:r>
          </w:p>
        </w:tc>
      </w:tr>
      <w:tr w:rsidR="00D0568C" w:rsidRPr="004E566A" w14:paraId="4EB27868" w14:textId="77777777" w:rsidTr="00D0568C">
        <w:tc>
          <w:tcPr>
            <w:tcW w:w="0" w:type="auto"/>
          </w:tcPr>
          <w:p w14:paraId="4EB27866" w14:textId="77777777" w:rsidR="00D0568C" w:rsidRPr="004E566A" w:rsidRDefault="00D0568C" w:rsidP="008509C3">
            <w:pPr>
              <w:pStyle w:val="Table"/>
              <w:rPr>
                <w:rFonts w:eastAsiaTheme="minorHAnsi"/>
                <w:szCs w:val="24"/>
                <w:lang w:eastAsia="en-US"/>
              </w:rPr>
            </w:pPr>
            <w:r>
              <w:rPr>
                <w:rFonts w:eastAsiaTheme="minorHAnsi"/>
                <w:szCs w:val="24"/>
                <w:lang w:eastAsia="en-US"/>
              </w:rPr>
              <w:t>Bankovní účet SFDI</w:t>
            </w:r>
          </w:p>
        </w:tc>
        <w:tc>
          <w:tcPr>
            <w:tcW w:w="7366" w:type="dxa"/>
          </w:tcPr>
          <w:p w14:paraId="4EB27867" w14:textId="3B6E3A4D" w:rsidR="00D0568C" w:rsidRPr="004E566A" w:rsidRDefault="00D0568C" w:rsidP="008509C3">
            <w:pPr>
              <w:pStyle w:val="Table"/>
              <w:rPr>
                <w:rFonts w:eastAsiaTheme="minorHAnsi"/>
                <w:lang w:eastAsia="en-US"/>
              </w:rPr>
            </w:pPr>
            <w:r>
              <w:rPr>
                <w:rFonts w:eastAsiaTheme="minorHAnsi"/>
                <w:lang w:eastAsia="en-US"/>
              </w:rPr>
              <w:t>Cílový bankovní účet určený pro příjem úhrad časových poplatků.</w:t>
            </w:r>
          </w:p>
        </w:tc>
      </w:tr>
    </w:tbl>
    <w:p w14:paraId="4EB2786C" w14:textId="46517293" w:rsidR="007528E6" w:rsidRPr="00B30964" w:rsidRDefault="007528E6" w:rsidP="004155C4">
      <w:pPr>
        <w:pStyle w:val="Nadpis3"/>
        <w:ind w:left="1134"/>
        <w:rPr>
          <w:rFonts w:eastAsiaTheme="minorHAnsi"/>
          <w:b/>
          <w:bCs/>
        </w:rPr>
      </w:pPr>
      <w:r w:rsidRPr="00B30964">
        <w:rPr>
          <w:rFonts w:eastAsiaTheme="minorHAnsi"/>
          <w:b/>
          <w:bCs/>
        </w:rPr>
        <w:t>Aplikace agendových funkcí</w:t>
      </w:r>
    </w:p>
    <w:p w14:paraId="4EB2786D" w14:textId="77777777" w:rsidR="007528E6" w:rsidRDefault="00F30272" w:rsidP="00F30272">
      <w:pPr>
        <w:ind w:left="1134"/>
        <w:rPr>
          <w:rFonts w:eastAsiaTheme="minorHAnsi"/>
        </w:rPr>
      </w:pPr>
      <w:r>
        <w:rPr>
          <w:rFonts w:eastAsiaTheme="minorHAnsi"/>
        </w:rPr>
        <w:t>Primárními funkcemi a</w:t>
      </w:r>
      <w:r w:rsidR="007528E6">
        <w:rPr>
          <w:rFonts w:eastAsiaTheme="minorHAnsi"/>
        </w:rPr>
        <w:t>plikace agendových funkcí</w:t>
      </w:r>
      <w:r>
        <w:rPr>
          <w:rFonts w:eastAsiaTheme="minorHAnsi"/>
        </w:rPr>
        <w:t xml:space="preserve"> jsou:</w:t>
      </w:r>
    </w:p>
    <w:tbl>
      <w:tblPr>
        <w:tblStyle w:val="Mkatabulky"/>
        <w:tblW w:w="8937" w:type="dxa"/>
        <w:tblInd w:w="1123" w:type="dxa"/>
        <w:tblLook w:val="04A0" w:firstRow="1" w:lastRow="0" w:firstColumn="1" w:lastColumn="0" w:noHBand="0" w:noVBand="1"/>
      </w:tblPr>
      <w:tblGrid>
        <w:gridCol w:w="1566"/>
        <w:gridCol w:w="7371"/>
      </w:tblGrid>
      <w:tr w:rsidR="00D0568C" w:rsidRPr="00067DEA" w14:paraId="4EB27870" w14:textId="77777777" w:rsidTr="00D0568C">
        <w:trPr>
          <w:tblHeader/>
        </w:trPr>
        <w:tc>
          <w:tcPr>
            <w:tcW w:w="1566" w:type="dxa"/>
            <w:shd w:val="clear" w:color="auto" w:fill="D9E2F3" w:themeFill="accent5" w:themeFillTint="33"/>
          </w:tcPr>
          <w:p w14:paraId="4EB2786E" w14:textId="77777777" w:rsidR="00D0568C" w:rsidRPr="00067DEA" w:rsidRDefault="00D0568C" w:rsidP="007C3615">
            <w:pPr>
              <w:pStyle w:val="Table"/>
              <w:rPr>
                <w:rFonts w:eastAsiaTheme="minorHAnsi"/>
                <w:b/>
                <w:bCs/>
                <w:lang w:eastAsia="en-US"/>
              </w:rPr>
            </w:pPr>
            <w:r w:rsidRPr="00067DEA">
              <w:rPr>
                <w:rFonts w:eastAsiaTheme="minorHAnsi"/>
                <w:b/>
                <w:bCs/>
                <w:lang w:eastAsia="en-US"/>
              </w:rPr>
              <w:t>Funkce</w:t>
            </w:r>
          </w:p>
        </w:tc>
        <w:tc>
          <w:tcPr>
            <w:tcW w:w="7371" w:type="dxa"/>
            <w:shd w:val="clear" w:color="auto" w:fill="D9E2F3" w:themeFill="accent5" w:themeFillTint="33"/>
          </w:tcPr>
          <w:p w14:paraId="4EB2786F" w14:textId="77777777" w:rsidR="00D0568C" w:rsidRPr="00067DEA" w:rsidRDefault="00D0568C" w:rsidP="007C3615">
            <w:pPr>
              <w:pStyle w:val="Table"/>
              <w:rPr>
                <w:rFonts w:eastAsiaTheme="minorHAnsi"/>
                <w:b/>
                <w:bCs/>
                <w:lang w:eastAsia="en-US"/>
              </w:rPr>
            </w:pPr>
            <w:r w:rsidRPr="00067DEA">
              <w:rPr>
                <w:rFonts w:eastAsiaTheme="minorHAnsi"/>
                <w:b/>
                <w:bCs/>
                <w:lang w:eastAsia="en-US"/>
              </w:rPr>
              <w:t>Popis funkce</w:t>
            </w:r>
          </w:p>
        </w:tc>
      </w:tr>
      <w:tr w:rsidR="00D0568C" w:rsidRPr="004E566A" w14:paraId="4EB27873" w14:textId="77777777" w:rsidTr="00D0568C">
        <w:tc>
          <w:tcPr>
            <w:tcW w:w="1566" w:type="dxa"/>
          </w:tcPr>
          <w:p w14:paraId="4EB27871" w14:textId="77777777" w:rsidR="00D0568C" w:rsidRPr="004E566A" w:rsidRDefault="00D0568C" w:rsidP="007C3615">
            <w:pPr>
              <w:pStyle w:val="Table"/>
              <w:rPr>
                <w:rFonts w:eastAsiaTheme="minorHAnsi"/>
                <w:lang w:eastAsia="en-US"/>
              </w:rPr>
            </w:pPr>
            <w:r w:rsidRPr="004E566A">
              <w:rPr>
                <w:rFonts w:eastAsiaTheme="minorHAnsi"/>
                <w:szCs w:val="24"/>
                <w:lang w:eastAsia="en-US"/>
              </w:rPr>
              <w:t>Evidence osvobození</w:t>
            </w:r>
          </w:p>
        </w:tc>
        <w:tc>
          <w:tcPr>
            <w:tcW w:w="7371" w:type="dxa"/>
          </w:tcPr>
          <w:p w14:paraId="4EB27872" w14:textId="57C6F374" w:rsidR="00D0568C" w:rsidRPr="004E566A" w:rsidRDefault="00D0568C" w:rsidP="007C3615">
            <w:pPr>
              <w:pStyle w:val="Table"/>
              <w:jc w:val="both"/>
              <w:rPr>
                <w:rFonts w:eastAsiaTheme="minorHAnsi"/>
                <w:b/>
                <w:bCs/>
                <w:lang w:eastAsia="en-US"/>
              </w:rPr>
            </w:pPr>
            <w:r w:rsidRPr="004E566A">
              <w:rPr>
                <w:rFonts w:eastAsiaTheme="minorHAnsi"/>
                <w:lang w:eastAsia="en-US"/>
              </w:rPr>
              <w:t>Zpracovává informace o vozidlech</w:t>
            </w:r>
            <w:r w:rsidR="007F6B1D">
              <w:rPr>
                <w:rFonts w:eastAsiaTheme="minorHAnsi"/>
                <w:lang w:eastAsia="en-US"/>
              </w:rPr>
              <w:t>,</w:t>
            </w:r>
            <w:r w:rsidRPr="004E566A">
              <w:rPr>
                <w:rFonts w:eastAsiaTheme="minorHAnsi"/>
                <w:lang w:eastAsia="en-US"/>
              </w:rPr>
              <w:t xml:space="preserve"> u nichž bylo oznámeno osvobození </w:t>
            </w:r>
            <w:r w:rsidR="00F952A0">
              <w:rPr>
                <w:rFonts w:eastAsiaTheme="minorHAnsi"/>
                <w:lang w:eastAsia="en-US"/>
              </w:rPr>
              <w:t xml:space="preserve">nebo pominutí </w:t>
            </w:r>
            <w:r w:rsidR="00D67E7B">
              <w:rPr>
                <w:rFonts w:eastAsiaTheme="minorHAnsi"/>
                <w:lang w:eastAsia="en-US"/>
              </w:rPr>
              <w:t xml:space="preserve">osvobození </w:t>
            </w:r>
            <w:r w:rsidRPr="004E566A">
              <w:rPr>
                <w:rFonts w:eastAsiaTheme="minorHAnsi"/>
                <w:lang w:eastAsia="en-US"/>
              </w:rPr>
              <w:t>vozidla od zpoplatnění</w:t>
            </w:r>
            <w:r w:rsidR="00E7236D">
              <w:rPr>
                <w:rFonts w:eastAsiaTheme="minorHAnsi"/>
                <w:lang w:eastAsia="en-US"/>
              </w:rPr>
              <w:t xml:space="preserve">, </w:t>
            </w:r>
            <w:proofErr w:type="gramStart"/>
            <w:r w:rsidR="00E7236D">
              <w:rPr>
                <w:rFonts w:eastAsiaTheme="minorHAnsi"/>
                <w:lang w:eastAsia="en-US"/>
              </w:rPr>
              <w:t>a</w:t>
            </w:r>
            <w:r w:rsidR="00C103AB">
              <w:rPr>
                <w:rFonts w:eastAsiaTheme="minorHAnsi"/>
                <w:lang w:eastAsia="en-US"/>
              </w:rPr>
              <w:t xml:space="preserve"> </w:t>
            </w:r>
            <w:r w:rsidR="00E7236D">
              <w:rPr>
                <w:rFonts w:eastAsiaTheme="minorHAnsi"/>
                <w:lang w:eastAsia="en-US"/>
              </w:rPr>
              <w:t>nebo</w:t>
            </w:r>
            <w:proofErr w:type="gramEnd"/>
            <w:r w:rsidR="00E7236D">
              <w:rPr>
                <w:rFonts w:eastAsiaTheme="minorHAnsi"/>
                <w:lang w:eastAsia="en-US"/>
              </w:rPr>
              <w:t xml:space="preserve"> u nichž došlo k automatické synchronizaci </w:t>
            </w:r>
            <w:r w:rsidR="00B361C1">
              <w:rPr>
                <w:rFonts w:eastAsiaTheme="minorHAnsi"/>
                <w:lang w:eastAsia="en-US"/>
              </w:rPr>
              <w:t xml:space="preserve">osvobození z RSV na základě </w:t>
            </w:r>
            <w:r w:rsidR="00704B8D">
              <w:rPr>
                <w:rFonts w:eastAsiaTheme="minorHAnsi"/>
                <w:lang w:eastAsia="en-US"/>
              </w:rPr>
              <w:t xml:space="preserve">pohonu vozidla. </w:t>
            </w:r>
            <w:r w:rsidRPr="004E566A">
              <w:rPr>
                <w:rFonts w:eastAsiaTheme="minorHAnsi"/>
                <w:b/>
                <w:bCs/>
                <w:lang w:eastAsia="en-US"/>
              </w:rPr>
              <w:t>Evidence osvobození se zpracovává do evidence úhrad s příznakem typu osvobození.</w:t>
            </w:r>
          </w:p>
        </w:tc>
      </w:tr>
      <w:tr w:rsidR="00D0568C" w:rsidRPr="004E566A" w14:paraId="4EB27876" w14:textId="77777777" w:rsidTr="00D0568C">
        <w:tc>
          <w:tcPr>
            <w:tcW w:w="1566" w:type="dxa"/>
          </w:tcPr>
          <w:p w14:paraId="4EB27874" w14:textId="77777777" w:rsidR="00D0568C" w:rsidRPr="004E566A" w:rsidRDefault="00D0568C" w:rsidP="007C3615">
            <w:pPr>
              <w:pStyle w:val="Table"/>
              <w:rPr>
                <w:rFonts w:eastAsiaTheme="minorHAnsi"/>
                <w:lang w:eastAsia="en-US"/>
              </w:rPr>
            </w:pPr>
            <w:r w:rsidRPr="004E566A">
              <w:rPr>
                <w:rFonts w:eastAsiaTheme="minorHAnsi"/>
                <w:szCs w:val="24"/>
                <w:lang w:eastAsia="en-US"/>
              </w:rPr>
              <w:t>Spisová služba</w:t>
            </w:r>
          </w:p>
        </w:tc>
        <w:tc>
          <w:tcPr>
            <w:tcW w:w="7371" w:type="dxa"/>
          </w:tcPr>
          <w:p w14:paraId="4EB27875" w14:textId="1B4ACC4E" w:rsidR="00D0568C" w:rsidRPr="004E566A" w:rsidRDefault="00D0568C" w:rsidP="007C3615">
            <w:pPr>
              <w:pStyle w:val="Table"/>
              <w:rPr>
                <w:rFonts w:eastAsiaTheme="minorHAnsi"/>
                <w:lang w:eastAsia="en-US"/>
              </w:rPr>
            </w:pPr>
            <w:r w:rsidRPr="004E566A">
              <w:rPr>
                <w:rFonts w:eastAsiaTheme="minorHAnsi"/>
                <w:lang w:eastAsia="en-US"/>
              </w:rPr>
              <w:t xml:space="preserve">Přijímá oznámení osvobození, </w:t>
            </w:r>
            <w:r w:rsidR="005B1E3C">
              <w:rPr>
                <w:rFonts w:eastAsiaTheme="minorHAnsi"/>
                <w:lang w:eastAsia="en-US"/>
              </w:rPr>
              <w:t xml:space="preserve">oznámení </w:t>
            </w:r>
            <w:r w:rsidR="005D159D">
              <w:rPr>
                <w:rFonts w:eastAsiaTheme="minorHAnsi"/>
                <w:lang w:eastAsia="en-US"/>
              </w:rPr>
              <w:t>pominutí osvobození, avíz</w:t>
            </w:r>
            <w:r w:rsidR="00F70031">
              <w:rPr>
                <w:rFonts w:eastAsiaTheme="minorHAnsi"/>
                <w:lang w:eastAsia="en-US"/>
              </w:rPr>
              <w:t>o</w:t>
            </w:r>
            <w:r w:rsidR="005D159D">
              <w:rPr>
                <w:rFonts w:eastAsiaTheme="minorHAnsi"/>
                <w:lang w:eastAsia="en-US"/>
              </w:rPr>
              <w:t xml:space="preserve"> o změně </w:t>
            </w:r>
            <w:r w:rsidR="00F70031">
              <w:rPr>
                <w:rFonts w:eastAsiaTheme="minorHAnsi"/>
                <w:lang w:eastAsia="en-US"/>
              </w:rPr>
              <w:t>SPZ, žádost</w:t>
            </w:r>
            <w:r w:rsidR="00F14F21">
              <w:rPr>
                <w:rFonts w:eastAsiaTheme="minorHAnsi"/>
                <w:lang w:eastAsia="en-US"/>
              </w:rPr>
              <w:t>í</w:t>
            </w:r>
            <w:r w:rsidR="00F70031">
              <w:rPr>
                <w:rFonts w:eastAsiaTheme="minorHAnsi"/>
                <w:lang w:eastAsia="en-US"/>
              </w:rPr>
              <w:t xml:space="preserve"> o vrácení uhrazeného časového poplatku, </w:t>
            </w:r>
            <w:r w:rsidR="00AB4D21">
              <w:rPr>
                <w:rFonts w:eastAsiaTheme="minorHAnsi"/>
                <w:lang w:eastAsia="en-US"/>
              </w:rPr>
              <w:t>žádostí kontrolních orgánů a bank</w:t>
            </w:r>
            <w:r w:rsidR="00F14F21">
              <w:rPr>
                <w:rFonts w:eastAsiaTheme="minorHAnsi"/>
                <w:lang w:eastAsia="en-US"/>
              </w:rPr>
              <w:t xml:space="preserve">ovních institucí, </w:t>
            </w:r>
            <w:r w:rsidRPr="004E566A">
              <w:rPr>
                <w:rFonts w:eastAsiaTheme="minorHAnsi"/>
                <w:lang w:eastAsia="en-US"/>
              </w:rPr>
              <w:t xml:space="preserve">a to jak ve formátu ISDS, tak i prostřednictvím formulářů, e-mailů a </w:t>
            </w:r>
            <w:r w:rsidRPr="004E566A">
              <w:rPr>
                <w:rFonts w:eastAsiaTheme="minorHAnsi"/>
                <w:lang w:eastAsia="en-US"/>
              </w:rPr>
              <w:lastRenderedPageBreak/>
              <w:t xml:space="preserve">případně dokumentů v listinné podobě a zároveň vypravuje informace o tom, že oznámení osvobození případně neobsahovalo náležitosti dle </w:t>
            </w:r>
            <w:r w:rsidR="00C82E3E">
              <w:rPr>
                <w:rFonts w:eastAsiaTheme="minorHAnsi"/>
                <w:lang w:eastAsia="en-US"/>
              </w:rPr>
              <w:t>ZPK</w:t>
            </w:r>
            <w:r w:rsidRPr="004E566A">
              <w:rPr>
                <w:rFonts w:eastAsiaTheme="minorHAnsi"/>
                <w:lang w:eastAsia="en-US"/>
              </w:rPr>
              <w:t>.</w:t>
            </w:r>
          </w:p>
        </w:tc>
      </w:tr>
    </w:tbl>
    <w:p w14:paraId="4EB27877" w14:textId="77777777" w:rsidR="004E566A" w:rsidRPr="00B30964" w:rsidRDefault="00B1605F" w:rsidP="004155C4">
      <w:pPr>
        <w:pStyle w:val="Nadpis3"/>
        <w:ind w:left="1134"/>
        <w:rPr>
          <w:rFonts w:eastAsiaTheme="minorHAnsi"/>
          <w:b/>
          <w:bCs/>
        </w:rPr>
      </w:pPr>
      <w:r w:rsidRPr="00B30964">
        <w:rPr>
          <w:rFonts w:eastAsiaTheme="minorHAnsi"/>
          <w:b/>
          <w:bCs/>
        </w:rPr>
        <w:lastRenderedPageBreak/>
        <w:t>Hlavní r</w:t>
      </w:r>
      <w:r w:rsidR="0044592E" w:rsidRPr="00B30964">
        <w:rPr>
          <w:rFonts w:eastAsiaTheme="minorHAnsi"/>
          <w:b/>
          <w:bCs/>
        </w:rPr>
        <w:t>ozhraní</w:t>
      </w:r>
      <w:r w:rsidRPr="00B30964">
        <w:rPr>
          <w:rFonts w:eastAsiaTheme="minorHAnsi"/>
          <w:b/>
          <w:bCs/>
        </w:rPr>
        <w:t xml:space="preserve"> jádra systému</w:t>
      </w:r>
    </w:p>
    <w:tbl>
      <w:tblPr>
        <w:tblStyle w:val="Mkatabulky"/>
        <w:tblW w:w="8931" w:type="dxa"/>
        <w:tblInd w:w="1129" w:type="dxa"/>
        <w:tblLook w:val="04A0" w:firstRow="1" w:lastRow="0" w:firstColumn="1" w:lastColumn="0" w:noHBand="0" w:noVBand="1"/>
      </w:tblPr>
      <w:tblGrid>
        <w:gridCol w:w="2552"/>
        <w:gridCol w:w="6379"/>
      </w:tblGrid>
      <w:tr w:rsidR="004E566A" w:rsidRPr="0044592E" w14:paraId="4EB2787A" w14:textId="77777777" w:rsidTr="004155C4">
        <w:tc>
          <w:tcPr>
            <w:tcW w:w="2552" w:type="dxa"/>
            <w:shd w:val="clear" w:color="auto" w:fill="D9E2F3" w:themeFill="accent5" w:themeFillTint="33"/>
          </w:tcPr>
          <w:p w14:paraId="4EB27878" w14:textId="77777777" w:rsidR="004E566A" w:rsidRPr="0044592E" w:rsidRDefault="004E566A" w:rsidP="0044592E">
            <w:pPr>
              <w:pStyle w:val="Table"/>
              <w:rPr>
                <w:rFonts w:eastAsiaTheme="minorHAnsi"/>
                <w:b/>
                <w:bCs/>
                <w:lang w:eastAsia="en-US"/>
              </w:rPr>
            </w:pPr>
            <w:r w:rsidRPr="0044592E">
              <w:rPr>
                <w:rFonts w:eastAsiaTheme="minorHAnsi"/>
                <w:b/>
                <w:bCs/>
                <w:lang w:eastAsia="en-US"/>
              </w:rPr>
              <w:t>Externí systém</w:t>
            </w:r>
          </w:p>
        </w:tc>
        <w:tc>
          <w:tcPr>
            <w:tcW w:w="6379" w:type="dxa"/>
            <w:shd w:val="clear" w:color="auto" w:fill="D9E2F3" w:themeFill="accent5" w:themeFillTint="33"/>
          </w:tcPr>
          <w:p w14:paraId="4EB27879" w14:textId="77777777" w:rsidR="004E566A" w:rsidRPr="0044592E" w:rsidRDefault="004E566A" w:rsidP="0044592E">
            <w:pPr>
              <w:pStyle w:val="Table"/>
              <w:rPr>
                <w:rFonts w:eastAsiaTheme="minorHAnsi"/>
                <w:b/>
                <w:bCs/>
                <w:lang w:eastAsia="en-US"/>
              </w:rPr>
            </w:pPr>
            <w:r w:rsidRPr="0044592E">
              <w:rPr>
                <w:rFonts w:eastAsiaTheme="minorHAnsi"/>
                <w:b/>
                <w:bCs/>
                <w:lang w:eastAsia="en-US"/>
              </w:rPr>
              <w:t>Popis funkce</w:t>
            </w:r>
          </w:p>
        </w:tc>
      </w:tr>
      <w:tr w:rsidR="004E566A" w:rsidRPr="004E566A" w14:paraId="4EB27880" w14:textId="77777777" w:rsidTr="004155C4">
        <w:tc>
          <w:tcPr>
            <w:tcW w:w="2552" w:type="dxa"/>
          </w:tcPr>
          <w:p w14:paraId="4EB2787E" w14:textId="511F1C37" w:rsidR="004E566A" w:rsidRPr="004E566A" w:rsidRDefault="00AF74DC" w:rsidP="0044592E">
            <w:pPr>
              <w:pStyle w:val="Table"/>
              <w:rPr>
                <w:rFonts w:eastAsiaTheme="minorHAnsi"/>
                <w:szCs w:val="24"/>
                <w:lang w:eastAsia="en-US"/>
              </w:rPr>
            </w:pPr>
            <w:r>
              <w:rPr>
                <w:rFonts w:eastAsiaTheme="minorHAnsi"/>
                <w:szCs w:val="24"/>
                <w:lang w:eastAsia="en-US"/>
              </w:rPr>
              <w:t>ISSS</w:t>
            </w:r>
          </w:p>
        </w:tc>
        <w:tc>
          <w:tcPr>
            <w:tcW w:w="6379" w:type="dxa"/>
          </w:tcPr>
          <w:p w14:paraId="4EB2787F" w14:textId="318A4385" w:rsidR="004E566A" w:rsidRPr="004E566A" w:rsidRDefault="004E566A" w:rsidP="0044592E">
            <w:pPr>
              <w:pStyle w:val="Table"/>
              <w:rPr>
                <w:rFonts w:eastAsiaTheme="minorHAnsi"/>
                <w:lang w:eastAsia="en-US"/>
              </w:rPr>
            </w:pPr>
            <w:r w:rsidRPr="004E566A">
              <w:rPr>
                <w:rFonts w:eastAsiaTheme="minorHAnsi"/>
                <w:lang w:eastAsia="en-US"/>
              </w:rPr>
              <w:t xml:space="preserve">Integruje platformu </w:t>
            </w:r>
            <w:r w:rsidR="007D4964">
              <w:rPr>
                <w:rFonts w:eastAsiaTheme="minorHAnsi"/>
                <w:lang w:eastAsia="en-US"/>
              </w:rPr>
              <w:t xml:space="preserve">IS </w:t>
            </w:r>
            <w:r w:rsidRPr="004E566A">
              <w:rPr>
                <w:rFonts w:eastAsiaTheme="minorHAnsi"/>
                <w:lang w:eastAsia="en-US"/>
              </w:rPr>
              <w:t xml:space="preserve">EDAZ do prostředí </w:t>
            </w:r>
            <w:r w:rsidR="00AF74DC">
              <w:rPr>
                <w:rFonts w:eastAsiaTheme="minorHAnsi"/>
                <w:lang w:eastAsia="en-US"/>
              </w:rPr>
              <w:t>ISSS. Aktuálně jako čtenářský agendový informační systém, v letech 2025+ se předpokládá rozšíření do role publikačního agendového informačního systému.</w:t>
            </w:r>
          </w:p>
        </w:tc>
      </w:tr>
      <w:tr w:rsidR="004E566A" w:rsidRPr="004E566A" w14:paraId="4EB27883" w14:textId="77777777" w:rsidTr="004155C4">
        <w:tc>
          <w:tcPr>
            <w:tcW w:w="2552" w:type="dxa"/>
          </w:tcPr>
          <w:p w14:paraId="4EB27881" w14:textId="77777777" w:rsidR="004E566A" w:rsidRPr="004E566A" w:rsidRDefault="004E566A" w:rsidP="0044592E">
            <w:pPr>
              <w:pStyle w:val="Table"/>
              <w:rPr>
                <w:rFonts w:eastAsiaTheme="minorHAnsi"/>
                <w:lang w:eastAsia="en-US"/>
              </w:rPr>
            </w:pPr>
            <w:r w:rsidRPr="004E566A">
              <w:rPr>
                <w:rFonts w:eastAsiaTheme="minorHAnsi"/>
                <w:szCs w:val="24"/>
                <w:lang w:eastAsia="en-US"/>
              </w:rPr>
              <w:t>JIP/KAAS</w:t>
            </w:r>
          </w:p>
        </w:tc>
        <w:tc>
          <w:tcPr>
            <w:tcW w:w="6379" w:type="dxa"/>
          </w:tcPr>
          <w:p w14:paraId="4EB27882" w14:textId="2C3BCDAB" w:rsidR="004E566A" w:rsidRPr="004E566A" w:rsidRDefault="004E566A" w:rsidP="0044592E">
            <w:pPr>
              <w:pStyle w:val="Table"/>
              <w:rPr>
                <w:rFonts w:eastAsiaTheme="minorHAnsi"/>
                <w:lang w:eastAsia="en-US"/>
              </w:rPr>
            </w:pPr>
            <w:r w:rsidRPr="004E566A">
              <w:rPr>
                <w:rFonts w:eastAsiaTheme="minorHAnsi"/>
                <w:lang w:eastAsia="en-US"/>
              </w:rPr>
              <w:t xml:space="preserve">Zajišťuje dvou faktorové ověření </w:t>
            </w:r>
            <w:r w:rsidR="00B24A13">
              <w:rPr>
                <w:rFonts w:eastAsiaTheme="minorHAnsi"/>
                <w:lang w:eastAsia="en-US"/>
              </w:rPr>
              <w:t xml:space="preserve">Interních </w:t>
            </w:r>
            <w:r w:rsidRPr="004E566A">
              <w:rPr>
                <w:rFonts w:eastAsiaTheme="minorHAnsi"/>
                <w:lang w:eastAsia="en-US"/>
              </w:rPr>
              <w:t xml:space="preserve">uživatelů </w:t>
            </w:r>
            <w:r w:rsidR="001B7CD9">
              <w:rPr>
                <w:rFonts w:eastAsiaTheme="minorHAnsi"/>
                <w:lang w:eastAsia="en-US"/>
              </w:rPr>
              <w:t>pro uživatele ze strany</w:t>
            </w:r>
            <w:r w:rsidR="00B24A13">
              <w:rPr>
                <w:rFonts w:eastAsiaTheme="minorHAnsi"/>
                <w:lang w:eastAsia="en-US"/>
              </w:rPr>
              <w:t xml:space="preserve"> Objednatele</w:t>
            </w:r>
            <w:r w:rsidR="001B7CD9">
              <w:rPr>
                <w:rFonts w:eastAsiaTheme="minorHAnsi"/>
                <w:lang w:eastAsia="en-US"/>
              </w:rPr>
              <w:t xml:space="preserve">, </w:t>
            </w:r>
            <w:r w:rsidR="00B24A13">
              <w:rPr>
                <w:rFonts w:eastAsiaTheme="minorHAnsi"/>
                <w:lang w:eastAsia="en-US"/>
              </w:rPr>
              <w:t>Poskytovatele</w:t>
            </w:r>
            <w:r w:rsidR="001B7CD9">
              <w:rPr>
                <w:rFonts w:eastAsiaTheme="minorHAnsi"/>
                <w:lang w:eastAsia="en-US"/>
              </w:rPr>
              <w:t xml:space="preserve">, </w:t>
            </w:r>
            <w:r w:rsidR="00696FDE">
              <w:rPr>
                <w:rFonts w:eastAsiaTheme="minorHAnsi"/>
                <w:lang w:eastAsia="en-US"/>
              </w:rPr>
              <w:t>PČR a CSČR</w:t>
            </w:r>
            <w:r w:rsidR="001B7CD9">
              <w:rPr>
                <w:rFonts w:eastAsiaTheme="minorHAnsi"/>
                <w:lang w:eastAsia="en-US"/>
              </w:rPr>
              <w:t>.</w:t>
            </w:r>
          </w:p>
        </w:tc>
      </w:tr>
      <w:tr w:rsidR="004E566A" w:rsidRPr="004E566A" w14:paraId="4EB27886" w14:textId="77777777" w:rsidTr="004155C4">
        <w:tc>
          <w:tcPr>
            <w:tcW w:w="2552" w:type="dxa"/>
          </w:tcPr>
          <w:p w14:paraId="4EB27884" w14:textId="77777777" w:rsidR="004E566A" w:rsidRPr="004E566A" w:rsidRDefault="004E566A" w:rsidP="0044592E">
            <w:pPr>
              <w:pStyle w:val="Table"/>
              <w:rPr>
                <w:rFonts w:eastAsiaTheme="minorHAnsi"/>
                <w:lang w:eastAsia="en-US"/>
              </w:rPr>
            </w:pPr>
            <w:r w:rsidRPr="004E566A">
              <w:rPr>
                <w:rFonts w:eastAsiaTheme="minorHAnsi"/>
                <w:szCs w:val="24"/>
                <w:lang w:eastAsia="en-US"/>
              </w:rPr>
              <w:t>SEM</w:t>
            </w:r>
          </w:p>
        </w:tc>
        <w:tc>
          <w:tcPr>
            <w:tcW w:w="6379" w:type="dxa"/>
          </w:tcPr>
          <w:p w14:paraId="4EB27885" w14:textId="125BB733" w:rsidR="004E566A" w:rsidRPr="004E566A" w:rsidRDefault="004E566A" w:rsidP="0044592E">
            <w:pPr>
              <w:pStyle w:val="Table"/>
              <w:rPr>
                <w:rFonts w:eastAsiaTheme="minorHAnsi"/>
                <w:lang w:eastAsia="en-US"/>
              </w:rPr>
            </w:pPr>
            <w:r w:rsidRPr="004E566A">
              <w:rPr>
                <w:rFonts w:eastAsiaTheme="minorHAnsi"/>
                <w:lang w:eastAsia="en-US"/>
              </w:rPr>
              <w:t xml:space="preserve">Zajišťuje výměnu dat mezi </w:t>
            </w:r>
            <w:r w:rsidR="007D4964">
              <w:rPr>
                <w:rFonts w:eastAsiaTheme="minorHAnsi"/>
                <w:lang w:eastAsia="en-US"/>
              </w:rPr>
              <w:t xml:space="preserve">IS </w:t>
            </w:r>
            <w:r w:rsidRPr="004E566A">
              <w:rPr>
                <w:rFonts w:eastAsiaTheme="minorHAnsi"/>
                <w:lang w:eastAsia="en-US"/>
              </w:rPr>
              <w:t>EDAZ a systémem výkonového zpoplatnění, označuje vozidla spadající výhradně do systému výkonového zpoplatnění.</w:t>
            </w:r>
          </w:p>
        </w:tc>
      </w:tr>
      <w:tr w:rsidR="004E566A" w:rsidRPr="004E566A" w14:paraId="4EB27889" w14:textId="77777777" w:rsidTr="004155C4">
        <w:tc>
          <w:tcPr>
            <w:tcW w:w="2552" w:type="dxa"/>
          </w:tcPr>
          <w:p w14:paraId="4EB27887" w14:textId="77777777" w:rsidR="004E566A" w:rsidRPr="004E566A" w:rsidRDefault="004E566A" w:rsidP="0044592E">
            <w:pPr>
              <w:pStyle w:val="Table"/>
              <w:rPr>
                <w:rFonts w:eastAsiaTheme="minorHAnsi"/>
                <w:lang w:eastAsia="en-US"/>
              </w:rPr>
            </w:pPr>
            <w:r w:rsidRPr="004E566A">
              <w:rPr>
                <w:rFonts w:eastAsiaTheme="minorHAnsi"/>
                <w:szCs w:val="24"/>
                <w:lang w:eastAsia="en-US"/>
              </w:rPr>
              <w:t>RSV</w:t>
            </w:r>
          </w:p>
        </w:tc>
        <w:tc>
          <w:tcPr>
            <w:tcW w:w="6379" w:type="dxa"/>
          </w:tcPr>
          <w:p w14:paraId="4EB27888" w14:textId="77777777" w:rsidR="004E566A" w:rsidRPr="004E566A" w:rsidRDefault="004E566A" w:rsidP="0044592E">
            <w:pPr>
              <w:pStyle w:val="Table"/>
              <w:rPr>
                <w:rFonts w:eastAsiaTheme="minorHAnsi"/>
                <w:lang w:eastAsia="en-US"/>
              </w:rPr>
            </w:pPr>
            <w:r w:rsidRPr="004E566A">
              <w:rPr>
                <w:rFonts w:eastAsiaTheme="minorHAnsi"/>
                <w:lang w:eastAsia="en-US"/>
              </w:rPr>
              <w:t>Zajišťuje informace z registru silničních vozidel.</w:t>
            </w:r>
          </w:p>
        </w:tc>
      </w:tr>
      <w:tr w:rsidR="004E566A" w:rsidRPr="004E566A" w14:paraId="4EB2788F" w14:textId="77777777" w:rsidTr="004155C4">
        <w:tc>
          <w:tcPr>
            <w:tcW w:w="2552" w:type="dxa"/>
          </w:tcPr>
          <w:p w14:paraId="4EB2788D" w14:textId="77777777" w:rsidR="004E566A" w:rsidRPr="004E566A" w:rsidRDefault="004E566A" w:rsidP="0044592E">
            <w:pPr>
              <w:pStyle w:val="Table"/>
              <w:rPr>
                <w:rFonts w:eastAsiaTheme="minorHAnsi"/>
                <w:szCs w:val="24"/>
                <w:lang w:eastAsia="en-US"/>
              </w:rPr>
            </w:pPr>
            <w:r w:rsidRPr="004E566A">
              <w:rPr>
                <w:rFonts w:eastAsiaTheme="minorHAnsi"/>
                <w:szCs w:val="24"/>
                <w:lang w:eastAsia="en-US"/>
              </w:rPr>
              <w:t>Účetnictví SFDI</w:t>
            </w:r>
          </w:p>
        </w:tc>
        <w:tc>
          <w:tcPr>
            <w:tcW w:w="6379" w:type="dxa"/>
          </w:tcPr>
          <w:p w14:paraId="4EB2788E" w14:textId="5AF2396E" w:rsidR="004E566A" w:rsidRPr="004E566A" w:rsidRDefault="004E566A" w:rsidP="0044592E">
            <w:pPr>
              <w:pStyle w:val="Table"/>
              <w:rPr>
                <w:rFonts w:eastAsiaTheme="minorHAnsi"/>
                <w:lang w:eastAsia="en-US"/>
              </w:rPr>
            </w:pPr>
            <w:r w:rsidRPr="004E566A">
              <w:rPr>
                <w:rFonts w:eastAsiaTheme="minorHAnsi"/>
                <w:lang w:eastAsia="en-US"/>
              </w:rPr>
              <w:t>Zajišťuje výměnu dat s hlavní knihou správce</w:t>
            </w:r>
            <w:r w:rsidR="007D4964">
              <w:rPr>
                <w:rFonts w:eastAsiaTheme="minorHAnsi"/>
                <w:lang w:eastAsia="en-US"/>
              </w:rPr>
              <w:t xml:space="preserve"> IS</w:t>
            </w:r>
            <w:r w:rsidRPr="004E566A">
              <w:rPr>
                <w:rFonts w:eastAsiaTheme="minorHAnsi"/>
                <w:lang w:eastAsia="en-US"/>
              </w:rPr>
              <w:t xml:space="preserve"> EDAZ.</w:t>
            </w:r>
          </w:p>
        </w:tc>
      </w:tr>
    </w:tbl>
    <w:p w14:paraId="4EB27890" w14:textId="6C71EE7C" w:rsidR="00716303" w:rsidRPr="00B30964" w:rsidRDefault="006014BD" w:rsidP="004C5A4C">
      <w:pPr>
        <w:pStyle w:val="Nadpis2"/>
        <w:keepNext/>
        <w:jc w:val="left"/>
        <w:rPr>
          <w:rFonts w:eastAsiaTheme="minorHAnsi" w:cstheme="minorBidi"/>
          <w:b/>
          <w:bCs/>
          <w:lang w:val="cs-CZ" w:eastAsia="en-US"/>
        </w:rPr>
      </w:pPr>
      <w:bookmarkStart w:id="22" w:name="_Toc184915289"/>
      <w:bookmarkStart w:id="23" w:name="_Toc32990218"/>
      <w:r>
        <w:rPr>
          <w:rFonts w:eastAsiaTheme="minorHAnsi" w:cstheme="minorBidi"/>
          <w:b/>
          <w:bCs/>
          <w:lang w:val="cs-CZ" w:eastAsia="en-US"/>
        </w:rPr>
        <w:t>F</w:t>
      </w:r>
      <w:r w:rsidR="00C4354B" w:rsidRPr="00B30964">
        <w:rPr>
          <w:rFonts w:eastAsiaTheme="minorHAnsi" w:cstheme="minorBidi"/>
          <w:b/>
          <w:bCs/>
          <w:lang w:val="cs-CZ" w:eastAsia="en-US"/>
        </w:rPr>
        <w:t xml:space="preserve">unkční </w:t>
      </w:r>
      <w:r w:rsidR="00716303" w:rsidRPr="00B30964">
        <w:rPr>
          <w:rFonts w:eastAsiaTheme="minorHAnsi" w:cstheme="minorBidi"/>
          <w:b/>
          <w:bCs/>
          <w:lang w:val="cs-CZ" w:eastAsia="en-US"/>
        </w:rPr>
        <w:t>požadavky</w:t>
      </w:r>
      <w:bookmarkEnd w:id="22"/>
      <w:r w:rsidR="00716303" w:rsidRPr="00B30964">
        <w:rPr>
          <w:rFonts w:eastAsiaTheme="minorHAnsi" w:cstheme="minorBidi"/>
          <w:b/>
          <w:bCs/>
          <w:lang w:val="cs-CZ" w:eastAsia="en-US"/>
        </w:rPr>
        <w:t xml:space="preserve"> </w:t>
      </w:r>
    </w:p>
    <w:p w14:paraId="20B5CE45" w14:textId="190F3074" w:rsidR="005D4B66" w:rsidRDefault="005D4B66" w:rsidP="005D4B66">
      <w:pPr>
        <w:rPr>
          <w:rFonts w:eastAsiaTheme="minorHAnsi"/>
          <w:lang w:eastAsia="en-US"/>
        </w:rPr>
      </w:pPr>
      <w:r>
        <w:rPr>
          <w:rFonts w:eastAsiaTheme="minorHAnsi"/>
          <w:lang w:eastAsia="en-US"/>
        </w:rPr>
        <w:t xml:space="preserve">Jak vyplývá z legislativních požadavků uvedených v kapitole </w:t>
      </w:r>
      <w:r>
        <w:rPr>
          <w:rFonts w:eastAsiaTheme="minorHAnsi"/>
          <w:lang w:eastAsia="en-US"/>
        </w:rPr>
        <w:fldChar w:fldCharType="begin"/>
      </w:r>
      <w:r>
        <w:rPr>
          <w:rFonts w:eastAsiaTheme="minorHAnsi"/>
          <w:lang w:eastAsia="en-US"/>
        </w:rPr>
        <w:instrText xml:space="preserve"> REF _Ref171592654 \r \h </w:instrText>
      </w:r>
      <w:r>
        <w:rPr>
          <w:rFonts w:eastAsiaTheme="minorHAnsi"/>
          <w:lang w:eastAsia="en-US"/>
        </w:rPr>
      </w:r>
      <w:r>
        <w:rPr>
          <w:rFonts w:eastAsiaTheme="minorHAnsi"/>
          <w:lang w:eastAsia="en-US"/>
        </w:rPr>
        <w:fldChar w:fldCharType="separate"/>
      </w:r>
      <w:r w:rsidR="003B7023">
        <w:rPr>
          <w:rFonts w:eastAsiaTheme="minorHAnsi"/>
          <w:lang w:eastAsia="en-US"/>
        </w:rPr>
        <w:t>1.1</w:t>
      </w:r>
      <w:r>
        <w:rPr>
          <w:rFonts w:eastAsiaTheme="minorHAnsi"/>
          <w:lang w:eastAsia="en-US"/>
        </w:rPr>
        <w:fldChar w:fldCharType="end"/>
      </w:r>
      <w:r w:rsidR="00761BC5">
        <w:rPr>
          <w:rFonts w:eastAsiaTheme="minorHAnsi"/>
          <w:lang w:eastAsia="en-US"/>
        </w:rPr>
        <w:t>,</w:t>
      </w:r>
      <w:r>
        <w:rPr>
          <w:rFonts w:eastAsiaTheme="minorHAnsi"/>
          <w:lang w:eastAsia="en-US"/>
        </w:rPr>
        <w:t xml:space="preserve"> IS EDAZ je koncipován zejména pro evidenci úhrady časového poplatku a osvobození od povinnosti </w:t>
      </w:r>
      <w:r w:rsidR="001E5145">
        <w:rPr>
          <w:rFonts w:eastAsiaTheme="minorHAnsi"/>
          <w:lang w:eastAsia="en-US"/>
        </w:rPr>
        <w:t xml:space="preserve">hradit </w:t>
      </w:r>
      <w:r>
        <w:rPr>
          <w:rFonts w:eastAsiaTheme="minorHAnsi"/>
          <w:lang w:eastAsia="en-US"/>
        </w:rPr>
        <w:t xml:space="preserve">časový poplatek. Úhradu je možné realizovat prostřednictvím samoobslužného webového e-shopu, pomocí samoobslužných kiosků nebo prostřednictvím distributora. </w:t>
      </w:r>
      <w:r w:rsidR="001E5145">
        <w:rPr>
          <w:rFonts w:eastAsiaTheme="minorHAnsi"/>
          <w:lang w:eastAsia="en-US"/>
        </w:rPr>
        <w:t xml:space="preserve">Osvobození od povinnosti hradit časový poplatek se </w:t>
      </w:r>
      <w:r w:rsidR="00DC3885">
        <w:rPr>
          <w:rFonts w:eastAsiaTheme="minorHAnsi"/>
          <w:lang w:eastAsia="en-US"/>
        </w:rPr>
        <w:t>zaznamenává do IS EDAZ buď automatizovaně z RSV nebo prostřednictvím učiněného podání, prostřednictvím agendových funkcí IS EDAZ.  IS EDAZ konzumuje prostřednictvím ISSS data ze Systému elektronického mýta</w:t>
      </w:r>
      <w:r w:rsidR="00BA269C">
        <w:rPr>
          <w:rFonts w:eastAsiaTheme="minorHAnsi"/>
          <w:lang w:eastAsia="en-US"/>
        </w:rPr>
        <w:t>, pro párování finančních transakcí úhrad časového poplatku komunikuje s bankou a poskytovatelem služeb platební brány, pro notifikační funkce je napojen na e-mailový server a SMS bránu. V neposlední řadě IS EDAZ vykonává funkce kontroly úhrady časového poplatku, a to ve formě stacionární a mobilní kontroly</w:t>
      </w:r>
      <w:r w:rsidR="009860AE">
        <w:rPr>
          <w:rFonts w:eastAsiaTheme="minorHAnsi"/>
          <w:lang w:eastAsia="en-US"/>
        </w:rPr>
        <w:t xml:space="preserve"> a pro přenos dat o úhradách z vedlejší účetní knihy, která je součástí IS EDAZ</w:t>
      </w:r>
      <w:r w:rsidR="0049228A">
        <w:rPr>
          <w:rFonts w:eastAsiaTheme="minorHAnsi"/>
          <w:lang w:eastAsia="en-US"/>
        </w:rPr>
        <w:t xml:space="preserve"> využívá komunikační rozhraní do hlavní účetní knihy SFDI.</w:t>
      </w:r>
      <w:r w:rsidR="00873C88">
        <w:rPr>
          <w:rFonts w:eastAsiaTheme="minorHAnsi"/>
          <w:lang w:eastAsia="en-US"/>
        </w:rPr>
        <w:t xml:space="preserve"> IS EDAZ podporuje</w:t>
      </w:r>
      <w:r w:rsidR="00EF0664">
        <w:rPr>
          <w:rFonts w:eastAsiaTheme="minorHAnsi"/>
          <w:lang w:eastAsia="en-US"/>
        </w:rPr>
        <w:t xml:space="preserve"> provádění výpis</w:t>
      </w:r>
      <w:r w:rsidR="00A447E9">
        <w:rPr>
          <w:rFonts w:eastAsiaTheme="minorHAnsi"/>
          <w:lang w:eastAsia="en-US"/>
        </w:rPr>
        <w:t>ů</w:t>
      </w:r>
      <w:r w:rsidR="00EF0664">
        <w:rPr>
          <w:rFonts w:eastAsiaTheme="minorHAnsi"/>
          <w:lang w:eastAsia="en-US"/>
        </w:rPr>
        <w:t xml:space="preserve"> z evidence časového poplatku a osvobození, a to k rozhodnému datu – pro vnitřní účely SFDI, </w:t>
      </w:r>
      <w:r w:rsidR="00696FDE">
        <w:rPr>
          <w:rFonts w:eastAsiaTheme="minorHAnsi"/>
          <w:lang w:eastAsia="en-US"/>
        </w:rPr>
        <w:t>pro PČR a CSČR</w:t>
      </w:r>
      <w:r w:rsidR="00EF0664">
        <w:rPr>
          <w:rFonts w:eastAsiaTheme="minorHAnsi"/>
          <w:lang w:eastAsia="en-US"/>
        </w:rPr>
        <w:t xml:space="preserve">. </w:t>
      </w:r>
      <w:r w:rsidR="009D079E">
        <w:rPr>
          <w:rFonts w:eastAsiaTheme="minorHAnsi"/>
          <w:lang w:eastAsia="en-US"/>
        </w:rPr>
        <w:t>IS EDAZ je vybaven webovým rozhraním pro správu a administraci (BackOffice), které je dostupné jak pro Objednatele, tak i Poskytovatele služeb IS EDAZ.</w:t>
      </w:r>
    </w:p>
    <w:p w14:paraId="79E1F59B" w14:textId="0AA633FB" w:rsidR="000D59B3" w:rsidRPr="00620285" w:rsidRDefault="00F4687C" w:rsidP="005D4B66">
      <w:pPr>
        <w:rPr>
          <w:rFonts w:eastAsiaTheme="minorHAnsi"/>
          <w:lang w:eastAsia="en-US"/>
        </w:rPr>
      </w:pPr>
      <w:r>
        <w:rPr>
          <w:rFonts w:eastAsiaTheme="minorHAnsi"/>
          <w:lang w:eastAsia="en-US"/>
        </w:rPr>
        <w:t>Pro účely zá</w:t>
      </w:r>
      <w:r w:rsidR="006014BD">
        <w:rPr>
          <w:rFonts w:eastAsiaTheme="minorHAnsi"/>
          <w:lang w:eastAsia="en-US"/>
        </w:rPr>
        <w:t xml:space="preserve">kladních funkčních požadavků </w:t>
      </w:r>
      <w:r w:rsidR="00D700E7">
        <w:rPr>
          <w:rFonts w:eastAsiaTheme="minorHAnsi"/>
          <w:lang w:eastAsia="en-US"/>
        </w:rPr>
        <w:t>slouží výpis</w:t>
      </w:r>
      <w:r w:rsidR="00585799">
        <w:rPr>
          <w:rFonts w:eastAsiaTheme="minorHAnsi"/>
          <w:lang w:eastAsia="en-US"/>
        </w:rPr>
        <w:t xml:space="preserve"> funkcí s rozdělením do jednotlivých kategorií v rámci IS EDAZ:</w:t>
      </w:r>
    </w:p>
    <w:tbl>
      <w:tblPr>
        <w:tblStyle w:val="Mkatabulky"/>
        <w:tblW w:w="9356" w:type="dxa"/>
        <w:tblInd w:w="704" w:type="dxa"/>
        <w:tblLook w:val="04A0" w:firstRow="1" w:lastRow="0" w:firstColumn="1" w:lastColumn="0" w:noHBand="0" w:noVBand="1"/>
      </w:tblPr>
      <w:tblGrid>
        <w:gridCol w:w="2552"/>
        <w:gridCol w:w="6804"/>
      </w:tblGrid>
      <w:tr w:rsidR="00F37C03" w:rsidRPr="00C602D4" w14:paraId="112DCF36" w14:textId="77777777" w:rsidTr="00966FC6">
        <w:trPr>
          <w:tblHeader/>
        </w:trPr>
        <w:tc>
          <w:tcPr>
            <w:tcW w:w="9356" w:type="dxa"/>
            <w:gridSpan w:val="2"/>
            <w:shd w:val="clear" w:color="auto" w:fill="D9E2F3" w:themeFill="accent5" w:themeFillTint="33"/>
          </w:tcPr>
          <w:p w14:paraId="6698DB9C" w14:textId="773417A1" w:rsidR="00F37C03" w:rsidRPr="00C602D4" w:rsidRDefault="00F37C03" w:rsidP="00966FC6">
            <w:pPr>
              <w:pStyle w:val="Table"/>
              <w:jc w:val="both"/>
              <w:rPr>
                <w:rFonts w:eastAsiaTheme="minorHAnsi"/>
                <w:b/>
                <w:bCs/>
                <w:lang w:eastAsia="en-US"/>
              </w:rPr>
            </w:pPr>
            <w:r>
              <w:rPr>
                <w:rFonts w:eastAsiaTheme="minorHAnsi"/>
                <w:b/>
                <w:bCs/>
                <w:szCs w:val="22"/>
                <w:lang w:eastAsia="en-US"/>
              </w:rPr>
              <w:t>Administrace</w:t>
            </w:r>
          </w:p>
        </w:tc>
      </w:tr>
      <w:tr w:rsidR="00EE3E04" w:rsidRPr="004E566A" w14:paraId="0F369BD8" w14:textId="77777777" w:rsidTr="00966FC6">
        <w:tc>
          <w:tcPr>
            <w:tcW w:w="2552" w:type="dxa"/>
          </w:tcPr>
          <w:p w14:paraId="2572F9E6" w14:textId="69F2539C" w:rsidR="00EE3E04" w:rsidRPr="004E566A" w:rsidRDefault="00DD5EE9" w:rsidP="00966FC6">
            <w:pPr>
              <w:pStyle w:val="Table"/>
              <w:rPr>
                <w:rFonts w:eastAsiaTheme="minorHAnsi"/>
                <w:lang w:eastAsia="en-US"/>
              </w:rPr>
            </w:pPr>
            <w:r>
              <w:rPr>
                <w:rFonts w:eastAsiaTheme="minorHAnsi"/>
                <w:lang w:eastAsia="en-US"/>
              </w:rPr>
              <w:t>UC A01</w:t>
            </w:r>
          </w:p>
        </w:tc>
        <w:tc>
          <w:tcPr>
            <w:tcW w:w="6804" w:type="dxa"/>
          </w:tcPr>
          <w:p w14:paraId="46E9B7A2" w14:textId="754422F4" w:rsidR="00EE3E04" w:rsidRPr="004E566A" w:rsidRDefault="00DD5EE9" w:rsidP="00966FC6">
            <w:pPr>
              <w:pStyle w:val="Table"/>
              <w:jc w:val="both"/>
              <w:rPr>
                <w:rFonts w:eastAsiaTheme="minorHAnsi"/>
                <w:lang w:eastAsia="en-US"/>
              </w:rPr>
            </w:pPr>
            <w:r>
              <w:rPr>
                <w:rFonts w:eastAsiaTheme="minorHAnsi"/>
                <w:lang w:eastAsia="en-US"/>
              </w:rPr>
              <w:t>Přihlášení a odhlášení do IS EDAZ</w:t>
            </w:r>
          </w:p>
        </w:tc>
      </w:tr>
      <w:tr w:rsidR="00EE3E04" w:rsidRPr="004E566A" w14:paraId="715C2E76" w14:textId="77777777" w:rsidTr="00966FC6">
        <w:tc>
          <w:tcPr>
            <w:tcW w:w="2552" w:type="dxa"/>
          </w:tcPr>
          <w:p w14:paraId="3D0566B7" w14:textId="50FAE7AE" w:rsidR="00EE3E04" w:rsidRPr="004E566A" w:rsidRDefault="00DD5EE9" w:rsidP="00966FC6">
            <w:pPr>
              <w:pStyle w:val="Table"/>
              <w:rPr>
                <w:rFonts w:eastAsiaTheme="minorHAnsi"/>
                <w:lang w:eastAsia="en-US"/>
              </w:rPr>
            </w:pPr>
            <w:r>
              <w:rPr>
                <w:rFonts w:eastAsiaTheme="minorHAnsi"/>
                <w:lang w:eastAsia="en-US"/>
              </w:rPr>
              <w:t>UC A02</w:t>
            </w:r>
          </w:p>
        </w:tc>
        <w:tc>
          <w:tcPr>
            <w:tcW w:w="6804" w:type="dxa"/>
          </w:tcPr>
          <w:p w14:paraId="13424BA2" w14:textId="28B840E3" w:rsidR="00EE3E04" w:rsidRPr="004E566A" w:rsidRDefault="00DD5EE9" w:rsidP="00966FC6">
            <w:pPr>
              <w:pStyle w:val="Table"/>
              <w:jc w:val="both"/>
              <w:rPr>
                <w:rFonts w:eastAsiaTheme="minorHAnsi"/>
                <w:lang w:eastAsia="en-US"/>
              </w:rPr>
            </w:pPr>
            <w:r>
              <w:rPr>
                <w:rFonts w:eastAsiaTheme="minorHAnsi"/>
                <w:lang w:eastAsia="en-US"/>
              </w:rPr>
              <w:t>Správa uživatelů, rolí a přístupů</w:t>
            </w:r>
          </w:p>
        </w:tc>
      </w:tr>
      <w:tr w:rsidR="00DD5EE9" w:rsidRPr="004E566A" w14:paraId="5C84606F" w14:textId="77777777" w:rsidTr="00966FC6">
        <w:tc>
          <w:tcPr>
            <w:tcW w:w="2552" w:type="dxa"/>
          </w:tcPr>
          <w:p w14:paraId="1A9908FE" w14:textId="5759048A" w:rsidR="00DD5EE9" w:rsidRDefault="00DD5EE9" w:rsidP="00966FC6">
            <w:pPr>
              <w:pStyle w:val="Table"/>
              <w:rPr>
                <w:rFonts w:eastAsiaTheme="minorHAnsi"/>
                <w:lang w:eastAsia="en-US"/>
              </w:rPr>
            </w:pPr>
            <w:r>
              <w:rPr>
                <w:rFonts w:eastAsiaTheme="minorHAnsi"/>
                <w:lang w:eastAsia="en-US"/>
              </w:rPr>
              <w:t>UC A03</w:t>
            </w:r>
          </w:p>
        </w:tc>
        <w:tc>
          <w:tcPr>
            <w:tcW w:w="6804" w:type="dxa"/>
          </w:tcPr>
          <w:p w14:paraId="7BFAB87C" w14:textId="1D93D957" w:rsidR="00DD5EE9" w:rsidRDefault="00DD5EE9" w:rsidP="00966FC6">
            <w:pPr>
              <w:pStyle w:val="Table"/>
              <w:jc w:val="both"/>
              <w:rPr>
                <w:rFonts w:eastAsiaTheme="minorHAnsi"/>
                <w:lang w:eastAsia="en-US"/>
              </w:rPr>
            </w:pPr>
            <w:r>
              <w:rPr>
                <w:rFonts w:eastAsiaTheme="minorHAnsi"/>
                <w:lang w:eastAsia="en-US"/>
              </w:rPr>
              <w:t>Správa číselníků</w:t>
            </w:r>
          </w:p>
        </w:tc>
      </w:tr>
      <w:tr w:rsidR="00DD5EE9" w:rsidRPr="004E566A" w14:paraId="70FF3FA2" w14:textId="77777777" w:rsidTr="00966FC6">
        <w:tc>
          <w:tcPr>
            <w:tcW w:w="2552" w:type="dxa"/>
          </w:tcPr>
          <w:p w14:paraId="4BC86B3A" w14:textId="7544A1AB" w:rsidR="00DD5EE9" w:rsidRDefault="00DD5EE9" w:rsidP="00966FC6">
            <w:pPr>
              <w:pStyle w:val="Table"/>
              <w:rPr>
                <w:rFonts w:eastAsiaTheme="minorHAnsi"/>
                <w:lang w:eastAsia="en-US"/>
              </w:rPr>
            </w:pPr>
            <w:r>
              <w:rPr>
                <w:rFonts w:eastAsiaTheme="minorHAnsi"/>
                <w:lang w:eastAsia="en-US"/>
              </w:rPr>
              <w:t>UC A04</w:t>
            </w:r>
          </w:p>
        </w:tc>
        <w:tc>
          <w:tcPr>
            <w:tcW w:w="6804" w:type="dxa"/>
          </w:tcPr>
          <w:p w14:paraId="62C66AE2" w14:textId="11C5F8A1" w:rsidR="00DD5EE9" w:rsidRDefault="00A33434" w:rsidP="00966FC6">
            <w:pPr>
              <w:pStyle w:val="Table"/>
              <w:jc w:val="both"/>
              <w:rPr>
                <w:rFonts w:eastAsiaTheme="minorHAnsi"/>
                <w:lang w:eastAsia="en-US"/>
              </w:rPr>
            </w:pPr>
            <w:r>
              <w:rPr>
                <w:rFonts w:eastAsiaTheme="minorHAnsi"/>
                <w:lang w:eastAsia="en-US"/>
              </w:rPr>
              <w:t>Správa výpadků systému</w:t>
            </w:r>
          </w:p>
        </w:tc>
      </w:tr>
      <w:tr w:rsidR="00A33434" w:rsidRPr="004E566A" w14:paraId="2599D3E0" w14:textId="77777777" w:rsidTr="00966FC6">
        <w:tc>
          <w:tcPr>
            <w:tcW w:w="2552" w:type="dxa"/>
          </w:tcPr>
          <w:p w14:paraId="404F7CB7" w14:textId="1BF4206E" w:rsidR="00A33434" w:rsidRDefault="00A33434" w:rsidP="00966FC6">
            <w:pPr>
              <w:pStyle w:val="Table"/>
              <w:rPr>
                <w:rFonts w:eastAsiaTheme="minorHAnsi"/>
                <w:lang w:eastAsia="en-US"/>
              </w:rPr>
            </w:pPr>
            <w:r>
              <w:rPr>
                <w:rFonts w:eastAsiaTheme="minorHAnsi"/>
                <w:lang w:eastAsia="en-US"/>
              </w:rPr>
              <w:t>UC A05</w:t>
            </w:r>
          </w:p>
        </w:tc>
        <w:tc>
          <w:tcPr>
            <w:tcW w:w="6804" w:type="dxa"/>
          </w:tcPr>
          <w:p w14:paraId="44705C83" w14:textId="5A4FC34D" w:rsidR="00A33434" w:rsidRDefault="00DB6103" w:rsidP="00966FC6">
            <w:pPr>
              <w:pStyle w:val="Table"/>
              <w:jc w:val="both"/>
              <w:rPr>
                <w:rFonts w:eastAsiaTheme="minorHAnsi"/>
                <w:lang w:eastAsia="en-US"/>
              </w:rPr>
            </w:pPr>
            <w:r>
              <w:rPr>
                <w:rFonts w:eastAsiaTheme="minorHAnsi"/>
                <w:lang w:eastAsia="en-US"/>
              </w:rPr>
              <w:t>Párování plateb převodem</w:t>
            </w:r>
          </w:p>
        </w:tc>
      </w:tr>
      <w:tr w:rsidR="00DB6103" w:rsidRPr="004E566A" w14:paraId="50270ABC" w14:textId="77777777" w:rsidTr="00966FC6">
        <w:tc>
          <w:tcPr>
            <w:tcW w:w="2552" w:type="dxa"/>
          </w:tcPr>
          <w:p w14:paraId="37A2A174" w14:textId="60DA7DFD" w:rsidR="00DB6103" w:rsidRDefault="00DB6103" w:rsidP="00966FC6">
            <w:pPr>
              <w:pStyle w:val="Table"/>
              <w:rPr>
                <w:rFonts w:eastAsiaTheme="minorHAnsi"/>
                <w:lang w:eastAsia="en-US"/>
              </w:rPr>
            </w:pPr>
            <w:r>
              <w:rPr>
                <w:rFonts w:eastAsiaTheme="minorHAnsi"/>
                <w:lang w:eastAsia="en-US"/>
              </w:rPr>
              <w:t>UC A06</w:t>
            </w:r>
          </w:p>
        </w:tc>
        <w:tc>
          <w:tcPr>
            <w:tcW w:w="6804" w:type="dxa"/>
          </w:tcPr>
          <w:p w14:paraId="7518B6BB" w14:textId="7D640FB5" w:rsidR="00DB6103" w:rsidRDefault="00DB6103" w:rsidP="00966FC6">
            <w:pPr>
              <w:pStyle w:val="Table"/>
              <w:jc w:val="both"/>
              <w:rPr>
                <w:rFonts w:eastAsiaTheme="minorHAnsi"/>
                <w:lang w:eastAsia="en-US"/>
              </w:rPr>
            </w:pPr>
            <w:r>
              <w:rPr>
                <w:rFonts w:eastAsiaTheme="minorHAnsi"/>
                <w:lang w:eastAsia="en-US"/>
              </w:rPr>
              <w:t>Schvalování vratek</w:t>
            </w:r>
          </w:p>
        </w:tc>
      </w:tr>
      <w:tr w:rsidR="00DB6103" w:rsidRPr="004E566A" w14:paraId="326B06EA" w14:textId="77777777" w:rsidTr="00966FC6">
        <w:tc>
          <w:tcPr>
            <w:tcW w:w="2552" w:type="dxa"/>
          </w:tcPr>
          <w:p w14:paraId="7324E568" w14:textId="476154FE" w:rsidR="00DB6103" w:rsidRDefault="00DB6103" w:rsidP="00966FC6">
            <w:pPr>
              <w:pStyle w:val="Table"/>
              <w:rPr>
                <w:rFonts w:eastAsiaTheme="minorHAnsi"/>
                <w:lang w:eastAsia="en-US"/>
              </w:rPr>
            </w:pPr>
            <w:r>
              <w:rPr>
                <w:rFonts w:eastAsiaTheme="minorHAnsi"/>
                <w:lang w:eastAsia="en-US"/>
              </w:rPr>
              <w:t>UC A07</w:t>
            </w:r>
          </w:p>
        </w:tc>
        <w:tc>
          <w:tcPr>
            <w:tcW w:w="6804" w:type="dxa"/>
          </w:tcPr>
          <w:p w14:paraId="6981C4E2" w14:textId="230C718E" w:rsidR="00DB6103" w:rsidRDefault="00DB6103" w:rsidP="00966FC6">
            <w:pPr>
              <w:pStyle w:val="Table"/>
              <w:jc w:val="both"/>
              <w:rPr>
                <w:rFonts w:eastAsiaTheme="minorHAnsi"/>
                <w:lang w:eastAsia="en-US"/>
              </w:rPr>
            </w:pPr>
            <w:r>
              <w:rPr>
                <w:rFonts w:eastAsiaTheme="minorHAnsi"/>
                <w:lang w:eastAsia="en-US"/>
              </w:rPr>
              <w:t>Export schválených vratek</w:t>
            </w:r>
          </w:p>
        </w:tc>
      </w:tr>
      <w:tr w:rsidR="00DB6103" w:rsidRPr="004E566A" w14:paraId="2D488E14" w14:textId="77777777" w:rsidTr="00966FC6">
        <w:tc>
          <w:tcPr>
            <w:tcW w:w="2552" w:type="dxa"/>
          </w:tcPr>
          <w:p w14:paraId="317241A4" w14:textId="3840A246" w:rsidR="00DB6103" w:rsidRDefault="00C81BE4" w:rsidP="00966FC6">
            <w:pPr>
              <w:pStyle w:val="Table"/>
              <w:rPr>
                <w:rFonts w:eastAsiaTheme="minorHAnsi"/>
                <w:lang w:eastAsia="en-US"/>
              </w:rPr>
            </w:pPr>
            <w:r>
              <w:rPr>
                <w:rFonts w:eastAsiaTheme="minorHAnsi"/>
                <w:lang w:eastAsia="en-US"/>
              </w:rPr>
              <w:t>UC A08</w:t>
            </w:r>
          </w:p>
        </w:tc>
        <w:tc>
          <w:tcPr>
            <w:tcW w:w="6804" w:type="dxa"/>
          </w:tcPr>
          <w:p w14:paraId="074CEDB9" w14:textId="755D574B" w:rsidR="00DB6103" w:rsidRDefault="00A5013D" w:rsidP="00966FC6">
            <w:pPr>
              <w:pStyle w:val="Table"/>
              <w:jc w:val="both"/>
              <w:rPr>
                <w:rFonts w:eastAsiaTheme="minorHAnsi"/>
                <w:lang w:eastAsia="en-US"/>
              </w:rPr>
            </w:pPr>
            <w:r>
              <w:rPr>
                <w:rFonts w:eastAsiaTheme="minorHAnsi"/>
                <w:lang w:eastAsia="en-US"/>
              </w:rPr>
              <w:t>Report a vyhledání odchozích plateb</w:t>
            </w:r>
          </w:p>
        </w:tc>
      </w:tr>
      <w:tr w:rsidR="00A5013D" w:rsidRPr="004E566A" w14:paraId="3C76D4F0" w14:textId="77777777" w:rsidTr="00966FC6">
        <w:tc>
          <w:tcPr>
            <w:tcW w:w="2552" w:type="dxa"/>
          </w:tcPr>
          <w:p w14:paraId="7F2099D8" w14:textId="4FBFF199" w:rsidR="00A5013D" w:rsidRDefault="00A5013D" w:rsidP="00966FC6">
            <w:pPr>
              <w:pStyle w:val="Table"/>
              <w:rPr>
                <w:rFonts w:eastAsiaTheme="minorHAnsi"/>
                <w:lang w:eastAsia="en-US"/>
              </w:rPr>
            </w:pPr>
            <w:r>
              <w:rPr>
                <w:rFonts w:eastAsiaTheme="minorHAnsi"/>
                <w:lang w:eastAsia="en-US"/>
              </w:rPr>
              <w:t>UC A09</w:t>
            </w:r>
          </w:p>
        </w:tc>
        <w:tc>
          <w:tcPr>
            <w:tcW w:w="6804" w:type="dxa"/>
          </w:tcPr>
          <w:p w14:paraId="20BAE1D8" w14:textId="2C249480" w:rsidR="00A5013D" w:rsidRDefault="00A5013D" w:rsidP="00966FC6">
            <w:pPr>
              <w:pStyle w:val="Table"/>
              <w:jc w:val="both"/>
              <w:rPr>
                <w:rFonts w:eastAsiaTheme="minorHAnsi"/>
                <w:lang w:eastAsia="en-US"/>
              </w:rPr>
            </w:pPr>
            <w:r>
              <w:rPr>
                <w:rFonts w:eastAsiaTheme="minorHAnsi"/>
                <w:lang w:eastAsia="en-US"/>
              </w:rPr>
              <w:t>Report výzev k</w:t>
            </w:r>
            <w:r w:rsidR="00EA5C68">
              <w:rPr>
                <w:rFonts w:eastAsiaTheme="minorHAnsi"/>
                <w:lang w:eastAsia="en-US"/>
              </w:rPr>
              <w:t> </w:t>
            </w:r>
            <w:r>
              <w:rPr>
                <w:rFonts w:eastAsiaTheme="minorHAnsi"/>
                <w:lang w:eastAsia="en-US"/>
              </w:rPr>
              <w:t>úhradě</w:t>
            </w:r>
            <w:r w:rsidR="00EA5C68">
              <w:rPr>
                <w:rFonts w:eastAsiaTheme="minorHAnsi"/>
                <w:lang w:eastAsia="en-US"/>
              </w:rPr>
              <w:t xml:space="preserve"> distributora</w:t>
            </w:r>
          </w:p>
        </w:tc>
      </w:tr>
      <w:tr w:rsidR="00A5013D" w:rsidRPr="004E566A" w14:paraId="2DBC11C9" w14:textId="77777777" w:rsidTr="00966FC6">
        <w:tc>
          <w:tcPr>
            <w:tcW w:w="2552" w:type="dxa"/>
          </w:tcPr>
          <w:p w14:paraId="7CAD8495" w14:textId="0FD27F48" w:rsidR="00A5013D" w:rsidRDefault="00A5013D" w:rsidP="00966FC6">
            <w:pPr>
              <w:pStyle w:val="Table"/>
              <w:rPr>
                <w:rFonts w:eastAsiaTheme="minorHAnsi"/>
                <w:lang w:eastAsia="en-US"/>
              </w:rPr>
            </w:pPr>
            <w:r>
              <w:rPr>
                <w:rFonts w:eastAsiaTheme="minorHAnsi"/>
                <w:lang w:eastAsia="en-US"/>
              </w:rPr>
              <w:t>UC A10</w:t>
            </w:r>
          </w:p>
        </w:tc>
        <w:tc>
          <w:tcPr>
            <w:tcW w:w="6804" w:type="dxa"/>
          </w:tcPr>
          <w:p w14:paraId="27C43899" w14:textId="4EB85AED" w:rsidR="00A5013D" w:rsidRDefault="00EA5C68" w:rsidP="00966FC6">
            <w:pPr>
              <w:pStyle w:val="Table"/>
              <w:jc w:val="both"/>
              <w:rPr>
                <w:rFonts w:eastAsiaTheme="minorHAnsi"/>
                <w:lang w:eastAsia="en-US"/>
              </w:rPr>
            </w:pPr>
            <w:r>
              <w:rPr>
                <w:rFonts w:eastAsiaTheme="minorHAnsi"/>
                <w:lang w:eastAsia="en-US"/>
              </w:rPr>
              <w:t>Report výzev k fakturaci provize distributora</w:t>
            </w:r>
          </w:p>
        </w:tc>
      </w:tr>
      <w:tr w:rsidR="00EA5C68" w:rsidRPr="004E566A" w14:paraId="080A0333" w14:textId="77777777" w:rsidTr="00966FC6">
        <w:tc>
          <w:tcPr>
            <w:tcW w:w="2552" w:type="dxa"/>
          </w:tcPr>
          <w:p w14:paraId="6064E7CF" w14:textId="3C289547" w:rsidR="00EA5C68" w:rsidRDefault="00093989" w:rsidP="00966FC6">
            <w:pPr>
              <w:pStyle w:val="Table"/>
              <w:rPr>
                <w:rFonts w:eastAsiaTheme="minorHAnsi"/>
                <w:lang w:eastAsia="en-US"/>
              </w:rPr>
            </w:pPr>
            <w:r>
              <w:rPr>
                <w:rFonts w:eastAsiaTheme="minorHAnsi"/>
                <w:lang w:eastAsia="en-US"/>
              </w:rPr>
              <w:t>UC A11</w:t>
            </w:r>
          </w:p>
        </w:tc>
        <w:tc>
          <w:tcPr>
            <w:tcW w:w="6804" w:type="dxa"/>
          </w:tcPr>
          <w:p w14:paraId="1A1DE5EA" w14:textId="13EA629E" w:rsidR="00EA5C68" w:rsidRDefault="00093989" w:rsidP="00966FC6">
            <w:pPr>
              <w:pStyle w:val="Table"/>
              <w:jc w:val="both"/>
              <w:rPr>
                <w:rFonts w:eastAsiaTheme="minorHAnsi"/>
                <w:lang w:eastAsia="en-US"/>
              </w:rPr>
            </w:pPr>
            <w:r>
              <w:rPr>
                <w:rFonts w:eastAsiaTheme="minorHAnsi"/>
                <w:lang w:eastAsia="en-US"/>
              </w:rPr>
              <w:t xml:space="preserve">Kontrola </w:t>
            </w:r>
            <w:r w:rsidR="00621F99">
              <w:rPr>
                <w:rFonts w:eastAsiaTheme="minorHAnsi"/>
                <w:lang w:eastAsia="en-US"/>
              </w:rPr>
              <w:t>výzvy k úhradě distributora</w:t>
            </w:r>
          </w:p>
        </w:tc>
      </w:tr>
      <w:tr w:rsidR="00621F99" w:rsidRPr="004E566A" w14:paraId="03B3A189" w14:textId="77777777" w:rsidTr="00966FC6">
        <w:tc>
          <w:tcPr>
            <w:tcW w:w="2552" w:type="dxa"/>
          </w:tcPr>
          <w:p w14:paraId="3EB5D09D" w14:textId="754FE9C8" w:rsidR="00621F99" w:rsidRDefault="00621F99" w:rsidP="00966FC6">
            <w:pPr>
              <w:pStyle w:val="Table"/>
              <w:rPr>
                <w:rFonts w:eastAsiaTheme="minorHAnsi"/>
                <w:lang w:eastAsia="en-US"/>
              </w:rPr>
            </w:pPr>
            <w:r>
              <w:rPr>
                <w:rFonts w:eastAsiaTheme="minorHAnsi"/>
                <w:lang w:eastAsia="en-US"/>
              </w:rPr>
              <w:t>UC A</w:t>
            </w:r>
            <w:r w:rsidR="00CD051F">
              <w:rPr>
                <w:rFonts w:eastAsiaTheme="minorHAnsi"/>
                <w:lang w:eastAsia="en-US"/>
              </w:rPr>
              <w:t>12</w:t>
            </w:r>
          </w:p>
        </w:tc>
        <w:tc>
          <w:tcPr>
            <w:tcW w:w="6804" w:type="dxa"/>
          </w:tcPr>
          <w:p w14:paraId="6010E87B" w14:textId="3FB0C515" w:rsidR="00621F99" w:rsidRDefault="00CD051F" w:rsidP="00966FC6">
            <w:pPr>
              <w:pStyle w:val="Table"/>
              <w:jc w:val="both"/>
              <w:rPr>
                <w:rFonts w:eastAsiaTheme="minorHAnsi"/>
                <w:lang w:eastAsia="en-US"/>
              </w:rPr>
            </w:pPr>
            <w:r>
              <w:rPr>
                <w:rFonts w:eastAsiaTheme="minorHAnsi"/>
                <w:lang w:eastAsia="en-US"/>
              </w:rPr>
              <w:t>Distributorské vratky na základě reklamace</w:t>
            </w:r>
          </w:p>
        </w:tc>
      </w:tr>
      <w:tr w:rsidR="00CD051F" w:rsidRPr="004E566A" w14:paraId="6AD34744" w14:textId="77777777" w:rsidTr="00966FC6">
        <w:tc>
          <w:tcPr>
            <w:tcW w:w="2552" w:type="dxa"/>
          </w:tcPr>
          <w:p w14:paraId="4A60934C" w14:textId="5CEF6711" w:rsidR="00CD051F" w:rsidRDefault="00593B55" w:rsidP="00966FC6">
            <w:pPr>
              <w:pStyle w:val="Table"/>
              <w:rPr>
                <w:rFonts w:eastAsiaTheme="minorHAnsi"/>
                <w:lang w:eastAsia="en-US"/>
              </w:rPr>
            </w:pPr>
            <w:r>
              <w:rPr>
                <w:rFonts w:eastAsiaTheme="minorHAnsi"/>
                <w:lang w:eastAsia="en-US"/>
              </w:rPr>
              <w:t>UC A13</w:t>
            </w:r>
          </w:p>
        </w:tc>
        <w:tc>
          <w:tcPr>
            <w:tcW w:w="6804" w:type="dxa"/>
          </w:tcPr>
          <w:p w14:paraId="75FFA113" w14:textId="6A2EFB08" w:rsidR="00CD051F" w:rsidRDefault="00593B55" w:rsidP="00966FC6">
            <w:pPr>
              <w:pStyle w:val="Table"/>
              <w:jc w:val="both"/>
              <w:rPr>
                <w:rFonts w:eastAsiaTheme="minorHAnsi"/>
                <w:lang w:eastAsia="en-US"/>
              </w:rPr>
            </w:pPr>
            <w:r>
              <w:rPr>
                <w:rFonts w:eastAsiaTheme="minorHAnsi"/>
                <w:lang w:eastAsia="en-US"/>
              </w:rPr>
              <w:t>Obratové kontroly</w:t>
            </w:r>
          </w:p>
        </w:tc>
      </w:tr>
      <w:tr w:rsidR="006F01B7" w:rsidRPr="004E566A" w14:paraId="27853C1A" w14:textId="77777777" w:rsidTr="00966FC6">
        <w:tc>
          <w:tcPr>
            <w:tcW w:w="2552" w:type="dxa"/>
          </w:tcPr>
          <w:p w14:paraId="23B720E8" w14:textId="4D3F5E24" w:rsidR="006F01B7" w:rsidRDefault="006F01B7" w:rsidP="00966FC6">
            <w:pPr>
              <w:pStyle w:val="Table"/>
              <w:rPr>
                <w:rFonts w:eastAsiaTheme="minorHAnsi"/>
                <w:lang w:eastAsia="en-US"/>
              </w:rPr>
            </w:pPr>
            <w:r>
              <w:rPr>
                <w:rFonts w:eastAsiaTheme="minorHAnsi"/>
                <w:lang w:eastAsia="en-US"/>
              </w:rPr>
              <w:t>UC A</w:t>
            </w:r>
            <w:r w:rsidR="00B94408">
              <w:rPr>
                <w:rFonts w:eastAsiaTheme="minorHAnsi"/>
                <w:lang w:eastAsia="en-US"/>
              </w:rPr>
              <w:t>14</w:t>
            </w:r>
          </w:p>
        </w:tc>
        <w:tc>
          <w:tcPr>
            <w:tcW w:w="6804" w:type="dxa"/>
          </w:tcPr>
          <w:p w14:paraId="43762C10" w14:textId="2C3A9CC4" w:rsidR="006F01B7" w:rsidRDefault="00B94408" w:rsidP="00966FC6">
            <w:pPr>
              <w:pStyle w:val="Table"/>
              <w:jc w:val="both"/>
              <w:rPr>
                <w:rFonts w:eastAsiaTheme="minorHAnsi"/>
                <w:lang w:eastAsia="en-US"/>
              </w:rPr>
            </w:pPr>
            <w:r>
              <w:rPr>
                <w:rFonts w:eastAsiaTheme="minorHAnsi"/>
                <w:lang w:eastAsia="en-US"/>
              </w:rPr>
              <w:t xml:space="preserve">Správa finančního zajištění </w:t>
            </w:r>
            <w:r w:rsidR="002D492D">
              <w:rPr>
                <w:rFonts w:eastAsiaTheme="minorHAnsi"/>
                <w:lang w:eastAsia="en-US"/>
              </w:rPr>
              <w:t>distributora</w:t>
            </w:r>
          </w:p>
        </w:tc>
      </w:tr>
      <w:tr w:rsidR="002D492D" w:rsidRPr="004E566A" w14:paraId="29056BAB" w14:textId="77777777" w:rsidTr="00966FC6">
        <w:tc>
          <w:tcPr>
            <w:tcW w:w="2552" w:type="dxa"/>
          </w:tcPr>
          <w:p w14:paraId="1AA94C09" w14:textId="4718FF23" w:rsidR="002D492D" w:rsidRDefault="00A347B0" w:rsidP="00966FC6">
            <w:pPr>
              <w:pStyle w:val="Table"/>
              <w:rPr>
                <w:rFonts w:eastAsiaTheme="minorHAnsi"/>
                <w:lang w:eastAsia="en-US"/>
              </w:rPr>
            </w:pPr>
            <w:r>
              <w:rPr>
                <w:rFonts w:eastAsiaTheme="minorHAnsi"/>
                <w:lang w:eastAsia="en-US"/>
              </w:rPr>
              <w:lastRenderedPageBreak/>
              <w:t>UC A15</w:t>
            </w:r>
          </w:p>
        </w:tc>
        <w:tc>
          <w:tcPr>
            <w:tcW w:w="6804" w:type="dxa"/>
          </w:tcPr>
          <w:p w14:paraId="6BD6C30B" w14:textId="520FED0E" w:rsidR="002D492D" w:rsidRDefault="00A347B0" w:rsidP="00966FC6">
            <w:pPr>
              <w:pStyle w:val="Table"/>
              <w:jc w:val="both"/>
              <w:rPr>
                <w:rFonts w:eastAsiaTheme="minorHAnsi"/>
                <w:lang w:eastAsia="en-US"/>
              </w:rPr>
            </w:pPr>
            <w:r>
              <w:rPr>
                <w:rFonts w:eastAsiaTheme="minorHAnsi"/>
                <w:lang w:eastAsia="en-US"/>
              </w:rPr>
              <w:t>Backoffice notifikace</w:t>
            </w:r>
          </w:p>
        </w:tc>
      </w:tr>
      <w:tr w:rsidR="00A347B0" w:rsidRPr="004E566A" w14:paraId="348645C8" w14:textId="77777777" w:rsidTr="00966FC6">
        <w:tc>
          <w:tcPr>
            <w:tcW w:w="2552" w:type="dxa"/>
          </w:tcPr>
          <w:p w14:paraId="135BA41E" w14:textId="424CA51A" w:rsidR="00A347B0" w:rsidRDefault="00F76FFA" w:rsidP="00966FC6">
            <w:pPr>
              <w:pStyle w:val="Table"/>
              <w:rPr>
                <w:rFonts w:eastAsiaTheme="minorHAnsi"/>
                <w:lang w:eastAsia="en-US"/>
              </w:rPr>
            </w:pPr>
            <w:r>
              <w:rPr>
                <w:rFonts w:eastAsiaTheme="minorHAnsi"/>
                <w:lang w:eastAsia="en-US"/>
              </w:rPr>
              <w:t>UC A16</w:t>
            </w:r>
          </w:p>
        </w:tc>
        <w:tc>
          <w:tcPr>
            <w:tcW w:w="6804" w:type="dxa"/>
          </w:tcPr>
          <w:p w14:paraId="3DB3C480" w14:textId="37E34596" w:rsidR="00A347B0" w:rsidRDefault="00F76FFA" w:rsidP="00966FC6">
            <w:pPr>
              <w:pStyle w:val="Table"/>
              <w:jc w:val="both"/>
              <w:rPr>
                <w:rFonts w:eastAsiaTheme="minorHAnsi"/>
                <w:lang w:eastAsia="en-US"/>
              </w:rPr>
            </w:pPr>
            <w:r>
              <w:rPr>
                <w:rFonts w:eastAsiaTheme="minorHAnsi"/>
                <w:lang w:eastAsia="en-US"/>
              </w:rPr>
              <w:t>Karetní transakce</w:t>
            </w:r>
          </w:p>
        </w:tc>
      </w:tr>
      <w:tr w:rsidR="00F76FFA" w:rsidRPr="004E566A" w14:paraId="457AF9CD" w14:textId="77777777" w:rsidTr="00966FC6">
        <w:tc>
          <w:tcPr>
            <w:tcW w:w="2552" w:type="dxa"/>
          </w:tcPr>
          <w:p w14:paraId="64ED0541" w14:textId="3BA758D5" w:rsidR="00F76FFA" w:rsidRDefault="006E2E62" w:rsidP="00966FC6">
            <w:pPr>
              <w:pStyle w:val="Table"/>
              <w:rPr>
                <w:rFonts w:eastAsiaTheme="minorHAnsi"/>
                <w:lang w:eastAsia="en-US"/>
              </w:rPr>
            </w:pPr>
            <w:r>
              <w:rPr>
                <w:rFonts w:eastAsiaTheme="minorHAnsi"/>
                <w:lang w:eastAsia="en-US"/>
              </w:rPr>
              <w:t>UC A17</w:t>
            </w:r>
          </w:p>
        </w:tc>
        <w:tc>
          <w:tcPr>
            <w:tcW w:w="6804" w:type="dxa"/>
          </w:tcPr>
          <w:p w14:paraId="73EF7C28" w14:textId="4C82A1FA" w:rsidR="00F76FFA" w:rsidRDefault="00CB5097" w:rsidP="00966FC6">
            <w:pPr>
              <w:pStyle w:val="Table"/>
              <w:jc w:val="both"/>
              <w:rPr>
                <w:rFonts w:eastAsiaTheme="minorHAnsi"/>
                <w:lang w:eastAsia="en-US"/>
              </w:rPr>
            </w:pPr>
            <w:r>
              <w:rPr>
                <w:rFonts w:eastAsiaTheme="minorHAnsi"/>
                <w:lang w:eastAsia="en-US"/>
              </w:rPr>
              <w:t>Odvod přijatých úhrad</w:t>
            </w:r>
          </w:p>
        </w:tc>
      </w:tr>
      <w:tr w:rsidR="00CB5097" w:rsidRPr="004E566A" w14:paraId="1149AAD3" w14:textId="77777777" w:rsidTr="00966FC6">
        <w:tc>
          <w:tcPr>
            <w:tcW w:w="2552" w:type="dxa"/>
          </w:tcPr>
          <w:p w14:paraId="180978EE" w14:textId="6DB233E5" w:rsidR="00CB5097" w:rsidRDefault="008D4C6B" w:rsidP="00966FC6">
            <w:pPr>
              <w:pStyle w:val="Table"/>
              <w:rPr>
                <w:rFonts w:eastAsiaTheme="minorHAnsi"/>
                <w:lang w:eastAsia="en-US"/>
              </w:rPr>
            </w:pPr>
            <w:r>
              <w:rPr>
                <w:rFonts w:eastAsiaTheme="minorHAnsi"/>
                <w:lang w:eastAsia="en-US"/>
              </w:rPr>
              <w:t>UC A18</w:t>
            </w:r>
          </w:p>
        </w:tc>
        <w:tc>
          <w:tcPr>
            <w:tcW w:w="6804" w:type="dxa"/>
          </w:tcPr>
          <w:p w14:paraId="3E7107EB" w14:textId="2DE945BE" w:rsidR="00CB5097" w:rsidRDefault="008D4C6B" w:rsidP="00966FC6">
            <w:pPr>
              <w:pStyle w:val="Table"/>
              <w:jc w:val="both"/>
              <w:rPr>
                <w:rFonts w:eastAsiaTheme="minorHAnsi"/>
                <w:lang w:eastAsia="en-US"/>
              </w:rPr>
            </w:pPr>
            <w:r>
              <w:rPr>
                <w:rFonts w:eastAsiaTheme="minorHAnsi"/>
                <w:lang w:eastAsia="en-US"/>
              </w:rPr>
              <w:t xml:space="preserve">Správa </w:t>
            </w:r>
            <w:proofErr w:type="spellStart"/>
            <w:r>
              <w:rPr>
                <w:rFonts w:eastAsiaTheme="minorHAnsi"/>
                <w:lang w:eastAsia="en-US"/>
              </w:rPr>
              <w:t>blacklistů</w:t>
            </w:r>
            <w:proofErr w:type="spellEnd"/>
            <w:r>
              <w:rPr>
                <w:rFonts w:eastAsiaTheme="minorHAnsi"/>
                <w:lang w:eastAsia="en-US"/>
              </w:rPr>
              <w:t xml:space="preserve"> </w:t>
            </w:r>
            <w:r w:rsidR="00F00E1D">
              <w:rPr>
                <w:rFonts w:eastAsiaTheme="minorHAnsi"/>
                <w:lang w:eastAsia="en-US"/>
              </w:rPr>
              <w:t>účtů pro vratky</w:t>
            </w:r>
          </w:p>
        </w:tc>
      </w:tr>
      <w:tr w:rsidR="00F00E1D" w:rsidRPr="004E566A" w14:paraId="09C3CCD9" w14:textId="77777777" w:rsidTr="00966FC6">
        <w:tc>
          <w:tcPr>
            <w:tcW w:w="2552" w:type="dxa"/>
          </w:tcPr>
          <w:p w14:paraId="20CB7B84" w14:textId="1C240669" w:rsidR="00F00E1D" w:rsidRDefault="00B769A3" w:rsidP="00966FC6">
            <w:pPr>
              <w:pStyle w:val="Table"/>
              <w:rPr>
                <w:rFonts w:eastAsiaTheme="minorHAnsi"/>
                <w:lang w:eastAsia="en-US"/>
              </w:rPr>
            </w:pPr>
            <w:r>
              <w:rPr>
                <w:rFonts w:eastAsiaTheme="minorHAnsi"/>
                <w:lang w:eastAsia="en-US"/>
              </w:rPr>
              <w:t>UC A19</w:t>
            </w:r>
          </w:p>
        </w:tc>
        <w:tc>
          <w:tcPr>
            <w:tcW w:w="6804" w:type="dxa"/>
          </w:tcPr>
          <w:p w14:paraId="394E3E96" w14:textId="3A6963E2" w:rsidR="00F00E1D" w:rsidRDefault="00483A27" w:rsidP="00966FC6">
            <w:pPr>
              <w:pStyle w:val="Table"/>
              <w:jc w:val="both"/>
              <w:rPr>
                <w:rFonts w:eastAsiaTheme="minorHAnsi"/>
                <w:lang w:eastAsia="en-US"/>
              </w:rPr>
            </w:pPr>
            <w:r>
              <w:rPr>
                <w:rFonts w:eastAsiaTheme="minorHAnsi"/>
                <w:lang w:eastAsia="en-US"/>
              </w:rPr>
              <w:t>Reporty časového rozlišení výnosů a nákladů</w:t>
            </w:r>
          </w:p>
        </w:tc>
      </w:tr>
      <w:tr w:rsidR="00483A27" w:rsidRPr="004E566A" w14:paraId="7FF5870D" w14:textId="77777777" w:rsidTr="00966FC6">
        <w:tc>
          <w:tcPr>
            <w:tcW w:w="2552" w:type="dxa"/>
          </w:tcPr>
          <w:p w14:paraId="21B92460" w14:textId="0D541468" w:rsidR="00483A27" w:rsidRDefault="00483A27" w:rsidP="00966FC6">
            <w:pPr>
              <w:pStyle w:val="Table"/>
              <w:rPr>
                <w:rFonts w:eastAsiaTheme="minorHAnsi"/>
                <w:lang w:eastAsia="en-US"/>
              </w:rPr>
            </w:pPr>
            <w:r>
              <w:rPr>
                <w:rFonts w:eastAsiaTheme="minorHAnsi"/>
                <w:lang w:eastAsia="en-US"/>
              </w:rPr>
              <w:t>UC A20</w:t>
            </w:r>
          </w:p>
        </w:tc>
        <w:tc>
          <w:tcPr>
            <w:tcW w:w="6804" w:type="dxa"/>
          </w:tcPr>
          <w:p w14:paraId="56B52FBF" w14:textId="61A2BBDB" w:rsidR="00483A27" w:rsidRDefault="00483A27" w:rsidP="00966FC6">
            <w:pPr>
              <w:pStyle w:val="Table"/>
              <w:jc w:val="both"/>
              <w:rPr>
                <w:rFonts w:eastAsiaTheme="minorHAnsi"/>
                <w:lang w:eastAsia="en-US"/>
              </w:rPr>
            </w:pPr>
            <w:r>
              <w:rPr>
                <w:rFonts w:eastAsiaTheme="minorHAnsi"/>
                <w:lang w:eastAsia="en-US"/>
              </w:rPr>
              <w:t xml:space="preserve">Zakázané </w:t>
            </w:r>
            <w:r w:rsidR="00502B19">
              <w:rPr>
                <w:rFonts w:eastAsiaTheme="minorHAnsi"/>
                <w:lang w:eastAsia="en-US"/>
              </w:rPr>
              <w:t>kombinace práv</w:t>
            </w:r>
          </w:p>
        </w:tc>
      </w:tr>
      <w:tr w:rsidR="00502B19" w:rsidRPr="004E566A" w14:paraId="11877B27" w14:textId="77777777" w:rsidTr="00966FC6">
        <w:tc>
          <w:tcPr>
            <w:tcW w:w="2552" w:type="dxa"/>
          </w:tcPr>
          <w:p w14:paraId="331D14E8" w14:textId="6C4A09E7" w:rsidR="00502B19" w:rsidRDefault="00502B19" w:rsidP="00966FC6">
            <w:pPr>
              <w:pStyle w:val="Table"/>
              <w:rPr>
                <w:rFonts w:eastAsiaTheme="minorHAnsi"/>
                <w:lang w:eastAsia="en-US"/>
              </w:rPr>
            </w:pPr>
            <w:r>
              <w:rPr>
                <w:rFonts w:eastAsiaTheme="minorHAnsi"/>
                <w:lang w:eastAsia="en-US"/>
              </w:rPr>
              <w:t>UC A21</w:t>
            </w:r>
          </w:p>
        </w:tc>
        <w:tc>
          <w:tcPr>
            <w:tcW w:w="6804" w:type="dxa"/>
          </w:tcPr>
          <w:p w14:paraId="7DB7DC33" w14:textId="58CA57AD" w:rsidR="00502B19" w:rsidRDefault="001C3B15" w:rsidP="00966FC6">
            <w:pPr>
              <w:pStyle w:val="Table"/>
              <w:jc w:val="both"/>
              <w:rPr>
                <w:rFonts w:eastAsiaTheme="minorHAnsi"/>
                <w:lang w:eastAsia="en-US"/>
              </w:rPr>
            </w:pPr>
            <w:r>
              <w:rPr>
                <w:rFonts w:eastAsiaTheme="minorHAnsi"/>
                <w:lang w:eastAsia="en-US"/>
              </w:rPr>
              <w:t>Vedlejší účetní kniha</w:t>
            </w:r>
          </w:p>
        </w:tc>
      </w:tr>
      <w:tr w:rsidR="001C3B15" w:rsidRPr="004E566A" w14:paraId="34FD3FA2" w14:textId="77777777" w:rsidTr="00966FC6">
        <w:tc>
          <w:tcPr>
            <w:tcW w:w="2552" w:type="dxa"/>
          </w:tcPr>
          <w:p w14:paraId="50BB1EF3" w14:textId="61922649" w:rsidR="001C3B15" w:rsidRDefault="00553655" w:rsidP="00966FC6">
            <w:pPr>
              <w:pStyle w:val="Table"/>
              <w:rPr>
                <w:rFonts w:eastAsiaTheme="minorHAnsi"/>
                <w:lang w:eastAsia="en-US"/>
              </w:rPr>
            </w:pPr>
            <w:r>
              <w:rPr>
                <w:rFonts w:eastAsiaTheme="minorHAnsi"/>
                <w:lang w:eastAsia="en-US"/>
              </w:rPr>
              <w:t>UC A22</w:t>
            </w:r>
          </w:p>
        </w:tc>
        <w:tc>
          <w:tcPr>
            <w:tcW w:w="6804" w:type="dxa"/>
          </w:tcPr>
          <w:p w14:paraId="359F228D" w14:textId="6A1D73B3" w:rsidR="001C3B15" w:rsidRDefault="00553655" w:rsidP="00966FC6">
            <w:pPr>
              <w:pStyle w:val="Table"/>
              <w:jc w:val="both"/>
              <w:rPr>
                <w:rFonts w:eastAsiaTheme="minorHAnsi"/>
                <w:lang w:eastAsia="en-US"/>
              </w:rPr>
            </w:pPr>
            <w:r>
              <w:rPr>
                <w:rFonts w:eastAsiaTheme="minorHAnsi"/>
                <w:lang w:eastAsia="en-US"/>
              </w:rPr>
              <w:t>Import SEM registrací</w:t>
            </w:r>
          </w:p>
        </w:tc>
      </w:tr>
      <w:tr w:rsidR="00553655" w:rsidRPr="004E566A" w14:paraId="44B30099" w14:textId="77777777" w:rsidTr="00966FC6">
        <w:tc>
          <w:tcPr>
            <w:tcW w:w="2552" w:type="dxa"/>
          </w:tcPr>
          <w:p w14:paraId="6E2A54DE" w14:textId="017D1AA4" w:rsidR="00553655" w:rsidRDefault="009F5BE6" w:rsidP="00966FC6">
            <w:pPr>
              <w:pStyle w:val="Table"/>
              <w:rPr>
                <w:rFonts w:eastAsiaTheme="minorHAnsi"/>
                <w:lang w:eastAsia="en-US"/>
              </w:rPr>
            </w:pPr>
            <w:r>
              <w:rPr>
                <w:rFonts w:eastAsiaTheme="minorHAnsi"/>
                <w:lang w:eastAsia="en-US"/>
              </w:rPr>
              <w:t>UC A23</w:t>
            </w:r>
          </w:p>
        </w:tc>
        <w:tc>
          <w:tcPr>
            <w:tcW w:w="6804" w:type="dxa"/>
          </w:tcPr>
          <w:p w14:paraId="6906CB52" w14:textId="6FAB5A68" w:rsidR="00553655" w:rsidRDefault="009F5BE6" w:rsidP="00966FC6">
            <w:pPr>
              <w:pStyle w:val="Table"/>
              <w:jc w:val="both"/>
              <w:rPr>
                <w:rFonts w:eastAsiaTheme="minorHAnsi"/>
                <w:lang w:eastAsia="en-US"/>
              </w:rPr>
            </w:pPr>
            <w:r>
              <w:rPr>
                <w:rFonts w:eastAsiaTheme="minorHAnsi"/>
                <w:lang w:eastAsia="en-US"/>
              </w:rPr>
              <w:t>Správa kandidátů na vratku</w:t>
            </w:r>
          </w:p>
        </w:tc>
      </w:tr>
      <w:tr w:rsidR="009F5BE6" w:rsidRPr="004E566A" w14:paraId="12F232DA" w14:textId="77777777" w:rsidTr="00966FC6">
        <w:tc>
          <w:tcPr>
            <w:tcW w:w="2552" w:type="dxa"/>
          </w:tcPr>
          <w:p w14:paraId="6FCE9D91" w14:textId="26CD3B03" w:rsidR="009F5BE6" w:rsidRDefault="0066608D" w:rsidP="00966FC6">
            <w:pPr>
              <w:pStyle w:val="Table"/>
              <w:rPr>
                <w:rFonts w:eastAsiaTheme="minorHAnsi"/>
                <w:lang w:eastAsia="en-US"/>
              </w:rPr>
            </w:pPr>
            <w:r>
              <w:rPr>
                <w:rFonts w:eastAsiaTheme="minorHAnsi"/>
                <w:lang w:eastAsia="en-US"/>
              </w:rPr>
              <w:t>UC A24</w:t>
            </w:r>
          </w:p>
        </w:tc>
        <w:tc>
          <w:tcPr>
            <w:tcW w:w="6804" w:type="dxa"/>
          </w:tcPr>
          <w:p w14:paraId="647FB93D" w14:textId="211C108D" w:rsidR="009F5BE6" w:rsidRDefault="000D7F28" w:rsidP="00966FC6">
            <w:pPr>
              <w:pStyle w:val="Table"/>
              <w:jc w:val="both"/>
              <w:rPr>
                <w:rFonts w:eastAsiaTheme="minorHAnsi"/>
                <w:lang w:eastAsia="en-US"/>
              </w:rPr>
            </w:pPr>
            <w:r>
              <w:rPr>
                <w:rFonts w:eastAsiaTheme="minorHAnsi"/>
                <w:lang w:eastAsia="en-US"/>
              </w:rPr>
              <w:t>Správa zamítnutých kandidátů na vratku</w:t>
            </w:r>
          </w:p>
        </w:tc>
      </w:tr>
      <w:tr w:rsidR="000D7F28" w:rsidRPr="004E566A" w14:paraId="006A3387" w14:textId="77777777" w:rsidTr="00966FC6">
        <w:tc>
          <w:tcPr>
            <w:tcW w:w="2552" w:type="dxa"/>
          </w:tcPr>
          <w:p w14:paraId="5EC62752" w14:textId="0D6808A5" w:rsidR="000D7F28" w:rsidRDefault="00EA3B74" w:rsidP="00966FC6">
            <w:pPr>
              <w:pStyle w:val="Table"/>
              <w:rPr>
                <w:rFonts w:eastAsiaTheme="minorHAnsi"/>
                <w:lang w:eastAsia="en-US"/>
              </w:rPr>
            </w:pPr>
            <w:r>
              <w:rPr>
                <w:rFonts w:eastAsiaTheme="minorHAnsi"/>
                <w:lang w:eastAsia="en-US"/>
              </w:rPr>
              <w:t>UC A25</w:t>
            </w:r>
          </w:p>
        </w:tc>
        <w:tc>
          <w:tcPr>
            <w:tcW w:w="6804" w:type="dxa"/>
          </w:tcPr>
          <w:p w14:paraId="72DF6D1F" w14:textId="09713535" w:rsidR="000D7F28" w:rsidRDefault="00A641C6" w:rsidP="00966FC6">
            <w:pPr>
              <w:pStyle w:val="Table"/>
              <w:jc w:val="both"/>
              <w:rPr>
                <w:rFonts w:eastAsiaTheme="minorHAnsi"/>
                <w:lang w:eastAsia="en-US"/>
              </w:rPr>
            </w:pPr>
            <w:r>
              <w:rPr>
                <w:rFonts w:eastAsiaTheme="minorHAnsi"/>
                <w:lang w:eastAsia="en-US"/>
              </w:rPr>
              <w:t>Schvalování kandidátů k účtování</w:t>
            </w:r>
          </w:p>
        </w:tc>
      </w:tr>
      <w:tr w:rsidR="00A641C6" w:rsidRPr="004E566A" w14:paraId="23879FB9" w14:textId="77777777" w:rsidTr="00966FC6">
        <w:tc>
          <w:tcPr>
            <w:tcW w:w="2552" w:type="dxa"/>
          </w:tcPr>
          <w:p w14:paraId="22F2487C" w14:textId="0A857AAD" w:rsidR="00A641C6" w:rsidRDefault="00A641C6" w:rsidP="00966FC6">
            <w:pPr>
              <w:pStyle w:val="Table"/>
              <w:rPr>
                <w:rFonts w:eastAsiaTheme="minorHAnsi"/>
                <w:lang w:eastAsia="en-US"/>
              </w:rPr>
            </w:pPr>
            <w:r>
              <w:rPr>
                <w:rFonts w:eastAsiaTheme="minorHAnsi"/>
                <w:lang w:eastAsia="en-US"/>
              </w:rPr>
              <w:t>UC A26</w:t>
            </w:r>
          </w:p>
        </w:tc>
        <w:tc>
          <w:tcPr>
            <w:tcW w:w="6804" w:type="dxa"/>
          </w:tcPr>
          <w:p w14:paraId="43D37DA3" w14:textId="15CD2FA6" w:rsidR="00A641C6" w:rsidRDefault="00A956D0" w:rsidP="00966FC6">
            <w:pPr>
              <w:pStyle w:val="Table"/>
              <w:jc w:val="both"/>
              <w:rPr>
                <w:rFonts w:eastAsiaTheme="minorHAnsi"/>
                <w:lang w:eastAsia="en-US"/>
              </w:rPr>
            </w:pPr>
            <w:r>
              <w:rPr>
                <w:rFonts w:eastAsiaTheme="minorHAnsi"/>
                <w:lang w:eastAsia="en-US"/>
              </w:rPr>
              <w:t>Export schválených kandidátů k účtování</w:t>
            </w:r>
          </w:p>
        </w:tc>
      </w:tr>
      <w:tr w:rsidR="00A956D0" w:rsidRPr="004E566A" w14:paraId="26AE016B" w14:textId="77777777" w:rsidTr="00966FC6">
        <w:tc>
          <w:tcPr>
            <w:tcW w:w="2552" w:type="dxa"/>
          </w:tcPr>
          <w:p w14:paraId="1C7312E3" w14:textId="0C8148D0" w:rsidR="00A956D0" w:rsidRDefault="00A956D0" w:rsidP="00966FC6">
            <w:pPr>
              <w:pStyle w:val="Table"/>
              <w:rPr>
                <w:rFonts w:eastAsiaTheme="minorHAnsi"/>
                <w:lang w:eastAsia="en-US"/>
              </w:rPr>
            </w:pPr>
            <w:r>
              <w:rPr>
                <w:rFonts w:eastAsiaTheme="minorHAnsi"/>
                <w:lang w:eastAsia="en-US"/>
              </w:rPr>
              <w:t>UC A27</w:t>
            </w:r>
          </w:p>
        </w:tc>
        <w:tc>
          <w:tcPr>
            <w:tcW w:w="6804" w:type="dxa"/>
          </w:tcPr>
          <w:p w14:paraId="05A85ABF" w14:textId="1CA909B3" w:rsidR="00A956D0" w:rsidRDefault="00A956D0" w:rsidP="00966FC6">
            <w:pPr>
              <w:pStyle w:val="Table"/>
              <w:jc w:val="both"/>
              <w:rPr>
                <w:rFonts w:eastAsiaTheme="minorHAnsi"/>
                <w:lang w:eastAsia="en-US"/>
              </w:rPr>
            </w:pPr>
            <w:r>
              <w:rPr>
                <w:rFonts w:eastAsiaTheme="minorHAnsi"/>
                <w:lang w:eastAsia="en-US"/>
              </w:rPr>
              <w:t>Mazání neproběhlých objednávek</w:t>
            </w:r>
          </w:p>
        </w:tc>
      </w:tr>
      <w:tr w:rsidR="00A956D0" w:rsidRPr="004E566A" w14:paraId="62D2DCD7" w14:textId="77777777" w:rsidTr="00966FC6">
        <w:tc>
          <w:tcPr>
            <w:tcW w:w="2552" w:type="dxa"/>
          </w:tcPr>
          <w:p w14:paraId="6947AB27" w14:textId="7359A9A8" w:rsidR="00A956D0" w:rsidRDefault="00A956D0" w:rsidP="00966FC6">
            <w:pPr>
              <w:pStyle w:val="Table"/>
              <w:rPr>
                <w:rFonts w:eastAsiaTheme="minorHAnsi"/>
                <w:lang w:eastAsia="en-US"/>
              </w:rPr>
            </w:pPr>
            <w:r>
              <w:rPr>
                <w:rFonts w:eastAsiaTheme="minorHAnsi"/>
                <w:lang w:eastAsia="en-US"/>
              </w:rPr>
              <w:t>UC A28</w:t>
            </w:r>
          </w:p>
        </w:tc>
        <w:tc>
          <w:tcPr>
            <w:tcW w:w="6804" w:type="dxa"/>
          </w:tcPr>
          <w:p w14:paraId="7D7DEBFA" w14:textId="3555C5CB" w:rsidR="00A956D0" w:rsidRDefault="00803F7F" w:rsidP="00966FC6">
            <w:pPr>
              <w:pStyle w:val="Table"/>
              <w:jc w:val="both"/>
              <w:rPr>
                <w:rFonts w:eastAsiaTheme="minorHAnsi"/>
                <w:lang w:eastAsia="en-US"/>
              </w:rPr>
            </w:pPr>
            <w:r>
              <w:rPr>
                <w:rFonts w:eastAsiaTheme="minorHAnsi"/>
                <w:lang w:eastAsia="en-US"/>
              </w:rPr>
              <w:t>Kontrola spárování položek výpisů od poskytovatelů platebních metod</w:t>
            </w:r>
          </w:p>
        </w:tc>
      </w:tr>
      <w:tr w:rsidR="00803F7F" w:rsidRPr="004E566A" w14:paraId="0D0BAC8B" w14:textId="77777777" w:rsidTr="00966FC6">
        <w:tc>
          <w:tcPr>
            <w:tcW w:w="2552" w:type="dxa"/>
          </w:tcPr>
          <w:p w14:paraId="7F2D0C75" w14:textId="47AC25D4" w:rsidR="00803F7F" w:rsidRDefault="008A729F" w:rsidP="00966FC6">
            <w:pPr>
              <w:pStyle w:val="Table"/>
              <w:rPr>
                <w:rFonts w:eastAsiaTheme="minorHAnsi"/>
                <w:lang w:eastAsia="en-US"/>
              </w:rPr>
            </w:pPr>
            <w:r>
              <w:rPr>
                <w:rFonts w:eastAsiaTheme="minorHAnsi"/>
                <w:lang w:eastAsia="en-US"/>
              </w:rPr>
              <w:t>UC A29</w:t>
            </w:r>
          </w:p>
        </w:tc>
        <w:tc>
          <w:tcPr>
            <w:tcW w:w="6804" w:type="dxa"/>
          </w:tcPr>
          <w:p w14:paraId="7E43E095" w14:textId="376E1745" w:rsidR="00803F7F" w:rsidRDefault="008A729F" w:rsidP="00966FC6">
            <w:pPr>
              <w:pStyle w:val="Table"/>
              <w:jc w:val="both"/>
              <w:rPr>
                <w:rFonts w:eastAsiaTheme="minorHAnsi"/>
                <w:lang w:eastAsia="en-US"/>
              </w:rPr>
            </w:pPr>
            <w:r>
              <w:rPr>
                <w:rFonts w:eastAsiaTheme="minorHAnsi"/>
                <w:lang w:eastAsia="en-US"/>
              </w:rPr>
              <w:t>Správa DLT zpráv</w:t>
            </w:r>
          </w:p>
        </w:tc>
      </w:tr>
      <w:tr w:rsidR="008A729F" w:rsidRPr="004E566A" w14:paraId="23C81689" w14:textId="77777777" w:rsidTr="00966FC6">
        <w:tc>
          <w:tcPr>
            <w:tcW w:w="2552" w:type="dxa"/>
          </w:tcPr>
          <w:p w14:paraId="23AD919B" w14:textId="1E6EF556" w:rsidR="008A729F" w:rsidRDefault="00585B3E" w:rsidP="00966FC6">
            <w:pPr>
              <w:pStyle w:val="Table"/>
              <w:rPr>
                <w:rFonts w:eastAsiaTheme="minorHAnsi"/>
                <w:lang w:eastAsia="en-US"/>
              </w:rPr>
            </w:pPr>
            <w:r>
              <w:rPr>
                <w:rFonts w:eastAsiaTheme="minorHAnsi"/>
                <w:lang w:eastAsia="en-US"/>
              </w:rPr>
              <w:t>UC A30</w:t>
            </w:r>
          </w:p>
        </w:tc>
        <w:tc>
          <w:tcPr>
            <w:tcW w:w="6804" w:type="dxa"/>
          </w:tcPr>
          <w:p w14:paraId="54B7A1D4" w14:textId="3EC932B2" w:rsidR="008A729F" w:rsidRDefault="00585B3E" w:rsidP="00966FC6">
            <w:pPr>
              <w:pStyle w:val="Table"/>
              <w:jc w:val="both"/>
              <w:rPr>
                <w:rFonts w:eastAsiaTheme="minorHAnsi"/>
                <w:lang w:eastAsia="en-US"/>
              </w:rPr>
            </w:pPr>
            <w:r>
              <w:rPr>
                <w:rFonts w:eastAsiaTheme="minorHAnsi"/>
                <w:lang w:eastAsia="en-US"/>
              </w:rPr>
              <w:t>Vyhledání příchozích plateb</w:t>
            </w:r>
          </w:p>
        </w:tc>
      </w:tr>
      <w:tr w:rsidR="00585B3E" w:rsidRPr="004E566A" w14:paraId="62A01178" w14:textId="77777777" w:rsidTr="00966FC6">
        <w:tc>
          <w:tcPr>
            <w:tcW w:w="2552" w:type="dxa"/>
          </w:tcPr>
          <w:p w14:paraId="46A3D509" w14:textId="72B386CC" w:rsidR="00585B3E" w:rsidRDefault="00585B3E" w:rsidP="00966FC6">
            <w:pPr>
              <w:pStyle w:val="Table"/>
              <w:rPr>
                <w:rFonts w:eastAsiaTheme="minorHAnsi"/>
                <w:lang w:eastAsia="en-US"/>
              </w:rPr>
            </w:pPr>
            <w:r>
              <w:rPr>
                <w:rFonts w:eastAsiaTheme="minorHAnsi"/>
                <w:lang w:eastAsia="en-US"/>
              </w:rPr>
              <w:t>UC A33</w:t>
            </w:r>
          </w:p>
        </w:tc>
        <w:tc>
          <w:tcPr>
            <w:tcW w:w="6804" w:type="dxa"/>
          </w:tcPr>
          <w:p w14:paraId="1630A113" w14:textId="1BBC9B01" w:rsidR="00585B3E" w:rsidRDefault="00585B3E" w:rsidP="00966FC6">
            <w:pPr>
              <w:pStyle w:val="Table"/>
              <w:jc w:val="both"/>
              <w:rPr>
                <w:rFonts w:eastAsiaTheme="minorHAnsi"/>
                <w:lang w:eastAsia="en-US"/>
              </w:rPr>
            </w:pPr>
            <w:r>
              <w:rPr>
                <w:rFonts w:eastAsiaTheme="minorHAnsi"/>
                <w:lang w:eastAsia="en-US"/>
              </w:rPr>
              <w:t>Správa druhů známek</w:t>
            </w:r>
          </w:p>
        </w:tc>
      </w:tr>
      <w:tr w:rsidR="00585B3E" w:rsidRPr="004E566A" w14:paraId="7E345552" w14:textId="77777777" w:rsidTr="00966FC6">
        <w:tc>
          <w:tcPr>
            <w:tcW w:w="2552" w:type="dxa"/>
          </w:tcPr>
          <w:p w14:paraId="25676D8B" w14:textId="40D87D93" w:rsidR="00585B3E" w:rsidRDefault="00215C7A" w:rsidP="00966FC6">
            <w:pPr>
              <w:pStyle w:val="Table"/>
              <w:rPr>
                <w:rFonts w:eastAsiaTheme="minorHAnsi"/>
                <w:lang w:eastAsia="en-US"/>
              </w:rPr>
            </w:pPr>
            <w:r>
              <w:rPr>
                <w:rFonts w:eastAsiaTheme="minorHAnsi"/>
                <w:lang w:eastAsia="en-US"/>
              </w:rPr>
              <w:t>UC A34</w:t>
            </w:r>
          </w:p>
        </w:tc>
        <w:tc>
          <w:tcPr>
            <w:tcW w:w="6804" w:type="dxa"/>
          </w:tcPr>
          <w:p w14:paraId="0BE22865" w14:textId="0CD83EFE" w:rsidR="00585B3E" w:rsidRDefault="00215C7A" w:rsidP="00966FC6">
            <w:pPr>
              <w:pStyle w:val="Table"/>
              <w:jc w:val="both"/>
              <w:rPr>
                <w:rFonts w:eastAsiaTheme="minorHAnsi"/>
                <w:lang w:eastAsia="en-US"/>
              </w:rPr>
            </w:pPr>
            <w:r>
              <w:rPr>
                <w:rFonts w:eastAsiaTheme="minorHAnsi"/>
                <w:lang w:eastAsia="en-US"/>
              </w:rPr>
              <w:t>Správa ceníků časových poplatků</w:t>
            </w:r>
          </w:p>
        </w:tc>
      </w:tr>
      <w:tr w:rsidR="00215C7A" w:rsidRPr="004E566A" w14:paraId="62BDC2F5" w14:textId="77777777" w:rsidTr="00966FC6">
        <w:tc>
          <w:tcPr>
            <w:tcW w:w="2552" w:type="dxa"/>
          </w:tcPr>
          <w:p w14:paraId="427B8BF2" w14:textId="122C4EE4" w:rsidR="00215C7A" w:rsidRDefault="00014AF9" w:rsidP="00966FC6">
            <w:pPr>
              <w:pStyle w:val="Table"/>
              <w:rPr>
                <w:rFonts w:eastAsiaTheme="minorHAnsi"/>
                <w:lang w:eastAsia="en-US"/>
              </w:rPr>
            </w:pPr>
            <w:r>
              <w:rPr>
                <w:rFonts w:eastAsiaTheme="minorHAnsi"/>
                <w:lang w:eastAsia="en-US"/>
              </w:rPr>
              <w:t>UC A35</w:t>
            </w:r>
          </w:p>
        </w:tc>
        <w:tc>
          <w:tcPr>
            <w:tcW w:w="6804" w:type="dxa"/>
          </w:tcPr>
          <w:p w14:paraId="18B494D1" w14:textId="7FA48FB0" w:rsidR="00215C7A" w:rsidRDefault="00014AF9" w:rsidP="00966FC6">
            <w:pPr>
              <w:pStyle w:val="Table"/>
              <w:jc w:val="both"/>
              <w:rPr>
                <w:rFonts w:eastAsiaTheme="minorHAnsi"/>
                <w:lang w:eastAsia="en-US"/>
              </w:rPr>
            </w:pPr>
            <w:r>
              <w:rPr>
                <w:rFonts w:eastAsiaTheme="minorHAnsi"/>
                <w:lang w:eastAsia="en-US"/>
              </w:rPr>
              <w:t>Správa bankovních účtů</w:t>
            </w:r>
          </w:p>
        </w:tc>
      </w:tr>
      <w:tr w:rsidR="00014AF9" w:rsidRPr="004E566A" w14:paraId="2500FCEC" w14:textId="77777777" w:rsidTr="00966FC6">
        <w:tc>
          <w:tcPr>
            <w:tcW w:w="2552" w:type="dxa"/>
          </w:tcPr>
          <w:p w14:paraId="48F5EB32" w14:textId="16462362" w:rsidR="00014AF9" w:rsidRDefault="00337C25" w:rsidP="00966FC6">
            <w:pPr>
              <w:pStyle w:val="Table"/>
              <w:rPr>
                <w:rFonts w:eastAsiaTheme="minorHAnsi"/>
                <w:lang w:eastAsia="en-US"/>
              </w:rPr>
            </w:pPr>
            <w:r>
              <w:rPr>
                <w:rFonts w:eastAsiaTheme="minorHAnsi"/>
                <w:lang w:eastAsia="en-US"/>
              </w:rPr>
              <w:t>UC A36</w:t>
            </w:r>
          </w:p>
        </w:tc>
        <w:tc>
          <w:tcPr>
            <w:tcW w:w="6804" w:type="dxa"/>
          </w:tcPr>
          <w:p w14:paraId="1D4CC3D1" w14:textId="1687A07D" w:rsidR="00014AF9" w:rsidRDefault="00337C25" w:rsidP="00966FC6">
            <w:pPr>
              <w:pStyle w:val="Table"/>
              <w:jc w:val="both"/>
              <w:rPr>
                <w:rFonts w:eastAsiaTheme="minorHAnsi"/>
                <w:lang w:eastAsia="en-US"/>
              </w:rPr>
            </w:pPr>
            <w:r>
              <w:rPr>
                <w:rFonts w:eastAsiaTheme="minorHAnsi"/>
                <w:lang w:eastAsia="en-US"/>
              </w:rPr>
              <w:t>Správa klasifikačních šablon</w:t>
            </w:r>
          </w:p>
        </w:tc>
      </w:tr>
      <w:tr w:rsidR="00337C25" w:rsidRPr="004E566A" w14:paraId="722C6027" w14:textId="77777777" w:rsidTr="00966FC6">
        <w:tc>
          <w:tcPr>
            <w:tcW w:w="2552" w:type="dxa"/>
          </w:tcPr>
          <w:p w14:paraId="18D2221C" w14:textId="28D3AAD4" w:rsidR="00337C25" w:rsidRDefault="00DC6F97" w:rsidP="00966FC6">
            <w:pPr>
              <w:pStyle w:val="Table"/>
              <w:rPr>
                <w:rFonts w:eastAsiaTheme="minorHAnsi"/>
                <w:lang w:eastAsia="en-US"/>
              </w:rPr>
            </w:pPr>
            <w:r>
              <w:rPr>
                <w:rFonts w:eastAsiaTheme="minorHAnsi"/>
                <w:lang w:eastAsia="en-US"/>
              </w:rPr>
              <w:t>UC A37</w:t>
            </w:r>
          </w:p>
        </w:tc>
        <w:tc>
          <w:tcPr>
            <w:tcW w:w="6804" w:type="dxa"/>
          </w:tcPr>
          <w:p w14:paraId="50734BB6" w14:textId="0D25B65B" w:rsidR="00337C25" w:rsidRDefault="00DC6F97" w:rsidP="00966FC6">
            <w:pPr>
              <w:pStyle w:val="Table"/>
              <w:jc w:val="both"/>
              <w:rPr>
                <w:rFonts w:eastAsiaTheme="minorHAnsi"/>
                <w:lang w:eastAsia="en-US"/>
              </w:rPr>
            </w:pPr>
            <w:r>
              <w:rPr>
                <w:rFonts w:eastAsiaTheme="minorHAnsi"/>
                <w:lang w:eastAsia="en-US"/>
              </w:rPr>
              <w:t>Vyhledávání v platbách</w:t>
            </w:r>
          </w:p>
        </w:tc>
      </w:tr>
    </w:tbl>
    <w:p w14:paraId="4D86E984" w14:textId="4EF9459E" w:rsidR="00081EDE" w:rsidRDefault="00081EDE" w:rsidP="004155C4">
      <w:pPr>
        <w:pStyle w:val="Bullet"/>
        <w:numPr>
          <w:ilvl w:val="0"/>
          <w:numId w:val="0"/>
        </w:numPr>
        <w:ind w:left="720"/>
        <w:rPr>
          <w:lang w:eastAsia="en-US"/>
        </w:rPr>
      </w:pPr>
    </w:p>
    <w:tbl>
      <w:tblPr>
        <w:tblStyle w:val="Mkatabulky"/>
        <w:tblW w:w="9356" w:type="dxa"/>
        <w:tblInd w:w="704" w:type="dxa"/>
        <w:tblLook w:val="04A0" w:firstRow="1" w:lastRow="0" w:firstColumn="1" w:lastColumn="0" w:noHBand="0" w:noVBand="1"/>
      </w:tblPr>
      <w:tblGrid>
        <w:gridCol w:w="2552"/>
        <w:gridCol w:w="6804"/>
      </w:tblGrid>
      <w:tr w:rsidR="00F01293" w:rsidRPr="00C602D4" w14:paraId="381F4982" w14:textId="77777777" w:rsidTr="00966FC6">
        <w:trPr>
          <w:tblHeader/>
        </w:trPr>
        <w:tc>
          <w:tcPr>
            <w:tcW w:w="9356" w:type="dxa"/>
            <w:gridSpan w:val="2"/>
            <w:shd w:val="clear" w:color="auto" w:fill="D9E2F3" w:themeFill="accent5" w:themeFillTint="33"/>
          </w:tcPr>
          <w:p w14:paraId="0FFEAC29" w14:textId="1A9A3D51" w:rsidR="00F01293" w:rsidRPr="00C602D4" w:rsidRDefault="00F01293" w:rsidP="00966FC6">
            <w:pPr>
              <w:pStyle w:val="Table"/>
              <w:jc w:val="both"/>
              <w:rPr>
                <w:rFonts w:eastAsiaTheme="minorHAnsi"/>
                <w:b/>
                <w:bCs/>
                <w:lang w:eastAsia="en-US"/>
              </w:rPr>
            </w:pPr>
            <w:r>
              <w:rPr>
                <w:rFonts w:eastAsiaTheme="minorHAnsi"/>
                <w:b/>
                <w:bCs/>
                <w:szCs w:val="22"/>
                <w:lang w:eastAsia="en-US"/>
              </w:rPr>
              <w:t>Call centrum</w:t>
            </w:r>
          </w:p>
        </w:tc>
      </w:tr>
      <w:tr w:rsidR="00F01293" w:rsidRPr="004E566A" w14:paraId="08C7AC0F" w14:textId="77777777" w:rsidTr="00966FC6">
        <w:tc>
          <w:tcPr>
            <w:tcW w:w="2552" w:type="dxa"/>
          </w:tcPr>
          <w:p w14:paraId="2353C4F0" w14:textId="6B818EF0" w:rsidR="00F01293" w:rsidRPr="004E566A" w:rsidRDefault="00F01293" w:rsidP="00966FC6">
            <w:pPr>
              <w:pStyle w:val="Table"/>
              <w:rPr>
                <w:rFonts w:eastAsiaTheme="minorHAnsi"/>
                <w:lang w:eastAsia="en-US"/>
              </w:rPr>
            </w:pPr>
            <w:r>
              <w:rPr>
                <w:rFonts w:eastAsiaTheme="minorHAnsi"/>
                <w:lang w:eastAsia="en-US"/>
              </w:rPr>
              <w:t>UC C00</w:t>
            </w:r>
          </w:p>
        </w:tc>
        <w:tc>
          <w:tcPr>
            <w:tcW w:w="6804" w:type="dxa"/>
          </w:tcPr>
          <w:p w14:paraId="5FB6F451" w14:textId="1C4EA6FE" w:rsidR="00F01293" w:rsidRPr="004E566A" w:rsidRDefault="00F01293" w:rsidP="00966FC6">
            <w:pPr>
              <w:pStyle w:val="Table"/>
              <w:jc w:val="both"/>
              <w:rPr>
                <w:rFonts w:eastAsiaTheme="minorHAnsi"/>
                <w:lang w:eastAsia="en-US"/>
              </w:rPr>
            </w:pPr>
            <w:r>
              <w:rPr>
                <w:rFonts w:eastAsiaTheme="minorHAnsi"/>
                <w:lang w:eastAsia="en-US"/>
              </w:rPr>
              <w:t>Zobrazení informací o dálniční známce</w:t>
            </w:r>
          </w:p>
        </w:tc>
      </w:tr>
      <w:tr w:rsidR="00F01293" w:rsidRPr="004E566A" w14:paraId="6E099F33" w14:textId="77777777" w:rsidTr="00966FC6">
        <w:tc>
          <w:tcPr>
            <w:tcW w:w="2552" w:type="dxa"/>
          </w:tcPr>
          <w:p w14:paraId="6F206CC0" w14:textId="14F75F94" w:rsidR="00F01293" w:rsidRPr="004E566A" w:rsidRDefault="00F01293" w:rsidP="00966FC6">
            <w:pPr>
              <w:pStyle w:val="Table"/>
              <w:rPr>
                <w:rFonts w:eastAsiaTheme="minorHAnsi"/>
                <w:lang w:eastAsia="en-US"/>
              </w:rPr>
            </w:pPr>
            <w:r>
              <w:rPr>
                <w:rFonts w:eastAsiaTheme="minorHAnsi"/>
                <w:lang w:eastAsia="en-US"/>
              </w:rPr>
              <w:t>UC C01</w:t>
            </w:r>
          </w:p>
        </w:tc>
        <w:tc>
          <w:tcPr>
            <w:tcW w:w="6804" w:type="dxa"/>
          </w:tcPr>
          <w:p w14:paraId="49F8EF85" w14:textId="147BC842" w:rsidR="00F01293" w:rsidRPr="004E566A" w:rsidRDefault="00BA4C98" w:rsidP="00966FC6">
            <w:pPr>
              <w:pStyle w:val="Table"/>
              <w:jc w:val="both"/>
              <w:rPr>
                <w:rFonts w:eastAsiaTheme="minorHAnsi"/>
                <w:lang w:eastAsia="en-US"/>
              </w:rPr>
            </w:pPr>
            <w:r>
              <w:rPr>
                <w:rFonts w:eastAsiaTheme="minorHAnsi"/>
                <w:lang w:eastAsia="en-US"/>
              </w:rPr>
              <w:t>Zpracování oznámení osvobození</w:t>
            </w:r>
          </w:p>
        </w:tc>
      </w:tr>
      <w:tr w:rsidR="00F01293" w:rsidRPr="004E566A" w14:paraId="71A56E55" w14:textId="77777777" w:rsidTr="00966FC6">
        <w:tc>
          <w:tcPr>
            <w:tcW w:w="2552" w:type="dxa"/>
          </w:tcPr>
          <w:p w14:paraId="022D5839" w14:textId="3D384762" w:rsidR="00F01293" w:rsidRDefault="00BA4C98" w:rsidP="00966FC6">
            <w:pPr>
              <w:pStyle w:val="Table"/>
              <w:rPr>
                <w:rFonts w:eastAsiaTheme="minorHAnsi"/>
                <w:lang w:eastAsia="en-US"/>
              </w:rPr>
            </w:pPr>
            <w:r>
              <w:rPr>
                <w:rFonts w:eastAsiaTheme="minorHAnsi"/>
                <w:lang w:eastAsia="en-US"/>
              </w:rPr>
              <w:t>UC C02</w:t>
            </w:r>
          </w:p>
        </w:tc>
        <w:tc>
          <w:tcPr>
            <w:tcW w:w="6804" w:type="dxa"/>
          </w:tcPr>
          <w:p w14:paraId="209E3D61" w14:textId="54E6B442" w:rsidR="00F01293" w:rsidRDefault="004E5E37" w:rsidP="00966FC6">
            <w:pPr>
              <w:pStyle w:val="Table"/>
              <w:jc w:val="both"/>
              <w:rPr>
                <w:rFonts w:eastAsiaTheme="minorHAnsi"/>
                <w:lang w:eastAsia="en-US"/>
              </w:rPr>
            </w:pPr>
            <w:r>
              <w:rPr>
                <w:rFonts w:eastAsiaTheme="minorHAnsi"/>
                <w:lang w:eastAsia="en-US"/>
              </w:rPr>
              <w:t>Zpracování oznámení o pominutí důvodů pro osvobození</w:t>
            </w:r>
          </w:p>
        </w:tc>
      </w:tr>
      <w:tr w:rsidR="00F01293" w:rsidRPr="004E566A" w14:paraId="696D3400" w14:textId="77777777" w:rsidTr="00966FC6">
        <w:tc>
          <w:tcPr>
            <w:tcW w:w="2552" w:type="dxa"/>
          </w:tcPr>
          <w:p w14:paraId="72869748" w14:textId="0EF40DFC" w:rsidR="00F01293" w:rsidRDefault="004E5E37" w:rsidP="00966FC6">
            <w:pPr>
              <w:pStyle w:val="Table"/>
              <w:rPr>
                <w:rFonts w:eastAsiaTheme="minorHAnsi"/>
                <w:lang w:eastAsia="en-US"/>
              </w:rPr>
            </w:pPr>
            <w:r>
              <w:rPr>
                <w:rFonts w:eastAsiaTheme="minorHAnsi"/>
                <w:lang w:eastAsia="en-US"/>
              </w:rPr>
              <w:t>UC C03</w:t>
            </w:r>
          </w:p>
        </w:tc>
        <w:tc>
          <w:tcPr>
            <w:tcW w:w="6804" w:type="dxa"/>
          </w:tcPr>
          <w:p w14:paraId="30668E48" w14:textId="7874FAC8" w:rsidR="00F01293" w:rsidRDefault="00A444EC" w:rsidP="00966FC6">
            <w:pPr>
              <w:pStyle w:val="Table"/>
              <w:jc w:val="both"/>
              <w:rPr>
                <w:rFonts w:eastAsiaTheme="minorHAnsi"/>
                <w:lang w:eastAsia="en-US"/>
              </w:rPr>
            </w:pPr>
            <w:r>
              <w:rPr>
                <w:rFonts w:eastAsiaTheme="minorHAnsi"/>
                <w:lang w:eastAsia="en-US"/>
              </w:rPr>
              <w:t>Zpracování avíza o změně SPZ</w:t>
            </w:r>
          </w:p>
        </w:tc>
      </w:tr>
      <w:tr w:rsidR="00F01293" w:rsidRPr="004E566A" w14:paraId="73F2855B" w14:textId="77777777" w:rsidTr="00966FC6">
        <w:tc>
          <w:tcPr>
            <w:tcW w:w="2552" w:type="dxa"/>
          </w:tcPr>
          <w:p w14:paraId="1D70C7A8" w14:textId="5944DFF8" w:rsidR="00F01293" w:rsidRDefault="001A5F58" w:rsidP="00966FC6">
            <w:pPr>
              <w:pStyle w:val="Table"/>
              <w:rPr>
                <w:rFonts w:eastAsiaTheme="minorHAnsi"/>
                <w:lang w:eastAsia="en-US"/>
              </w:rPr>
            </w:pPr>
            <w:r>
              <w:rPr>
                <w:rFonts w:eastAsiaTheme="minorHAnsi"/>
                <w:lang w:eastAsia="en-US"/>
              </w:rPr>
              <w:t>UC C05</w:t>
            </w:r>
          </w:p>
        </w:tc>
        <w:tc>
          <w:tcPr>
            <w:tcW w:w="6804" w:type="dxa"/>
          </w:tcPr>
          <w:p w14:paraId="0AA841D7" w14:textId="03C15C7B" w:rsidR="00F01293" w:rsidRDefault="001A5F58" w:rsidP="00966FC6">
            <w:pPr>
              <w:pStyle w:val="Table"/>
              <w:jc w:val="both"/>
              <w:rPr>
                <w:rFonts w:eastAsiaTheme="minorHAnsi"/>
                <w:lang w:eastAsia="en-US"/>
              </w:rPr>
            </w:pPr>
            <w:r>
              <w:rPr>
                <w:rFonts w:eastAsiaTheme="minorHAnsi"/>
                <w:lang w:eastAsia="en-US"/>
              </w:rPr>
              <w:t>Změna SPZ</w:t>
            </w:r>
          </w:p>
        </w:tc>
      </w:tr>
      <w:tr w:rsidR="00F01293" w:rsidRPr="004E566A" w14:paraId="159EB5AA" w14:textId="77777777" w:rsidTr="00966FC6">
        <w:tc>
          <w:tcPr>
            <w:tcW w:w="2552" w:type="dxa"/>
          </w:tcPr>
          <w:p w14:paraId="39F2F35D" w14:textId="7D99842F" w:rsidR="00F01293" w:rsidRDefault="001A5F58" w:rsidP="00966FC6">
            <w:pPr>
              <w:pStyle w:val="Table"/>
              <w:rPr>
                <w:rFonts w:eastAsiaTheme="minorHAnsi"/>
                <w:lang w:eastAsia="en-US"/>
              </w:rPr>
            </w:pPr>
            <w:r>
              <w:rPr>
                <w:rFonts w:eastAsiaTheme="minorHAnsi"/>
                <w:lang w:eastAsia="en-US"/>
              </w:rPr>
              <w:t>UC C06</w:t>
            </w:r>
          </w:p>
        </w:tc>
        <w:tc>
          <w:tcPr>
            <w:tcW w:w="6804" w:type="dxa"/>
          </w:tcPr>
          <w:p w14:paraId="386F01A4" w14:textId="07FBFC23" w:rsidR="00F01293" w:rsidRDefault="001A5F58" w:rsidP="00966FC6">
            <w:pPr>
              <w:pStyle w:val="Table"/>
              <w:jc w:val="both"/>
              <w:rPr>
                <w:rFonts w:eastAsiaTheme="minorHAnsi"/>
                <w:lang w:eastAsia="en-US"/>
              </w:rPr>
            </w:pPr>
            <w:r>
              <w:rPr>
                <w:rFonts w:eastAsiaTheme="minorHAnsi"/>
                <w:lang w:eastAsia="en-US"/>
              </w:rPr>
              <w:t>Vytv</w:t>
            </w:r>
            <w:r w:rsidR="00013490">
              <w:rPr>
                <w:rFonts w:eastAsiaTheme="minorHAnsi"/>
                <w:lang w:eastAsia="en-US"/>
              </w:rPr>
              <w:t>o</w:t>
            </w:r>
            <w:r>
              <w:rPr>
                <w:rFonts w:eastAsiaTheme="minorHAnsi"/>
                <w:lang w:eastAsia="en-US"/>
              </w:rPr>
              <w:t>ření kandidáta na zákaznickou vratku</w:t>
            </w:r>
          </w:p>
        </w:tc>
      </w:tr>
      <w:tr w:rsidR="00F01293" w:rsidRPr="004E566A" w14:paraId="1908FF87" w14:textId="77777777" w:rsidTr="00966FC6">
        <w:tc>
          <w:tcPr>
            <w:tcW w:w="2552" w:type="dxa"/>
          </w:tcPr>
          <w:p w14:paraId="04AC005F" w14:textId="18071ADD" w:rsidR="00F01293" w:rsidRDefault="000C5A1B" w:rsidP="00966FC6">
            <w:pPr>
              <w:pStyle w:val="Table"/>
              <w:rPr>
                <w:rFonts w:eastAsiaTheme="minorHAnsi"/>
                <w:lang w:eastAsia="en-US"/>
              </w:rPr>
            </w:pPr>
            <w:r>
              <w:rPr>
                <w:rFonts w:eastAsiaTheme="minorHAnsi"/>
                <w:lang w:eastAsia="en-US"/>
              </w:rPr>
              <w:t>UC C07</w:t>
            </w:r>
          </w:p>
        </w:tc>
        <w:tc>
          <w:tcPr>
            <w:tcW w:w="6804" w:type="dxa"/>
          </w:tcPr>
          <w:p w14:paraId="5596E62C" w14:textId="3B53ABB8" w:rsidR="00F01293" w:rsidRDefault="000C5A1B" w:rsidP="00966FC6">
            <w:pPr>
              <w:pStyle w:val="Table"/>
              <w:jc w:val="both"/>
              <w:rPr>
                <w:rFonts w:eastAsiaTheme="minorHAnsi"/>
                <w:lang w:eastAsia="en-US"/>
              </w:rPr>
            </w:pPr>
            <w:r>
              <w:rPr>
                <w:rFonts w:eastAsiaTheme="minorHAnsi"/>
                <w:lang w:eastAsia="en-US"/>
              </w:rPr>
              <w:t>Změna e-mailové adresy</w:t>
            </w:r>
          </w:p>
        </w:tc>
      </w:tr>
      <w:tr w:rsidR="00F01293" w:rsidRPr="004E566A" w14:paraId="0CEED1EA" w14:textId="77777777" w:rsidTr="00966FC6">
        <w:tc>
          <w:tcPr>
            <w:tcW w:w="2552" w:type="dxa"/>
          </w:tcPr>
          <w:p w14:paraId="093F93D8" w14:textId="79839BC8" w:rsidR="00F01293" w:rsidRDefault="000C5A1B" w:rsidP="00966FC6">
            <w:pPr>
              <w:pStyle w:val="Table"/>
              <w:rPr>
                <w:rFonts w:eastAsiaTheme="minorHAnsi"/>
                <w:lang w:eastAsia="en-US"/>
              </w:rPr>
            </w:pPr>
            <w:r>
              <w:rPr>
                <w:rFonts w:eastAsiaTheme="minorHAnsi"/>
                <w:lang w:eastAsia="en-US"/>
              </w:rPr>
              <w:t>UC C08</w:t>
            </w:r>
          </w:p>
        </w:tc>
        <w:tc>
          <w:tcPr>
            <w:tcW w:w="6804" w:type="dxa"/>
          </w:tcPr>
          <w:p w14:paraId="671788FA" w14:textId="62EC9063" w:rsidR="00F01293" w:rsidRDefault="00E62792" w:rsidP="00966FC6">
            <w:pPr>
              <w:pStyle w:val="Table"/>
              <w:jc w:val="both"/>
              <w:rPr>
                <w:rFonts w:eastAsiaTheme="minorHAnsi"/>
                <w:lang w:eastAsia="en-US"/>
              </w:rPr>
            </w:pPr>
            <w:r>
              <w:rPr>
                <w:rFonts w:eastAsiaTheme="minorHAnsi"/>
                <w:lang w:eastAsia="en-US"/>
              </w:rPr>
              <w:t>Opětovné odeslání potvrzení o úhradě</w:t>
            </w:r>
          </w:p>
        </w:tc>
      </w:tr>
      <w:tr w:rsidR="00F01293" w:rsidRPr="004E566A" w14:paraId="0DDB733D" w14:textId="77777777" w:rsidTr="00966FC6">
        <w:tc>
          <w:tcPr>
            <w:tcW w:w="2552" w:type="dxa"/>
          </w:tcPr>
          <w:p w14:paraId="40F7B17C" w14:textId="50C0F127" w:rsidR="00F01293" w:rsidRDefault="006B064A" w:rsidP="00966FC6">
            <w:pPr>
              <w:pStyle w:val="Table"/>
              <w:rPr>
                <w:rFonts w:eastAsiaTheme="minorHAnsi"/>
                <w:lang w:eastAsia="en-US"/>
              </w:rPr>
            </w:pPr>
            <w:r>
              <w:rPr>
                <w:rFonts w:eastAsiaTheme="minorHAnsi"/>
                <w:lang w:eastAsia="en-US"/>
              </w:rPr>
              <w:t>UC C09</w:t>
            </w:r>
          </w:p>
        </w:tc>
        <w:tc>
          <w:tcPr>
            <w:tcW w:w="6804" w:type="dxa"/>
          </w:tcPr>
          <w:p w14:paraId="7960B3B7" w14:textId="7A08D0BA" w:rsidR="00F01293" w:rsidRDefault="002C7080" w:rsidP="00966FC6">
            <w:pPr>
              <w:pStyle w:val="Table"/>
              <w:jc w:val="both"/>
              <w:rPr>
                <w:rFonts w:eastAsiaTheme="minorHAnsi"/>
                <w:lang w:eastAsia="en-US"/>
              </w:rPr>
            </w:pPr>
            <w:r>
              <w:rPr>
                <w:rFonts w:eastAsiaTheme="minorHAnsi"/>
                <w:lang w:eastAsia="en-US"/>
              </w:rPr>
              <w:t xml:space="preserve">Zpracování </w:t>
            </w:r>
            <w:r w:rsidR="00495B80">
              <w:rPr>
                <w:rFonts w:eastAsiaTheme="minorHAnsi"/>
                <w:lang w:eastAsia="en-US"/>
              </w:rPr>
              <w:t>hromadného oznámení osvobození vozidla</w:t>
            </w:r>
          </w:p>
        </w:tc>
      </w:tr>
      <w:tr w:rsidR="00F01293" w:rsidRPr="004E566A" w14:paraId="7590BEB0" w14:textId="77777777" w:rsidTr="00966FC6">
        <w:tc>
          <w:tcPr>
            <w:tcW w:w="2552" w:type="dxa"/>
          </w:tcPr>
          <w:p w14:paraId="36E09319" w14:textId="5721FB02" w:rsidR="00F01293" w:rsidRDefault="00495B80" w:rsidP="00966FC6">
            <w:pPr>
              <w:pStyle w:val="Table"/>
              <w:rPr>
                <w:rFonts w:eastAsiaTheme="minorHAnsi"/>
                <w:lang w:eastAsia="en-US"/>
              </w:rPr>
            </w:pPr>
            <w:r>
              <w:rPr>
                <w:rFonts w:eastAsiaTheme="minorHAnsi"/>
                <w:lang w:eastAsia="en-US"/>
              </w:rPr>
              <w:t>UC C10</w:t>
            </w:r>
          </w:p>
        </w:tc>
        <w:tc>
          <w:tcPr>
            <w:tcW w:w="6804" w:type="dxa"/>
          </w:tcPr>
          <w:p w14:paraId="6077F8CD" w14:textId="0D9C155B" w:rsidR="00F01293" w:rsidRDefault="00DF2E63" w:rsidP="00966FC6">
            <w:pPr>
              <w:pStyle w:val="Table"/>
              <w:jc w:val="both"/>
              <w:rPr>
                <w:rFonts w:eastAsiaTheme="minorHAnsi"/>
                <w:lang w:eastAsia="en-US"/>
              </w:rPr>
            </w:pPr>
            <w:r>
              <w:rPr>
                <w:rFonts w:eastAsiaTheme="minorHAnsi"/>
                <w:lang w:eastAsia="en-US"/>
              </w:rPr>
              <w:t>Zpracování hromadného oznámení</w:t>
            </w:r>
            <w:r w:rsidR="007C7B67">
              <w:rPr>
                <w:rFonts w:eastAsiaTheme="minorHAnsi"/>
                <w:lang w:eastAsia="en-US"/>
              </w:rPr>
              <w:t xml:space="preserve"> o</w:t>
            </w:r>
            <w:r>
              <w:rPr>
                <w:rFonts w:eastAsiaTheme="minorHAnsi"/>
                <w:lang w:eastAsia="en-US"/>
              </w:rPr>
              <w:t xml:space="preserve"> pominutí důvodů pro osvobození</w:t>
            </w:r>
          </w:p>
        </w:tc>
      </w:tr>
      <w:tr w:rsidR="00F01293" w:rsidRPr="004E566A" w14:paraId="481A060E" w14:textId="77777777" w:rsidTr="00966FC6">
        <w:tc>
          <w:tcPr>
            <w:tcW w:w="2552" w:type="dxa"/>
          </w:tcPr>
          <w:p w14:paraId="4CF06D8F" w14:textId="67F50818" w:rsidR="00F01293" w:rsidRDefault="00DF2E63" w:rsidP="00966FC6">
            <w:pPr>
              <w:pStyle w:val="Table"/>
              <w:rPr>
                <w:rFonts w:eastAsiaTheme="minorHAnsi"/>
                <w:lang w:eastAsia="en-US"/>
              </w:rPr>
            </w:pPr>
            <w:r>
              <w:rPr>
                <w:rFonts w:eastAsiaTheme="minorHAnsi"/>
                <w:lang w:eastAsia="en-US"/>
              </w:rPr>
              <w:t>UC C11</w:t>
            </w:r>
          </w:p>
        </w:tc>
        <w:tc>
          <w:tcPr>
            <w:tcW w:w="6804" w:type="dxa"/>
          </w:tcPr>
          <w:p w14:paraId="3EA7D819" w14:textId="71F630C4" w:rsidR="00F01293" w:rsidRDefault="00DF2E63" w:rsidP="00966FC6">
            <w:pPr>
              <w:pStyle w:val="Table"/>
              <w:jc w:val="both"/>
              <w:rPr>
                <w:rFonts w:eastAsiaTheme="minorHAnsi"/>
                <w:lang w:eastAsia="en-US"/>
              </w:rPr>
            </w:pPr>
            <w:r>
              <w:rPr>
                <w:rFonts w:eastAsiaTheme="minorHAnsi"/>
                <w:lang w:eastAsia="en-US"/>
              </w:rPr>
              <w:t>Distributorské storno</w:t>
            </w:r>
          </w:p>
        </w:tc>
      </w:tr>
      <w:tr w:rsidR="00F01293" w:rsidRPr="004E566A" w14:paraId="403282CF" w14:textId="77777777" w:rsidTr="00966FC6">
        <w:tc>
          <w:tcPr>
            <w:tcW w:w="2552" w:type="dxa"/>
          </w:tcPr>
          <w:p w14:paraId="29673229" w14:textId="0A79745D" w:rsidR="00F01293" w:rsidRDefault="005C2D5D" w:rsidP="00966FC6">
            <w:pPr>
              <w:pStyle w:val="Table"/>
              <w:rPr>
                <w:rFonts w:eastAsiaTheme="minorHAnsi"/>
                <w:lang w:eastAsia="en-US"/>
              </w:rPr>
            </w:pPr>
            <w:r>
              <w:rPr>
                <w:rFonts w:eastAsiaTheme="minorHAnsi"/>
                <w:lang w:eastAsia="en-US"/>
              </w:rPr>
              <w:t>UC C12</w:t>
            </w:r>
          </w:p>
        </w:tc>
        <w:tc>
          <w:tcPr>
            <w:tcW w:w="6804" w:type="dxa"/>
          </w:tcPr>
          <w:p w14:paraId="76FC1806" w14:textId="3217F83D" w:rsidR="00F01293" w:rsidRDefault="005C2D5D" w:rsidP="00966FC6">
            <w:pPr>
              <w:pStyle w:val="Table"/>
              <w:jc w:val="both"/>
              <w:rPr>
                <w:rFonts w:eastAsiaTheme="minorHAnsi"/>
                <w:lang w:eastAsia="en-US"/>
              </w:rPr>
            </w:pPr>
            <w:r>
              <w:rPr>
                <w:rFonts w:eastAsiaTheme="minorHAnsi"/>
                <w:lang w:eastAsia="en-US"/>
              </w:rPr>
              <w:t>Stažení anonymizovaného potvrzení o úhradě</w:t>
            </w:r>
          </w:p>
        </w:tc>
      </w:tr>
      <w:tr w:rsidR="00F01293" w:rsidRPr="004E566A" w14:paraId="764002EF" w14:textId="77777777" w:rsidTr="00966FC6">
        <w:tc>
          <w:tcPr>
            <w:tcW w:w="2552" w:type="dxa"/>
          </w:tcPr>
          <w:p w14:paraId="6CD116F0" w14:textId="415EB41A" w:rsidR="00F01293" w:rsidRDefault="005C2D5D" w:rsidP="00966FC6">
            <w:pPr>
              <w:pStyle w:val="Table"/>
              <w:rPr>
                <w:rFonts w:eastAsiaTheme="minorHAnsi"/>
                <w:lang w:eastAsia="en-US"/>
              </w:rPr>
            </w:pPr>
            <w:r>
              <w:rPr>
                <w:rFonts w:eastAsiaTheme="minorHAnsi"/>
                <w:lang w:eastAsia="en-US"/>
              </w:rPr>
              <w:t>UC C13</w:t>
            </w:r>
          </w:p>
        </w:tc>
        <w:tc>
          <w:tcPr>
            <w:tcW w:w="6804" w:type="dxa"/>
          </w:tcPr>
          <w:p w14:paraId="2C69E9ED" w14:textId="72A6707C" w:rsidR="00F01293" w:rsidRDefault="00FF652E" w:rsidP="00966FC6">
            <w:pPr>
              <w:pStyle w:val="Table"/>
              <w:jc w:val="both"/>
              <w:rPr>
                <w:rFonts w:eastAsiaTheme="minorHAnsi"/>
                <w:lang w:eastAsia="en-US"/>
              </w:rPr>
            </w:pPr>
            <w:r>
              <w:rPr>
                <w:rFonts w:eastAsiaTheme="minorHAnsi"/>
                <w:lang w:eastAsia="en-US"/>
              </w:rPr>
              <w:t>Zobrazení změn na známce</w:t>
            </w:r>
          </w:p>
        </w:tc>
      </w:tr>
      <w:tr w:rsidR="00F01293" w:rsidRPr="004E566A" w14:paraId="538E8A07" w14:textId="77777777" w:rsidTr="00966FC6">
        <w:tc>
          <w:tcPr>
            <w:tcW w:w="2552" w:type="dxa"/>
          </w:tcPr>
          <w:p w14:paraId="10BD82DD" w14:textId="271BCFEB" w:rsidR="00F01293" w:rsidRDefault="00E64906" w:rsidP="00966FC6">
            <w:pPr>
              <w:pStyle w:val="Table"/>
              <w:rPr>
                <w:rFonts w:eastAsiaTheme="minorHAnsi"/>
                <w:lang w:eastAsia="en-US"/>
              </w:rPr>
            </w:pPr>
            <w:r>
              <w:rPr>
                <w:rFonts w:eastAsiaTheme="minorHAnsi"/>
                <w:lang w:eastAsia="en-US"/>
              </w:rPr>
              <w:t>UC C14</w:t>
            </w:r>
          </w:p>
        </w:tc>
        <w:tc>
          <w:tcPr>
            <w:tcW w:w="6804" w:type="dxa"/>
          </w:tcPr>
          <w:p w14:paraId="51520B76" w14:textId="5E1A99EB" w:rsidR="00F01293" w:rsidRDefault="00A17AA8" w:rsidP="00966FC6">
            <w:pPr>
              <w:pStyle w:val="Table"/>
              <w:jc w:val="both"/>
              <w:rPr>
                <w:rFonts w:eastAsiaTheme="minorHAnsi"/>
                <w:lang w:eastAsia="en-US"/>
              </w:rPr>
            </w:pPr>
            <w:r>
              <w:rPr>
                <w:rFonts w:eastAsiaTheme="minorHAnsi"/>
                <w:lang w:eastAsia="en-US"/>
              </w:rPr>
              <w:t>Editace osvobození</w:t>
            </w:r>
          </w:p>
        </w:tc>
      </w:tr>
      <w:tr w:rsidR="00F01293" w:rsidRPr="004E566A" w14:paraId="0E68006D" w14:textId="77777777" w:rsidTr="00966FC6">
        <w:tc>
          <w:tcPr>
            <w:tcW w:w="2552" w:type="dxa"/>
          </w:tcPr>
          <w:p w14:paraId="1E52186B" w14:textId="5FBC12F3" w:rsidR="00F01293" w:rsidRDefault="00A17AA8" w:rsidP="00966FC6">
            <w:pPr>
              <w:pStyle w:val="Table"/>
              <w:rPr>
                <w:rFonts w:eastAsiaTheme="minorHAnsi"/>
                <w:lang w:eastAsia="en-US"/>
              </w:rPr>
            </w:pPr>
            <w:r>
              <w:rPr>
                <w:rFonts w:eastAsiaTheme="minorHAnsi"/>
                <w:lang w:eastAsia="en-US"/>
              </w:rPr>
              <w:t>UC C15</w:t>
            </w:r>
          </w:p>
        </w:tc>
        <w:tc>
          <w:tcPr>
            <w:tcW w:w="6804" w:type="dxa"/>
          </w:tcPr>
          <w:p w14:paraId="4E7F8D99" w14:textId="399C573B" w:rsidR="00F01293" w:rsidRDefault="00A17AA8" w:rsidP="00966FC6">
            <w:pPr>
              <w:pStyle w:val="Table"/>
              <w:jc w:val="both"/>
              <w:rPr>
                <w:rFonts w:eastAsiaTheme="minorHAnsi"/>
                <w:lang w:eastAsia="en-US"/>
              </w:rPr>
            </w:pPr>
            <w:r>
              <w:rPr>
                <w:rFonts w:eastAsiaTheme="minorHAnsi"/>
                <w:lang w:eastAsia="en-US"/>
              </w:rPr>
              <w:t>Změna pohonu</w:t>
            </w:r>
          </w:p>
        </w:tc>
      </w:tr>
      <w:tr w:rsidR="00F01293" w:rsidRPr="004E566A" w14:paraId="478D9DB6" w14:textId="77777777" w:rsidTr="00966FC6">
        <w:tc>
          <w:tcPr>
            <w:tcW w:w="2552" w:type="dxa"/>
          </w:tcPr>
          <w:p w14:paraId="46E500E8" w14:textId="102C08C6" w:rsidR="00F01293" w:rsidRDefault="00A17AA8" w:rsidP="00966FC6">
            <w:pPr>
              <w:pStyle w:val="Table"/>
              <w:rPr>
                <w:rFonts w:eastAsiaTheme="minorHAnsi"/>
                <w:lang w:eastAsia="en-US"/>
              </w:rPr>
            </w:pPr>
            <w:r>
              <w:rPr>
                <w:rFonts w:eastAsiaTheme="minorHAnsi"/>
                <w:lang w:eastAsia="en-US"/>
              </w:rPr>
              <w:t>UC C16</w:t>
            </w:r>
          </w:p>
        </w:tc>
        <w:tc>
          <w:tcPr>
            <w:tcW w:w="6804" w:type="dxa"/>
          </w:tcPr>
          <w:p w14:paraId="5A609DAB" w14:textId="7C67FFF9" w:rsidR="00F01293" w:rsidRDefault="00A17AA8" w:rsidP="00966FC6">
            <w:pPr>
              <w:pStyle w:val="Table"/>
              <w:jc w:val="both"/>
              <w:rPr>
                <w:rFonts w:eastAsiaTheme="minorHAnsi"/>
                <w:lang w:eastAsia="en-US"/>
              </w:rPr>
            </w:pPr>
            <w:r>
              <w:rPr>
                <w:rFonts w:eastAsiaTheme="minorHAnsi"/>
                <w:lang w:eastAsia="en-US"/>
              </w:rPr>
              <w:t>Hledání v odeslaných zprávách</w:t>
            </w:r>
          </w:p>
        </w:tc>
      </w:tr>
      <w:tr w:rsidR="00F01293" w:rsidRPr="004E566A" w14:paraId="5C6ED2CB" w14:textId="77777777" w:rsidTr="00966FC6">
        <w:tc>
          <w:tcPr>
            <w:tcW w:w="2552" w:type="dxa"/>
          </w:tcPr>
          <w:p w14:paraId="1EE81ADF" w14:textId="25D98C13" w:rsidR="00F01293" w:rsidRDefault="00077020" w:rsidP="00966FC6">
            <w:pPr>
              <w:pStyle w:val="Table"/>
              <w:rPr>
                <w:rFonts w:eastAsiaTheme="minorHAnsi"/>
                <w:lang w:eastAsia="en-US"/>
              </w:rPr>
            </w:pPr>
            <w:r>
              <w:rPr>
                <w:rFonts w:eastAsiaTheme="minorHAnsi"/>
                <w:lang w:eastAsia="en-US"/>
              </w:rPr>
              <w:t>UC C17</w:t>
            </w:r>
          </w:p>
        </w:tc>
        <w:tc>
          <w:tcPr>
            <w:tcW w:w="6804" w:type="dxa"/>
          </w:tcPr>
          <w:p w14:paraId="495BA8FD" w14:textId="641EDFE8" w:rsidR="00F01293" w:rsidRDefault="00077020" w:rsidP="00966FC6">
            <w:pPr>
              <w:pStyle w:val="Table"/>
              <w:jc w:val="both"/>
              <w:rPr>
                <w:rFonts w:eastAsiaTheme="minorHAnsi"/>
                <w:lang w:eastAsia="en-US"/>
              </w:rPr>
            </w:pPr>
            <w:r>
              <w:rPr>
                <w:rFonts w:eastAsiaTheme="minorHAnsi"/>
                <w:lang w:eastAsia="en-US"/>
              </w:rPr>
              <w:t>Zobrazení informací o osvobození</w:t>
            </w:r>
          </w:p>
        </w:tc>
      </w:tr>
      <w:tr w:rsidR="00F01293" w:rsidRPr="004E566A" w14:paraId="58CAA969" w14:textId="77777777" w:rsidTr="00966FC6">
        <w:tc>
          <w:tcPr>
            <w:tcW w:w="2552" w:type="dxa"/>
          </w:tcPr>
          <w:p w14:paraId="22998A44" w14:textId="5D06D9E3" w:rsidR="00F01293" w:rsidRDefault="00077020" w:rsidP="00966FC6">
            <w:pPr>
              <w:pStyle w:val="Table"/>
              <w:rPr>
                <w:rFonts w:eastAsiaTheme="minorHAnsi"/>
                <w:lang w:eastAsia="en-US"/>
              </w:rPr>
            </w:pPr>
            <w:r>
              <w:rPr>
                <w:rFonts w:eastAsiaTheme="minorHAnsi"/>
                <w:lang w:eastAsia="en-US"/>
              </w:rPr>
              <w:t>UC C18</w:t>
            </w:r>
          </w:p>
        </w:tc>
        <w:tc>
          <w:tcPr>
            <w:tcW w:w="6804" w:type="dxa"/>
          </w:tcPr>
          <w:p w14:paraId="775A2858" w14:textId="19D0F38B" w:rsidR="00F01293" w:rsidRDefault="00CD17E5" w:rsidP="00966FC6">
            <w:pPr>
              <w:pStyle w:val="Table"/>
              <w:jc w:val="both"/>
              <w:rPr>
                <w:rFonts w:eastAsiaTheme="minorHAnsi"/>
                <w:lang w:eastAsia="en-US"/>
              </w:rPr>
            </w:pPr>
            <w:r>
              <w:rPr>
                <w:rFonts w:eastAsiaTheme="minorHAnsi"/>
                <w:lang w:eastAsia="en-US"/>
              </w:rPr>
              <w:t>Zobrazení informací o vozidle – z RSV</w:t>
            </w:r>
          </w:p>
        </w:tc>
      </w:tr>
    </w:tbl>
    <w:p w14:paraId="4AD0B54A" w14:textId="77777777" w:rsidR="00F01293" w:rsidRDefault="00F01293" w:rsidP="004155C4">
      <w:pPr>
        <w:pStyle w:val="Bullet"/>
        <w:numPr>
          <w:ilvl w:val="0"/>
          <w:numId w:val="0"/>
        </w:numPr>
        <w:ind w:left="720"/>
        <w:rPr>
          <w:lang w:eastAsia="en-US"/>
        </w:rPr>
      </w:pPr>
    </w:p>
    <w:tbl>
      <w:tblPr>
        <w:tblStyle w:val="Mkatabulky"/>
        <w:tblW w:w="9356" w:type="dxa"/>
        <w:tblInd w:w="704" w:type="dxa"/>
        <w:tblLook w:val="04A0" w:firstRow="1" w:lastRow="0" w:firstColumn="1" w:lastColumn="0" w:noHBand="0" w:noVBand="1"/>
      </w:tblPr>
      <w:tblGrid>
        <w:gridCol w:w="2552"/>
        <w:gridCol w:w="6804"/>
      </w:tblGrid>
      <w:tr w:rsidR="00B10BB2" w:rsidRPr="00C602D4" w14:paraId="402CB266" w14:textId="77777777" w:rsidTr="00966FC6">
        <w:trPr>
          <w:tblHeader/>
        </w:trPr>
        <w:tc>
          <w:tcPr>
            <w:tcW w:w="9356" w:type="dxa"/>
            <w:gridSpan w:val="2"/>
            <w:shd w:val="clear" w:color="auto" w:fill="D9E2F3" w:themeFill="accent5" w:themeFillTint="33"/>
          </w:tcPr>
          <w:p w14:paraId="29D3DF5D" w14:textId="3D3F6C97" w:rsidR="00B10BB2" w:rsidRPr="00C602D4" w:rsidRDefault="00345D9A" w:rsidP="00966FC6">
            <w:pPr>
              <w:pStyle w:val="Table"/>
              <w:jc w:val="both"/>
              <w:rPr>
                <w:rFonts w:eastAsiaTheme="minorHAnsi"/>
                <w:b/>
                <w:bCs/>
                <w:lang w:eastAsia="en-US"/>
              </w:rPr>
            </w:pPr>
            <w:r>
              <w:rPr>
                <w:rFonts w:eastAsiaTheme="minorHAnsi"/>
                <w:b/>
                <w:bCs/>
                <w:szCs w:val="22"/>
                <w:lang w:eastAsia="en-US"/>
              </w:rPr>
              <w:t>Distribuce</w:t>
            </w:r>
          </w:p>
        </w:tc>
      </w:tr>
      <w:tr w:rsidR="00B10BB2" w:rsidRPr="004E566A" w14:paraId="3C7493C2" w14:textId="77777777" w:rsidTr="00966FC6">
        <w:tc>
          <w:tcPr>
            <w:tcW w:w="2552" w:type="dxa"/>
          </w:tcPr>
          <w:p w14:paraId="0DC4D510" w14:textId="21CD82B0" w:rsidR="00B10BB2" w:rsidRPr="004E566A" w:rsidRDefault="00345D9A" w:rsidP="00966FC6">
            <w:pPr>
              <w:pStyle w:val="Table"/>
              <w:rPr>
                <w:rFonts w:eastAsiaTheme="minorHAnsi"/>
                <w:lang w:eastAsia="en-US"/>
              </w:rPr>
            </w:pPr>
            <w:r>
              <w:rPr>
                <w:rFonts w:eastAsiaTheme="minorHAnsi"/>
                <w:lang w:eastAsia="en-US"/>
              </w:rPr>
              <w:t>UC D01</w:t>
            </w:r>
          </w:p>
        </w:tc>
        <w:tc>
          <w:tcPr>
            <w:tcW w:w="6804" w:type="dxa"/>
          </w:tcPr>
          <w:p w14:paraId="532E90C4" w14:textId="24BBE574" w:rsidR="00B10BB2" w:rsidRPr="004E566A" w:rsidRDefault="008529F7" w:rsidP="00966FC6">
            <w:pPr>
              <w:pStyle w:val="Table"/>
              <w:jc w:val="both"/>
              <w:rPr>
                <w:rFonts w:eastAsiaTheme="minorHAnsi"/>
                <w:lang w:eastAsia="en-US"/>
              </w:rPr>
            </w:pPr>
            <w:r>
              <w:rPr>
                <w:rFonts w:eastAsiaTheme="minorHAnsi"/>
                <w:lang w:eastAsia="en-US"/>
              </w:rPr>
              <w:t>Úhrada časového poplatku u distributora</w:t>
            </w:r>
          </w:p>
        </w:tc>
      </w:tr>
      <w:tr w:rsidR="00B10BB2" w:rsidRPr="004E566A" w14:paraId="5F364DCF" w14:textId="77777777" w:rsidTr="00966FC6">
        <w:tc>
          <w:tcPr>
            <w:tcW w:w="2552" w:type="dxa"/>
          </w:tcPr>
          <w:p w14:paraId="5F554A2C" w14:textId="63118925" w:rsidR="00B10BB2" w:rsidRPr="004E566A" w:rsidRDefault="008529F7" w:rsidP="00966FC6">
            <w:pPr>
              <w:pStyle w:val="Table"/>
              <w:rPr>
                <w:rFonts w:eastAsiaTheme="minorHAnsi"/>
                <w:lang w:eastAsia="en-US"/>
              </w:rPr>
            </w:pPr>
            <w:r>
              <w:rPr>
                <w:rFonts w:eastAsiaTheme="minorHAnsi"/>
                <w:lang w:eastAsia="en-US"/>
              </w:rPr>
              <w:t>UC D03</w:t>
            </w:r>
          </w:p>
        </w:tc>
        <w:tc>
          <w:tcPr>
            <w:tcW w:w="6804" w:type="dxa"/>
          </w:tcPr>
          <w:p w14:paraId="660B6BE0" w14:textId="5C744759" w:rsidR="00B10BB2" w:rsidRPr="004E566A" w:rsidRDefault="008529F7" w:rsidP="00966FC6">
            <w:pPr>
              <w:pStyle w:val="Table"/>
              <w:jc w:val="both"/>
              <w:rPr>
                <w:rFonts w:eastAsiaTheme="minorHAnsi"/>
                <w:lang w:eastAsia="en-US"/>
              </w:rPr>
            </w:pPr>
            <w:r>
              <w:rPr>
                <w:rFonts w:eastAsiaTheme="minorHAnsi"/>
                <w:lang w:eastAsia="en-US"/>
              </w:rPr>
              <w:t>Změna SPZ nebo počátku platnosti u distributora</w:t>
            </w:r>
          </w:p>
        </w:tc>
      </w:tr>
      <w:tr w:rsidR="00B10BB2" w:rsidRPr="004E566A" w14:paraId="79DBB067" w14:textId="77777777" w:rsidTr="00966FC6">
        <w:tc>
          <w:tcPr>
            <w:tcW w:w="2552" w:type="dxa"/>
          </w:tcPr>
          <w:p w14:paraId="4153EB72" w14:textId="170F49D1" w:rsidR="00B10BB2" w:rsidRDefault="008529F7" w:rsidP="00966FC6">
            <w:pPr>
              <w:pStyle w:val="Table"/>
              <w:rPr>
                <w:rFonts w:eastAsiaTheme="minorHAnsi"/>
                <w:lang w:eastAsia="en-US"/>
              </w:rPr>
            </w:pPr>
            <w:r>
              <w:rPr>
                <w:rFonts w:eastAsiaTheme="minorHAnsi"/>
                <w:lang w:eastAsia="en-US"/>
              </w:rPr>
              <w:t>UC D04</w:t>
            </w:r>
          </w:p>
        </w:tc>
        <w:tc>
          <w:tcPr>
            <w:tcW w:w="6804" w:type="dxa"/>
          </w:tcPr>
          <w:p w14:paraId="4B7C47CF" w14:textId="151D6387" w:rsidR="00B10BB2" w:rsidRDefault="0076738A" w:rsidP="00966FC6">
            <w:pPr>
              <w:pStyle w:val="Table"/>
              <w:jc w:val="both"/>
              <w:rPr>
                <w:rFonts w:eastAsiaTheme="minorHAnsi"/>
                <w:lang w:eastAsia="en-US"/>
              </w:rPr>
            </w:pPr>
            <w:r>
              <w:rPr>
                <w:rFonts w:eastAsiaTheme="minorHAnsi"/>
                <w:lang w:eastAsia="en-US"/>
              </w:rPr>
              <w:t>Přihlášení a odhlášení distributora</w:t>
            </w:r>
          </w:p>
        </w:tc>
      </w:tr>
      <w:tr w:rsidR="00B10BB2" w:rsidRPr="004E566A" w14:paraId="0AE6DEFB" w14:textId="77777777" w:rsidTr="00966FC6">
        <w:tc>
          <w:tcPr>
            <w:tcW w:w="2552" w:type="dxa"/>
          </w:tcPr>
          <w:p w14:paraId="7C0B684F" w14:textId="250A1DE9" w:rsidR="00B10BB2" w:rsidRDefault="0076738A" w:rsidP="00966FC6">
            <w:pPr>
              <w:pStyle w:val="Table"/>
              <w:rPr>
                <w:rFonts w:eastAsiaTheme="minorHAnsi"/>
                <w:lang w:eastAsia="en-US"/>
              </w:rPr>
            </w:pPr>
            <w:r>
              <w:rPr>
                <w:rFonts w:eastAsiaTheme="minorHAnsi"/>
                <w:lang w:eastAsia="en-US"/>
              </w:rPr>
              <w:t>UC D05</w:t>
            </w:r>
          </w:p>
        </w:tc>
        <w:tc>
          <w:tcPr>
            <w:tcW w:w="6804" w:type="dxa"/>
          </w:tcPr>
          <w:p w14:paraId="5CAD9981" w14:textId="418C5F29" w:rsidR="00B10BB2" w:rsidRDefault="0076738A" w:rsidP="00966FC6">
            <w:pPr>
              <w:pStyle w:val="Table"/>
              <w:jc w:val="both"/>
              <w:rPr>
                <w:rFonts w:eastAsiaTheme="minorHAnsi"/>
                <w:lang w:eastAsia="en-US"/>
              </w:rPr>
            </w:pPr>
            <w:r>
              <w:rPr>
                <w:rFonts w:eastAsiaTheme="minorHAnsi"/>
                <w:lang w:eastAsia="en-US"/>
              </w:rPr>
              <w:t>Správa seznamu obchodních míst</w:t>
            </w:r>
          </w:p>
        </w:tc>
      </w:tr>
      <w:tr w:rsidR="00B10BB2" w:rsidRPr="004E566A" w14:paraId="4371B7EC" w14:textId="77777777" w:rsidTr="00966FC6">
        <w:tc>
          <w:tcPr>
            <w:tcW w:w="2552" w:type="dxa"/>
          </w:tcPr>
          <w:p w14:paraId="5604F2FD" w14:textId="2756F405" w:rsidR="00B10BB2" w:rsidRDefault="0076738A" w:rsidP="00966FC6">
            <w:pPr>
              <w:pStyle w:val="Table"/>
              <w:rPr>
                <w:rFonts w:eastAsiaTheme="minorHAnsi"/>
                <w:lang w:eastAsia="en-US"/>
              </w:rPr>
            </w:pPr>
            <w:r>
              <w:rPr>
                <w:rFonts w:eastAsiaTheme="minorHAnsi"/>
                <w:lang w:eastAsia="en-US"/>
              </w:rPr>
              <w:t>UC D06</w:t>
            </w:r>
          </w:p>
        </w:tc>
        <w:tc>
          <w:tcPr>
            <w:tcW w:w="6804" w:type="dxa"/>
          </w:tcPr>
          <w:p w14:paraId="16EAA968" w14:textId="6E390076" w:rsidR="00B10BB2" w:rsidRDefault="0076738A" w:rsidP="00966FC6">
            <w:pPr>
              <w:pStyle w:val="Table"/>
              <w:jc w:val="both"/>
              <w:rPr>
                <w:rFonts w:eastAsiaTheme="minorHAnsi"/>
                <w:lang w:eastAsia="en-US"/>
              </w:rPr>
            </w:pPr>
            <w:r>
              <w:rPr>
                <w:rFonts w:eastAsiaTheme="minorHAnsi"/>
                <w:lang w:eastAsia="en-US"/>
              </w:rPr>
              <w:t>Správa API tokenů</w:t>
            </w:r>
          </w:p>
        </w:tc>
      </w:tr>
      <w:tr w:rsidR="00B10BB2" w:rsidRPr="004E566A" w14:paraId="59639D32" w14:textId="77777777" w:rsidTr="00966FC6">
        <w:tc>
          <w:tcPr>
            <w:tcW w:w="2552" w:type="dxa"/>
          </w:tcPr>
          <w:p w14:paraId="7CA9BAF6" w14:textId="620864D5" w:rsidR="00B10BB2" w:rsidRDefault="0076738A" w:rsidP="00966FC6">
            <w:pPr>
              <w:pStyle w:val="Table"/>
              <w:rPr>
                <w:rFonts w:eastAsiaTheme="minorHAnsi"/>
                <w:lang w:eastAsia="en-US"/>
              </w:rPr>
            </w:pPr>
            <w:r>
              <w:rPr>
                <w:rFonts w:eastAsiaTheme="minorHAnsi"/>
                <w:lang w:eastAsia="en-US"/>
              </w:rPr>
              <w:t>UC D07</w:t>
            </w:r>
          </w:p>
        </w:tc>
        <w:tc>
          <w:tcPr>
            <w:tcW w:w="6804" w:type="dxa"/>
          </w:tcPr>
          <w:p w14:paraId="16767498" w14:textId="48333063" w:rsidR="00B10BB2" w:rsidRDefault="003055E6" w:rsidP="00966FC6">
            <w:pPr>
              <w:pStyle w:val="Table"/>
              <w:jc w:val="both"/>
              <w:rPr>
                <w:rFonts w:eastAsiaTheme="minorHAnsi"/>
                <w:lang w:eastAsia="en-US"/>
              </w:rPr>
            </w:pPr>
            <w:r>
              <w:rPr>
                <w:rFonts w:eastAsiaTheme="minorHAnsi"/>
                <w:lang w:eastAsia="en-US"/>
              </w:rPr>
              <w:t>Stažení seznamu výzev k provedení platby objemu úhrad</w:t>
            </w:r>
          </w:p>
        </w:tc>
      </w:tr>
      <w:tr w:rsidR="00B10BB2" w:rsidRPr="004E566A" w14:paraId="4BDA2105" w14:textId="77777777" w:rsidTr="00966FC6">
        <w:tc>
          <w:tcPr>
            <w:tcW w:w="2552" w:type="dxa"/>
          </w:tcPr>
          <w:p w14:paraId="5D9266EC" w14:textId="01FBAB56" w:rsidR="00B10BB2" w:rsidRDefault="003055E6" w:rsidP="00966FC6">
            <w:pPr>
              <w:pStyle w:val="Table"/>
              <w:rPr>
                <w:rFonts w:eastAsiaTheme="minorHAnsi"/>
                <w:lang w:eastAsia="en-US"/>
              </w:rPr>
            </w:pPr>
            <w:r>
              <w:rPr>
                <w:rFonts w:eastAsiaTheme="minorHAnsi"/>
                <w:lang w:eastAsia="en-US"/>
              </w:rPr>
              <w:t>UC D08</w:t>
            </w:r>
          </w:p>
        </w:tc>
        <w:tc>
          <w:tcPr>
            <w:tcW w:w="6804" w:type="dxa"/>
          </w:tcPr>
          <w:p w14:paraId="54834AD1" w14:textId="6C90E21C" w:rsidR="00B10BB2" w:rsidRDefault="00FA32F9" w:rsidP="00966FC6">
            <w:pPr>
              <w:pStyle w:val="Table"/>
              <w:jc w:val="both"/>
              <w:rPr>
                <w:rFonts w:eastAsiaTheme="minorHAnsi"/>
                <w:lang w:eastAsia="en-US"/>
              </w:rPr>
            </w:pPr>
            <w:r>
              <w:rPr>
                <w:rFonts w:eastAsiaTheme="minorHAnsi"/>
                <w:lang w:eastAsia="en-US"/>
              </w:rPr>
              <w:t xml:space="preserve">Vytvoření mimořádné výzvy </w:t>
            </w:r>
            <w:r w:rsidR="005647A9">
              <w:rPr>
                <w:rFonts w:eastAsiaTheme="minorHAnsi"/>
                <w:lang w:eastAsia="en-US"/>
              </w:rPr>
              <w:t>k provedení platby objemu úhrad</w:t>
            </w:r>
          </w:p>
        </w:tc>
      </w:tr>
      <w:tr w:rsidR="00B10BB2" w:rsidRPr="004E566A" w14:paraId="0459248B" w14:textId="77777777" w:rsidTr="00966FC6">
        <w:tc>
          <w:tcPr>
            <w:tcW w:w="2552" w:type="dxa"/>
          </w:tcPr>
          <w:p w14:paraId="0A31A8A4" w14:textId="1BEF9569" w:rsidR="00B10BB2" w:rsidRDefault="005647A9" w:rsidP="00966FC6">
            <w:pPr>
              <w:pStyle w:val="Table"/>
              <w:rPr>
                <w:rFonts w:eastAsiaTheme="minorHAnsi"/>
                <w:lang w:eastAsia="en-US"/>
              </w:rPr>
            </w:pPr>
            <w:r>
              <w:rPr>
                <w:rFonts w:eastAsiaTheme="minorHAnsi"/>
                <w:lang w:eastAsia="en-US"/>
              </w:rPr>
              <w:t>UC D09</w:t>
            </w:r>
          </w:p>
        </w:tc>
        <w:tc>
          <w:tcPr>
            <w:tcW w:w="6804" w:type="dxa"/>
          </w:tcPr>
          <w:p w14:paraId="2E1F5DAB" w14:textId="6F90D23D" w:rsidR="00B10BB2" w:rsidRDefault="005647A9" w:rsidP="00966FC6">
            <w:pPr>
              <w:pStyle w:val="Table"/>
              <w:jc w:val="both"/>
              <w:rPr>
                <w:rFonts w:eastAsiaTheme="minorHAnsi"/>
                <w:lang w:eastAsia="en-US"/>
              </w:rPr>
            </w:pPr>
            <w:r>
              <w:rPr>
                <w:rFonts w:eastAsiaTheme="minorHAnsi"/>
                <w:lang w:eastAsia="en-US"/>
              </w:rPr>
              <w:t>Stažení seznamu výzev k fakturaci provize</w:t>
            </w:r>
          </w:p>
        </w:tc>
      </w:tr>
      <w:tr w:rsidR="00B10BB2" w:rsidRPr="004E566A" w14:paraId="25F68829" w14:textId="77777777" w:rsidTr="00966FC6">
        <w:tc>
          <w:tcPr>
            <w:tcW w:w="2552" w:type="dxa"/>
          </w:tcPr>
          <w:p w14:paraId="6ADB9D8B" w14:textId="4BBDB6D9" w:rsidR="00B10BB2" w:rsidRDefault="005647A9" w:rsidP="00966FC6">
            <w:pPr>
              <w:pStyle w:val="Table"/>
              <w:rPr>
                <w:rFonts w:eastAsiaTheme="minorHAnsi"/>
                <w:lang w:eastAsia="en-US"/>
              </w:rPr>
            </w:pPr>
            <w:r>
              <w:rPr>
                <w:rFonts w:eastAsiaTheme="minorHAnsi"/>
                <w:lang w:eastAsia="en-US"/>
              </w:rPr>
              <w:t>UC D15</w:t>
            </w:r>
          </w:p>
        </w:tc>
        <w:tc>
          <w:tcPr>
            <w:tcW w:w="6804" w:type="dxa"/>
          </w:tcPr>
          <w:p w14:paraId="0637CE6B" w14:textId="5D053623" w:rsidR="00B10BB2" w:rsidRDefault="00BC3157" w:rsidP="00966FC6">
            <w:pPr>
              <w:pStyle w:val="Table"/>
              <w:jc w:val="both"/>
              <w:rPr>
                <w:rFonts w:eastAsiaTheme="minorHAnsi"/>
                <w:lang w:eastAsia="en-US"/>
              </w:rPr>
            </w:pPr>
            <w:r>
              <w:rPr>
                <w:rFonts w:eastAsiaTheme="minorHAnsi"/>
                <w:lang w:eastAsia="en-US"/>
              </w:rPr>
              <w:t>Poskytnutí informace o čerpaném zajištění</w:t>
            </w:r>
          </w:p>
        </w:tc>
      </w:tr>
    </w:tbl>
    <w:p w14:paraId="26872645" w14:textId="77777777" w:rsidR="00B10BB2" w:rsidRDefault="00B10BB2" w:rsidP="004155C4">
      <w:pPr>
        <w:pStyle w:val="Bullet"/>
        <w:numPr>
          <w:ilvl w:val="0"/>
          <w:numId w:val="0"/>
        </w:numPr>
        <w:ind w:left="720"/>
        <w:rPr>
          <w:lang w:eastAsia="en-US"/>
        </w:rPr>
      </w:pPr>
    </w:p>
    <w:tbl>
      <w:tblPr>
        <w:tblStyle w:val="Mkatabulky"/>
        <w:tblW w:w="9356" w:type="dxa"/>
        <w:tblInd w:w="704" w:type="dxa"/>
        <w:tblLook w:val="04A0" w:firstRow="1" w:lastRow="0" w:firstColumn="1" w:lastColumn="0" w:noHBand="0" w:noVBand="1"/>
      </w:tblPr>
      <w:tblGrid>
        <w:gridCol w:w="2552"/>
        <w:gridCol w:w="6804"/>
      </w:tblGrid>
      <w:tr w:rsidR="00144D17" w:rsidRPr="00C602D4" w14:paraId="691B9DFE" w14:textId="77777777" w:rsidTr="00966FC6">
        <w:trPr>
          <w:tblHeader/>
        </w:trPr>
        <w:tc>
          <w:tcPr>
            <w:tcW w:w="9356" w:type="dxa"/>
            <w:gridSpan w:val="2"/>
            <w:shd w:val="clear" w:color="auto" w:fill="D9E2F3" w:themeFill="accent5" w:themeFillTint="33"/>
          </w:tcPr>
          <w:p w14:paraId="33E4BC61" w14:textId="74576BC2" w:rsidR="00144D17" w:rsidRPr="00C602D4" w:rsidRDefault="00144D17" w:rsidP="00966FC6">
            <w:pPr>
              <w:pStyle w:val="Table"/>
              <w:jc w:val="both"/>
              <w:rPr>
                <w:rFonts w:eastAsiaTheme="minorHAnsi"/>
                <w:b/>
                <w:bCs/>
                <w:lang w:eastAsia="en-US"/>
              </w:rPr>
            </w:pPr>
            <w:r>
              <w:rPr>
                <w:rFonts w:eastAsiaTheme="minorHAnsi"/>
                <w:b/>
                <w:bCs/>
                <w:szCs w:val="22"/>
                <w:lang w:eastAsia="en-US"/>
              </w:rPr>
              <w:t>E-shop</w:t>
            </w:r>
          </w:p>
        </w:tc>
      </w:tr>
      <w:tr w:rsidR="00144D17" w:rsidRPr="004E566A" w14:paraId="5203D8C2" w14:textId="77777777" w:rsidTr="00966FC6">
        <w:tc>
          <w:tcPr>
            <w:tcW w:w="2552" w:type="dxa"/>
          </w:tcPr>
          <w:p w14:paraId="6389016C" w14:textId="1461C3FF" w:rsidR="00144D17" w:rsidRPr="004E566A" w:rsidRDefault="00FD55B6" w:rsidP="00966FC6">
            <w:pPr>
              <w:pStyle w:val="Table"/>
              <w:rPr>
                <w:rFonts w:eastAsiaTheme="minorHAnsi"/>
                <w:lang w:eastAsia="en-US"/>
              </w:rPr>
            </w:pPr>
            <w:r>
              <w:rPr>
                <w:rFonts w:eastAsiaTheme="minorHAnsi"/>
                <w:lang w:eastAsia="en-US"/>
              </w:rPr>
              <w:t>UC E01</w:t>
            </w:r>
          </w:p>
        </w:tc>
        <w:tc>
          <w:tcPr>
            <w:tcW w:w="6804" w:type="dxa"/>
          </w:tcPr>
          <w:p w14:paraId="1A087882" w14:textId="4E14F35C" w:rsidR="00144D17" w:rsidRPr="004E566A" w:rsidRDefault="00FD55B6" w:rsidP="00966FC6">
            <w:pPr>
              <w:pStyle w:val="Table"/>
              <w:jc w:val="both"/>
              <w:rPr>
                <w:rFonts w:eastAsiaTheme="minorHAnsi"/>
                <w:lang w:eastAsia="en-US"/>
              </w:rPr>
            </w:pPr>
            <w:r>
              <w:rPr>
                <w:rFonts w:eastAsiaTheme="minorHAnsi"/>
                <w:lang w:eastAsia="en-US"/>
              </w:rPr>
              <w:t>Úhrada časového poplatku na e-shopu</w:t>
            </w:r>
          </w:p>
        </w:tc>
      </w:tr>
      <w:tr w:rsidR="00144D17" w:rsidRPr="004E566A" w14:paraId="34B03E22" w14:textId="77777777" w:rsidTr="00966FC6">
        <w:tc>
          <w:tcPr>
            <w:tcW w:w="2552" w:type="dxa"/>
          </w:tcPr>
          <w:p w14:paraId="789F79E4" w14:textId="5B70E65A" w:rsidR="00144D17" w:rsidRPr="004E566A" w:rsidRDefault="00FD55B6" w:rsidP="00966FC6">
            <w:pPr>
              <w:pStyle w:val="Table"/>
              <w:rPr>
                <w:rFonts w:eastAsiaTheme="minorHAnsi"/>
                <w:lang w:eastAsia="en-US"/>
              </w:rPr>
            </w:pPr>
            <w:r>
              <w:rPr>
                <w:rFonts w:eastAsiaTheme="minorHAnsi"/>
                <w:lang w:eastAsia="en-US"/>
              </w:rPr>
              <w:t>UC E02</w:t>
            </w:r>
          </w:p>
        </w:tc>
        <w:tc>
          <w:tcPr>
            <w:tcW w:w="6804" w:type="dxa"/>
          </w:tcPr>
          <w:p w14:paraId="191423DB" w14:textId="02A29AB5" w:rsidR="00144D17" w:rsidRPr="004E566A" w:rsidRDefault="00FD55B6" w:rsidP="00966FC6">
            <w:pPr>
              <w:pStyle w:val="Table"/>
              <w:jc w:val="both"/>
              <w:rPr>
                <w:rFonts w:eastAsiaTheme="minorHAnsi"/>
                <w:lang w:eastAsia="en-US"/>
              </w:rPr>
            </w:pPr>
            <w:r>
              <w:rPr>
                <w:rFonts w:eastAsiaTheme="minorHAnsi"/>
                <w:lang w:eastAsia="en-US"/>
              </w:rPr>
              <w:t>Hromadná úhrada časového poplatku na e-shopu</w:t>
            </w:r>
          </w:p>
        </w:tc>
      </w:tr>
      <w:tr w:rsidR="00144D17" w:rsidRPr="004E566A" w14:paraId="50493574" w14:textId="77777777" w:rsidTr="00966FC6">
        <w:tc>
          <w:tcPr>
            <w:tcW w:w="2552" w:type="dxa"/>
          </w:tcPr>
          <w:p w14:paraId="684C7351" w14:textId="602D8CA8" w:rsidR="00144D17" w:rsidRDefault="00FD55B6" w:rsidP="00966FC6">
            <w:pPr>
              <w:pStyle w:val="Table"/>
              <w:rPr>
                <w:rFonts w:eastAsiaTheme="minorHAnsi"/>
                <w:lang w:eastAsia="en-US"/>
              </w:rPr>
            </w:pPr>
            <w:r>
              <w:rPr>
                <w:rFonts w:eastAsiaTheme="minorHAnsi"/>
                <w:lang w:eastAsia="en-US"/>
              </w:rPr>
              <w:t>UC E03</w:t>
            </w:r>
          </w:p>
        </w:tc>
        <w:tc>
          <w:tcPr>
            <w:tcW w:w="6804" w:type="dxa"/>
          </w:tcPr>
          <w:p w14:paraId="57F0E9E1" w14:textId="1516C751" w:rsidR="00144D17" w:rsidRDefault="00EF371D" w:rsidP="00966FC6">
            <w:pPr>
              <w:pStyle w:val="Table"/>
              <w:jc w:val="both"/>
              <w:rPr>
                <w:rFonts w:eastAsiaTheme="minorHAnsi"/>
                <w:lang w:eastAsia="en-US"/>
              </w:rPr>
            </w:pPr>
            <w:r>
              <w:rPr>
                <w:rFonts w:eastAsiaTheme="minorHAnsi"/>
                <w:lang w:eastAsia="en-US"/>
              </w:rPr>
              <w:t>Oznámení osvobození vozidla</w:t>
            </w:r>
          </w:p>
        </w:tc>
      </w:tr>
      <w:tr w:rsidR="00144D17" w:rsidRPr="004E566A" w14:paraId="54C23973" w14:textId="77777777" w:rsidTr="00966FC6">
        <w:tc>
          <w:tcPr>
            <w:tcW w:w="2552" w:type="dxa"/>
          </w:tcPr>
          <w:p w14:paraId="23947F61" w14:textId="384E3AA3" w:rsidR="00144D17" w:rsidRDefault="00773484" w:rsidP="00966FC6">
            <w:pPr>
              <w:pStyle w:val="Table"/>
              <w:rPr>
                <w:rFonts w:eastAsiaTheme="minorHAnsi"/>
                <w:lang w:eastAsia="en-US"/>
              </w:rPr>
            </w:pPr>
            <w:r>
              <w:rPr>
                <w:rFonts w:eastAsiaTheme="minorHAnsi"/>
                <w:lang w:eastAsia="en-US"/>
              </w:rPr>
              <w:t>UC E04</w:t>
            </w:r>
          </w:p>
        </w:tc>
        <w:tc>
          <w:tcPr>
            <w:tcW w:w="6804" w:type="dxa"/>
          </w:tcPr>
          <w:p w14:paraId="12E776B8" w14:textId="48BB92A5" w:rsidR="00144D17" w:rsidRDefault="00A66525" w:rsidP="00966FC6">
            <w:pPr>
              <w:pStyle w:val="Table"/>
              <w:jc w:val="both"/>
              <w:rPr>
                <w:rFonts w:eastAsiaTheme="minorHAnsi"/>
                <w:lang w:eastAsia="en-US"/>
              </w:rPr>
            </w:pPr>
            <w:r>
              <w:rPr>
                <w:rFonts w:eastAsiaTheme="minorHAnsi"/>
                <w:lang w:eastAsia="en-US"/>
              </w:rPr>
              <w:t>Oznámení o pominutí důvodů osvobození</w:t>
            </w:r>
          </w:p>
        </w:tc>
      </w:tr>
      <w:tr w:rsidR="00144D17" w:rsidRPr="004E566A" w14:paraId="13FE5A63" w14:textId="77777777" w:rsidTr="00966FC6">
        <w:tc>
          <w:tcPr>
            <w:tcW w:w="2552" w:type="dxa"/>
          </w:tcPr>
          <w:p w14:paraId="3A22CAFE" w14:textId="16F0A0A7" w:rsidR="00144D17" w:rsidRDefault="004E2D84" w:rsidP="00966FC6">
            <w:pPr>
              <w:pStyle w:val="Table"/>
              <w:rPr>
                <w:rFonts w:eastAsiaTheme="minorHAnsi"/>
                <w:lang w:eastAsia="en-US"/>
              </w:rPr>
            </w:pPr>
            <w:r>
              <w:rPr>
                <w:rFonts w:eastAsiaTheme="minorHAnsi"/>
                <w:lang w:eastAsia="en-US"/>
              </w:rPr>
              <w:t>UC E05</w:t>
            </w:r>
          </w:p>
        </w:tc>
        <w:tc>
          <w:tcPr>
            <w:tcW w:w="6804" w:type="dxa"/>
          </w:tcPr>
          <w:p w14:paraId="63D2406C" w14:textId="017A948F" w:rsidR="00144D17" w:rsidRDefault="00536713" w:rsidP="00966FC6">
            <w:pPr>
              <w:pStyle w:val="Table"/>
              <w:jc w:val="both"/>
              <w:rPr>
                <w:rFonts w:eastAsiaTheme="minorHAnsi"/>
                <w:lang w:eastAsia="en-US"/>
              </w:rPr>
            </w:pPr>
            <w:r>
              <w:rPr>
                <w:rFonts w:eastAsiaTheme="minorHAnsi"/>
                <w:lang w:eastAsia="en-US"/>
              </w:rPr>
              <w:t xml:space="preserve">Ověření </w:t>
            </w:r>
            <w:r w:rsidR="006C4A98">
              <w:rPr>
                <w:rFonts w:eastAsiaTheme="minorHAnsi"/>
                <w:lang w:eastAsia="en-US"/>
              </w:rPr>
              <w:t>úhrady poplatku na e-shopu</w:t>
            </w:r>
          </w:p>
        </w:tc>
      </w:tr>
      <w:tr w:rsidR="00144D17" w:rsidRPr="004E566A" w14:paraId="7BC0DFCF" w14:textId="77777777" w:rsidTr="00966FC6">
        <w:tc>
          <w:tcPr>
            <w:tcW w:w="2552" w:type="dxa"/>
          </w:tcPr>
          <w:p w14:paraId="1FDE31B4" w14:textId="6661E915" w:rsidR="00144D17" w:rsidRDefault="000B1AEE" w:rsidP="00966FC6">
            <w:pPr>
              <w:pStyle w:val="Table"/>
              <w:rPr>
                <w:rFonts w:eastAsiaTheme="minorHAnsi"/>
                <w:lang w:eastAsia="en-US"/>
              </w:rPr>
            </w:pPr>
            <w:r>
              <w:rPr>
                <w:rFonts w:eastAsiaTheme="minorHAnsi"/>
                <w:lang w:eastAsia="en-US"/>
              </w:rPr>
              <w:t>UC E08</w:t>
            </w:r>
          </w:p>
        </w:tc>
        <w:tc>
          <w:tcPr>
            <w:tcW w:w="6804" w:type="dxa"/>
          </w:tcPr>
          <w:p w14:paraId="2A258089" w14:textId="07A4E230" w:rsidR="00144D17" w:rsidRDefault="000B1AEE" w:rsidP="00966FC6">
            <w:pPr>
              <w:pStyle w:val="Table"/>
              <w:jc w:val="both"/>
              <w:rPr>
                <w:rFonts w:eastAsiaTheme="minorHAnsi"/>
                <w:lang w:eastAsia="en-US"/>
              </w:rPr>
            </w:pPr>
            <w:r>
              <w:rPr>
                <w:rFonts w:eastAsiaTheme="minorHAnsi"/>
                <w:lang w:eastAsia="en-US"/>
              </w:rPr>
              <w:t>Změna SPZ z důvodu ztráty, odcizení nebo výměny</w:t>
            </w:r>
          </w:p>
        </w:tc>
      </w:tr>
      <w:tr w:rsidR="00144D17" w:rsidRPr="004E566A" w14:paraId="65A5BE85" w14:textId="77777777" w:rsidTr="00966FC6">
        <w:tc>
          <w:tcPr>
            <w:tcW w:w="2552" w:type="dxa"/>
          </w:tcPr>
          <w:p w14:paraId="3156F273" w14:textId="3BA2F506" w:rsidR="00144D17" w:rsidRDefault="000B1AEE" w:rsidP="00966FC6">
            <w:pPr>
              <w:pStyle w:val="Table"/>
              <w:rPr>
                <w:rFonts w:eastAsiaTheme="minorHAnsi"/>
                <w:lang w:eastAsia="en-US"/>
              </w:rPr>
            </w:pPr>
            <w:r>
              <w:rPr>
                <w:rFonts w:eastAsiaTheme="minorHAnsi"/>
                <w:lang w:eastAsia="en-US"/>
              </w:rPr>
              <w:t>UC E11</w:t>
            </w:r>
          </w:p>
        </w:tc>
        <w:tc>
          <w:tcPr>
            <w:tcW w:w="6804" w:type="dxa"/>
          </w:tcPr>
          <w:p w14:paraId="6F9FEF21" w14:textId="5D4A9DCE" w:rsidR="00144D17" w:rsidRDefault="000B1AEE" w:rsidP="00966FC6">
            <w:pPr>
              <w:pStyle w:val="Table"/>
              <w:jc w:val="both"/>
              <w:rPr>
                <w:rFonts w:eastAsiaTheme="minorHAnsi"/>
                <w:lang w:eastAsia="en-US"/>
              </w:rPr>
            </w:pPr>
            <w:r>
              <w:rPr>
                <w:rFonts w:eastAsiaTheme="minorHAnsi"/>
                <w:lang w:eastAsia="en-US"/>
              </w:rPr>
              <w:t xml:space="preserve">Správa dálniční známky </w:t>
            </w:r>
            <w:r w:rsidR="008D79BD">
              <w:rPr>
                <w:rFonts w:eastAsiaTheme="minorHAnsi"/>
                <w:lang w:eastAsia="en-US"/>
              </w:rPr>
              <w:t>na e-shopu</w:t>
            </w:r>
          </w:p>
        </w:tc>
      </w:tr>
      <w:tr w:rsidR="00144D17" w:rsidRPr="004E566A" w14:paraId="5EE04F4A" w14:textId="77777777" w:rsidTr="00966FC6">
        <w:tc>
          <w:tcPr>
            <w:tcW w:w="2552" w:type="dxa"/>
          </w:tcPr>
          <w:p w14:paraId="228AE622" w14:textId="66684837" w:rsidR="00144D17" w:rsidRDefault="008D79BD" w:rsidP="00966FC6">
            <w:pPr>
              <w:pStyle w:val="Table"/>
              <w:rPr>
                <w:rFonts w:eastAsiaTheme="minorHAnsi"/>
                <w:lang w:eastAsia="en-US"/>
              </w:rPr>
            </w:pPr>
            <w:r>
              <w:rPr>
                <w:rFonts w:eastAsiaTheme="minorHAnsi"/>
                <w:lang w:eastAsia="en-US"/>
              </w:rPr>
              <w:t>UC E17</w:t>
            </w:r>
          </w:p>
        </w:tc>
        <w:tc>
          <w:tcPr>
            <w:tcW w:w="6804" w:type="dxa"/>
          </w:tcPr>
          <w:p w14:paraId="45AB7CD2" w14:textId="07633DAE" w:rsidR="00144D17" w:rsidRDefault="008D79BD" w:rsidP="00966FC6">
            <w:pPr>
              <w:pStyle w:val="Table"/>
              <w:jc w:val="both"/>
              <w:rPr>
                <w:rFonts w:eastAsiaTheme="minorHAnsi"/>
                <w:lang w:eastAsia="en-US"/>
              </w:rPr>
            </w:pPr>
            <w:r>
              <w:rPr>
                <w:rFonts w:eastAsiaTheme="minorHAnsi"/>
                <w:lang w:eastAsia="en-US"/>
              </w:rPr>
              <w:t>E-</w:t>
            </w:r>
            <w:proofErr w:type="spellStart"/>
            <w:r>
              <w:rPr>
                <w:rFonts w:eastAsiaTheme="minorHAnsi"/>
                <w:lang w:eastAsia="en-US"/>
              </w:rPr>
              <w:t>shopové</w:t>
            </w:r>
            <w:proofErr w:type="spellEnd"/>
            <w:r>
              <w:rPr>
                <w:rFonts w:eastAsiaTheme="minorHAnsi"/>
                <w:lang w:eastAsia="en-US"/>
              </w:rPr>
              <w:t xml:space="preserve"> notifikace</w:t>
            </w:r>
          </w:p>
        </w:tc>
      </w:tr>
      <w:tr w:rsidR="00144D17" w:rsidRPr="004E566A" w14:paraId="0E45D21A" w14:textId="77777777" w:rsidTr="00966FC6">
        <w:tc>
          <w:tcPr>
            <w:tcW w:w="2552" w:type="dxa"/>
          </w:tcPr>
          <w:p w14:paraId="5E4EC344" w14:textId="26355678" w:rsidR="00144D17" w:rsidRDefault="008D318C" w:rsidP="00966FC6">
            <w:pPr>
              <w:pStyle w:val="Table"/>
              <w:rPr>
                <w:rFonts w:eastAsiaTheme="minorHAnsi"/>
                <w:lang w:eastAsia="en-US"/>
              </w:rPr>
            </w:pPr>
            <w:r>
              <w:rPr>
                <w:rFonts w:eastAsiaTheme="minorHAnsi"/>
                <w:lang w:eastAsia="en-US"/>
              </w:rPr>
              <w:t>UC E20</w:t>
            </w:r>
          </w:p>
        </w:tc>
        <w:tc>
          <w:tcPr>
            <w:tcW w:w="6804" w:type="dxa"/>
          </w:tcPr>
          <w:p w14:paraId="0EA5EB70" w14:textId="0CB3D4F8" w:rsidR="008D318C" w:rsidRDefault="008D318C" w:rsidP="00966FC6">
            <w:pPr>
              <w:pStyle w:val="Table"/>
              <w:jc w:val="both"/>
              <w:rPr>
                <w:rFonts w:eastAsiaTheme="minorHAnsi"/>
                <w:lang w:eastAsia="en-US"/>
              </w:rPr>
            </w:pPr>
            <w:r>
              <w:rPr>
                <w:rFonts w:eastAsiaTheme="minorHAnsi"/>
                <w:lang w:eastAsia="en-US"/>
              </w:rPr>
              <w:t>Řešení plánovaných výpadků</w:t>
            </w:r>
          </w:p>
        </w:tc>
      </w:tr>
      <w:tr w:rsidR="008D318C" w:rsidRPr="004E566A" w14:paraId="56B76282" w14:textId="77777777" w:rsidTr="00966FC6">
        <w:tc>
          <w:tcPr>
            <w:tcW w:w="2552" w:type="dxa"/>
          </w:tcPr>
          <w:p w14:paraId="0037E921" w14:textId="27262CDE" w:rsidR="008D318C" w:rsidRDefault="008D318C" w:rsidP="00966FC6">
            <w:pPr>
              <w:pStyle w:val="Table"/>
              <w:rPr>
                <w:rFonts w:eastAsiaTheme="minorHAnsi"/>
                <w:lang w:eastAsia="en-US"/>
              </w:rPr>
            </w:pPr>
            <w:r>
              <w:rPr>
                <w:rFonts w:eastAsiaTheme="minorHAnsi"/>
                <w:lang w:eastAsia="en-US"/>
              </w:rPr>
              <w:t>UC E21</w:t>
            </w:r>
          </w:p>
        </w:tc>
        <w:tc>
          <w:tcPr>
            <w:tcW w:w="6804" w:type="dxa"/>
          </w:tcPr>
          <w:p w14:paraId="7BF73BA0" w14:textId="01918C23" w:rsidR="008D318C" w:rsidRDefault="008D318C" w:rsidP="00966FC6">
            <w:pPr>
              <w:pStyle w:val="Table"/>
              <w:jc w:val="both"/>
              <w:rPr>
                <w:rFonts w:eastAsiaTheme="minorHAnsi"/>
                <w:lang w:eastAsia="en-US"/>
              </w:rPr>
            </w:pPr>
            <w:r>
              <w:rPr>
                <w:rFonts w:eastAsiaTheme="minorHAnsi"/>
                <w:lang w:eastAsia="en-US"/>
              </w:rPr>
              <w:t>Žádost o vrácení uhrazeného časového poplatku</w:t>
            </w:r>
          </w:p>
        </w:tc>
      </w:tr>
    </w:tbl>
    <w:p w14:paraId="25F7F0FC" w14:textId="77777777" w:rsidR="00144D17" w:rsidRDefault="00144D17" w:rsidP="004155C4">
      <w:pPr>
        <w:pStyle w:val="Bullet"/>
        <w:numPr>
          <w:ilvl w:val="0"/>
          <w:numId w:val="0"/>
        </w:numPr>
        <w:ind w:left="720"/>
        <w:rPr>
          <w:lang w:eastAsia="en-US"/>
        </w:rPr>
      </w:pPr>
    </w:p>
    <w:tbl>
      <w:tblPr>
        <w:tblStyle w:val="Mkatabulky"/>
        <w:tblW w:w="9356" w:type="dxa"/>
        <w:tblInd w:w="704" w:type="dxa"/>
        <w:tblLook w:val="04A0" w:firstRow="1" w:lastRow="0" w:firstColumn="1" w:lastColumn="0" w:noHBand="0" w:noVBand="1"/>
      </w:tblPr>
      <w:tblGrid>
        <w:gridCol w:w="2552"/>
        <w:gridCol w:w="6804"/>
      </w:tblGrid>
      <w:tr w:rsidR="00585799" w:rsidRPr="00C602D4" w14:paraId="6CD55E49" w14:textId="77777777" w:rsidTr="00585799">
        <w:trPr>
          <w:tblHeader/>
        </w:trPr>
        <w:tc>
          <w:tcPr>
            <w:tcW w:w="9356" w:type="dxa"/>
            <w:gridSpan w:val="2"/>
            <w:shd w:val="clear" w:color="auto" w:fill="D9E2F3" w:themeFill="accent5" w:themeFillTint="33"/>
          </w:tcPr>
          <w:p w14:paraId="0FF60974" w14:textId="77777777" w:rsidR="00585799" w:rsidRPr="00C602D4" w:rsidRDefault="00585799" w:rsidP="00585799">
            <w:pPr>
              <w:pStyle w:val="Table"/>
              <w:jc w:val="both"/>
              <w:rPr>
                <w:rFonts w:eastAsiaTheme="minorHAnsi"/>
                <w:b/>
                <w:bCs/>
                <w:lang w:eastAsia="en-US"/>
              </w:rPr>
            </w:pPr>
            <w:r>
              <w:rPr>
                <w:rFonts w:eastAsiaTheme="minorHAnsi"/>
                <w:b/>
                <w:bCs/>
                <w:szCs w:val="22"/>
                <w:lang w:eastAsia="en-US"/>
              </w:rPr>
              <w:t>Kiosky</w:t>
            </w:r>
          </w:p>
        </w:tc>
      </w:tr>
      <w:tr w:rsidR="00585799" w:rsidRPr="004E566A" w14:paraId="5EFBAA7E" w14:textId="77777777" w:rsidTr="00585799">
        <w:tc>
          <w:tcPr>
            <w:tcW w:w="2552" w:type="dxa"/>
          </w:tcPr>
          <w:p w14:paraId="508F0ABC" w14:textId="77777777" w:rsidR="00585799" w:rsidRPr="004E566A" w:rsidRDefault="00585799" w:rsidP="00585799">
            <w:pPr>
              <w:pStyle w:val="Table"/>
              <w:rPr>
                <w:rFonts w:eastAsiaTheme="minorHAnsi"/>
                <w:lang w:eastAsia="en-US"/>
              </w:rPr>
            </w:pPr>
            <w:r>
              <w:rPr>
                <w:rFonts w:eastAsiaTheme="minorHAnsi"/>
                <w:lang w:eastAsia="en-US"/>
              </w:rPr>
              <w:t>UC S01</w:t>
            </w:r>
          </w:p>
        </w:tc>
        <w:tc>
          <w:tcPr>
            <w:tcW w:w="6804" w:type="dxa"/>
          </w:tcPr>
          <w:p w14:paraId="1A9B9DA6" w14:textId="77777777" w:rsidR="00585799" w:rsidRPr="004E566A" w:rsidRDefault="00585799" w:rsidP="00585799">
            <w:pPr>
              <w:pStyle w:val="Table"/>
              <w:jc w:val="both"/>
              <w:rPr>
                <w:rFonts w:eastAsiaTheme="minorHAnsi"/>
                <w:lang w:eastAsia="en-US"/>
              </w:rPr>
            </w:pPr>
            <w:r>
              <w:rPr>
                <w:rFonts w:eastAsiaTheme="minorHAnsi"/>
                <w:lang w:eastAsia="en-US"/>
              </w:rPr>
              <w:t>Úhrada časového poplatku na kiosku</w:t>
            </w:r>
          </w:p>
        </w:tc>
      </w:tr>
    </w:tbl>
    <w:p w14:paraId="6B39E559" w14:textId="77777777" w:rsidR="00585799" w:rsidRDefault="00585799" w:rsidP="004155C4">
      <w:pPr>
        <w:pStyle w:val="Bullet"/>
        <w:numPr>
          <w:ilvl w:val="0"/>
          <w:numId w:val="0"/>
        </w:numPr>
        <w:ind w:left="720"/>
        <w:rPr>
          <w:lang w:eastAsia="en-US"/>
        </w:rPr>
      </w:pPr>
    </w:p>
    <w:p w14:paraId="0C04CDA0" w14:textId="77777777" w:rsidR="00585799" w:rsidRDefault="00585799" w:rsidP="00585799">
      <w:pPr>
        <w:pStyle w:val="Bullet"/>
        <w:numPr>
          <w:ilvl w:val="0"/>
          <w:numId w:val="0"/>
        </w:numPr>
        <w:ind w:left="720" w:hanging="360"/>
        <w:rPr>
          <w:lang w:eastAsia="en-US"/>
        </w:rPr>
      </w:pPr>
    </w:p>
    <w:tbl>
      <w:tblPr>
        <w:tblStyle w:val="Mkatabulky"/>
        <w:tblW w:w="9356" w:type="dxa"/>
        <w:tblInd w:w="704" w:type="dxa"/>
        <w:tblLook w:val="04A0" w:firstRow="1" w:lastRow="0" w:firstColumn="1" w:lastColumn="0" w:noHBand="0" w:noVBand="1"/>
      </w:tblPr>
      <w:tblGrid>
        <w:gridCol w:w="2552"/>
        <w:gridCol w:w="6804"/>
      </w:tblGrid>
      <w:tr w:rsidR="001B7F7C" w:rsidRPr="00C602D4" w14:paraId="46EED3DD" w14:textId="77777777" w:rsidTr="00966FC6">
        <w:trPr>
          <w:tblHeader/>
        </w:trPr>
        <w:tc>
          <w:tcPr>
            <w:tcW w:w="9356" w:type="dxa"/>
            <w:gridSpan w:val="2"/>
            <w:shd w:val="clear" w:color="auto" w:fill="D9E2F3" w:themeFill="accent5" w:themeFillTint="33"/>
          </w:tcPr>
          <w:p w14:paraId="223784D0" w14:textId="52B1B2EA" w:rsidR="001B7F7C" w:rsidRPr="00C602D4" w:rsidRDefault="002A4821" w:rsidP="00966FC6">
            <w:pPr>
              <w:pStyle w:val="Table"/>
              <w:jc w:val="both"/>
              <w:rPr>
                <w:rFonts w:eastAsiaTheme="minorHAnsi"/>
                <w:b/>
                <w:bCs/>
                <w:lang w:eastAsia="en-US"/>
              </w:rPr>
            </w:pPr>
            <w:r>
              <w:rPr>
                <w:rFonts w:eastAsiaTheme="minorHAnsi"/>
                <w:b/>
                <w:bCs/>
                <w:szCs w:val="22"/>
                <w:lang w:eastAsia="en-US"/>
              </w:rPr>
              <w:t>Mobilní kontrola</w:t>
            </w:r>
          </w:p>
        </w:tc>
      </w:tr>
      <w:tr w:rsidR="001B7F7C" w:rsidRPr="004E566A" w14:paraId="5B3C9D06" w14:textId="77777777" w:rsidTr="00966FC6">
        <w:tc>
          <w:tcPr>
            <w:tcW w:w="2552" w:type="dxa"/>
          </w:tcPr>
          <w:p w14:paraId="534296E2" w14:textId="3B4660DD" w:rsidR="001B7F7C" w:rsidRPr="004E566A" w:rsidRDefault="003C7D1C" w:rsidP="00966FC6">
            <w:pPr>
              <w:pStyle w:val="Table"/>
              <w:rPr>
                <w:rFonts w:eastAsiaTheme="minorHAnsi"/>
                <w:lang w:eastAsia="en-US"/>
              </w:rPr>
            </w:pPr>
            <w:r>
              <w:rPr>
                <w:rFonts w:eastAsiaTheme="minorHAnsi"/>
                <w:lang w:eastAsia="en-US"/>
              </w:rPr>
              <w:t>UC MK01</w:t>
            </w:r>
          </w:p>
        </w:tc>
        <w:tc>
          <w:tcPr>
            <w:tcW w:w="6804" w:type="dxa"/>
          </w:tcPr>
          <w:p w14:paraId="3CA32E86" w14:textId="4B9C0D34" w:rsidR="001B7F7C" w:rsidRPr="004E566A" w:rsidRDefault="003C7D1C" w:rsidP="00966FC6">
            <w:pPr>
              <w:pStyle w:val="Table"/>
              <w:jc w:val="both"/>
              <w:rPr>
                <w:rFonts w:eastAsiaTheme="minorHAnsi"/>
                <w:lang w:eastAsia="en-US"/>
              </w:rPr>
            </w:pPr>
            <w:r>
              <w:rPr>
                <w:rFonts w:eastAsiaTheme="minorHAnsi"/>
                <w:lang w:eastAsia="en-US"/>
              </w:rPr>
              <w:t>Přihlášení do aplikace</w:t>
            </w:r>
          </w:p>
        </w:tc>
      </w:tr>
      <w:tr w:rsidR="001B7F7C" w:rsidRPr="004E566A" w14:paraId="0AB405ED" w14:textId="77777777" w:rsidTr="00966FC6">
        <w:tc>
          <w:tcPr>
            <w:tcW w:w="2552" w:type="dxa"/>
          </w:tcPr>
          <w:p w14:paraId="3F60E0EC" w14:textId="6BA9C73C" w:rsidR="001B7F7C" w:rsidRPr="004E566A" w:rsidRDefault="003C7D1C" w:rsidP="00966FC6">
            <w:pPr>
              <w:pStyle w:val="Table"/>
              <w:rPr>
                <w:rFonts w:eastAsiaTheme="minorHAnsi"/>
                <w:lang w:eastAsia="en-US"/>
              </w:rPr>
            </w:pPr>
            <w:r>
              <w:rPr>
                <w:rFonts w:eastAsiaTheme="minorHAnsi"/>
                <w:lang w:eastAsia="en-US"/>
              </w:rPr>
              <w:t>UC MK02</w:t>
            </w:r>
          </w:p>
        </w:tc>
        <w:tc>
          <w:tcPr>
            <w:tcW w:w="6804" w:type="dxa"/>
          </w:tcPr>
          <w:p w14:paraId="02A18D3D" w14:textId="46DFF90A" w:rsidR="001B7F7C" w:rsidRPr="004E566A" w:rsidRDefault="003C7D1C" w:rsidP="00966FC6">
            <w:pPr>
              <w:pStyle w:val="Table"/>
              <w:jc w:val="both"/>
              <w:rPr>
                <w:rFonts w:eastAsiaTheme="minorHAnsi"/>
                <w:lang w:eastAsia="en-US"/>
              </w:rPr>
            </w:pPr>
            <w:r>
              <w:rPr>
                <w:rFonts w:eastAsiaTheme="minorHAnsi"/>
                <w:lang w:eastAsia="en-US"/>
              </w:rPr>
              <w:t>Změna na uživatelském účtu</w:t>
            </w:r>
          </w:p>
        </w:tc>
      </w:tr>
      <w:tr w:rsidR="001B7F7C" w14:paraId="3EDB3613" w14:textId="77777777" w:rsidTr="00966FC6">
        <w:tc>
          <w:tcPr>
            <w:tcW w:w="2552" w:type="dxa"/>
          </w:tcPr>
          <w:p w14:paraId="37540162" w14:textId="318BACE6" w:rsidR="001B7F7C" w:rsidRDefault="003C7D1C" w:rsidP="00966FC6">
            <w:pPr>
              <w:pStyle w:val="Table"/>
              <w:rPr>
                <w:rFonts w:eastAsiaTheme="minorHAnsi"/>
                <w:lang w:eastAsia="en-US"/>
              </w:rPr>
            </w:pPr>
            <w:r>
              <w:rPr>
                <w:rFonts w:eastAsiaTheme="minorHAnsi"/>
                <w:lang w:eastAsia="en-US"/>
              </w:rPr>
              <w:t>UC MK03</w:t>
            </w:r>
          </w:p>
        </w:tc>
        <w:tc>
          <w:tcPr>
            <w:tcW w:w="6804" w:type="dxa"/>
          </w:tcPr>
          <w:p w14:paraId="2CC5E47C" w14:textId="7B13B141" w:rsidR="001B7F7C" w:rsidRDefault="00351AAF" w:rsidP="00966FC6">
            <w:pPr>
              <w:pStyle w:val="Table"/>
              <w:jc w:val="both"/>
              <w:rPr>
                <w:rFonts w:eastAsiaTheme="minorHAnsi"/>
                <w:lang w:eastAsia="en-US"/>
              </w:rPr>
            </w:pPr>
            <w:r>
              <w:rPr>
                <w:rFonts w:eastAsiaTheme="minorHAnsi"/>
                <w:lang w:eastAsia="en-US"/>
              </w:rPr>
              <w:t>Vytvoření účtu pro přístup do aplikace</w:t>
            </w:r>
          </w:p>
        </w:tc>
      </w:tr>
      <w:tr w:rsidR="001B7F7C" w14:paraId="6DD64F82" w14:textId="77777777" w:rsidTr="00966FC6">
        <w:tc>
          <w:tcPr>
            <w:tcW w:w="2552" w:type="dxa"/>
          </w:tcPr>
          <w:p w14:paraId="7AB64640" w14:textId="26C6E39A" w:rsidR="001B7F7C" w:rsidRDefault="00351AAF" w:rsidP="00966FC6">
            <w:pPr>
              <w:pStyle w:val="Table"/>
              <w:rPr>
                <w:rFonts w:eastAsiaTheme="minorHAnsi"/>
                <w:lang w:eastAsia="en-US"/>
              </w:rPr>
            </w:pPr>
            <w:r>
              <w:rPr>
                <w:rFonts w:eastAsiaTheme="minorHAnsi"/>
                <w:lang w:eastAsia="en-US"/>
              </w:rPr>
              <w:t>UC MK04</w:t>
            </w:r>
          </w:p>
        </w:tc>
        <w:tc>
          <w:tcPr>
            <w:tcW w:w="6804" w:type="dxa"/>
          </w:tcPr>
          <w:p w14:paraId="3DB1ECCD" w14:textId="63581688" w:rsidR="001B7F7C" w:rsidRDefault="00351AAF" w:rsidP="00966FC6">
            <w:pPr>
              <w:pStyle w:val="Table"/>
              <w:jc w:val="both"/>
              <w:rPr>
                <w:rFonts w:eastAsiaTheme="minorHAnsi"/>
                <w:lang w:eastAsia="en-US"/>
              </w:rPr>
            </w:pPr>
            <w:r>
              <w:rPr>
                <w:rFonts w:eastAsiaTheme="minorHAnsi"/>
                <w:lang w:eastAsia="en-US"/>
              </w:rPr>
              <w:t>Zablokování přístupu do aplikace</w:t>
            </w:r>
          </w:p>
        </w:tc>
      </w:tr>
      <w:tr w:rsidR="001B7F7C" w14:paraId="69460625" w14:textId="77777777" w:rsidTr="00966FC6">
        <w:tc>
          <w:tcPr>
            <w:tcW w:w="2552" w:type="dxa"/>
          </w:tcPr>
          <w:p w14:paraId="51B522AA" w14:textId="73F0EC9C" w:rsidR="001B7F7C" w:rsidRDefault="00351AAF" w:rsidP="00966FC6">
            <w:pPr>
              <w:pStyle w:val="Table"/>
              <w:rPr>
                <w:rFonts w:eastAsiaTheme="minorHAnsi"/>
                <w:lang w:eastAsia="en-US"/>
              </w:rPr>
            </w:pPr>
            <w:r>
              <w:rPr>
                <w:rFonts w:eastAsiaTheme="minorHAnsi"/>
                <w:lang w:eastAsia="en-US"/>
              </w:rPr>
              <w:t>UC MK05</w:t>
            </w:r>
          </w:p>
        </w:tc>
        <w:tc>
          <w:tcPr>
            <w:tcW w:w="6804" w:type="dxa"/>
          </w:tcPr>
          <w:p w14:paraId="2CFFB817" w14:textId="0282F31A" w:rsidR="001B7F7C" w:rsidRDefault="00351AAF" w:rsidP="00966FC6">
            <w:pPr>
              <w:pStyle w:val="Table"/>
              <w:jc w:val="both"/>
              <w:rPr>
                <w:rFonts w:eastAsiaTheme="minorHAnsi"/>
                <w:lang w:eastAsia="en-US"/>
              </w:rPr>
            </w:pPr>
            <w:r>
              <w:rPr>
                <w:rFonts w:eastAsiaTheme="minorHAnsi"/>
                <w:lang w:eastAsia="en-US"/>
              </w:rPr>
              <w:t>Uživatelsky vynucená aktualizace dat</w:t>
            </w:r>
          </w:p>
        </w:tc>
      </w:tr>
      <w:tr w:rsidR="001B7F7C" w14:paraId="337F5F45" w14:textId="77777777" w:rsidTr="00966FC6">
        <w:tc>
          <w:tcPr>
            <w:tcW w:w="2552" w:type="dxa"/>
          </w:tcPr>
          <w:p w14:paraId="3E66B7B2" w14:textId="5E633229" w:rsidR="001B7F7C" w:rsidRDefault="00351AAF" w:rsidP="00966FC6">
            <w:pPr>
              <w:pStyle w:val="Table"/>
              <w:rPr>
                <w:rFonts w:eastAsiaTheme="minorHAnsi"/>
                <w:lang w:eastAsia="en-US"/>
              </w:rPr>
            </w:pPr>
            <w:r>
              <w:rPr>
                <w:rFonts w:eastAsiaTheme="minorHAnsi"/>
                <w:lang w:eastAsia="en-US"/>
              </w:rPr>
              <w:t>UC MK06</w:t>
            </w:r>
          </w:p>
        </w:tc>
        <w:tc>
          <w:tcPr>
            <w:tcW w:w="6804" w:type="dxa"/>
          </w:tcPr>
          <w:p w14:paraId="05A203FB" w14:textId="21559DEF" w:rsidR="001B7F7C" w:rsidRDefault="00351AAF" w:rsidP="00966FC6">
            <w:pPr>
              <w:pStyle w:val="Table"/>
              <w:jc w:val="both"/>
              <w:rPr>
                <w:rFonts w:eastAsiaTheme="minorHAnsi"/>
                <w:lang w:eastAsia="en-US"/>
              </w:rPr>
            </w:pPr>
            <w:r>
              <w:rPr>
                <w:rFonts w:eastAsiaTheme="minorHAnsi"/>
                <w:lang w:eastAsia="en-US"/>
              </w:rPr>
              <w:t>Nastavení aplikace</w:t>
            </w:r>
          </w:p>
        </w:tc>
      </w:tr>
      <w:tr w:rsidR="001B7F7C" w14:paraId="4B8E3331" w14:textId="77777777" w:rsidTr="00966FC6">
        <w:tc>
          <w:tcPr>
            <w:tcW w:w="2552" w:type="dxa"/>
          </w:tcPr>
          <w:p w14:paraId="38769E8D" w14:textId="539AE718" w:rsidR="001B7F7C" w:rsidRDefault="00351AAF" w:rsidP="00966FC6">
            <w:pPr>
              <w:pStyle w:val="Table"/>
              <w:rPr>
                <w:rFonts w:eastAsiaTheme="minorHAnsi"/>
                <w:lang w:eastAsia="en-US"/>
              </w:rPr>
            </w:pPr>
            <w:r>
              <w:rPr>
                <w:rFonts w:eastAsiaTheme="minorHAnsi"/>
                <w:lang w:eastAsia="en-US"/>
              </w:rPr>
              <w:t>UC MK07</w:t>
            </w:r>
          </w:p>
        </w:tc>
        <w:tc>
          <w:tcPr>
            <w:tcW w:w="6804" w:type="dxa"/>
          </w:tcPr>
          <w:p w14:paraId="39AD61D0" w14:textId="7D051144" w:rsidR="001B7F7C" w:rsidRDefault="008806EA" w:rsidP="00966FC6">
            <w:pPr>
              <w:pStyle w:val="Table"/>
              <w:jc w:val="both"/>
              <w:rPr>
                <w:rFonts w:eastAsiaTheme="minorHAnsi"/>
                <w:lang w:eastAsia="en-US"/>
              </w:rPr>
            </w:pPr>
            <w:r>
              <w:rPr>
                <w:rFonts w:eastAsiaTheme="minorHAnsi"/>
                <w:lang w:eastAsia="en-US"/>
              </w:rPr>
              <w:t>Odeslání dat k reportu mobilní kontroly</w:t>
            </w:r>
          </w:p>
        </w:tc>
      </w:tr>
      <w:tr w:rsidR="001B7F7C" w14:paraId="65366673" w14:textId="77777777" w:rsidTr="00966FC6">
        <w:tc>
          <w:tcPr>
            <w:tcW w:w="2552" w:type="dxa"/>
          </w:tcPr>
          <w:p w14:paraId="294EB558" w14:textId="5DB1BC2C" w:rsidR="001B7F7C" w:rsidRDefault="008806EA" w:rsidP="00966FC6">
            <w:pPr>
              <w:pStyle w:val="Table"/>
              <w:rPr>
                <w:rFonts w:eastAsiaTheme="minorHAnsi"/>
                <w:lang w:eastAsia="en-US"/>
              </w:rPr>
            </w:pPr>
            <w:r>
              <w:rPr>
                <w:rFonts w:eastAsiaTheme="minorHAnsi"/>
                <w:lang w:eastAsia="en-US"/>
              </w:rPr>
              <w:t>UC MK08</w:t>
            </w:r>
          </w:p>
        </w:tc>
        <w:tc>
          <w:tcPr>
            <w:tcW w:w="6804" w:type="dxa"/>
          </w:tcPr>
          <w:p w14:paraId="4B8FC2F1" w14:textId="470B0918" w:rsidR="001B7F7C" w:rsidRDefault="008806EA" w:rsidP="00966FC6">
            <w:pPr>
              <w:pStyle w:val="Table"/>
              <w:jc w:val="both"/>
              <w:rPr>
                <w:rFonts w:eastAsiaTheme="minorHAnsi"/>
                <w:lang w:eastAsia="en-US"/>
              </w:rPr>
            </w:pPr>
            <w:r>
              <w:rPr>
                <w:rFonts w:eastAsiaTheme="minorHAnsi"/>
                <w:lang w:eastAsia="en-US"/>
              </w:rPr>
              <w:t>Nastavení kontrol</w:t>
            </w:r>
          </w:p>
        </w:tc>
      </w:tr>
      <w:tr w:rsidR="001B7F7C" w14:paraId="1CB9D507" w14:textId="77777777" w:rsidTr="00966FC6">
        <w:tc>
          <w:tcPr>
            <w:tcW w:w="2552" w:type="dxa"/>
          </w:tcPr>
          <w:p w14:paraId="73052DE1" w14:textId="0A0E8757" w:rsidR="001B7F7C" w:rsidRDefault="008806EA" w:rsidP="00966FC6">
            <w:pPr>
              <w:pStyle w:val="Table"/>
              <w:rPr>
                <w:rFonts w:eastAsiaTheme="minorHAnsi"/>
                <w:lang w:eastAsia="en-US"/>
              </w:rPr>
            </w:pPr>
            <w:r>
              <w:rPr>
                <w:rFonts w:eastAsiaTheme="minorHAnsi"/>
                <w:lang w:eastAsia="en-US"/>
              </w:rPr>
              <w:t>UC MK09</w:t>
            </w:r>
          </w:p>
        </w:tc>
        <w:tc>
          <w:tcPr>
            <w:tcW w:w="6804" w:type="dxa"/>
          </w:tcPr>
          <w:p w14:paraId="28BE045B" w14:textId="66C518C3" w:rsidR="001B7F7C" w:rsidRDefault="00F91763" w:rsidP="00966FC6">
            <w:pPr>
              <w:pStyle w:val="Table"/>
              <w:jc w:val="both"/>
              <w:rPr>
                <w:rFonts w:eastAsiaTheme="minorHAnsi"/>
                <w:lang w:eastAsia="en-US"/>
              </w:rPr>
            </w:pPr>
            <w:r>
              <w:rPr>
                <w:rFonts w:eastAsiaTheme="minorHAnsi"/>
                <w:lang w:eastAsia="en-US"/>
              </w:rPr>
              <w:t>Kontrola vozidel a ruční zadání SPZ</w:t>
            </w:r>
          </w:p>
        </w:tc>
      </w:tr>
      <w:tr w:rsidR="001B7F7C" w14:paraId="34B014AA" w14:textId="77777777" w:rsidTr="00966FC6">
        <w:tc>
          <w:tcPr>
            <w:tcW w:w="2552" w:type="dxa"/>
          </w:tcPr>
          <w:p w14:paraId="202E2957" w14:textId="3CFC3097" w:rsidR="001B7F7C" w:rsidRDefault="00F91763" w:rsidP="00966FC6">
            <w:pPr>
              <w:pStyle w:val="Table"/>
              <w:rPr>
                <w:rFonts w:eastAsiaTheme="minorHAnsi"/>
                <w:lang w:eastAsia="en-US"/>
              </w:rPr>
            </w:pPr>
            <w:r>
              <w:rPr>
                <w:rFonts w:eastAsiaTheme="minorHAnsi"/>
                <w:lang w:eastAsia="en-US"/>
              </w:rPr>
              <w:t>UC MK10</w:t>
            </w:r>
          </w:p>
        </w:tc>
        <w:tc>
          <w:tcPr>
            <w:tcW w:w="6804" w:type="dxa"/>
          </w:tcPr>
          <w:p w14:paraId="25F4A023" w14:textId="175D4DE6" w:rsidR="001B7F7C" w:rsidRDefault="00F91763" w:rsidP="00966FC6">
            <w:pPr>
              <w:pStyle w:val="Table"/>
              <w:jc w:val="both"/>
              <w:rPr>
                <w:rFonts w:eastAsiaTheme="minorHAnsi"/>
                <w:lang w:eastAsia="en-US"/>
              </w:rPr>
            </w:pPr>
            <w:r>
              <w:rPr>
                <w:rFonts w:eastAsiaTheme="minorHAnsi"/>
                <w:lang w:eastAsia="en-US"/>
              </w:rPr>
              <w:t xml:space="preserve">Zobrazení </w:t>
            </w:r>
            <w:r w:rsidR="00B211AF">
              <w:rPr>
                <w:rFonts w:eastAsiaTheme="minorHAnsi"/>
                <w:lang w:eastAsia="en-US"/>
              </w:rPr>
              <w:t xml:space="preserve">a editace </w:t>
            </w:r>
            <w:r w:rsidR="00F91651">
              <w:rPr>
                <w:rFonts w:eastAsiaTheme="minorHAnsi"/>
                <w:lang w:eastAsia="en-US"/>
              </w:rPr>
              <w:t>detailu vybrané kontroly</w:t>
            </w:r>
          </w:p>
        </w:tc>
      </w:tr>
      <w:tr w:rsidR="00F91651" w14:paraId="31C12BF2" w14:textId="77777777" w:rsidTr="00966FC6">
        <w:tc>
          <w:tcPr>
            <w:tcW w:w="2552" w:type="dxa"/>
          </w:tcPr>
          <w:p w14:paraId="423309B1" w14:textId="0E914656" w:rsidR="00F91651" w:rsidRDefault="00A25407" w:rsidP="00966FC6">
            <w:pPr>
              <w:pStyle w:val="Table"/>
              <w:rPr>
                <w:rFonts w:eastAsiaTheme="minorHAnsi"/>
                <w:lang w:eastAsia="en-US"/>
              </w:rPr>
            </w:pPr>
            <w:r>
              <w:rPr>
                <w:rFonts w:eastAsiaTheme="minorHAnsi"/>
                <w:lang w:eastAsia="en-US"/>
              </w:rPr>
              <w:t>UC MK11</w:t>
            </w:r>
          </w:p>
        </w:tc>
        <w:tc>
          <w:tcPr>
            <w:tcW w:w="6804" w:type="dxa"/>
          </w:tcPr>
          <w:p w14:paraId="3B07B540" w14:textId="32DFE4CA" w:rsidR="00F91651" w:rsidRDefault="00A25407" w:rsidP="00966FC6">
            <w:pPr>
              <w:pStyle w:val="Table"/>
              <w:jc w:val="both"/>
              <w:rPr>
                <w:rFonts w:eastAsiaTheme="minorHAnsi"/>
                <w:lang w:eastAsia="en-US"/>
              </w:rPr>
            </w:pPr>
            <w:r>
              <w:rPr>
                <w:rFonts w:eastAsiaTheme="minorHAnsi"/>
                <w:lang w:eastAsia="en-US"/>
              </w:rPr>
              <w:t>Vytvoření záznamu o kontrole</w:t>
            </w:r>
          </w:p>
        </w:tc>
      </w:tr>
      <w:tr w:rsidR="00A25407" w14:paraId="7A8B99A5" w14:textId="77777777" w:rsidTr="00966FC6">
        <w:tc>
          <w:tcPr>
            <w:tcW w:w="2552" w:type="dxa"/>
          </w:tcPr>
          <w:p w14:paraId="2C675AD7" w14:textId="7F541944" w:rsidR="00A25407" w:rsidRDefault="00A25407" w:rsidP="00966FC6">
            <w:pPr>
              <w:pStyle w:val="Table"/>
              <w:rPr>
                <w:rFonts w:eastAsiaTheme="minorHAnsi"/>
                <w:lang w:eastAsia="en-US"/>
              </w:rPr>
            </w:pPr>
            <w:r>
              <w:rPr>
                <w:rFonts w:eastAsiaTheme="minorHAnsi"/>
                <w:lang w:eastAsia="en-US"/>
              </w:rPr>
              <w:t>UC MK12</w:t>
            </w:r>
          </w:p>
        </w:tc>
        <w:tc>
          <w:tcPr>
            <w:tcW w:w="6804" w:type="dxa"/>
          </w:tcPr>
          <w:p w14:paraId="1414BC61" w14:textId="2FE74C19" w:rsidR="00A25407" w:rsidRDefault="00A25407" w:rsidP="00966FC6">
            <w:pPr>
              <w:pStyle w:val="Table"/>
              <w:jc w:val="both"/>
              <w:rPr>
                <w:rFonts w:eastAsiaTheme="minorHAnsi"/>
                <w:lang w:eastAsia="en-US"/>
              </w:rPr>
            </w:pPr>
            <w:r>
              <w:rPr>
                <w:rFonts w:eastAsiaTheme="minorHAnsi"/>
                <w:lang w:eastAsia="en-US"/>
              </w:rPr>
              <w:t>Č</w:t>
            </w:r>
            <w:r w:rsidR="00E112B8">
              <w:rPr>
                <w:rFonts w:eastAsiaTheme="minorHAnsi"/>
                <w:lang w:eastAsia="en-US"/>
              </w:rPr>
              <w:t>í</w:t>
            </w:r>
            <w:r>
              <w:rPr>
                <w:rFonts w:eastAsiaTheme="minorHAnsi"/>
                <w:lang w:eastAsia="en-US"/>
              </w:rPr>
              <w:t>hání na vozidlo</w:t>
            </w:r>
          </w:p>
        </w:tc>
      </w:tr>
      <w:tr w:rsidR="00A25407" w14:paraId="7448C674" w14:textId="77777777" w:rsidTr="00966FC6">
        <w:tc>
          <w:tcPr>
            <w:tcW w:w="2552" w:type="dxa"/>
          </w:tcPr>
          <w:p w14:paraId="536E22AF" w14:textId="0885896C" w:rsidR="00A25407" w:rsidRDefault="00A25407" w:rsidP="00966FC6">
            <w:pPr>
              <w:pStyle w:val="Table"/>
              <w:rPr>
                <w:rFonts w:eastAsiaTheme="minorHAnsi"/>
                <w:lang w:eastAsia="en-US"/>
              </w:rPr>
            </w:pPr>
            <w:r>
              <w:rPr>
                <w:rFonts w:eastAsiaTheme="minorHAnsi"/>
                <w:lang w:eastAsia="en-US"/>
              </w:rPr>
              <w:t>UC MK13</w:t>
            </w:r>
          </w:p>
        </w:tc>
        <w:tc>
          <w:tcPr>
            <w:tcW w:w="6804" w:type="dxa"/>
          </w:tcPr>
          <w:p w14:paraId="4335714F" w14:textId="2C2EA41C" w:rsidR="00A25407" w:rsidRDefault="00A25407" w:rsidP="00966FC6">
            <w:pPr>
              <w:pStyle w:val="Table"/>
              <w:jc w:val="both"/>
              <w:rPr>
                <w:rFonts w:eastAsiaTheme="minorHAnsi"/>
                <w:lang w:eastAsia="en-US"/>
              </w:rPr>
            </w:pPr>
            <w:r>
              <w:rPr>
                <w:rFonts w:eastAsiaTheme="minorHAnsi"/>
                <w:lang w:eastAsia="en-US"/>
              </w:rPr>
              <w:t>V</w:t>
            </w:r>
            <w:r w:rsidR="00941F18">
              <w:rPr>
                <w:rFonts w:eastAsiaTheme="minorHAnsi"/>
                <w:lang w:eastAsia="en-US"/>
              </w:rPr>
              <w:t>ýpis z</w:t>
            </w:r>
            <w:r w:rsidR="00E112B8">
              <w:rPr>
                <w:rFonts w:eastAsiaTheme="minorHAnsi"/>
                <w:lang w:eastAsia="en-US"/>
              </w:rPr>
              <w:t> </w:t>
            </w:r>
            <w:r w:rsidR="00941F18">
              <w:rPr>
                <w:rFonts w:eastAsiaTheme="minorHAnsi"/>
                <w:lang w:eastAsia="en-US"/>
              </w:rPr>
              <w:t>evidence</w:t>
            </w:r>
          </w:p>
        </w:tc>
      </w:tr>
    </w:tbl>
    <w:p w14:paraId="1154DAB2" w14:textId="77777777" w:rsidR="001B7F7C" w:rsidRDefault="001B7F7C" w:rsidP="004155C4">
      <w:pPr>
        <w:pStyle w:val="Bullet"/>
        <w:numPr>
          <w:ilvl w:val="0"/>
          <w:numId w:val="0"/>
        </w:numPr>
        <w:ind w:left="720"/>
        <w:rPr>
          <w:lang w:eastAsia="en-US"/>
        </w:rPr>
      </w:pPr>
    </w:p>
    <w:tbl>
      <w:tblPr>
        <w:tblStyle w:val="Mkatabulky"/>
        <w:tblW w:w="9356" w:type="dxa"/>
        <w:tblInd w:w="704" w:type="dxa"/>
        <w:tblLook w:val="04A0" w:firstRow="1" w:lastRow="0" w:firstColumn="1" w:lastColumn="0" w:noHBand="0" w:noVBand="1"/>
      </w:tblPr>
      <w:tblGrid>
        <w:gridCol w:w="2552"/>
        <w:gridCol w:w="6804"/>
      </w:tblGrid>
      <w:tr w:rsidR="00D7587E" w:rsidRPr="00C602D4" w14:paraId="0BF0CBC7" w14:textId="77777777" w:rsidTr="00966FC6">
        <w:trPr>
          <w:tblHeader/>
        </w:trPr>
        <w:tc>
          <w:tcPr>
            <w:tcW w:w="9356" w:type="dxa"/>
            <w:gridSpan w:val="2"/>
            <w:shd w:val="clear" w:color="auto" w:fill="D9E2F3" w:themeFill="accent5" w:themeFillTint="33"/>
          </w:tcPr>
          <w:p w14:paraId="2B8E44C4" w14:textId="7DE9E1FA" w:rsidR="00D7587E" w:rsidRPr="00C602D4" w:rsidRDefault="00D7587E" w:rsidP="00966FC6">
            <w:pPr>
              <w:pStyle w:val="Table"/>
              <w:jc w:val="both"/>
              <w:rPr>
                <w:rFonts w:eastAsiaTheme="minorHAnsi"/>
                <w:b/>
                <w:bCs/>
                <w:lang w:eastAsia="en-US"/>
              </w:rPr>
            </w:pPr>
            <w:r>
              <w:rPr>
                <w:rFonts w:eastAsiaTheme="minorHAnsi"/>
                <w:b/>
                <w:bCs/>
                <w:szCs w:val="22"/>
                <w:lang w:eastAsia="en-US"/>
              </w:rPr>
              <w:t>Reporting</w:t>
            </w:r>
          </w:p>
        </w:tc>
      </w:tr>
      <w:tr w:rsidR="00D7587E" w:rsidRPr="004E566A" w14:paraId="76C85AC9" w14:textId="77777777" w:rsidTr="00966FC6">
        <w:tc>
          <w:tcPr>
            <w:tcW w:w="2552" w:type="dxa"/>
          </w:tcPr>
          <w:p w14:paraId="2FC64A17" w14:textId="5CF22498" w:rsidR="00D7587E" w:rsidRPr="004E566A" w:rsidRDefault="00D7587E" w:rsidP="00966FC6">
            <w:pPr>
              <w:pStyle w:val="Table"/>
              <w:rPr>
                <w:rFonts w:eastAsiaTheme="minorHAnsi"/>
                <w:lang w:eastAsia="en-US"/>
              </w:rPr>
            </w:pPr>
            <w:r>
              <w:rPr>
                <w:rFonts w:eastAsiaTheme="minorHAnsi"/>
                <w:lang w:eastAsia="en-US"/>
              </w:rPr>
              <w:t>UC R01</w:t>
            </w:r>
          </w:p>
        </w:tc>
        <w:tc>
          <w:tcPr>
            <w:tcW w:w="6804" w:type="dxa"/>
          </w:tcPr>
          <w:p w14:paraId="6515220E" w14:textId="0CF38901" w:rsidR="00D7587E" w:rsidRPr="004E566A" w:rsidRDefault="00D7587E" w:rsidP="00966FC6">
            <w:pPr>
              <w:pStyle w:val="Table"/>
              <w:jc w:val="both"/>
              <w:rPr>
                <w:rFonts w:eastAsiaTheme="minorHAnsi"/>
                <w:lang w:eastAsia="en-US"/>
              </w:rPr>
            </w:pPr>
            <w:r>
              <w:rPr>
                <w:rFonts w:eastAsiaTheme="minorHAnsi"/>
                <w:lang w:eastAsia="en-US"/>
              </w:rPr>
              <w:t>Interní reporting</w:t>
            </w:r>
          </w:p>
        </w:tc>
      </w:tr>
      <w:tr w:rsidR="00D7587E" w:rsidRPr="004E566A" w14:paraId="09AFB9B1" w14:textId="77777777" w:rsidTr="00966FC6">
        <w:tc>
          <w:tcPr>
            <w:tcW w:w="2552" w:type="dxa"/>
          </w:tcPr>
          <w:p w14:paraId="7F4FB9D7" w14:textId="64ED0A0E" w:rsidR="00D7587E" w:rsidRPr="004E566A" w:rsidRDefault="00D7587E" w:rsidP="00966FC6">
            <w:pPr>
              <w:pStyle w:val="Table"/>
              <w:rPr>
                <w:rFonts w:eastAsiaTheme="minorHAnsi"/>
                <w:lang w:eastAsia="en-US"/>
              </w:rPr>
            </w:pPr>
            <w:r>
              <w:rPr>
                <w:rFonts w:eastAsiaTheme="minorHAnsi"/>
                <w:lang w:eastAsia="en-US"/>
              </w:rPr>
              <w:t>UC R02</w:t>
            </w:r>
          </w:p>
        </w:tc>
        <w:tc>
          <w:tcPr>
            <w:tcW w:w="6804" w:type="dxa"/>
          </w:tcPr>
          <w:p w14:paraId="309971CE" w14:textId="281F7CA4" w:rsidR="00D7587E" w:rsidRPr="004E566A" w:rsidRDefault="00D7587E" w:rsidP="00966FC6">
            <w:pPr>
              <w:pStyle w:val="Table"/>
              <w:jc w:val="both"/>
              <w:rPr>
                <w:rFonts w:eastAsiaTheme="minorHAnsi"/>
                <w:lang w:eastAsia="en-US"/>
              </w:rPr>
            </w:pPr>
            <w:r>
              <w:rPr>
                <w:rFonts w:eastAsiaTheme="minorHAnsi"/>
                <w:lang w:eastAsia="en-US"/>
              </w:rPr>
              <w:t>Externí reporting</w:t>
            </w:r>
          </w:p>
        </w:tc>
      </w:tr>
      <w:tr w:rsidR="00D7587E" w14:paraId="52F01F89" w14:textId="77777777" w:rsidTr="00966FC6">
        <w:tc>
          <w:tcPr>
            <w:tcW w:w="2552" w:type="dxa"/>
          </w:tcPr>
          <w:p w14:paraId="35736436" w14:textId="403AF33F" w:rsidR="00D7587E" w:rsidRDefault="00D7587E" w:rsidP="00966FC6">
            <w:pPr>
              <w:pStyle w:val="Table"/>
              <w:rPr>
                <w:rFonts w:eastAsiaTheme="minorHAnsi"/>
                <w:lang w:eastAsia="en-US"/>
              </w:rPr>
            </w:pPr>
            <w:r>
              <w:rPr>
                <w:rFonts w:eastAsiaTheme="minorHAnsi"/>
                <w:lang w:eastAsia="en-US"/>
              </w:rPr>
              <w:t>UC R03</w:t>
            </w:r>
          </w:p>
        </w:tc>
        <w:tc>
          <w:tcPr>
            <w:tcW w:w="6804" w:type="dxa"/>
          </w:tcPr>
          <w:p w14:paraId="26D84C34" w14:textId="0CB2379E" w:rsidR="00D7587E" w:rsidRDefault="00D7587E" w:rsidP="00966FC6">
            <w:pPr>
              <w:pStyle w:val="Table"/>
              <w:jc w:val="both"/>
              <w:rPr>
                <w:rFonts w:eastAsiaTheme="minorHAnsi"/>
                <w:lang w:eastAsia="en-US"/>
              </w:rPr>
            </w:pPr>
            <w:r>
              <w:rPr>
                <w:rFonts w:eastAsiaTheme="minorHAnsi"/>
                <w:lang w:eastAsia="en-US"/>
              </w:rPr>
              <w:t>Generování ad-hoc reportů</w:t>
            </w:r>
          </w:p>
        </w:tc>
      </w:tr>
      <w:tr w:rsidR="00D7587E" w14:paraId="1082CD6E" w14:textId="77777777" w:rsidTr="00966FC6">
        <w:tc>
          <w:tcPr>
            <w:tcW w:w="2552" w:type="dxa"/>
          </w:tcPr>
          <w:p w14:paraId="60F6B0E5" w14:textId="4829F5E3" w:rsidR="00D7587E" w:rsidRDefault="00D7587E" w:rsidP="00966FC6">
            <w:pPr>
              <w:pStyle w:val="Table"/>
              <w:rPr>
                <w:rFonts w:eastAsiaTheme="minorHAnsi"/>
                <w:lang w:eastAsia="en-US"/>
              </w:rPr>
            </w:pPr>
            <w:r>
              <w:rPr>
                <w:rFonts w:eastAsiaTheme="minorHAnsi"/>
                <w:lang w:eastAsia="en-US"/>
              </w:rPr>
              <w:t>UC R04</w:t>
            </w:r>
          </w:p>
        </w:tc>
        <w:tc>
          <w:tcPr>
            <w:tcW w:w="6804" w:type="dxa"/>
          </w:tcPr>
          <w:p w14:paraId="72ED3122" w14:textId="74A21EFE" w:rsidR="00D7587E" w:rsidRDefault="00D7587E" w:rsidP="00966FC6">
            <w:pPr>
              <w:pStyle w:val="Table"/>
              <w:jc w:val="both"/>
              <w:rPr>
                <w:rFonts w:eastAsiaTheme="minorHAnsi"/>
                <w:lang w:eastAsia="en-US"/>
              </w:rPr>
            </w:pPr>
            <w:r>
              <w:rPr>
                <w:rFonts w:eastAsiaTheme="minorHAnsi"/>
                <w:lang w:eastAsia="en-US"/>
              </w:rPr>
              <w:t>Stažení šablon účetních předpisů</w:t>
            </w:r>
          </w:p>
        </w:tc>
      </w:tr>
      <w:tr w:rsidR="00D7587E" w14:paraId="10662FFA" w14:textId="77777777" w:rsidTr="00966FC6">
        <w:tc>
          <w:tcPr>
            <w:tcW w:w="2552" w:type="dxa"/>
          </w:tcPr>
          <w:p w14:paraId="050FB3FB" w14:textId="3616A14A" w:rsidR="00D7587E" w:rsidRDefault="00D7587E" w:rsidP="00966FC6">
            <w:pPr>
              <w:pStyle w:val="Table"/>
              <w:rPr>
                <w:rFonts w:eastAsiaTheme="minorHAnsi"/>
                <w:lang w:eastAsia="en-US"/>
              </w:rPr>
            </w:pPr>
            <w:r>
              <w:rPr>
                <w:rFonts w:eastAsiaTheme="minorHAnsi"/>
                <w:lang w:eastAsia="en-US"/>
              </w:rPr>
              <w:t>UC R05</w:t>
            </w:r>
          </w:p>
        </w:tc>
        <w:tc>
          <w:tcPr>
            <w:tcW w:w="6804" w:type="dxa"/>
          </w:tcPr>
          <w:p w14:paraId="46784E71" w14:textId="36238A3F" w:rsidR="00D7587E" w:rsidRDefault="00D7587E" w:rsidP="00966FC6">
            <w:pPr>
              <w:pStyle w:val="Table"/>
              <w:jc w:val="both"/>
              <w:rPr>
                <w:rFonts w:eastAsiaTheme="minorHAnsi"/>
                <w:lang w:eastAsia="en-US"/>
              </w:rPr>
            </w:pPr>
            <w:r>
              <w:rPr>
                <w:rFonts w:eastAsiaTheme="minorHAnsi"/>
                <w:lang w:eastAsia="en-US"/>
              </w:rPr>
              <w:t>Generování reportu Mobilní kontroly</w:t>
            </w:r>
          </w:p>
        </w:tc>
      </w:tr>
      <w:tr w:rsidR="00D7587E" w14:paraId="0631644A" w14:textId="77777777" w:rsidTr="00966FC6">
        <w:tc>
          <w:tcPr>
            <w:tcW w:w="2552" w:type="dxa"/>
          </w:tcPr>
          <w:p w14:paraId="3B4B4504" w14:textId="3975D3F8" w:rsidR="00D7587E" w:rsidRDefault="00D7587E" w:rsidP="00966FC6">
            <w:pPr>
              <w:pStyle w:val="Table"/>
              <w:rPr>
                <w:rFonts w:eastAsiaTheme="minorHAnsi"/>
                <w:lang w:eastAsia="en-US"/>
              </w:rPr>
            </w:pPr>
            <w:r>
              <w:rPr>
                <w:rFonts w:eastAsiaTheme="minorHAnsi"/>
                <w:lang w:eastAsia="en-US"/>
              </w:rPr>
              <w:t>UC R06</w:t>
            </w:r>
          </w:p>
        </w:tc>
        <w:tc>
          <w:tcPr>
            <w:tcW w:w="6804" w:type="dxa"/>
          </w:tcPr>
          <w:p w14:paraId="51A370F6" w14:textId="1CDB99E3" w:rsidR="00D7587E" w:rsidRDefault="00D7587E" w:rsidP="00966FC6">
            <w:pPr>
              <w:pStyle w:val="Table"/>
              <w:jc w:val="both"/>
              <w:rPr>
                <w:rFonts w:eastAsiaTheme="minorHAnsi"/>
                <w:lang w:eastAsia="en-US"/>
              </w:rPr>
            </w:pPr>
            <w:r>
              <w:rPr>
                <w:rFonts w:eastAsiaTheme="minorHAnsi"/>
                <w:lang w:eastAsia="en-US"/>
              </w:rPr>
              <w:t>Stažení reportu Nev</w:t>
            </w:r>
            <w:r w:rsidR="00E112B8">
              <w:rPr>
                <w:rFonts w:eastAsiaTheme="minorHAnsi"/>
                <w:lang w:eastAsia="en-US"/>
              </w:rPr>
              <w:t>r</w:t>
            </w:r>
            <w:r>
              <w:rPr>
                <w:rFonts w:eastAsiaTheme="minorHAnsi"/>
                <w:lang w:eastAsia="en-US"/>
              </w:rPr>
              <w:t>ácené vratky na vratku</w:t>
            </w:r>
          </w:p>
        </w:tc>
      </w:tr>
      <w:tr w:rsidR="00D7587E" w14:paraId="19D46FBB" w14:textId="77777777" w:rsidTr="00966FC6">
        <w:tc>
          <w:tcPr>
            <w:tcW w:w="2552" w:type="dxa"/>
          </w:tcPr>
          <w:p w14:paraId="2FE112F9" w14:textId="114EFD22" w:rsidR="00D7587E" w:rsidRDefault="00D7587E" w:rsidP="00966FC6">
            <w:pPr>
              <w:pStyle w:val="Table"/>
              <w:rPr>
                <w:rFonts w:eastAsiaTheme="minorHAnsi"/>
                <w:lang w:eastAsia="en-US"/>
              </w:rPr>
            </w:pPr>
            <w:r>
              <w:rPr>
                <w:rFonts w:eastAsiaTheme="minorHAnsi"/>
                <w:lang w:eastAsia="en-US"/>
              </w:rPr>
              <w:t>UC R07</w:t>
            </w:r>
          </w:p>
        </w:tc>
        <w:tc>
          <w:tcPr>
            <w:tcW w:w="6804" w:type="dxa"/>
          </w:tcPr>
          <w:p w14:paraId="68A194C0" w14:textId="71BC018D" w:rsidR="00D7587E" w:rsidRDefault="00D7587E" w:rsidP="00966FC6">
            <w:pPr>
              <w:pStyle w:val="Table"/>
              <w:jc w:val="both"/>
              <w:rPr>
                <w:rFonts w:eastAsiaTheme="minorHAnsi"/>
                <w:lang w:eastAsia="en-US"/>
              </w:rPr>
            </w:pPr>
            <w:r>
              <w:rPr>
                <w:rFonts w:eastAsiaTheme="minorHAnsi"/>
                <w:lang w:eastAsia="en-US"/>
              </w:rPr>
              <w:t>Generování reportu časově rozlišených nákladů</w:t>
            </w:r>
          </w:p>
        </w:tc>
      </w:tr>
      <w:tr w:rsidR="00D7587E" w14:paraId="04E0E667" w14:textId="77777777" w:rsidTr="00966FC6">
        <w:tc>
          <w:tcPr>
            <w:tcW w:w="2552" w:type="dxa"/>
          </w:tcPr>
          <w:p w14:paraId="05CF1495" w14:textId="39CFBE35" w:rsidR="00D7587E" w:rsidRDefault="00D7587E" w:rsidP="00D7587E">
            <w:pPr>
              <w:pStyle w:val="Table"/>
              <w:rPr>
                <w:rFonts w:eastAsiaTheme="minorHAnsi"/>
                <w:lang w:eastAsia="en-US"/>
              </w:rPr>
            </w:pPr>
            <w:r>
              <w:rPr>
                <w:rFonts w:eastAsiaTheme="minorHAnsi"/>
                <w:lang w:eastAsia="en-US"/>
              </w:rPr>
              <w:t>UC R08</w:t>
            </w:r>
          </w:p>
        </w:tc>
        <w:tc>
          <w:tcPr>
            <w:tcW w:w="6804" w:type="dxa"/>
          </w:tcPr>
          <w:p w14:paraId="74553BB8" w14:textId="1F3B0751" w:rsidR="00D7587E" w:rsidRDefault="00D7587E" w:rsidP="00D7587E">
            <w:pPr>
              <w:pStyle w:val="Table"/>
              <w:jc w:val="both"/>
              <w:rPr>
                <w:rFonts w:eastAsiaTheme="minorHAnsi"/>
                <w:lang w:eastAsia="en-US"/>
              </w:rPr>
            </w:pPr>
            <w:r>
              <w:rPr>
                <w:rFonts w:eastAsiaTheme="minorHAnsi"/>
                <w:lang w:eastAsia="en-US"/>
              </w:rPr>
              <w:t xml:space="preserve">Generování reportu časově rozlišených </w:t>
            </w:r>
            <w:r w:rsidR="00E112B8">
              <w:rPr>
                <w:rFonts w:eastAsiaTheme="minorHAnsi"/>
                <w:lang w:eastAsia="en-US"/>
              </w:rPr>
              <w:t>výnosů</w:t>
            </w:r>
          </w:p>
        </w:tc>
      </w:tr>
      <w:tr w:rsidR="00D7587E" w14:paraId="139CDECC" w14:textId="77777777" w:rsidTr="00966FC6">
        <w:tc>
          <w:tcPr>
            <w:tcW w:w="2552" w:type="dxa"/>
          </w:tcPr>
          <w:p w14:paraId="42F3A7E7" w14:textId="0240A097" w:rsidR="00D7587E" w:rsidRDefault="00E112B8" w:rsidP="00D7587E">
            <w:pPr>
              <w:pStyle w:val="Table"/>
              <w:rPr>
                <w:rFonts w:eastAsiaTheme="minorHAnsi"/>
                <w:lang w:eastAsia="en-US"/>
              </w:rPr>
            </w:pPr>
            <w:r>
              <w:rPr>
                <w:rFonts w:eastAsiaTheme="minorHAnsi"/>
                <w:lang w:eastAsia="en-US"/>
              </w:rPr>
              <w:t>UC R09</w:t>
            </w:r>
          </w:p>
        </w:tc>
        <w:tc>
          <w:tcPr>
            <w:tcW w:w="6804" w:type="dxa"/>
          </w:tcPr>
          <w:p w14:paraId="187D2263" w14:textId="146E4D9A" w:rsidR="00D7587E" w:rsidRDefault="00E112B8" w:rsidP="00D7587E">
            <w:pPr>
              <w:pStyle w:val="Table"/>
              <w:jc w:val="both"/>
              <w:rPr>
                <w:rFonts w:eastAsiaTheme="minorHAnsi"/>
                <w:lang w:eastAsia="en-US"/>
              </w:rPr>
            </w:pPr>
            <w:r>
              <w:rPr>
                <w:rFonts w:eastAsiaTheme="minorHAnsi"/>
                <w:lang w:eastAsia="en-US"/>
              </w:rPr>
              <w:t>Generování reportu ČSÚ</w:t>
            </w:r>
          </w:p>
        </w:tc>
      </w:tr>
      <w:tr w:rsidR="00D7587E" w14:paraId="3F95883C" w14:textId="77777777" w:rsidTr="00966FC6">
        <w:tc>
          <w:tcPr>
            <w:tcW w:w="2552" w:type="dxa"/>
          </w:tcPr>
          <w:p w14:paraId="041BFFBF" w14:textId="4058C555" w:rsidR="00D7587E" w:rsidRDefault="00E112B8" w:rsidP="00D7587E">
            <w:pPr>
              <w:pStyle w:val="Table"/>
              <w:rPr>
                <w:rFonts w:eastAsiaTheme="minorHAnsi"/>
                <w:lang w:eastAsia="en-US"/>
              </w:rPr>
            </w:pPr>
            <w:r>
              <w:rPr>
                <w:rFonts w:eastAsiaTheme="minorHAnsi"/>
                <w:lang w:eastAsia="en-US"/>
              </w:rPr>
              <w:t>UC R10</w:t>
            </w:r>
          </w:p>
        </w:tc>
        <w:tc>
          <w:tcPr>
            <w:tcW w:w="6804" w:type="dxa"/>
          </w:tcPr>
          <w:p w14:paraId="412EE860" w14:textId="04AA8922" w:rsidR="00E112B8" w:rsidRDefault="00E112B8" w:rsidP="00D7587E">
            <w:pPr>
              <w:pStyle w:val="Table"/>
              <w:jc w:val="both"/>
              <w:rPr>
                <w:rFonts w:eastAsiaTheme="minorHAnsi"/>
                <w:lang w:eastAsia="en-US"/>
              </w:rPr>
            </w:pPr>
            <w:r>
              <w:rPr>
                <w:rFonts w:eastAsiaTheme="minorHAnsi"/>
                <w:lang w:eastAsia="en-US"/>
              </w:rPr>
              <w:t>Generování reportu MF</w:t>
            </w:r>
          </w:p>
        </w:tc>
      </w:tr>
      <w:tr w:rsidR="00D7587E" w14:paraId="759F84B4" w14:textId="77777777" w:rsidTr="00966FC6">
        <w:tc>
          <w:tcPr>
            <w:tcW w:w="2552" w:type="dxa"/>
          </w:tcPr>
          <w:p w14:paraId="66984C12" w14:textId="3632DB6D" w:rsidR="00D7587E" w:rsidRDefault="00E112B8" w:rsidP="00D7587E">
            <w:pPr>
              <w:pStyle w:val="Table"/>
              <w:rPr>
                <w:rFonts w:eastAsiaTheme="minorHAnsi"/>
                <w:lang w:eastAsia="en-US"/>
              </w:rPr>
            </w:pPr>
            <w:r>
              <w:rPr>
                <w:rFonts w:eastAsiaTheme="minorHAnsi"/>
                <w:lang w:eastAsia="en-US"/>
              </w:rPr>
              <w:t>UC</w:t>
            </w:r>
            <w:r w:rsidR="00907085">
              <w:rPr>
                <w:rFonts w:eastAsiaTheme="minorHAnsi"/>
                <w:lang w:eastAsia="en-US"/>
              </w:rPr>
              <w:t xml:space="preserve"> </w:t>
            </w:r>
            <w:r>
              <w:rPr>
                <w:rFonts w:eastAsiaTheme="minorHAnsi"/>
                <w:lang w:eastAsia="en-US"/>
              </w:rPr>
              <w:t>R11</w:t>
            </w:r>
          </w:p>
        </w:tc>
        <w:tc>
          <w:tcPr>
            <w:tcW w:w="6804" w:type="dxa"/>
          </w:tcPr>
          <w:p w14:paraId="7BAB4C6A" w14:textId="313BA3E5" w:rsidR="00D7587E" w:rsidRDefault="00E112B8" w:rsidP="00D7587E">
            <w:pPr>
              <w:pStyle w:val="Table"/>
              <w:jc w:val="both"/>
              <w:rPr>
                <w:rFonts w:eastAsiaTheme="minorHAnsi"/>
                <w:lang w:eastAsia="en-US"/>
              </w:rPr>
            </w:pPr>
            <w:r>
              <w:rPr>
                <w:rFonts w:eastAsiaTheme="minorHAnsi"/>
                <w:lang w:eastAsia="en-US"/>
              </w:rPr>
              <w:t>Generování reportu MD</w:t>
            </w:r>
          </w:p>
        </w:tc>
      </w:tr>
      <w:tr w:rsidR="00D7587E" w14:paraId="2B6D3F24" w14:textId="77777777" w:rsidTr="00966FC6">
        <w:tc>
          <w:tcPr>
            <w:tcW w:w="2552" w:type="dxa"/>
          </w:tcPr>
          <w:p w14:paraId="03B2D386" w14:textId="405776DC" w:rsidR="00D7587E" w:rsidRDefault="00E112B8" w:rsidP="00D7587E">
            <w:pPr>
              <w:pStyle w:val="Table"/>
              <w:rPr>
                <w:rFonts w:eastAsiaTheme="minorHAnsi"/>
                <w:lang w:eastAsia="en-US"/>
              </w:rPr>
            </w:pPr>
            <w:r>
              <w:rPr>
                <w:rFonts w:eastAsiaTheme="minorHAnsi"/>
                <w:lang w:eastAsia="en-US"/>
              </w:rPr>
              <w:t>UC</w:t>
            </w:r>
            <w:r w:rsidR="00907085">
              <w:rPr>
                <w:rFonts w:eastAsiaTheme="minorHAnsi"/>
                <w:lang w:eastAsia="en-US"/>
              </w:rPr>
              <w:t xml:space="preserve"> </w:t>
            </w:r>
            <w:r w:rsidR="00173F96">
              <w:rPr>
                <w:rFonts w:eastAsiaTheme="minorHAnsi"/>
                <w:lang w:eastAsia="en-US"/>
              </w:rPr>
              <w:t>R12</w:t>
            </w:r>
          </w:p>
        </w:tc>
        <w:tc>
          <w:tcPr>
            <w:tcW w:w="6804" w:type="dxa"/>
          </w:tcPr>
          <w:p w14:paraId="7E695EF8" w14:textId="57714228" w:rsidR="00D7587E" w:rsidRDefault="00966FC6" w:rsidP="00D7587E">
            <w:pPr>
              <w:pStyle w:val="Table"/>
              <w:jc w:val="both"/>
              <w:rPr>
                <w:rFonts w:eastAsiaTheme="minorHAnsi"/>
                <w:lang w:eastAsia="en-US"/>
              </w:rPr>
            </w:pPr>
            <w:r>
              <w:rPr>
                <w:rFonts w:eastAsiaTheme="minorHAnsi"/>
                <w:lang w:eastAsia="en-US"/>
              </w:rPr>
              <w:t>Generování reportu Osvobození podle důvodu a země</w:t>
            </w:r>
          </w:p>
        </w:tc>
      </w:tr>
      <w:tr w:rsidR="00D7587E" w14:paraId="3DF8426F" w14:textId="77777777" w:rsidTr="00966FC6">
        <w:tc>
          <w:tcPr>
            <w:tcW w:w="2552" w:type="dxa"/>
          </w:tcPr>
          <w:p w14:paraId="191C030D" w14:textId="5C5B02F1" w:rsidR="00D7587E" w:rsidRDefault="00966FC6" w:rsidP="00D7587E">
            <w:pPr>
              <w:pStyle w:val="Table"/>
              <w:rPr>
                <w:rFonts w:eastAsiaTheme="minorHAnsi"/>
                <w:lang w:eastAsia="en-US"/>
              </w:rPr>
            </w:pPr>
            <w:r>
              <w:rPr>
                <w:rFonts w:eastAsiaTheme="minorHAnsi"/>
                <w:lang w:eastAsia="en-US"/>
              </w:rPr>
              <w:t>UC</w:t>
            </w:r>
            <w:r w:rsidR="00907085">
              <w:rPr>
                <w:rFonts w:eastAsiaTheme="minorHAnsi"/>
                <w:lang w:eastAsia="en-US"/>
              </w:rPr>
              <w:t xml:space="preserve"> </w:t>
            </w:r>
            <w:r>
              <w:rPr>
                <w:rFonts w:eastAsiaTheme="minorHAnsi"/>
                <w:lang w:eastAsia="en-US"/>
              </w:rPr>
              <w:t>R13</w:t>
            </w:r>
          </w:p>
        </w:tc>
        <w:tc>
          <w:tcPr>
            <w:tcW w:w="6804" w:type="dxa"/>
          </w:tcPr>
          <w:p w14:paraId="62ADBB53" w14:textId="51FDFD7B" w:rsidR="00D7587E" w:rsidRDefault="00966FC6" w:rsidP="00D7587E">
            <w:pPr>
              <w:pStyle w:val="Table"/>
              <w:jc w:val="both"/>
              <w:rPr>
                <w:rFonts w:eastAsiaTheme="minorHAnsi"/>
                <w:lang w:eastAsia="en-US"/>
              </w:rPr>
            </w:pPr>
            <w:r>
              <w:rPr>
                <w:rFonts w:eastAsiaTheme="minorHAnsi"/>
                <w:lang w:eastAsia="en-US"/>
              </w:rPr>
              <w:t>Generování reportu Osvobození souhrn</w:t>
            </w:r>
          </w:p>
        </w:tc>
      </w:tr>
      <w:tr w:rsidR="00D7587E" w14:paraId="7976422E" w14:textId="77777777" w:rsidTr="00966FC6">
        <w:tc>
          <w:tcPr>
            <w:tcW w:w="2552" w:type="dxa"/>
          </w:tcPr>
          <w:p w14:paraId="781969A6" w14:textId="1F16E3F0" w:rsidR="00D7587E" w:rsidRDefault="00966FC6" w:rsidP="00D7587E">
            <w:pPr>
              <w:pStyle w:val="Table"/>
              <w:rPr>
                <w:rFonts w:eastAsiaTheme="minorHAnsi"/>
                <w:lang w:eastAsia="en-US"/>
              </w:rPr>
            </w:pPr>
            <w:r>
              <w:rPr>
                <w:rFonts w:eastAsiaTheme="minorHAnsi"/>
                <w:lang w:eastAsia="en-US"/>
              </w:rPr>
              <w:t>UC</w:t>
            </w:r>
            <w:r w:rsidR="00907085">
              <w:rPr>
                <w:rFonts w:eastAsiaTheme="minorHAnsi"/>
                <w:lang w:eastAsia="en-US"/>
              </w:rPr>
              <w:t xml:space="preserve"> </w:t>
            </w:r>
            <w:r>
              <w:rPr>
                <w:rFonts w:eastAsiaTheme="minorHAnsi"/>
                <w:lang w:eastAsia="en-US"/>
              </w:rPr>
              <w:t>R14</w:t>
            </w:r>
          </w:p>
        </w:tc>
        <w:tc>
          <w:tcPr>
            <w:tcW w:w="6804" w:type="dxa"/>
          </w:tcPr>
          <w:p w14:paraId="01F6F088" w14:textId="3A28BFB7" w:rsidR="00D7587E" w:rsidRDefault="00966FC6" w:rsidP="00D7587E">
            <w:pPr>
              <w:pStyle w:val="Table"/>
              <w:jc w:val="both"/>
              <w:rPr>
                <w:rFonts w:eastAsiaTheme="minorHAnsi"/>
                <w:lang w:eastAsia="en-US"/>
              </w:rPr>
            </w:pPr>
            <w:r>
              <w:rPr>
                <w:rFonts w:eastAsiaTheme="minorHAnsi"/>
                <w:lang w:eastAsia="en-US"/>
              </w:rPr>
              <w:t>Generování Business reportu</w:t>
            </w:r>
          </w:p>
        </w:tc>
      </w:tr>
    </w:tbl>
    <w:p w14:paraId="5294A517" w14:textId="77777777" w:rsidR="00D7587E" w:rsidRDefault="00D7587E" w:rsidP="004155C4">
      <w:pPr>
        <w:pStyle w:val="Bullet"/>
        <w:numPr>
          <w:ilvl w:val="0"/>
          <w:numId w:val="0"/>
        </w:numPr>
        <w:ind w:left="720"/>
        <w:rPr>
          <w:lang w:eastAsia="en-US"/>
        </w:rPr>
      </w:pPr>
    </w:p>
    <w:p w14:paraId="66EB677E" w14:textId="37DB0624" w:rsidR="00585799" w:rsidRDefault="00585799" w:rsidP="004155C4">
      <w:pPr>
        <w:pStyle w:val="Bullet"/>
        <w:numPr>
          <w:ilvl w:val="0"/>
          <w:numId w:val="0"/>
        </w:numPr>
        <w:ind w:left="720"/>
        <w:rPr>
          <w:lang w:eastAsia="en-US"/>
        </w:rPr>
      </w:pPr>
    </w:p>
    <w:p w14:paraId="4EB28409" w14:textId="77777777" w:rsidR="005E52AD" w:rsidRPr="007E4B81" w:rsidRDefault="005E52AD" w:rsidP="007E4B81">
      <w:pPr>
        <w:pStyle w:val="Nadpis2"/>
        <w:rPr>
          <w:rFonts w:eastAsiaTheme="minorHAnsi"/>
          <w:b/>
          <w:bCs/>
          <w:lang w:val="cs-CZ"/>
        </w:rPr>
      </w:pPr>
      <w:bookmarkStart w:id="24" w:name="_Toc184915290"/>
      <w:bookmarkEnd w:id="23"/>
      <w:r w:rsidRPr="007E4B81">
        <w:rPr>
          <w:rFonts w:eastAsiaTheme="minorHAnsi"/>
          <w:b/>
          <w:bCs/>
          <w:lang w:val="cs-CZ"/>
        </w:rPr>
        <w:lastRenderedPageBreak/>
        <w:t>Katalog aplikačních rozhraní</w:t>
      </w:r>
      <w:r w:rsidR="00985EFA" w:rsidRPr="007E4B81">
        <w:rPr>
          <w:rFonts w:eastAsiaTheme="minorHAnsi"/>
          <w:b/>
          <w:bCs/>
          <w:lang w:val="cs-CZ"/>
        </w:rPr>
        <w:t xml:space="preserve"> IS EDAZ</w:t>
      </w:r>
      <w:bookmarkEnd w:id="24"/>
    </w:p>
    <w:p w14:paraId="4EB2840A" w14:textId="4C89226D" w:rsidR="005E52AD" w:rsidRPr="00985EFA" w:rsidRDefault="00D37A78" w:rsidP="00985EFA">
      <w:pPr>
        <w:pStyle w:val="Titulek"/>
        <w:keepNext/>
        <w:jc w:val="both"/>
        <w:rPr>
          <w:i w:val="0"/>
          <w:iCs w:val="0"/>
        </w:rPr>
      </w:pPr>
      <w:r>
        <w:rPr>
          <w:i w:val="0"/>
          <w:iCs w:val="0"/>
        </w:rPr>
        <w:t xml:space="preserve">Na základě návrhu architektury IS EDAZ </w:t>
      </w:r>
      <w:r w:rsidR="002604FA">
        <w:rPr>
          <w:i w:val="0"/>
          <w:iCs w:val="0"/>
        </w:rPr>
        <w:t>komunikuje</w:t>
      </w:r>
      <w:r>
        <w:rPr>
          <w:i w:val="0"/>
          <w:iCs w:val="0"/>
        </w:rPr>
        <w:t xml:space="preserve"> s dalšími externími systémy, které jsou vymezeny v kontextu komunikačních rozhraní v tabulce níže:</w:t>
      </w:r>
    </w:p>
    <w:tbl>
      <w:tblPr>
        <w:tblStyle w:val="Style1"/>
        <w:tblW w:w="0" w:type="auto"/>
        <w:tblInd w:w="704" w:type="dxa"/>
        <w:tblLook w:val="0620" w:firstRow="1" w:lastRow="0" w:firstColumn="0" w:lastColumn="0" w:noHBand="1" w:noVBand="1"/>
      </w:tblPr>
      <w:tblGrid>
        <w:gridCol w:w="1201"/>
        <w:gridCol w:w="1830"/>
        <w:gridCol w:w="1830"/>
        <w:gridCol w:w="4489"/>
      </w:tblGrid>
      <w:tr w:rsidR="005E52AD" w:rsidRPr="003F7B0D" w14:paraId="4EB2840F" w14:textId="77777777" w:rsidTr="00985EF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D9E2F3" w:themeFill="accent5" w:themeFillTint="33"/>
          </w:tcPr>
          <w:p w14:paraId="4EB2840B" w14:textId="77777777" w:rsidR="005E52AD" w:rsidRPr="003F7B0D" w:rsidRDefault="005E52AD" w:rsidP="005E52AD">
            <w:pPr>
              <w:pStyle w:val="Table"/>
            </w:pPr>
            <w:r w:rsidRPr="003F7B0D">
              <w:t xml:space="preserve">Název </w:t>
            </w:r>
          </w:p>
        </w:tc>
        <w:tc>
          <w:tcPr>
            <w:tcW w:w="0" w:type="auto"/>
            <w:shd w:val="clear" w:color="auto" w:fill="D9E2F3" w:themeFill="accent5" w:themeFillTint="33"/>
          </w:tcPr>
          <w:p w14:paraId="4EB2840C" w14:textId="77777777" w:rsidR="005E52AD" w:rsidRPr="003F7B0D" w:rsidRDefault="005E52AD" w:rsidP="005E52AD">
            <w:pPr>
              <w:pStyle w:val="Table"/>
            </w:pPr>
            <w:r w:rsidRPr="003F7B0D">
              <w:t>Komponenta A</w:t>
            </w:r>
          </w:p>
        </w:tc>
        <w:tc>
          <w:tcPr>
            <w:tcW w:w="0" w:type="auto"/>
            <w:shd w:val="clear" w:color="auto" w:fill="D9E2F3" w:themeFill="accent5" w:themeFillTint="33"/>
          </w:tcPr>
          <w:p w14:paraId="4EB2840D" w14:textId="77777777" w:rsidR="005E52AD" w:rsidRPr="003F7B0D" w:rsidRDefault="005E52AD" w:rsidP="005E52AD">
            <w:pPr>
              <w:pStyle w:val="Table"/>
            </w:pPr>
            <w:r w:rsidRPr="003F7B0D">
              <w:t>Komponenta B</w:t>
            </w:r>
          </w:p>
        </w:tc>
        <w:tc>
          <w:tcPr>
            <w:tcW w:w="0" w:type="auto"/>
            <w:shd w:val="clear" w:color="auto" w:fill="D9E2F3" w:themeFill="accent5" w:themeFillTint="33"/>
          </w:tcPr>
          <w:p w14:paraId="4EB2840E" w14:textId="77777777" w:rsidR="005E52AD" w:rsidRPr="005E52AD" w:rsidRDefault="005E52AD" w:rsidP="005E52AD">
            <w:pPr>
              <w:pStyle w:val="Table"/>
            </w:pPr>
            <w:r>
              <w:t>Popis</w:t>
            </w:r>
          </w:p>
        </w:tc>
      </w:tr>
      <w:tr w:rsidR="005E52AD" w:rsidRPr="003F7B0D" w14:paraId="4EB28414" w14:textId="77777777" w:rsidTr="005E52AD">
        <w:tc>
          <w:tcPr>
            <w:tcW w:w="0" w:type="auto"/>
            <w:shd w:val="clear" w:color="auto" w:fill="auto"/>
          </w:tcPr>
          <w:p w14:paraId="4EB28410" w14:textId="77777777" w:rsidR="005E52AD" w:rsidRPr="003F7B0D" w:rsidRDefault="005E52AD" w:rsidP="005E52AD">
            <w:pPr>
              <w:pStyle w:val="Table"/>
            </w:pPr>
            <w:r>
              <w:t>Úhrada externí</w:t>
            </w:r>
          </w:p>
        </w:tc>
        <w:tc>
          <w:tcPr>
            <w:tcW w:w="0" w:type="auto"/>
            <w:shd w:val="clear" w:color="auto" w:fill="auto"/>
          </w:tcPr>
          <w:p w14:paraId="4EB28411" w14:textId="52802D15" w:rsidR="005E52AD" w:rsidRPr="003F7B0D" w:rsidRDefault="0042113C" w:rsidP="005E52AD">
            <w:pPr>
              <w:pStyle w:val="Table"/>
            </w:pPr>
            <w:r>
              <w:t xml:space="preserve">IS </w:t>
            </w:r>
            <w:r w:rsidR="005E52AD">
              <w:t>EDAZ – API</w:t>
            </w:r>
          </w:p>
        </w:tc>
        <w:tc>
          <w:tcPr>
            <w:tcW w:w="0" w:type="auto"/>
            <w:shd w:val="clear" w:color="auto" w:fill="auto"/>
          </w:tcPr>
          <w:p w14:paraId="4EB28412" w14:textId="77777777" w:rsidR="005E52AD" w:rsidRPr="003F7B0D" w:rsidRDefault="005E52AD" w:rsidP="005E52AD">
            <w:pPr>
              <w:pStyle w:val="Table"/>
            </w:pPr>
            <w:r>
              <w:t>Distributoři</w:t>
            </w:r>
          </w:p>
        </w:tc>
        <w:tc>
          <w:tcPr>
            <w:tcW w:w="0" w:type="auto"/>
            <w:shd w:val="clear" w:color="auto" w:fill="auto"/>
          </w:tcPr>
          <w:p w14:paraId="4EB28413" w14:textId="05FF8FF6" w:rsidR="005E52AD" w:rsidRPr="003F7B0D" w:rsidRDefault="005E52AD" w:rsidP="005E52AD">
            <w:pPr>
              <w:pStyle w:val="Table"/>
            </w:pPr>
            <w:r>
              <w:t>Poskytuje funkce úhrady poplatku a potvrzení o úhradě</w:t>
            </w:r>
            <w:r w:rsidR="00BA4481">
              <w:t xml:space="preserve"> časového poplatku</w:t>
            </w:r>
            <w:r w:rsidR="00011BF1">
              <w:t>.</w:t>
            </w:r>
          </w:p>
        </w:tc>
      </w:tr>
      <w:tr w:rsidR="005E52AD" w:rsidRPr="003F7B0D" w14:paraId="4EB28419" w14:textId="77777777" w:rsidTr="005E52AD">
        <w:tc>
          <w:tcPr>
            <w:tcW w:w="0" w:type="auto"/>
            <w:shd w:val="clear" w:color="auto" w:fill="auto"/>
          </w:tcPr>
          <w:p w14:paraId="4EB28415" w14:textId="77777777" w:rsidR="005E52AD" w:rsidRPr="003F7B0D" w:rsidRDefault="005E52AD" w:rsidP="005E52AD">
            <w:pPr>
              <w:pStyle w:val="Table"/>
            </w:pPr>
            <w:r>
              <w:t>Úhrada interní</w:t>
            </w:r>
          </w:p>
        </w:tc>
        <w:tc>
          <w:tcPr>
            <w:tcW w:w="0" w:type="auto"/>
            <w:shd w:val="clear" w:color="auto" w:fill="auto"/>
          </w:tcPr>
          <w:p w14:paraId="4EB28416" w14:textId="25DA5C33" w:rsidR="005E52AD" w:rsidRPr="003F7B0D" w:rsidRDefault="0042113C" w:rsidP="005E52AD">
            <w:pPr>
              <w:pStyle w:val="Table"/>
            </w:pPr>
            <w:r>
              <w:t xml:space="preserve">IS </w:t>
            </w:r>
            <w:r w:rsidR="005E52AD">
              <w:t>EDAZ – API</w:t>
            </w:r>
          </w:p>
        </w:tc>
        <w:tc>
          <w:tcPr>
            <w:tcW w:w="0" w:type="auto"/>
            <w:shd w:val="clear" w:color="auto" w:fill="auto"/>
          </w:tcPr>
          <w:p w14:paraId="4EB28417" w14:textId="11BF39DB" w:rsidR="005E52AD" w:rsidRPr="003F7B0D" w:rsidRDefault="0042113C" w:rsidP="005E52AD">
            <w:pPr>
              <w:pStyle w:val="Table"/>
            </w:pPr>
            <w:r>
              <w:t xml:space="preserve">IS </w:t>
            </w:r>
            <w:r w:rsidR="005E52AD">
              <w:t xml:space="preserve">EDAZ </w:t>
            </w:r>
            <w:r>
              <w:t>–</w:t>
            </w:r>
            <w:r w:rsidR="005E52AD">
              <w:t xml:space="preserve"> Webová aplikace úhrady a ověření</w:t>
            </w:r>
          </w:p>
        </w:tc>
        <w:tc>
          <w:tcPr>
            <w:tcW w:w="0" w:type="auto"/>
            <w:shd w:val="clear" w:color="auto" w:fill="auto"/>
          </w:tcPr>
          <w:p w14:paraId="4EB28418" w14:textId="38429441" w:rsidR="005E52AD" w:rsidRPr="003F7B0D" w:rsidRDefault="005E52AD" w:rsidP="005E52AD">
            <w:pPr>
              <w:pStyle w:val="Table"/>
            </w:pPr>
            <w:r>
              <w:t>Poskytuje funkce úhrady poplatku, potvrzení o úhradě, ověření úhrady poplatku a formuláře osvobození</w:t>
            </w:r>
            <w:r w:rsidR="00011BF1">
              <w:t>.</w:t>
            </w:r>
          </w:p>
        </w:tc>
      </w:tr>
      <w:tr w:rsidR="005E52AD" w:rsidRPr="003F7B0D" w14:paraId="4EB2841E" w14:textId="77777777" w:rsidTr="005E52AD">
        <w:tc>
          <w:tcPr>
            <w:tcW w:w="0" w:type="auto"/>
            <w:shd w:val="clear" w:color="auto" w:fill="auto"/>
          </w:tcPr>
          <w:p w14:paraId="4EB2841A" w14:textId="43FA9A25" w:rsidR="005E52AD" w:rsidRPr="003F7B0D" w:rsidRDefault="005E52AD" w:rsidP="005E52AD">
            <w:pPr>
              <w:pStyle w:val="Table"/>
            </w:pPr>
            <w:r>
              <w:t xml:space="preserve">Kontrola </w:t>
            </w:r>
            <w:r w:rsidR="005F663C">
              <w:t>stacionární</w:t>
            </w:r>
          </w:p>
        </w:tc>
        <w:tc>
          <w:tcPr>
            <w:tcW w:w="0" w:type="auto"/>
            <w:shd w:val="clear" w:color="auto" w:fill="auto"/>
          </w:tcPr>
          <w:p w14:paraId="4EB2841B" w14:textId="44BAA268" w:rsidR="005E52AD" w:rsidRPr="003F7B0D" w:rsidRDefault="0042113C" w:rsidP="005E52AD">
            <w:pPr>
              <w:pStyle w:val="Table"/>
            </w:pPr>
            <w:r>
              <w:t xml:space="preserve">IS </w:t>
            </w:r>
            <w:r w:rsidR="005E52AD">
              <w:t>EDAZ – API kontrola</w:t>
            </w:r>
          </w:p>
        </w:tc>
        <w:tc>
          <w:tcPr>
            <w:tcW w:w="0" w:type="auto"/>
            <w:shd w:val="clear" w:color="auto" w:fill="auto"/>
          </w:tcPr>
          <w:p w14:paraId="4EB2841C" w14:textId="76E8636D" w:rsidR="005E52AD" w:rsidRPr="003F7B0D" w:rsidRDefault="0042113C" w:rsidP="005E52AD">
            <w:pPr>
              <w:pStyle w:val="Table"/>
            </w:pPr>
            <w:r>
              <w:t xml:space="preserve">IS </w:t>
            </w:r>
            <w:r w:rsidR="005E52AD">
              <w:t xml:space="preserve">EDAZ </w:t>
            </w:r>
            <w:r w:rsidR="005F663C">
              <w:t>–</w:t>
            </w:r>
            <w:r w:rsidR="005E52AD">
              <w:t xml:space="preserve"> </w:t>
            </w:r>
            <w:r w:rsidR="005F663C">
              <w:t xml:space="preserve">Stacionární </w:t>
            </w:r>
            <w:r w:rsidR="005E52AD">
              <w:t>kontrola</w:t>
            </w:r>
          </w:p>
        </w:tc>
        <w:tc>
          <w:tcPr>
            <w:tcW w:w="0" w:type="auto"/>
            <w:shd w:val="clear" w:color="auto" w:fill="auto"/>
          </w:tcPr>
          <w:p w14:paraId="4EB2841D" w14:textId="1444AD66" w:rsidR="005E52AD" w:rsidRPr="003F7B0D" w:rsidRDefault="005E52AD" w:rsidP="005E52AD">
            <w:pPr>
              <w:pStyle w:val="Table"/>
            </w:pPr>
            <w:r>
              <w:t xml:space="preserve">Poskytuje </w:t>
            </w:r>
            <w:r w:rsidR="00BA4481">
              <w:t xml:space="preserve">rozhraní API pro </w:t>
            </w:r>
            <w:r>
              <w:t xml:space="preserve">funkce </w:t>
            </w:r>
            <w:r w:rsidR="008A4AC8">
              <w:t>stacionární</w:t>
            </w:r>
            <w:r>
              <w:t xml:space="preserve"> kontroly</w:t>
            </w:r>
            <w:r w:rsidR="00011BF1">
              <w:t>.</w:t>
            </w:r>
          </w:p>
        </w:tc>
      </w:tr>
      <w:tr w:rsidR="005E52AD" w14:paraId="4EB28423" w14:textId="77777777" w:rsidTr="005E52AD">
        <w:tc>
          <w:tcPr>
            <w:tcW w:w="0" w:type="auto"/>
            <w:shd w:val="clear" w:color="auto" w:fill="auto"/>
          </w:tcPr>
          <w:p w14:paraId="4EB2841F" w14:textId="77777777" w:rsidR="005E52AD" w:rsidRDefault="005E52AD" w:rsidP="005E52AD">
            <w:pPr>
              <w:pStyle w:val="Table"/>
            </w:pPr>
            <w:r>
              <w:t>Kontrola mobilní</w:t>
            </w:r>
          </w:p>
        </w:tc>
        <w:tc>
          <w:tcPr>
            <w:tcW w:w="0" w:type="auto"/>
            <w:shd w:val="clear" w:color="auto" w:fill="auto"/>
          </w:tcPr>
          <w:p w14:paraId="4EB28420" w14:textId="02A353C6" w:rsidR="005E52AD" w:rsidRDefault="0042113C" w:rsidP="005E52AD">
            <w:pPr>
              <w:pStyle w:val="Table"/>
            </w:pPr>
            <w:r>
              <w:t xml:space="preserve">IS </w:t>
            </w:r>
            <w:r w:rsidR="005E52AD">
              <w:t>EDAZ – API kontrola</w:t>
            </w:r>
          </w:p>
        </w:tc>
        <w:tc>
          <w:tcPr>
            <w:tcW w:w="0" w:type="auto"/>
            <w:shd w:val="clear" w:color="auto" w:fill="auto"/>
          </w:tcPr>
          <w:p w14:paraId="4EB28421" w14:textId="4C387F61" w:rsidR="005E52AD" w:rsidRDefault="0042113C" w:rsidP="005E52AD">
            <w:pPr>
              <w:pStyle w:val="Table"/>
            </w:pPr>
            <w:r>
              <w:t xml:space="preserve">IS </w:t>
            </w:r>
            <w:proofErr w:type="gramStart"/>
            <w:r w:rsidR="005E52AD">
              <w:t>EDAZ - Mobilní</w:t>
            </w:r>
            <w:proofErr w:type="gramEnd"/>
            <w:r w:rsidR="005E52AD">
              <w:t xml:space="preserve"> kontrola</w:t>
            </w:r>
          </w:p>
        </w:tc>
        <w:tc>
          <w:tcPr>
            <w:tcW w:w="0" w:type="auto"/>
            <w:shd w:val="clear" w:color="auto" w:fill="auto"/>
          </w:tcPr>
          <w:p w14:paraId="4EB28422" w14:textId="61A91BDE" w:rsidR="005E52AD" w:rsidRDefault="005E52AD" w:rsidP="005E52AD">
            <w:pPr>
              <w:pStyle w:val="Table"/>
            </w:pPr>
            <w:r>
              <w:t xml:space="preserve">Poskytuje </w:t>
            </w:r>
            <w:r w:rsidR="00BA4481">
              <w:t xml:space="preserve">rozhraní API pro </w:t>
            </w:r>
            <w:r>
              <w:t>funkce mobilní kontroly</w:t>
            </w:r>
            <w:r w:rsidR="00011BF1">
              <w:t>.</w:t>
            </w:r>
          </w:p>
        </w:tc>
      </w:tr>
      <w:tr w:rsidR="005E52AD" w:rsidRPr="003F7B0D" w14:paraId="4EB28428" w14:textId="77777777" w:rsidTr="005E52AD">
        <w:tc>
          <w:tcPr>
            <w:tcW w:w="0" w:type="auto"/>
            <w:shd w:val="clear" w:color="auto" w:fill="auto"/>
          </w:tcPr>
          <w:p w14:paraId="4EB28424" w14:textId="77777777" w:rsidR="005E52AD" w:rsidRPr="003F7B0D" w:rsidRDefault="005E52AD" w:rsidP="005E52AD">
            <w:pPr>
              <w:pStyle w:val="Table"/>
            </w:pPr>
            <w:r>
              <w:t>Call centrum</w:t>
            </w:r>
          </w:p>
        </w:tc>
        <w:tc>
          <w:tcPr>
            <w:tcW w:w="0" w:type="auto"/>
            <w:shd w:val="clear" w:color="auto" w:fill="auto"/>
          </w:tcPr>
          <w:p w14:paraId="4EB28425" w14:textId="090F34B9" w:rsidR="005E52AD" w:rsidRPr="003F7B0D" w:rsidRDefault="0042113C" w:rsidP="005E52AD">
            <w:pPr>
              <w:pStyle w:val="Table"/>
            </w:pPr>
            <w:r>
              <w:t xml:space="preserve">IS </w:t>
            </w:r>
            <w:r w:rsidR="005E52AD">
              <w:t>EDAZ – Call centrum</w:t>
            </w:r>
          </w:p>
        </w:tc>
        <w:tc>
          <w:tcPr>
            <w:tcW w:w="0" w:type="auto"/>
            <w:shd w:val="clear" w:color="auto" w:fill="auto"/>
          </w:tcPr>
          <w:p w14:paraId="4EB28426" w14:textId="75FDD1F5" w:rsidR="005E52AD" w:rsidRPr="003F7B0D" w:rsidRDefault="0042113C" w:rsidP="005E52AD">
            <w:pPr>
              <w:pStyle w:val="Table"/>
            </w:pPr>
            <w:r>
              <w:t xml:space="preserve">IS </w:t>
            </w:r>
            <w:r w:rsidR="005E52AD">
              <w:t>EDAZ – API</w:t>
            </w:r>
          </w:p>
        </w:tc>
        <w:tc>
          <w:tcPr>
            <w:tcW w:w="0" w:type="auto"/>
            <w:shd w:val="clear" w:color="auto" w:fill="auto"/>
          </w:tcPr>
          <w:p w14:paraId="4EB28427" w14:textId="038C102D" w:rsidR="005E52AD" w:rsidRPr="003F7B0D" w:rsidRDefault="005E52AD" w:rsidP="005E52AD">
            <w:pPr>
              <w:pStyle w:val="Table"/>
            </w:pPr>
            <w:r>
              <w:t xml:space="preserve">Zpřístupňuje jádrové funkce aplikaci agendových funkcí </w:t>
            </w:r>
            <w:r w:rsidR="00B82D2E">
              <w:t xml:space="preserve">IS </w:t>
            </w:r>
            <w:r>
              <w:t>EDAZ</w:t>
            </w:r>
            <w:r w:rsidR="00011BF1">
              <w:t>.</w:t>
            </w:r>
          </w:p>
        </w:tc>
      </w:tr>
      <w:tr w:rsidR="005E52AD" w:rsidRPr="003F7B0D" w14:paraId="4EB28432" w14:textId="77777777" w:rsidTr="005E52AD">
        <w:tc>
          <w:tcPr>
            <w:tcW w:w="0" w:type="auto"/>
            <w:shd w:val="clear" w:color="auto" w:fill="auto"/>
          </w:tcPr>
          <w:p w14:paraId="4EB2842E" w14:textId="77777777" w:rsidR="005E52AD" w:rsidRPr="003F7B0D" w:rsidRDefault="005E52AD" w:rsidP="005E52AD">
            <w:pPr>
              <w:pStyle w:val="Table"/>
            </w:pPr>
            <w:r>
              <w:t>ISDS</w:t>
            </w:r>
          </w:p>
        </w:tc>
        <w:tc>
          <w:tcPr>
            <w:tcW w:w="0" w:type="auto"/>
            <w:shd w:val="clear" w:color="auto" w:fill="auto"/>
          </w:tcPr>
          <w:p w14:paraId="4EB2842F" w14:textId="36C7143B" w:rsidR="005E52AD" w:rsidRPr="003F7B0D" w:rsidRDefault="0042113C" w:rsidP="005E52AD">
            <w:pPr>
              <w:pStyle w:val="Table"/>
            </w:pPr>
            <w:r>
              <w:t xml:space="preserve">IS </w:t>
            </w:r>
            <w:r w:rsidR="005E52AD">
              <w:t>EDAZ – Spisová služba</w:t>
            </w:r>
          </w:p>
        </w:tc>
        <w:tc>
          <w:tcPr>
            <w:tcW w:w="0" w:type="auto"/>
            <w:shd w:val="clear" w:color="auto" w:fill="auto"/>
          </w:tcPr>
          <w:p w14:paraId="4EB28430" w14:textId="77777777" w:rsidR="005E52AD" w:rsidRPr="003F7B0D" w:rsidRDefault="005E52AD" w:rsidP="005E52AD">
            <w:pPr>
              <w:pStyle w:val="Table"/>
            </w:pPr>
            <w:r>
              <w:t>ISDS</w:t>
            </w:r>
          </w:p>
        </w:tc>
        <w:tc>
          <w:tcPr>
            <w:tcW w:w="0" w:type="auto"/>
            <w:shd w:val="clear" w:color="auto" w:fill="auto"/>
          </w:tcPr>
          <w:p w14:paraId="4EB28431" w14:textId="47E74110" w:rsidR="005E52AD" w:rsidRPr="003F7B0D" w:rsidRDefault="005E52AD" w:rsidP="005E52AD">
            <w:pPr>
              <w:pStyle w:val="Table"/>
            </w:pPr>
            <w:r>
              <w:t>Příjem oznámení osvobození s</w:t>
            </w:r>
            <w:r w:rsidR="004C7339">
              <w:t xml:space="preserve"> úředně </w:t>
            </w:r>
            <w:r>
              <w:t>ověřeným podpisem nebo el. ekvivalentem, podání oznámeno osvobození ve webové aplikaci úhrady</w:t>
            </w:r>
            <w:r w:rsidR="00011BF1">
              <w:t>.</w:t>
            </w:r>
          </w:p>
        </w:tc>
      </w:tr>
      <w:tr w:rsidR="005E52AD" w14:paraId="4EB2843C" w14:textId="77777777" w:rsidTr="005E52AD">
        <w:tc>
          <w:tcPr>
            <w:tcW w:w="0" w:type="auto"/>
            <w:shd w:val="clear" w:color="auto" w:fill="auto"/>
          </w:tcPr>
          <w:p w14:paraId="4EB28438" w14:textId="77777777" w:rsidR="005E52AD" w:rsidRDefault="005E52AD" w:rsidP="005E52AD">
            <w:pPr>
              <w:pStyle w:val="Table"/>
            </w:pPr>
            <w:r>
              <w:t>Spisová služba</w:t>
            </w:r>
          </w:p>
        </w:tc>
        <w:tc>
          <w:tcPr>
            <w:tcW w:w="0" w:type="auto"/>
            <w:shd w:val="clear" w:color="auto" w:fill="auto"/>
          </w:tcPr>
          <w:p w14:paraId="4EB28439" w14:textId="78A41743" w:rsidR="005E52AD" w:rsidRDefault="0042113C" w:rsidP="005E52AD">
            <w:pPr>
              <w:pStyle w:val="Table"/>
            </w:pPr>
            <w:r>
              <w:t xml:space="preserve">IS </w:t>
            </w:r>
            <w:r w:rsidR="005E52AD">
              <w:t>EDAZ – API</w:t>
            </w:r>
          </w:p>
        </w:tc>
        <w:tc>
          <w:tcPr>
            <w:tcW w:w="0" w:type="auto"/>
            <w:shd w:val="clear" w:color="auto" w:fill="auto"/>
          </w:tcPr>
          <w:p w14:paraId="4EB2843A" w14:textId="77777777" w:rsidR="005E52AD" w:rsidRDefault="005E52AD" w:rsidP="005E52AD">
            <w:pPr>
              <w:pStyle w:val="Table"/>
            </w:pPr>
            <w:r>
              <w:t>SFDI – Spisová služba</w:t>
            </w:r>
          </w:p>
        </w:tc>
        <w:tc>
          <w:tcPr>
            <w:tcW w:w="0" w:type="auto"/>
            <w:shd w:val="clear" w:color="auto" w:fill="auto"/>
          </w:tcPr>
          <w:p w14:paraId="4EB2843B" w14:textId="11BBCBEC" w:rsidR="005E52AD" w:rsidRDefault="005E52AD" w:rsidP="005E52AD">
            <w:pPr>
              <w:pStyle w:val="Table"/>
            </w:pPr>
            <w:r>
              <w:t xml:space="preserve">Implementuje propojení spisové služby SFDI na spisovou </w:t>
            </w:r>
            <w:r w:rsidR="00B82D2E">
              <w:t>IS</w:t>
            </w:r>
            <w:r>
              <w:t xml:space="preserve"> EDAZ, za účelem předávání dat přijatých/zaslaných z/do spisové služby SFDI týkajících se</w:t>
            </w:r>
            <w:r w:rsidR="00A84E2D">
              <w:t xml:space="preserve"> IS</w:t>
            </w:r>
            <w:r>
              <w:t xml:space="preserve"> EDAZ</w:t>
            </w:r>
            <w:r w:rsidR="00011BF1">
              <w:t>.</w:t>
            </w:r>
          </w:p>
        </w:tc>
      </w:tr>
      <w:tr w:rsidR="005E52AD" w14:paraId="4EB28441" w14:textId="77777777" w:rsidTr="005E52AD">
        <w:tc>
          <w:tcPr>
            <w:tcW w:w="0" w:type="auto"/>
            <w:shd w:val="clear" w:color="auto" w:fill="auto"/>
          </w:tcPr>
          <w:p w14:paraId="4EB2843D" w14:textId="77777777" w:rsidR="005E52AD" w:rsidRDefault="005E52AD" w:rsidP="005E52AD">
            <w:pPr>
              <w:pStyle w:val="Table"/>
            </w:pPr>
            <w:r>
              <w:t>JIP/KAAS</w:t>
            </w:r>
          </w:p>
        </w:tc>
        <w:tc>
          <w:tcPr>
            <w:tcW w:w="0" w:type="auto"/>
            <w:shd w:val="clear" w:color="auto" w:fill="auto"/>
          </w:tcPr>
          <w:p w14:paraId="4EB2843E" w14:textId="63B384B2" w:rsidR="005E52AD" w:rsidRDefault="0042113C" w:rsidP="005E52AD">
            <w:pPr>
              <w:pStyle w:val="Table"/>
            </w:pPr>
            <w:r>
              <w:t xml:space="preserve">IS </w:t>
            </w:r>
            <w:r w:rsidR="005E52AD">
              <w:t>EDAZ – API</w:t>
            </w:r>
          </w:p>
        </w:tc>
        <w:tc>
          <w:tcPr>
            <w:tcW w:w="0" w:type="auto"/>
            <w:shd w:val="clear" w:color="auto" w:fill="auto"/>
          </w:tcPr>
          <w:p w14:paraId="4EB2843F" w14:textId="77777777" w:rsidR="005E52AD" w:rsidRDefault="005E52AD" w:rsidP="005E52AD">
            <w:pPr>
              <w:pStyle w:val="Table"/>
            </w:pPr>
            <w:r>
              <w:t>JIP/KAAS</w:t>
            </w:r>
          </w:p>
        </w:tc>
        <w:tc>
          <w:tcPr>
            <w:tcW w:w="0" w:type="auto"/>
            <w:shd w:val="clear" w:color="auto" w:fill="auto"/>
          </w:tcPr>
          <w:p w14:paraId="4EB28440" w14:textId="74B3FB7E" w:rsidR="005E52AD" w:rsidRDefault="005E52AD" w:rsidP="005E52AD">
            <w:pPr>
              <w:pStyle w:val="Table"/>
            </w:pPr>
            <w:r>
              <w:t xml:space="preserve">Zajišťuje </w:t>
            </w:r>
            <w:r w:rsidR="00847818">
              <w:t xml:space="preserve">autentifikaci a autorizaci </w:t>
            </w:r>
            <w:r w:rsidR="00B24A13">
              <w:t xml:space="preserve">Interních </w:t>
            </w:r>
            <w:r>
              <w:t>uživatelů</w:t>
            </w:r>
            <w:r w:rsidR="00204989">
              <w:t>.</w:t>
            </w:r>
          </w:p>
        </w:tc>
      </w:tr>
      <w:tr w:rsidR="005E52AD" w14:paraId="4EB28446" w14:textId="77777777" w:rsidTr="005E52AD">
        <w:tc>
          <w:tcPr>
            <w:tcW w:w="0" w:type="auto"/>
            <w:shd w:val="clear" w:color="auto" w:fill="auto"/>
          </w:tcPr>
          <w:p w14:paraId="4EB28442" w14:textId="77777777" w:rsidR="005E52AD" w:rsidRDefault="005E52AD" w:rsidP="005E52AD">
            <w:pPr>
              <w:pStyle w:val="Table"/>
            </w:pPr>
            <w:r>
              <w:t>Účetnictví SFDI</w:t>
            </w:r>
          </w:p>
        </w:tc>
        <w:tc>
          <w:tcPr>
            <w:tcW w:w="0" w:type="auto"/>
            <w:shd w:val="clear" w:color="auto" w:fill="auto"/>
          </w:tcPr>
          <w:p w14:paraId="4EB28443" w14:textId="28CDD633" w:rsidR="005E52AD" w:rsidRDefault="0042113C" w:rsidP="005E52AD">
            <w:pPr>
              <w:pStyle w:val="Table"/>
            </w:pPr>
            <w:r>
              <w:t xml:space="preserve">IS </w:t>
            </w:r>
            <w:r w:rsidR="005E52AD">
              <w:t>EDAZ – Vedlejší kniha</w:t>
            </w:r>
          </w:p>
        </w:tc>
        <w:tc>
          <w:tcPr>
            <w:tcW w:w="0" w:type="auto"/>
            <w:shd w:val="clear" w:color="auto" w:fill="auto"/>
          </w:tcPr>
          <w:p w14:paraId="4EB28444" w14:textId="77777777" w:rsidR="005E52AD" w:rsidRDefault="005E52AD" w:rsidP="005E52AD">
            <w:pPr>
              <w:pStyle w:val="Table"/>
            </w:pPr>
            <w:r>
              <w:t>SFDI – Hlavní kniha</w:t>
            </w:r>
          </w:p>
        </w:tc>
        <w:tc>
          <w:tcPr>
            <w:tcW w:w="0" w:type="auto"/>
            <w:shd w:val="clear" w:color="auto" w:fill="auto"/>
          </w:tcPr>
          <w:p w14:paraId="4EB28445" w14:textId="3183CF0E" w:rsidR="005E52AD" w:rsidRDefault="005E52AD" w:rsidP="005E52AD">
            <w:pPr>
              <w:pStyle w:val="Table"/>
            </w:pPr>
            <w:r>
              <w:t>Zajišťuje denní synchronizace účetních dat knihy</w:t>
            </w:r>
            <w:r w:rsidR="00204989">
              <w:t>.</w:t>
            </w:r>
          </w:p>
        </w:tc>
      </w:tr>
      <w:tr w:rsidR="005E52AD" w14:paraId="4EB2844B" w14:textId="77777777" w:rsidTr="005E52AD">
        <w:tc>
          <w:tcPr>
            <w:tcW w:w="0" w:type="auto"/>
            <w:shd w:val="clear" w:color="auto" w:fill="auto"/>
          </w:tcPr>
          <w:p w14:paraId="4EB28447" w14:textId="77777777" w:rsidR="005E52AD" w:rsidRDefault="005E52AD" w:rsidP="005E52AD">
            <w:pPr>
              <w:pStyle w:val="Table"/>
            </w:pPr>
            <w:r>
              <w:t>SEM</w:t>
            </w:r>
          </w:p>
        </w:tc>
        <w:tc>
          <w:tcPr>
            <w:tcW w:w="0" w:type="auto"/>
            <w:shd w:val="clear" w:color="auto" w:fill="auto"/>
          </w:tcPr>
          <w:p w14:paraId="4EB28448" w14:textId="4412FCDC" w:rsidR="005E52AD" w:rsidRDefault="0042113C" w:rsidP="005E52AD">
            <w:pPr>
              <w:pStyle w:val="Table"/>
            </w:pPr>
            <w:r>
              <w:t xml:space="preserve">IS </w:t>
            </w:r>
            <w:r w:rsidR="005E52AD">
              <w:t>EDAZ – API</w:t>
            </w:r>
          </w:p>
        </w:tc>
        <w:tc>
          <w:tcPr>
            <w:tcW w:w="0" w:type="auto"/>
            <w:shd w:val="clear" w:color="auto" w:fill="auto"/>
          </w:tcPr>
          <w:p w14:paraId="4EB28449" w14:textId="77777777" w:rsidR="005E52AD" w:rsidRDefault="005E52AD" w:rsidP="005E52AD">
            <w:pPr>
              <w:pStyle w:val="Table"/>
            </w:pPr>
            <w:r>
              <w:t>SEM</w:t>
            </w:r>
          </w:p>
        </w:tc>
        <w:tc>
          <w:tcPr>
            <w:tcW w:w="0" w:type="auto"/>
            <w:shd w:val="clear" w:color="auto" w:fill="auto"/>
          </w:tcPr>
          <w:p w14:paraId="4EB2844A" w14:textId="264A595E" w:rsidR="005E52AD" w:rsidRDefault="005E52AD" w:rsidP="005E52AD">
            <w:pPr>
              <w:pStyle w:val="Table"/>
            </w:pPr>
            <w:r>
              <w:t>Zajišťuje synchronizaci dat o vozidlech podléhajících výkonovému zpoplatnění</w:t>
            </w:r>
            <w:r w:rsidR="00204989">
              <w:t>.</w:t>
            </w:r>
          </w:p>
        </w:tc>
      </w:tr>
      <w:tr w:rsidR="005E52AD" w14:paraId="4EB28450" w14:textId="77777777" w:rsidTr="005E52AD">
        <w:tc>
          <w:tcPr>
            <w:tcW w:w="0" w:type="auto"/>
            <w:shd w:val="clear" w:color="auto" w:fill="auto"/>
          </w:tcPr>
          <w:p w14:paraId="4EB2844C" w14:textId="77777777" w:rsidR="005E52AD" w:rsidRDefault="005E52AD" w:rsidP="005E52AD">
            <w:pPr>
              <w:pStyle w:val="Table"/>
            </w:pPr>
            <w:r>
              <w:t>RSV</w:t>
            </w:r>
          </w:p>
        </w:tc>
        <w:tc>
          <w:tcPr>
            <w:tcW w:w="0" w:type="auto"/>
            <w:shd w:val="clear" w:color="auto" w:fill="auto"/>
          </w:tcPr>
          <w:p w14:paraId="4EB2844D" w14:textId="2DC4794D" w:rsidR="005E52AD" w:rsidRDefault="0042113C" w:rsidP="005E52AD">
            <w:pPr>
              <w:pStyle w:val="Table"/>
            </w:pPr>
            <w:r>
              <w:t xml:space="preserve">IS </w:t>
            </w:r>
            <w:r w:rsidR="005E52AD">
              <w:t>EDAZ – API</w:t>
            </w:r>
          </w:p>
        </w:tc>
        <w:tc>
          <w:tcPr>
            <w:tcW w:w="0" w:type="auto"/>
            <w:shd w:val="clear" w:color="auto" w:fill="auto"/>
          </w:tcPr>
          <w:p w14:paraId="4EB2844E" w14:textId="77777777" w:rsidR="005E52AD" w:rsidRDefault="005E52AD" w:rsidP="005E52AD">
            <w:pPr>
              <w:pStyle w:val="Table"/>
            </w:pPr>
            <w:r>
              <w:t>RSV</w:t>
            </w:r>
          </w:p>
        </w:tc>
        <w:tc>
          <w:tcPr>
            <w:tcW w:w="0" w:type="auto"/>
            <w:shd w:val="clear" w:color="auto" w:fill="auto"/>
          </w:tcPr>
          <w:p w14:paraId="4EB2844F" w14:textId="31371020" w:rsidR="005E52AD" w:rsidRDefault="005E52AD" w:rsidP="005E52AD">
            <w:pPr>
              <w:pStyle w:val="Table"/>
            </w:pPr>
            <w:r>
              <w:t xml:space="preserve">Zajišťuje synchronizaci dat o vozidlech </w:t>
            </w:r>
            <w:r w:rsidR="0087616D">
              <w:t>a jejich atributech (pohon, kategorie)</w:t>
            </w:r>
            <w:r>
              <w:t>, ověřuje provozovatele silničního vozidla</w:t>
            </w:r>
            <w:r w:rsidR="00204989">
              <w:t>.</w:t>
            </w:r>
          </w:p>
        </w:tc>
      </w:tr>
      <w:tr w:rsidR="005E52AD" w14:paraId="4EB28455" w14:textId="77777777" w:rsidTr="005E52AD">
        <w:tc>
          <w:tcPr>
            <w:tcW w:w="0" w:type="auto"/>
            <w:shd w:val="clear" w:color="auto" w:fill="auto"/>
          </w:tcPr>
          <w:p w14:paraId="4EB28451" w14:textId="287268A7" w:rsidR="005E52AD" w:rsidRDefault="003105FC" w:rsidP="005E52AD">
            <w:pPr>
              <w:pStyle w:val="Table"/>
            </w:pPr>
            <w:r>
              <w:t>ISSS</w:t>
            </w:r>
          </w:p>
        </w:tc>
        <w:tc>
          <w:tcPr>
            <w:tcW w:w="0" w:type="auto"/>
            <w:shd w:val="clear" w:color="auto" w:fill="auto"/>
          </w:tcPr>
          <w:p w14:paraId="4EB28452" w14:textId="1B11FFC7" w:rsidR="005E52AD" w:rsidRDefault="0042113C" w:rsidP="005E52AD">
            <w:pPr>
              <w:pStyle w:val="Table"/>
            </w:pPr>
            <w:r>
              <w:t xml:space="preserve">IS </w:t>
            </w:r>
            <w:r w:rsidR="005E52AD">
              <w:t>EDAZ – API</w:t>
            </w:r>
          </w:p>
        </w:tc>
        <w:tc>
          <w:tcPr>
            <w:tcW w:w="0" w:type="auto"/>
            <w:shd w:val="clear" w:color="auto" w:fill="auto"/>
          </w:tcPr>
          <w:p w14:paraId="4EB28453" w14:textId="48259E04" w:rsidR="005E52AD" w:rsidRDefault="003105FC" w:rsidP="005E52AD">
            <w:pPr>
              <w:pStyle w:val="Table"/>
            </w:pPr>
            <w:r>
              <w:t>ISSS</w:t>
            </w:r>
          </w:p>
        </w:tc>
        <w:tc>
          <w:tcPr>
            <w:tcW w:w="0" w:type="auto"/>
            <w:shd w:val="clear" w:color="auto" w:fill="auto"/>
          </w:tcPr>
          <w:p w14:paraId="4EB28454" w14:textId="4267D674" w:rsidR="005E52AD" w:rsidRDefault="005E52AD" w:rsidP="005E52AD">
            <w:pPr>
              <w:pStyle w:val="Table"/>
            </w:pPr>
            <w:r>
              <w:t xml:space="preserve">Poskytuje </w:t>
            </w:r>
            <w:r w:rsidR="00922DA6">
              <w:t>čtenářské</w:t>
            </w:r>
            <w:r w:rsidR="00C13A9E">
              <w:t xml:space="preserve"> fun</w:t>
            </w:r>
            <w:r w:rsidR="00922DA6">
              <w:t>kc</w:t>
            </w:r>
            <w:r w:rsidR="00C13A9E">
              <w:t>e IS EDAZ vůči ISSS.</w:t>
            </w:r>
          </w:p>
        </w:tc>
      </w:tr>
      <w:tr w:rsidR="005E52AD" w14:paraId="4EB2845A" w14:textId="77777777" w:rsidTr="005E52AD">
        <w:tc>
          <w:tcPr>
            <w:tcW w:w="0" w:type="auto"/>
            <w:shd w:val="clear" w:color="auto" w:fill="auto"/>
          </w:tcPr>
          <w:p w14:paraId="4EB28456" w14:textId="77777777" w:rsidR="005E52AD" w:rsidRDefault="005E52AD" w:rsidP="005E52AD">
            <w:pPr>
              <w:pStyle w:val="Table"/>
            </w:pPr>
            <w:r>
              <w:t>Bankovní účet</w:t>
            </w:r>
          </w:p>
        </w:tc>
        <w:tc>
          <w:tcPr>
            <w:tcW w:w="0" w:type="auto"/>
            <w:shd w:val="clear" w:color="auto" w:fill="auto"/>
          </w:tcPr>
          <w:p w14:paraId="4EB28457" w14:textId="00C5397D" w:rsidR="005E52AD" w:rsidRDefault="0042113C" w:rsidP="005E52AD">
            <w:pPr>
              <w:pStyle w:val="Table"/>
            </w:pPr>
            <w:r>
              <w:t xml:space="preserve">IS </w:t>
            </w:r>
            <w:r w:rsidR="005E52AD">
              <w:t>EDAZ – Webová aplikace úhrady a ověření</w:t>
            </w:r>
          </w:p>
        </w:tc>
        <w:tc>
          <w:tcPr>
            <w:tcW w:w="0" w:type="auto"/>
            <w:shd w:val="clear" w:color="auto" w:fill="auto"/>
          </w:tcPr>
          <w:p w14:paraId="4EB28458" w14:textId="77777777" w:rsidR="005E52AD" w:rsidRDefault="005E52AD" w:rsidP="005E52AD">
            <w:pPr>
              <w:pStyle w:val="Table"/>
            </w:pPr>
            <w:r>
              <w:t>SFDI – Bankovní účet</w:t>
            </w:r>
          </w:p>
        </w:tc>
        <w:tc>
          <w:tcPr>
            <w:tcW w:w="0" w:type="auto"/>
            <w:shd w:val="clear" w:color="auto" w:fill="auto"/>
          </w:tcPr>
          <w:p w14:paraId="4EB28459" w14:textId="3E24214C" w:rsidR="005E52AD" w:rsidRDefault="005E52AD" w:rsidP="005E52AD">
            <w:pPr>
              <w:pStyle w:val="Table"/>
            </w:pPr>
            <w:r>
              <w:t xml:space="preserve">Integruje bankovní účet SFDI pro zpracování </w:t>
            </w:r>
            <w:r w:rsidR="000C7F7F">
              <w:t xml:space="preserve">bankovních </w:t>
            </w:r>
            <w:r>
              <w:t>plateb</w:t>
            </w:r>
            <w:r w:rsidR="000C7F7F">
              <w:t xml:space="preserve"> převodem.</w:t>
            </w:r>
          </w:p>
        </w:tc>
      </w:tr>
      <w:tr w:rsidR="005E52AD" w14:paraId="4EB2845F" w14:textId="77777777" w:rsidTr="005E52AD">
        <w:tc>
          <w:tcPr>
            <w:tcW w:w="0" w:type="auto"/>
            <w:shd w:val="clear" w:color="auto" w:fill="auto"/>
          </w:tcPr>
          <w:p w14:paraId="4EB2845B" w14:textId="77777777" w:rsidR="005E52AD" w:rsidRDefault="005E52AD" w:rsidP="005E52AD">
            <w:pPr>
              <w:pStyle w:val="Table"/>
            </w:pPr>
            <w:r>
              <w:t>Platební brána</w:t>
            </w:r>
          </w:p>
        </w:tc>
        <w:tc>
          <w:tcPr>
            <w:tcW w:w="0" w:type="auto"/>
            <w:shd w:val="clear" w:color="auto" w:fill="auto"/>
          </w:tcPr>
          <w:p w14:paraId="4EB2845C" w14:textId="4D39042B" w:rsidR="005E52AD" w:rsidRDefault="0042113C" w:rsidP="005E52AD">
            <w:pPr>
              <w:pStyle w:val="Table"/>
            </w:pPr>
            <w:r>
              <w:t xml:space="preserve">IS </w:t>
            </w:r>
            <w:r w:rsidR="005E52AD">
              <w:t>EDAZ – Webová aplikace úhrady a ověření</w:t>
            </w:r>
          </w:p>
        </w:tc>
        <w:tc>
          <w:tcPr>
            <w:tcW w:w="0" w:type="auto"/>
            <w:shd w:val="clear" w:color="auto" w:fill="auto"/>
          </w:tcPr>
          <w:p w14:paraId="4EB2845D" w14:textId="77777777" w:rsidR="005E52AD" w:rsidRDefault="005E52AD" w:rsidP="005E52AD">
            <w:pPr>
              <w:pStyle w:val="Table"/>
            </w:pPr>
            <w:r>
              <w:t>Poskytovatel platebních služeb</w:t>
            </w:r>
          </w:p>
        </w:tc>
        <w:tc>
          <w:tcPr>
            <w:tcW w:w="0" w:type="auto"/>
            <w:shd w:val="clear" w:color="auto" w:fill="auto"/>
          </w:tcPr>
          <w:p w14:paraId="4EB2845E" w14:textId="061C7EDA" w:rsidR="005E52AD" w:rsidRDefault="005E52AD" w:rsidP="005E52AD">
            <w:pPr>
              <w:pStyle w:val="Table"/>
            </w:pPr>
            <w:r>
              <w:t xml:space="preserve">Poskytuje služby </w:t>
            </w:r>
            <w:r w:rsidR="00922DA6">
              <w:t xml:space="preserve">on-line </w:t>
            </w:r>
            <w:r>
              <w:t>platebních operací</w:t>
            </w:r>
            <w:r w:rsidR="00204989">
              <w:t>.</w:t>
            </w:r>
          </w:p>
        </w:tc>
      </w:tr>
    </w:tbl>
    <w:p w14:paraId="4EB28460" w14:textId="77777777" w:rsidR="00985EFA" w:rsidRPr="007E4B81" w:rsidRDefault="00985EFA" w:rsidP="007E4B81">
      <w:pPr>
        <w:pStyle w:val="Nadpis2"/>
        <w:rPr>
          <w:rFonts w:eastAsiaTheme="minorHAnsi"/>
          <w:b/>
          <w:bCs/>
          <w:lang w:val="cs-CZ"/>
        </w:rPr>
      </w:pPr>
      <w:bookmarkStart w:id="25" w:name="_Toc184915291"/>
      <w:r w:rsidRPr="007E4B81">
        <w:rPr>
          <w:rFonts w:eastAsiaTheme="minorHAnsi"/>
          <w:b/>
          <w:bCs/>
          <w:lang w:val="cs-CZ"/>
        </w:rPr>
        <w:t>Služby systémové integrace</w:t>
      </w:r>
      <w:r w:rsidR="00F979C2">
        <w:rPr>
          <w:rFonts w:eastAsiaTheme="minorHAnsi"/>
          <w:b/>
          <w:bCs/>
          <w:lang w:val="cs-CZ"/>
        </w:rPr>
        <w:t xml:space="preserve"> IS EDAZ včetně podpory distribuce</w:t>
      </w:r>
      <w:bookmarkEnd w:id="25"/>
    </w:p>
    <w:p w14:paraId="4EB28461" w14:textId="1E1498DC" w:rsidR="00205192" w:rsidRDefault="00F979C2" w:rsidP="00F979C2">
      <w:pPr>
        <w:rPr>
          <w:rFonts w:eastAsiaTheme="minorHAnsi"/>
          <w:lang w:eastAsia="en-US"/>
        </w:rPr>
      </w:pPr>
      <w:r>
        <w:rPr>
          <w:rFonts w:eastAsiaTheme="minorHAnsi"/>
          <w:lang w:eastAsia="en-US"/>
        </w:rPr>
        <w:t>V souvislosti s </w:t>
      </w:r>
      <w:r w:rsidRPr="00297B2D">
        <w:rPr>
          <w:rFonts w:eastAsiaTheme="minorHAnsi"/>
          <w:lang w:eastAsia="en-US"/>
        </w:rPr>
        <w:t>článk</w:t>
      </w:r>
      <w:r w:rsidR="009203E1" w:rsidRPr="00297B2D">
        <w:rPr>
          <w:rFonts w:eastAsiaTheme="minorHAnsi"/>
          <w:lang w:eastAsia="en-US"/>
        </w:rPr>
        <w:t>y</w:t>
      </w:r>
      <w:r w:rsidRPr="00297B2D">
        <w:rPr>
          <w:rFonts w:eastAsiaTheme="minorHAnsi"/>
          <w:lang w:eastAsia="en-US"/>
        </w:rPr>
        <w:t xml:space="preserve"> </w:t>
      </w:r>
      <w:r w:rsidR="003168D6" w:rsidRPr="00297B2D">
        <w:rPr>
          <w:rFonts w:eastAsiaTheme="minorHAnsi"/>
          <w:lang w:eastAsia="en-US"/>
        </w:rPr>
        <w:t>3.1</w:t>
      </w:r>
      <w:r w:rsidR="00BA0E93" w:rsidRPr="00297B2D">
        <w:rPr>
          <w:rFonts w:eastAsiaTheme="minorHAnsi"/>
          <w:lang w:eastAsia="en-US"/>
        </w:rPr>
        <w:t>.1 a 3.1.2</w:t>
      </w:r>
      <w:r w:rsidRPr="00297B2D">
        <w:rPr>
          <w:rFonts w:eastAsiaTheme="minorHAnsi"/>
          <w:lang w:eastAsia="en-US"/>
        </w:rPr>
        <w:t xml:space="preserve"> </w:t>
      </w:r>
      <w:r>
        <w:rPr>
          <w:rFonts w:eastAsiaTheme="minorHAnsi"/>
          <w:lang w:eastAsia="en-US"/>
        </w:rPr>
        <w:t xml:space="preserve">Smlouvy poskytne Poskytovatel v rámci </w:t>
      </w:r>
      <w:r w:rsidR="00D62A9A">
        <w:rPr>
          <w:rFonts w:eastAsiaTheme="minorHAnsi"/>
          <w:lang w:eastAsia="en-US"/>
        </w:rPr>
        <w:t>Provozu</w:t>
      </w:r>
      <w:r w:rsidR="00D21CB5">
        <w:rPr>
          <w:rFonts w:eastAsiaTheme="minorHAnsi"/>
          <w:lang w:eastAsia="en-US"/>
        </w:rPr>
        <w:t xml:space="preserve"> IS EDAZ</w:t>
      </w:r>
      <w:r w:rsidR="009203E1">
        <w:rPr>
          <w:rFonts w:eastAsiaTheme="minorHAnsi"/>
          <w:lang w:eastAsia="en-US"/>
        </w:rPr>
        <w:t xml:space="preserve"> a</w:t>
      </w:r>
      <w:r w:rsidR="003776BE">
        <w:rPr>
          <w:rFonts w:eastAsiaTheme="minorHAnsi"/>
          <w:lang w:eastAsia="en-US"/>
        </w:rPr>
        <w:t xml:space="preserve"> Provozu </w:t>
      </w:r>
      <w:r w:rsidR="009203E1">
        <w:rPr>
          <w:rFonts w:eastAsiaTheme="minorHAnsi"/>
          <w:lang w:eastAsia="en-US"/>
        </w:rPr>
        <w:t xml:space="preserve">kontroly </w:t>
      </w:r>
      <w:r w:rsidR="00766513">
        <w:rPr>
          <w:rFonts w:eastAsiaTheme="minorHAnsi"/>
          <w:lang w:eastAsia="en-US"/>
        </w:rPr>
        <w:t>EDAZ</w:t>
      </w:r>
      <w:r w:rsidR="009203E1">
        <w:rPr>
          <w:rFonts w:eastAsiaTheme="minorHAnsi"/>
          <w:lang w:eastAsia="en-US"/>
        </w:rPr>
        <w:t xml:space="preserve"> </w:t>
      </w:r>
      <w:r>
        <w:rPr>
          <w:rFonts w:eastAsiaTheme="minorHAnsi"/>
          <w:lang w:eastAsia="en-US"/>
        </w:rPr>
        <w:t>rovněž služby systémové integrace v rámci IS EDAZ včetně podpory distribuce. Službami systémového integrátora v tomto článku Přílohy se rozumí zejména poskytování</w:t>
      </w:r>
      <w:r w:rsidR="00205192">
        <w:rPr>
          <w:rFonts w:eastAsiaTheme="minorHAnsi"/>
          <w:lang w:eastAsia="en-US"/>
        </w:rPr>
        <w:t xml:space="preserve"> následujících</w:t>
      </w:r>
      <w:r>
        <w:rPr>
          <w:rFonts w:eastAsiaTheme="minorHAnsi"/>
          <w:lang w:eastAsia="en-US"/>
        </w:rPr>
        <w:t xml:space="preserve"> služeb</w:t>
      </w:r>
      <w:r w:rsidR="00205192">
        <w:rPr>
          <w:rFonts w:eastAsiaTheme="minorHAnsi"/>
          <w:lang w:eastAsia="en-US"/>
        </w:rPr>
        <w:t>:</w:t>
      </w:r>
      <w:r>
        <w:rPr>
          <w:rFonts w:eastAsiaTheme="minorHAnsi"/>
          <w:lang w:eastAsia="en-US"/>
        </w:rPr>
        <w:t xml:space="preserve">  </w:t>
      </w:r>
    </w:p>
    <w:p w14:paraId="4EB28462" w14:textId="742F1740" w:rsidR="00F979C2" w:rsidRDefault="00D7419D" w:rsidP="00702239">
      <w:pPr>
        <w:pStyle w:val="Odstavecseseznamem"/>
        <w:numPr>
          <w:ilvl w:val="0"/>
          <w:numId w:val="8"/>
        </w:numPr>
        <w:ind w:left="1276"/>
        <w:rPr>
          <w:sz w:val="22"/>
          <w:szCs w:val="22"/>
        </w:rPr>
      </w:pPr>
      <w:r>
        <w:rPr>
          <w:sz w:val="22"/>
          <w:szCs w:val="22"/>
        </w:rPr>
        <w:t xml:space="preserve">výkon činnosti </w:t>
      </w:r>
      <w:r w:rsidR="00205192" w:rsidRPr="00205192">
        <w:rPr>
          <w:sz w:val="22"/>
          <w:szCs w:val="22"/>
        </w:rPr>
        <w:t xml:space="preserve">ředitele projektu, technických </w:t>
      </w:r>
      <w:r w:rsidR="00A62D3E">
        <w:rPr>
          <w:sz w:val="22"/>
          <w:szCs w:val="22"/>
        </w:rPr>
        <w:t>specialistů</w:t>
      </w:r>
      <w:r w:rsidR="00A62D3E" w:rsidRPr="00205192">
        <w:rPr>
          <w:sz w:val="22"/>
          <w:szCs w:val="22"/>
        </w:rPr>
        <w:t xml:space="preserve"> </w:t>
      </w:r>
      <w:r w:rsidR="00205192" w:rsidRPr="00205192">
        <w:rPr>
          <w:sz w:val="22"/>
          <w:szCs w:val="22"/>
        </w:rPr>
        <w:t xml:space="preserve">pro </w:t>
      </w:r>
      <w:r w:rsidR="00A62D3E">
        <w:rPr>
          <w:sz w:val="22"/>
          <w:szCs w:val="22"/>
        </w:rPr>
        <w:t>systémovou integraci,</w:t>
      </w:r>
      <w:r w:rsidR="00205192" w:rsidRPr="00205192">
        <w:rPr>
          <w:sz w:val="22"/>
          <w:szCs w:val="22"/>
        </w:rPr>
        <w:t xml:space="preserve"> projektového manažera, IT analytiků a IT architektů</w:t>
      </w:r>
      <w:r w:rsidR="00205192">
        <w:rPr>
          <w:sz w:val="22"/>
          <w:szCs w:val="22"/>
        </w:rPr>
        <w:t>,</w:t>
      </w:r>
    </w:p>
    <w:p w14:paraId="4EB28463" w14:textId="77777777" w:rsidR="00205192" w:rsidRDefault="00205192" w:rsidP="00205192">
      <w:pPr>
        <w:pStyle w:val="Odstavecseseznamem"/>
        <w:ind w:left="1276"/>
        <w:rPr>
          <w:sz w:val="22"/>
          <w:szCs w:val="22"/>
        </w:rPr>
      </w:pPr>
    </w:p>
    <w:p w14:paraId="4EB28464" w14:textId="1B53C627" w:rsidR="00205192" w:rsidRDefault="00205192" w:rsidP="00702239">
      <w:pPr>
        <w:pStyle w:val="Odstavecseseznamem"/>
        <w:numPr>
          <w:ilvl w:val="0"/>
          <w:numId w:val="8"/>
        </w:numPr>
        <w:ind w:left="1276"/>
        <w:rPr>
          <w:sz w:val="22"/>
          <w:szCs w:val="22"/>
        </w:rPr>
      </w:pPr>
      <w:r>
        <w:rPr>
          <w:sz w:val="22"/>
          <w:szCs w:val="22"/>
        </w:rPr>
        <w:lastRenderedPageBreak/>
        <w:t>zajištění a poskytování právních služeb pro pokrytí účelu projektu, a to včetně nákladů souvisejících s </w:t>
      </w:r>
      <w:r w:rsidR="007F6967">
        <w:rPr>
          <w:sz w:val="22"/>
          <w:szCs w:val="22"/>
        </w:rPr>
        <w:t xml:space="preserve">úpravami </w:t>
      </w:r>
      <w:r>
        <w:rPr>
          <w:sz w:val="22"/>
          <w:szCs w:val="22"/>
        </w:rPr>
        <w:t xml:space="preserve">a připomínkováním smluvní dokumentace IS EDAZ, stejně tak jako veškeré právní činnosti nezbytné k zabezpečení </w:t>
      </w:r>
      <w:r w:rsidR="00435566">
        <w:rPr>
          <w:sz w:val="22"/>
          <w:szCs w:val="22"/>
        </w:rPr>
        <w:t xml:space="preserve">Provozu </w:t>
      </w:r>
      <w:r>
        <w:rPr>
          <w:sz w:val="22"/>
          <w:szCs w:val="22"/>
        </w:rPr>
        <w:t>IS</w:t>
      </w:r>
      <w:r w:rsidR="00A62D3E">
        <w:rPr>
          <w:sz w:val="22"/>
          <w:szCs w:val="22"/>
        </w:rPr>
        <w:t xml:space="preserve"> EDAZ</w:t>
      </w:r>
      <w:r>
        <w:rPr>
          <w:sz w:val="22"/>
          <w:szCs w:val="22"/>
        </w:rPr>
        <w:t>,</w:t>
      </w:r>
    </w:p>
    <w:p w14:paraId="4EB28465" w14:textId="77777777" w:rsidR="00205192" w:rsidRPr="00205192" w:rsidRDefault="00205192" w:rsidP="00205192">
      <w:pPr>
        <w:pStyle w:val="Odstavecseseznamem"/>
        <w:rPr>
          <w:sz w:val="22"/>
          <w:szCs w:val="22"/>
        </w:rPr>
      </w:pPr>
    </w:p>
    <w:p w14:paraId="4EB28466" w14:textId="0DB7D8AF" w:rsidR="00205192" w:rsidRDefault="00205192" w:rsidP="00702239">
      <w:pPr>
        <w:pStyle w:val="Odstavecseseznamem"/>
        <w:numPr>
          <w:ilvl w:val="0"/>
          <w:numId w:val="8"/>
        </w:numPr>
        <w:ind w:left="1276"/>
        <w:rPr>
          <w:sz w:val="22"/>
          <w:szCs w:val="22"/>
        </w:rPr>
      </w:pPr>
      <w:r>
        <w:rPr>
          <w:sz w:val="22"/>
          <w:szCs w:val="22"/>
        </w:rPr>
        <w:t>zajištění a poskytování služeb PR, tiskového mluvčího, marketingových a komunikačních činností včetně nákladů na podpůrné tiskové materiály, reklamu, vzdělávací videa a komunikaci</w:t>
      </w:r>
      <w:r w:rsidR="006752C4">
        <w:rPr>
          <w:sz w:val="22"/>
          <w:szCs w:val="22"/>
        </w:rPr>
        <w:t>.</w:t>
      </w:r>
    </w:p>
    <w:p w14:paraId="4EB28469" w14:textId="77777777" w:rsidR="00AD334C" w:rsidRPr="00205192" w:rsidRDefault="00AD334C" w:rsidP="00D210A1">
      <w:pPr>
        <w:ind w:left="0"/>
      </w:pPr>
    </w:p>
    <w:p w14:paraId="4EB2846A" w14:textId="522705F8" w:rsidR="00985EFA" w:rsidRDefault="00AD334C" w:rsidP="00985EFA">
      <w:pPr>
        <w:rPr>
          <w:rFonts w:eastAsiaTheme="minorHAnsi"/>
          <w:lang w:eastAsia="en-US"/>
        </w:rPr>
      </w:pPr>
      <w:r>
        <w:rPr>
          <w:rFonts w:eastAsiaTheme="minorHAnsi"/>
          <w:lang w:eastAsia="en-US"/>
        </w:rPr>
        <w:t xml:space="preserve">Z pohledu integrace </w:t>
      </w:r>
      <w:r w:rsidR="001B34D9">
        <w:rPr>
          <w:rFonts w:eastAsiaTheme="minorHAnsi"/>
          <w:lang w:eastAsia="en-US"/>
        </w:rPr>
        <w:t xml:space="preserve">je </w:t>
      </w:r>
      <w:r w:rsidR="00985EFA">
        <w:rPr>
          <w:rFonts w:eastAsiaTheme="minorHAnsi"/>
          <w:lang w:eastAsia="en-US"/>
        </w:rPr>
        <w:t>IS EDAZ navázán na následující dotčené informační systémy a služby:</w:t>
      </w:r>
    </w:p>
    <w:p w14:paraId="4EB2846B" w14:textId="61006B31" w:rsidR="00985EFA" w:rsidRDefault="00585A20" w:rsidP="00702239">
      <w:pPr>
        <w:pStyle w:val="Odstavecseseznamem"/>
        <w:numPr>
          <w:ilvl w:val="0"/>
          <w:numId w:val="8"/>
        </w:numPr>
        <w:ind w:left="1276"/>
        <w:rPr>
          <w:sz w:val="22"/>
          <w:szCs w:val="22"/>
        </w:rPr>
      </w:pPr>
      <w:r w:rsidRPr="00D7419D">
        <w:rPr>
          <w:sz w:val="22"/>
          <w:szCs w:val="22"/>
          <w:u w:val="single"/>
        </w:rPr>
        <w:t>D</w:t>
      </w:r>
      <w:r w:rsidR="00985EFA" w:rsidRPr="00D7419D">
        <w:rPr>
          <w:sz w:val="22"/>
          <w:szCs w:val="22"/>
          <w:u w:val="single"/>
        </w:rPr>
        <w:t>istribuce:</w:t>
      </w:r>
      <w:r w:rsidR="00985EFA" w:rsidRPr="00985EFA">
        <w:rPr>
          <w:sz w:val="22"/>
          <w:szCs w:val="22"/>
        </w:rPr>
        <w:t xml:space="preserve"> fyzick</w:t>
      </w:r>
      <w:r w:rsidR="004F4265">
        <w:rPr>
          <w:sz w:val="22"/>
          <w:szCs w:val="22"/>
        </w:rPr>
        <w:t>é</w:t>
      </w:r>
      <w:r w:rsidR="00985EFA" w:rsidRPr="00985EFA">
        <w:rPr>
          <w:sz w:val="22"/>
          <w:szCs w:val="22"/>
        </w:rPr>
        <w:t xml:space="preserve"> (s osobní přítomností na distribučním místě) a vzdálen</w:t>
      </w:r>
      <w:r w:rsidR="005F4187">
        <w:rPr>
          <w:sz w:val="22"/>
          <w:szCs w:val="22"/>
        </w:rPr>
        <w:t>é</w:t>
      </w:r>
      <w:r w:rsidR="00985EFA" w:rsidRPr="00985EFA">
        <w:rPr>
          <w:sz w:val="22"/>
          <w:szCs w:val="22"/>
        </w:rPr>
        <w:t xml:space="preserve"> </w:t>
      </w:r>
      <w:r w:rsidR="005F4187">
        <w:rPr>
          <w:sz w:val="22"/>
          <w:szCs w:val="22"/>
        </w:rPr>
        <w:t>úhrady</w:t>
      </w:r>
      <w:r w:rsidR="005F4187" w:rsidRPr="00985EFA">
        <w:rPr>
          <w:sz w:val="22"/>
          <w:szCs w:val="22"/>
        </w:rPr>
        <w:t xml:space="preserve"> </w:t>
      </w:r>
      <w:r w:rsidR="00985EFA" w:rsidRPr="00985EFA">
        <w:rPr>
          <w:sz w:val="22"/>
          <w:szCs w:val="22"/>
        </w:rPr>
        <w:t xml:space="preserve">časových poplatků prostřednictvím </w:t>
      </w:r>
      <w:r w:rsidR="00DB7C4D">
        <w:rPr>
          <w:sz w:val="22"/>
          <w:szCs w:val="22"/>
        </w:rPr>
        <w:t>D</w:t>
      </w:r>
      <w:r w:rsidR="00985EFA" w:rsidRPr="00985EFA">
        <w:rPr>
          <w:sz w:val="22"/>
          <w:szCs w:val="22"/>
        </w:rPr>
        <w:t>istributora (</w:t>
      </w:r>
      <w:r w:rsidR="00DB7C4D">
        <w:rPr>
          <w:sz w:val="22"/>
          <w:szCs w:val="22"/>
        </w:rPr>
        <w:t>D</w:t>
      </w:r>
      <w:r w:rsidR="00985EFA" w:rsidRPr="00985EFA">
        <w:rPr>
          <w:sz w:val="22"/>
          <w:szCs w:val="22"/>
        </w:rPr>
        <w:t>istributorů)</w:t>
      </w:r>
      <w:r>
        <w:rPr>
          <w:sz w:val="22"/>
          <w:szCs w:val="22"/>
        </w:rPr>
        <w:t xml:space="preserve">, VZ </w:t>
      </w:r>
      <w:r w:rsidR="003459E5">
        <w:rPr>
          <w:sz w:val="22"/>
          <w:szCs w:val="22"/>
        </w:rPr>
        <w:t xml:space="preserve">zasmluvněna </w:t>
      </w:r>
      <w:r>
        <w:rPr>
          <w:sz w:val="22"/>
          <w:szCs w:val="22"/>
        </w:rPr>
        <w:t xml:space="preserve">Objednatelem, </w:t>
      </w:r>
    </w:p>
    <w:p w14:paraId="4EB2846C" w14:textId="2BFE3C77" w:rsidR="00300944" w:rsidRPr="00985EFA" w:rsidRDefault="00300944" w:rsidP="00702239">
      <w:pPr>
        <w:pStyle w:val="Odstavecseseznamem"/>
        <w:numPr>
          <w:ilvl w:val="0"/>
          <w:numId w:val="8"/>
        </w:numPr>
        <w:ind w:left="1276"/>
        <w:rPr>
          <w:sz w:val="22"/>
          <w:szCs w:val="22"/>
        </w:rPr>
      </w:pPr>
      <w:r>
        <w:rPr>
          <w:sz w:val="22"/>
          <w:szCs w:val="22"/>
          <w:u w:val="single"/>
        </w:rPr>
        <w:t xml:space="preserve">Platební </w:t>
      </w:r>
      <w:proofErr w:type="gramStart"/>
      <w:r>
        <w:rPr>
          <w:sz w:val="22"/>
          <w:szCs w:val="22"/>
          <w:u w:val="single"/>
        </w:rPr>
        <w:t>terminály:</w:t>
      </w:r>
      <w:r>
        <w:rPr>
          <w:sz w:val="22"/>
          <w:szCs w:val="22"/>
        </w:rPr>
        <w:t xml:space="preserve">  </w:t>
      </w:r>
      <w:r w:rsidR="00261B7D">
        <w:rPr>
          <w:sz w:val="22"/>
          <w:szCs w:val="22"/>
        </w:rPr>
        <w:t>technické</w:t>
      </w:r>
      <w:proofErr w:type="gramEnd"/>
      <w:r w:rsidR="00261B7D">
        <w:rPr>
          <w:sz w:val="22"/>
          <w:szCs w:val="22"/>
        </w:rPr>
        <w:t xml:space="preserve"> materiální zajištění</w:t>
      </w:r>
      <w:r>
        <w:rPr>
          <w:sz w:val="22"/>
          <w:szCs w:val="22"/>
        </w:rPr>
        <w:t xml:space="preserve"> ve formě pronajatých terminálů s patřičným SW vybavením, které budou integrovat potřebné funkce IS EDAZ prostřednictvím AP</w:t>
      </w:r>
      <w:r w:rsidR="003E2BE7">
        <w:rPr>
          <w:sz w:val="22"/>
          <w:szCs w:val="22"/>
        </w:rPr>
        <w:t xml:space="preserve">I pro zajištění funkcí </w:t>
      </w:r>
      <w:r w:rsidR="00083A0C">
        <w:rPr>
          <w:sz w:val="22"/>
          <w:szCs w:val="22"/>
        </w:rPr>
        <w:t>samoobslužných prodejních kiosků,</w:t>
      </w:r>
      <w:r w:rsidR="00232C75">
        <w:rPr>
          <w:sz w:val="22"/>
          <w:szCs w:val="22"/>
        </w:rPr>
        <w:t xml:space="preserve"> VZ </w:t>
      </w:r>
      <w:r w:rsidR="003459E5">
        <w:rPr>
          <w:sz w:val="22"/>
          <w:szCs w:val="22"/>
        </w:rPr>
        <w:t xml:space="preserve">zasmluvněna </w:t>
      </w:r>
      <w:r w:rsidR="00232C75">
        <w:rPr>
          <w:sz w:val="22"/>
          <w:szCs w:val="22"/>
        </w:rPr>
        <w:t>Objednate</w:t>
      </w:r>
      <w:r w:rsidR="00370AA9">
        <w:rPr>
          <w:sz w:val="22"/>
          <w:szCs w:val="22"/>
        </w:rPr>
        <w:t>l</w:t>
      </w:r>
      <w:r w:rsidR="00232C75">
        <w:rPr>
          <w:sz w:val="22"/>
          <w:szCs w:val="22"/>
        </w:rPr>
        <w:t>em,</w:t>
      </w:r>
    </w:p>
    <w:p w14:paraId="4EB2846D" w14:textId="53626B8F" w:rsidR="00AD334C" w:rsidRDefault="00585A20" w:rsidP="00702239">
      <w:pPr>
        <w:pStyle w:val="Odstavecseseznamem"/>
        <w:numPr>
          <w:ilvl w:val="0"/>
          <w:numId w:val="8"/>
        </w:numPr>
        <w:ind w:left="1276"/>
        <w:rPr>
          <w:sz w:val="22"/>
          <w:szCs w:val="22"/>
        </w:rPr>
      </w:pPr>
      <w:r w:rsidRPr="00D7419D">
        <w:rPr>
          <w:sz w:val="22"/>
          <w:szCs w:val="22"/>
          <w:u w:val="single"/>
        </w:rPr>
        <w:t>Pl</w:t>
      </w:r>
      <w:r w:rsidR="00AD334C" w:rsidRPr="00D7419D">
        <w:rPr>
          <w:sz w:val="22"/>
          <w:szCs w:val="22"/>
          <w:u w:val="single"/>
        </w:rPr>
        <w:t>atební brána</w:t>
      </w:r>
      <w:r w:rsidRPr="00D7419D">
        <w:rPr>
          <w:sz w:val="22"/>
          <w:szCs w:val="22"/>
          <w:u w:val="single"/>
        </w:rPr>
        <w:t>:</w:t>
      </w:r>
      <w:r>
        <w:rPr>
          <w:sz w:val="22"/>
          <w:szCs w:val="22"/>
        </w:rPr>
        <w:t xml:space="preserve"> platební brána obstarává bezhotovostní platební operace zejména pro činnosti Webové aplikace úhrady a ověření IS EDAZ, VZ </w:t>
      </w:r>
      <w:r w:rsidR="003459E5">
        <w:rPr>
          <w:sz w:val="22"/>
          <w:szCs w:val="22"/>
        </w:rPr>
        <w:t xml:space="preserve">zasmluvněna </w:t>
      </w:r>
      <w:r>
        <w:rPr>
          <w:sz w:val="22"/>
          <w:szCs w:val="22"/>
        </w:rPr>
        <w:t>Objednatelem,</w:t>
      </w:r>
    </w:p>
    <w:p w14:paraId="4EB2846E" w14:textId="0460D8FC" w:rsidR="00585A20" w:rsidRPr="00985EFA" w:rsidRDefault="003459E5" w:rsidP="00702239">
      <w:pPr>
        <w:pStyle w:val="Odstavecseseznamem"/>
        <w:numPr>
          <w:ilvl w:val="0"/>
          <w:numId w:val="8"/>
        </w:numPr>
        <w:ind w:left="1276"/>
        <w:rPr>
          <w:sz w:val="22"/>
          <w:szCs w:val="22"/>
        </w:rPr>
      </w:pPr>
      <w:r>
        <w:rPr>
          <w:sz w:val="22"/>
          <w:szCs w:val="22"/>
          <w:u w:val="single"/>
        </w:rPr>
        <w:t>Samoobslužné</w:t>
      </w:r>
      <w:r w:rsidRPr="00D7419D">
        <w:rPr>
          <w:sz w:val="22"/>
          <w:szCs w:val="22"/>
          <w:u w:val="single"/>
        </w:rPr>
        <w:t xml:space="preserve"> </w:t>
      </w:r>
      <w:r w:rsidR="00585A20" w:rsidRPr="00D7419D">
        <w:rPr>
          <w:sz w:val="22"/>
          <w:szCs w:val="22"/>
          <w:u w:val="single"/>
        </w:rPr>
        <w:t>kiosky:</w:t>
      </w:r>
      <w:r w:rsidR="00585A20">
        <w:rPr>
          <w:sz w:val="22"/>
          <w:szCs w:val="22"/>
        </w:rPr>
        <w:t xml:space="preserve"> integrací na </w:t>
      </w:r>
      <w:r>
        <w:rPr>
          <w:sz w:val="22"/>
          <w:szCs w:val="22"/>
        </w:rPr>
        <w:t xml:space="preserve">samoobslužní </w:t>
      </w:r>
      <w:r w:rsidR="00585A20">
        <w:rPr>
          <w:sz w:val="22"/>
          <w:szCs w:val="22"/>
        </w:rPr>
        <w:t xml:space="preserve">kiosky se rozumí poskytnutí prostředí API IS EDAZ, VZ </w:t>
      </w:r>
      <w:r>
        <w:rPr>
          <w:sz w:val="22"/>
          <w:szCs w:val="22"/>
        </w:rPr>
        <w:t xml:space="preserve">zasmluvněna </w:t>
      </w:r>
      <w:r w:rsidR="00585A20">
        <w:rPr>
          <w:sz w:val="22"/>
          <w:szCs w:val="22"/>
        </w:rPr>
        <w:t xml:space="preserve">Poskytovatelem, </w:t>
      </w:r>
    </w:p>
    <w:p w14:paraId="4EB2846F" w14:textId="097AA27E" w:rsidR="00985EFA" w:rsidRPr="00985EFA" w:rsidRDefault="00585A20" w:rsidP="00702239">
      <w:pPr>
        <w:pStyle w:val="Odstavecseseznamem"/>
        <w:numPr>
          <w:ilvl w:val="0"/>
          <w:numId w:val="8"/>
        </w:numPr>
        <w:ind w:left="1276"/>
        <w:rPr>
          <w:sz w:val="22"/>
          <w:szCs w:val="22"/>
        </w:rPr>
      </w:pPr>
      <w:r w:rsidRPr="00D7419D">
        <w:rPr>
          <w:sz w:val="22"/>
          <w:szCs w:val="22"/>
          <w:u w:val="single"/>
        </w:rPr>
        <w:t>S</w:t>
      </w:r>
      <w:r w:rsidR="00985EFA" w:rsidRPr="00D7419D">
        <w:rPr>
          <w:sz w:val="22"/>
          <w:szCs w:val="22"/>
          <w:u w:val="single"/>
        </w:rPr>
        <w:t>ystém elektronického mýta:</w:t>
      </w:r>
      <w:r w:rsidR="00985EFA" w:rsidRPr="00985EFA">
        <w:rPr>
          <w:sz w:val="22"/>
          <w:szCs w:val="22"/>
        </w:rPr>
        <w:t xml:space="preserve"> Umožní jednoznačně určit, zdali vozidla spadají do systému výkonového zpoplatnění, čímž se vyloučí ze zpoplatnění časového a funkce</w:t>
      </w:r>
      <w:r w:rsidR="00A84E2D">
        <w:rPr>
          <w:sz w:val="22"/>
          <w:szCs w:val="22"/>
        </w:rPr>
        <w:t xml:space="preserve"> IS</w:t>
      </w:r>
      <w:r w:rsidR="00985EFA" w:rsidRPr="00985EFA">
        <w:rPr>
          <w:sz w:val="22"/>
          <w:szCs w:val="22"/>
        </w:rPr>
        <w:t xml:space="preserve"> EDAZ,</w:t>
      </w:r>
      <w:r>
        <w:rPr>
          <w:sz w:val="22"/>
          <w:szCs w:val="22"/>
        </w:rPr>
        <w:t xml:space="preserve"> externí systém,</w:t>
      </w:r>
    </w:p>
    <w:p w14:paraId="4EB28470" w14:textId="26D4C792" w:rsidR="00985EFA" w:rsidRPr="00985EFA" w:rsidRDefault="00585A20" w:rsidP="00702239">
      <w:pPr>
        <w:pStyle w:val="Odstavecseseznamem"/>
        <w:numPr>
          <w:ilvl w:val="0"/>
          <w:numId w:val="8"/>
        </w:numPr>
        <w:ind w:left="1276"/>
        <w:rPr>
          <w:sz w:val="22"/>
          <w:szCs w:val="22"/>
        </w:rPr>
      </w:pPr>
      <w:r w:rsidRPr="00D7419D">
        <w:rPr>
          <w:sz w:val="22"/>
          <w:szCs w:val="22"/>
          <w:u w:val="single"/>
        </w:rPr>
        <w:t>R</w:t>
      </w:r>
      <w:r w:rsidR="00985EFA" w:rsidRPr="00D7419D">
        <w:rPr>
          <w:sz w:val="22"/>
          <w:szCs w:val="22"/>
          <w:u w:val="single"/>
        </w:rPr>
        <w:t>egistr silničních vozidel:</w:t>
      </w:r>
      <w:r w:rsidR="00985EFA" w:rsidRPr="00985EFA">
        <w:rPr>
          <w:sz w:val="22"/>
          <w:szCs w:val="22"/>
        </w:rPr>
        <w:t xml:space="preserve"> </w:t>
      </w:r>
      <w:r w:rsidR="00F979C2">
        <w:rPr>
          <w:sz w:val="22"/>
          <w:szCs w:val="22"/>
        </w:rPr>
        <w:t>ověření oznámení osvobození,</w:t>
      </w:r>
      <w:r w:rsidR="00C34E77">
        <w:rPr>
          <w:sz w:val="22"/>
          <w:szCs w:val="22"/>
        </w:rPr>
        <w:t xml:space="preserve"> pohonu vozidla,</w:t>
      </w:r>
      <w:r>
        <w:rPr>
          <w:sz w:val="22"/>
          <w:szCs w:val="22"/>
        </w:rPr>
        <w:t xml:space="preserve"> externí systém,</w:t>
      </w:r>
    </w:p>
    <w:p w14:paraId="4EB28471" w14:textId="46D2058F" w:rsidR="00985EFA" w:rsidRPr="00985EFA" w:rsidRDefault="00585A20" w:rsidP="00702239">
      <w:pPr>
        <w:pStyle w:val="Odstavecseseznamem"/>
        <w:numPr>
          <w:ilvl w:val="0"/>
          <w:numId w:val="8"/>
        </w:numPr>
        <w:ind w:left="1276"/>
        <w:rPr>
          <w:sz w:val="22"/>
          <w:szCs w:val="22"/>
        </w:rPr>
      </w:pPr>
      <w:r w:rsidRPr="00D7419D">
        <w:rPr>
          <w:sz w:val="22"/>
          <w:szCs w:val="22"/>
          <w:u w:val="single"/>
        </w:rPr>
        <w:t>Ú</w:t>
      </w:r>
      <w:r w:rsidR="00985EFA" w:rsidRPr="00D7419D">
        <w:rPr>
          <w:sz w:val="22"/>
          <w:szCs w:val="22"/>
          <w:u w:val="single"/>
        </w:rPr>
        <w:t>četní systém SFDI:</w:t>
      </w:r>
      <w:r w:rsidR="00985EFA" w:rsidRPr="00985EFA">
        <w:rPr>
          <w:sz w:val="22"/>
          <w:szCs w:val="22"/>
        </w:rPr>
        <w:t xml:space="preserve"> napojení komponenty Vedlejší kniha na hlavní účetní knihu SFDI, integrace nově vybudované Spisové služby SFDI prostřednictvím standardizovaného rozhraní na</w:t>
      </w:r>
      <w:r w:rsidR="00A84E2D">
        <w:rPr>
          <w:sz w:val="22"/>
          <w:szCs w:val="22"/>
        </w:rPr>
        <w:t xml:space="preserve"> IS</w:t>
      </w:r>
      <w:r w:rsidR="00985EFA" w:rsidRPr="00985EFA">
        <w:rPr>
          <w:sz w:val="22"/>
          <w:szCs w:val="22"/>
        </w:rPr>
        <w:t xml:space="preserve"> EDAZ,</w:t>
      </w:r>
      <w:r>
        <w:rPr>
          <w:sz w:val="22"/>
          <w:szCs w:val="22"/>
        </w:rPr>
        <w:t xml:space="preserve"> externí systém Objednatele,</w:t>
      </w:r>
    </w:p>
    <w:p w14:paraId="4EB28472" w14:textId="650B8F3C" w:rsidR="00985EFA" w:rsidRPr="00985EFA" w:rsidRDefault="00585A20" w:rsidP="00702239">
      <w:pPr>
        <w:pStyle w:val="Odstavecseseznamem"/>
        <w:numPr>
          <w:ilvl w:val="0"/>
          <w:numId w:val="8"/>
        </w:numPr>
        <w:ind w:left="1276"/>
        <w:rPr>
          <w:sz w:val="22"/>
          <w:szCs w:val="22"/>
        </w:rPr>
      </w:pPr>
      <w:r w:rsidRPr="00D7419D">
        <w:rPr>
          <w:sz w:val="22"/>
          <w:szCs w:val="22"/>
          <w:u w:val="single"/>
        </w:rPr>
        <w:t>B</w:t>
      </w:r>
      <w:r w:rsidR="00985EFA" w:rsidRPr="00D7419D">
        <w:rPr>
          <w:sz w:val="22"/>
          <w:szCs w:val="22"/>
          <w:u w:val="single"/>
        </w:rPr>
        <w:t>ankovní účt</w:t>
      </w:r>
      <w:r w:rsidR="00F979C2" w:rsidRPr="00D7419D">
        <w:rPr>
          <w:sz w:val="22"/>
          <w:szCs w:val="22"/>
          <w:u w:val="single"/>
        </w:rPr>
        <w:t>y</w:t>
      </w:r>
      <w:r w:rsidR="00D7419D">
        <w:rPr>
          <w:sz w:val="22"/>
          <w:szCs w:val="22"/>
        </w:rPr>
        <w:t>:</w:t>
      </w:r>
      <w:r w:rsidR="00985EFA" w:rsidRPr="00985EFA">
        <w:rPr>
          <w:sz w:val="22"/>
          <w:szCs w:val="22"/>
        </w:rPr>
        <w:t xml:space="preserve"> </w:t>
      </w:r>
      <w:r w:rsidR="002B3185">
        <w:rPr>
          <w:sz w:val="22"/>
          <w:szCs w:val="22"/>
        </w:rPr>
        <w:t>bankovní účet SFDI pro IS EDAZ</w:t>
      </w:r>
      <w:r w:rsidR="00814257">
        <w:rPr>
          <w:sz w:val="22"/>
          <w:szCs w:val="22"/>
        </w:rPr>
        <w:t>.</w:t>
      </w:r>
    </w:p>
    <w:p w14:paraId="4EB2858A" w14:textId="77777777" w:rsidR="00AD334C" w:rsidRPr="00F979C2" w:rsidRDefault="00AD334C" w:rsidP="00F979C2">
      <w:pPr>
        <w:ind w:firstLine="414"/>
        <w:rPr>
          <w:szCs w:val="22"/>
        </w:rPr>
      </w:pPr>
    </w:p>
    <w:p w14:paraId="4EB2858B" w14:textId="49361C70" w:rsidR="00FE000C" w:rsidRPr="00FE000C" w:rsidRDefault="005368EB" w:rsidP="00FE000C">
      <w:pPr>
        <w:pStyle w:val="Nadpis1"/>
        <w:rPr>
          <w:sz w:val="28"/>
          <w:szCs w:val="26"/>
        </w:rPr>
      </w:pPr>
      <w:bookmarkStart w:id="26" w:name="_Toc184915292"/>
      <w:r>
        <w:rPr>
          <w:sz w:val="28"/>
          <w:szCs w:val="26"/>
        </w:rPr>
        <w:t xml:space="preserve">PROVOZ </w:t>
      </w:r>
      <w:r w:rsidR="00FE000C" w:rsidRPr="00FE000C">
        <w:rPr>
          <w:sz w:val="28"/>
          <w:szCs w:val="26"/>
        </w:rPr>
        <w:t>stacionární a mobilní kontroly</w:t>
      </w:r>
      <w:r w:rsidR="00A84E2D">
        <w:rPr>
          <w:sz w:val="28"/>
          <w:szCs w:val="26"/>
        </w:rPr>
        <w:t xml:space="preserve"> </w:t>
      </w:r>
      <w:r w:rsidR="00FE000C" w:rsidRPr="00FE000C">
        <w:rPr>
          <w:sz w:val="28"/>
          <w:szCs w:val="26"/>
        </w:rPr>
        <w:t>EDAZ</w:t>
      </w:r>
      <w:bookmarkEnd w:id="26"/>
    </w:p>
    <w:p w14:paraId="4EB2858C" w14:textId="72A05196" w:rsidR="00FE000C" w:rsidRDefault="00456DE9" w:rsidP="00C8623C">
      <w:pPr>
        <w:rPr>
          <w:rFonts w:eastAsiaTheme="minorHAnsi"/>
        </w:rPr>
      </w:pPr>
      <w:bookmarkStart w:id="27" w:name="_Toc34085204"/>
      <w:r w:rsidRPr="00456DE9">
        <w:rPr>
          <w:rFonts w:eastAsiaTheme="minorHAnsi"/>
        </w:rPr>
        <w:t xml:space="preserve">Systém Stacionární </w:t>
      </w:r>
      <w:r>
        <w:rPr>
          <w:rFonts w:eastAsiaTheme="minorHAnsi"/>
        </w:rPr>
        <w:t>kontroly</w:t>
      </w:r>
      <w:r w:rsidRPr="00456DE9">
        <w:rPr>
          <w:rFonts w:eastAsiaTheme="minorHAnsi"/>
        </w:rPr>
        <w:t xml:space="preserve"> se skládá z kamerových zařízení a počítače, které jsou pevně umístěny nad zpoplatněnými </w:t>
      </w:r>
      <w:r w:rsidR="00B6571D">
        <w:rPr>
          <w:rFonts w:eastAsiaTheme="minorHAnsi"/>
        </w:rPr>
        <w:t xml:space="preserve">pozemními </w:t>
      </w:r>
      <w:r w:rsidRPr="00456DE9">
        <w:rPr>
          <w:rFonts w:eastAsiaTheme="minorHAnsi"/>
        </w:rPr>
        <w:t xml:space="preserve">komunikacemi a jádra systému </w:t>
      </w:r>
      <w:r>
        <w:rPr>
          <w:rFonts w:eastAsiaTheme="minorHAnsi"/>
        </w:rPr>
        <w:t>IS EDAZ prostřednictvím rozhraní API kontrola pro</w:t>
      </w:r>
      <w:r w:rsidRPr="00456DE9">
        <w:rPr>
          <w:rFonts w:eastAsiaTheme="minorHAnsi"/>
        </w:rPr>
        <w:t xml:space="preserve"> monitorování kamerových zařízení.</w:t>
      </w:r>
      <w:bookmarkEnd w:id="27"/>
    </w:p>
    <w:p w14:paraId="6504BAC9" w14:textId="77777777" w:rsidR="00AD5766" w:rsidRDefault="00AD5766" w:rsidP="00C8623C">
      <w:pPr>
        <w:rPr>
          <w:rFonts w:eastAsiaTheme="minorHAnsi"/>
        </w:rPr>
      </w:pPr>
    </w:p>
    <w:p w14:paraId="4EB2858D" w14:textId="64E1A1AD" w:rsidR="00FE000C" w:rsidRPr="00776AAB" w:rsidRDefault="00A742A3" w:rsidP="79049395">
      <w:pPr>
        <w:jc w:val="center"/>
        <w:rPr>
          <w:rFonts w:eastAsiaTheme="minorEastAsia"/>
          <w:lang w:eastAsia="x-none"/>
        </w:rPr>
      </w:pPr>
      <w:r w:rsidRPr="00A742A3">
        <w:rPr>
          <w:rFonts w:eastAsiaTheme="minorHAnsi"/>
          <w:noProof/>
        </w:rPr>
        <w:lastRenderedPageBreak/>
        <w:drawing>
          <wp:inline distT="0" distB="0" distL="0" distR="0" wp14:anchorId="753266D2" wp14:editId="51E88C96">
            <wp:extent cx="4480560" cy="3489085"/>
            <wp:effectExtent l="0" t="0" r="0" b="0"/>
            <wp:docPr id="518975074" name="Obrázek 1" descr="Obsah obrázku vozidlo, Pozemní vozidlo, kolo, pneumat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75074" name="Obrázek 1" descr="Obsah obrázku vozidlo, Pozemní vozidlo, kolo, pneumatika&#10;&#10;Popis byl vytvořen automaticky"/>
                    <pic:cNvPicPr/>
                  </pic:nvPicPr>
                  <pic:blipFill>
                    <a:blip r:embed="rId12"/>
                    <a:stretch>
                      <a:fillRect/>
                    </a:stretch>
                  </pic:blipFill>
                  <pic:spPr>
                    <a:xfrm>
                      <a:off x="0" y="0"/>
                      <a:ext cx="4486749" cy="3493905"/>
                    </a:xfrm>
                    <a:prstGeom prst="rect">
                      <a:avLst/>
                    </a:prstGeom>
                  </pic:spPr>
                </pic:pic>
              </a:graphicData>
            </a:graphic>
          </wp:inline>
        </w:drawing>
      </w:r>
    </w:p>
    <w:p w14:paraId="4EB2858E" w14:textId="77777777" w:rsidR="00F67964" w:rsidRPr="00107F90" w:rsidRDefault="00F67964" w:rsidP="00F67964">
      <w:pPr>
        <w:pStyle w:val="Nadpis2"/>
        <w:rPr>
          <w:rFonts w:eastAsiaTheme="minorHAnsi"/>
          <w:b/>
          <w:bCs/>
          <w:lang w:val="cs-CZ"/>
        </w:rPr>
      </w:pPr>
      <w:bookmarkStart w:id="28" w:name="_Toc184915293"/>
      <w:r w:rsidRPr="00107F90">
        <w:rPr>
          <w:rFonts w:eastAsiaTheme="minorHAnsi"/>
          <w:b/>
          <w:bCs/>
          <w:lang w:val="cs-CZ"/>
        </w:rPr>
        <w:t>Popis jednotlivých komponent</w:t>
      </w:r>
      <w:bookmarkEnd w:id="28"/>
    </w:p>
    <w:p w14:paraId="4EB2858F" w14:textId="53586BF1" w:rsidR="00F67964" w:rsidRPr="00D56F3B" w:rsidRDefault="00F67964" w:rsidP="00F67964">
      <w:pPr>
        <w:spacing w:after="240"/>
        <w:rPr>
          <w:rFonts w:eastAsiaTheme="minorHAnsi"/>
        </w:rPr>
      </w:pPr>
      <w:r>
        <w:rPr>
          <w:rFonts w:eastAsiaTheme="minorHAnsi"/>
        </w:rPr>
        <w:t>V rámci této kapitoly jsou popsány jednotlivé komponenty ve vztahu k zajištění stacionární a mobilní kontroly EDAZ</w:t>
      </w:r>
      <w:r w:rsidRPr="004E566A">
        <w:rPr>
          <w:rFonts w:eastAsiaTheme="minorHAnsi"/>
        </w:rPr>
        <w:t>:</w:t>
      </w:r>
    </w:p>
    <w:tbl>
      <w:tblPr>
        <w:tblStyle w:val="Mkatabulky"/>
        <w:tblW w:w="9356" w:type="dxa"/>
        <w:tblInd w:w="704" w:type="dxa"/>
        <w:tblLook w:val="04A0" w:firstRow="1" w:lastRow="0" w:firstColumn="1" w:lastColumn="0" w:noHBand="0" w:noVBand="1"/>
      </w:tblPr>
      <w:tblGrid>
        <w:gridCol w:w="2552"/>
        <w:gridCol w:w="6804"/>
      </w:tblGrid>
      <w:tr w:rsidR="009752C7" w:rsidRPr="00C602D4" w14:paraId="4EB28592" w14:textId="77777777" w:rsidTr="00E27DCE">
        <w:trPr>
          <w:tblHeader/>
        </w:trPr>
        <w:tc>
          <w:tcPr>
            <w:tcW w:w="2552" w:type="dxa"/>
            <w:shd w:val="clear" w:color="auto" w:fill="D9E2F3" w:themeFill="accent5" w:themeFillTint="33"/>
          </w:tcPr>
          <w:p w14:paraId="4EB28590" w14:textId="77777777" w:rsidR="009752C7" w:rsidRPr="00C602D4" w:rsidRDefault="009752C7" w:rsidP="008509C3">
            <w:pPr>
              <w:pStyle w:val="Table"/>
              <w:rPr>
                <w:rFonts w:eastAsiaTheme="minorHAnsi"/>
                <w:b/>
                <w:bCs/>
                <w:lang w:eastAsia="en-US"/>
              </w:rPr>
            </w:pPr>
            <w:r>
              <w:rPr>
                <w:rFonts w:eastAsiaTheme="minorHAnsi"/>
                <w:b/>
                <w:bCs/>
                <w:szCs w:val="22"/>
                <w:lang w:eastAsia="en-US"/>
              </w:rPr>
              <w:t>Komponenta</w:t>
            </w:r>
          </w:p>
        </w:tc>
        <w:tc>
          <w:tcPr>
            <w:tcW w:w="6804" w:type="dxa"/>
            <w:shd w:val="clear" w:color="auto" w:fill="D9E2F3" w:themeFill="accent5" w:themeFillTint="33"/>
          </w:tcPr>
          <w:p w14:paraId="4EB28591" w14:textId="77777777" w:rsidR="009752C7" w:rsidRPr="00C602D4" w:rsidRDefault="009752C7" w:rsidP="008509C3">
            <w:pPr>
              <w:pStyle w:val="Table"/>
              <w:jc w:val="both"/>
              <w:rPr>
                <w:rFonts w:eastAsiaTheme="minorHAnsi"/>
                <w:b/>
                <w:bCs/>
                <w:lang w:eastAsia="en-US"/>
              </w:rPr>
            </w:pPr>
            <w:r w:rsidRPr="00C602D4">
              <w:rPr>
                <w:rFonts w:eastAsiaTheme="minorHAnsi"/>
                <w:b/>
                <w:bCs/>
                <w:lang w:eastAsia="en-US"/>
              </w:rPr>
              <w:t>Funkcionalita</w:t>
            </w:r>
          </w:p>
        </w:tc>
      </w:tr>
      <w:tr w:rsidR="009752C7" w:rsidRPr="004E566A" w14:paraId="4EB28595" w14:textId="77777777" w:rsidTr="00E27DCE">
        <w:tc>
          <w:tcPr>
            <w:tcW w:w="2552" w:type="dxa"/>
          </w:tcPr>
          <w:p w14:paraId="4EB28593" w14:textId="0231E275" w:rsidR="009752C7" w:rsidRPr="004E566A" w:rsidRDefault="00725348" w:rsidP="008509C3">
            <w:pPr>
              <w:pStyle w:val="Table"/>
              <w:rPr>
                <w:rFonts w:eastAsiaTheme="minorHAnsi"/>
                <w:lang w:eastAsia="en-US"/>
              </w:rPr>
            </w:pPr>
            <w:r>
              <w:rPr>
                <w:rFonts w:eastAsiaTheme="minorHAnsi"/>
                <w:lang w:eastAsia="en-US"/>
              </w:rPr>
              <w:t xml:space="preserve">Stacionární </w:t>
            </w:r>
            <w:r w:rsidR="009752C7">
              <w:rPr>
                <w:rFonts w:eastAsiaTheme="minorHAnsi"/>
                <w:lang w:eastAsia="en-US"/>
              </w:rPr>
              <w:t>kontrola</w:t>
            </w:r>
          </w:p>
        </w:tc>
        <w:tc>
          <w:tcPr>
            <w:tcW w:w="6804" w:type="dxa"/>
          </w:tcPr>
          <w:p w14:paraId="4EB28594" w14:textId="29BCDADA" w:rsidR="009752C7" w:rsidRPr="004E566A" w:rsidRDefault="009752C7" w:rsidP="008509C3">
            <w:pPr>
              <w:pStyle w:val="Table"/>
              <w:jc w:val="both"/>
              <w:rPr>
                <w:rFonts w:eastAsiaTheme="minorHAnsi"/>
                <w:lang w:eastAsia="en-US"/>
              </w:rPr>
            </w:pPr>
            <w:r>
              <w:rPr>
                <w:rFonts w:eastAsiaTheme="minorHAnsi"/>
                <w:lang w:eastAsia="en-US"/>
              </w:rPr>
              <w:t xml:space="preserve">Vybavení bran na komunikacích senzorikou, rozpoznávání SPZ, kategorie a dalších atributů vozidel vč. možnosti přímého předávání dat z konkrétní senzoriky </w:t>
            </w:r>
            <w:r w:rsidR="008A4AC8">
              <w:rPr>
                <w:rFonts w:eastAsiaTheme="minorHAnsi"/>
                <w:lang w:eastAsia="en-US"/>
              </w:rPr>
              <w:t>stacionární</w:t>
            </w:r>
            <w:r>
              <w:rPr>
                <w:rFonts w:eastAsiaTheme="minorHAnsi"/>
                <w:lang w:eastAsia="en-US"/>
              </w:rPr>
              <w:t xml:space="preserve"> kontroly vozidlům mobilní kontroly.</w:t>
            </w:r>
          </w:p>
        </w:tc>
      </w:tr>
      <w:tr w:rsidR="009752C7" w:rsidRPr="004E566A" w14:paraId="4EB28598" w14:textId="77777777" w:rsidTr="00E27DCE">
        <w:tc>
          <w:tcPr>
            <w:tcW w:w="2552" w:type="dxa"/>
          </w:tcPr>
          <w:p w14:paraId="4EB28596" w14:textId="77777777" w:rsidR="009752C7" w:rsidRPr="004E566A" w:rsidRDefault="009752C7" w:rsidP="008509C3">
            <w:pPr>
              <w:pStyle w:val="Table"/>
              <w:rPr>
                <w:rFonts w:eastAsiaTheme="minorHAnsi"/>
                <w:lang w:eastAsia="en-US"/>
              </w:rPr>
            </w:pPr>
            <w:r>
              <w:rPr>
                <w:rFonts w:eastAsiaTheme="minorHAnsi"/>
                <w:lang w:eastAsia="en-US"/>
              </w:rPr>
              <w:t>Mobilní kontrola</w:t>
            </w:r>
          </w:p>
        </w:tc>
        <w:tc>
          <w:tcPr>
            <w:tcW w:w="6804" w:type="dxa"/>
          </w:tcPr>
          <w:p w14:paraId="4EB28597" w14:textId="46DB2C56" w:rsidR="009752C7" w:rsidRPr="004E566A" w:rsidRDefault="009752C7" w:rsidP="008509C3">
            <w:pPr>
              <w:pStyle w:val="Table"/>
              <w:jc w:val="both"/>
              <w:rPr>
                <w:rFonts w:eastAsiaTheme="minorHAnsi"/>
                <w:lang w:eastAsia="en-US"/>
              </w:rPr>
            </w:pPr>
            <w:r>
              <w:rPr>
                <w:rFonts w:eastAsiaTheme="minorHAnsi"/>
                <w:lang w:eastAsia="en-US"/>
              </w:rPr>
              <w:t xml:space="preserve">Zajištění mobilní kontroly prostřednictvím </w:t>
            </w:r>
            <w:r w:rsidR="001E0375">
              <w:rPr>
                <w:rFonts w:eastAsiaTheme="minorHAnsi"/>
                <w:lang w:eastAsia="en-US"/>
              </w:rPr>
              <w:t>mobilní kontrol</w:t>
            </w:r>
            <w:r w:rsidR="0045522B">
              <w:rPr>
                <w:rFonts w:eastAsiaTheme="minorHAnsi"/>
                <w:lang w:eastAsia="en-US"/>
              </w:rPr>
              <w:t>ní sady</w:t>
            </w:r>
            <w:r>
              <w:rPr>
                <w:rFonts w:eastAsiaTheme="minorHAnsi"/>
                <w:lang w:eastAsia="en-US"/>
              </w:rPr>
              <w:t>, tj. technického vybavení pro vozidla PČR a Celní správy za účelem provádění kontrolní činnosti.</w:t>
            </w:r>
          </w:p>
        </w:tc>
      </w:tr>
    </w:tbl>
    <w:p w14:paraId="4EB28599" w14:textId="2307D391" w:rsidR="00622573" w:rsidRDefault="00622573" w:rsidP="00F67964">
      <w:pPr>
        <w:rPr>
          <w:rFonts w:eastAsiaTheme="minorHAnsi"/>
          <w:lang w:eastAsia="x-none"/>
        </w:rPr>
      </w:pPr>
    </w:p>
    <w:p w14:paraId="7E4C179F" w14:textId="77777777" w:rsidR="00622573" w:rsidRDefault="00622573">
      <w:pPr>
        <w:ind w:left="0"/>
        <w:jc w:val="left"/>
        <w:rPr>
          <w:rFonts w:eastAsiaTheme="minorHAnsi"/>
          <w:lang w:eastAsia="x-none"/>
        </w:rPr>
      </w:pPr>
      <w:r>
        <w:rPr>
          <w:rFonts w:eastAsiaTheme="minorHAnsi"/>
          <w:lang w:eastAsia="x-none"/>
        </w:rPr>
        <w:br w:type="page"/>
      </w:r>
    </w:p>
    <w:p w14:paraId="4EB2859A" w14:textId="4EC9572E" w:rsidR="00456DE9" w:rsidRDefault="00456DE9" w:rsidP="003411EA">
      <w:pPr>
        <w:pStyle w:val="Nadpis2"/>
        <w:rPr>
          <w:rFonts w:eastAsiaTheme="minorHAnsi"/>
          <w:b/>
          <w:bCs/>
          <w:lang w:val="cs-CZ"/>
        </w:rPr>
      </w:pPr>
      <w:bookmarkStart w:id="29" w:name="_Toc184915294"/>
      <w:r w:rsidRPr="003411EA">
        <w:rPr>
          <w:rFonts w:eastAsiaTheme="minorHAnsi"/>
          <w:b/>
          <w:bCs/>
          <w:lang w:val="cs-CZ"/>
        </w:rPr>
        <w:lastRenderedPageBreak/>
        <w:t>Stacionární kontrola</w:t>
      </w:r>
      <w:bookmarkEnd w:id="29"/>
    </w:p>
    <w:p w14:paraId="7C7F7571" w14:textId="040C7F3D" w:rsidR="004A5F93" w:rsidRDefault="006A5F0B" w:rsidP="006A5F0B">
      <w:pPr>
        <w:spacing w:before="100" w:beforeAutospacing="1" w:after="100" w:afterAutospacing="1" w:line="240" w:lineRule="auto"/>
        <w:ind w:left="0"/>
        <w:jc w:val="center"/>
        <w:rPr>
          <w:rFonts w:eastAsiaTheme="minorHAnsi"/>
          <w:lang w:eastAsia="x-none"/>
        </w:rPr>
      </w:pPr>
      <w:r w:rsidRPr="006A5F0B">
        <w:rPr>
          <w:rFonts w:ascii="Times New Roman" w:hAnsi="Times New Roman"/>
          <w:noProof/>
          <w:sz w:val="24"/>
          <w:szCs w:val="24"/>
        </w:rPr>
        <w:drawing>
          <wp:inline distT="0" distB="0" distL="0" distR="0" wp14:anchorId="2F6EFEE5" wp14:editId="3982CF37">
            <wp:extent cx="4628964" cy="3081683"/>
            <wp:effectExtent l="0" t="0" r="635" b="4445"/>
            <wp:docPr id="1334971444" name="Obrázek 4" descr="Obsah obrázku text, diagram,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71444" name="Obrázek 4" descr="Obsah obrázku text, diagram, snímek obrazovky, Plá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6744" cy="3086862"/>
                    </a:xfrm>
                    <a:prstGeom prst="rect">
                      <a:avLst/>
                    </a:prstGeom>
                    <a:noFill/>
                    <a:ln>
                      <a:noFill/>
                    </a:ln>
                  </pic:spPr>
                </pic:pic>
              </a:graphicData>
            </a:graphic>
          </wp:inline>
        </w:drawing>
      </w:r>
    </w:p>
    <w:p w14:paraId="4EB2859C" w14:textId="149DD4AF" w:rsidR="00456DE9" w:rsidRPr="00456DE9" w:rsidRDefault="7872352B" w:rsidP="1D4A0504">
      <w:pPr>
        <w:rPr>
          <w:rFonts w:eastAsiaTheme="minorEastAsia"/>
          <w:lang w:eastAsia="x-none"/>
        </w:rPr>
      </w:pPr>
      <w:r w:rsidRPr="1D4A0504">
        <w:rPr>
          <w:rFonts w:eastAsiaTheme="minorEastAsia"/>
        </w:rPr>
        <w:t xml:space="preserve">Modul </w:t>
      </w:r>
      <w:r w:rsidR="08E07140" w:rsidRPr="1D4A0504">
        <w:rPr>
          <w:rFonts w:eastAsiaTheme="minorEastAsia"/>
        </w:rPr>
        <w:t>s</w:t>
      </w:r>
      <w:r w:rsidRPr="1D4A0504">
        <w:rPr>
          <w:rFonts w:eastAsiaTheme="minorEastAsia"/>
        </w:rPr>
        <w:t xml:space="preserve">tacionární kontroly zajišťuje identifikaci vozidla používajícího zpoplatněnou </w:t>
      </w:r>
      <w:r w:rsidR="68ACB7EF" w:rsidRPr="1D4A0504">
        <w:rPr>
          <w:rFonts w:eastAsiaTheme="minorEastAsia"/>
        </w:rPr>
        <w:t xml:space="preserve">pozemní </w:t>
      </w:r>
      <w:r w:rsidRPr="1D4A0504">
        <w:rPr>
          <w:rFonts w:eastAsiaTheme="minorEastAsia"/>
        </w:rPr>
        <w:t xml:space="preserve">komunikaci, tj. zajišťuje rozpoznání SPZ a předání rozpoznaných údajů k dalšímu zpracování do IS EDAZ. Modul musí zajistit rozpoznání SPZ vozidla a zajistit přenos údajů o rozpoznaných SPZ s minimálním časovým odstupem od průjezdu vozidla pod konstrukcí </w:t>
      </w:r>
      <w:r w:rsidR="4DD42308" w:rsidRPr="1D4A0504">
        <w:rPr>
          <w:rFonts w:eastAsiaTheme="minorEastAsia"/>
        </w:rPr>
        <w:t>stacionární</w:t>
      </w:r>
      <w:r w:rsidRPr="1D4A0504">
        <w:rPr>
          <w:rFonts w:eastAsiaTheme="minorEastAsia"/>
        </w:rPr>
        <w:t xml:space="preserve"> brány, na které je příslušný modul umístěn. Takto odeslané údaje mohou být dále využity v reálném čase i pro potřeby mobilních hlídek P</w:t>
      </w:r>
      <w:r w:rsidR="704EA203" w:rsidRPr="1D4A0504">
        <w:rPr>
          <w:rFonts w:eastAsiaTheme="minorEastAsia"/>
        </w:rPr>
        <w:t>ČR</w:t>
      </w:r>
      <w:r w:rsidRPr="1D4A0504">
        <w:rPr>
          <w:rFonts w:eastAsiaTheme="minorEastAsia"/>
        </w:rPr>
        <w:t xml:space="preserve"> nebo Celní správy. Ke každému průjezdu vozidla musí být pořízen alfanumerický záznam i přehledový snímek vozidla příslušný k tomuto záznamu. </w:t>
      </w:r>
    </w:p>
    <w:p w14:paraId="4EB2859E" w14:textId="77777777" w:rsidR="00456DE9" w:rsidRPr="00456DE9" w:rsidRDefault="00456DE9" w:rsidP="000544E5">
      <w:pPr>
        <w:rPr>
          <w:rFonts w:eastAsiaTheme="minorHAnsi"/>
          <w:lang w:eastAsia="x-none"/>
        </w:rPr>
      </w:pPr>
      <w:r w:rsidRPr="00456DE9">
        <w:rPr>
          <w:rFonts w:eastAsiaTheme="minorHAnsi"/>
          <w:lang w:eastAsia="x-none"/>
        </w:rPr>
        <w:t xml:space="preserve">Funkce </w:t>
      </w:r>
      <w:r w:rsidR="00813991">
        <w:rPr>
          <w:rFonts w:eastAsiaTheme="minorHAnsi"/>
          <w:lang w:eastAsia="x-none"/>
        </w:rPr>
        <w:t xml:space="preserve">stacionární </w:t>
      </w:r>
      <w:r w:rsidR="00813991" w:rsidRPr="000544E5">
        <w:rPr>
          <w:rFonts w:eastAsiaTheme="minorEastAsia"/>
        </w:rPr>
        <w:t>kontroly</w:t>
      </w:r>
      <w:r w:rsidRPr="00456DE9">
        <w:rPr>
          <w:rFonts w:eastAsiaTheme="minorHAnsi"/>
          <w:lang w:eastAsia="x-none"/>
        </w:rPr>
        <w:t xml:space="preserve"> je průběžně monitorována. Za tímto účelem je zřízen</w:t>
      </w:r>
      <w:r w:rsidR="00813991">
        <w:rPr>
          <w:rFonts w:eastAsiaTheme="minorHAnsi"/>
          <w:lang w:eastAsia="x-none"/>
        </w:rPr>
        <w:t>o pracoviště Poskytovatele, které</w:t>
      </w:r>
      <w:r w:rsidRPr="00456DE9">
        <w:rPr>
          <w:rFonts w:eastAsiaTheme="minorHAnsi"/>
          <w:lang w:eastAsia="x-none"/>
        </w:rPr>
        <w:t xml:space="preserve"> nepřetržitě sleduje provozuschopnost </w:t>
      </w:r>
      <w:r w:rsidR="00813991">
        <w:rPr>
          <w:rFonts w:eastAsiaTheme="minorHAnsi"/>
          <w:lang w:eastAsia="x-none"/>
        </w:rPr>
        <w:t>zařízení stacionární kontroly</w:t>
      </w:r>
      <w:r w:rsidRPr="00456DE9">
        <w:rPr>
          <w:rFonts w:eastAsiaTheme="minorHAnsi"/>
          <w:lang w:eastAsia="x-none"/>
        </w:rPr>
        <w:t xml:space="preserve"> a řeší případné závady.</w:t>
      </w:r>
    </w:p>
    <w:p w14:paraId="4EB2859F" w14:textId="77777777" w:rsidR="00813991" w:rsidRDefault="00456DE9" w:rsidP="00813991">
      <w:pPr>
        <w:rPr>
          <w:rFonts w:eastAsiaTheme="minorHAnsi"/>
          <w:lang w:eastAsia="x-none"/>
        </w:rPr>
      </w:pPr>
      <w:r w:rsidRPr="00456DE9">
        <w:rPr>
          <w:rFonts w:eastAsiaTheme="minorHAnsi"/>
          <w:lang w:eastAsia="x-none"/>
        </w:rPr>
        <w:t xml:space="preserve">Funkce modulu </w:t>
      </w:r>
      <w:r w:rsidR="00813991">
        <w:rPr>
          <w:rFonts w:eastAsiaTheme="minorHAnsi"/>
          <w:lang w:eastAsia="x-none"/>
        </w:rPr>
        <w:t>stacionární kontroly</w:t>
      </w:r>
      <w:r w:rsidRPr="00456DE9">
        <w:rPr>
          <w:rFonts w:eastAsiaTheme="minorHAnsi"/>
          <w:lang w:eastAsia="x-none"/>
        </w:rPr>
        <w:t xml:space="preserve"> vychází z následujících principů:</w:t>
      </w:r>
    </w:p>
    <w:p w14:paraId="4EB285A0" w14:textId="0FB9A1C8"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Pro sběr dat jsou využity kamery umístěné zpravidla na</w:t>
      </w:r>
      <w:r w:rsidR="00E66276">
        <w:rPr>
          <w:sz w:val="22"/>
          <w:szCs w:val="22"/>
          <w:lang w:eastAsia="x-none"/>
        </w:rPr>
        <w:t xml:space="preserve"> stacionárních</w:t>
      </w:r>
      <w:r w:rsidRPr="00813991">
        <w:rPr>
          <w:sz w:val="22"/>
          <w:szCs w:val="22"/>
          <w:lang w:eastAsia="x-none"/>
        </w:rPr>
        <w:t xml:space="preserve"> </w:t>
      </w:r>
      <w:r w:rsidR="00CC2A5E">
        <w:rPr>
          <w:sz w:val="22"/>
          <w:szCs w:val="22"/>
          <w:lang w:eastAsia="x-none"/>
        </w:rPr>
        <w:t>branách,</w:t>
      </w:r>
    </w:p>
    <w:p w14:paraId="4EB285A1" w14:textId="77777777" w:rsidR="00813991" w:rsidRDefault="00456DE9" w:rsidP="00702239">
      <w:pPr>
        <w:pStyle w:val="Odstavecseseznamem"/>
        <w:numPr>
          <w:ilvl w:val="0"/>
          <w:numId w:val="15"/>
        </w:numPr>
        <w:rPr>
          <w:sz w:val="22"/>
          <w:szCs w:val="22"/>
          <w:lang w:eastAsia="x-none"/>
        </w:rPr>
      </w:pPr>
      <w:r w:rsidRPr="00813991">
        <w:rPr>
          <w:sz w:val="22"/>
          <w:szCs w:val="22"/>
          <w:lang w:eastAsia="x-none"/>
        </w:rPr>
        <w:t>Kamery jsou umístěny tak, aby snímaly čelo vozidla</w:t>
      </w:r>
      <w:r w:rsidR="00813991">
        <w:rPr>
          <w:sz w:val="22"/>
          <w:szCs w:val="22"/>
          <w:lang w:eastAsia="x-none"/>
        </w:rPr>
        <w:t>,</w:t>
      </w:r>
    </w:p>
    <w:p w14:paraId="4EB285A2" w14:textId="77777777"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Zaznamenává se průjezd každého vozidla pod </w:t>
      </w:r>
      <w:r w:rsidR="00813991">
        <w:rPr>
          <w:sz w:val="22"/>
          <w:szCs w:val="22"/>
          <w:lang w:eastAsia="x-none"/>
        </w:rPr>
        <w:t>stacionární kontrolou</w:t>
      </w:r>
      <w:r w:rsidRPr="00813991">
        <w:rPr>
          <w:sz w:val="22"/>
          <w:szCs w:val="22"/>
          <w:lang w:eastAsia="x-none"/>
        </w:rPr>
        <w:t xml:space="preserve"> a pořídí se vždy jeden snímek vozidla</w:t>
      </w:r>
      <w:r w:rsidR="00813991">
        <w:rPr>
          <w:sz w:val="22"/>
          <w:szCs w:val="22"/>
          <w:lang w:eastAsia="x-none"/>
        </w:rPr>
        <w:t>,</w:t>
      </w:r>
    </w:p>
    <w:p w14:paraId="4EB285A3" w14:textId="77777777"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Kamery předávají pořízené snímky </w:t>
      </w:r>
      <w:r w:rsidR="00813991">
        <w:rPr>
          <w:sz w:val="22"/>
          <w:szCs w:val="22"/>
          <w:lang w:eastAsia="x-none"/>
        </w:rPr>
        <w:t xml:space="preserve">serveru </w:t>
      </w:r>
      <w:r w:rsidRPr="00813991">
        <w:rPr>
          <w:sz w:val="22"/>
          <w:szCs w:val="22"/>
          <w:lang w:eastAsia="x-none"/>
        </w:rPr>
        <w:t xml:space="preserve">umístěnému na </w:t>
      </w:r>
      <w:r w:rsidR="00813991">
        <w:rPr>
          <w:sz w:val="22"/>
          <w:szCs w:val="22"/>
          <w:lang w:eastAsia="x-none"/>
        </w:rPr>
        <w:t>stacionární bráně,</w:t>
      </w:r>
    </w:p>
    <w:p w14:paraId="4EB285A4" w14:textId="77777777"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Kamera </w:t>
      </w:r>
      <w:r w:rsidR="00813991">
        <w:rPr>
          <w:sz w:val="22"/>
          <w:szCs w:val="22"/>
          <w:lang w:eastAsia="x-none"/>
        </w:rPr>
        <w:t>provede</w:t>
      </w:r>
      <w:r w:rsidRPr="00813991">
        <w:rPr>
          <w:sz w:val="22"/>
          <w:szCs w:val="22"/>
          <w:lang w:eastAsia="x-none"/>
        </w:rPr>
        <w:t xml:space="preserve"> prostřednictvím ANPR rozpoznání </w:t>
      </w:r>
      <w:r w:rsidR="00813991">
        <w:rPr>
          <w:sz w:val="22"/>
          <w:szCs w:val="22"/>
          <w:lang w:eastAsia="x-none"/>
        </w:rPr>
        <w:t>SPZ</w:t>
      </w:r>
      <w:r w:rsidRPr="00813991">
        <w:rPr>
          <w:sz w:val="22"/>
          <w:szCs w:val="22"/>
          <w:lang w:eastAsia="x-none"/>
        </w:rPr>
        <w:t xml:space="preserve"> vozidla</w:t>
      </w:r>
      <w:r w:rsidR="00813991">
        <w:rPr>
          <w:sz w:val="22"/>
          <w:szCs w:val="22"/>
          <w:lang w:eastAsia="x-none"/>
        </w:rPr>
        <w:t>,</w:t>
      </w:r>
    </w:p>
    <w:p w14:paraId="4EB285A5" w14:textId="669EE8B5"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Každý záznam </w:t>
      </w:r>
      <w:r w:rsidR="0094450A">
        <w:rPr>
          <w:sz w:val="22"/>
          <w:szCs w:val="22"/>
          <w:lang w:eastAsia="x-none"/>
        </w:rPr>
        <w:t>je</w:t>
      </w:r>
      <w:r w:rsidR="0094450A" w:rsidRPr="00813991">
        <w:rPr>
          <w:sz w:val="22"/>
          <w:szCs w:val="22"/>
          <w:lang w:eastAsia="x-none"/>
        </w:rPr>
        <w:t xml:space="preserve"> </w:t>
      </w:r>
      <w:r w:rsidRPr="00813991">
        <w:rPr>
          <w:sz w:val="22"/>
          <w:szCs w:val="22"/>
          <w:lang w:eastAsia="x-none"/>
        </w:rPr>
        <w:t>rozdělen na metadata a snímek s jednoznačnou identifikací tak, aby bylo možné v případě potřeby k sobě záznamy přiřadit</w:t>
      </w:r>
      <w:r w:rsidR="00813991">
        <w:rPr>
          <w:sz w:val="22"/>
          <w:szCs w:val="22"/>
          <w:lang w:eastAsia="x-none"/>
        </w:rPr>
        <w:t>,</w:t>
      </w:r>
    </w:p>
    <w:p w14:paraId="4EB285A6" w14:textId="37A0D6A6" w:rsidR="00813991" w:rsidRPr="00813991" w:rsidRDefault="7872352B" w:rsidP="00702239">
      <w:pPr>
        <w:pStyle w:val="Odstavecseseznamem"/>
        <w:numPr>
          <w:ilvl w:val="0"/>
          <w:numId w:val="15"/>
        </w:numPr>
        <w:rPr>
          <w:sz w:val="22"/>
          <w:szCs w:val="22"/>
          <w:lang w:eastAsia="x-none"/>
        </w:rPr>
      </w:pPr>
      <w:r w:rsidRPr="1D4A0504">
        <w:rPr>
          <w:sz w:val="22"/>
          <w:szCs w:val="22"/>
        </w:rPr>
        <w:t>Všechny s</w:t>
      </w:r>
      <w:r w:rsidR="08E07140" w:rsidRPr="1D4A0504">
        <w:rPr>
          <w:sz w:val="22"/>
          <w:szCs w:val="22"/>
        </w:rPr>
        <w:t>ervery stacionární kontroly jsou</w:t>
      </w:r>
      <w:r w:rsidRPr="1D4A0504">
        <w:rPr>
          <w:sz w:val="22"/>
          <w:szCs w:val="22"/>
        </w:rPr>
        <w:t xml:space="preserve"> on-line připojeny přes definované rozhraní do </w:t>
      </w:r>
      <w:r w:rsidR="08E07140" w:rsidRPr="1D4A0504">
        <w:rPr>
          <w:sz w:val="22"/>
          <w:szCs w:val="22"/>
        </w:rPr>
        <w:t>IS EDAZ</w:t>
      </w:r>
      <w:r w:rsidR="56C02B1D" w:rsidRPr="1D4A0504">
        <w:rPr>
          <w:sz w:val="22"/>
          <w:szCs w:val="22"/>
        </w:rPr>
        <w:t>,</w:t>
      </w:r>
    </w:p>
    <w:p w14:paraId="4EB285A7" w14:textId="4A681F1C" w:rsidR="00813991" w:rsidRPr="00813991" w:rsidRDefault="00813991" w:rsidP="00702239">
      <w:pPr>
        <w:pStyle w:val="Odstavecseseznamem"/>
        <w:numPr>
          <w:ilvl w:val="0"/>
          <w:numId w:val="15"/>
        </w:numPr>
        <w:rPr>
          <w:sz w:val="22"/>
          <w:szCs w:val="22"/>
          <w:lang w:eastAsia="x-none"/>
        </w:rPr>
      </w:pPr>
      <w:r>
        <w:rPr>
          <w:sz w:val="22"/>
          <w:szCs w:val="22"/>
          <w:lang w:eastAsia="x-none"/>
        </w:rPr>
        <w:t xml:space="preserve">Stacionární kontrola </w:t>
      </w:r>
      <w:r w:rsidR="00456DE9" w:rsidRPr="00813991">
        <w:rPr>
          <w:sz w:val="22"/>
          <w:szCs w:val="22"/>
          <w:lang w:eastAsia="x-none"/>
        </w:rPr>
        <w:t xml:space="preserve">metadata i snímek po úspěšném přenesení do </w:t>
      </w:r>
      <w:r>
        <w:rPr>
          <w:sz w:val="22"/>
          <w:szCs w:val="22"/>
          <w:lang w:eastAsia="x-none"/>
        </w:rPr>
        <w:t>IS EDAZ</w:t>
      </w:r>
      <w:r w:rsidR="00456DE9" w:rsidRPr="00813991">
        <w:rPr>
          <w:sz w:val="22"/>
          <w:szCs w:val="22"/>
          <w:lang w:eastAsia="x-none"/>
        </w:rPr>
        <w:t>, případně po uplynutí definovaného intervalu smaže</w:t>
      </w:r>
      <w:r w:rsidR="00B479B8">
        <w:rPr>
          <w:sz w:val="22"/>
          <w:szCs w:val="22"/>
          <w:lang w:eastAsia="x-none"/>
        </w:rPr>
        <w:t>,</w:t>
      </w:r>
    </w:p>
    <w:p w14:paraId="4EB285A8" w14:textId="677B797C"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Provoz infrastruktury </w:t>
      </w:r>
      <w:r w:rsidR="00813991">
        <w:rPr>
          <w:sz w:val="22"/>
          <w:szCs w:val="22"/>
          <w:lang w:eastAsia="x-none"/>
        </w:rPr>
        <w:t>stacionární kontroly, tj. serverů, sítě</w:t>
      </w:r>
      <w:r w:rsidRPr="00813991">
        <w:rPr>
          <w:sz w:val="22"/>
          <w:szCs w:val="22"/>
          <w:lang w:eastAsia="x-none"/>
        </w:rPr>
        <w:t xml:space="preserve"> i kamer je monitorován v režimu 24/7</w:t>
      </w:r>
      <w:r w:rsidR="00307F5D">
        <w:rPr>
          <w:sz w:val="22"/>
          <w:szCs w:val="22"/>
          <w:lang w:eastAsia="x-none"/>
        </w:rPr>
        <w:t>,</w:t>
      </w:r>
    </w:p>
    <w:p w14:paraId="4EB285A9" w14:textId="77777777" w:rsidR="00456DE9" w:rsidRDefault="00456DE9" w:rsidP="00702239">
      <w:pPr>
        <w:pStyle w:val="Odstavecseseznamem"/>
        <w:numPr>
          <w:ilvl w:val="0"/>
          <w:numId w:val="15"/>
        </w:numPr>
        <w:rPr>
          <w:sz w:val="22"/>
          <w:szCs w:val="22"/>
          <w:lang w:eastAsia="x-none"/>
        </w:rPr>
      </w:pPr>
      <w:r w:rsidRPr="00813991">
        <w:rPr>
          <w:sz w:val="22"/>
          <w:szCs w:val="22"/>
          <w:lang w:eastAsia="x-none"/>
        </w:rPr>
        <w:t xml:space="preserve">Komunikace mezi </w:t>
      </w:r>
      <w:r w:rsidR="00813991">
        <w:rPr>
          <w:sz w:val="22"/>
          <w:szCs w:val="22"/>
          <w:lang w:eastAsia="x-none"/>
        </w:rPr>
        <w:t>stacionární kontrolou</w:t>
      </w:r>
      <w:r w:rsidRPr="00813991">
        <w:rPr>
          <w:sz w:val="22"/>
          <w:szCs w:val="22"/>
          <w:lang w:eastAsia="x-none"/>
        </w:rPr>
        <w:t xml:space="preserve"> a </w:t>
      </w:r>
      <w:r w:rsidR="00813991">
        <w:rPr>
          <w:sz w:val="22"/>
          <w:szCs w:val="22"/>
          <w:lang w:eastAsia="x-none"/>
        </w:rPr>
        <w:t>IS EDAZ</w:t>
      </w:r>
      <w:r w:rsidRPr="00813991">
        <w:rPr>
          <w:sz w:val="22"/>
          <w:szCs w:val="22"/>
          <w:lang w:eastAsia="x-none"/>
        </w:rPr>
        <w:t xml:space="preserve"> má nastavitelný </w:t>
      </w:r>
      <w:proofErr w:type="spellStart"/>
      <w:r w:rsidRPr="00813991">
        <w:rPr>
          <w:sz w:val="22"/>
          <w:szCs w:val="22"/>
          <w:lang w:eastAsia="x-none"/>
        </w:rPr>
        <w:t>timeout</w:t>
      </w:r>
      <w:proofErr w:type="spellEnd"/>
      <w:r w:rsidR="00CC2A5E">
        <w:rPr>
          <w:sz w:val="22"/>
          <w:szCs w:val="22"/>
          <w:lang w:eastAsia="x-none"/>
        </w:rPr>
        <w:t>.</w:t>
      </w:r>
    </w:p>
    <w:p w14:paraId="4EB285AA" w14:textId="77777777" w:rsidR="000D4332" w:rsidRDefault="000D4332" w:rsidP="000D4332">
      <w:pPr>
        <w:pStyle w:val="Odstavecseseznamem"/>
        <w:ind w:left="1440"/>
        <w:rPr>
          <w:sz w:val="22"/>
          <w:szCs w:val="22"/>
          <w:lang w:eastAsia="x-none"/>
        </w:rPr>
      </w:pPr>
    </w:p>
    <w:p w14:paraId="4EB285AB" w14:textId="4C107AF4" w:rsidR="000D4332" w:rsidRPr="000D4332" w:rsidRDefault="00813991" w:rsidP="000D4332">
      <w:pPr>
        <w:rPr>
          <w:rFonts w:eastAsiaTheme="minorHAnsi"/>
          <w:lang w:eastAsia="x-none"/>
        </w:rPr>
      </w:pPr>
      <w:r w:rsidRPr="000D4332">
        <w:rPr>
          <w:rFonts w:eastAsiaTheme="minorHAnsi"/>
          <w:lang w:eastAsia="x-none"/>
        </w:rPr>
        <w:lastRenderedPageBreak/>
        <w:t xml:space="preserve">Stacionární kontrola zajišťuje automatizované rozpoznání </w:t>
      </w:r>
      <w:r w:rsidR="00307F5D">
        <w:rPr>
          <w:rFonts w:eastAsiaTheme="minorHAnsi"/>
          <w:lang w:eastAsia="x-none"/>
        </w:rPr>
        <w:t>SPZ</w:t>
      </w:r>
      <w:r w:rsidRPr="000D4332">
        <w:rPr>
          <w:rFonts w:eastAsiaTheme="minorHAnsi"/>
          <w:lang w:eastAsia="x-none"/>
        </w:rPr>
        <w:t xml:space="preserve"> prostřednictvím ANPR, automatizované rozpoznání kategorie vozidla prostřednictvím MMR, pořízení fotodokumentace vozidla a vytvoření dalších údajů relevantních pro zpracování z pohledu IS EDAZ. Celkově je stacionární kontrola zodpovědná za zpracování níže:</w:t>
      </w:r>
    </w:p>
    <w:p w14:paraId="4EB285AC" w14:textId="77777777" w:rsidR="00813991" w:rsidRPr="000D4332" w:rsidRDefault="000D4332" w:rsidP="000D4332">
      <w:pPr>
        <w:rPr>
          <w:rFonts w:eastAsiaTheme="minorHAnsi"/>
          <w:lang w:eastAsia="x-none"/>
        </w:rPr>
      </w:pPr>
      <w:r w:rsidRPr="000D4332">
        <w:rPr>
          <w:rFonts w:eastAsiaTheme="minorHAnsi"/>
          <w:lang w:eastAsia="x-none"/>
        </w:rPr>
        <w:t>Metadata:</w:t>
      </w:r>
    </w:p>
    <w:tbl>
      <w:tblPr>
        <w:tblStyle w:val="Mkatabulky"/>
        <w:tblW w:w="8789" w:type="dxa"/>
        <w:tblInd w:w="1271" w:type="dxa"/>
        <w:tblLook w:val="04A0" w:firstRow="1" w:lastRow="0" w:firstColumn="1" w:lastColumn="0" w:noHBand="0" w:noVBand="1"/>
      </w:tblPr>
      <w:tblGrid>
        <w:gridCol w:w="2451"/>
        <w:gridCol w:w="6338"/>
      </w:tblGrid>
      <w:tr w:rsidR="00813991" w:rsidRPr="00750DCF" w14:paraId="4EB285AF" w14:textId="77777777" w:rsidTr="000D4332">
        <w:tc>
          <w:tcPr>
            <w:tcW w:w="24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5AD" w14:textId="77777777"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Název údaje</w:t>
            </w:r>
          </w:p>
        </w:tc>
        <w:tc>
          <w:tcPr>
            <w:tcW w:w="633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5AE" w14:textId="77777777" w:rsidR="00813991" w:rsidRPr="00750DCF" w:rsidRDefault="000D4332" w:rsidP="000D4332">
            <w:pPr>
              <w:spacing w:after="120" w:line="276" w:lineRule="auto"/>
              <w:ind w:left="0"/>
              <w:rPr>
                <w:rFonts w:eastAsiaTheme="minorHAnsi"/>
                <w:sz w:val="20"/>
                <w:szCs w:val="18"/>
                <w:lang w:eastAsia="x-none"/>
              </w:rPr>
            </w:pPr>
            <w:r w:rsidRPr="00750DCF">
              <w:rPr>
                <w:rFonts w:eastAsiaTheme="minorHAnsi"/>
                <w:sz w:val="20"/>
                <w:szCs w:val="18"/>
                <w:lang w:eastAsia="x-none"/>
              </w:rPr>
              <w:t>P</w:t>
            </w:r>
            <w:r w:rsidR="00813991" w:rsidRPr="00750DCF">
              <w:rPr>
                <w:rFonts w:eastAsiaTheme="minorHAnsi"/>
                <w:sz w:val="20"/>
                <w:szCs w:val="18"/>
                <w:lang w:eastAsia="x-none"/>
              </w:rPr>
              <w:t>opis</w:t>
            </w:r>
          </w:p>
        </w:tc>
      </w:tr>
      <w:tr w:rsidR="00813991" w:rsidRPr="00750DCF" w14:paraId="4EB285B2"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0" w14:textId="77777777" w:rsidR="00813991" w:rsidRPr="00750DCF" w:rsidRDefault="000D4332" w:rsidP="000D4332">
            <w:pPr>
              <w:spacing w:after="120" w:line="276" w:lineRule="auto"/>
              <w:ind w:left="0"/>
              <w:rPr>
                <w:rFonts w:eastAsiaTheme="minorHAnsi"/>
                <w:sz w:val="20"/>
                <w:szCs w:val="18"/>
                <w:lang w:eastAsia="x-none"/>
              </w:rPr>
            </w:pPr>
            <w:r w:rsidRPr="00750DCF">
              <w:rPr>
                <w:rFonts w:eastAsiaTheme="minorHAnsi"/>
                <w:sz w:val="20"/>
                <w:szCs w:val="18"/>
                <w:lang w:eastAsia="x-none"/>
              </w:rPr>
              <w:t>i</w:t>
            </w:r>
            <w:r w:rsidR="00813991" w:rsidRPr="00750DCF">
              <w:rPr>
                <w:rFonts w:eastAsiaTheme="minorHAnsi"/>
                <w:sz w:val="20"/>
                <w:szCs w:val="18"/>
                <w:lang w:eastAsia="x-none"/>
              </w:rPr>
              <w:t>d</w:t>
            </w:r>
          </w:p>
        </w:tc>
        <w:tc>
          <w:tcPr>
            <w:tcW w:w="6338" w:type="dxa"/>
            <w:tcBorders>
              <w:top w:val="single" w:sz="4" w:space="0" w:color="auto"/>
              <w:left w:val="single" w:sz="4" w:space="0" w:color="auto"/>
              <w:bottom w:val="single" w:sz="4" w:space="0" w:color="auto"/>
              <w:right w:val="single" w:sz="4" w:space="0" w:color="auto"/>
            </w:tcBorders>
            <w:hideMark/>
          </w:tcPr>
          <w:p w14:paraId="4EB285B1" w14:textId="2D7B0170"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Unikátní identifikace záznamu v rámci Služby</w:t>
            </w:r>
            <w:r w:rsidR="00164FD4" w:rsidRPr="00750DCF">
              <w:rPr>
                <w:rFonts w:eastAsiaTheme="minorHAnsi"/>
                <w:sz w:val="20"/>
                <w:szCs w:val="18"/>
                <w:lang w:eastAsia="x-none"/>
              </w:rPr>
              <w:t>.</w:t>
            </w:r>
          </w:p>
        </w:tc>
      </w:tr>
      <w:tr w:rsidR="00813991" w:rsidRPr="00750DCF" w14:paraId="4EB285B5"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3"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id_cam</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B4" w14:textId="79525F09"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Unikátní identifikace kamery na základě číselníku, která je zdrojem</w:t>
            </w:r>
            <w:r w:rsidR="000D4332" w:rsidRPr="00750DCF">
              <w:rPr>
                <w:rFonts w:eastAsiaTheme="minorHAnsi"/>
                <w:sz w:val="20"/>
                <w:szCs w:val="18"/>
                <w:lang w:eastAsia="x-none"/>
              </w:rPr>
              <w:t xml:space="preserve"> </w:t>
            </w:r>
            <w:r w:rsidRPr="00750DCF">
              <w:rPr>
                <w:rFonts w:eastAsiaTheme="minorHAnsi"/>
                <w:sz w:val="20"/>
                <w:szCs w:val="18"/>
                <w:lang w:eastAsia="x-none"/>
              </w:rPr>
              <w:t>příslušných dat</w:t>
            </w:r>
            <w:r w:rsidR="00582894" w:rsidRPr="00750DCF">
              <w:rPr>
                <w:rFonts w:eastAsiaTheme="minorHAnsi"/>
                <w:sz w:val="20"/>
                <w:szCs w:val="18"/>
                <w:lang w:eastAsia="x-none"/>
              </w:rPr>
              <w:t xml:space="preserve"> (určuje místo pořízení dat).</w:t>
            </w:r>
          </w:p>
        </w:tc>
      </w:tr>
      <w:tr w:rsidR="00813991" w:rsidRPr="00750DCF" w14:paraId="4EB285B8"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6"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confidence</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B7" w14:textId="6DCFD869"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Orientační pravděpodobnost úspěšnosti rozpoznání RZ pomocí ANPR algoritmu (rozsah 0-100)</w:t>
            </w:r>
            <w:r w:rsidR="00164FD4" w:rsidRPr="00750DCF">
              <w:rPr>
                <w:rFonts w:eastAsiaTheme="minorHAnsi"/>
                <w:sz w:val="20"/>
                <w:szCs w:val="18"/>
                <w:lang w:eastAsia="x-none"/>
              </w:rPr>
              <w:t>.</w:t>
            </w:r>
          </w:p>
        </w:tc>
      </w:tr>
      <w:tr w:rsidR="00813991" w:rsidRPr="00750DCF" w14:paraId="4EB285BB"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9" w14:textId="77777777"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country</w:t>
            </w:r>
          </w:p>
        </w:tc>
        <w:tc>
          <w:tcPr>
            <w:tcW w:w="6338" w:type="dxa"/>
            <w:tcBorders>
              <w:top w:val="single" w:sz="4" w:space="0" w:color="auto"/>
              <w:left w:val="single" w:sz="4" w:space="0" w:color="auto"/>
              <w:bottom w:val="single" w:sz="4" w:space="0" w:color="auto"/>
              <w:right w:val="single" w:sz="4" w:space="0" w:color="auto"/>
            </w:tcBorders>
            <w:hideMark/>
          </w:tcPr>
          <w:p w14:paraId="4EB285BA" w14:textId="0DA10F5A"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 xml:space="preserve">Identifikace </w:t>
            </w:r>
            <w:r w:rsidR="001E2602" w:rsidRPr="00750DCF">
              <w:rPr>
                <w:rFonts w:eastAsiaTheme="minorHAnsi"/>
                <w:sz w:val="20"/>
                <w:szCs w:val="18"/>
                <w:lang w:eastAsia="x-none"/>
              </w:rPr>
              <w:t>státu</w:t>
            </w:r>
            <w:r w:rsidRPr="00750DCF">
              <w:rPr>
                <w:rFonts w:eastAsiaTheme="minorHAnsi"/>
                <w:sz w:val="20"/>
                <w:szCs w:val="18"/>
                <w:lang w:eastAsia="x-none"/>
              </w:rPr>
              <w:t xml:space="preserve"> registrace vozidla dle číselníku (např. CZE)</w:t>
            </w:r>
            <w:r w:rsidR="00164FD4" w:rsidRPr="00750DCF">
              <w:rPr>
                <w:rFonts w:eastAsiaTheme="minorHAnsi"/>
                <w:sz w:val="20"/>
                <w:szCs w:val="18"/>
                <w:lang w:eastAsia="x-none"/>
              </w:rPr>
              <w:t>.</w:t>
            </w:r>
          </w:p>
        </w:tc>
      </w:tr>
      <w:tr w:rsidR="00813991" w:rsidRPr="00750DCF" w14:paraId="4EB285BE"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C" w14:textId="77777777"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plate</w:t>
            </w:r>
          </w:p>
        </w:tc>
        <w:tc>
          <w:tcPr>
            <w:tcW w:w="6338" w:type="dxa"/>
            <w:tcBorders>
              <w:top w:val="single" w:sz="4" w:space="0" w:color="auto"/>
              <w:left w:val="single" w:sz="4" w:space="0" w:color="auto"/>
              <w:bottom w:val="single" w:sz="4" w:space="0" w:color="auto"/>
              <w:right w:val="single" w:sz="4" w:space="0" w:color="auto"/>
            </w:tcBorders>
            <w:hideMark/>
          </w:tcPr>
          <w:p w14:paraId="4EB285BD" w14:textId="287A122A"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 xml:space="preserve">Identifikace </w:t>
            </w:r>
            <w:r w:rsidR="001E2602" w:rsidRPr="00750DCF">
              <w:rPr>
                <w:rFonts w:eastAsiaTheme="minorHAnsi"/>
                <w:sz w:val="20"/>
                <w:szCs w:val="18"/>
                <w:lang w:eastAsia="x-none"/>
              </w:rPr>
              <w:t>SPZ</w:t>
            </w:r>
            <w:r w:rsidRPr="00750DCF">
              <w:rPr>
                <w:rFonts w:eastAsiaTheme="minorHAnsi"/>
                <w:sz w:val="20"/>
                <w:szCs w:val="18"/>
                <w:lang w:eastAsia="x-none"/>
              </w:rPr>
              <w:t xml:space="preserve"> vozidla (Unicode UTF-32)</w:t>
            </w:r>
            <w:r w:rsidR="00164FD4" w:rsidRPr="00750DCF">
              <w:rPr>
                <w:rFonts w:eastAsiaTheme="minorHAnsi"/>
                <w:sz w:val="20"/>
                <w:szCs w:val="18"/>
                <w:lang w:eastAsia="x-none"/>
              </w:rPr>
              <w:t>.</w:t>
            </w:r>
          </w:p>
        </w:tc>
      </w:tr>
      <w:tr w:rsidR="00813991" w:rsidRPr="00750DCF" w14:paraId="4EB285C1"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BF"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vehicle_make</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0" w14:textId="4AC09CA4"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Identifikace výrobce vozidla na základě číselníku (např. Citroen)</w:t>
            </w:r>
            <w:r w:rsidR="00CE74FA" w:rsidRPr="00750DCF">
              <w:rPr>
                <w:rFonts w:eastAsiaTheme="minorHAnsi"/>
                <w:sz w:val="20"/>
                <w:szCs w:val="18"/>
                <w:lang w:eastAsia="x-none"/>
              </w:rPr>
              <w:t>.</w:t>
            </w:r>
          </w:p>
        </w:tc>
      </w:tr>
      <w:tr w:rsidR="00813991" w:rsidRPr="00750DCF" w14:paraId="4EB285C4"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C2"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vehicle_color</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3" w14:textId="69D0CF8C"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Identifikace barvy vozidla dle číselníku (např. bílá)</w:t>
            </w:r>
            <w:r w:rsidR="00CE74FA" w:rsidRPr="00750DCF">
              <w:rPr>
                <w:rFonts w:eastAsiaTheme="minorHAnsi"/>
                <w:sz w:val="20"/>
                <w:szCs w:val="18"/>
                <w:lang w:eastAsia="x-none"/>
              </w:rPr>
              <w:t>.</w:t>
            </w:r>
          </w:p>
        </w:tc>
      </w:tr>
      <w:tr w:rsidR="00813991" w:rsidRPr="00750DCF" w14:paraId="4EB285C7"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C5"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vehicle_type</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6" w14:textId="211DAB60"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Identifikace značky příslušné pro výrobce vozidla na základě číselníku</w:t>
            </w:r>
            <w:r w:rsidR="000D4332" w:rsidRPr="00750DCF">
              <w:rPr>
                <w:rFonts w:eastAsiaTheme="minorHAnsi"/>
                <w:sz w:val="20"/>
                <w:szCs w:val="18"/>
                <w:lang w:eastAsia="x-none"/>
              </w:rPr>
              <w:t xml:space="preserve"> </w:t>
            </w:r>
            <w:r w:rsidRPr="00750DCF">
              <w:rPr>
                <w:rFonts w:eastAsiaTheme="minorHAnsi"/>
                <w:sz w:val="20"/>
                <w:szCs w:val="18"/>
                <w:lang w:eastAsia="x-none"/>
              </w:rPr>
              <w:t xml:space="preserve">(např. </w:t>
            </w:r>
            <w:proofErr w:type="spellStart"/>
            <w:r w:rsidRPr="00750DCF">
              <w:rPr>
                <w:rFonts w:eastAsiaTheme="minorHAnsi"/>
                <w:sz w:val="20"/>
                <w:szCs w:val="18"/>
                <w:lang w:eastAsia="x-none"/>
              </w:rPr>
              <w:t>Jumper</w:t>
            </w:r>
            <w:proofErr w:type="spellEnd"/>
            <w:r w:rsidRPr="00750DCF">
              <w:rPr>
                <w:rFonts w:eastAsiaTheme="minorHAnsi"/>
                <w:sz w:val="20"/>
                <w:szCs w:val="18"/>
                <w:lang w:eastAsia="x-none"/>
              </w:rPr>
              <w:t>)</w:t>
            </w:r>
            <w:r w:rsidR="00CE74FA" w:rsidRPr="00750DCF">
              <w:rPr>
                <w:rFonts w:eastAsiaTheme="minorHAnsi"/>
                <w:sz w:val="20"/>
                <w:szCs w:val="18"/>
                <w:lang w:eastAsia="x-none"/>
              </w:rPr>
              <w:t>.</w:t>
            </w:r>
          </w:p>
        </w:tc>
      </w:tr>
      <w:tr w:rsidR="00813991" w:rsidRPr="00750DCF" w14:paraId="4EB285CA"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C8"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vehicle_category</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9" w14:textId="32E2C519"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Identifikace kategorie příslušného vozidla dle číselníku (např. osobní automobil)</w:t>
            </w:r>
            <w:r w:rsidR="00CE74FA" w:rsidRPr="00750DCF">
              <w:rPr>
                <w:rFonts w:eastAsiaTheme="minorHAnsi"/>
                <w:sz w:val="20"/>
                <w:szCs w:val="18"/>
                <w:lang w:eastAsia="x-none"/>
              </w:rPr>
              <w:t>.</w:t>
            </w:r>
          </w:p>
        </w:tc>
      </w:tr>
      <w:tr w:rsidR="00813991" w:rsidRPr="00750DCF" w14:paraId="4EB285CD"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CB"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captured</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C" w14:textId="0A0D53A1"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 xml:space="preserve">Datum a čas pořízení záznamu kamerou (průjezd vozidla, </w:t>
            </w:r>
            <w:proofErr w:type="spellStart"/>
            <w:r w:rsidRPr="00750DCF">
              <w:rPr>
                <w:rFonts w:eastAsiaTheme="minorHAnsi"/>
                <w:sz w:val="20"/>
                <w:szCs w:val="18"/>
                <w:lang w:eastAsia="x-none"/>
              </w:rPr>
              <w:t>timestamp</w:t>
            </w:r>
            <w:proofErr w:type="spellEnd"/>
            <w:r w:rsidRPr="00750DCF">
              <w:rPr>
                <w:rFonts w:eastAsiaTheme="minorHAnsi"/>
                <w:sz w:val="20"/>
                <w:szCs w:val="18"/>
                <w:lang w:eastAsia="x-none"/>
              </w:rPr>
              <w:t>)</w:t>
            </w:r>
            <w:r w:rsidR="00CE74FA" w:rsidRPr="00750DCF">
              <w:rPr>
                <w:rFonts w:eastAsiaTheme="minorHAnsi"/>
                <w:sz w:val="20"/>
                <w:szCs w:val="18"/>
                <w:lang w:eastAsia="x-none"/>
              </w:rPr>
              <w:t>.</w:t>
            </w:r>
          </w:p>
        </w:tc>
      </w:tr>
      <w:tr w:rsidR="00813991" w:rsidRPr="00750DCF" w14:paraId="4EB285D0" w14:textId="77777777" w:rsidTr="000D4332">
        <w:tc>
          <w:tcPr>
            <w:tcW w:w="2451" w:type="dxa"/>
            <w:tcBorders>
              <w:top w:val="single" w:sz="4" w:space="0" w:color="auto"/>
              <w:left w:val="single" w:sz="4" w:space="0" w:color="auto"/>
              <w:bottom w:val="single" w:sz="4" w:space="0" w:color="auto"/>
              <w:right w:val="single" w:sz="4" w:space="0" w:color="auto"/>
            </w:tcBorders>
            <w:hideMark/>
          </w:tcPr>
          <w:p w14:paraId="4EB285CE" w14:textId="77777777" w:rsidR="00813991" w:rsidRPr="00750DCF" w:rsidRDefault="00813991" w:rsidP="000D4332">
            <w:pPr>
              <w:spacing w:after="120" w:line="276" w:lineRule="auto"/>
              <w:ind w:left="0"/>
              <w:rPr>
                <w:rFonts w:eastAsiaTheme="minorHAnsi"/>
                <w:sz w:val="20"/>
                <w:szCs w:val="18"/>
                <w:lang w:eastAsia="x-none"/>
              </w:rPr>
            </w:pPr>
            <w:proofErr w:type="spellStart"/>
            <w:r w:rsidRPr="00750DCF">
              <w:rPr>
                <w:rFonts w:eastAsiaTheme="minorHAnsi"/>
                <w:sz w:val="20"/>
                <w:szCs w:val="18"/>
                <w:lang w:eastAsia="x-none"/>
              </w:rPr>
              <w:t>image_hash</w:t>
            </w:r>
            <w:proofErr w:type="spellEnd"/>
          </w:p>
        </w:tc>
        <w:tc>
          <w:tcPr>
            <w:tcW w:w="6338" w:type="dxa"/>
            <w:tcBorders>
              <w:top w:val="single" w:sz="4" w:space="0" w:color="auto"/>
              <w:left w:val="single" w:sz="4" w:space="0" w:color="auto"/>
              <w:bottom w:val="single" w:sz="4" w:space="0" w:color="auto"/>
              <w:right w:val="single" w:sz="4" w:space="0" w:color="auto"/>
            </w:tcBorders>
            <w:hideMark/>
          </w:tcPr>
          <w:p w14:paraId="4EB285CF" w14:textId="3B57A1C1" w:rsidR="00813991" w:rsidRPr="00750DCF" w:rsidRDefault="00813991" w:rsidP="000D4332">
            <w:pPr>
              <w:spacing w:after="120" w:line="276" w:lineRule="auto"/>
              <w:ind w:left="0"/>
              <w:rPr>
                <w:rFonts w:eastAsiaTheme="minorHAnsi"/>
                <w:sz w:val="20"/>
                <w:szCs w:val="18"/>
                <w:lang w:eastAsia="x-none"/>
              </w:rPr>
            </w:pPr>
            <w:r w:rsidRPr="00750DCF">
              <w:rPr>
                <w:rFonts w:eastAsiaTheme="minorHAnsi"/>
                <w:sz w:val="20"/>
                <w:szCs w:val="18"/>
                <w:lang w:eastAsia="x-none"/>
              </w:rPr>
              <w:t>Unikátní identifikátor, který je vytvořen kamerou v okamžiku průjezdu vozidla, a který slouží k jednoznačnému propojení metadat se snímkem vozidla (např. 1578846932265_107675)</w:t>
            </w:r>
            <w:r w:rsidR="00CE74FA" w:rsidRPr="00750DCF">
              <w:rPr>
                <w:rFonts w:eastAsiaTheme="minorHAnsi"/>
                <w:sz w:val="20"/>
                <w:szCs w:val="18"/>
                <w:lang w:eastAsia="x-none"/>
              </w:rPr>
              <w:t>.</w:t>
            </w:r>
          </w:p>
        </w:tc>
      </w:tr>
    </w:tbl>
    <w:p w14:paraId="4EB285D1" w14:textId="77777777" w:rsidR="000D4332" w:rsidRPr="000D4332" w:rsidRDefault="000D4332" w:rsidP="000D4332">
      <w:pPr>
        <w:rPr>
          <w:rFonts w:eastAsiaTheme="minorHAnsi"/>
          <w:lang w:eastAsia="x-none"/>
        </w:rPr>
      </w:pPr>
    </w:p>
    <w:p w14:paraId="4EB285D2" w14:textId="576430A2" w:rsidR="000D4332" w:rsidRPr="000D4332" w:rsidRDefault="000D4332" w:rsidP="000D4332">
      <w:pPr>
        <w:rPr>
          <w:rFonts w:eastAsiaTheme="minorHAnsi"/>
          <w:lang w:eastAsia="x-none"/>
        </w:rPr>
      </w:pPr>
      <w:r w:rsidRPr="000D4332">
        <w:rPr>
          <w:rFonts w:eastAsiaTheme="minorHAnsi"/>
          <w:lang w:eastAsia="x-none"/>
        </w:rPr>
        <w:t>Snímek vozidla je pořízen v</w:t>
      </w:r>
      <w:r w:rsidR="00971A60">
        <w:rPr>
          <w:rFonts w:eastAsiaTheme="minorHAnsi"/>
          <w:lang w:eastAsia="x-none"/>
        </w:rPr>
        <w:t xml:space="preserve"> barevném nebo </w:t>
      </w:r>
      <w:r w:rsidRPr="000D4332">
        <w:rPr>
          <w:rFonts w:eastAsiaTheme="minorHAnsi"/>
          <w:lang w:eastAsia="x-none"/>
        </w:rPr>
        <w:t xml:space="preserve">černo-bílém provedení </w:t>
      </w:r>
      <w:r w:rsidR="00662C0F">
        <w:rPr>
          <w:rFonts w:eastAsiaTheme="minorHAnsi"/>
          <w:lang w:eastAsia="x-none"/>
        </w:rPr>
        <w:t>s</w:t>
      </w:r>
      <w:r w:rsidRPr="000D4332">
        <w:rPr>
          <w:rFonts w:eastAsiaTheme="minorHAnsi"/>
          <w:lang w:eastAsia="x-none"/>
        </w:rPr>
        <w:t xml:space="preserve"> infračerveným přisvícením. Snímek vozidla nesmí svojí velikostí překročit hodnotu </w:t>
      </w:r>
      <w:r w:rsidR="00662C0F">
        <w:rPr>
          <w:rFonts w:eastAsiaTheme="minorHAnsi"/>
          <w:lang w:eastAsia="x-none"/>
        </w:rPr>
        <w:t>10</w:t>
      </w:r>
      <w:r w:rsidRPr="000D4332">
        <w:rPr>
          <w:rFonts w:eastAsiaTheme="minorHAnsi"/>
          <w:lang w:eastAsia="x-none"/>
        </w:rPr>
        <w:t>00 kB a je na rozhraní IS EDAZ předáván ve formátu JPEG.</w:t>
      </w:r>
    </w:p>
    <w:p w14:paraId="4EB285D3" w14:textId="6385998B" w:rsidR="000D4332" w:rsidRDefault="4C931E4C" w:rsidP="1D4A0504">
      <w:pPr>
        <w:rPr>
          <w:rFonts w:cstheme="minorBidi"/>
        </w:rPr>
      </w:pPr>
      <w:r w:rsidRPr="1D4A0504">
        <w:rPr>
          <w:rFonts w:eastAsiaTheme="minorEastAsia"/>
        </w:rPr>
        <w:t xml:space="preserve">Služba </w:t>
      </w:r>
      <w:r w:rsidR="00662C0F">
        <w:rPr>
          <w:rFonts w:eastAsiaTheme="minorEastAsia"/>
        </w:rPr>
        <w:t>zajišťuje</w:t>
      </w:r>
      <w:r w:rsidRPr="1D4A0504">
        <w:rPr>
          <w:rFonts w:eastAsiaTheme="minorEastAsia"/>
        </w:rPr>
        <w:t xml:space="preserve"> rozpoznání</w:t>
      </w:r>
      <w:r w:rsidRPr="1D4A0504">
        <w:rPr>
          <w:rFonts w:cstheme="minorBidi"/>
        </w:rPr>
        <w:t xml:space="preserve"> SPZ ve formátu Unicode (UTF-32) a typu vozidla a zajistit přenos údajů o rozpoznaných SPZ s maximálním časovým odstupem definovaným v Příloze č.2 této Smlouvy od průjezdu vozidla pod prvky stacionární kontroly do IS EDAZ. Ke každému průjezdu vozidla </w:t>
      </w:r>
      <w:r w:rsidR="00662C0F">
        <w:rPr>
          <w:rFonts w:cstheme="minorBidi"/>
        </w:rPr>
        <w:t xml:space="preserve">jsou </w:t>
      </w:r>
      <w:r w:rsidRPr="1D4A0504">
        <w:rPr>
          <w:rFonts w:cstheme="minorBidi"/>
        </w:rPr>
        <w:t>pořízena metadata a přehledový snímek vozidla příslušný k tomuto záznamu v maximální b</w:t>
      </w:r>
      <w:r w:rsidR="3E875B19" w:rsidRPr="1D4A0504">
        <w:rPr>
          <w:rFonts w:cstheme="minorBidi"/>
        </w:rPr>
        <w:t>i</w:t>
      </w:r>
      <w:r w:rsidRPr="1D4A0504">
        <w:rPr>
          <w:rFonts w:cstheme="minorBidi"/>
        </w:rPr>
        <w:t xml:space="preserve">tové velikosti </w:t>
      </w:r>
      <w:r w:rsidR="3AC2853C" w:rsidRPr="1D4A0504">
        <w:rPr>
          <w:rFonts w:cstheme="minorBidi"/>
        </w:rPr>
        <w:t>uvedené v odstavci výše.</w:t>
      </w:r>
    </w:p>
    <w:p w14:paraId="4EB285D4" w14:textId="17605399" w:rsidR="000D4332" w:rsidRDefault="000D4332" w:rsidP="003411EA">
      <w:pPr>
        <w:rPr>
          <w:rFonts w:cstheme="minorHAnsi"/>
          <w:szCs w:val="22"/>
        </w:rPr>
      </w:pPr>
      <w:r>
        <w:rPr>
          <w:rFonts w:cstheme="minorHAnsi"/>
          <w:szCs w:val="22"/>
        </w:rPr>
        <w:t xml:space="preserve">Pro účely výměny dat s IS EDAZ bude Služba konzumovat API SOAP rozhraní, pro zajištění synchronní, zabezpečené komunikace s pomocí šifrování prostřednictvím certifikátu s vysokou dostupností, vysokým výkonem a nízkou latencí.  V těch případech, kdy nebude z jakéhokoliv objektivního důvodu rozhraní IS EDAZ dostupné, musí </w:t>
      </w:r>
      <w:r w:rsidR="00725348">
        <w:rPr>
          <w:rFonts w:cstheme="minorHAnsi"/>
          <w:szCs w:val="22"/>
        </w:rPr>
        <w:t xml:space="preserve">stacionární </w:t>
      </w:r>
      <w:r>
        <w:rPr>
          <w:rFonts w:cstheme="minorHAnsi"/>
          <w:szCs w:val="22"/>
        </w:rPr>
        <w:t xml:space="preserve">kontrola zajistit uchovávání všech dat po dobu nejméně </w:t>
      </w:r>
      <w:r w:rsidRPr="000D4332">
        <w:rPr>
          <w:rFonts w:cstheme="minorHAnsi"/>
          <w:szCs w:val="22"/>
        </w:rPr>
        <w:t>6 hodin</w:t>
      </w:r>
      <w:r>
        <w:rPr>
          <w:rFonts w:cstheme="minorHAnsi"/>
          <w:szCs w:val="22"/>
        </w:rPr>
        <w:t xml:space="preserve"> s možností následného znovu-doručení po obnově dostupnosti rozhraní s nejnižší prioritou.</w:t>
      </w:r>
    </w:p>
    <w:p w14:paraId="4EB285D5" w14:textId="77777777" w:rsidR="005C7DF9" w:rsidRDefault="000D4332" w:rsidP="003411EA">
      <w:pPr>
        <w:rPr>
          <w:rFonts w:cstheme="minorHAnsi"/>
          <w:szCs w:val="22"/>
        </w:rPr>
      </w:pPr>
      <w:r>
        <w:rPr>
          <w:rFonts w:cstheme="minorHAnsi"/>
          <w:szCs w:val="22"/>
        </w:rPr>
        <w:t xml:space="preserve">Pro ověření kvality stacionární kontroly bude Poskytovatel asynchronním způsobem zpracovávat náhodně vybrané vzorky dat </w:t>
      </w:r>
      <w:r w:rsidRPr="000D4332">
        <w:rPr>
          <w:rFonts w:cstheme="minorHAnsi"/>
          <w:szCs w:val="22"/>
        </w:rPr>
        <w:t>o objemu 0,3 %</w:t>
      </w:r>
      <w:r>
        <w:rPr>
          <w:rFonts w:cstheme="minorHAnsi"/>
          <w:szCs w:val="22"/>
        </w:rPr>
        <w:t xml:space="preserve"> celkového objemu zpracování procesem tzv. „Optické kontroly“, jejíž princip spočívá v ručním porovnávání automaticky získaných metadat s pořízeným snímkem vozidla </w:t>
      </w:r>
      <w:r>
        <w:rPr>
          <w:rFonts w:cstheme="minorHAnsi"/>
          <w:szCs w:val="22"/>
        </w:rPr>
        <w:lastRenderedPageBreak/>
        <w:t>prostřednictvím pracovníků Poskytovatele. Výstupem Optické kontroly je vždy informace, zdali pořízená meta-data odpovídají snímku vozidla, v případě rozporu je zaznamenán důvod chyby, a takto získaná data jsou statisticky zpracována za účelem nastavení případných akcí na kvalitu pořizovaných dat, a dále za účelem doložení SLA na rozpoznání snímků pomocí metody ANPR, MMR v rámci institutu měsíční zprávy vytvořené pro účely Objednatele. Smluvní strany prohlašují, že předmětem Optické kontroly nebudou všechny pořizované záznamy, které jsou předmětem zpracování IS EDAZ, ale jen náhodně vybrané vzorky pro účely průkaznosti plnění příslušných SLA.</w:t>
      </w:r>
    </w:p>
    <w:p w14:paraId="4EB285D6" w14:textId="6573CFD9" w:rsidR="005C7DF9" w:rsidRDefault="005C7DF9">
      <w:pPr>
        <w:ind w:left="0"/>
        <w:jc w:val="left"/>
        <w:rPr>
          <w:rFonts w:cstheme="minorHAnsi"/>
          <w:szCs w:val="22"/>
        </w:rPr>
      </w:pPr>
    </w:p>
    <w:p w14:paraId="54A2DB49" w14:textId="77777777" w:rsidR="000544E5" w:rsidRDefault="000544E5" w:rsidP="2EB9C70F">
      <w:pPr>
        <w:rPr>
          <w:rFonts w:eastAsiaTheme="minorEastAsia"/>
          <w:b/>
          <w:bCs/>
        </w:rPr>
      </w:pPr>
      <w:r w:rsidRPr="00827A2F">
        <w:rPr>
          <w:rFonts w:eastAsiaTheme="minorEastAsia"/>
          <w:b/>
          <w:bCs/>
        </w:rPr>
        <w:t xml:space="preserve">Předmětem zajištění Provozu kontroly IS EDAZ k datu uzavření této Smlouvy je provoz </w:t>
      </w:r>
      <w:r>
        <w:rPr>
          <w:rFonts w:eastAsiaTheme="minorEastAsia"/>
          <w:b/>
          <w:bCs/>
        </w:rPr>
        <w:t>43</w:t>
      </w:r>
      <w:r w:rsidRPr="00827A2F">
        <w:rPr>
          <w:rFonts w:eastAsiaTheme="minorEastAsia"/>
          <w:b/>
          <w:bCs/>
        </w:rPr>
        <w:t xml:space="preserve"> kusů </w:t>
      </w:r>
      <w:r>
        <w:rPr>
          <w:rFonts w:eastAsiaTheme="minorEastAsia"/>
          <w:b/>
          <w:bCs/>
        </w:rPr>
        <w:t>stacionární kontroly.</w:t>
      </w:r>
    </w:p>
    <w:p w14:paraId="4EB285D7" w14:textId="2C102A52" w:rsidR="005C7DF9" w:rsidRDefault="00EB6BFF" w:rsidP="2EB9C70F">
      <w:pPr>
        <w:rPr>
          <w:rFonts w:cstheme="minorBidi"/>
        </w:rPr>
      </w:pPr>
      <w:r w:rsidRPr="2EB9C70F">
        <w:rPr>
          <w:rFonts w:cstheme="minorBidi"/>
        </w:rPr>
        <w:t xml:space="preserve">Za účelem poskytování služeb stacionární kontroly </w:t>
      </w:r>
      <w:r w:rsidR="00624D75">
        <w:rPr>
          <w:rFonts w:cstheme="minorBidi"/>
        </w:rPr>
        <w:t xml:space="preserve">sjednávají Smluvní strany touto smlouvou </w:t>
      </w:r>
      <w:r w:rsidR="001042EE">
        <w:rPr>
          <w:rFonts w:cstheme="minorBidi"/>
        </w:rPr>
        <w:t xml:space="preserve">pro účely Rozvoje IS EDAZ </w:t>
      </w:r>
      <w:r w:rsidR="00624D75">
        <w:rPr>
          <w:rFonts w:cstheme="minorBidi"/>
        </w:rPr>
        <w:t>následující varianty konfigurace</w:t>
      </w:r>
      <w:r w:rsidR="0055650B">
        <w:rPr>
          <w:rFonts w:cstheme="minorBidi"/>
        </w:rPr>
        <w:t xml:space="preserve"> </w:t>
      </w:r>
      <w:r w:rsidR="001042EE">
        <w:rPr>
          <w:rFonts w:cstheme="minorBidi"/>
        </w:rPr>
        <w:t xml:space="preserve">stacionární kontroly </w:t>
      </w:r>
      <w:r w:rsidR="0055650B">
        <w:rPr>
          <w:rFonts w:cstheme="minorBidi"/>
        </w:rPr>
        <w:t>s tím, že je možné od konfigurace „standardní brána se dvěma kamerami“ odchýlit dle počtu specificky požadovaných kamer.</w:t>
      </w:r>
    </w:p>
    <w:p w14:paraId="1EFC839B" w14:textId="4508AC2D" w:rsidR="00624D75" w:rsidRPr="00632CE7" w:rsidRDefault="00624D75" w:rsidP="2EB9C70F">
      <w:pPr>
        <w:rPr>
          <w:rFonts w:cstheme="minorBidi"/>
          <w:b/>
          <w:bCs/>
        </w:rPr>
      </w:pPr>
      <w:r w:rsidRPr="00632CE7">
        <w:rPr>
          <w:rFonts w:cstheme="minorBidi"/>
          <w:b/>
          <w:bCs/>
        </w:rPr>
        <w:t>Standardní brána</w:t>
      </w:r>
      <w:r w:rsidR="006D0D2D" w:rsidRPr="00632CE7">
        <w:rPr>
          <w:rFonts w:cstheme="minorBidi"/>
          <w:b/>
          <w:bCs/>
        </w:rPr>
        <w:t xml:space="preserve"> s</w:t>
      </w:r>
      <w:r w:rsidR="00B113AE">
        <w:rPr>
          <w:rFonts w:cstheme="minorBidi"/>
          <w:b/>
          <w:bCs/>
        </w:rPr>
        <w:t> jednou,</w:t>
      </w:r>
      <w:r w:rsidR="006D0D2D" w:rsidRPr="00632CE7">
        <w:rPr>
          <w:rFonts w:cstheme="minorBidi"/>
          <w:b/>
          <w:bCs/>
        </w:rPr>
        <w:t xml:space="preserve"> dvěma</w:t>
      </w:r>
      <w:r w:rsidR="00B113AE">
        <w:rPr>
          <w:rFonts w:cstheme="minorBidi"/>
          <w:b/>
          <w:bCs/>
        </w:rPr>
        <w:t xml:space="preserve"> nebo čtyřmi</w:t>
      </w:r>
      <w:r w:rsidR="006D0D2D" w:rsidRPr="00632CE7">
        <w:rPr>
          <w:rFonts w:cstheme="minorBidi"/>
          <w:b/>
          <w:bCs/>
        </w:rPr>
        <w:t xml:space="preserve"> kamerami</w:t>
      </w:r>
      <w:r w:rsidR="00B113AE">
        <w:rPr>
          <w:rFonts w:cstheme="minorBidi"/>
          <w:b/>
          <w:bCs/>
        </w:rPr>
        <w:t xml:space="preserve"> či polo-portál s jednou kamerou:</w:t>
      </w:r>
    </w:p>
    <w:tbl>
      <w:tblPr>
        <w:tblStyle w:val="Mkatabulky"/>
        <w:tblW w:w="8283" w:type="dxa"/>
        <w:tblInd w:w="1271" w:type="dxa"/>
        <w:tblLook w:val="04A0" w:firstRow="1" w:lastRow="0" w:firstColumn="1" w:lastColumn="0" w:noHBand="0" w:noVBand="1"/>
      </w:tblPr>
      <w:tblGrid>
        <w:gridCol w:w="1672"/>
        <w:gridCol w:w="709"/>
        <w:gridCol w:w="70"/>
        <w:gridCol w:w="5832"/>
      </w:tblGrid>
      <w:tr w:rsidR="005C7DF9" w:rsidRPr="000D4332" w14:paraId="4EB285DA" w14:textId="77777777" w:rsidTr="00FC6A80">
        <w:tc>
          <w:tcPr>
            <w:tcW w:w="245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5D8" w14:textId="03345D2A" w:rsidR="005C7DF9" w:rsidRPr="00750DCF" w:rsidRDefault="005C7DF9" w:rsidP="00A30925">
            <w:pPr>
              <w:spacing w:after="120" w:line="276" w:lineRule="auto"/>
              <w:ind w:left="0"/>
              <w:rPr>
                <w:rFonts w:eastAsiaTheme="minorHAnsi"/>
                <w:sz w:val="20"/>
                <w:szCs w:val="18"/>
                <w:lang w:eastAsia="x-none"/>
              </w:rPr>
            </w:pPr>
            <w:r w:rsidRPr="00750DCF">
              <w:rPr>
                <w:rFonts w:eastAsiaTheme="minorHAnsi"/>
                <w:sz w:val="20"/>
                <w:szCs w:val="18"/>
                <w:lang w:eastAsia="x-none"/>
              </w:rPr>
              <w:t>Počet</w:t>
            </w:r>
            <w:r w:rsidR="00EB6BFF" w:rsidRPr="00750DCF">
              <w:rPr>
                <w:rFonts w:eastAsiaTheme="minorHAnsi"/>
                <w:sz w:val="20"/>
                <w:szCs w:val="18"/>
                <w:lang w:eastAsia="x-none"/>
              </w:rPr>
              <w:t xml:space="preserve"> pro </w:t>
            </w:r>
            <w:r w:rsidR="00FC6A80" w:rsidRPr="00750DCF">
              <w:rPr>
                <w:rFonts w:eastAsiaTheme="minorHAnsi"/>
                <w:sz w:val="20"/>
                <w:szCs w:val="18"/>
                <w:lang w:eastAsia="x-none"/>
              </w:rPr>
              <w:t>jednu</w:t>
            </w:r>
            <w:r w:rsidR="00EB6BFF" w:rsidRPr="00750DCF">
              <w:rPr>
                <w:rFonts w:eastAsiaTheme="minorHAnsi"/>
                <w:sz w:val="20"/>
                <w:szCs w:val="18"/>
                <w:lang w:eastAsia="x-none"/>
              </w:rPr>
              <w:t xml:space="preserve"> lokalitu</w:t>
            </w:r>
          </w:p>
        </w:tc>
        <w:tc>
          <w:tcPr>
            <w:tcW w:w="583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5D9" w14:textId="77777777" w:rsidR="005C7DF9" w:rsidRPr="00750DCF" w:rsidRDefault="005C7DF9" w:rsidP="00A30925">
            <w:pPr>
              <w:spacing w:after="120" w:line="276" w:lineRule="auto"/>
              <w:ind w:left="0"/>
              <w:rPr>
                <w:rFonts w:eastAsiaTheme="minorHAnsi"/>
                <w:sz w:val="20"/>
                <w:szCs w:val="18"/>
                <w:lang w:eastAsia="x-none"/>
              </w:rPr>
            </w:pPr>
            <w:r w:rsidRPr="00750DCF">
              <w:rPr>
                <w:rFonts w:eastAsiaTheme="minorHAnsi"/>
                <w:sz w:val="20"/>
                <w:szCs w:val="18"/>
                <w:lang w:eastAsia="x-none"/>
              </w:rPr>
              <w:t>Název komponentu</w:t>
            </w:r>
          </w:p>
        </w:tc>
      </w:tr>
      <w:tr w:rsidR="005C7DF9" w:rsidRPr="000D4332" w14:paraId="4EB285DD"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DB" w14:textId="77777777" w:rsidR="005C7DF9" w:rsidRPr="00750DCF" w:rsidRDefault="005C7DF9"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DC" w14:textId="4DC03007" w:rsidR="005C7DF9" w:rsidRPr="00750DCF" w:rsidRDefault="00F1651F" w:rsidP="00A30925">
            <w:pPr>
              <w:spacing w:after="120" w:line="276" w:lineRule="auto"/>
              <w:ind w:left="0"/>
              <w:rPr>
                <w:rFonts w:eastAsiaTheme="minorHAnsi"/>
                <w:sz w:val="20"/>
                <w:szCs w:val="18"/>
                <w:lang w:eastAsia="x-none"/>
              </w:rPr>
            </w:pPr>
            <w:r w:rsidRPr="00750DCF">
              <w:rPr>
                <w:rFonts w:eastAsiaTheme="minorHAnsi"/>
                <w:sz w:val="20"/>
                <w:szCs w:val="18"/>
                <w:lang w:eastAsia="x-none"/>
              </w:rPr>
              <w:t xml:space="preserve">Průmyslové PC na bázi procesoru Intel i5/i7 nebo AMD </w:t>
            </w:r>
            <w:proofErr w:type="spellStart"/>
            <w:r w:rsidRPr="00750DCF">
              <w:rPr>
                <w:rFonts w:eastAsiaTheme="minorHAnsi"/>
                <w:sz w:val="20"/>
                <w:szCs w:val="18"/>
                <w:lang w:eastAsia="x-none"/>
              </w:rPr>
              <w:t>Ryzen</w:t>
            </w:r>
            <w:proofErr w:type="spellEnd"/>
            <w:r w:rsidRPr="00750DCF">
              <w:rPr>
                <w:rFonts w:eastAsiaTheme="minorHAnsi"/>
                <w:sz w:val="20"/>
                <w:szCs w:val="18"/>
                <w:lang w:eastAsia="x-none"/>
              </w:rPr>
              <w:t>, včetně lokálního SSD disku.</w:t>
            </w:r>
          </w:p>
        </w:tc>
      </w:tr>
      <w:tr w:rsidR="005C7DF9" w:rsidRPr="000D4332" w14:paraId="4EB285E3"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E1" w14:textId="77777777" w:rsidR="005C7DF9" w:rsidRPr="00750DCF" w:rsidRDefault="005C7DF9"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2 ks</w:t>
            </w:r>
          </w:p>
        </w:tc>
        <w:tc>
          <w:tcPr>
            <w:tcW w:w="5832" w:type="dxa"/>
            <w:tcBorders>
              <w:top w:val="single" w:sz="4" w:space="0" w:color="auto"/>
              <w:left w:val="single" w:sz="4" w:space="0" w:color="auto"/>
              <w:bottom w:val="single" w:sz="4" w:space="0" w:color="auto"/>
              <w:right w:val="single" w:sz="4" w:space="0" w:color="auto"/>
            </w:tcBorders>
            <w:hideMark/>
          </w:tcPr>
          <w:p w14:paraId="4EB285E2" w14:textId="42EE579B" w:rsidR="005C7DF9" w:rsidRPr="00750DCF" w:rsidRDefault="005B79C8" w:rsidP="00A30925">
            <w:pPr>
              <w:spacing w:after="120" w:line="276" w:lineRule="auto"/>
              <w:ind w:left="0"/>
              <w:rPr>
                <w:rFonts w:eastAsiaTheme="minorHAnsi"/>
                <w:sz w:val="20"/>
                <w:szCs w:val="18"/>
                <w:lang w:eastAsia="x-none"/>
              </w:rPr>
            </w:pPr>
            <w:r w:rsidRPr="00750DCF">
              <w:rPr>
                <w:rFonts w:eastAsiaTheme="minorHAnsi"/>
                <w:sz w:val="20"/>
                <w:szCs w:val="18"/>
                <w:lang w:eastAsia="x-none"/>
              </w:rPr>
              <w:t>Olověné akumulátory</w:t>
            </w:r>
            <w:r w:rsidR="005C7DF9" w:rsidRPr="00750DCF">
              <w:rPr>
                <w:rFonts w:eastAsiaTheme="minorHAnsi"/>
                <w:sz w:val="20"/>
                <w:szCs w:val="18"/>
                <w:lang w:eastAsia="x-none"/>
              </w:rPr>
              <w:t xml:space="preserve"> </w:t>
            </w:r>
            <w:r w:rsidR="00F4720D" w:rsidRPr="00750DCF">
              <w:rPr>
                <w:rFonts w:eastAsiaTheme="minorHAnsi"/>
                <w:sz w:val="20"/>
                <w:szCs w:val="18"/>
                <w:lang w:eastAsia="x-none"/>
              </w:rPr>
              <w:t>12 V</w:t>
            </w:r>
            <w:r w:rsidR="00241BFC" w:rsidRPr="00750DCF">
              <w:rPr>
                <w:rFonts w:eastAsiaTheme="minorHAnsi"/>
                <w:sz w:val="20"/>
                <w:szCs w:val="18"/>
                <w:lang w:eastAsia="x-none"/>
              </w:rPr>
              <w:t>.</w:t>
            </w:r>
          </w:p>
        </w:tc>
      </w:tr>
      <w:tr w:rsidR="005C7DF9" w:rsidRPr="000D4332" w14:paraId="4EB285E6"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E4" w14:textId="77777777" w:rsidR="005C7DF9" w:rsidRPr="00750DCF" w:rsidRDefault="005C7DF9"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E5" w14:textId="2086F613" w:rsidR="005C7DF9" w:rsidRPr="00750DCF" w:rsidRDefault="005C7DF9" w:rsidP="00A30925">
            <w:pPr>
              <w:spacing w:after="120" w:line="276" w:lineRule="auto"/>
              <w:ind w:left="0"/>
              <w:rPr>
                <w:rFonts w:eastAsiaTheme="minorHAnsi"/>
                <w:sz w:val="20"/>
                <w:szCs w:val="18"/>
                <w:lang w:eastAsia="x-none"/>
              </w:rPr>
            </w:pPr>
            <w:r w:rsidRPr="00750DCF">
              <w:rPr>
                <w:rFonts w:eastAsiaTheme="minorHAnsi"/>
                <w:sz w:val="20"/>
                <w:szCs w:val="18"/>
                <w:lang w:eastAsia="x-none"/>
              </w:rPr>
              <w:t>Záložní zdroj elektrické energie 24 V – nabíječka + připojení externích akumulátorů, možnost I/O indikace</w:t>
            </w:r>
            <w:r w:rsidR="00241BFC" w:rsidRPr="00750DCF">
              <w:rPr>
                <w:rFonts w:eastAsiaTheme="minorHAnsi"/>
                <w:sz w:val="20"/>
                <w:szCs w:val="18"/>
                <w:lang w:eastAsia="x-none"/>
              </w:rPr>
              <w:t>.</w:t>
            </w:r>
          </w:p>
        </w:tc>
      </w:tr>
      <w:tr w:rsidR="005C7DF9" w:rsidRPr="000D4332" w14:paraId="4EB285E9"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E7" w14:textId="77777777" w:rsidR="005C7DF9" w:rsidRPr="00750DCF" w:rsidRDefault="005C7DF9"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E8" w14:textId="2A91B246" w:rsidR="005C7DF9" w:rsidRPr="00750DCF" w:rsidRDefault="005C7DF9" w:rsidP="00A30925">
            <w:pPr>
              <w:spacing w:after="120" w:line="276" w:lineRule="auto"/>
              <w:ind w:left="0"/>
              <w:rPr>
                <w:rFonts w:eastAsiaTheme="minorHAnsi"/>
                <w:sz w:val="20"/>
                <w:szCs w:val="18"/>
                <w:lang w:eastAsia="x-none"/>
              </w:rPr>
            </w:pPr>
            <w:r w:rsidRPr="00750DCF">
              <w:rPr>
                <w:rFonts w:eastAsiaTheme="minorHAnsi"/>
                <w:sz w:val="20"/>
                <w:szCs w:val="18"/>
                <w:lang w:eastAsia="x-none"/>
              </w:rPr>
              <w:t>Web I/O zařízení pro možnost detekce a ovládání vzdálených I/O (použito zejména v souvislosti se zabezpečením)</w:t>
            </w:r>
            <w:r w:rsidR="00241BFC" w:rsidRPr="00750DCF">
              <w:rPr>
                <w:rFonts w:eastAsiaTheme="minorHAnsi"/>
                <w:sz w:val="20"/>
                <w:szCs w:val="18"/>
                <w:lang w:eastAsia="x-none"/>
              </w:rPr>
              <w:t>.</w:t>
            </w:r>
          </w:p>
        </w:tc>
      </w:tr>
      <w:tr w:rsidR="005C7DF9" w:rsidRPr="000D4332" w14:paraId="4EB285EC"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EA" w14:textId="77777777" w:rsidR="005C7DF9" w:rsidRPr="00750DCF" w:rsidRDefault="005C7DF9"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EB" w14:textId="3FA2898B" w:rsidR="005C7DF9" w:rsidRPr="00750DCF" w:rsidRDefault="005C7DF9" w:rsidP="00A30925">
            <w:pPr>
              <w:spacing w:after="120" w:line="276" w:lineRule="auto"/>
              <w:ind w:left="0"/>
              <w:rPr>
                <w:rFonts w:eastAsiaTheme="minorHAnsi"/>
                <w:sz w:val="20"/>
                <w:szCs w:val="18"/>
                <w:lang w:eastAsia="x-none"/>
              </w:rPr>
            </w:pPr>
            <w:r w:rsidRPr="00750DCF">
              <w:rPr>
                <w:rFonts w:eastAsiaTheme="minorHAnsi"/>
                <w:sz w:val="20"/>
                <w:szCs w:val="18"/>
                <w:lang w:eastAsia="x-none"/>
              </w:rPr>
              <w:t xml:space="preserve">Síťový přepínač </w:t>
            </w:r>
            <w:r w:rsidR="00C77FBB" w:rsidRPr="00750DCF">
              <w:rPr>
                <w:rFonts w:eastAsiaTheme="minorHAnsi"/>
                <w:sz w:val="20"/>
                <w:szCs w:val="18"/>
                <w:lang w:eastAsia="x-none"/>
              </w:rPr>
              <w:t xml:space="preserve">o rychlosti alespoň </w:t>
            </w:r>
            <w:r w:rsidRPr="00750DCF">
              <w:rPr>
                <w:rFonts w:eastAsiaTheme="minorHAnsi"/>
                <w:sz w:val="20"/>
                <w:szCs w:val="18"/>
                <w:lang w:eastAsia="x-none"/>
              </w:rPr>
              <w:t xml:space="preserve">1 </w:t>
            </w:r>
            <w:proofErr w:type="spellStart"/>
            <w:r w:rsidRPr="00750DCF">
              <w:rPr>
                <w:rFonts w:eastAsiaTheme="minorHAnsi"/>
                <w:sz w:val="20"/>
                <w:szCs w:val="18"/>
                <w:lang w:eastAsia="x-none"/>
              </w:rPr>
              <w:t>Gbit</w:t>
            </w:r>
            <w:proofErr w:type="spellEnd"/>
            <w:r w:rsidRPr="00750DCF">
              <w:rPr>
                <w:rFonts w:eastAsiaTheme="minorHAnsi"/>
                <w:sz w:val="20"/>
                <w:szCs w:val="18"/>
                <w:lang w:eastAsia="x-none"/>
              </w:rPr>
              <w:t>/s průmyslový</w:t>
            </w:r>
            <w:r w:rsidR="00C77FBB" w:rsidRPr="00750DCF">
              <w:rPr>
                <w:rFonts w:eastAsiaTheme="minorHAnsi"/>
                <w:sz w:val="20"/>
                <w:szCs w:val="18"/>
                <w:lang w:eastAsia="x-none"/>
              </w:rPr>
              <w:t>.</w:t>
            </w:r>
          </w:p>
        </w:tc>
      </w:tr>
      <w:tr w:rsidR="00B113AE" w:rsidRPr="000D4332" w14:paraId="4EB285EF" w14:textId="77777777" w:rsidTr="00FC6A80">
        <w:trPr>
          <w:trHeight w:val="348"/>
        </w:trPr>
        <w:tc>
          <w:tcPr>
            <w:tcW w:w="1672" w:type="dxa"/>
            <w:tcBorders>
              <w:top w:val="single" w:sz="4" w:space="0" w:color="auto"/>
              <w:left w:val="single" w:sz="4" w:space="0" w:color="auto"/>
              <w:bottom w:val="single" w:sz="4" w:space="0" w:color="auto"/>
              <w:right w:val="single" w:sz="4" w:space="0" w:color="auto"/>
            </w:tcBorders>
            <w:hideMark/>
          </w:tcPr>
          <w:p w14:paraId="7F5A55F4" w14:textId="59837CC6" w:rsidR="00B113AE" w:rsidRPr="00B113AE" w:rsidRDefault="00B113AE" w:rsidP="00EB6BFF">
            <w:pPr>
              <w:ind w:left="0"/>
              <w:jc w:val="right"/>
              <w:rPr>
                <w:rFonts w:eastAsiaTheme="minorHAnsi"/>
                <w:sz w:val="18"/>
                <w:szCs w:val="16"/>
                <w:lang w:eastAsia="x-none"/>
              </w:rPr>
            </w:pPr>
            <w:bookmarkStart w:id="30" w:name="_Hlk171602940"/>
            <w:r w:rsidRPr="00B113AE">
              <w:rPr>
                <w:rFonts w:eastAsiaTheme="minorHAnsi"/>
                <w:sz w:val="18"/>
                <w:szCs w:val="16"/>
                <w:lang w:eastAsia="x-none"/>
              </w:rPr>
              <w:t>brána s jednou kamerou</w:t>
            </w:r>
            <w:r>
              <w:rPr>
                <w:rFonts w:eastAsiaTheme="minorHAnsi"/>
                <w:sz w:val="18"/>
                <w:szCs w:val="16"/>
                <w:lang w:eastAsia="x-none"/>
              </w:rPr>
              <w:t xml:space="preserve"> či polo-portál s jednou kamerou</w:t>
            </w:r>
          </w:p>
        </w:tc>
        <w:tc>
          <w:tcPr>
            <w:tcW w:w="709" w:type="dxa"/>
            <w:tcBorders>
              <w:top w:val="single" w:sz="4" w:space="0" w:color="auto"/>
              <w:left w:val="single" w:sz="4" w:space="0" w:color="auto"/>
              <w:bottom w:val="single" w:sz="4" w:space="0" w:color="auto"/>
              <w:right w:val="single" w:sz="4" w:space="0" w:color="auto"/>
            </w:tcBorders>
          </w:tcPr>
          <w:p w14:paraId="4EB285ED" w14:textId="30FBB232" w:rsidR="00B113AE" w:rsidRPr="00750DCF" w:rsidRDefault="00B113AE" w:rsidP="00EB6BFF">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902" w:type="dxa"/>
            <w:gridSpan w:val="2"/>
            <w:vMerge w:val="restart"/>
            <w:tcBorders>
              <w:top w:val="single" w:sz="4" w:space="0" w:color="auto"/>
              <w:left w:val="single" w:sz="4" w:space="0" w:color="auto"/>
              <w:right w:val="single" w:sz="4" w:space="0" w:color="auto"/>
            </w:tcBorders>
            <w:hideMark/>
          </w:tcPr>
          <w:p w14:paraId="4EB285EE" w14:textId="18A8E198" w:rsidR="00B113AE" w:rsidRPr="00750DCF" w:rsidRDefault="00B113AE" w:rsidP="00A30925">
            <w:pPr>
              <w:spacing w:after="120" w:line="276" w:lineRule="auto"/>
              <w:ind w:left="0"/>
              <w:rPr>
                <w:rFonts w:eastAsiaTheme="minorHAnsi"/>
                <w:sz w:val="20"/>
                <w:szCs w:val="18"/>
                <w:lang w:eastAsia="x-none"/>
              </w:rPr>
            </w:pPr>
            <w:r w:rsidRPr="00750DCF">
              <w:rPr>
                <w:rFonts w:eastAsiaTheme="minorHAnsi"/>
                <w:sz w:val="20"/>
                <w:szCs w:val="18"/>
                <w:lang w:eastAsia="x-none"/>
              </w:rPr>
              <w:t>Kamera s podporou ANPR a MMR s technickou schopností zpracovávání snímků ze všech jízdních i odstavných pruhů v daném směru jízdy.</w:t>
            </w:r>
          </w:p>
        </w:tc>
      </w:tr>
      <w:tr w:rsidR="00B113AE" w:rsidRPr="000D4332" w14:paraId="5E1EFAB0" w14:textId="77777777" w:rsidTr="00FC6A80">
        <w:trPr>
          <w:trHeight w:val="348"/>
        </w:trPr>
        <w:tc>
          <w:tcPr>
            <w:tcW w:w="1672" w:type="dxa"/>
            <w:tcBorders>
              <w:top w:val="single" w:sz="4" w:space="0" w:color="auto"/>
              <w:left w:val="single" w:sz="4" w:space="0" w:color="auto"/>
              <w:bottom w:val="single" w:sz="4" w:space="0" w:color="auto"/>
              <w:right w:val="single" w:sz="4" w:space="0" w:color="auto"/>
            </w:tcBorders>
          </w:tcPr>
          <w:p w14:paraId="349E9159" w14:textId="0E19D855" w:rsidR="00B113AE" w:rsidRPr="00B113AE" w:rsidRDefault="00B113AE" w:rsidP="00EB6BFF">
            <w:pPr>
              <w:ind w:left="0"/>
              <w:jc w:val="right"/>
              <w:rPr>
                <w:rFonts w:eastAsiaTheme="minorHAnsi"/>
                <w:sz w:val="18"/>
                <w:szCs w:val="16"/>
                <w:lang w:eastAsia="x-none"/>
              </w:rPr>
            </w:pPr>
            <w:r w:rsidRPr="00B113AE">
              <w:rPr>
                <w:rFonts w:eastAsiaTheme="minorHAnsi"/>
                <w:sz w:val="18"/>
                <w:szCs w:val="16"/>
                <w:lang w:eastAsia="x-none"/>
              </w:rPr>
              <w:t>brána se dvěma kamerami</w:t>
            </w:r>
          </w:p>
        </w:tc>
        <w:tc>
          <w:tcPr>
            <w:tcW w:w="709" w:type="dxa"/>
            <w:tcBorders>
              <w:top w:val="single" w:sz="4" w:space="0" w:color="auto"/>
              <w:left w:val="single" w:sz="4" w:space="0" w:color="auto"/>
              <w:bottom w:val="single" w:sz="4" w:space="0" w:color="auto"/>
              <w:right w:val="single" w:sz="4" w:space="0" w:color="auto"/>
            </w:tcBorders>
          </w:tcPr>
          <w:p w14:paraId="45C0C8BC" w14:textId="260CB74C" w:rsidR="00B113AE" w:rsidRPr="00750DCF" w:rsidRDefault="00B113AE" w:rsidP="00EB6BFF">
            <w:pPr>
              <w:ind w:left="0"/>
              <w:jc w:val="right"/>
              <w:rPr>
                <w:rFonts w:eastAsiaTheme="minorHAnsi"/>
                <w:sz w:val="20"/>
                <w:szCs w:val="18"/>
                <w:lang w:eastAsia="x-none"/>
              </w:rPr>
            </w:pPr>
            <w:r w:rsidRPr="00750DCF">
              <w:rPr>
                <w:rFonts w:eastAsiaTheme="minorHAnsi"/>
                <w:sz w:val="20"/>
                <w:szCs w:val="18"/>
                <w:lang w:eastAsia="x-none"/>
              </w:rPr>
              <w:t>2 ks</w:t>
            </w:r>
          </w:p>
        </w:tc>
        <w:tc>
          <w:tcPr>
            <w:tcW w:w="5902" w:type="dxa"/>
            <w:gridSpan w:val="2"/>
            <w:vMerge/>
            <w:tcBorders>
              <w:left w:val="single" w:sz="4" w:space="0" w:color="auto"/>
              <w:right w:val="single" w:sz="4" w:space="0" w:color="auto"/>
            </w:tcBorders>
          </w:tcPr>
          <w:p w14:paraId="0FE1A260" w14:textId="77777777" w:rsidR="00B113AE" w:rsidRPr="00750DCF" w:rsidRDefault="00B113AE" w:rsidP="00A30925">
            <w:pPr>
              <w:ind w:left="0"/>
              <w:rPr>
                <w:rFonts w:eastAsiaTheme="minorHAnsi"/>
                <w:sz w:val="20"/>
                <w:szCs w:val="18"/>
                <w:lang w:eastAsia="x-none"/>
              </w:rPr>
            </w:pPr>
          </w:p>
        </w:tc>
      </w:tr>
      <w:tr w:rsidR="00B113AE" w:rsidRPr="000D4332" w14:paraId="71DF7956" w14:textId="77777777" w:rsidTr="00FC6A80">
        <w:trPr>
          <w:trHeight w:val="348"/>
        </w:trPr>
        <w:tc>
          <w:tcPr>
            <w:tcW w:w="1672" w:type="dxa"/>
            <w:tcBorders>
              <w:top w:val="single" w:sz="4" w:space="0" w:color="auto"/>
              <w:left w:val="single" w:sz="4" w:space="0" w:color="auto"/>
              <w:bottom w:val="single" w:sz="4" w:space="0" w:color="auto"/>
              <w:right w:val="single" w:sz="4" w:space="0" w:color="auto"/>
            </w:tcBorders>
          </w:tcPr>
          <w:p w14:paraId="098A3D3F" w14:textId="319D9677" w:rsidR="00B113AE" w:rsidRPr="00B113AE" w:rsidRDefault="00B113AE" w:rsidP="00EB6BFF">
            <w:pPr>
              <w:ind w:left="0"/>
              <w:jc w:val="right"/>
              <w:rPr>
                <w:rFonts w:eastAsiaTheme="minorHAnsi"/>
                <w:sz w:val="18"/>
                <w:szCs w:val="16"/>
                <w:lang w:eastAsia="x-none"/>
              </w:rPr>
            </w:pPr>
            <w:r w:rsidRPr="00B113AE">
              <w:rPr>
                <w:rFonts w:eastAsiaTheme="minorHAnsi"/>
                <w:sz w:val="18"/>
                <w:szCs w:val="16"/>
                <w:lang w:eastAsia="x-none"/>
              </w:rPr>
              <w:t>brána se čtyřmi kamerami</w:t>
            </w:r>
          </w:p>
        </w:tc>
        <w:tc>
          <w:tcPr>
            <w:tcW w:w="709" w:type="dxa"/>
            <w:tcBorders>
              <w:top w:val="single" w:sz="4" w:space="0" w:color="auto"/>
              <w:left w:val="single" w:sz="4" w:space="0" w:color="auto"/>
              <w:bottom w:val="single" w:sz="4" w:space="0" w:color="auto"/>
              <w:right w:val="single" w:sz="4" w:space="0" w:color="auto"/>
            </w:tcBorders>
          </w:tcPr>
          <w:p w14:paraId="65842C85" w14:textId="6EE39F35" w:rsidR="00B113AE" w:rsidRPr="00750DCF" w:rsidRDefault="00B113AE" w:rsidP="00EB6BFF">
            <w:pPr>
              <w:ind w:left="0"/>
              <w:jc w:val="right"/>
              <w:rPr>
                <w:rFonts w:eastAsiaTheme="minorHAnsi"/>
                <w:sz w:val="20"/>
                <w:szCs w:val="18"/>
                <w:lang w:eastAsia="x-none"/>
              </w:rPr>
            </w:pPr>
            <w:r w:rsidRPr="00750DCF">
              <w:rPr>
                <w:rFonts w:eastAsiaTheme="minorHAnsi"/>
                <w:sz w:val="20"/>
                <w:szCs w:val="18"/>
                <w:lang w:eastAsia="x-none"/>
              </w:rPr>
              <w:t>4 ks</w:t>
            </w:r>
          </w:p>
        </w:tc>
        <w:tc>
          <w:tcPr>
            <w:tcW w:w="5902" w:type="dxa"/>
            <w:gridSpan w:val="2"/>
            <w:vMerge/>
            <w:tcBorders>
              <w:left w:val="single" w:sz="4" w:space="0" w:color="auto"/>
              <w:bottom w:val="single" w:sz="4" w:space="0" w:color="auto"/>
              <w:right w:val="single" w:sz="4" w:space="0" w:color="auto"/>
            </w:tcBorders>
          </w:tcPr>
          <w:p w14:paraId="1AACCA74" w14:textId="77777777" w:rsidR="00B113AE" w:rsidRPr="00750DCF" w:rsidRDefault="00B113AE" w:rsidP="00A30925">
            <w:pPr>
              <w:ind w:left="0"/>
              <w:rPr>
                <w:rFonts w:eastAsiaTheme="minorHAnsi"/>
                <w:sz w:val="20"/>
                <w:szCs w:val="18"/>
                <w:lang w:eastAsia="x-none"/>
              </w:rPr>
            </w:pPr>
          </w:p>
        </w:tc>
      </w:tr>
      <w:bookmarkEnd w:id="30"/>
      <w:tr w:rsidR="00B113AE" w:rsidRPr="000D4332" w14:paraId="4EB285F2" w14:textId="77777777" w:rsidTr="00FC6A80">
        <w:trPr>
          <w:trHeight w:val="144"/>
        </w:trPr>
        <w:tc>
          <w:tcPr>
            <w:tcW w:w="1672" w:type="dxa"/>
            <w:tcBorders>
              <w:top w:val="single" w:sz="4" w:space="0" w:color="auto"/>
              <w:left w:val="single" w:sz="4" w:space="0" w:color="auto"/>
              <w:bottom w:val="single" w:sz="4" w:space="0" w:color="auto"/>
              <w:right w:val="single" w:sz="4" w:space="0" w:color="auto"/>
            </w:tcBorders>
            <w:hideMark/>
          </w:tcPr>
          <w:p w14:paraId="436A97A6" w14:textId="4C04238D" w:rsidR="00B113AE" w:rsidRPr="000D4332" w:rsidRDefault="00B113AE" w:rsidP="00B113AE">
            <w:pPr>
              <w:ind w:left="0"/>
              <w:jc w:val="right"/>
              <w:rPr>
                <w:rFonts w:eastAsiaTheme="minorHAnsi"/>
                <w:lang w:eastAsia="x-none"/>
              </w:rPr>
            </w:pPr>
            <w:r w:rsidRPr="00B113AE">
              <w:rPr>
                <w:rFonts w:eastAsiaTheme="minorHAnsi"/>
                <w:sz w:val="18"/>
                <w:szCs w:val="16"/>
                <w:lang w:eastAsia="x-none"/>
              </w:rPr>
              <w:t>brána s jednou kamerou</w:t>
            </w:r>
            <w:r>
              <w:rPr>
                <w:rFonts w:eastAsiaTheme="minorHAnsi"/>
                <w:sz w:val="18"/>
                <w:szCs w:val="16"/>
                <w:lang w:eastAsia="x-none"/>
              </w:rPr>
              <w:t xml:space="preserve"> či polo-portál s jednou kamerou</w:t>
            </w:r>
          </w:p>
        </w:tc>
        <w:tc>
          <w:tcPr>
            <w:tcW w:w="709" w:type="dxa"/>
            <w:tcBorders>
              <w:top w:val="single" w:sz="4" w:space="0" w:color="auto"/>
              <w:left w:val="single" w:sz="4" w:space="0" w:color="auto"/>
              <w:bottom w:val="single" w:sz="4" w:space="0" w:color="auto"/>
              <w:right w:val="single" w:sz="4" w:space="0" w:color="auto"/>
            </w:tcBorders>
          </w:tcPr>
          <w:p w14:paraId="4EB285F0" w14:textId="10C2DC5F" w:rsidR="00B113AE" w:rsidRPr="00750DCF" w:rsidRDefault="00B113AE" w:rsidP="00B113AE">
            <w:pPr>
              <w:spacing w:after="120" w:line="276" w:lineRule="auto"/>
              <w:ind w:left="0"/>
              <w:jc w:val="right"/>
              <w:rPr>
                <w:rFonts w:eastAsiaTheme="minorHAnsi"/>
                <w:sz w:val="20"/>
                <w:szCs w:val="18"/>
                <w:lang w:eastAsia="x-none"/>
              </w:rPr>
            </w:pPr>
            <w:r w:rsidRPr="00750DCF">
              <w:rPr>
                <w:rFonts w:eastAsiaTheme="minorHAnsi"/>
                <w:sz w:val="20"/>
                <w:szCs w:val="18"/>
                <w:lang w:eastAsia="x-none"/>
              </w:rPr>
              <w:t>1 set</w:t>
            </w:r>
          </w:p>
        </w:tc>
        <w:tc>
          <w:tcPr>
            <w:tcW w:w="5902" w:type="dxa"/>
            <w:gridSpan w:val="2"/>
            <w:vMerge w:val="restart"/>
            <w:tcBorders>
              <w:top w:val="single" w:sz="4" w:space="0" w:color="auto"/>
              <w:left w:val="single" w:sz="4" w:space="0" w:color="auto"/>
              <w:right w:val="single" w:sz="4" w:space="0" w:color="auto"/>
            </w:tcBorders>
            <w:hideMark/>
          </w:tcPr>
          <w:p w14:paraId="4EB285F1" w14:textId="09E664D4" w:rsidR="00B113AE" w:rsidRPr="00750DCF" w:rsidRDefault="00B113AE" w:rsidP="00B113AE">
            <w:pPr>
              <w:spacing w:after="120" w:line="276" w:lineRule="auto"/>
              <w:ind w:left="0"/>
              <w:rPr>
                <w:rFonts w:eastAsiaTheme="minorHAnsi"/>
                <w:sz w:val="20"/>
                <w:szCs w:val="18"/>
                <w:lang w:eastAsia="x-none"/>
              </w:rPr>
            </w:pPr>
            <w:r w:rsidRPr="00750DCF">
              <w:rPr>
                <w:rFonts w:eastAsiaTheme="minorHAnsi"/>
                <w:sz w:val="20"/>
                <w:szCs w:val="18"/>
                <w:lang w:eastAsia="x-none"/>
              </w:rPr>
              <w:t>Kabeláž pro propojení přepínače na portál ke kamerám.</w:t>
            </w:r>
          </w:p>
        </w:tc>
      </w:tr>
      <w:tr w:rsidR="00B113AE" w:rsidRPr="000D4332" w14:paraId="5E3043B0" w14:textId="77777777" w:rsidTr="00FC6A80">
        <w:trPr>
          <w:trHeight w:val="144"/>
        </w:trPr>
        <w:tc>
          <w:tcPr>
            <w:tcW w:w="1672" w:type="dxa"/>
            <w:tcBorders>
              <w:top w:val="single" w:sz="4" w:space="0" w:color="auto"/>
              <w:left w:val="single" w:sz="4" w:space="0" w:color="auto"/>
              <w:bottom w:val="single" w:sz="4" w:space="0" w:color="auto"/>
              <w:right w:val="single" w:sz="4" w:space="0" w:color="auto"/>
            </w:tcBorders>
          </w:tcPr>
          <w:p w14:paraId="0CBDA348" w14:textId="5C413BAA" w:rsidR="00B113AE" w:rsidRPr="000D4332" w:rsidRDefault="00B113AE" w:rsidP="00B113AE">
            <w:pPr>
              <w:ind w:left="0"/>
              <w:jc w:val="right"/>
              <w:rPr>
                <w:rFonts w:eastAsiaTheme="minorHAnsi"/>
                <w:lang w:eastAsia="x-none"/>
              </w:rPr>
            </w:pPr>
            <w:r w:rsidRPr="00B113AE">
              <w:rPr>
                <w:rFonts w:eastAsiaTheme="minorHAnsi"/>
                <w:sz w:val="18"/>
                <w:szCs w:val="16"/>
                <w:lang w:eastAsia="x-none"/>
              </w:rPr>
              <w:t>brána se dvěma kamerami</w:t>
            </w:r>
          </w:p>
        </w:tc>
        <w:tc>
          <w:tcPr>
            <w:tcW w:w="709" w:type="dxa"/>
            <w:tcBorders>
              <w:top w:val="single" w:sz="4" w:space="0" w:color="auto"/>
              <w:left w:val="single" w:sz="4" w:space="0" w:color="auto"/>
              <w:bottom w:val="single" w:sz="4" w:space="0" w:color="auto"/>
              <w:right w:val="single" w:sz="4" w:space="0" w:color="auto"/>
            </w:tcBorders>
          </w:tcPr>
          <w:p w14:paraId="63F14356" w14:textId="4D4B4BFE" w:rsidR="00B113AE" w:rsidRPr="00750DCF" w:rsidRDefault="00B113AE" w:rsidP="00B113AE">
            <w:pPr>
              <w:ind w:left="0"/>
              <w:jc w:val="right"/>
              <w:rPr>
                <w:rFonts w:eastAsiaTheme="minorHAnsi"/>
                <w:sz w:val="20"/>
                <w:szCs w:val="18"/>
                <w:lang w:eastAsia="x-none"/>
              </w:rPr>
            </w:pPr>
            <w:r w:rsidRPr="00750DCF">
              <w:rPr>
                <w:rFonts w:eastAsiaTheme="minorHAnsi"/>
                <w:sz w:val="20"/>
                <w:szCs w:val="18"/>
                <w:lang w:eastAsia="x-none"/>
              </w:rPr>
              <w:t>2 sety</w:t>
            </w:r>
          </w:p>
        </w:tc>
        <w:tc>
          <w:tcPr>
            <w:tcW w:w="5902" w:type="dxa"/>
            <w:gridSpan w:val="2"/>
            <w:vMerge/>
            <w:tcBorders>
              <w:left w:val="single" w:sz="4" w:space="0" w:color="auto"/>
              <w:right w:val="single" w:sz="4" w:space="0" w:color="auto"/>
            </w:tcBorders>
          </w:tcPr>
          <w:p w14:paraId="39B1344D" w14:textId="77777777" w:rsidR="00B113AE" w:rsidRDefault="00B113AE" w:rsidP="00B113AE">
            <w:pPr>
              <w:ind w:left="0"/>
              <w:rPr>
                <w:rFonts w:eastAsiaTheme="minorHAnsi"/>
                <w:lang w:eastAsia="x-none"/>
              </w:rPr>
            </w:pPr>
          </w:p>
        </w:tc>
      </w:tr>
      <w:tr w:rsidR="00B113AE" w:rsidRPr="000D4332" w14:paraId="2043E7AA" w14:textId="77777777" w:rsidTr="00FC6A80">
        <w:trPr>
          <w:trHeight w:val="144"/>
        </w:trPr>
        <w:tc>
          <w:tcPr>
            <w:tcW w:w="1672" w:type="dxa"/>
            <w:tcBorders>
              <w:top w:val="single" w:sz="4" w:space="0" w:color="auto"/>
              <w:left w:val="single" w:sz="4" w:space="0" w:color="auto"/>
              <w:bottom w:val="single" w:sz="4" w:space="0" w:color="auto"/>
              <w:right w:val="single" w:sz="4" w:space="0" w:color="auto"/>
            </w:tcBorders>
          </w:tcPr>
          <w:p w14:paraId="3639E200" w14:textId="460B4F09" w:rsidR="00B113AE" w:rsidRPr="000D4332" w:rsidRDefault="00B113AE" w:rsidP="00B113AE">
            <w:pPr>
              <w:ind w:left="0"/>
              <w:jc w:val="right"/>
              <w:rPr>
                <w:rFonts w:eastAsiaTheme="minorHAnsi"/>
                <w:lang w:eastAsia="x-none"/>
              </w:rPr>
            </w:pPr>
            <w:r w:rsidRPr="00B113AE">
              <w:rPr>
                <w:rFonts w:eastAsiaTheme="minorHAnsi"/>
                <w:sz w:val="18"/>
                <w:szCs w:val="16"/>
                <w:lang w:eastAsia="x-none"/>
              </w:rPr>
              <w:t>brána se čtyřmi kamerami</w:t>
            </w:r>
          </w:p>
        </w:tc>
        <w:tc>
          <w:tcPr>
            <w:tcW w:w="709" w:type="dxa"/>
            <w:tcBorders>
              <w:top w:val="single" w:sz="4" w:space="0" w:color="auto"/>
              <w:left w:val="single" w:sz="4" w:space="0" w:color="auto"/>
              <w:bottom w:val="single" w:sz="4" w:space="0" w:color="auto"/>
              <w:right w:val="single" w:sz="4" w:space="0" w:color="auto"/>
            </w:tcBorders>
          </w:tcPr>
          <w:p w14:paraId="7CA1AF58" w14:textId="7FB4747B" w:rsidR="00B113AE" w:rsidRPr="00750DCF" w:rsidRDefault="00B113AE" w:rsidP="00B113AE">
            <w:pPr>
              <w:ind w:left="0"/>
              <w:jc w:val="right"/>
              <w:rPr>
                <w:rFonts w:eastAsiaTheme="minorHAnsi"/>
                <w:sz w:val="20"/>
                <w:szCs w:val="18"/>
                <w:lang w:eastAsia="x-none"/>
              </w:rPr>
            </w:pPr>
            <w:r w:rsidRPr="00750DCF">
              <w:rPr>
                <w:rFonts w:eastAsiaTheme="minorHAnsi"/>
                <w:sz w:val="20"/>
                <w:szCs w:val="18"/>
                <w:lang w:eastAsia="x-none"/>
              </w:rPr>
              <w:t>4 sety</w:t>
            </w:r>
          </w:p>
        </w:tc>
        <w:tc>
          <w:tcPr>
            <w:tcW w:w="5902" w:type="dxa"/>
            <w:gridSpan w:val="2"/>
            <w:vMerge/>
            <w:tcBorders>
              <w:left w:val="single" w:sz="4" w:space="0" w:color="auto"/>
              <w:bottom w:val="single" w:sz="4" w:space="0" w:color="auto"/>
              <w:right w:val="single" w:sz="4" w:space="0" w:color="auto"/>
            </w:tcBorders>
          </w:tcPr>
          <w:p w14:paraId="61D0BF33" w14:textId="77777777" w:rsidR="00B113AE" w:rsidRDefault="00B113AE" w:rsidP="00B113AE">
            <w:pPr>
              <w:ind w:left="0"/>
              <w:rPr>
                <w:rFonts w:eastAsiaTheme="minorHAnsi"/>
                <w:lang w:eastAsia="x-none"/>
              </w:rPr>
            </w:pPr>
          </w:p>
        </w:tc>
      </w:tr>
      <w:tr w:rsidR="00B113AE" w:rsidRPr="000D4332" w14:paraId="4EB285F5"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F3" w14:textId="77777777" w:rsidR="00B113AE" w:rsidRPr="00750DCF" w:rsidRDefault="00B113AE" w:rsidP="00B113AE">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F4" w14:textId="78A23BE3" w:rsidR="00B113AE" w:rsidRPr="00750DCF" w:rsidRDefault="00B113AE" w:rsidP="00B113AE">
            <w:pPr>
              <w:spacing w:after="120" w:line="276" w:lineRule="auto"/>
              <w:ind w:left="0"/>
              <w:rPr>
                <w:rFonts w:eastAsiaTheme="minorHAnsi"/>
                <w:sz w:val="20"/>
                <w:szCs w:val="18"/>
                <w:lang w:eastAsia="x-none"/>
              </w:rPr>
            </w:pPr>
            <w:r w:rsidRPr="00750DCF">
              <w:rPr>
                <w:rFonts w:eastAsiaTheme="minorHAnsi"/>
                <w:sz w:val="20"/>
                <w:szCs w:val="18"/>
                <w:lang w:eastAsia="x-none"/>
              </w:rPr>
              <w:t>Komunikační jednotka na bází technologie LTE v průmyslovém provedení se schopností datového přenosu prostřednictvím více operátorů.</w:t>
            </w:r>
          </w:p>
        </w:tc>
      </w:tr>
      <w:tr w:rsidR="00B113AE" w:rsidRPr="000D4332" w14:paraId="4EB285F8" w14:textId="77777777" w:rsidTr="00FC6A80">
        <w:tc>
          <w:tcPr>
            <w:tcW w:w="2451" w:type="dxa"/>
            <w:gridSpan w:val="3"/>
            <w:tcBorders>
              <w:top w:val="single" w:sz="4" w:space="0" w:color="auto"/>
              <w:left w:val="single" w:sz="4" w:space="0" w:color="auto"/>
              <w:bottom w:val="single" w:sz="4" w:space="0" w:color="auto"/>
              <w:right w:val="single" w:sz="4" w:space="0" w:color="auto"/>
            </w:tcBorders>
            <w:hideMark/>
          </w:tcPr>
          <w:p w14:paraId="4EB285F6" w14:textId="77777777" w:rsidR="00B113AE" w:rsidRPr="00750DCF" w:rsidRDefault="00B113AE" w:rsidP="00B113AE">
            <w:pPr>
              <w:spacing w:after="120" w:line="276" w:lineRule="auto"/>
              <w:ind w:left="0"/>
              <w:jc w:val="right"/>
              <w:rPr>
                <w:rFonts w:eastAsiaTheme="minorHAnsi"/>
                <w:sz w:val="20"/>
                <w:szCs w:val="18"/>
                <w:lang w:eastAsia="x-none"/>
              </w:rPr>
            </w:pPr>
            <w:r w:rsidRPr="00750DCF">
              <w:rPr>
                <w:rFonts w:eastAsiaTheme="minorHAnsi"/>
                <w:sz w:val="20"/>
                <w:szCs w:val="18"/>
                <w:lang w:eastAsia="x-none"/>
              </w:rPr>
              <w:t>1 ks</w:t>
            </w:r>
          </w:p>
        </w:tc>
        <w:tc>
          <w:tcPr>
            <w:tcW w:w="5832" w:type="dxa"/>
            <w:tcBorders>
              <w:top w:val="single" w:sz="4" w:space="0" w:color="auto"/>
              <w:left w:val="single" w:sz="4" w:space="0" w:color="auto"/>
              <w:bottom w:val="single" w:sz="4" w:space="0" w:color="auto"/>
              <w:right w:val="single" w:sz="4" w:space="0" w:color="auto"/>
            </w:tcBorders>
            <w:hideMark/>
          </w:tcPr>
          <w:p w14:paraId="4EB285F7" w14:textId="3F469EFA" w:rsidR="00B113AE" w:rsidRPr="00750DCF" w:rsidRDefault="00B113AE" w:rsidP="00B113AE">
            <w:pPr>
              <w:spacing w:after="120" w:line="276" w:lineRule="auto"/>
              <w:ind w:left="0"/>
              <w:rPr>
                <w:rFonts w:eastAsiaTheme="minorHAnsi"/>
                <w:sz w:val="20"/>
                <w:szCs w:val="18"/>
                <w:lang w:eastAsia="x-none"/>
              </w:rPr>
            </w:pPr>
            <w:r w:rsidRPr="00750DCF">
              <w:rPr>
                <w:rFonts w:eastAsiaTheme="minorHAnsi"/>
                <w:sz w:val="20"/>
                <w:szCs w:val="18"/>
                <w:lang w:eastAsia="x-none"/>
              </w:rPr>
              <w:t>Antény ke komunikační jednotce LTE.</w:t>
            </w:r>
          </w:p>
        </w:tc>
      </w:tr>
      <w:tr w:rsidR="00B113AE" w:rsidRPr="000D4332" w14:paraId="4EB285FB" w14:textId="77777777" w:rsidTr="00FC6A80">
        <w:tc>
          <w:tcPr>
            <w:tcW w:w="2451" w:type="dxa"/>
            <w:gridSpan w:val="3"/>
            <w:tcBorders>
              <w:top w:val="single" w:sz="4" w:space="0" w:color="auto"/>
              <w:left w:val="single" w:sz="4" w:space="0" w:color="auto"/>
              <w:bottom w:val="single" w:sz="4" w:space="0" w:color="auto"/>
              <w:right w:val="single" w:sz="4" w:space="0" w:color="auto"/>
            </w:tcBorders>
          </w:tcPr>
          <w:p w14:paraId="4EB285F9" w14:textId="77777777" w:rsidR="00B113AE" w:rsidRPr="00750DCF" w:rsidRDefault="00B113AE" w:rsidP="00B113AE">
            <w:pPr>
              <w:spacing w:after="120" w:line="276" w:lineRule="auto"/>
              <w:ind w:left="0"/>
              <w:jc w:val="right"/>
              <w:rPr>
                <w:rFonts w:eastAsiaTheme="minorHAnsi"/>
                <w:sz w:val="20"/>
                <w:szCs w:val="18"/>
                <w:lang w:eastAsia="x-none"/>
              </w:rPr>
            </w:pPr>
            <w:r w:rsidRPr="00750DCF">
              <w:rPr>
                <w:rFonts w:eastAsiaTheme="minorHAnsi"/>
                <w:sz w:val="20"/>
                <w:szCs w:val="18"/>
                <w:lang w:eastAsia="x-none"/>
              </w:rPr>
              <w:t>1 set</w:t>
            </w:r>
          </w:p>
        </w:tc>
        <w:tc>
          <w:tcPr>
            <w:tcW w:w="5832" w:type="dxa"/>
            <w:tcBorders>
              <w:top w:val="single" w:sz="4" w:space="0" w:color="auto"/>
              <w:left w:val="single" w:sz="4" w:space="0" w:color="auto"/>
              <w:bottom w:val="single" w:sz="4" w:space="0" w:color="auto"/>
              <w:right w:val="single" w:sz="4" w:space="0" w:color="auto"/>
            </w:tcBorders>
          </w:tcPr>
          <w:p w14:paraId="4EB285FA" w14:textId="134DBF2B" w:rsidR="00B113AE" w:rsidRPr="00750DCF" w:rsidRDefault="00B113AE" w:rsidP="00B113AE">
            <w:pPr>
              <w:spacing w:after="120" w:line="276" w:lineRule="auto"/>
              <w:ind w:left="0"/>
              <w:rPr>
                <w:rFonts w:eastAsiaTheme="minorHAnsi"/>
                <w:sz w:val="20"/>
                <w:szCs w:val="18"/>
                <w:lang w:eastAsia="x-none"/>
              </w:rPr>
            </w:pPr>
            <w:r w:rsidRPr="00750DCF">
              <w:rPr>
                <w:rFonts w:eastAsiaTheme="minorHAnsi"/>
                <w:sz w:val="20"/>
                <w:szCs w:val="18"/>
                <w:lang w:eastAsia="x-none"/>
              </w:rPr>
              <w:t>Mechanické uchycení kamer a komponent, ostatní spotřební materiál a potřebné technologie.</w:t>
            </w:r>
          </w:p>
        </w:tc>
      </w:tr>
      <w:tr w:rsidR="00B113AE" w:rsidRPr="000D4332" w14:paraId="4EB285FE" w14:textId="77777777" w:rsidTr="00FC6A80">
        <w:tc>
          <w:tcPr>
            <w:tcW w:w="2451" w:type="dxa"/>
            <w:gridSpan w:val="3"/>
            <w:tcBorders>
              <w:top w:val="single" w:sz="4" w:space="0" w:color="auto"/>
              <w:left w:val="single" w:sz="4" w:space="0" w:color="auto"/>
              <w:bottom w:val="single" w:sz="4" w:space="0" w:color="auto"/>
              <w:right w:val="single" w:sz="4" w:space="0" w:color="auto"/>
            </w:tcBorders>
          </w:tcPr>
          <w:p w14:paraId="4EB285FC" w14:textId="77777777" w:rsidR="00B113AE" w:rsidRPr="00750DCF" w:rsidRDefault="00B113AE" w:rsidP="00B113AE">
            <w:pPr>
              <w:ind w:left="0"/>
              <w:jc w:val="right"/>
              <w:rPr>
                <w:rFonts w:eastAsiaTheme="minorHAnsi"/>
                <w:sz w:val="20"/>
                <w:szCs w:val="18"/>
                <w:lang w:eastAsia="x-none"/>
              </w:rPr>
            </w:pPr>
            <w:r w:rsidRPr="00750DCF">
              <w:rPr>
                <w:rFonts w:eastAsiaTheme="minorHAnsi"/>
                <w:sz w:val="20"/>
                <w:szCs w:val="18"/>
                <w:lang w:eastAsia="x-none"/>
              </w:rPr>
              <w:lastRenderedPageBreak/>
              <w:t>1 set</w:t>
            </w:r>
          </w:p>
        </w:tc>
        <w:tc>
          <w:tcPr>
            <w:tcW w:w="5832" w:type="dxa"/>
            <w:tcBorders>
              <w:top w:val="single" w:sz="4" w:space="0" w:color="auto"/>
              <w:left w:val="single" w:sz="4" w:space="0" w:color="auto"/>
              <w:bottom w:val="single" w:sz="4" w:space="0" w:color="auto"/>
              <w:right w:val="single" w:sz="4" w:space="0" w:color="auto"/>
            </w:tcBorders>
          </w:tcPr>
          <w:p w14:paraId="4EB285FD" w14:textId="039FB1CD" w:rsidR="00B113AE" w:rsidRPr="00750DCF" w:rsidRDefault="00B113AE" w:rsidP="00B113AE">
            <w:pPr>
              <w:ind w:left="0"/>
              <w:rPr>
                <w:rFonts w:eastAsiaTheme="minorHAnsi"/>
                <w:sz w:val="20"/>
                <w:szCs w:val="18"/>
                <w:lang w:eastAsia="x-none"/>
              </w:rPr>
            </w:pPr>
            <w:r w:rsidRPr="00750DCF">
              <w:rPr>
                <w:rFonts w:eastAsiaTheme="minorHAnsi"/>
                <w:sz w:val="20"/>
                <w:szCs w:val="18"/>
                <w:lang w:eastAsia="x-none"/>
              </w:rPr>
              <w:t>Softwarové vybavení průmyslového PC pro zpracování dat z kamer prostřednictvím TCP/IP, ukládání těchto dat a zavedení systému řízení front pro jejich zpřístupnění do IS EDAZ.</w:t>
            </w:r>
          </w:p>
        </w:tc>
      </w:tr>
    </w:tbl>
    <w:p w14:paraId="4EB285FF" w14:textId="77777777" w:rsidR="005C7DF9" w:rsidRDefault="005C7DF9" w:rsidP="003411EA">
      <w:pPr>
        <w:rPr>
          <w:rFonts w:cstheme="minorHAnsi"/>
          <w:szCs w:val="22"/>
        </w:rPr>
      </w:pPr>
    </w:p>
    <w:p w14:paraId="3EFB843F" w14:textId="139008AA" w:rsidR="00CE55A7" w:rsidRDefault="00CE55A7">
      <w:pPr>
        <w:ind w:left="0"/>
        <w:jc w:val="left"/>
        <w:rPr>
          <w:rFonts w:cstheme="minorBidi"/>
          <w:b/>
          <w:bCs/>
        </w:rPr>
      </w:pPr>
    </w:p>
    <w:p w14:paraId="53F5A437" w14:textId="1B25BF69" w:rsidR="00973ADD" w:rsidRPr="00687B72" w:rsidRDefault="00973ADD" w:rsidP="00973ADD">
      <w:pPr>
        <w:rPr>
          <w:rFonts w:cstheme="minorBidi"/>
          <w:b/>
          <w:bCs/>
        </w:rPr>
      </w:pPr>
      <w:r w:rsidRPr="00687B72">
        <w:rPr>
          <w:rFonts w:cstheme="minorBidi"/>
          <w:b/>
          <w:bCs/>
        </w:rPr>
        <w:t>Dva polo</w:t>
      </w:r>
      <w:r w:rsidR="00B113AE" w:rsidRPr="00687B72">
        <w:rPr>
          <w:rFonts w:cstheme="minorBidi"/>
          <w:b/>
          <w:bCs/>
        </w:rPr>
        <w:t>-</w:t>
      </w:r>
      <w:r w:rsidRPr="00687B72">
        <w:rPr>
          <w:rFonts w:cstheme="minorBidi"/>
          <w:b/>
          <w:bCs/>
        </w:rPr>
        <w:t>portály se dvěma kamerami (každý polo</w:t>
      </w:r>
      <w:r w:rsidR="00B113AE" w:rsidRPr="00687B72">
        <w:rPr>
          <w:rFonts w:cstheme="minorBidi"/>
          <w:b/>
          <w:bCs/>
        </w:rPr>
        <w:t>-</w:t>
      </w:r>
      <w:r w:rsidRPr="00687B72">
        <w:rPr>
          <w:rFonts w:cstheme="minorBidi"/>
          <w:b/>
          <w:bCs/>
        </w:rPr>
        <w:t xml:space="preserve">portál </w:t>
      </w:r>
      <w:r w:rsidR="00CE55A7">
        <w:rPr>
          <w:rFonts w:cstheme="minorBidi"/>
          <w:b/>
          <w:bCs/>
        </w:rPr>
        <w:t>jeden</w:t>
      </w:r>
      <w:r w:rsidRPr="00687B72">
        <w:rPr>
          <w:rFonts w:cstheme="minorBidi"/>
          <w:b/>
          <w:bCs/>
        </w:rPr>
        <w:t xml:space="preserve"> směr) umístěné asymetricky:</w:t>
      </w:r>
    </w:p>
    <w:tbl>
      <w:tblPr>
        <w:tblStyle w:val="Mkatabulky"/>
        <w:tblW w:w="8789" w:type="dxa"/>
        <w:tblInd w:w="1271" w:type="dxa"/>
        <w:tblLook w:val="04A0" w:firstRow="1" w:lastRow="0" w:firstColumn="1" w:lastColumn="0" w:noHBand="0" w:noVBand="1"/>
      </w:tblPr>
      <w:tblGrid>
        <w:gridCol w:w="2451"/>
        <w:gridCol w:w="6338"/>
      </w:tblGrid>
      <w:tr w:rsidR="00687B72" w:rsidRPr="00BD68BA" w14:paraId="663AC071" w14:textId="77777777" w:rsidTr="00687B72">
        <w:tc>
          <w:tcPr>
            <w:tcW w:w="24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49E4DD3" w14:textId="02608300"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Počet pro </w:t>
            </w:r>
            <w:r w:rsidR="00CE55A7" w:rsidRPr="00BD68BA">
              <w:rPr>
                <w:rFonts w:eastAsiaTheme="minorHAnsi"/>
                <w:sz w:val="20"/>
                <w:szCs w:val="18"/>
                <w:lang w:eastAsia="x-none"/>
              </w:rPr>
              <w:t>jednu lokalitu</w:t>
            </w:r>
          </w:p>
        </w:tc>
        <w:tc>
          <w:tcPr>
            <w:tcW w:w="633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1C717E"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Název komponentu</w:t>
            </w:r>
          </w:p>
        </w:tc>
      </w:tr>
      <w:tr w:rsidR="00687B72" w:rsidRPr="00BD68BA" w14:paraId="0FF6A891"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76F5AECD"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4A3FE310" w14:textId="41D76514"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Průmyslové PC na bázi procesoru Intel </w:t>
            </w:r>
            <w:r w:rsidR="00F1651F" w:rsidRPr="00BD68BA">
              <w:rPr>
                <w:rFonts w:eastAsiaTheme="minorHAnsi"/>
                <w:sz w:val="20"/>
                <w:szCs w:val="18"/>
                <w:lang w:eastAsia="x-none"/>
              </w:rPr>
              <w:t>i5/</w:t>
            </w:r>
            <w:r w:rsidRPr="00BD68BA">
              <w:rPr>
                <w:rFonts w:eastAsiaTheme="minorHAnsi"/>
                <w:sz w:val="20"/>
                <w:szCs w:val="18"/>
                <w:lang w:eastAsia="x-none"/>
              </w:rPr>
              <w:t>i7</w:t>
            </w:r>
            <w:r w:rsidR="00F1651F" w:rsidRPr="00BD68BA">
              <w:rPr>
                <w:rFonts w:eastAsiaTheme="minorHAnsi"/>
                <w:sz w:val="20"/>
                <w:szCs w:val="18"/>
                <w:lang w:eastAsia="x-none"/>
              </w:rPr>
              <w:t xml:space="preserve"> nebo AMD </w:t>
            </w:r>
            <w:proofErr w:type="spellStart"/>
            <w:r w:rsidR="00F1651F" w:rsidRPr="00BD68BA">
              <w:rPr>
                <w:rFonts w:eastAsiaTheme="minorHAnsi"/>
                <w:sz w:val="20"/>
                <w:szCs w:val="18"/>
                <w:lang w:eastAsia="x-none"/>
              </w:rPr>
              <w:t>Ryzen</w:t>
            </w:r>
            <w:proofErr w:type="spellEnd"/>
            <w:r w:rsidRPr="00BD68BA">
              <w:rPr>
                <w:rFonts w:eastAsiaTheme="minorHAnsi"/>
                <w:sz w:val="20"/>
                <w:szCs w:val="18"/>
                <w:lang w:eastAsia="x-none"/>
              </w:rPr>
              <w:t>, včetně lokálního SSD disku.</w:t>
            </w:r>
          </w:p>
        </w:tc>
      </w:tr>
      <w:tr w:rsidR="00687B72" w:rsidRPr="00BD68BA" w14:paraId="584B5EBE"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04AD8EA8"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2 ks</w:t>
            </w:r>
          </w:p>
        </w:tc>
        <w:tc>
          <w:tcPr>
            <w:tcW w:w="6338" w:type="dxa"/>
            <w:tcBorders>
              <w:top w:val="single" w:sz="4" w:space="0" w:color="auto"/>
              <w:left w:val="single" w:sz="4" w:space="0" w:color="auto"/>
              <w:bottom w:val="single" w:sz="4" w:space="0" w:color="auto"/>
              <w:right w:val="single" w:sz="4" w:space="0" w:color="auto"/>
            </w:tcBorders>
            <w:hideMark/>
          </w:tcPr>
          <w:p w14:paraId="11467D8E" w14:textId="414EF348"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Olověné akumulátory 12</w:t>
            </w:r>
            <w:r w:rsidR="00F4720D" w:rsidRPr="00BD68BA">
              <w:rPr>
                <w:rFonts w:eastAsiaTheme="minorHAnsi"/>
                <w:sz w:val="20"/>
                <w:szCs w:val="18"/>
                <w:lang w:eastAsia="x-none"/>
              </w:rPr>
              <w:t xml:space="preserve"> </w:t>
            </w:r>
            <w:r w:rsidRPr="00BD68BA">
              <w:rPr>
                <w:rFonts w:eastAsiaTheme="minorHAnsi"/>
                <w:sz w:val="20"/>
                <w:szCs w:val="18"/>
                <w:lang w:eastAsia="x-none"/>
              </w:rPr>
              <w:t>V.</w:t>
            </w:r>
          </w:p>
        </w:tc>
      </w:tr>
      <w:tr w:rsidR="00687B72" w:rsidRPr="00BD68BA" w14:paraId="44D87184"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5E7E74AA"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344E8F33"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Záložní zdroj elektrické energie 24 V – nabíječka + připojení externích akumulátorů, možnost I/O indikace.</w:t>
            </w:r>
          </w:p>
        </w:tc>
      </w:tr>
      <w:tr w:rsidR="00687B72" w:rsidRPr="00BD68BA" w14:paraId="260B82D8"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3E87B490"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7726C975"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Web I/O zařízení pro možnost detekce a ovládání vzdálených I/O (použito zejména v souvislosti se zabezpečením).</w:t>
            </w:r>
          </w:p>
        </w:tc>
      </w:tr>
      <w:tr w:rsidR="00687B72" w:rsidRPr="00BD68BA" w14:paraId="619ECE84"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22A75D54"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09B43696"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Síťový přepínač o rychlosti alespoň 1 </w:t>
            </w:r>
            <w:proofErr w:type="spellStart"/>
            <w:r w:rsidRPr="00BD68BA">
              <w:rPr>
                <w:rFonts w:eastAsiaTheme="minorHAnsi"/>
                <w:sz w:val="20"/>
                <w:szCs w:val="18"/>
                <w:lang w:eastAsia="x-none"/>
              </w:rPr>
              <w:t>Gbit</w:t>
            </w:r>
            <w:proofErr w:type="spellEnd"/>
            <w:r w:rsidRPr="00BD68BA">
              <w:rPr>
                <w:rFonts w:eastAsiaTheme="minorHAnsi"/>
                <w:sz w:val="20"/>
                <w:szCs w:val="18"/>
                <w:lang w:eastAsia="x-none"/>
              </w:rPr>
              <w:t>/s průmyslový.</w:t>
            </w:r>
          </w:p>
        </w:tc>
      </w:tr>
      <w:tr w:rsidR="00CE55A7" w:rsidRPr="00BD68BA" w14:paraId="536636B6" w14:textId="77777777" w:rsidTr="0055650B">
        <w:trPr>
          <w:trHeight w:val="1145"/>
        </w:trPr>
        <w:tc>
          <w:tcPr>
            <w:tcW w:w="2451" w:type="dxa"/>
            <w:tcBorders>
              <w:top w:val="single" w:sz="4" w:space="0" w:color="auto"/>
              <w:left w:val="single" w:sz="4" w:space="0" w:color="auto"/>
              <w:right w:val="single" w:sz="4" w:space="0" w:color="auto"/>
            </w:tcBorders>
          </w:tcPr>
          <w:p w14:paraId="637ADAE0" w14:textId="761823D8" w:rsidR="00CE55A7" w:rsidRPr="00BD68BA" w:rsidRDefault="00CE55A7"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2 ks</w:t>
            </w:r>
          </w:p>
        </w:tc>
        <w:tc>
          <w:tcPr>
            <w:tcW w:w="6338" w:type="dxa"/>
            <w:tcBorders>
              <w:top w:val="single" w:sz="4" w:space="0" w:color="auto"/>
              <w:left w:val="single" w:sz="4" w:space="0" w:color="auto"/>
              <w:right w:val="single" w:sz="4" w:space="0" w:color="auto"/>
            </w:tcBorders>
            <w:hideMark/>
          </w:tcPr>
          <w:p w14:paraId="7B2B9E56" w14:textId="77777777" w:rsidR="00CE55A7" w:rsidRPr="00BD68BA" w:rsidRDefault="00CE55A7" w:rsidP="00687B72">
            <w:pPr>
              <w:spacing w:after="120" w:line="276" w:lineRule="auto"/>
              <w:ind w:left="0"/>
              <w:rPr>
                <w:rFonts w:eastAsiaTheme="minorHAnsi"/>
                <w:sz w:val="20"/>
                <w:szCs w:val="18"/>
                <w:lang w:eastAsia="x-none"/>
              </w:rPr>
            </w:pPr>
            <w:r w:rsidRPr="00BD68BA">
              <w:rPr>
                <w:rFonts w:eastAsiaTheme="minorHAnsi"/>
                <w:sz w:val="20"/>
                <w:szCs w:val="18"/>
                <w:lang w:eastAsia="x-none"/>
              </w:rPr>
              <w:t>Kamera s podporou ANPR a MMR s technickou schopností zpracovávání snímků ze všech jízdních i odstavných pruhů v daném směru jízdy.</w:t>
            </w:r>
          </w:p>
        </w:tc>
      </w:tr>
      <w:tr w:rsidR="00CE55A7" w:rsidRPr="00BD68BA" w14:paraId="3931F874" w14:textId="77777777" w:rsidTr="0055650B">
        <w:trPr>
          <w:trHeight w:val="986"/>
        </w:trPr>
        <w:tc>
          <w:tcPr>
            <w:tcW w:w="2451" w:type="dxa"/>
            <w:tcBorders>
              <w:top w:val="single" w:sz="4" w:space="0" w:color="auto"/>
              <w:left w:val="single" w:sz="4" w:space="0" w:color="auto"/>
              <w:right w:val="single" w:sz="4" w:space="0" w:color="auto"/>
            </w:tcBorders>
          </w:tcPr>
          <w:p w14:paraId="39955717" w14:textId="315A7937" w:rsidR="00CE55A7" w:rsidRPr="00BD68BA" w:rsidRDefault="00CE55A7"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2 ks</w:t>
            </w:r>
          </w:p>
        </w:tc>
        <w:tc>
          <w:tcPr>
            <w:tcW w:w="6338" w:type="dxa"/>
            <w:tcBorders>
              <w:top w:val="single" w:sz="4" w:space="0" w:color="auto"/>
              <w:left w:val="single" w:sz="4" w:space="0" w:color="auto"/>
              <w:right w:val="single" w:sz="4" w:space="0" w:color="auto"/>
            </w:tcBorders>
            <w:hideMark/>
          </w:tcPr>
          <w:p w14:paraId="313AD60A" w14:textId="77777777" w:rsidR="00CE55A7" w:rsidRPr="00BD68BA" w:rsidRDefault="00CE55A7" w:rsidP="00687B72">
            <w:pPr>
              <w:spacing w:after="120" w:line="276" w:lineRule="auto"/>
              <w:ind w:left="0"/>
              <w:rPr>
                <w:rFonts w:eastAsiaTheme="minorHAnsi"/>
                <w:sz w:val="20"/>
                <w:szCs w:val="18"/>
                <w:lang w:eastAsia="x-none"/>
              </w:rPr>
            </w:pPr>
            <w:r w:rsidRPr="00BD68BA">
              <w:rPr>
                <w:rFonts w:eastAsiaTheme="minorHAnsi"/>
                <w:sz w:val="20"/>
                <w:szCs w:val="18"/>
                <w:lang w:eastAsia="x-none"/>
              </w:rPr>
              <w:t>Kabeláž pro propojení přepínače na portál ke kamerám.</w:t>
            </w:r>
          </w:p>
        </w:tc>
      </w:tr>
      <w:tr w:rsidR="00687B72" w:rsidRPr="00BD68BA" w14:paraId="33CFA17E"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6A01F5F0"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6844D5EC"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Komunikační jednotka na bází technologie LTE v průmyslovém provedení se schopností datového přenosu prostřednictvím více operátorů.</w:t>
            </w:r>
          </w:p>
        </w:tc>
      </w:tr>
      <w:tr w:rsidR="00687B72" w:rsidRPr="00BD68BA" w14:paraId="3610569A" w14:textId="77777777" w:rsidTr="00687B72">
        <w:tc>
          <w:tcPr>
            <w:tcW w:w="2451" w:type="dxa"/>
            <w:tcBorders>
              <w:top w:val="single" w:sz="4" w:space="0" w:color="auto"/>
              <w:left w:val="single" w:sz="4" w:space="0" w:color="auto"/>
              <w:bottom w:val="single" w:sz="4" w:space="0" w:color="auto"/>
              <w:right w:val="single" w:sz="4" w:space="0" w:color="auto"/>
            </w:tcBorders>
            <w:hideMark/>
          </w:tcPr>
          <w:p w14:paraId="3F7321AF"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14:paraId="3EE01848"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Antény ke komunikační jednotce LTE.</w:t>
            </w:r>
          </w:p>
        </w:tc>
      </w:tr>
      <w:tr w:rsidR="00687B72" w:rsidRPr="00BD68BA" w14:paraId="0614B0FC" w14:textId="77777777" w:rsidTr="00687B72">
        <w:tc>
          <w:tcPr>
            <w:tcW w:w="2451" w:type="dxa"/>
            <w:tcBorders>
              <w:top w:val="single" w:sz="4" w:space="0" w:color="auto"/>
              <w:left w:val="single" w:sz="4" w:space="0" w:color="auto"/>
              <w:bottom w:val="single" w:sz="4" w:space="0" w:color="auto"/>
              <w:right w:val="single" w:sz="4" w:space="0" w:color="auto"/>
            </w:tcBorders>
          </w:tcPr>
          <w:p w14:paraId="2BD7209F" w14:textId="77777777" w:rsidR="00687B72" w:rsidRPr="00BD68BA" w:rsidRDefault="00687B72"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6338" w:type="dxa"/>
            <w:tcBorders>
              <w:top w:val="single" w:sz="4" w:space="0" w:color="auto"/>
              <w:left w:val="single" w:sz="4" w:space="0" w:color="auto"/>
              <w:bottom w:val="single" w:sz="4" w:space="0" w:color="auto"/>
              <w:right w:val="single" w:sz="4" w:space="0" w:color="auto"/>
            </w:tcBorders>
          </w:tcPr>
          <w:p w14:paraId="770B42F5" w14:textId="77777777" w:rsidR="00687B72" w:rsidRPr="00BD68BA" w:rsidRDefault="00687B72" w:rsidP="00687B72">
            <w:pPr>
              <w:spacing w:after="120" w:line="276" w:lineRule="auto"/>
              <w:ind w:left="0"/>
              <w:rPr>
                <w:rFonts w:eastAsiaTheme="minorHAnsi"/>
                <w:sz w:val="20"/>
                <w:szCs w:val="18"/>
                <w:lang w:eastAsia="x-none"/>
              </w:rPr>
            </w:pPr>
            <w:r w:rsidRPr="00BD68BA">
              <w:rPr>
                <w:rFonts w:eastAsiaTheme="minorHAnsi"/>
                <w:sz w:val="20"/>
                <w:szCs w:val="18"/>
                <w:lang w:eastAsia="x-none"/>
              </w:rPr>
              <w:t>Mechanické uchycení kamer a komponent, ostatní spotřební materiál a potřebné technologie.</w:t>
            </w:r>
          </w:p>
        </w:tc>
      </w:tr>
      <w:tr w:rsidR="00687B72" w:rsidRPr="00BD68BA" w14:paraId="1FD02907" w14:textId="77777777" w:rsidTr="00687B72">
        <w:tc>
          <w:tcPr>
            <w:tcW w:w="2451" w:type="dxa"/>
            <w:tcBorders>
              <w:top w:val="single" w:sz="4" w:space="0" w:color="auto"/>
              <w:left w:val="single" w:sz="4" w:space="0" w:color="auto"/>
              <w:bottom w:val="single" w:sz="4" w:space="0" w:color="auto"/>
              <w:right w:val="single" w:sz="4" w:space="0" w:color="auto"/>
            </w:tcBorders>
          </w:tcPr>
          <w:p w14:paraId="62D67050" w14:textId="77777777" w:rsidR="00687B72" w:rsidRPr="00BD68BA" w:rsidRDefault="00687B72" w:rsidP="00687B72">
            <w:pPr>
              <w:ind w:left="0"/>
              <w:jc w:val="right"/>
              <w:rPr>
                <w:rFonts w:eastAsiaTheme="minorHAnsi"/>
                <w:sz w:val="20"/>
                <w:szCs w:val="18"/>
                <w:lang w:eastAsia="x-none"/>
              </w:rPr>
            </w:pPr>
            <w:r w:rsidRPr="00BD68BA">
              <w:rPr>
                <w:rFonts w:eastAsiaTheme="minorHAnsi"/>
                <w:sz w:val="20"/>
                <w:szCs w:val="18"/>
                <w:lang w:eastAsia="x-none"/>
              </w:rPr>
              <w:t>1 set</w:t>
            </w:r>
          </w:p>
        </w:tc>
        <w:tc>
          <w:tcPr>
            <w:tcW w:w="6338" w:type="dxa"/>
            <w:tcBorders>
              <w:top w:val="single" w:sz="4" w:space="0" w:color="auto"/>
              <w:left w:val="single" w:sz="4" w:space="0" w:color="auto"/>
              <w:bottom w:val="single" w:sz="4" w:space="0" w:color="auto"/>
              <w:right w:val="single" w:sz="4" w:space="0" w:color="auto"/>
            </w:tcBorders>
          </w:tcPr>
          <w:p w14:paraId="579F92D0" w14:textId="77777777" w:rsidR="00687B72" w:rsidRPr="00BD68BA" w:rsidRDefault="00687B72" w:rsidP="00687B72">
            <w:pPr>
              <w:ind w:left="0"/>
              <w:rPr>
                <w:rFonts w:eastAsiaTheme="minorHAnsi"/>
                <w:sz w:val="20"/>
                <w:szCs w:val="18"/>
                <w:lang w:eastAsia="x-none"/>
              </w:rPr>
            </w:pPr>
            <w:r w:rsidRPr="00BD68BA">
              <w:rPr>
                <w:rFonts w:eastAsiaTheme="minorHAnsi"/>
                <w:sz w:val="20"/>
                <w:szCs w:val="18"/>
                <w:lang w:eastAsia="x-none"/>
              </w:rPr>
              <w:t>Softwarové vybavení průmyslového PC pro zpracování dat z kamer prostřednictvím TCP/IP, ukládání těchto dat a zavedení systému řízení front pro jejich zpřístupnění do IS EDAZ.</w:t>
            </w:r>
          </w:p>
        </w:tc>
      </w:tr>
      <w:tr w:rsidR="00847703" w:rsidRPr="00BD68BA" w14:paraId="5A65D9F2" w14:textId="77777777" w:rsidTr="00687B72">
        <w:tc>
          <w:tcPr>
            <w:tcW w:w="2451" w:type="dxa"/>
            <w:tcBorders>
              <w:top w:val="single" w:sz="4" w:space="0" w:color="auto"/>
              <w:left w:val="single" w:sz="4" w:space="0" w:color="auto"/>
              <w:bottom w:val="single" w:sz="4" w:space="0" w:color="auto"/>
              <w:right w:val="single" w:sz="4" w:space="0" w:color="auto"/>
            </w:tcBorders>
          </w:tcPr>
          <w:p w14:paraId="0D7F3FF4" w14:textId="07856256" w:rsidR="00847703" w:rsidRPr="00BD68BA" w:rsidRDefault="00847703" w:rsidP="00687B72">
            <w:pPr>
              <w:ind w:left="0"/>
              <w:jc w:val="right"/>
              <w:rPr>
                <w:rFonts w:eastAsiaTheme="minorHAnsi"/>
                <w:sz w:val="20"/>
                <w:szCs w:val="18"/>
                <w:lang w:eastAsia="x-none"/>
              </w:rPr>
            </w:pPr>
            <w:r w:rsidRPr="00BD68BA">
              <w:rPr>
                <w:rFonts w:eastAsiaTheme="minorHAnsi"/>
                <w:sz w:val="20"/>
                <w:szCs w:val="18"/>
                <w:lang w:eastAsia="x-none"/>
              </w:rPr>
              <w:t>1 set</w:t>
            </w:r>
          </w:p>
        </w:tc>
        <w:tc>
          <w:tcPr>
            <w:tcW w:w="6338" w:type="dxa"/>
            <w:tcBorders>
              <w:top w:val="single" w:sz="4" w:space="0" w:color="auto"/>
              <w:left w:val="single" w:sz="4" w:space="0" w:color="auto"/>
              <w:bottom w:val="single" w:sz="4" w:space="0" w:color="auto"/>
              <w:right w:val="single" w:sz="4" w:space="0" w:color="auto"/>
            </w:tcBorders>
          </w:tcPr>
          <w:p w14:paraId="65C53A99" w14:textId="01C31D7B" w:rsidR="00847703" w:rsidRPr="00BD68BA" w:rsidRDefault="00847703" w:rsidP="00687B72">
            <w:pPr>
              <w:ind w:left="0"/>
              <w:rPr>
                <w:rFonts w:eastAsiaTheme="minorHAnsi"/>
                <w:sz w:val="20"/>
                <w:szCs w:val="18"/>
                <w:lang w:eastAsia="x-none"/>
              </w:rPr>
            </w:pPr>
            <w:r w:rsidRPr="00BD68BA">
              <w:rPr>
                <w:rFonts w:eastAsiaTheme="minorHAnsi"/>
                <w:sz w:val="20"/>
                <w:szCs w:val="18"/>
                <w:lang w:eastAsia="x-none"/>
              </w:rPr>
              <w:t>Bezdrátový datový spoj TCP/IP s dostatečnou propustností sestávající se ze dvou rádiových jednotek a umožňující bezdrátové datové propojení obou polo-portálů.</w:t>
            </w:r>
          </w:p>
        </w:tc>
      </w:tr>
    </w:tbl>
    <w:p w14:paraId="160A1631" w14:textId="17893F2E" w:rsidR="00973ADD" w:rsidRDefault="00973ADD" w:rsidP="00973ADD">
      <w:pPr>
        <w:rPr>
          <w:rFonts w:cstheme="minorBidi"/>
        </w:rPr>
      </w:pPr>
    </w:p>
    <w:p w14:paraId="3A646A4F" w14:textId="77777777" w:rsidR="000544E5" w:rsidRDefault="000544E5" w:rsidP="003411EA">
      <w:pPr>
        <w:rPr>
          <w:rFonts w:cstheme="minorHAnsi"/>
          <w:szCs w:val="22"/>
        </w:rPr>
      </w:pPr>
    </w:p>
    <w:p w14:paraId="4EB28600" w14:textId="77777777" w:rsidR="00401D0F" w:rsidRPr="00A30925" w:rsidRDefault="00401D0F" w:rsidP="00D45341">
      <w:pPr>
        <w:pStyle w:val="Nadpis3"/>
      </w:pPr>
      <w:r w:rsidRPr="00A30925">
        <w:t>Role stacionární kontroly v systému</w:t>
      </w:r>
    </w:p>
    <w:p w14:paraId="4EB28601" w14:textId="77777777" w:rsidR="00401D0F" w:rsidRDefault="00401D0F" w:rsidP="00401D0F">
      <w:pPr>
        <w:keepNext/>
        <w:rPr>
          <w:rFonts w:eastAsiaTheme="minorHAnsi"/>
        </w:rPr>
      </w:pPr>
      <w:r>
        <w:rPr>
          <w:rFonts w:eastAsiaTheme="minorHAnsi"/>
        </w:rPr>
        <w:t xml:space="preserve">Stacionární kontrola plní v rámci IS EDAZ následující </w:t>
      </w:r>
      <w:r w:rsidRPr="004E566A">
        <w:rPr>
          <w:rFonts w:eastAsiaTheme="minorHAnsi"/>
        </w:rPr>
        <w:t>rol</w:t>
      </w:r>
      <w:r>
        <w:rPr>
          <w:rFonts w:eastAsiaTheme="minorHAnsi"/>
        </w:rPr>
        <w:t>e:</w:t>
      </w:r>
    </w:p>
    <w:p w14:paraId="4EB28602" w14:textId="542998DC" w:rsidR="00401D0F" w:rsidRDefault="00401D0F" w:rsidP="00401D0F">
      <w:pPr>
        <w:pStyle w:val="Bullet"/>
      </w:pPr>
      <w:proofErr w:type="spellStart"/>
      <w:r w:rsidRPr="00300D54">
        <w:rPr>
          <w:b/>
          <w:bCs/>
        </w:rPr>
        <w:t>enforcní</w:t>
      </w:r>
      <w:proofErr w:type="spellEnd"/>
      <w:r w:rsidRPr="004E566A">
        <w:t xml:space="preserve"> (tj. umožňují hlídká</w:t>
      </w:r>
      <w:r w:rsidRPr="00A920C6">
        <w:t xml:space="preserve">m </w:t>
      </w:r>
      <w:r w:rsidR="00696FDE">
        <w:t>PČR a CSČR</w:t>
      </w:r>
      <w:r w:rsidRPr="004E566A">
        <w:t xml:space="preserve"> přímo využít senzoriku brány k přezkumu podezření spáchání přestupků),</w:t>
      </w:r>
    </w:p>
    <w:p w14:paraId="4EB28603" w14:textId="5ADA1227" w:rsidR="00401D0F" w:rsidRDefault="00401D0F" w:rsidP="00401D0F">
      <w:pPr>
        <w:pStyle w:val="Bullet"/>
      </w:pPr>
      <w:r w:rsidRPr="00300D54">
        <w:rPr>
          <w:b/>
          <w:bCs/>
        </w:rPr>
        <w:lastRenderedPageBreak/>
        <w:t>statistickou</w:t>
      </w:r>
      <w:r w:rsidRPr="004E566A">
        <w:t xml:space="preserve">, kdy poskytují statistický zdroj dat o plnění povinností uživatelů </w:t>
      </w:r>
      <w:r w:rsidR="00C66435">
        <w:t xml:space="preserve">zpoplatněných </w:t>
      </w:r>
      <w:r w:rsidRPr="004E566A">
        <w:t xml:space="preserve">pozemních komunikací pro </w:t>
      </w:r>
      <w:r w:rsidR="00696FDE">
        <w:t>PČR a CSČR</w:t>
      </w:r>
      <w:r>
        <w:t xml:space="preserve"> pro</w:t>
      </w:r>
      <w:r w:rsidRPr="004E566A">
        <w:t xml:space="preserve"> zaměření fyzických kontrol na konkrétních úsecích </w:t>
      </w:r>
      <w:r w:rsidR="00C66435">
        <w:t xml:space="preserve">zpoplatněných </w:t>
      </w:r>
      <w:r w:rsidRPr="004E566A">
        <w:t>pozemních komunikací.</w:t>
      </w:r>
    </w:p>
    <w:p w14:paraId="4EB28604" w14:textId="77777777" w:rsidR="00401D0F" w:rsidRPr="004E566A" w:rsidRDefault="00401D0F" w:rsidP="00401D0F">
      <w:pPr>
        <w:rPr>
          <w:rFonts w:eastAsiaTheme="minorHAnsi" w:cstheme="minorHAnsi"/>
          <w:szCs w:val="22"/>
          <w:lang w:eastAsia="en-US"/>
        </w:rPr>
      </w:pPr>
    </w:p>
    <w:bookmarkStart w:id="31" w:name="_Toc34085208"/>
    <w:bookmarkEnd w:id="31"/>
    <w:p w14:paraId="4EB28605" w14:textId="7D37D04D" w:rsidR="00401D0F" w:rsidRPr="00401D0F" w:rsidRDefault="00390CD2" w:rsidP="00AE0359">
      <w:pPr>
        <w:rPr>
          <w:rFonts w:eastAsiaTheme="minorEastAsia"/>
          <w:b/>
          <w:bCs/>
        </w:rPr>
      </w:pPr>
      <w:r w:rsidRPr="00AA6A96">
        <w:rPr>
          <w:rFonts w:eastAsiaTheme="minorHAnsi"/>
          <w:noProof/>
          <w:lang w:eastAsia="en-US"/>
        </w:rPr>
        <w:object w:dxaOrig="10515" w:dyaOrig="8595" w14:anchorId="100EA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07.5pt" o:ole="">
            <v:imagedata r:id="rId14" o:title=""/>
          </v:shape>
          <o:OLEObject Type="Embed" ProgID="Visio.Drawing.15" ShapeID="_x0000_i1025" DrawAspect="Content" ObjectID="_1795939927" r:id="rId15"/>
        </w:object>
      </w:r>
    </w:p>
    <w:p w14:paraId="4EB28606" w14:textId="7AF74106" w:rsidR="00AB01F7" w:rsidRPr="00AB01F7" w:rsidRDefault="002E5D90" w:rsidP="00D45341">
      <w:pPr>
        <w:pStyle w:val="Nadpis3"/>
      </w:pPr>
      <w:r>
        <w:t>Datová věta o průjezdu</w:t>
      </w:r>
      <w:r w:rsidRPr="00AB01F7">
        <w:t xml:space="preserve"> </w:t>
      </w:r>
      <w:r w:rsidR="00AB01F7" w:rsidRPr="00AB01F7">
        <w:t>vozidla</w:t>
      </w:r>
    </w:p>
    <w:p w14:paraId="4EB28607" w14:textId="64C6B359" w:rsidR="00AB01F7" w:rsidRDefault="00AB01F7" w:rsidP="00AB01F7">
      <w:r>
        <w:t xml:space="preserve">Modul stacionárních bran </w:t>
      </w:r>
      <w:r w:rsidRPr="00CE6FDE">
        <w:t xml:space="preserve">zajišťuje rozpoznání </w:t>
      </w:r>
      <w:r>
        <w:t>SPZ</w:t>
      </w:r>
      <w:r w:rsidRPr="00CE6FDE">
        <w:t xml:space="preserve"> </w:t>
      </w:r>
      <w:r>
        <w:t xml:space="preserve">vozidla </w:t>
      </w:r>
      <w:r w:rsidRPr="00CE6FDE">
        <w:t xml:space="preserve">a </w:t>
      </w:r>
      <w:r>
        <w:t xml:space="preserve">paralelní </w:t>
      </w:r>
      <w:r w:rsidRPr="00CE6FDE">
        <w:t xml:space="preserve">předání </w:t>
      </w:r>
      <w:r>
        <w:t xml:space="preserve">dále vymezených </w:t>
      </w:r>
      <w:r w:rsidRPr="00CE6FDE">
        <w:t>rozpoznaných</w:t>
      </w:r>
      <w:r>
        <w:t xml:space="preserve"> nebo vytvořených</w:t>
      </w:r>
      <w:r w:rsidRPr="00CE6FDE">
        <w:t xml:space="preserve"> údajů </w:t>
      </w:r>
      <w:r>
        <w:t xml:space="preserve">(metadat) </w:t>
      </w:r>
      <w:r w:rsidRPr="00CE6FDE">
        <w:t xml:space="preserve">k dalšímu zpracování </w:t>
      </w:r>
      <w:r>
        <w:t xml:space="preserve">do jádra </w:t>
      </w:r>
      <w:r w:rsidR="00A84E2D">
        <w:t xml:space="preserve">IS </w:t>
      </w:r>
      <w:r>
        <w:t>EDAZ prostřednictvím API kontrola.</w:t>
      </w:r>
    </w:p>
    <w:tbl>
      <w:tblPr>
        <w:tblStyle w:val="Mkatabulky"/>
        <w:tblW w:w="8351" w:type="dxa"/>
        <w:tblInd w:w="595" w:type="dxa"/>
        <w:tblLook w:val="04A0" w:firstRow="1" w:lastRow="0" w:firstColumn="1" w:lastColumn="0" w:noHBand="0" w:noVBand="1"/>
      </w:tblPr>
      <w:tblGrid>
        <w:gridCol w:w="1830"/>
        <w:gridCol w:w="6521"/>
      </w:tblGrid>
      <w:tr w:rsidR="00AB01F7" w:rsidRPr="00482F4A" w14:paraId="4EB2860A" w14:textId="77777777" w:rsidTr="005970F1">
        <w:tc>
          <w:tcPr>
            <w:tcW w:w="1830" w:type="dxa"/>
            <w:shd w:val="clear" w:color="auto" w:fill="DEEAF6" w:themeFill="accent1" w:themeFillTint="33"/>
          </w:tcPr>
          <w:p w14:paraId="4EB28608" w14:textId="77777777" w:rsidR="00AB01F7" w:rsidRPr="00482F4A" w:rsidRDefault="00AB01F7" w:rsidP="005970F1">
            <w:pPr>
              <w:pStyle w:val="Table"/>
              <w:rPr>
                <w:b/>
                <w:bCs/>
              </w:rPr>
            </w:pPr>
            <w:r w:rsidRPr="00482F4A">
              <w:rPr>
                <w:b/>
                <w:bCs/>
              </w:rPr>
              <w:t>Název údaje</w:t>
            </w:r>
          </w:p>
        </w:tc>
        <w:tc>
          <w:tcPr>
            <w:tcW w:w="6521" w:type="dxa"/>
            <w:shd w:val="clear" w:color="auto" w:fill="DEEAF6" w:themeFill="accent1" w:themeFillTint="33"/>
          </w:tcPr>
          <w:p w14:paraId="4EB28609" w14:textId="77777777" w:rsidR="00AB01F7" w:rsidRPr="00482F4A" w:rsidRDefault="00AB01F7" w:rsidP="005970F1">
            <w:pPr>
              <w:pStyle w:val="Table"/>
              <w:rPr>
                <w:b/>
                <w:bCs/>
              </w:rPr>
            </w:pPr>
            <w:r w:rsidRPr="00482F4A">
              <w:rPr>
                <w:b/>
                <w:bCs/>
              </w:rPr>
              <w:t>Popis</w:t>
            </w:r>
          </w:p>
        </w:tc>
      </w:tr>
      <w:tr w:rsidR="00AB01F7" w14:paraId="4EB2860D" w14:textId="77777777" w:rsidTr="005970F1">
        <w:tc>
          <w:tcPr>
            <w:tcW w:w="1830" w:type="dxa"/>
          </w:tcPr>
          <w:p w14:paraId="4EB2860B" w14:textId="77777777" w:rsidR="00AB01F7" w:rsidRPr="004232B2" w:rsidRDefault="00AB01F7" w:rsidP="005970F1">
            <w:pPr>
              <w:pStyle w:val="Table"/>
              <w:rPr>
                <w:lang w:val="en-US"/>
              </w:rPr>
            </w:pPr>
            <w:r w:rsidRPr="004232B2">
              <w:rPr>
                <w:lang w:val="en-US"/>
              </w:rPr>
              <w:t>id</w:t>
            </w:r>
          </w:p>
        </w:tc>
        <w:tc>
          <w:tcPr>
            <w:tcW w:w="6521" w:type="dxa"/>
          </w:tcPr>
          <w:p w14:paraId="4EB2860C" w14:textId="36488F00" w:rsidR="00AB01F7" w:rsidRDefault="00AB01F7" w:rsidP="005970F1">
            <w:pPr>
              <w:pStyle w:val="Table"/>
            </w:pPr>
            <w:r>
              <w:t>Unikátní identifikace záznamu v rámci služby</w:t>
            </w:r>
            <w:r w:rsidR="00F87746">
              <w:t>.</w:t>
            </w:r>
          </w:p>
        </w:tc>
      </w:tr>
      <w:tr w:rsidR="00AB01F7" w14:paraId="4EB28610" w14:textId="77777777" w:rsidTr="005970F1">
        <w:tc>
          <w:tcPr>
            <w:tcW w:w="1830" w:type="dxa"/>
          </w:tcPr>
          <w:p w14:paraId="4EB2860E" w14:textId="77777777" w:rsidR="00AB01F7" w:rsidRPr="004232B2" w:rsidRDefault="00AB01F7" w:rsidP="005970F1">
            <w:pPr>
              <w:pStyle w:val="Table"/>
              <w:rPr>
                <w:lang w:val="en-US"/>
              </w:rPr>
            </w:pPr>
            <w:proofErr w:type="spellStart"/>
            <w:r w:rsidRPr="004232B2">
              <w:rPr>
                <w:lang w:val="en-US"/>
              </w:rPr>
              <w:t>id_cam</w:t>
            </w:r>
            <w:proofErr w:type="spellEnd"/>
          </w:p>
        </w:tc>
        <w:tc>
          <w:tcPr>
            <w:tcW w:w="6521" w:type="dxa"/>
          </w:tcPr>
          <w:p w14:paraId="4EB2860F" w14:textId="1EFD011F" w:rsidR="00AB01F7" w:rsidRDefault="00AB01F7" w:rsidP="005970F1">
            <w:pPr>
              <w:pStyle w:val="Table"/>
            </w:pPr>
            <w:r>
              <w:t>Unikátní identifikace kamery, která je zdrojem příslušných dat</w:t>
            </w:r>
            <w:r w:rsidR="00F87746">
              <w:t>.</w:t>
            </w:r>
          </w:p>
        </w:tc>
      </w:tr>
      <w:tr w:rsidR="00AB01F7" w14:paraId="4EB28613" w14:textId="77777777" w:rsidTr="005970F1">
        <w:tc>
          <w:tcPr>
            <w:tcW w:w="1830" w:type="dxa"/>
          </w:tcPr>
          <w:p w14:paraId="4EB28611" w14:textId="77777777" w:rsidR="00AB01F7" w:rsidRPr="004232B2" w:rsidRDefault="00AB01F7" w:rsidP="005970F1">
            <w:pPr>
              <w:pStyle w:val="Table"/>
              <w:rPr>
                <w:lang w:val="en-US"/>
              </w:rPr>
            </w:pPr>
            <w:r w:rsidRPr="004232B2">
              <w:rPr>
                <w:lang w:val="en-US"/>
              </w:rPr>
              <w:t>confidence</w:t>
            </w:r>
          </w:p>
        </w:tc>
        <w:tc>
          <w:tcPr>
            <w:tcW w:w="6521" w:type="dxa"/>
          </w:tcPr>
          <w:p w14:paraId="4EB28612" w14:textId="54EF2A46" w:rsidR="00AB01F7" w:rsidRDefault="00AB01F7" w:rsidP="005970F1">
            <w:pPr>
              <w:pStyle w:val="Table"/>
            </w:pPr>
            <w:r>
              <w:t>Orientační pravděpodobnost úspěšnosti rozpoznání SPZ pomocí ANPR algoritmu (rozsah 0-100)</w:t>
            </w:r>
            <w:r w:rsidR="00F87746">
              <w:t>.</w:t>
            </w:r>
          </w:p>
        </w:tc>
      </w:tr>
      <w:tr w:rsidR="00AB01F7" w14:paraId="4EB28616" w14:textId="77777777" w:rsidTr="005970F1">
        <w:tc>
          <w:tcPr>
            <w:tcW w:w="1830" w:type="dxa"/>
          </w:tcPr>
          <w:p w14:paraId="4EB28614" w14:textId="77777777" w:rsidR="00AB01F7" w:rsidRPr="004232B2" w:rsidRDefault="00AB01F7" w:rsidP="005970F1">
            <w:pPr>
              <w:pStyle w:val="Table"/>
              <w:rPr>
                <w:lang w:val="en-US"/>
              </w:rPr>
            </w:pPr>
            <w:r w:rsidRPr="004232B2">
              <w:rPr>
                <w:lang w:val="en-US"/>
              </w:rPr>
              <w:t>country</w:t>
            </w:r>
          </w:p>
        </w:tc>
        <w:tc>
          <w:tcPr>
            <w:tcW w:w="6521" w:type="dxa"/>
          </w:tcPr>
          <w:p w14:paraId="4EB28615" w14:textId="2B123BBB" w:rsidR="00AB01F7" w:rsidRDefault="00AB01F7" w:rsidP="005970F1">
            <w:pPr>
              <w:pStyle w:val="Table"/>
            </w:pPr>
            <w:r>
              <w:t xml:space="preserve">Identifikace </w:t>
            </w:r>
            <w:r w:rsidR="0092678C">
              <w:t>státu</w:t>
            </w:r>
            <w:r>
              <w:t xml:space="preserve"> registrace vozidla dle číselníku (např. CZE)</w:t>
            </w:r>
            <w:r w:rsidR="00F87746">
              <w:t>.</w:t>
            </w:r>
          </w:p>
        </w:tc>
      </w:tr>
      <w:tr w:rsidR="00AB01F7" w14:paraId="4EB28619" w14:textId="77777777" w:rsidTr="005970F1">
        <w:tc>
          <w:tcPr>
            <w:tcW w:w="1830" w:type="dxa"/>
          </w:tcPr>
          <w:p w14:paraId="4EB28617" w14:textId="77777777" w:rsidR="00AB01F7" w:rsidRPr="004232B2" w:rsidRDefault="00AB01F7" w:rsidP="005970F1">
            <w:pPr>
              <w:pStyle w:val="Table"/>
              <w:rPr>
                <w:lang w:val="en-US"/>
              </w:rPr>
            </w:pPr>
            <w:r w:rsidRPr="004232B2">
              <w:rPr>
                <w:lang w:val="en-US"/>
              </w:rPr>
              <w:t>plate</w:t>
            </w:r>
          </w:p>
        </w:tc>
        <w:tc>
          <w:tcPr>
            <w:tcW w:w="6521" w:type="dxa"/>
          </w:tcPr>
          <w:p w14:paraId="4EB28618" w14:textId="36F9BB1A" w:rsidR="00AB01F7" w:rsidRPr="00EB76F8" w:rsidRDefault="00AB01F7" w:rsidP="005970F1">
            <w:pPr>
              <w:pStyle w:val="Table"/>
              <w:rPr>
                <w:lang w:val="en-US"/>
              </w:rPr>
            </w:pPr>
            <w:r>
              <w:t>Identifikace SPZ vozidla (UTF-8)</w:t>
            </w:r>
            <w:r w:rsidR="00F87746">
              <w:t>.</w:t>
            </w:r>
          </w:p>
        </w:tc>
      </w:tr>
      <w:tr w:rsidR="00AB01F7" w14:paraId="4EB2861C" w14:textId="77777777" w:rsidTr="005970F1">
        <w:tc>
          <w:tcPr>
            <w:tcW w:w="1830" w:type="dxa"/>
          </w:tcPr>
          <w:p w14:paraId="4EB2861A" w14:textId="77777777" w:rsidR="00AB01F7" w:rsidRPr="004232B2" w:rsidRDefault="00AB01F7" w:rsidP="005970F1">
            <w:pPr>
              <w:pStyle w:val="Table"/>
              <w:rPr>
                <w:lang w:val="en-US"/>
              </w:rPr>
            </w:pPr>
            <w:proofErr w:type="spellStart"/>
            <w:r w:rsidRPr="004232B2">
              <w:rPr>
                <w:lang w:val="en-US"/>
              </w:rPr>
              <w:t>vehicle_make</w:t>
            </w:r>
            <w:proofErr w:type="spellEnd"/>
          </w:p>
        </w:tc>
        <w:tc>
          <w:tcPr>
            <w:tcW w:w="6521" w:type="dxa"/>
          </w:tcPr>
          <w:p w14:paraId="4EB2861B" w14:textId="3F6903E0" w:rsidR="00AB01F7" w:rsidRDefault="00AB01F7" w:rsidP="005970F1">
            <w:pPr>
              <w:pStyle w:val="Table"/>
            </w:pPr>
            <w:r>
              <w:t>Identifikace výrobce vozidla (např. Citroen)</w:t>
            </w:r>
            <w:r w:rsidR="00F87746">
              <w:t>.</w:t>
            </w:r>
          </w:p>
        </w:tc>
      </w:tr>
      <w:tr w:rsidR="00AB01F7" w14:paraId="4EB2861F" w14:textId="77777777" w:rsidTr="005970F1">
        <w:tc>
          <w:tcPr>
            <w:tcW w:w="1830" w:type="dxa"/>
          </w:tcPr>
          <w:p w14:paraId="4EB2861D" w14:textId="77777777" w:rsidR="00AB01F7" w:rsidRPr="004232B2" w:rsidRDefault="00AB01F7" w:rsidP="005970F1">
            <w:pPr>
              <w:pStyle w:val="Table"/>
              <w:rPr>
                <w:lang w:val="en-US"/>
              </w:rPr>
            </w:pPr>
            <w:proofErr w:type="spellStart"/>
            <w:r w:rsidRPr="004232B2">
              <w:rPr>
                <w:lang w:val="en-US"/>
              </w:rPr>
              <w:t>vehicle_color</w:t>
            </w:r>
            <w:proofErr w:type="spellEnd"/>
          </w:p>
        </w:tc>
        <w:tc>
          <w:tcPr>
            <w:tcW w:w="6521" w:type="dxa"/>
          </w:tcPr>
          <w:p w14:paraId="4EB2861E" w14:textId="2CF33778" w:rsidR="00AB01F7" w:rsidRDefault="00AB01F7" w:rsidP="005970F1">
            <w:pPr>
              <w:pStyle w:val="Table"/>
            </w:pPr>
            <w:r>
              <w:t>Identifikace barvy vozidla dle číselníku (např. bílá)</w:t>
            </w:r>
            <w:r w:rsidR="00F87746">
              <w:t>.</w:t>
            </w:r>
          </w:p>
        </w:tc>
      </w:tr>
      <w:tr w:rsidR="00AB01F7" w14:paraId="4EB28622" w14:textId="77777777" w:rsidTr="005970F1">
        <w:tc>
          <w:tcPr>
            <w:tcW w:w="1830" w:type="dxa"/>
          </w:tcPr>
          <w:p w14:paraId="4EB28620" w14:textId="77777777" w:rsidR="00AB01F7" w:rsidRPr="004232B2" w:rsidRDefault="00AB01F7" w:rsidP="005970F1">
            <w:pPr>
              <w:pStyle w:val="Table"/>
              <w:rPr>
                <w:lang w:val="en-US"/>
              </w:rPr>
            </w:pPr>
            <w:proofErr w:type="spellStart"/>
            <w:r w:rsidRPr="004232B2">
              <w:rPr>
                <w:lang w:val="en-US"/>
              </w:rPr>
              <w:t>vehicle_type</w:t>
            </w:r>
            <w:proofErr w:type="spellEnd"/>
          </w:p>
        </w:tc>
        <w:tc>
          <w:tcPr>
            <w:tcW w:w="6521" w:type="dxa"/>
          </w:tcPr>
          <w:p w14:paraId="4EB28621" w14:textId="6FEAF850" w:rsidR="00AB01F7" w:rsidRDefault="00AB01F7" w:rsidP="005970F1">
            <w:pPr>
              <w:pStyle w:val="Table"/>
            </w:pPr>
            <w:r>
              <w:t xml:space="preserve">Identifikace značky příslušné pro výrobce vozidla (např. </w:t>
            </w:r>
            <w:proofErr w:type="spellStart"/>
            <w:r>
              <w:t>Jumper</w:t>
            </w:r>
            <w:proofErr w:type="spellEnd"/>
            <w:r>
              <w:t>)</w:t>
            </w:r>
            <w:r w:rsidR="00F87746">
              <w:t>.</w:t>
            </w:r>
          </w:p>
        </w:tc>
      </w:tr>
      <w:tr w:rsidR="00AB01F7" w14:paraId="4EB28625" w14:textId="77777777" w:rsidTr="005970F1">
        <w:tc>
          <w:tcPr>
            <w:tcW w:w="1830" w:type="dxa"/>
          </w:tcPr>
          <w:p w14:paraId="4EB28623" w14:textId="77777777" w:rsidR="00AB01F7" w:rsidRPr="004232B2" w:rsidRDefault="00AB01F7" w:rsidP="005970F1">
            <w:pPr>
              <w:pStyle w:val="Table"/>
              <w:rPr>
                <w:lang w:val="en-US"/>
              </w:rPr>
            </w:pPr>
            <w:proofErr w:type="spellStart"/>
            <w:r w:rsidRPr="004232B2">
              <w:rPr>
                <w:lang w:val="en-US"/>
              </w:rPr>
              <w:t>vehicle_category</w:t>
            </w:r>
            <w:proofErr w:type="spellEnd"/>
          </w:p>
        </w:tc>
        <w:tc>
          <w:tcPr>
            <w:tcW w:w="6521" w:type="dxa"/>
          </w:tcPr>
          <w:p w14:paraId="4EB28624" w14:textId="0D3A892C" w:rsidR="00AB01F7" w:rsidRDefault="00AB01F7" w:rsidP="005970F1">
            <w:pPr>
              <w:pStyle w:val="Table"/>
            </w:pPr>
            <w:r>
              <w:t>Identifikace kategorie příslušného vozidla dle číselníku (např. osobní automobil)</w:t>
            </w:r>
            <w:r w:rsidR="00F87746">
              <w:t>.</w:t>
            </w:r>
          </w:p>
        </w:tc>
      </w:tr>
      <w:tr w:rsidR="00AB01F7" w14:paraId="4EB28628" w14:textId="77777777" w:rsidTr="005970F1">
        <w:tc>
          <w:tcPr>
            <w:tcW w:w="1830" w:type="dxa"/>
          </w:tcPr>
          <w:p w14:paraId="4EB28626" w14:textId="77777777" w:rsidR="00AB01F7" w:rsidRPr="004232B2" w:rsidRDefault="00AB01F7" w:rsidP="005970F1">
            <w:pPr>
              <w:pStyle w:val="Table"/>
              <w:rPr>
                <w:lang w:val="en-US"/>
              </w:rPr>
            </w:pPr>
            <w:r w:rsidRPr="004232B2">
              <w:rPr>
                <w:lang w:val="en-US"/>
              </w:rPr>
              <w:t>captured</w:t>
            </w:r>
          </w:p>
        </w:tc>
        <w:tc>
          <w:tcPr>
            <w:tcW w:w="6521" w:type="dxa"/>
          </w:tcPr>
          <w:p w14:paraId="4EB28627" w14:textId="3960110E" w:rsidR="00AB01F7" w:rsidRDefault="00AB01F7" w:rsidP="005970F1">
            <w:pPr>
              <w:pStyle w:val="Table"/>
            </w:pPr>
            <w:r>
              <w:t xml:space="preserve">Datum a čas pořízení záznamu kamerou (průjezd vozidla, </w:t>
            </w:r>
            <w:proofErr w:type="spellStart"/>
            <w:r>
              <w:t>timestamp</w:t>
            </w:r>
            <w:proofErr w:type="spellEnd"/>
            <w:r>
              <w:t>)</w:t>
            </w:r>
            <w:r w:rsidR="00F87746">
              <w:t>.</w:t>
            </w:r>
          </w:p>
        </w:tc>
      </w:tr>
      <w:tr w:rsidR="00AB01F7" w14:paraId="4EB2862B" w14:textId="77777777" w:rsidTr="005970F1">
        <w:tc>
          <w:tcPr>
            <w:tcW w:w="1830" w:type="dxa"/>
          </w:tcPr>
          <w:p w14:paraId="4EB28629" w14:textId="77777777" w:rsidR="00AB01F7" w:rsidRPr="004232B2" w:rsidRDefault="00AB01F7" w:rsidP="005970F1">
            <w:pPr>
              <w:pStyle w:val="Table"/>
              <w:rPr>
                <w:lang w:val="en-US"/>
              </w:rPr>
            </w:pPr>
            <w:r w:rsidRPr="004232B2">
              <w:rPr>
                <w:lang w:val="en-US"/>
              </w:rPr>
              <w:t>saved</w:t>
            </w:r>
          </w:p>
        </w:tc>
        <w:tc>
          <w:tcPr>
            <w:tcW w:w="6521" w:type="dxa"/>
          </w:tcPr>
          <w:p w14:paraId="4EB2862A" w14:textId="649185C9" w:rsidR="00AB01F7" w:rsidRDefault="00AB01F7" w:rsidP="005970F1">
            <w:pPr>
              <w:pStyle w:val="Table"/>
            </w:pPr>
            <w:r>
              <w:t>Datum a čas přijetí datové věty serverovou částí (</w:t>
            </w:r>
            <w:proofErr w:type="spellStart"/>
            <w:r>
              <w:t>timetstamp</w:t>
            </w:r>
            <w:proofErr w:type="spellEnd"/>
            <w:r>
              <w:t>)</w:t>
            </w:r>
            <w:r w:rsidR="00F87746">
              <w:t>.</w:t>
            </w:r>
          </w:p>
        </w:tc>
      </w:tr>
      <w:tr w:rsidR="00AB01F7" w14:paraId="4EB2862E" w14:textId="77777777" w:rsidTr="005970F1">
        <w:tc>
          <w:tcPr>
            <w:tcW w:w="1830" w:type="dxa"/>
          </w:tcPr>
          <w:p w14:paraId="4EB2862C" w14:textId="77777777" w:rsidR="00AB01F7" w:rsidRPr="004232B2" w:rsidRDefault="00AB01F7" w:rsidP="005970F1">
            <w:pPr>
              <w:pStyle w:val="Table"/>
              <w:rPr>
                <w:lang w:val="en-US"/>
              </w:rPr>
            </w:pPr>
            <w:proofErr w:type="spellStart"/>
            <w:r w:rsidRPr="004232B2">
              <w:rPr>
                <w:lang w:val="en-US"/>
              </w:rPr>
              <w:t>image_hash</w:t>
            </w:r>
            <w:proofErr w:type="spellEnd"/>
          </w:p>
        </w:tc>
        <w:tc>
          <w:tcPr>
            <w:tcW w:w="6521" w:type="dxa"/>
          </w:tcPr>
          <w:p w14:paraId="4EB2862D" w14:textId="7999E755" w:rsidR="00AB01F7" w:rsidRDefault="00AB01F7" w:rsidP="005970F1">
            <w:pPr>
              <w:pStyle w:val="Table"/>
            </w:pPr>
            <w:r>
              <w:t>Unikátní identifikátor, který je vytvořen kamerou v okamžiku průjezdu vozidla, a který slouží k jednoznačnému propojení metadat se snímkem vozidla (např. 1578846932265_107675)</w:t>
            </w:r>
            <w:r w:rsidR="00F87746">
              <w:t>.</w:t>
            </w:r>
          </w:p>
        </w:tc>
      </w:tr>
      <w:tr w:rsidR="00AB01F7" w14:paraId="4EB28631" w14:textId="77777777" w:rsidTr="005970F1">
        <w:tc>
          <w:tcPr>
            <w:tcW w:w="1830" w:type="dxa"/>
          </w:tcPr>
          <w:p w14:paraId="4EB2862F" w14:textId="77777777" w:rsidR="00AB01F7" w:rsidRPr="004232B2" w:rsidRDefault="00AB01F7" w:rsidP="005970F1">
            <w:pPr>
              <w:pStyle w:val="Table"/>
              <w:rPr>
                <w:lang w:val="en-US"/>
              </w:rPr>
            </w:pPr>
            <w:r w:rsidRPr="004232B2">
              <w:rPr>
                <w:lang w:val="en-US"/>
              </w:rPr>
              <w:lastRenderedPageBreak/>
              <w:t>coordinates</w:t>
            </w:r>
          </w:p>
        </w:tc>
        <w:tc>
          <w:tcPr>
            <w:tcW w:w="6521" w:type="dxa"/>
          </w:tcPr>
          <w:p w14:paraId="4EB28630" w14:textId="77777777" w:rsidR="00AB01F7" w:rsidRPr="00C52F4F" w:rsidRDefault="00AB01F7" w:rsidP="005970F1">
            <w:pPr>
              <w:pStyle w:val="Table"/>
            </w:pPr>
            <w:r>
              <w:t>Koordináty určení výřezu SPZ ve snímku vozidla ve formátu:</w:t>
            </w:r>
            <w:r>
              <w:br/>
              <w:t xml:space="preserve">pozice levého dolního rohu výřezu X, Y, šířka výřezu </w:t>
            </w:r>
            <w:proofErr w:type="spellStart"/>
            <w:r>
              <w:t>px</w:t>
            </w:r>
            <w:proofErr w:type="spellEnd"/>
            <w:r>
              <w:t xml:space="preserve">, výška výřezu </w:t>
            </w:r>
            <w:proofErr w:type="spellStart"/>
            <w:r>
              <w:t>px</w:t>
            </w:r>
            <w:proofErr w:type="spellEnd"/>
            <w:r>
              <w:t xml:space="preserve"> (280, 526, 102, 32) nebo </w:t>
            </w:r>
            <w:r w:rsidRPr="00C52F4F">
              <w:t xml:space="preserve">pozice dolního rohu výřezu </w:t>
            </w:r>
            <w:proofErr w:type="gramStart"/>
            <w:r w:rsidRPr="00C52F4F">
              <w:t>X,Y</w:t>
            </w:r>
            <w:proofErr w:type="gramEnd"/>
            <w:r w:rsidRPr="00C52F4F">
              <w:t>, pozice horního rohu výřezu X, Y</w:t>
            </w:r>
            <w:r>
              <w:t>.</w:t>
            </w:r>
          </w:p>
        </w:tc>
      </w:tr>
    </w:tbl>
    <w:p w14:paraId="4EB28632" w14:textId="77777777" w:rsidR="00AB01F7" w:rsidRDefault="00AB01F7" w:rsidP="00AB01F7">
      <w:pPr>
        <w:keepNext/>
        <w:keepLines/>
        <w:suppressLineNumbers/>
        <w:suppressAutoHyphens/>
        <w:autoSpaceDE w:val="0"/>
        <w:autoSpaceDN w:val="0"/>
        <w:ind w:left="1567"/>
        <w:jc w:val="left"/>
        <w:outlineLvl w:val="0"/>
        <w:rPr>
          <w:rFonts w:cstheme="minorHAnsi"/>
          <w:szCs w:val="22"/>
        </w:rPr>
      </w:pPr>
    </w:p>
    <w:p w14:paraId="4EB28633" w14:textId="77777777" w:rsidR="00AB01F7" w:rsidRPr="00AB01F7" w:rsidRDefault="00AB01F7" w:rsidP="00D45341">
      <w:pPr>
        <w:pStyle w:val="Nadpis3"/>
      </w:pPr>
      <w:r w:rsidRPr="00AB01F7">
        <w:t>Snímek vozidla</w:t>
      </w:r>
    </w:p>
    <w:p w14:paraId="4EB28634" w14:textId="740237AE" w:rsidR="00AB01F7" w:rsidRDefault="00AB01F7" w:rsidP="00AB01F7">
      <w:r>
        <w:t xml:space="preserve">Modul zajišťuje kromě pořízení </w:t>
      </w:r>
      <w:r w:rsidR="00495090">
        <w:t xml:space="preserve">datové věty o průjezdu vozidla (metadata) </w:t>
      </w:r>
      <w:r>
        <w:t>také pořízení snímku vozidla v</w:t>
      </w:r>
      <w:r w:rsidR="00C46DB2">
        <w:t xml:space="preserve"> barevném nebo </w:t>
      </w:r>
      <w:r>
        <w:t>černo-bílém provedení (infračervený přísvit pro vidění v noci)</w:t>
      </w:r>
      <w:r w:rsidR="00C46DB2">
        <w:t>. S</w:t>
      </w:r>
      <w:r>
        <w:t>nímky vozidel se pořizují takovým způsobem, aby bylo vždy snímáno čelo projíždějícího vozidla.</w:t>
      </w:r>
    </w:p>
    <w:p w14:paraId="4EB28636" w14:textId="77777777" w:rsidR="00AB01F7" w:rsidRPr="00AB01F7" w:rsidRDefault="00AB01F7" w:rsidP="00D45341">
      <w:pPr>
        <w:pStyle w:val="Nadpis3"/>
      </w:pPr>
      <w:bookmarkStart w:id="32" w:name="_Toc171597590"/>
      <w:bookmarkEnd w:id="32"/>
      <w:r w:rsidRPr="00AB01F7">
        <w:t>Zpracování a odesílání dat</w:t>
      </w:r>
    </w:p>
    <w:p w14:paraId="4EB28637" w14:textId="06A5F1B4" w:rsidR="00AB01F7" w:rsidRDefault="00AB01F7" w:rsidP="00AB01F7">
      <w:r>
        <w:t xml:space="preserve">Modul stacionárních bran využívá lokální počítačové jednotky, založené na principu průmyslového PC, s instalovaným OS </w:t>
      </w:r>
      <w:r w:rsidR="00E14447">
        <w:t>Linux</w:t>
      </w:r>
      <w:r>
        <w:t>, se šifrovaným zavaděčem systému (BIOS), obsah místního úložiště je zabezpečen pomocí šifrování pevného lokálního SSD disku (pro případ odcizení zařízení), na kterém je nainstalován operační systém včetně logování.</w:t>
      </w:r>
    </w:p>
    <w:p w14:paraId="4EB28638" w14:textId="77777777" w:rsidR="00AB01F7" w:rsidRDefault="00AB01F7" w:rsidP="00AB01F7">
      <w:r>
        <w:t xml:space="preserve">Pro komunikaci lokální počítačové jednotky s kamerou je využíváno API rozhraní kamery pomocí zabezpečeného protokolu SSL. Komunikaci obstarává místní skript architektury Python, jehož konfigurační soubory umožňují zavedení jednotlivých kamer prostřednictvím L3 sítě, předmětem konfigurace je i autentifikace lokálního PC oproti kamerám. </w:t>
      </w:r>
    </w:p>
    <w:p w14:paraId="4EB28639" w14:textId="21883991" w:rsidR="00AB01F7" w:rsidRDefault="00AB01F7" w:rsidP="00AB01F7">
      <w:r>
        <w:t>Na základě zmocnění</w:t>
      </w:r>
      <w:r w:rsidR="00727F5C">
        <w:t xml:space="preserve"> dle ZPK</w:t>
      </w:r>
      <w:r>
        <w:t xml:space="preserve"> jsou dále do front pro </w:t>
      </w:r>
      <w:r w:rsidR="00A84E2D">
        <w:t xml:space="preserve">IS </w:t>
      </w:r>
      <w:r>
        <w:t xml:space="preserve">EDAZ předávány průjezdy všech vozidel do 3,5 tuny, tj. na základě kategorizace MMR typy osobní automobil, dodávka. </w:t>
      </w:r>
    </w:p>
    <w:p w14:paraId="4EB2863A" w14:textId="27363FB6" w:rsidR="00AB01F7" w:rsidRPr="001C134D" w:rsidRDefault="00AB01F7" w:rsidP="00AB01F7">
      <w:r>
        <w:t xml:space="preserve">Komunikace stacionárních bran je zajištěna pomocí </w:t>
      </w:r>
      <w:r w:rsidR="00A77146">
        <w:t xml:space="preserve">LTE </w:t>
      </w:r>
      <w:r>
        <w:t xml:space="preserve">konektivity s optimalizovanou propustností pro stahování </w:t>
      </w:r>
      <w:r w:rsidR="00495090">
        <w:t xml:space="preserve">velkých objemů </w:t>
      </w:r>
      <w:r>
        <w:t>dat.</w:t>
      </w:r>
    </w:p>
    <w:p w14:paraId="6D84DF6A" w14:textId="600213CF" w:rsidR="00D45341" w:rsidRPr="00D45341" w:rsidRDefault="00456DE9" w:rsidP="00D45341">
      <w:pPr>
        <w:pStyle w:val="Nadpis2"/>
        <w:rPr>
          <w:rFonts w:eastAsiaTheme="minorHAnsi"/>
          <w:b/>
          <w:bCs/>
          <w:lang w:val="cs-CZ"/>
        </w:rPr>
      </w:pPr>
      <w:bookmarkStart w:id="33" w:name="_Toc184915295"/>
      <w:r w:rsidRPr="003411EA">
        <w:rPr>
          <w:rFonts w:eastAsiaTheme="minorHAnsi"/>
          <w:b/>
          <w:bCs/>
          <w:lang w:val="cs-CZ"/>
        </w:rPr>
        <w:t>Mobilní kontrola</w:t>
      </w:r>
      <w:r w:rsidR="00360D6C">
        <w:rPr>
          <w:rFonts w:eastAsiaTheme="minorHAnsi"/>
          <w:b/>
          <w:bCs/>
          <w:lang w:val="cs-CZ"/>
        </w:rPr>
        <w:t xml:space="preserve"> nebo ARGOS (</w:t>
      </w:r>
      <w:proofErr w:type="spellStart"/>
      <w:r w:rsidR="00BD66C2">
        <w:rPr>
          <w:rFonts w:eastAsiaTheme="minorHAnsi"/>
          <w:b/>
          <w:bCs/>
          <w:lang w:val="cs-CZ"/>
        </w:rPr>
        <w:t>Automatic</w:t>
      </w:r>
      <w:proofErr w:type="spellEnd"/>
      <w:r w:rsidR="00BD66C2">
        <w:rPr>
          <w:rFonts w:eastAsiaTheme="minorHAnsi"/>
          <w:b/>
          <w:bCs/>
          <w:lang w:val="cs-CZ"/>
        </w:rPr>
        <w:t xml:space="preserve"> </w:t>
      </w:r>
      <w:proofErr w:type="spellStart"/>
      <w:r w:rsidR="00BD66C2">
        <w:rPr>
          <w:rFonts w:eastAsiaTheme="minorHAnsi"/>
          <w:b/>
          <w:bCs/>
          <w:lang w:val="cs-CZ"/>
        </w:rPr>
        <w:t>Reco</w:t>
      </w:r>
      <w:r w:rsidR="000246D3">
        <w:rPr>
          <w:rFonts w:eastAsiaTheme="minorHAnsi"/>
          <w:b/>
          <w:bCs/>
          <w:lang w:val="cs-CZ"/>
        </w:rPr>
        <w:t>G</w:t>
      </w:r>
      <w:r w:rsidR="00BD66C2">
        <w:rPr>
          <w:rFonts w:eastAsiaTheme="minorHAnsi"/>
          <w:b/>
          <w:bCs/>
          <w:lang w:val="cs-CZ"/>
        </w:rPr>
        <w:t>nition</w:t>
      </w:r>
      <w:proofErr w:type="spellEnd"/>
      <w:r w:rsidR="00BD66C2">
        <w:rPr>
          <w:rFonts w:eastAsiaTheme="minorHAnsi"/>
          <w:b/>
          <w:bCs/>
          <w:lang w:val="cs-CZ"/>
        </w:rPr>
        <w:t xml:space="preserve"> and</w:t>
      </w:r>
      <w:r w:rsidR="000246D3">
        <w:rPr>
          <w:rFonts w:eastAsiaTheme="minorHAnsi"/>
          <w:b/>
          <w:bCs/>
          <w:lang w:val="cs-CZ"/>
        </w:rPr>
        <w:t xml:space="preserve"> </w:t>
      </w:r>
      <w:proofErr w:type="spellStart"/>
      <w:r w:rsidR="000246D3">
        <w:rPr>
          <w:rFonts w:eastAsiaTheme="minorHAnsi"/>
          <w:b/>
          <w:bCs/>
          <w:lang w:val="cs-CZ"/>
        </w:rPr>
        <w:t>Observation</w:t>
      </w:r>
      <w:proofErr w:type="spellEnd"/>
      <w:r w:rsidR="000246D3">
        <w:rPr>
          <w:rFonts w:eastAsiaTheme="minorHAnsi"/>
          <w:b/>
          <w:bCs/>
          <w:lang w:val="cs-CZ"/>
        </w:rPr>
        <w:t xml:space="preserve"> </w:t>
      </w:r>
      <w:proofErr w:type="spellStart"/>
      <w:r w:rsidR="000246D3">
        <w:rPr>
          <w:rFonts w:eastAsiaTheme="minorHAnsi"/>
          <w:b/>
          <w:bCs/>
          <w:lang w:val="cs-CZ"/>
        </w:rPr>
        <w:t>System</w:t>
      </w:r>
      <w:proofErr w:type="spellEnd"/>
      <w:r w:rsidR="000246D3">
        <w:rPr>
          <w:rFonts w:eastAsiaTheme="minorHAnsi"/>
          <w:b/>
          <w:bCs/>
          <w:lang w:val="cs-CZ"/>
        </w:rPr>
        <w:t>)</w:t>
      </w:r>
      <w:bookmarkEnd w:id="33"/>
    </w:p>
    <w:p w14:paraId="64FB79BE" w14:textId="25618B5F" w:rsidR="00011EF7" w:rsidRDefault="00011EF7" w:rsidP="7F02FA62">
      <w:pPr>
        <w:rPr>
          <w:rFonts w:eastAsiaTheme="minorEastAsia"/>
        </w:rPr>
      </w:pPr>
      <w:r w:rsidRPr="00B52AB0">
        <w:rPr>
          <w:rFonts w:cstheme="minorHAnsi"/>
          <w:noProof/>
        </w:rPr>
        <w:drawing>
          <wp:anchor distT="0" distB="0" distL="114300" distR="114300" simplePos="0" relativeHeight="251658242" behindDoc="1" locked="0" layoutInCell="1" allowOverlap="1" wp14:anchorId="6A4FFA63" wp14:editId="07A5CFEC">
            <wp:simplePos x="0" y="0"/>
            <wp:positionH relativeFrom="column">
              <wp:posOffset>17145</wp:posOffset>
            </wp:positionH>
            <wp:positionV relativeFrom="paragraph">
              <wp:posOffset>10160</wp:posOffset>
            </wp:positionV>
            <wp:extent cx="2997835" cy="2818130"/>
            <wp:effectExtent l="0" t="0" r="0" b="1270"/>
            <wp:wrapTight wrapText="bothSides">
              <wp:wrapPolygon edited="0">
                <wp:start x="0" y="0"/>
                <wp:lineTo x="0" y="21464"/>
                <wp:lineTo x="21412" y="21464"/>
                <wp:lineTo x="21412" y="0"/>
                <wp:lineTo x="0" y="0"/>
              </wp:wrapPolygon>
            </wp:wrapTight>
            <wp:docPr id="1073301455" name="Obrázek 2" descr="Obsah obrázku pouzdro, doplňky, kufr, Zavazadla a taš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01455" name="Obrázek 2" descr="Obsah obrázku pouzdro, doplňky, kufr, Zavazadla a tašky&#10;&#10;Popis byl vytvořen automatick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97835" cy="281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CD1" w:rsidRPr="00B52AB0">
        <w:rPr>
          <w:noProof/>
        </w:rPr>
        <w:drawing>
          <wp:inline distT="0" distB="0" distL="0" distR="0" wp14:anchorId="0CBA666A" wp14:editId="45451E3C">
            <wp:extent cx="3259455" cy="2203523"/>
            <wp:effectExtent l="0" t="0" r="0" b="6350"/>
            <wp:docPr id="772644613" name="Obrázek 3" descr="Obsah obrázku text, elektronika, Elektrické vedení, kab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44613" name="Obrázek 3" descr="Obsah obrázku text, elektronika, Elektrické vedení, kabel&#10;&#10;Popis byl vytvořen automatick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280329" cy="2217634"/>
                    </a:xfrm>
                    <a:prstGeom prst="rect">
                      <a:avLst/>
                    </a:prstGeom>
                    <a:noFill/>
                    <a:ln>
                      <a:noFill/>
                    </a:ln>
                    <a:extLst>
                      <a:ext uri="{53640926-AAD7-44D8-BBD7-CCE9431645EC}">
                        <a14:shadowObscured xmlns:a14="http://schemas.microsoft.com/office/drawing/2010/main"/>
                      </a:ext>
                    </a:extLst>
                  </pic:spPr>
                </pic:pic>
              </a:graphicData>
            </a:graphic>
          </wp:inline>
        </w:drawing>
      </w:r>
    </w:p>
    <w:p w14:paraId="3D1CC798" w14:textId="77777777" w:rsidR="00125F39" w:rsidRDefault="00125F39" w:rsidP="7F02FA62">
      <w:pPr>
        <w:rPr>
          <w:rFonts w:eastAsiaTheme="minorEastAsia"/>
        </w:rPr>
      </w:pPr>
    </w:p>
    <w:p w14:paraId="0EE7543A" w14:textId="77777777" w:rsidR="00125F39" w:rsidRDefault="00125F39" w:rsidP="7F02FA62">
      <w:pPr>
        <w:rPr>
          <w:rFonts w:eastAsiaTheme="minorEastAsia"/>
        </w:rPr>
      </w:pPr>
    </w:p>
    <w:p w14:paraId="4AA5AF07" w14:textId="77777777" w:rsidR="00125F39" w:rsidRDefault="00125F39" w:rsidP="7F02FA62">
      <w:pPr>
        <w:rPr>
          <w:rFonts w:eastAsiaTheme="minorEastAsia"/>
        </w:rPr>
      </w:pPr>
    </w:p>
    <w:p w14:paraId="4EB2863C" w14:textId="58363B17" w:rsidR="00892F7E" w:rsidRDefault="00892F7E" w:rsidP="7F02FA62">
      <w:pPr>
        <w:rPr>
          <w:rFonts w:eastAsiaTheme="minorEastAsia"/>
          <w:lang w:eastAsia="x-none"/>
        </w:rPr>
      </w:pPr>
      <w:r w:rsidRPr="7F02FA62">
        <w:rPr>
          <w:rFonts w:eastAsiaTheme="minorEastAsia"/>
        </w:rPr>
        <w:lastRenderedPageBreak/>
        <w:t xml:space="preserve">Modul mobilní kontroly zajišťuje identifikaci vozidla používajícího zpoplatněnou </w:t>
      </w:r>
      <w:r w:rsidR="005C61D6" w:rsidRPr="7F02FA62">
        <w:rPr>
          <w:rFonts w:eastAsiaTheme="minorEastAsia"/>
        </w:rPr>
        <w:t xml:space="preserve">pozemní </w:t>
      </w:r>
      <w:r w:rsidRPr="7F02FA62">
        <w:rPr>
          <w:rFonts w:eastAsiaTheme="minorEastAsia"/>
        </w:rPr>
        <w:t xml:space="preserve">komunikaci, tj. zajišťuje rozpoznání SPZ a předání rozpoznaných údajů k dalšímu zpracování do IS EDAZ. Modul </w:t>
      </w:r>
      <w:r w:rsidR="00220F30">
        <w:rPr>
          <w:rFonts w:eastAsiaTheme="minorEastAsia"/>
        </w:rPr>
        <w:t>zajišťuje</w:t>
      </w:r>
      <w:r w:rsidRPr="7F02FA62">
        <w:rPr>
          <w:rFonts w:eastAsiaTheme="minorEastAsia"/>
        </w:rPr>
        <w:t xml:space="preserve"> rozpoznání SPZ vozidla a přenos údajů o rozpoznaných SPZ s minimálním časovým odstupem od průjezdu vozidla před senzorem mobilní kontroly, za účelem je</w:t>
      </w:r>
      <w:r w:rsidR="38B3D225" w:rsidRPr="7F02FA62">
        <w:rPr>
          <w:rFonts w:eastAsiaTheme="minorEastAsia"/>
        </w:rPr>
        <w:t>ho</w:t>
      </w:r>
      <w:r w:rsidRPr="7F02FA62">
        <w:rPr>
          <w:rFonts w:eastAsiaTheme="minorEastAsia"/>
        </w:rPr>
        <w:t xml:space="preserve"> zpracování a vyhodnocení, tj. takto odeslané údaje slouží </w:t>
      </w:r>
      <w:r w:rsidR="00220F30">
        <w:rPr>
          <w:rFonts w:eastAsiaTheme="minorEastAsia"/>
        </w:rPr>
        <w:t xml:space="preserve">mj. také </w:t>
      </w:r>
      <w:r w:rsidRPr="7F02FA62">
        <w:rPr>
          <w:rFonts w:eastAsiaTheme="minorEastAsia"/>
        </w:rPr>
        <w:t xml:space="preserve">v reálném čase pro potřeby mobilních hlídek </w:t>
      </w:r>
      <w:r w:rsidR="00696FDE">
        <w:rPr>
          <w:rFonts w:eastAsiaTheme="minorEastAsia"/>
        </w:rPr>
        <w:t>PČR nebo CSČR</w:t>
      </w:r>
      <w:r w:rsidRPr="7F02FA62">
        <w:rPr>
          <w:rFonts w:eastAsiaTheme="minorEastAsia"/>
        </w:rPr>
        <w:t>.</w:t>
      </w:r>
    </w:p>
    <w:p w14:paraId="6F037787" w14:textId="4D24AAE5" w:rsidR="00495090" w:rsidRDefault="00892F7E" w:rsidP="00125F39">
      <w:pPr>
        <w:rPr>
          <w:rFonts w:eastAsiaTheme="minorEastAsia"/>
        </w:rPr>
      </w:pPr>
      <w:r w:rsidRPr="7F02FA62">
        <w:rPr>
          <w:rFonts w:eastAsiaTheme="minorEastAsia"/>
        </w:rPr>
        <w:t xml:space="preserve">Modul mobilní kontroly </w:t>
      </w:r>
      <w:r w:rsidR="0039696A">
        <w:rPr>
          <w:rFonts w:eastAsiaTheme="minorEastAsia"/>
        </w:rPr>
        <w:t>umožňuje</w:t>
      </w:r>
      <w:r w:rsidRPr="7F02FA62">
        <w:rPr>
          <w:rFonts w:eastAsiaTheme="minorEastAsia"/>
        </w:rPr>
        <w:t xml:space="preserve"> fungování za všech běžných povětrnostních podmínek, stejně jako za světla i tmy a </w:t>
      </w:r>
      <w:r w:rsidR="0039696A">
        <w:rPr>
          <w:rFonts w:eastAsiaTheme="minorEastAsia"/>
        </w:rPr>
        <w:t>umožňuje</w:t>
      </w:r>
      <w:r w:rsidRPr="7F02FA62">
        <w:rPr>
          <w:rFonts w:eastAsiaTheme="minorEastAsia"/>
        </w:rPr>
        <w:t xml:space="preserve"> provádění kontroly za jízdy při provozu na zpoplatněných komunikacích</w:t>
      </w:r>
      <w:r w:rsidR="00593414" w:rsidRPr="00593414">
        <w:rPr>
          <w:rFonts w:eastAsiaTheme="minorEastAsia"/>
          <w:noProof/>
        </w:rPr>
        <w:drawing>
          <wp:inline distT="0" distB="0" distL="0" distR="0" wp14:anchorId="4546FB74" wp14:editId="49A545C5">
            <wp:extent cx="5919746" cy="2989284"/>
            <wp:effectExtent l="0" t="0" r="5080" b="1905"/>
            <wp:docPr id="1137248645" name="Obrázek 5" descr="Obsah obrázku text, vozidlo, Pozemní vozidlo, au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48645" name="Obrázek 5" descr="Obsah obrázku text, vozidlo, Pozemní vozidlo, auto&#10;&#10;Popis byl vytvořen automaticky"/>
                    <pic:cNvPicPr/>
                  </pic:nvPicPr>
                  <pic:blipFill>
                    <a:blip r:embed="rId18"/>
                    <a:stretch>
                      <a:fillRect/>
                    </a:stretch>
                  </pic:blipFill>
                  <pic:spPr>
                    <a:xfrm>
                      <a:off x="0" y="0"/>
                      <a:ext cx="5925830" cy="2992356"/>
                    </a:xfrm>
                    <a:prstGeom prst="rect">
                      <a:avLst/>
                    </a:prstGeom>
                  </pic:spPr>
                </pic:pic>
              </a:graphicData>
            </a:graphic>
          </wp:inline>
        </w:drawing>
      </w:r>
      <w:r w:rsidRPr="7F02FA62">
        <w:rPr>
          <w:rFonts w:eastAsiaTheme="minorEastAsia"/>
        </w:rPr>
        <w:t xml:space="preserve"> nebo při stání, stejně jako při patrolování (pomalá jízda). Další funkcionalitou mobilní kontroly </w:t>
      </w:r>
      <w:r w:rsidR="5E206B5F" w:rsidRPr="7F02FA62">
        <w:rPr>
          <w:rFonts w:eastAsiaTheme="minorEastAsia"/>
        </w:rPr>
        <w:t>je</w:t>
      </w:r>
      <w:r w:rsidRPr="7F02FA62">
        <w:rPr>
          <w:rFonts w:eastAsiaTheme="minorEastAsia"/>
        </w:rPr>
        <w:t xml:space="preserve"> možnost v reálném čase se připojit na senzor </w:t>
      </w:r>
      <w:r w:rsidR="008A4AC8">
        <w:rPr>
          <w:rFonts w:eastAsiaTheme="minorEastAsia"/>
        </w:rPr>
        <w:t>stacionární</w:t>
      </w:r>
      <w:r w:rsidRPr="7F02FA62">
        <w:rPr>
          <w:rFonts w:eastAsiaTheme="minorEastAsia"/>
        </w:rPr>
        <w:t xml:space="preserve"> kontroly a provádět kontrolu vozidel nad těmito příchozími daty (místní kamera v automobilu mobilní kontroly se pak nevyužívá).</w:t>
      </w:r>
      <w:r w:rsidR="00893172" w:rsidRPr="7F02FA62">
        <w:rPr>
          <w:rFonts w:eastAsiaTheme="minorEastAsia"/>
        </w:rPr>
        <w:t xml:space="preserve"> Modul mobilní kontroly se nachází v přenosném ku</w:t>
      </w:r>
      <w:r w:rsidR="00C50114" w:rsidRPr="7F02FA62">
        <w:rPr>
          <w:rFonts w:eastAsiaTheme="minorEastAsia"/>
        </w:rPr>
        <w:t>f</w:t>
      </w:r>
      <w:r w:rsidR="00893172" w:rsidRPr="7F02FA62">
        <w:rPr>
          <w:rFonts w:eastAsiaTheme="minorEastAsia"/>
        </w:rPr>
        <w:t xml:space="preserve">ru, jehož součástí je veškeré vybavení včetně možnosti napájení a dobíjení a jeho použití musí </w:t>
      </w:r>
      <w:r w:rsidR="005916E0">
        <w:rPr>
          <w:rFonts w:eastAsiaTheme="minorEastAsia"/>
        </w:rPr>
        <w:t>být možné</w:t>
      </w:r>
      <w:r w:rsidR="00893172" w:rsidRPr="7F02FA62">
        <w:rPr>
          <w:rFonts w:eastAsiaTheme="minorEastAsia"/>
        </w:rPr>
        <w:t xml:space="preserve"> realizovat v libovolném vozidle subjektu, který provádí mobilní kontrolu (PČR nebo Celní správa) a samotná kamera se umisťuje za čelní sklo vozidla s tím, že notebook</w:t>
      </w:r>
      <w:r w:rsidR="00B957EB">
        <w:rPr>
          <w:rFonts w:eastAsiaTheme="minorEastAsia"/>
        </w:rPr>
        <w:t>/tablet</w:t>
      </w:r>
      <w:r w:rsidR="00893172" w:rsidRPr="7F02FA62">
        <w:rPr>
          <w:rFonts w:eastAsiaTheme="minorEastAsia"/>
        </w:rPr>
        <w:t xml:space="preserve"> je ovládán spolujezdcem hlídky.</w:t>
      </w:r>
      <w:r w:rsidR="00A23687">
        <w:rPr>
          <w:rFonts w:eastAsiaTheme="minorEastAsia"/>
        </w:rPr>
        <w:t xml:space="preserve"> Modul mobilní kontroly </w:t>
      </w:r>
      <w:r w:rsidR="00360D6C">
        <w:rPr>
          <w:rFonts w:eastAsiaTheme="minorEastAsia"/>
        </w:rPr>
        <w:t>je dodáván ze strany Poskytovatele Objednateli formou služby, a to ve dvou konfiguračních variantách – FULL a LITE, které se vzájemně liší obsahem kufru a podporovanou funkcionalitou.</w:t>
      </w:r>
      <w:r w:rsidR="00CC7F83">
        <w:rPr>
          <w:rFonts w:eastAsiaTheme="minorEastAsia"/>
        </w:rPr>
        <w:t xml:space="preserve"> Verze FULL je konstruována pro samostatný výkon kontrolní činnosti s načítací senzorikou (obsahuje kameru), zatímco verze LITE je konstruována pouze pro režim mobilní kontroly s načítáním dat pomocí senzorů stacionární kontroly (neobsahuje kameru).</w:t>
      </w:r>
      <w:r w:rsidR="00C77FBB">
        <w:rPr>
          <w:rFonts w:eastAsiaTheme="minorEastAsia"/>
        </w:rPr>
        <w:t xml:space="preserve"> </w:t>
      </w:r>
    </w:p>
    <w:p w14:paraId="5CDD066B" w14:textId="4A9D305A" w:rsidR="0038243E" w:rsidRDefault="00C77FBB" w:rsidP="00125F39">
      <w:pPr>
        <w:ind w:left="708"/>
        <w:rPr>
          <w:rFonts w:eastAsiaTheme="minorHAnsi"/>
          <w:lang w:eastAsia="x-none"/>
        </w:rPr>
      </w:pPr>
      <w:r w:rsidRPr="00827A2F">
        <w:rPr>
          <w:rFonts w:eastAsiaTheme="minorEastAsia"/>
          <w:b/>
          <w:bCs/>
        </w:rPr>
        <w:t xml:space="preserve">Předmětem zajištění Provozu kontroly IS EDAZ </w:t>
      </w:r>
      <w:r w:rsidR="00827A2F" w:rsidRPr="00827A2F">
        <w:rPr>
          <w:rFonts w:eastAsiaTheme="minorEastAsia"/>
          <w:b/>
          <w:bCs/>
        </w:rPr>
        <w:t xml:space="preserve">k datu uzavření této Smlouvy je provoz 81 kusů zařízení </w:t>
      </w:r>
      <w:proofErr w:type="spellStart"/>
      <w:r w:rsidR="00827A2F" w:rsidRPr="00827A2F">
        <w:rPr>
          <w:rFonts w:eastAsiaTheme="minorEastAsia"/>
          <w:b/>
          <w:bCs/>
        </w:rPr>
        <w:t>Argos</w:t>
      </w:r>
      <w:proofErr w:type="spellEnd"/>
      <w:r w:rsidR="00827A2F" w:rsidRPr="00827A2F">
        <w:rPr>
          <w:rFonts w:eastAsiaTheme="minorEastAsia"/>
          <w:b/>
          <w:bCs/>
        </w:rPr>
        <w:t xml:space="preserve"> FULL a 16 kusů zařízení ve variantě </w:t>
      </w:r>
      <w:proofErr w:type="spellStart"/>
      <w:r w:rsidR="00827A2F" w:rsidRPr="00827A2F">
        <w:rPr>
          <w:rFonts w:eastAsiaTheme="minorEastAsia"/>
          <w:b/>
          <w:bCs/>
        </w:rPr>
        <w:t>Argos</w:t>
      </w:r>
      <w:proofErr w:type="spellEnd"/>
      <w:r w:rsidR="00827A2F" w:rsidRPr="00827A2F">
        <w:rPr>
          <w:rFonts w:eastAsiaTheme="minorEastAsia"/>
          <w:b/>
          <w:bCs/>
        </w:rPr>
        <w:t xml:space="preserve"> LITE.</w:t>
      </w:r>
    </w:p>
    <w:p w14:paraId="4EB2863E" w14:textId="48BBA916" w:rsidR="00892F7E" w:rsidRPr="00360D6C" w:rsidRDefault="000246D3" w:rsidP="00125F39">
      <w:pPr>
        <w:ind w:left="708"/>
        <w:rPr>
          <w:rFonts w:eastAsiaTheme="minorHAnsi"/>
          <w:b/>
          <w:bCs/>
          <w:lang w:eastAsia="x-none"/>
        </w:rPr>
      </w:pPr>
      <w:r>
        <w:rPr>
          <w:rFonts w:eastAsiaTheme="minorHAnsi"/>
          <w:b/>
          <w:bCs/>
          <w:lang w:eastAsia="x-none"/>
        </w:rPr>
        <w:t>ARGOS</w:t>
      </w:r>
      <w:r w:rsidR="00360D6C" w:rsidRPr="00360D6C">
        <w:rPr>
          <w:rFonts w:eastAsiaTheme="minorHAnsi"/>
          <w:b/>
          <w:bCs/>
          <w:lang w:eastAsia="x-none"/>
        </w:rPr>
        <w:t xml:space="preserve"> FULL:</w:t>
      </w:r>
    </w:p>
    <w:tbl>
      <w:tblPr>
        <w:tblStyle w:val="Mkatabulky"/>
        <w:tblW w:w="8618" w:type="dxa"/>
        <w:tblInd w:w="1271" w:type="dxa"/>
        <w:tblLook w:val="04A0" w:firstRow="1" w:lastRow="0" w:firstColumn="1" w:lastColumn="0" w:noHBand="0" w:noVBand="1"/>
      </w:tblPr>
      <w:tblGrid>
        <w:gridCol w:w="1531"/>
        <w:gridCol w:w="7087"/>
      </w:tblGrid>
      <w:tr w:rsidR="00892F7E" w:rsidRPr="00BD68BA" w14:paraId="4EB28641" w14:textId="77777777" w:rsidTr="00821500">
        <w:tc>
          <w:tcPr>
            <w:tcW w:w="153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63F" w14:textId="625298C4" w:rsidR="00892F7E" w:rsidRPr="00BD68BA" w:rsidRDefault="00892F7E" w:rsidP="00D102BE">
            <w:pPr>
              <w:spacing w:after="120" w:line="276" w:lineRule="auto"/>
              <w:ind w:left="0"/>
              <w:jc w:val="left"/>
              <w:rPr>
                <w:rFonts w:eastAsiaTheme="minorHAnsi"/>
                <w:sz w:val="20"/>
                <w:szCs w:val="18"/>
                <w:lang w:eastAsia="x-none"/>
              </w:rPr>
            </w:pPr>
            <w:r w:rsidRPr="00BD68BA">
              <w:rPr>
                <w:rFonts w:eastAsiaTheme="minorHAnsi"/>
                <w:sz w:val="20"/>
                <w:szCs w:val="18"/>
                <w:lang w:eastAsia="x-none"/>
              </w:rPr>
              <w:t xml:space="preserve">Počet pro </w:t>
            </w:r>
            <w:r w:rsidR="000246D3" w:rsidRPr="00BD68BA">
              <w:rPr>
                <w:rFonts w:eastAsiaTheme="minorHAnsi"/>
                <w:sz w:val="20"/>
                <w:szCs w:val="18"/>
                <w:lang w:eastAsia="x-none"/>
              </w:rPr>
              <w:t xml:space="preserve">jednu </w:t>
            </w:r>
            <w:r w:rsidRPr="00BD68BA">
              <w:rPr>
                <w:rFonts w:eastAsiaTheme="minorHAnsi"/>
                <w:sz w:val="20"/>
                <w:szCs w:val="18"/>
                <w:lang w:eastAsia="x-none"/>
              </w:rPr>
              <w:t>k</w:t>
            </w:r>
            <w:r w:rsidR="00170BE3" w:rsidRPr="00BD68BA">
              <w:rPr>
                <w:rFonts w:eastAsiaTheme="minorHAnsi"/>
                <w:sz w:val="20"/>
                <w:szCs w:val="18"/>
                <w:lang w:eastAsia="x-none"/>
              </w:rPr>
              <w:t>ontrolní sadu</w:t>
            </w:r>
          </w:p>
        </w:tc>
        <w:tc>
          <w:tcPr>
            <w:tcW w:w="70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B28640" w14:textId="44410315" w:rsidR="00892F7E" w:rsidRPr="00BD68BA" w:rsidRDefault="00892F7E" w:rsidP="00A30925">
            <w:pPr>
              <w:spacing w:after="120" w:line="276" w:lineRule="auto"/>
              <w:ind w:left="0"/>
              <w:rPr>
                <w:rFonts w:eastAsiaTheme="minorHAnsi"/>
                <w:sz w:val="20"/>
                <w:szCs w:val="18"/>
                <w:lang w:eastAsia="x-none"/>
              </w:rPr>
            </w:pPr>
            <w:r w:rsidRPr="00BD68BA">
              <w:rPr>
                <w:rFonts w:eastAsiaTheme="minorHAnsi"/>
                <w:sz w:val="20"/>
                <w:szCs w:val="18"/>
                <w:lang w:eastAsia="x-none"/>
              </w:rPr>
              <w:t>Název komponent</w:t>
            </w:r>
            <w:r w:rsidR="00EE70E5" w:rsidRPr="00BD68BA">
              <w:rPr>
                <w:rFonts w:eastAsiaTheme="minorHAnsi"/>
                <w:sz w:val="20"/>
                <w:szCs w:val="18"/>
                <w:lang w:eastAsia="x-none"/>
              </w:rPr>
              <w:t>y</w:t>
            </w:r>
          </w:p>
        </w:tc>
      </w:tr>
      <w:tr w:rsidR="00892F7E" w:rsidRPr="00BD68BA" w14:paraId="4EB28644" w14:textId="77777777" w:rsidTr="00821500">
        <w:tc>
          <w:tcPr>
            <w:tcW w:w="1531" w:type="dxa"/>
            <w:tcBorders>
              <w:top w:val="single" w:sz="4" w:space="0" w:color="auto"/>
              <w:left w:val="single" w:sz="4" w:space="0" w:color="auto"/>
              <w:bottom w:val="single" w:sz="4" w:space="0" w:color="auto"/>
              <w:right w:val="single" w:sz="4" w:space="0" w:color="auto"/>
            </w:tcBorders>
            <w:hideMark/>
          </w:tcPr>
          <w:p w14:paraId="4EB28642" w14:textId="77777777" w:rsidR="00892F7E" w:rsidRPr="00BD68BA" w:rsidRDefault="00892F7E" w:rsidP="00A30925">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7087" w:type="dxa"/>
            <w:tcBorders>
              <w:top w:val="single" w:sz="4" w:space="0" w:color="auto"/>
              <w:left w:val="single" w:sz="4" w:space="0" w:color="auto"/>
              <w:bottom w:val="single" w:sz="4" w:space="0" w:color="auto"/>
              <w:right w:val="single" w:sz="4" w:space="0" w:color="auto"/>
            </w:tcBorders>
            <w:hideMark/>
          </w:tcPr>
          <w:p w14:paraId="4EB28643" w14:textId="4B052AA9" w:rsidR="00892F7E" w:rsidRPr="00BD68BA" w:rsidRDefault="00892F7E" w:rsidP="00A30925">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Kamera s podporou ANPR a MMR </w:t>
            </w:r>
            <w:r w:rsidR="00893172" w:rsidRPr="00BD68BA">
              <w:rPr>
                <w:rFonts w:eastAsiaTheme="minorHAnsi"/>
                <w:sz w:val="20"/>
                <w:szCs w:val="18"/>
                <w:lang w:eastAsia="x-none"/>
              </w:rPr>
              <w:t xml:space="preserve">s rozhraním RJ/45 s vhodnou optickou čočkou umožňující přiblížení ohniskové vzdálenosti v rozsahu cca 25 </w:t>
            </w:r>
            <w:r w:rsidR="006E3FEB" w:rsidRPr="00BD68BA">
              <w:rPr>
                <w:rFonts w:eastAsiaTheme="minorHAnsi"/>
                <w:sz w:val="20"/>
                <w:szCs w:val="18"/>
                <w:lang w:eastAsia="x-none"/>
              </w:rPr>
              <w:t>až</w:t>
            </w:r>
            <w:r w:rsidR="00893172" w:rsidRPr="00BD68BA">
              <w:rPr>
                <w:rFonts w:eastAsiaTheme="minorHAnsi"/>
                <w:sz w:val="20"/>
                <w:szCs w:val="18"/>
                <w:lang w:eastAsia="x-none"/>
              </w:rPr>
              <w:t xml:space="preserve"> 65</w:t>
            </w:r>
            <w:r w:rsidR="00836B09" w:rsidRPr="00BD68BA">
              <w:rPr>
                <w:rFonts w:eastAsiaTheme="minorHAnsi"/>
                <w:sz w:val="20"/>
                <w:szCs w:val="18"/>
                <w:lang w:eastAsia="x-none"/>
              </w:rPr>
              <w:t> </w:t>
            </w:r>
            <w:r w:rsidR="00893172" w:rsidRPr="00BD68BA">
              <w:rPr>
                <w:rFonts w:eastAsiaTheme="minorHAnsi"/>
                <w:sz w:val="20"/>
                <w:szCs w:val="18"/>
                <w:lang w:eastAsia="x-none"/>
              </w:rPr>
              <w:t>mm</w:t>
            </w:r>
            <w:r w:rsidR="00F17EFC" w:rsidRPr="00BD68BA">
              <w:rPr>
                <w:rFonts w:eastAsiaTheme="minorHAnsi"/>
                <w:sz w:val="20"/>
                <w:szCs w:val="18"/>
                <w:lang w:eastAsia="x-none"/>
              </w:rPr>
              <w:t>.</w:t>
            </w:r>
          </w:p>
        </w:tc>
      </w:tr>
      <w:tr w:rsidR="00892F7E" w:rsidRPr="00BD68BA" w14:paraId="4EB28647" w14:textId="77777777" w:rsidTr="00821500">
        <w:tc>
          <w:tcPr>
            <w:tcW w:w="1531" w:type="dxa"/>
            <w:tcBorders>
              <w:top w:val="single" w:sz="4" w:space="0" w:color="auto"/>
              <w:left w:val="single" w:sz="4" w:space="0" w:color="auto"/>
              <w:bottom w:val="single" w:sz="4" w:space="0" w:color="auto"/>
              <w:right w:val="single" w:sz="4" w:space="0" w:color="auto"/>
            </w:tcBorders>
            <w:hideMark/>
          </w:tcPr>
          <w:p w14:paraId="4EB28645" w14:textId="77777777" w:rsidR="00892F7E" w:rsidRPr="00BD68BA" w:rsidRDefault="00892F7E" w:rsidP="00A30925">
            <w:pPr>
              <w:spacing w:after="120" w:line="276" w:lineRule="auto"/>
              <w:ind w:left="0"/>
              <w:jc w:val="right"/>
              <w:rPr>
                <w:rFonts w:eastAsiaTheme="minorHAnsi"/>
                <w:sz w:val="20"/>
                <w:szCs w:val="18"/>
                <w:lang w:eastAsia="x-none"/>
              </w:rPr>
            </w:pPr>
            <w:r w:rsidRPr="00BD68BA">
              <w:rPr>
                <w:rFonts w:eastAsiaTheme="minorHAnsi"/>
                <w:sz w:val="20"/>
                <w:szCs w:val="18"/>
                <w:lang w:eastAsia="x-none"/>
              </w:rPr>
              <w:t>1 ks</w:t>
            </w:r>
          </w:p>
        </w:tc>
        <w:tc>
          <w:tcPr>
            <w:tcW w:w="7087" w:type="dxa"/>
            <w:tcBorders>
              <w:top w:val="single" w:sz="4" w:space="0" w:color="auto"/>
              <w:left w:val="single" w:sz="4" w:space="0" w:color="auto"/>
              <w:bottom w:val="single" w:sz="4" w:space="0" w:color="auto"/>
              <w:right w:val="single" w:sz="4" w:space="0" w:color="auto"/>
            </w:tcBorders>
            <w:hideMark/>
          </w:tcPr>
          <w:p w14:paraId="4EB28646" w14:textId="78C4827C" w:rsidR="00892F7E" w:rsidRPr="00BD68BA" w:rsidRDefault="00892F7E" w:rsidP="00A30925">
            <w:pPr>
              <w:spacing w:after="120" w:line="276" w:lineRule="auto"/>
              <w:ind w:left="0"/>
              <w:rPr>
                <w:rFonts w:eastAsiaTheme="minorHAnsi"/>
                <w:sz w:val="20"/>
                <w:szCs w:val="18"/>
                <w:lang w:eastAsia="x-none"/>
              </w:rPr>
            </w:pPr>
            <w:r w:rsidRPr="00BD68BA">
              <w:rPr>
                <w:rFonts w:eastAsiaTheme="minorHAnsi"/>
                <w:sz w:val="20"/>
                <w:szCs w:val="18"/>
                <w:lang w:eastAsia="x-none"/>
              </w:rPr>
              <w:t>Držák kamery s možností jejího natáčení (montáž na čelní sklo nebo na palubní desku vozidla)</w:t>
            </w:r>
            <w:r w:rsidR="00F17EFC" w:rsidRPr="00BD68BA">
              <w:rPr>
                <w:rFonts w:eastAsiaTheme="minorHAnsi"/>
                <w:sz w:val="20"/>
                <w:szCs w:val="18"/>
                <w:lang w:eastAsia="x-none"/>
              </w:rPr>
              <w:t>.</w:t>
            </w:r>
          </w:p>
        </w:tc>
      </w:tr>
      <w:tr w:rsidR="00F1651F" w:rsidRPr="00BD68BA" w14:paraId="4EB2864D" w14:textId="77777777" w:rsidTr="00821500">
        <w:tc>
          <w:tcPr>
            <w:tcW w:w="1531" w:type="dxa"/>
            <w:tcBorders>
              <w:top w:val="single" w:sz="4" w:space="0" w:color="auto"/>
              <w:left w:val="single" w:sz="4" w:space="0" w:color="auto"/>
              <w:bottom w:val="single" w:sz="4" w:space="0" w:color="auto"/>
              <w:right w:val="single" w:sz="4" w:space="0" w:color="auto"/>
            </w:tcBorders>
          </w:tcPr>
          <w:p w14:paraId="4EB2864B" w14:textId="77777777" w:rsidR="00F1651F" w:rsidRPr="00BD68BA" w:rsidRDefault="00F1651F" w:rsidP="00F1651F">
            <w:pPr>
              <w:ind w:left="0"/>
              <w:jc w:val="right"/>
              <w:rPr>
                <w:rFonts w:eastAsiaTheme="minorHAnsi"/>
                <w:sz w:val="20"/>
                <w:szCs w:val="18"/>
                <w:lang w:eastAsia="x-none"/>
              </w:rPr>
            </w:pPr>
            <w:r w:rsidRPr="00BD68BA">
              <w:rPr>
                <w:rFonts w:eastAsiaTheme="minorHAnsi"/>
                <w:sz w:val="20"/>
                <w:szCs w:val="18"/>
                <w:lang w:eastAsia="x-none"/>
              </w:rPr>
              <w:lastRenderedPageBreak/>
              <w:t>1 ks</w:t>
            </w:r>
          </w:p>
        </w:tc>
        <w:tc>
          <w:tcPr>
            <w:tcW w:w="7087" w:type="dxa"/>
            <w:tcBorders>
              <w:top w:val="single" w:sz="4" w:space="0" w:color="auto"/>
              <w:left w:val="single" w:sz="4" w:space="0" w:color="auto"/>
              <w:bottom w:val="single" w:sz="4" w:space="0" w:color="auto"/>
              <w:right w:val="single" w:sz="4" w:space="0" w:color="auto"/>
            </w:tcBorders>
          </w:tcPr>
          <w:p w14:paraId="4EB2864C" w14:textId="1E6EED1B" w:rsidR="00F1651F" w:rsidRPr="00BD68BA" w:rsidRDefault="00F1651F" w:rsidP="00F1651F">
            <w:pPr>
              <w:ind w:left="0"/>
              <w:rPr>
                <w:rFonts w:eastAsiaTheme="minorHAnsi"/>
                <w:sz w:val="20"/>
                <w:szCs w:val="18"/>
                <w:lang w:eastAsia="x-none"/>
              </w:rPr>
            </w:pPr>
            <w:r w:rsidRPr="00BD68BA">
              <w:rPr>
                <w:rFonts w:eastAsiaTheme="minorHAnsi"/>
                <w:sz w:val="20"/>
                <w:szCs w:val="18"/>
                <w:lang w:eastAsia="x-none"/>
              </w:rPr>
              <w:t xml:space="preserve">Odolný notebook nebo tablet do prostředí kontroly s procesorovým vybavením Intel i5/i7 nebo AMD </w:t>
            </w:r>
            <w:proofErr w:type="spellStart"/>
            <w:r w:rsidRPr="00BD68BA">
              <w:rPr>
                <w:rFonts w:eastAsiaTheme="minorHAnsi"/>
                <w:sz w:val="20"/>
                <w:szCs w:val="18"/>
                <w:lang w:eastAsia="x-none"/>
              </w:rPr>
              <w:t>Ryzen</w:t>
            </w:r>
            <w:proofErr w:type="spellEnd"/>
            <w:r w:rsidRPr="00BD68BA">
              <w:rPr>
                <w:rFonts w:eastAsiaTheme="minorHAnsi"/>
                <w:sz w:val="20"/>
                <w:szCs w:val="18"/>
                <w:lang w:eastAsia="x-none"/>
              </w:rPr>
              <w:t xml:space="preserve"> nemechanickým diskem SSD a s vysokokapacitní baterií a rozhraním typu RJ/45 – LAN, včetně softwarového vybavení Windows 10 nebo vyšší.</w:t>
            </w:r>
          </w:p>
        </w:tc>
      </w:tr>
      <w:tr w:rsidR="00F1651F" w:rsidRPr="00BD68BA" w14:paraId="4EB28656" w14:textId="77777777" w:rsidTr="00821500">
        <w:tc>
          <w:tcPr>
            <w:tcW w:w="1531" w:type="dxa"/>
            <w:tcBorders>
              <w:top w:val="single" w:sz="4" w:space="0" w:color="auto"/>
              <w:left w:val="single" w:sz="4" w:space="0" w:color="auto"/>
              <w:bottom w:val="single" w:sz="4" w:space="0" w:color="auto"/>
              <w:right w:val="single" w:sz="4" w:space="0" w:color="auto"/>
            </w:tcBorders>
          </w:tcPr>
          <w:p w14:paraId="4EB28654" w14:textId="4318E3AC" w:rsidR="00F1651F" w:rsidRPr="00BD68BA" w:rsidRDefault="00F1651F" w:rsidP="00F1651F">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4EB28655" w14:textId="2CE32556" w:rsidR="00F1651F" w:rsidRPr="00BD68BA" w:rsidRDefault="00F1651F" w:rsidP="00F1651F">
            <w:pPr>
              <w:spacing w:after="120" w:line="276" w:lineRule="auto"/>
              <w:ind w:left="0"/>
              <w:rPr>
                <w:rFonts w:eastAsiaTheme="minorHAnsi"/>
                <w:sz w:val="20"/>
                <w:szCs w:val="18"/>
                <w:lang w:eastAsia="x-none"/>
              </w:rPr>
            </w:pPr>
            <w:r w:rsidRPr="00BD68BA">
              <w:rPr>
                <w:rFonts w:eastAsiaTheme="minorHAnsi"/>
                <w:sz w:val="20"/>
                <w:szCs w:val="18"/>
                <w:lang w:eastAsia="x-none"/>
              </w:rPr>
              <w:t>Samotný „kufr“ tj. úložiště všech komponent potřebných pro výkon mobilní kontroly, včetně záložního zdroje energie, s možností připojení na napájení v kufru vozidla včetně napájecích a datových kabelů.</w:t>
            </w:r>
          </w:p>
        </w:tc>
      </w:tr>
      <w:tr w:rsidR="00F1651F" w:rsidRPr="00BD68BA" w14:paraId="4EB28659" w14:textId="77777777" w:rsidTr="00821500">
        <w:tc>
          <w:tcPr>
            <w:tcW w:w="1531" w:type="dxa"/>
            <w:tcBorders>
              <w:top w:val="single" w:sz="4" w:space="0" w:color="auto"/>
              <w:left w:val="single" w:sz="4" w:space="0" w:color="auto"/>
              <w:bottom w:val="single" w:sz="4" w:space="0" w:color="auto"/>
              <w:right w:val="single" w:sz="4" w:space="0" w:color="auto"/>
            </w:tcBorders>
          </w:tcPr>
          <w:p w14:paraId="4EB28657" w14:textId="77777777" w:rsidR="00F1651F" w:rsidRPr="00BD68BA" w:rsidRDefault="00F1651F" w:rsidP="00F1651F">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4EB28658" w14:textId="7B22D3AB" w:rsidR="00F1651F" w:rsidRPr="00BD68BA" w:rsidRDefault="00F1651F" w:rsidP="00F1651F">
            <w:pPr>
              <w:spacing w:after="120" w:line="276" w:lineRule="auto"/>
              <w:ind w:left="0"/>
              <w:rPr>
                <w:rFonts w:eastAsiaTheme="minorHAnsi"/>
                <w:sz w:val="20"/>
                <w:szCs w:val="18"/>
                <w:lang w:eastAsia="x-none"/>
              </w:rPr>
            </w:pPr>
            <w:r w:rsidRPr="00BD68BA">
              <w:rPr>
                <w:rFonts w:eastAsiaTheme="minorHAnsi"/>
                <w:sz w:val="20"/>
                <w:szCs w:val="18"/>
                <w:lang w:eastAsia="x-none"/>
              </w:rPr>
              <w:t>Komunikační jednotka na bází technologie LTE v průmyslovém provedení se schopností datového přenosu prostřednictvím více operátorů včetně integrovaných antén v kontrolní sadě.</w:t>
            </w:r>
          </w:p>
        </w:tc>
      </w:tr>
      <w:tr w:rsidR="00F1651F" w:rsidRPr="00BD68BA" w14:paraId="4EB2865C" w14:textId="77777777" w:rsidTr="00821500">
        <w:tc>
          <w:tcPr>
            <w:tcW w:w="1531" w:type="dxa"/>
            <w:tcBorders>
              <w:top w:val="single" w:sz="4" w:space="0" w:color="auto"/>
              <w:left w:val="single" w:sz="4" w:space="0" w:color="auto"/>
              <w:bottom w:val="single" w:sz="4" w:space="0" w:color="auto"/>
              <w:right w:val="single" w:sz="4" w:space="0" w:color="auto"/>
            </w:tcBorders>
          </w:tcPr>
          <w:p w14:paraId="4EB2865A" w14:textId="77777777" w:rsidR="00F1651F" w:rsidRPr="00BD68BA" w:rsidRDefault="00F1651F" w:rsidP="00F1651F">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4EB2865B" w14:textId="211C24A4" w:rsidR="00F1651F" w:rsidRPr="00BD68BA" w:rsidRDefault="00F1651F" w:rsidP="00F1651F">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Softwarové vybavení PC/tabletu vč. příslušných licencí pro zpracování dat z kamery prostřednictvím TCP/IP a dále pro samotnou aplikační logiku IS EDAZ (patrolování, provedení kontroly, uložení výsledku o provedení kontroly). </w:t>
            </w:r>
          </w:p>
        </w:tc>
      </w:tr>
    </w:tbl>
    <w:p w14:paraId="4EB2865D" w14:textId="77777777" w:rsidR="00456DE9" w:rsidRDefault="00456DE9" w:rsidP="00456DE9">
      <w:pPr>
        <w:rPr>
          <w:rFonts w:eastAsiaTheme="minorHAnsi"/>
          <w:lang w:eastAsia="x-none"/>
        </w:rPr>
      </w:pPr>
    </w:p>
    <w:p w14:paraId="4EB2865E" w14:textId="4FB67D98" w:rsidR="005970F1" w:rsidRDefault="005970F1" w:rsidP="00125F39">
      <w:pPr>
        <w:ind w:left="1416"/>
        <w:rPr>
          <w:rFonts w:eastAsiaTheme="minorHAnsi"/>
          <w:lang w:eastAsia="x-none"/>
        </w:rPr>
      </w:pPr>
    </w:p>
    <w:p w14:paraId="17D24182" w14:textId="6B7F06D2" w:rsidR="000246D3" w:rsidRPr="00360D6C" w:rsidRDefault="000246D3" w:rsidP="00125F39">
      <w:pPr>
        <w:ind w:left="708"/>
        <w:rPr>
          <w:rFonts w:eastAsiaTheme="minorHAnsi"/>
          <w:b/>
          <w:bCs/>
          <w:lang w:eastAsia="x-none"/>
        </w:rPr>
      </w:pPr>
      <w:r>
        <w:rPr>
          <w:rFonts w:eastAsiaTheme="minorHAnsi"/>
          <w:b/>
          <w:bCs/>
          <w:lang w:eastAsia="x-none"/>
        </w:rPr>
        <w:t>ARGOS</w:t>
      </w:r>
      <w:r w:rsidRPr="00360D6C">
        <w:rPr>
          <w:rFonts w:eastAsiaTheme="minorHAnsi"/>
          <w:b/>
          <w:bCs/>
          <w:lang w:eastAsia="x-none"/>
        </w:rPr>
        <w:t xml:space="preserve"> </w:t>
      </w:r>
      <w:r>
        <w:rPr>
          <w:rFonts w:eastAsiaTheme="minorHAnsi"/>
          <w:b/>
          <w:bCs/>
          <w:lang w:eastAsia="x-none"/>
        </w:rPr>
        <w:t>LITE:</w:t>
      </w:r>
    </w:p>
    <w:tbl>
      <w:tblPr>
        <w:tblStyle w:val="Mkatabulky"/>
        <w:tblW w:w="8618" w:type="dxa"/>
        <w:tblInd w:w="1271" w:type="dxa"/>
        <w:tblLook w:val="04A0" w:firstRow="1" w:lastRow="0" w:firstColumn="1" w:lastColumn="0" w:noHBand="0" w:noVBand="1"/>
      </w:tblPr>
      <w:tblGrid>
        <w:gridCol w:w="1531"/>
        <w:gridCol w:w="7087"/>
      </w:tblGrid>
      <w:tr w:rsidR="00D070FA" w:rsidRPr="00BD68BA" w14:paraId="7F72155A" w14:textId="77777777" w:rsidTr="00687B72">
        <w:tc>
          <w:tcPr>
            <w:tcW w:w="153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C36351C" w14:textId="77777777" w:rsidR="00D070FA" w:rsidRPr="00BD68BA" w:rsidRDefault="00D070FA" w:rsidP="00687B72">
            <w:pPr>
              <w:spacing w:after="120" w:line="276" w:lineRule="auto"/>
              <w:ind w:left="0"/>
              <w:jc w:val="left"/>
              <w:rPr>
                <w:rFonts w:eastAsiaTheme="minorHAnsi"/>
                <w:sz w:val="20"/>
                <w:szCs w:val="18"/>
                <w:lang w:eastAsia="x-none"/>
              </w:rPr>
            </w:pPr>
            <w:r w:rsidRPr="00BD68BA">
              <w:rPr>
                <w:rFonts w:eastAsiaTheme="minorHAnsi"/>
                <w:sz w:val="20"/>
                <w:szCs w:val="18"/>
                <w:lang w:eastAsia="x-none"/>
              </w:rPr>
              <w:t>Počet pro jednu kontrolní sadu</w:t>
            </w:r>
          </w:p>
        </w:tc>
        <w:tc>
          <w:tcPr>
            <w:tcW w:w="70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A051E1" w14:textId="77777777" w:rsidR="00D070FA" w:rsidRPr="00BD68BA" w:rsidRDefault="00D070FA" w:rsidP="00687B72">
            <w:pPr>
              <w:spacing w:after="120" w:line="276" w:lineRule="auto"/>
              <w:ind w:left="0"/>
              <w:rPr>
                <w:rFonts w:eastAsiaTheme="minorHAnsi"/>
                <w:sz w:val="20"/>
                <w:szCs w:val="18"/>
                <w:lang w:eastAsia="x-none"/>
              </w:rPr>
            </w:pPr>
            <w:r w:rsidRPr="00BD68BA">
              <w:rPr>
                <w:rFonts w:eastAsiaTheme="minorHAnsi"/>
                <w:sz w:val="20"/>
                <w:szCs w:val="18"/>
                <w:lang w:eastAsia="x-none"/>
              </w:rPr>
              <w:t>Název komponenty</w:t>
            </w:r>
          </w:p>
        </w:tc>
      </w:tr>
      <w:tr w:rsidR="00D070FA" w:rsidRPr="00BD68BA" w14:paraId="6A5BBD8E" w14:textId="77777777" w:rsidTr="00687B72">
        <w:tc>
          <w:tcPr>
            <w:tcW w:w="1531" w:type="dxa"/>
            <w:tcBorders>
              <w:top w:val="single" w:sz="4" w:space="0" w:color="auto"/>
              <w:left w:val="single" w:sz="4" w:space="0" w:color="auto"/>
              <w:bottom w:val="single" w:sz="4" w:space="0" w:color="auto"/>
              <w:right w:val="single" w:sz="4" w:space="0" w:color="auto"/>
            </w:tcBorders>
          </w:tcPr>
          <w:p w14:paraId="4E38811F" w14:textId="77777777" w:rsidR="00D070FA" w:rsidRPr="00BD68BA" w:rsidRDefault="00D070FA" w:rsidP="00687B72">
            <w:pPr>
              <w:ind w:left="0"/>
              <w:jc w:val="right"/>
              <w:rPr>
                <w:rFonts w:eastAsiaTheme="minorHAnsi"/>
                <w:sz w:val="20"/>
                <w:szCs w:val="18"/>
                <w:lang w:eastAsia="x-none"/>
              </w:rPr>
            </w:pPr>
            <w:r w:rsidRPr="00BD68BA">
              <w:rPr>
                <w:rFonts w:eastAsiaTheme="minorHAnsi"/>
                <w:sz w:val="20"/>
                <w:szCs w:val="18"/>
                <w:lang w:eastAsia="x-none"/>
              </w:rPr>
              <w:t>1 ks</w:t>
            </w:r>
          </w:p>
        </w:tc>
        <w:tc>
          <w:tcPr>
            <w:tcW w:w="7087" w:type="dxa"/>
            <w:tcBorders>
              <w:top w:val="single" w:sz="4" w:space="0" w:color="auto"/>
              <w:left w:val="single" w:sz="4" w:space="0" w:color="auto"/>
              <w:bottom w:val="single" w:sz="4" w:space="0" w:color="auto"/>
              <w:right w:val="single" w:sz="4" w:space="0" w:color="auto"/>
            </w:tcBorders>
          </w:tcPr>
          <w:p w14:paraId="68BE5F52" w14:textId="5CCF3A72" w:rsidR="00D070FA" w:rsidRPr="00BD68BA" w:rsidRDefault="00D070FA" w:rsidP="00687B72">
            <w:pPr>
              <w:ind w:left="0"/>
              <w:rPr>
                <w:rFonts w:eastAsiaTheme="minorHAnsi"/>
                <w:sz w:val="20"/>
                <w:szCs w:val="18"/>
                <w:lang w:eastAsia="x-none"/>
              </w:rPr>
            </w:pPr>
            <w:r w:rsidRPr="00BD68BA">
              <w:rPr>
                <w:rFonts w:eastAsiaTheme="minorHAnsi"/>
                <w:sz w:val="20"/>
                <w:szCs w:val="18"/>
                <w:lang w:eastAsia="x-none"/>
              </w:rPr>
              <w:t xml:space="preserve">Odolný notebook nebo tablet do prostředí kontroly s procesorovým vybavením Intel </w:t>
            </w:r>
            <w:r w:rsidR="001011A8" w:rsidRPr="00BD68BA">
              <w:rPr>
                <w:rFonts w:eastAsiaTheme="minorHAnsi"/>
                <w:sz w:val="20"/>
                <w:szCs w:val="18"/>
                <w:lang w:eastAsia="x-none"/>
              </w:rPr>
              <w:t xml:space="preserve">i5/i7 nebo AMD </w:t>
            </w:r>
            <w:proofErr w:type="spellStart"/>
            <w:r w:rsidR="001011A8" w:rsidRPr="00BD68BA">
              <w:rPr>
                <w:rFonts w:eastAsiaTheme="minorHAnsi"/>
                <w:sz w:val="20"/>
                <w:szCs w:val="18"/>
                <w:lang w:eastAsia="x-none"/>
              </w:rPr>
              <w:t>Ryzen</w:t>
            </w:r>
            <w:proofErr w:type="spellEnd"/>
            <w:r w:rsidRPr="00BD68BA">
              <w:rPr>
                <w:rFonts w:eastAsiaTheme="minorHAnsi"/>
                <w:sz w:val="20"/>
                <w:szCs w:val="18"/>
                <w:lang w:eastAsia="x-none"/>
              </w:rPr>
              <w:t xml:space="preserve"> nemechanickým diskem SSD a s vysokokapacitní baterií a rozhraním typu RJ/45 – LAN, včetně softwarového vybavení Windows 10 nebo vyšší.</w:t>
            </w:r>
          </w:p>
        </w:tc>
      </w:tr>
      <w:tr w:rsidR="00D070FA" w:rsidRPr="00BD68BA" w14:paraId="581022CA" w14:textId="77777777" w:rsidTr="00687B72">
        <w:tc>
          <w:tcPr>
            <w:tcW w:w="1531" w:type="dxa"/>
            <w:tcBorders>
              <w:top w:val="single" w:sz="4" w:space="0" w:color="auto"/>
              <w:left w:val="single" w:sz="4" w:space="0" w:color="auto"/>
              <w:bottom w:val="single" w:sz="4" w:space="0" w:color="auto"/>
              <w:right w:val="single" w:sz="4" w:space="0" w:color="auto"/>
            </w:tcBorders>
          </w:tcPr>
          <w:p w14:paraId="5C83D896" w14:textId="77777777" w:rsidR="00D070FA" w:rsidRPr="00BD68BA" w:rsidRDefault="00D070FA"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4918D0D4" w14:textId="77777777" w:rsidR="00D070FA" w:rsidRPr="00BD68BA" w:rsidRDefault="00D070FA" w:rsidP="00687B72">
            <w:pPr>
              <w:spacing w:after="120" w:line="276" w:lineRule="auto"/>
              <w:ind w:left="0"/>
              <w:rPr>
                <w:rFonts w:eastAsiaTheme="minorHAnsi"/>
                <w:sz w:val="20"/>
                <w:szCs w:val="18"/>
                <w:lang w:eastAsia="x-none"/>
              </w:rPr>
            </w:pPr>
            <w:r w:rsidRPr="00BD68BA">
              <w:rPr>
                <w:rFonts w:eastAsiaTheme="minorHAnsi"/>
                <w:sz w:val="20"/>
                <w:szCs w:val="18"/>
                <w:lang w:eastAsia="x-none"/>
              </w:rPr>
              <w:t>Samotný „kufr“ tj. úložiště všech komponent potřebných pro výkon mobilní kontroly, včetně záložního zdroje energie, s možností připojení na napájení v kufru vozidla včetně napájecích a datových kabelů.</w:t>
            </w:r>
          </w:p>
        </w:tc>
      </w:tr>
      <w:tr w:rsidR="00D070FA" w:rsidRPr="00BD68BA" w14:paraId="029BCD3C" w14:textId="77777777" w:rsidTr="00687B72">
        <w:tc>
          <w:tcPr>
            <w:tcW w:w="1531" w:type="dxa"/>
            <w:tcBorders>
              <w:top w:val="single" w:sz="4" w:space="0" w:color="auto"/>
              <w:left w:val="single" w:sz="4" w:space="0" w:color="auto"/>
              <w:bottom w:val="single" w:sz="4" w:space="0" w:color="auto"/>
              <w:right w:val="single" w:sz="4" w:space="0" w:color="auto"/>
            </w:tcBorders>
          </w:tcPr>
          <w:p w14:paraId="7E138E0C" w14:textId="77777777" w:rsidR="00D070FA" w:rsidRPr="00BD68BA" w:rsidRDefault="00D070FA"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4F3D6D6D" w14:textId="77777777" w:rsidR="00D070FA" w:rsidRPr="00BD68BA" w:rsidRDefault="00D070FA" w:rsidP="00687B72">
            <w:pPr>
              <w:spacing w:after="120" w:line="276" w:lineRule="auto"/>
              <w:ind w:left="0"/>
              <w:rPr>
                <w:rFonts w:eastAsiaTheme="minorHAnsi"/>
                <w:sz w:val="20"/>
                <w:szCs w:val="18"/>
                <w:lang w:eastAsia="x-none"/>
              </w:rPr>
            </w:pPr>
            <w:r w:rsidRPr="00BD68BA">
              <w:rPr>
                <w:rFonts w:eastAsiaTheme="minorHAnsi"/>
                <w:sz w:val="20"/>
                <w:szCs w:val="18"/>
                <w:lang w:eastAsia="x-none"/>
              </w:rPr>
              <w:t>Komunikační jednotka na bází technologie LTE v průmyslovém provedení se schopností datového přenosu prostřednictvím více operátorů včetně integrovaných antén v kontrolní sadě.</w:t>
            </w:r>
          </w:p>
        </w:tc>
      </w:tr>
      <w:tr w:rsidR="00D070FA" w:rsidRPr="00BD68BA" w14:paraId="5F33C9C4" w14:textId="77777777" w:rsidTr="00687B72">
        <w:tc>
          <w:tcPr>
            <w:tcW w:w="1531" w:type="dxa"/>
            <w:tcBorders>
              <w:top w:val="single" w:sz="4" w:space="0" w:color="auto"/>
              <w:left w:val="single" w:sz="4" w:space="0" w:color="auto"/>
              <w:bottom w:val="single" w:sz="4" w:space="0" w:color="auto"/>
              <w:right w:val="single" w:sz="4" w:space="0" w:color="auto"/>
            </w:tcBorders>
          </w:tcPr>
          <w:p w14:paraId="2E1D3A15" w14:textId="77777777" w:rsidR="00D070FA" w:rsidRPr="00BD68BA" w:rsidRDefault="00D070FA" w:rsidP="00687B72">
            <w:pPr>
              <w:spacing w:after="120" w:line="276" w:lineRule="auto"/>
              <w:ind w:left="0"/>
              <w:jc w:val="right"/>
              <w:rPr>
                <w:rFonts w:eastAsiaTheme="minorHAnsi"/>
                <w:sz w:val="20"/>
                <w:szCs w:val="18"/>
                <w:lang w:eastAsia="x-none"/>
              </w:rPr>
            </w:pPr>
            <w:r w:rsidRPr="00BD68BA">
              <w:rPr>
                <w:rFonts w:eastAsiaTheme="minorHAnsi"/>
                <w:sz w:val="20"/>
                <w:szCs w:val="18"/>
                <w:lang w:eastAsia="x-none"/>
              </w:rPr>
              <w:t>1 set</w:t>
            </w:r>
          </w:p>
        </w:tc>
        <w:tc>
          <w:tcPr>
            <w:tcW w:w="7087" w:type="dxa"/>
            <w:tcBorders>
              <w:top w:val="single" w:sz="4" w:space="0" w:color="auto"/>
              <w:left w:val="single" w:sz="4" w:space="0" w:color="auto"/>
              <w:bottom w:val="single" w:sz="4" w:space="0" w:color="auto"/>
              <w:right w:val="single" w:sz="4" w:space="0" w:color="auto"/>
            </w:tcBorders>
          </w:tcPr>
          <w:p w14:paraId="324A15D1" w14:textId="77777777" w:rsidR="00D070FA" w:rsidRPr="00BD68BA" w:rsidRDefault="00D070FA" w:rsidP="00687B72">
            <w:pPr>
              <w:spacing w:after="120" w:line="276" w:lineRule="auto"/>
              <w:ind w:left="0"/>
              <w:rPr>
                <w:rFonts w:eastAsiaTheme="minorHAnsi"/>
                <w:sz w:val="20"/>
                <w:szCs w:val="18"/>
                <w:lang w:eastAsia="x-none"/>
              </w:rPr>
            </w:pPr>
            <w:r w:rsidRPr="00BD68BA">
              <w:rPr>
                <w:rFonts w:eastAsiaTheme="minorHAnsi"/>
                <w:sz w:val="20"/>
                <w:szCs w:val="18"/>
                <w:lang w:eastAsia="x-none"/>
              </w:rPr>
              <w:t xml:space="preserve">Softwarové vybavení PC/tabletu vč. příslušných licencí pro zpracování dat z kamery prostřednictvím TCP/IP a dále pro samotnou aplikační logiku IS EDAZ (patrolování, provedení kontroly, uložení výsledku o provedení kontroly). </w:t>
            </w:r>
          </w:p>
        </w:tc>
      </w:tr>
    </w:tbl>
    <w:p w14:paraId="4EB28661" w14:textId="58F46D2D" w:rsidR="00835538" w:rsidRPr="00456DE9" w:rsidRDefault="00835538" w:rsidP="68F0DC80">
      <w:pPr>
        <w:rPr>
          <w:rFonts w:eastAsiaTheme="minorEastAsia"/>
          <w:lang w:eastAsia="en-US"/>
        </w:rPr>
      </w:pPr>
    </w:p>
    <w:p w14:paraId="4EB28662" w14:textId="77777777" w:rsidR="00401D0F" w:rsidRPr="00AB01F7" w:rsidRDefault="00401D0F" w:rsidP="00D45341">
      <w:pPr>
        <w:pStyle w:val="Nadpis3"/>
      </w:pPr>
      <w:r w:rsidRPr="00AB01F7">
        <w:t>Role mobilní kontroly</w:t>
      </w:r>
    </w:p>
    <w:p w14:paraId="4EB28663" w14:textId="77777777" w:rsidR="00401D0F" w:rsidRPr="00317BFE" w:rsidRDefault="00401D0F" w:rsidP="00401D0F">
      <w:pPr>
        <w:keepNext/>
        <w:rPr>
          <w:rFonts w:eastAsiaTheme="minorHAnsi"/>
          <w:lang w:eastAsia="en-US"/>
        </w:rPr>
      </w:pPr>
      <w:r>
        <w:rPr>
          <w:rFonts w:eastAsiaTheme="minorHAnsi"/>
          <w:lang w:eastAsia="en-US"/>
        </w:rPr>
        <w:t>Mobilní kontrola plní následující role:</w:t>
      </w:r>
    </w:p>
    <w:p w14:paraId="4EB28664" w14:textId="155CC0EC" w:rsidR="00401D0F" w:rsidRDefault="00401D0F" w:rsidP="00401D0F">
      <w:pPr>
        <w:pStyle w:val="Bullet"/>
        <w:keepNext/>
      </w:pPr>
      <w:r w:rsidRPr="004E566A">
        <w:t>provád</w:t>
      </w:r>
      <w:r w:rsidR="005115B7">
        <w:t>í</w:t>
      </w:r>
      <w:r w:rsidRPr="004E566A">
        <w:t xml:space="preserve"> samostatně činnost</w:t>
      </w:r>
      <w:r>
        <w:t xml:space="preserve"> </w:t>
      </w:r>
      <w:r w:rsidR="003E074D">
        <w:t>kontroly zá</w:t>
      </w:r>
      <w:r w:rsidR="0037037F">
        <w:t>konem stanovených náležitostí</w:t>
      </w:r>
      <w:r w:rsidRPr="004E566A">
        <w:t xml:space="preserve">, tj. na základě zapnutí zařízení při stání vedle tělesa </w:t>
      </w:r>
      <w:r w:rsidR="00986820">
        <w:t xml:space="preserve">zpoplatněné </w:t>
      </w:r>
      <w:r w:rsidRPr="004E566A">
        <w:t>pozemní komunikace, popř. za jízdy při běžném provozu na zpoplatněn</w:t>
      </w:r>
      <w:r w:rsidR="0079424F">
        <w:t>é</w:t>
      </w:r>
      <w:r w:rsidRPr="004E566A">
        <w:t xml:space="preserve"> </w:t>
      </w:r>
      <w:r w:rsidR="00986820">
        <w:t xml:space="preserve">pozemní </w:t>
      </w:r>
      <w:r w:rsidRPr="004E566A">
        <w:t xml:space="preserve">komunikací, </w:t>
      </w:r>
      <w:r w:rsidRPr="00FC4F50">
        <w:rPr>
          <w:b/>
          <w:bCs/>
        </w:rPr>
        <w:t>provád</w:t>
      </w:r>
      <w:r w:rsidR="0051343A" w:rsidRPr="00FC4F50">
        <w:rPr>
          <w:b/>
          <w:bCs/>
        </w:rPr>
        <w:t>í</w:t>
      </w:r>
      <w:r w:rsidRPr="00FC4F50">
        <w:rPr>
          <w:b/>
          <w:bCs/>
        </w:rPr>
        <w:t xml:space="preserve"> vyhodnocení, zdali </w:t>
      </w:r>
      <w:r w:rsidR="009673A3" w:rsidRPr="00FC4F50">
        <w:rPr>
          <w:b/>
          <w:bCs/>
        </w:rPr>
        <w:t>vozidlo užívající</w:t>
      </w:r>
      <w:r w:rsidRPr="00FC4F50">
        <w:rPr>
          <w:b/>
          <w:bCs/>
        </w:rPr>
        <w:t xml:space="preserve"> </w:t>
      </w:r>
      <w:r w:rsidR="003E074D" w:rsidRPr="00FC4F50">
        <w:rPr>
          <w:b/>
          <w:bCs/>
        </w:rPr>
        <w:t>zpoplatněn</w:t>
      </w:r>
      <w:r w:rsidR="0051343A" w:rsidRPr="00FC4F50">
        <w:rPr>
          <w:b/>
          <w:bCs/>
        </w:rPr>
        <w:t>ou</w:t>
      </w:r>
      <w:r w:rsidR="003E074D" w:rsidRPr="00FC4F50">
        <w:rPr>
          <w:b/>
          <w:bCs/>
        </w:rPr>
        <w:t xml:space="preserve"> </w:t>
      </w:r>
      <w:r w:rsidRPr="00FC4F50">
        <w:rPr>
          <w:b/>
          <w:bCs/>
        </w:rPr>
        <w:t>pozemní komunikac</w:t>
      </w:r>
      <w:r w:rsidR="004B452F" w:rsidRPr="00FC4F50">
        <w:rPr>
          <w:b/>
          <w:bCs/>
        </w:rPr>
        <w:t>i</w:t>
      </w:r>
      <w:r w:rsidRPr="00FC4F50">
        <w:rPr>
          <w:b/>
          <w:bCs/>
        </w:rPr>
        <w:t xml:space="preserve"> </w:t>
      </w:r>
      <w:r w:rsidR="00615FFC" w:rsidRPr="00FC4F50">
        <w:rPr>
          <w:b/>
          <w:bCs/>
        </w:rPr>
        <w:t>má uhrazený</w:t>
      </w:r>
      <w:r w:rsidR="00CF0D56" w:rsidRPr="00FC4F50">
        <w:rPr>
          <w:b/>
          <w:bCs/>
        </w:rPr>
        <w:t xml:space="preserve"> časový poplatek</w:t>
      </w:r>
      <w:r w:rsidR="00C0431B">
        <w:rPr>
          <w:b/>
          <w:bCs/>
        </w:rPr>
        <w:t xml:space="preserve">, či zda je </w:t>
      </w:r>
      <w:r w:rsidR="005F392C">
        <w:rPr>
          <w:b/>
          <w:bCs/>
        </w:rPr>
        <w:t>od úhrady osvobozeno</w:t>
      </w:r>
      <w:r>
        <w:t>,</w:t>
      </w:r>
    </w:p>
    <w:p w14:paraId="4EB28665" w14:textId="3350DAA1" w:rsidR="00401D0F" w:rsidRDefault="00401D0F" w:rsidP="00401D0F">
      <w:pPr>
        <w:pStyle w:val="Bullet"/>
      </w:pPr>
      <w:r>
        <w:t xml:space="preserve">zajišťuje </w:t>
      </w:r>
      <w:r w:rsidR="006B5542">
        <w:t xml:space="preserve">rozšíření </w:t>
      </w:r>
      <w:r>
        <w:t>o data ze systém</w:t>
      </w:r>
      <w:r w:rsidR="006B5542">
        <w:t xml:space="preserve">ů </w:t>
      </w:r>
      <w:r w:rsidR="00696FDE">
        <w:t>PČR a CSČR</w:t>
      </w:r>
      <w:r>
        <w:t>, kter</w:t>
      </w:r>
      <w:r w:rsidR="49D6539A">
        <w:t>é</w:t>
      </w:r>
      <w:r>
        <w:t xml:space="preserve"> umožní hlídkám </w:t>
      </w:r>
      <w:r w:rsidR="00696FDE">
        <w:t xml:space="preserve">PČR a CSČR </w:t>
      </w:r>
      <w:r>
        <w:t xml:space="preserve">paralelně s činností </w:t>
      </w:r>
      <w:proofErr w:type="spellStart"/>
      <w:r w:rsidR="006B5542">
        <w:t>enforcementu</w:t>
      </w:r>
      <w:proofErr w:type="spellEnd"/>
      <w:r w:rsidR="006B5542">
        <w:t xml:space="preserve"> </w:t>
      </w:r>
      <w:r w:rsidR="002756B2">
        <w:t xml:space="preserve">IS </w:t>
      </w:r>
      <w:r>
        <w:t xml:space="preserve">EDAZ také provádět </w:t>
      </w:r>
      <w:r w:rsidR="000B05DD">
        <w:t>výkon vlastní činnosti s přidanou hodnotou.</w:t>
      </w:r>
    </w:p>
    <w:p w14:paraId="4EB28666" w14:textId="15CFF20A" w:rsidR="00401D0F" w:rsidRDefault="00401D0F" w:rsidP="00401D0F">
      <w:r>
        <w:t>Prostředky mobilní kontroly jsou určeny</w:t>
      </w:r>
      <w:r w:rsidR="00C427B1">
        <w:t xml:space="preserve"> výhradně</w:t>
      </w:r>
      <w:r>
        <w:t xml:space="preserve"> </w:t>
      </w:r>
      <w:r w:rsidRPr="004E566A">
        <w:t xml:space="preserve">hlídkám </w:t>
      </w:r>
      <w:r w:rsidR="00696FDE">
        <w:t>PČR a CSČR</w:t>
      </w:r>
      <w:r w:rsidR="00C427B1">
        <w:t xml:space="preserve"> a dále k </w:t>
      </w:r>
      <w:r w:rsidR="006652C6">
        <w:t>servisním</w:t>
      </w:r>
      <w:r w:rsidR="00C427B1">
        <w:t xml:space="preserve"> a vývojovým účelům Poskytovatele.</w:t>
      </w:r>
    </w:p>
    <w:p w14:paraId="4EB28667" w14:textId="77777777" w:rsidR="00401D0F" w:rsidRPr="00AB01F7" w:rsidRDefault="00401D0F" w:rsidP="00D45341">
      <w:pPr>
        <w:pStyle w:val="Nadpis3"/>
      </w:pPr>
      <w:r w:rsidRPr="00AB01F7">
        <w:lastRenderedPageBreak/>
        <w:t>Pořízení snímku a identifikace vozidla</w:t>
      </w:r>
    </w:p>
    <w:p w14:paraId="4EB28668" w14:textId="77777777" w:rsidR="00401D0F" w:rsidRDefault="00401D0F" w:rsidP="00401D0F">
      <w:r>
        <w:t xml:space="preserve">Modul mobilní kontrola </w:t>
      </w:r>
      <w:r w:rsidRPr="00CE6FDE">
        <w:t xml:space="preserve">zajišťuje </w:t>
      </w:r>
      <w:r>
        <w:t xml:space="preserve">pořízení snímku, následného </w:t>
      </w:r>
      <w:r w:rsidRPr="00CE6FDE">
        <w:t xml:space="preserve">rozpoznání </w:t>
      </w:r>
      <w:r>
        <w:t>SPZ</w:t>
      </w:r>
      <w:r w:rsidRPr="00CE6FDE">
        <w:t xml:space="preserve"> </w:t>
      </w:r>
      <w:r>
        <w:t xml:space="preserve">vozidla </w:t>
      </w:r>
      <w:r w:rsidRPr="00CE6FDE">
        <w:t xml:space="preserve">a </w:t>
      </w:r>
      <w:r>
        <w:t xml:space="preserve">další postup dle volby silniční kontroly. </w:t>
      </w:r>
    </w:p>
    <w:p w14:paraId="4EB28669" w14:textId="38DDFCCF" w:rsidR="00401D0F" w:rsidRDefault="00401D0F" w:rsidP="00401D0F">
      <w:r>
        <w:t xml:space="preserve">Kontrolní záznam je dále </w:t>
      </w:r>
      <w:r w:rsidRPr="00CE6FDE">
        <w:t xml:space="preserve">předán </w:t>
      </w:r>
      <w:r>
        <w:t xml:space="preserve">dle vymezených </w:t>
      </w:r>
      <w:r w:rsidRPr="00CE6FDE">
        <w:t>rozpoznaných</w:t>
      </w:r>
      <w:r>
        <w:t xml:space="preserve"> nebo vytvořených</w:t>
      </w:r>
      <w:r w:rsidRPr="00CE6FDE">
        <w:t xml:space="preserve"> údajů </w:t>
      </w:r>
      <w:r>
        <w:t xml:space="preserve">(metadat) </w:t>
      </w:r>
      <w:r w:rsidRPr="00CE6FDE">
        <w:t xml:space="preserve">k dalšímu zpracování </w:t>
      </w:r>
      <w:r>
        <w:t>do jádra</w:t>
      </w:r>
      <w:r w:rsidR="002756B2">
        <w:t xml:space="preserve"> IS</w:t>
      </w:r>
      <w:r>
        <w:t xml:space="preserve"> EDAZ prostřednictvím API kontrola.</w:t>
      </w:r>
    </w:p>
    <w:p w14:paraId="4EB2866A" w14:textId="77777777" w:rsidR="00401D0F" w:rsidRDefault="00401D0F" w:rsidP="00401D0F">
      <w:pPr>
        <w:rPr>
          <w:rFonts w:eastAsiaTheme="minorHAnsi"/>
          <w:noProof/>
          <w:lang w:eastAsia="en-US"/>
        </w:rPr>
      </w:pPr>
      <w:r>
        <w:t>Struktura metadat je shodná, jako v případě stacionární kontroly.</w:t>
      </w:r>
      <w:r w:rsidRPr="00401D0F">
        <w:rPr>
          <w:rFonts w:eastAsiaTheme="minorHAnsi"/>
          <w:noProof/>
          <w:lang w:eastAsia="en-US"/>
        </w:rPr>
        <w:t xml:space="preserve"> </w:t>
      </w:r>
    </w:p>
    <w:p w14:paraId="4EB2866B" w14:textId="65852307" w:rsidR="00401D0F" w:rsidRDefault="00507C66" w:rsidP="00401D0F">
      <w:pPr>
        <w:jc w:val="center"/>
      </w:pPr>
      <w:r>
        <w:rPr>
          <w:noProof/>
        </w:rPr>
        <w:drawing>
          <wp:inline distT="0" distB="0" distL="0" distR="0" wp14:anchorId="2EC530CB" wp14:editId="589F935A">
            <wp:extent cx="6390640" cy="2542540"/>
            <wp:effectExtent l="0" t="0" r="0" b="0"/>
            <wp:docPr id="1385963028" name="Obrázek 1" descr="Obsah obrázku text, snímek obrazovky, software,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9">
                      <a:extLst>
                        <a:ext uri="{28A0092B-C50C-407E-A947-70E740481C1C}">
                          <a14:useLocalDpi xmlns:a14="http://schemas.microsoft.com/office/drawing/2010/main" val="0"/>
                        </a:ext>
                      </a:extLst>
                    </a:blip>
                    <a:stretch>
                      <a:fillRect/>
                    </a:stretch>
                  </pic:blipFill>
                  <pic:spPr>
                    <a:xfrm>
                      <a:off x="0" y="0"/>
                      <a:ext cx="6390640" cy="2542540"/>
                    </a:xfrm>
                    <a:prstGeom prst="rect">
                      <a:avLst/>
                    </a:prstGeom>
                  </pic:spPr>
                </pic:pic>
              </a:graphicData>
            </a:graphic>
          </wp:inline>
        </w:drawing>
      </w:r>
    </w:p>
    <w:p w14:paraId="4EB2866C" w14:textId="77777777" w:rsidR="00401D0F" w:rsidRPr="00AB01F7" w:rsidRDefault="00401D0F" w:rsidP="00D45341">
      <w:pPr>
        <w:pStyle w:val="Nadpis3"/>
      </w:pPr>
      <w:r w:rsidRPr="00AB01F7">
        <w:t>Vzdálené připojení ke stacionární bráně</w:t>
      </w:r>
    </w:p>
    <w:p w14:paraId="4EB2866D" w14:textId="1CB8B96E" w:rsidR="00401D0F" w:rsidRDefault="00401D0F" w:rsidP="00401D0F">
      <w:r>
        <w:t xml:space="preserve">Modul mobilní kontrola (bez připojené vlastní mobilní ANPR kamery) se vzdáleně připojí ke zvolenému stacionárním kontrolnímu bodu a stahuje pořízené záznamy k dalšímu zpracování a </w:t>
      </w:r>
      <w:proofErr w:type="spellStart"/>
      <w:r>
        <w:t>enforcní</w:t>
      </w:r>
      <w:proofErr w:type="spellEnd"/>
      <w:r>
        <w:t xml:space="preserve"> činnosti.</w:t>
      </w:r>
      <w:r w:rsidR="0015167D">
        <w:t xml:space="preserve"> V tomto případě postačí i vybavení ARGOS LITE, protože v tento moment se komponenta mobilní kontroly připojuje na senzoriku stacionární brány a nepotřebuje tak ve vlastní výbavě vlastní mobilní kameru určenou pro snímání projíždějících vozidel.</w:t>
      </w:r>
    </w:p>
    <w:p w14:paraId="4EB2866E" w14:textId="77777777" w:rsidR="00401D0F" w:rsidRPr="00AB01F7" w:rsidRDefault="00401D0F" w:rsidP="00D45341">
      <w:pPr>
        <w:pStyle w:val="Nadpis3"/>
      </w:pPr>
      <w:r w:rsidRPr="00AB01F7">
        <w:t>Dotaz na evidenci</w:t>
      </w:r>
    </w:p>
    <w:p w14:paraId="4EB2866F" w14:textId="77777777" w:rsidR="00401D0F" w:rsidRDefault="00401D0F" w:rsidP="00401D0F">
      <w:pPr>
        <w:rPr>
          <w:lang w:eastAsia="x-none"/>
        </w:rPr>
      </w:pPr>
      <w:r>
        <w:rPr>
          <w:lang w:eastAsia="x-none"/>
        </w:rPr>
        <w:t>Modul mobilní kontrola provede dotaz proti komponentě Evidence časového poplatku, a zpětně zobrazí hlídce výsledek dotazu, zda je zjištěná SPZ v některé z těchto evidencí.</w:t>
      </w:r>
    </w:p>
    <w:p w14:paraId="0A6783B0" w14:textId="065741C3" w:rsidR="00EB00F4" w:rsidRPr="00AB01F7" w:rsidRDefault="00EB00F4" w:rsidP="00EB00F4">
      <w:pPr>
        <w:pStyle w:val="Nadpis3"/>
      </w:pPr>
      <w:r>
        <w:t>Dotaz na subsystémy PČR a CSČR</w:t>
      </w:r>
    </w:p>
    <w:p w14:paraId="756A4F0C" w14:textId="4FB4BCC2" w:rsidR="00EB00F4" w:rsidRPr="00EB00F4" w:rsidRDefault="00EB00F4" w:rsidP="00EB00F4">
      <w:pPr>
        <w:rPr>
          <w:lang w:eastAsia="en-US"/>
        </w:rPr>
      </w:pPr>
      <w:r w:rsidRPr="00EB00F4">
        <w:rPr>
          <w:lang w:eastAsia="x-none"/>
        </w:rPr>
        <w:t>Modul mobilní kontrola provede dotaz proti API integrovaných sub-systémů PČR a CSČR a zpětně zobrazí hlídce výsledek dotazu, zda je zjištěná SPZ v některé z evidencí PČR nebo CSČR.</w:t>
      </w:r>
    </w:p>
    <w:p w14:paraId="4EB2874A" w14:textId="77777777" w:rsidR="004E566A" w:rsidRPr="00FE000C" w:rsidRDefault="007B2EB0" w:rsidP="00FA5BA1">
      <w:pPr>
        <w:pStyle w:val="Nadpis1"/>
        <w:rPr>
          <w:sz w:val="28"/>
          <w:szCs w:val="26"/>
        </w:rPr>
      </w:pPr>
      <w:bookmarkStart w:id="34" w:name="_Toc171597612"/>
      <w:bookmarkStart w:id="35" w:name="_Toc171942561"/>
      <w:bookmarkStart w:id="36" w:name="_Toc171942807"/>
      <w:bookmarkStart w:id="37" w:name="_Toc171943052"/>
      <w:bookmarkStart w:id="38" w:name="_Toc171597624"/>
      <w:bookmarkStart w:id="39" w:name="_Toc171942573"/>
      <w:bookmarkStart w:id="40" w:name="_Toc171942819"/>
      <w:bookmarkStart w:id="41" w:name="_Toc171943064"/>
      <w:bookmarkStart w:id="42" w:name="_Toc171597635"/>
      <w:bookmarkStart w:id="43" w:name="_Toc171942584"/>
      <w:bookmarkStart w:id="44" w:name="_Toc171942830"/>
      <w:bookmarkStart w:id="45" w:name="_Toc171943075"/>
      <w:bookmarkStart w:id="46" w:name="_Toc171597656"/>
      <w:bookmarkStart w:id="47" w:name="_Toc171942605"/>
      <w:bookmarkStart w:id="48" w:name="_Toc171942851"/>
      <w:bookmarkStart w:id="49" w:name="_Toc171943096"/>
      <w:bookmarkStart w:id="50" w:name="_Toc171597667"/>
      <w:bookmarkStart w:id="51" w:name="_Toc171942616"/>
      <w:bookmarkStart w:id="52" w:name="_Toc171942862"/>
      <w:bookmarkStart w:id="53" w:name="_Toc171943107"/>
      <w:bookmarkStart w:id="54" w:name="_Toc171597678"/>
      <w:bookmarkStart w:id="55" w:name="_Toc171942627"/>
      <w:bookmarkStart w:id="56" w:name="_Toc171942873"/>
      <w:bookmarkStart w:id="57" w:name="_Toc171943118"/>
      <w:bookmarkStart w:id="58" w:name="_Toc171597691"/>
      <w:bookmarkStart w:id="59" w:name="_Toc171942640"/>
      <w:bookmarkStart w:id="60" w:name="_Toc171942886"/>
      <w:bookmarkStart w:id="61" w:name="_Toc171943131"/>
      <w:bookmarkStart w:id="62" w:name="_Toc171597702"/>
      <w:bookmarkStart w:id="63" w:name="_Toc171942651"/>
      <w:bookmarkStart w:id="64" w:name="_Toc171942897"/>
      <w:bookmarkStart w:id="65" w:name="_Toc171943142"/>
      <w:bookmarkStart w:id="66" w:name="_Toc171597713"/>
      <w:bookmarkStart w:id="67" w:name="_Toc171942662"/>
      <w:bookmarkStart w:id="68" w:name="_Toc171942908"/>
      <w:bookmarkStart w:id="69" w:name="_Toc171943153"/>
      <w:bookmarkStart w:id="70" w:name="_Toc171597724"/>
      <w:bookmarkStart w:id="71" w:name="_Toc171942673"/>
      <w:bookmarkStart w:id="72" w:name="_Toc171942919"/>
      <w:bookmarkStart w:id="73" w:name="_Toc171943164"/>
      <w:bookmarkStart w:id="74" w:name="_Toc171597736"/>
      <w:bookmarkStart w:id="75" w:name="_Toc171942685"/>
      <w:bookmarkStart w:id="76" w:name="_Toc171942931"/>
      <w:bookmarkStart w:id="77" w:name="_Toc171943176"/>
      <w:bookmarkStart w:id="78" w:name="_Toc171597747"/>
      <w:bookmarkStart w:id="79" w:name="_Toc171942696"/>
      <w:bookmarkStart w:id="80" w:name="_Toc171942942"/>
      <w:bookmarkStart w:id="81" w:name="_Toc171943187"/>
      <w:bookmarkStart w:id="82" w:name="_Toc171597766"/>
      <w:bookmarkStart w:id="83" w:name="_Toc171942715"/>
      <w:bookmarkStart w:id="84" w:name="_Toc171942961"/>
      <w:bookmarkStart w:id="85" w:name="_Toc171943206"/>
      <w:bookmarkStart w:id="86" w:name="_Toc171597791"/>
      <w:bookmarkStart w:id="87" w:name="_Toc171942740"/>
      <w:bookmarkStart w:id="88" w:name="_Toc171942986"/>
      <w:bookmarkStart w:id="89" w:name="_Toc171943231"/>
      <w:bookmarkStart w:id="90" w:name="_Toc171597802"/>
      <w:bookmarkStart w:id="91" w:name="_Toc171942751"/>
      <w:bookmarkStart w:id="92" w:name="_Toc171942997"/>
      <w:bookmarkStart w:id="93" w:name="_Toc171943242"/>
      <w:bookmarkStart w:id="94" w:name="_Toc171597813"/>
      <w:bookmarkStart w:id="95" w:name="_Toc171942762"/>
      <w:bookmarkStart w:id="96" w:name="_Toc171943008"/>
      <w:bookmarkStart w:id="97" w:name="_Toc171943253"/>
      <w:bookmarkStart w:id="98" w:name="_Toc18491529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E000C">
        <w:rPr>
          <w:sz w:val="28"/>
          <w:szCs w:val="26"/>
        </w:rPr>
        <w:t>provoz</w:t>
      </w:r>
      <w:r w:rsidR="00F7661D" w:rsidRPr="00FE000C">
        <w:rPr>
          <w:sz w:val="28"/>
          <w:szCs w:val="26"/>
        </w:rPr>
        <w:t xml:space="preserve"> IS EDAZ</w:t>
      </w:r>
      <w:r w:rsidR="00771DC1">
        <w:rPr>
          <w:sz w:val="28"/>
          <w:szCs w:val="26"/>
        </w:rPr>
        <w:t xml:space="preserve"> </w:t>
      </w:r>
      <w:r w:rsidR="00771DC1" w:rsidRPr="00FE000C">
        <w:rPr>
          <w:sz w:val="28"/>
          <w:szCs w:val="26"/>
        </w:rPr>
        <w:t>vč. zajištění služeb systémové integrace</w:t>
      </w:r>
      <w:bookmarkEnd w:id="98"/>
    </w:p>
    <w:p w14:paraId="4EB2874B" w14:textId="77777777" w:rsidR="00F67964" w:rsidRPr="00242B79" w:rsidRDefault="00F67964" w:rsidP="00F67964">
      <w:pPr>
        <w:pStyle w:val="Nadpis2"/>
        <w:rPr>
          <w:rFonts w:eastAsiaTheme="minorHAnsi"/>
          <w:b/>
          <w:bCs/>
          <w:lang w:val="cs-CZ"/>
        </w:rPr>
      </w:pPr>
      <w:bookmarkStart w:id="99" w:name="_Toc184915297"/>
      <w:bookmarkStart w:id="100" w:name="_Toc32990224"/>
      <w:r w:rsidRPr="00242B79">
        <w:rPr>
          <w:rFonts w:eastAsiaTheme="minorHAnsi"/>
          <w:b/>
          <w:bCs/>
          <w:lang w:val="cs-CZ"/>
        </w:rPr>
        <w:t>Popis jednotlivých komponent</w:t>
      </w:r>
      <w:bookmarkEnd w:id="99"/>
    </w:p>
    <w:p w14:paraId="4EB2874C" w14:textId="3DA7AC2D" w:rsidR="00F67964" w:rsidRPr="00D56F3B" w:rsidRDefault="00F67964" w:rsidP="00F67964">
      <w:pPr>
        <w:spacing w:after="240"/>
        <w:rPr>
          <w:rFonts w:eastAsiaTheme="minorHAnsi"/>
        </w:rPr>
      </w:pPr>
      <w:r>
        <w:rPr>
          <w:rFonts w:eastAsiaTheme="minorHAnsi"/>
        </w:rPr>
        <w:t xml:space="preserve">IS </w:t>
      </w:r>
      <w:r w:rsidRPr="004E566A">
        <w:rPr>
          <w:rFonts w:eastAsiaTheme="minorHAnsi"/>
        </w:rPr>
        <w:t xml:space="preserve">EDAZ </w:t>
      </w:r>
      <w:r>
        <w:rPr>
          <w:rFonts w:eastAsiaTheme="minorHAnsi"/>
        </w:rPr>
        <w:t xml:space="preserve">sestává z několika </w:t>
      </w:r>
      <w:r w:rsidRPr="004E566A">
        <w:rPr>
          <w:rFonts w:eastAsiaTheme="minorHAnsi"/>
        </w:rPr>
        <w:t xml:space="preserve">samostatných </w:t>
      </w:r>
      <w:r>
        <w:rPr>
          <w:rFonts w:eastAsiaTheme="minorHAnsi"/>
        </w:rPr>
        <w:t>komponent</w:t>
      </w:r>
      <w:r w:rsidRPr="004E566A">
        <w:rPr>
          <w:rFonts w:eastAsiaTheme="minorHAnsi"/>
        </w:rPr>
        <w:t xml:space="preserve">, jejichž </w:t>
      </w:r>
      <w:r>
        <w:rPr>
          <w:rFonts w:eastAsiaTheme="minorHAnsi"/>
        </w:rPr>
        <w:t xml:space="preserve">vybudováním a </w:t>
      </w:r>
      <w:r w:rsidRPr="004E566A">
        <w:rPr>
          <w:rFonts w:eastAsiaTheme="minorHAnsi"/>
        </w:rPr>
        <w:t xml:space="preserve">vzájemným propojením </w:t>
      </w:r>
      <w:r w:rsidR="007504B4" w:rsidRPr="004E566A">
        <w:rPr>
          <w:rFonts w:eastAsiaTheme="minorHAnsi"/>
        </w:rPr>
        <w:t>vznik</w:t>
      </w:r>
      <w:r w:rsidR="007504B4">
        <w:rPr>
          <w:rFonts w:eastAsiaTheme="minorHAnsi"/>
        </w:rPr>
        <w:t xml:space="preserve">l </w:t>
      </w:r>
      <w:r w:rsidRPr="004E566A">
        <w:rPr>
          <w:rFonts w:eastAsiaTheme="minorHAnsi"/>
        </w:rPr>
        <w:t xml:space="preserve">kompletní </w:t>
      </w:r>
      <w:r>
        <w:rPr>
          <w:rFonts w:eastAsiaTheme="minorHAnsi"/>
        </w:rPr>
        <w:t xml:space="preserve">a funkční </w:t>
      </w:r>
      <w:r w:rsidRPr="004E566A">
        <w:rPr>
          <w:rFonts w:eastAsiaTheme="minorHAnsi"/>
        </w:rPr>
        <w:t>systém</w:t>
      </w:r>
      <w:r>
        <w:rPr>
          <w:rFonts w:eastAsiaTheme="minorHAnsi"/>
        </w:rPr>
        <w:t xml:space="preserve">. V rámci této kapitoly jsou popsány jednotlivé komponenty ve vztahu k zajištění </w:t>
      </w:r>
      <w:r w:rsidR="005503C9">
        <w:rPr>
          <w:rFonts w:eastAsiaTheme="minorHAnsi"/>
        </w:rPr>
        <w:t>P</w:t>
      </w:r>
      <w:r w:rsidR="009752C7">
        <w:rPr>
          <w:rFonts w:eastAsiaTheme="minorHAnsi"/>
        </w:rPr>
        <w:t>rovozu</w:t>
      </w:r>
      <w:r>
        <w:rPr>
          <w:rFonts w:eastAsiaTheme="minorHAnsi"/>
        </w:rPr>
        <w:t xml:space="preserve"> IS EDAZ</w:t>
      </w:r>
      <w:r w:rsidR="009752C7">
        <w:rPr>
          <w:rFonts w:eastAsiaTheme="minorHAnsi"/>
        </w:rPr>
        <w:t xml:space="preserve"> vč. zajištění služeb systémové integrace:</w:t>
      </w:r>
    </w:p>
    <w:tbl>
      <w:tblPr>
        <w:tblStyle w:val="Mkatabulky"/>
        <w:tblW w:w="9356" w:type="dxa"/>
        <w:tblInd w:w="704" w:type="dxa"/>
        <w:tblLook w:val="04A0" w:firstRow="1" w:lastRow="0" w:firstColumn="1" w:lastColumn="0" w:noHBand="0" w:noVBand="1"/>
      </w:tblPr>
      <w:tblGrid>
        <w:gridCol w:w="2552"/>
        <w:gridCol w:w="6804"/>
      </w:tblGrid>
      <w:tr w:rsidR="009752C7" w:rsidRPr="00C602D4" w14:paraId="4EB2874F" w14:textId="77777777" w:rsidTr="009752C7">
        <w:trPr>
          <w:tblHeader/>
        </w:trPr>
        <w:tc>
          <w:tcPr>
            <w:tcW w:w="2552" w:type="dxa"/>
            <w:shd w:val="clear" w:color="auto" w:fill="D9E2F3" w:themeFill="accent5" w:themeFillTint="33"/>
          </w:tcPr>
          <w:p w14:paraId="4EB2874D" w14:textId="77777777" w:rsidR="009752C7" w:rsidRPr="00C602D4" w:rsidRDefault="009752C7" w:rsidP="008509C3">
            <w:pPr>
              <w:pStyle w:val="Table"/>
              <w:rPr>
                <w:rFonts w:eastAsiaTheme="minorHAnsi"/>
                <w:b/>
                <w:bCs/>
                <w:lang w:eastAsia="en-US"/>
              </w:rPr>
            </w:pPr>
            <w:r>
              <w:rPr>
                <w:rFonts w:eastAsiaTheme="minorHAnsi"/>
                <w:b/>
                <w:bCs/>
                <w:szCs w:val="22"/>
                <w:lang w:eastAsia="en-US"/>
              </w:rPr>
              <w:lastRenderedPageBreak/>
              <w:t>Komponenta</w:t>
            </w:r>
          </w:p>
        </w:tc>
        <w:tc>
          <w:tcPr>
            <w:tcW w:w="6804" w:type="dxa"/>
            <w:shd w:val="clear" w:color="auto" w:fill="D9E2F3" w:themeFill="accent5" w:themeFillTint="33"/>
          </w:tcPr>
          <w:p w14:paraId="4EB2874E" w14:textId="77777777" w:rsidR="009752C7" w:rsidRPr="00C602D4" w:rsidRDefault="009752C7" w:rsidP="008509C3">
            <w:pPr>
              <w:pStyle w:val="Table"/>
              <w:jc w:val="both"/>
              <w:rPr>
                <w:rFonts w:eastAsiaTheme="minorHAnsi"/>
                <w:b/>
                <w:bCs/>
                <w:lang w:eastAsia="en-US"/>
              </w:rPr>
            </w:pPr>
            <w:r w:rsidRPr="00C602D4">
              <w:rPr>
                <w:rFonts w:eastAsiaTheme="minorHAnsi"/>
                <w:b/>
                <w:bCs/>
                <w:lang w:eastAsia="en-US"/>
              </w:rPr>
              <w:t>Funkcionalita</w:t>
            </w:r>
          </w:p>
        </w:tc>
      </w:tr>
      <w:tr w:rsidR="009752C7" w:rsidRPr="004E566A" w14:paraId="4EB28752" w14:textId="77777777" w:rsidTr="009752C7">
        <w:tc>
          <w:tcPr>
            <w:tcW w:w="2552" w:type="dxa"/>
          </w:tcPr>
          <w:p w14:paraId="4EB28750" w14:textId="0D5DC57E" w:rsidR="009752C7" w:rsidRPr="004E566A" w:rsidRDefault="009752C7" w:rsidP="008509C3">
            <w:pPr>
              <w:pStyle w:val="Table"/>
              <w:rPr>
                <w:rFonts w:eastAsiaTheme="minorHAnsi"/>
                <w:lang w:eastAsia="en-US"/>
              </w:rPr>
            </w:pPr>
            <w:r>
              <w:rPr>
                <w:rFonts w:eastAsiaTheme="minorHAnsi"/>
                <w:lang w:eastAsia="en-US"/>
              </w:rPr>
              <w:t>Infrastruktura</w:t>
            </w:r>
            <w:r w:rsidR="00A433B0">
              <w:rPr>
                <w:rFonts w:eastAsiaTheme="minorHAnsi"/>
                <w:lang w:eastAsia="en-US"/>
              </w:rPr>
              <w:t xml:space="preserve"> </w:t>
            </w:r>
            <w:proofErr w:type="spellStart"/>
            <w:r w:rsidR="00A433B0">
              <w:rPr>
                <w:rFonts w:eastAsiaTheme="minorHAnsi"/>
                <w:lang w:eastAsia="en-US"/>
              </w:rPr>
              <w:t>PaaS</w:t>
            </w:r>
            <w:proofErr w:type="spellEnd"/>
          </w:p>
        </w:tc>
        <w:tc>
          <w:tcPr>
            <w:tcW w:w="6804" w:type="dxa"/>
          </w:tcPr>
          <w:p w14:paraId="4EB28751" w14:textId="77777777" w:rsidR="009752C7" w:rsidRPr="004E566A" w:rsidRDefault="009752C7" w:rsidP="008509C3">
            <w:pPr>
              <w:pStyle w:val="Table"/>
              <w:jc w:val="both"/>
              <w:rPr>
                <w:rFonts w:eastAsiaTheme="minorHAnsi"/>
                <w:lang w:eastAsia="en-US"/>
              </w:rPr>
            </w:pPr>
            <w:r>
              <w:rPr>
                <w:rFonts w:eastAsiaTheme="minorHAnsi"/>
                <w:lang w:eastAsia="en-US"/>
              </w:rPr>
              <w:t xml:space="preserve">Výpočetní výkon formou služby </w:t>
            </w:r>
            <w:proofErr w:type="spellStart"/>
            <w:r>
              <w:rPr>
                <w:rFonts w:eastAsiaTheme="minorHAnsi"/>
                <w:lang w:eastAsia="en-US"/>
              </w:rPr>
              <w:t>PaaS</w:t>
            </w:r>
            <w:proofErr w:type="spellEnd"/>
            <w:r>
              <w:rPr>
                <w:rFonts w:eastAsiaTheme="minorHAnsi"/>
                <w:lang w:eastAsia="en-US"/>
              </w:rPr>
              <w:t xml:space="preserve"> potřebný pro provoz virtuálních serverů za účelem zajištění funkce jádra a aplikace úhrady a ověření.</w:t>
            </w:r>
          </w:p>
        </w:tc>
      </w:tr>
      <w:tr w:rsidR="00BB505E" w:rsidRPr="004E566A" w14:paraId="47E1CC86" w14:textId="77777777" w:rsidTr="009752C7">
        <w:tc>
          <w:tcPr>
            <w:tcW w:w="2552" w:type="dxa"/>
          </w:tcPr>
          <w:p w14:paraId="6392F3F3" w14:textId="0E6CE2D4" w:rsidR="00BB505E" w:rsidRDefault="00BB505E" w:rsidP="008509C3">
            <w:pPr>
              <w:pStyle w:val="Table"/>
              <w:rPr>
                <w:rFonts w:eastAsiaTheme="minorHAnsi"/>
                <w:lang w:eastAsia="en-US"/>
              </w:rPr>
            </w:pPr>
            <w:r>
              <w:rPr>
                <w:rFonts w:eastAsiaTheme="minorHAnsi"/>
                <w:lang w:eastAsia="en-US"/>
              </w:rPr>
              <w:t>Licence Microsoft SPLA</w:t>
            </w:r>
          </w:p>
        </w:tc>
        <w:tc>
          <w:tcPr>
            <w:tcW w:w="6804" w:type="dxa"/>
          </w:tcPr>
          <w:p w14:paraId="17A59F6D" w14:textId="7FE4073D" w:rsidR="00BB505E" w:rsidRDefault="005E6DBB" w:rsidP="008509C3">
            <w:pPr>
              <w:pStyle w:val="Table"/>
              <w:jc w:val="both"/>
              <w:rPr>
                <w:rFonts w:eastAsiaTheme="minorHAnsi"/>
                <w:lang w:eastAsia="en-US"/>
              </w:rPr>
            </w:pPr>
            <w:r>
              <w:rPr>
                <w:rFonts w:eastAsiaTheme="minorHAnsi"/>
                <w:lang w:eastAsia="en-US"/>
              </w:rPr>
              <w:t>Jedná se o licence Microsoft, které nejsou zakoupeny dle podmínek licence EULA, ale jsou v souladu s licenční politikou Microsoft poskytnuty formou měsíčního pronájmu k užívání, pro vnitřní účely IS EDAZ.</w:t>
            </w:r>
          </w:p>
        </w:tc>
      </w:tr>
      <w:tr w:rsidR="00BB505E" w:rsidRPr="004E566A" w14:paraId="173BA3A5" w14:textId="77777777" w:rsidTr="009752C7">
        <w:tc>
          <w:tcPr>
            <w:tcW w:w="2552" w:type="dxa"/>
          </w:tcPr>
          <w:p w14:paraId="7CC9574C" w14:textId="6959638D" w:rsidR="00BB505E" w:rsidRDefault="00BB505E" w:rsidP="008509C3">
            <w:pPr>
              <w:pStyle w:val="Table"/>
              <w:rPr>
                <w:rFonts w:eastAsiaTheme="minorHAnsi"/>
                <w:lang w:eastAsia="en-US"/>
              </w:rPr>
            </w:pPr>
            <w:r>
              <w:rPr>
                <w:rFonts w:eastAsiaTheme="minorHAnsi"/>
                <w:lang w:eastAsia="en-US"/>
              </w:rPr>
              <w:t>Infrastruktura MS Azure a licence MS Azure</w:t>
            </w:r>
          </w:p>
        </w:tc>
        <w:tc>
          <w:tcPr>
            <w:tcW w:w="6804" w:type="dxa"/>
          </w:tcPr>
          <w:p w14:paraId="5326EC14" w14:textId="62EF5D58" w:rsidR="00BB505E" w:rsidRDefault="005E6DBB" w:rsidP="008509C3">
            <w:pPr>
              <w:pStyle w:val="Table"/>
              <w:jc w:val="both"/>
              <w:rPr>
                <w:rFonts w:eastAsiaTheme="minorHAnsi"/>
                <w:lang w:eastAsia="en-US"/>
              </w:rPr>
            </w:pPr>
            <w:r>
              <w:rPr>
                <w:rFonts w:eastAsiaTheme="minorHAnsi"/>
                <w:lang w:eastAsia="en-US"/>
              </w:rPr>
              <w:t xml:space="preserve">Potřebný výpočetní výkon formou služby </w:t>
            </w:r>
            <w:proofErr w:type="spellStart"/>
            <w:r>
              <w:rPr>
                <w:rFonts w:eastAsiaTheme="minorHAnsi"/>
                <w:lang w:eastAsia="en-US"/>
              </w:rPr>
              <w:t>SaaS</w:t>
            </w:r>
            <w:proofErr w:type="spellEnd"/>
            <w:r>
              <w:rPr>
                <w:rFonts w:eastAsiaTheme="minorHAnsi"/>
                <w:lang w:eastAsia="en-US"/>
              </w:rPr>
              <w:t xml:space="preserve">, který je potřebný pro doplňkové funkce IS EDAZ na základě návrhu architektury systému (např. </w:t>
            </w:r>
            <w:proofErr w:type="spellStart"/>
            <w:r>
              <w:rPr>
                <w:rFonts w:eastAsiaTheme="minorHAnsi"/>
                <w:lang w:eastAsia="en-US"/>
              </w:rPr>
              <w:t>Datamart</w:t>
            </w:r>
            <w:proofErr w:type="spellEnd"/>
            <w:r>
              <w:rPr>
                <w:rFonts w:eastAsiaTheme="minorHAnsi"/>
                <w:lang w:eastAsia="en-US"/>
              </w:rPr>
              <w:t xml:space="preserve"> databáze, publikace </w:t>
            </w:r>
            <w:proofErr w:type="spellStart"/>
            <w:r>
              <w:rPr>
                <w:rFonts w:eastAsiaTheme="minorHAnsi"/>
                <w:lang w:eastAsia="en-US"/>
              </w:rPr>
              <w:t>OpenDat</w:t>
            </w:r>
            <w:r w:rsidR="002433CD">
              <w:rPr>
                <w:rFonts w:eastAsiaTheme="minorHAnsi"/>
                <w:lang w:eastAsia="en-US"/>
              </w:rPr>
              <w:t>a</w:t>
            </w:r>
            <w:proofErr w:type="spellEnd"/>
            <w:r>
              <w:rPr>
                <w:rFonts w:eastAsiaTheme="minorHAnsi"/>
                <w:lang w:eastAsia="en-US"/>
              </w:rPr>
              <w:t xml:space="preserve">, </w:t>
            </w:r>
            <w:proofErr w:type="spellStart"/>
            <w:r>
              <w:rPr>
                <w:rFonts w:eastAsiaTheme="minorHAnsi"/>
                <w:lang w:eastAsia="en-US"/>
              </w:rPr>
              <w:t>FrontDoor</w:t>
            </w:r>
            <w:proofErr w:type="spellEnd"/>
            <w:r>
              <w:rPr>
                <w:rFonts w:eastAsiaTheme="minorHAnsi"/>
                <w:lang w:eastAsia="en-US"/>
              </w:rPr>
              <w:t xml:space="preserve"> komponenta)</w:t>
            </w:r>
            <w:r w:rsidR="004365BA">
              <w:rPr>
                <w:rFonts w:eastAsiaTheme="minorHAnsi"/>
                <w:lang w:eastAsia="en-US"/>
              </w:rPr>
              <w:t>.</w:t>
            </w:r>
          </w:p>
        </w:tc>
      </w:tr>
    </w:tbl>
    <w:p w14:paraId="4EB28753" w14:textId="77777777" w:rsidR="00A15D5D" w:rsidRPr="00242B79" w:rsidRDefault="00EB1B4B" w:rsidP="00975C4D">
      <w:pPr>
        <w:pStyle w:val="Nadpis2"/>
        <w:rPr>
          <w:rFonts w:eastAsiaTheme="minorHAnsi"/>
          <w:b/>
          <w:bCs/>
          <w:lang w:val="cs-CZ"/>
        </w:rPr>
      </w:pPr>
      <w:bookmarkStart w:id="101" w:name="_Toc184915298"/>
      <w:r w:rsidRPr="00242B79">
        <w:rPr>
          <w:rFonts w:eastAsiaTheme="minorHAnsi"/>
          <w:b/>
          <w:bCs/>
          <w:lang w:val="cs-CZ"/>
        </w:rPr>
        <w:t xml:space="preserve">Služba </w:t>
      </w:r>
      <w:bookmarkEnd w:id="100"/>
      <w:r w:rsidRPr="00242B79">
        <w:rPr>
          <w:rFonts w:eastAsiaTheme="minorHAnsi"/>
          <w:b/>
          <w:bCs/>
          <w:lang w:val="cs-CZ"/>
        </w:rPr>
        <w:t>výpočetního clusteru</w:t>
      </w:r>
      <w:bookmarkEnd w:id="101"/>
    </w:p>
    <w:p w14:paraId="4EB28754" w14:textId="52C0DC6E" w:rsidR="00A15D5D" w:rsidRDefault="00A15D5D" w:rsidP="00834C87">
      <w:pPr>
        <w:rPr>
          <w:rFonts w:eastAsiaTheme="minorHAnsi"/>
        </w:rPr>
      </w:pPr>
      <w:r w:rsidRPr="004E566A">
        <w:rPr>
          <w:rFonts w:eastAsiaTheme="minorHAnsi"/>
        </w:rPr>
        <w:t xml:space="preserve">Pro chod všech výše </w:t>
      </w:r>
      <w:r w:rsidR="00481810">
        <w:rPr>
          <w:rFonts w:eastAsiaTheme="minorHAnsi"/>
        </w:rPr>
        <w:t xml:space="preserve">popsaných </w:t>
      </w:r>
      <w:r w:rsidRPr="004E566A">
        <w:rPr>
          <w:rFonts w:eastAsiaTheme="minorHAnsi"/>
        </w:rPr>
        <w:t xml:space="preserve">funkčních celků </w:t>
      </w:r>
      <w:r w:rsidR="00562745">
        <w:rPr>
          <w:rFonts w:eastAsiaTheme="minorHAnsi"/>
        </w:rPr>
        <w:t>je</w:t>
      </w:r>
      <w:r w:rsidR="00562745" w:rsidRPr="004E566A">
        <w:rPr>
          <w:rFonts w:eastAsiaTheme="minorHAnsi"/>
        </w:rPr>
        <w:t xml:space="preserve"> </w:t>
      </w:r>
      <w:r w:rsidR="0010738E">
        <w:rPr>
          <w:rFonts w:eastAsiaTheme="minorHAnsi"/>
        </w:rPr>
        <w:t xml:space="preserve">zajištěna </w:t>
      </w:r>
      <w:r w:rsidRPr="004E566A">
        <w:rPr>
          <w:rFonts w:eastAsiaTheme="minorHAnsi"/>
        </w:rPr>
        <w:t>infrastruktur</w:t>
      </w:r>
      <w:r w:rsidR="0010738E">
        <w:rPr>
          <w:rFonts w:eastAsiaTheme="minorHAnsi"/>
        </w:rPr>
        <w:t>a</w:t>
      </w:r>
      <w:r w:rsidRPr="004E566A">
        <w:rPr>
          <w:rFonts w:eastAsiaTheme="minorHAnsi"/>
        </w:rPr>
        <w:t>, tj. serverov</w:t>
      </w:r>
      <w:r w:rsidR="0010738E">
        <w:rPr>
          <w:rFonts w:eastAsiaTheme="minorHAnsi"/>
        </w:rPr>
        <w:t>á</w:t>
      </w:r>
      <w:r w:rsidRPr="004E566A">
        <w:rPr>
          <w:rFonts w:eastAsiaTheme="minorHAnsi"/>
        </w:rPr>
        <w:t xml:space="preserve"> a síťov</w:t>
      </w:r>
      <w:r w:rsidR="0010738E">
        <w:rPr>
          <w:rFonts w:eastAsiaTheme="minorHAnsi"/>
        </w:rPr>
        <w:t>á</w:t>
      </w:r>
      <w:r w:rsidRPr="004E566A">
        <w:rPr>
          <w:rFonts w:eastAsiaTheme="minorHAnsi"/>
        </w:rPr>
        <w:t xml:space="preserve"> výpočetní platform</w:t>
      </w:r>
      <w:r w:rsidR="0010738E">
        <w:rPr>
          <w:rFonts w:eastAsiaTheme="minorHAnsi"/>
        </w:rPr>
        <w:t>a</w:t>
      </w:r>
      <w:r w:rsidRPr="004E566A">
        <w:rPr>
          <w:rFonts w:eastAsiaTheme="minorHAnsi"/>
        </w:rPr>
        <w:t xml:space="preserve">, která umožní testování, provoz a rozvoj všech součástí </w:t>
      </w:r>
      <w:r w:rsidR="00F96A02">
        <w:rPr>
          <w:rFonts w:eastAsiaTheme="minorHAnsi"/>
        </w:rPr>
        <w:t xml:space="preserve">IS </w:t>
      </w:r>
      <w:r w:rsidRPr="004E566A">
        <w:rPr>
          <w:rFonts w:eastAsiaTheme="minorHAnsi"/>
        </w:rPr>
        <w:t xml:space="preserve">EDAZ. </w:t>
      </w:r>
    </w:p>
    <w:p w14:paraId="4EB28755" w14:textId="51A2EC1D" w:rsidR="00A15D5D" w:rsidRDefault="0010738E" w:rsidP="00A15D5D">
      <w:pPr>
        <w:rPr>
          <w:rFonts w:eastAsiaTheme="minorHAnsi"/>
        </w:rPr>
      </w:pPr>
      <w:r>
        <w:rPr>
          <w:rFonts w:eastAsiaTheme="minorHAnsi"/>
        </w:rPr>
        <w:t xml:space="preserve">K zajištění infrastruktury </w:t>
      </w:r>
      <w:r w:rsidR="0046633F">
        <w:rPr>
          <w:rFonts w:eastAsiaTheme="minorHAnsi"/>
        </w:rPr>
        <w:t xml:space="preserve">je </w:t>
      </w:r>
      <w:r>
        <w:rPr>
          <w:rFonts w:eastAsiaTheme="minorHAnsi"/>
        </w:rPr>
        <w:t xml:space="preserve">využita služba výpočetního clusteru, která </w:t>
      </w:r>
      <w:r w:rsidR="00A15D5D" w:rsidRPr="004E566A">
        <w:rPr>
          <w:rFonts w:eastAsiaTheme="minorHAnsi"/>
        </w:rPr>
        <w:t>splňuje všechny bezpečnostní požadavky vyplývající z ISO 27001 a Bezpečnostní politik</w:t>
      </w:r>
      <w:r w:rsidR="0034256B">
        <w:rPr>
          <w:rFonts w:eastAsiaTheme="minorHAnsi"/>
        </w:rPr>
        <w:t>y Státního fondu dopravní infrastruktury.</w:t>
      </w:r>
    </w:p>
    <w:tbl>
      <w:tblPr>
        <w:tblStyle w:val="Style1"/>
        <w:tblW w:w="9356" w:type="dxa"/>
        <w:tblInd w:w="704" w:type="dxa"/>
        <w:tblLook w:val="0620" w:firstRow="1" w:lastRow="0" w:firstColumn="0" w:lastColumn="0" w:noHBand="1" w:noVBand="1"/>
      </w:tblPr>
      <w:tblGrid>
        <w:gridCol w:w="1639"/>
        <w:gridCol w:w="2268"/>
        <w:gridCol w:w="5449"/>
      </w:tblGrid>
      <w:tr w:rsidR="00481810" w:rsidRPr="00AC424F" w14:paraId="4EB28759" w14:textId="77777777" w:rsidTr="009752C7">
        <w:trPr>
          <w:cnfStyle w:val="100000000000" w:firstRow="1" w:lastRow="0" w:firstColumn="0" w:lastColumn="0" w:oddVBand="0" w:evenVBand="0" w:oddHBand="0" w:evenHBand="0" w:firstRowFirstColumn="0" w:firstRowLastColumn="0" w:lastRowFirstColumn="0" w:lastRowLastColumn="0"/>
        </w:trPr>
        <w:tc>
          <w:tcPr>
            <w:tcW w:w="1639" w:type="dxa"/>
            <w:shd w:val="clear" w:color="auto" w:fill="D9E2F3" w:themeFill="accent5" w:themeFillTint="33"/>
          </w:tcPr>
          <w:p w14:paraId="4EB28756" w14:textId="77777777" w:rsidR="00AC424F" w:rsidRPr="00AC424F" w:rsidRDefault="00AC424F" w:rsidP="00AC424F">
            <w:pPr>
              <w:pStyle w:val="Table"/>
            </w:pPr>
            <w:r>
              <w:t>Typ prvku</w:t>
            </w:r>
          </w:p>
        </w:tc>
        <w:tc>
          <w:tcPr>
            <w:tcW w:w="2268" w:type="dxa"/>
            <w:shd w:val="clear" w:color="auto" w:fill="D9E2F3" w:themeFill="accent5" w:themeFillTint="33"/>
          </w:tcPr>
          <w:p w14:paraId="4EB28757" w14:textId="77777777" w:rsidR="00AC424F" w:rsidRPr="00AC424F" w:rsidRDefault="00AC424F" w:rsidP="00AC424F">
            <w:pPr>
              <w:pStyle w:val="Table"/>
            </w:pPr>
            <w:r>
              <w:t>Název</w:t>
            </w:r>
          </w:p>
        </w:tc>
        <w:tc>
          <w:tcPr>
            <w:tcW w:w="5449" w:type="dxa"/>
            <w:shd w:val="clear" w:color="auto" w:fill="D9E2F3" w:themeFill="accent5" w:themeFillTint="33"/>
          </w:tcPr>
          <w:p w14:paraId="4EB28758" w14:textId="77777777" w:rsidR="00AC424F" w:rsidRPr="00AC424F" w:rsidRDefault="00AC424F" w:rsidP="00AC424F">
            <w:pPr>
              <w:pStyle w:val="Table"/>
            </w:pPr>
            <w:r>
              <w:t>Popis</w:t>
            </w:r>
          </w:p>
        </w:tc>
      </w:tr>
      <w:tr w:rsidR="00481810" w:rsidRPr="00AC424F" w14:paraId="4EB2875D" w14:textId="77777777" w:rsidTr="009752C7">
        <w:tc>
          <w:tcPr>
            <w:tcW w:w="1639" w:type="dxa"/>
            <w:shd w:val="clear" w:color="auto" w:fill="auto"/>
          </w:tcPr>
          <w:p w14:paraId="4EB2875A" w14:textId="77777777" w:rsidR="00AC424F" w:rsidRPr="00AC424F" w:rsidRDefault="00681DB0" w:rsidP="00AC424F">
            <w:pPr>
              <w:pStyle w:val="Table"/>
            </w:pPr>
            <w:sdt>
              <w:sdtPr>
                <w:id w:val="46110118"/>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r w:rsidR="00AC424F" w:rsidRPr="00AC424F">
                  <w:t>Technologická služba</w:t>
                </w:r>
              </w:sdtContent>
            </w:sdt>
          </w:p>
        </w:tc>
        <w:tc>
          <w:tcPr>
            <w:tcW w:w="2268" w:type="dxa"/>
            <w:shd w:val="clear" w:color="auto" w:fill="auto"/>
          </w:tcPr>
          <w:p w14:paraId="4EB2875B" w14:textId="77777777" w:rsidR="00AC424F" w:rsidRPr="00AC424F" w:rsidRDefault="00AC424F" w:rsidP="00AC424F">
            <w:pPr>
              <w:pStyle w:val="Table"/>
            </w:pPr>
            <w:r w:rsidRPr="00AC424F">
              <w:t>Firewall</w:t>
            </w:r>
            <w:r w:rsidRPr="00AC424F">
              <w:br/>
              <w:t>Služby konektivity</w:t>
            </w:r>
            <w:r w:rsidRPr="00AC424F">
              <w:br/>
              <w:t>Aplikační server</w:t>
            </w:r>
            <w:r w:rsidRPr="00AC424F">
              <w:br/>
              <w:t>Databázový server</w:t>
            </w:r>
            <w:r w:rsidRPr="00AC424F">
              <w:br/>
              <w:t>Datové úložiště</w:t>
            </w:r>
            <w:r w:rsidRPr="00AC424F">
              <w:br/>
              <w:t>Řídicí server</w:t>
            </w:r>
          </w:p>
        </w:tc>
        <w:tc>
          <w:tcPr>
            <w:tcW w:w="5449" w:type="dxa"/>
            <w:shd w:val="clear" w:color="auto" w:fill="auto"/>
          </w:tcPr>
          <w:p w14:paraId="4EB2875C" w14:textId="2947FE4E" w:rsidR="00AC424F" w:rsidRPr="00AC424F" w:rsidRDefault="00AC424F" w:rsidP="00481810">
            <w:pPr>
              <w:pStyle w:val="Table"/>
              <w:jc w:val="both"/>
            </w:pPr>
            <w:r w:rsidRPr="00AC424F">
              <w:t xml:space="preserve">Technologická služba ve formě </w:t>
            </w:r>
            <w:proofErr w:type="spellStart"/>
            <w:r w:rsidRPr="00AC424F">
              <w:t>PaaS</w:t>
            </w:r>
            <w:proofErr w:type="spellEnd"/>
            <w:r w:rsidRPr="00AC424F">
              <w:t xml:space="preserve"> (Platforma jako služba) poskytovaná ze strany O2 IT </w:t>
            </w:r>
            <w:proofErr w:type="spellStart"/>
            <w:r w:rsidRPr="00AC424F">
              <w:t>Services</w:t>
            </w:r>
            <w:proofErr w:type="spellEnd"/>
            <w:r w:rsidRPr="00AC424F">
              <w:t xml:space="preserve"> v redundantním provedení v lokalitách DC </w:t>
            </w:r>
            <w:proofErr w:type="gramStart"/>
            <w:r w:rsidRPr="00AC424F">
              <w:t>Praha- Chodov</w:t>
            </w:r>
            <w:proofErr w:type="gramEnd"/>
            <w:r w:rsidRPr="00AC424F">
              <w:t xml:space="preserve"> a Praha-Stodů</w:t>
            </w:r>
            <w:r w:rsidR="003F2CF3">
              <w:t>l</w:t>
            </w:r>
            <w:r w:rsidRPr="00AC424F">
              <w:t xml:space="preserve">ky. NFGW </w:t>
            </w:r>
            <w:proofErr w:type="spellStart"/>
            <w:r w:rsidRPr="00AC424F">
              <w:t>Fortigate</w:t>
            </w:r>
            <w:proofErr w:type="spellEnd"/>
            <w:r w:rsidRPr="00AC424F">
              <w:t>, zabezpečená komunikace prostřednictvím IPSEC tunelů, on-premis virtualizace prostředn</w:t>
            </w:r>
            <w:r w:rsidR="00171DC8">
              <w:t>i</w:t>
            </w:r>
            <w:r w:rsidRPr="00AC424F">
              <w:t xml:space="preserve">ctvím </w:t>
            </w:r>
            <w:proofErr w:type="spellStart"/>
            <w:r w:rsidRPr="00AC424F">
              <w:t>vMware</w:t>
            </w:r>
            <w:proofErr w:type="spellEnd"/>
            <w:r w:rsidRPr="00AC424F">
              <w:t xml:space="preserve"> </w:t>
            </w:r>
            <w:proofErr w:type="spellStart"/>
            <w:r w:rsidRPr="00AC424F">
              <w:t>vCloud</w:t>
            </w:r>
            <w:proofErr w:type="spellEnd"/>
            <w:r w:rsidRPr="00AC424F">
              <w:t xml:space="preserve"> </w:t>
            </w:r>
            <w:proofErr w:type="spellStart"/>
            <w:r w:rsidRPr="00AC424F">
              <w:t>directoru</w:t>
            </w:r>
            <w:proofErr w:type="spellEnd"/>
            <w:r w:rsidRPr="00AC424F">
              <w:t xml:space="preserve">, zálohování </w:t>
            </w:r>
            <w:proofErr w:type="spellStart"/>
            <w:r w:rsidRPr="00AC424F">
              <w:t>Veeam</w:t>
            </w:r>
            <w:proofErr w:type="spellEnd"/>
            <w:r w:rsidRPr="00AC424F">
              <w:t xml:space="preserve"> a další. Bezpečnost </w:t>
            </w:r>
            <w:proofErr w:type="spellStart"/>
            <w:r w:rsidRPr="00AC424F">
              <w:t>PaaS</w:t>
            </w:r>
            <w:proofErr w:type="spellEnd"/>
            <w:r w:rsidRPr="00AC424F">
              <w:t xml:space="preserve"> je řešena pomocí </w:t>
            </w:r>
            <w:proofErr w:type="spellStart"/>
            <w:r w:rsidRPr="00AC424F">
              <w:t>DDoS</w:t>
            </w:r>
            <w:proofErr w:type="spellEnd"/>
            <w:r w:rsidRPr="00AC424F">
              <w:t xml:space="preserve"> </w:t>
            </w:r>
            <w:proofErr w:type="spellStart"/>
            <w:r w:rsidRPr="00AC424F">
              <w:t>blackholingu</w:t>
            </w:r>
            <w:proofErr w:type="spellEnd"/>
            <w:r w:rsidRPr="00AC424F">
              <w:t xml:space="preserve"> a </w:t>
            </w:r>
            <w:proofErr w:type="spellStart"/>
            <w:r w:rsidRPr="00AC424F">
              <w:t>perimetrové</w:t>
            </w:r>
            <w:proofErr w:type="spellEnd"/>
            <w:r w:rsidRPr="00AC424F">
              <w:t xml:space="preserve"> ochrany. Součástí řešení technologické služby je i vlastní CENDIS </w:t>
            </w:r>
            <w:r w:rsidR="00DC7E5F">
              <w:t>a</w:t>
            </w:r>
            <w:r w:rsidRPr="00AC424F">
              <w:t>utonomní systém pro poskytování vlastních IPv4 a IPv6 adres.</w:t>
            </w:r>
          </w:p>
        </w:tc>
      </w:tr>
    </w:tbl>
    <w:p w14:paraId="4EB2875E" w14:textId="77777777" w:rsidR="00DC7E5F" w:rsidRDefault="00DC7E5F" w:rsidP="006A6759">
      <w:pPr>
        <w:pStyle w:val="Nadpis3"/>
        <w:ind w:left="1134"/>
        <w:rPr>
          <w:rFonts w:eastAsiaTheme="minorHAnsi"/>
          <w:b/>
          <w:bCs/>
        </w:rPr>
      </w:pPr>
      <w:bookmarkStart w:id="102" w:name="_Ref33968237"/>
      <w:bookmarkStart w:id="103" w:name="_Toc32990223"/>
      <w:r w:rsidRPr="006A6759">
        <w:rPr>
          <w:rFonts w:eastAsiaTheme="minorHAnsi"/>
          <w:b/>
          <w:bCs/>
        </w:rPr>
        <w:t>Parametry služby</w:t>
      </w:r>
      <w:r w:rsidR="00481810" w:rsidRPr="006A6759">
        <w:rPr>
          <w:rFonts w:eastAsiaTheme="minorHAnsi"/>
          <w:b/>
          <w:bCs/>
        </w:rPr>
        <w:t xml:space="preserve"> </w:t>
      </w:r>
      <w:proofErr w:type="spellStart"/>
      <w:r w:rsidR="00481810" w:rsidRPr="006A6759">
        <w:rPr>
          <w:rFonts w:eastAsiaTheme="minorHAnsi"/>
          <w:b/>
          <w:bCs/>
        </w:rPr>
        <w:t>PaaS</w:t>
      </w:r>
      <w:bookmarkEnd w:id="102"/>
      <w:proofErr w:type="spellEnd"/>
    </w:p>
    <w:tbl>
      <w:tblPr>
        <w:tblStyle w:val="Mkatabulky"/>
        <w:tblpPr w:leftFromText="141" w:rightFromText="141" w:vertAnchor="text" w:horzAnchor="page" w:tblpX="2221" w:tblpY="55"/>
        <w:tblW w:w="8784" w:type="dxa"/>
        <w:tblLook w:val="04A0" w:firstRow="1" w:lastRow="0" w:firstColumn="1" w:lastColumn="0" w:noHBand="0" w:noVBand="1"/>
      </w:tblPr>
      <w:tblGrid>
        <w:gridCol w:w="4820"/>
        <w:gridCol w:w="3964"/>
      </w:tblGrid>
      <w:tr w:rsidR="006A6759" w14:paraId="4EB28761" w14:textId="77777777" w:rsidTr="006A6759">
        <w:tc>
          <w:tcPr>
            <w:tcW w:w="4820" w:type="dxa"/>
            <w:shd w:val="clear" w:color="auto" w:fill="D9E2F3" w:themeFill="accent5" w:themeFillTint="33"/>
            <w:vAlign w:val="center"/>
          </w:tcPr>
          <w:p w14:paraId="4EB2875F" w14:textId="77777777" w:rsidR="006A6759" w:rsidRDefault="006A6759" w:rsidP="006A6759">
            <w:pPr>
              <w:pStyle w:val="Table"/>
            </w:pPr>
            <w:r>
              <w:t>Parametr služby</w:t>
            </w:r>
          </w:p>
        </w:tc>
        <w:tc>
          <w:tcPr>
            <w:tcW w:w="3964" w:type="dxa"/>
            <w:shd w:val="clear" w:color="auto" w:fill="D9E2F3" w:themeFill="accent5" w:themeFillTint="33"/>
            <w:vAlign w:val="center"/>
          </w:tcPr>
          <w:p w14:paraId="4EB28760" w14:textId="77777777" w:rsidR="006A6759" w:rsidRDefault="006A6759" w:rsidP="006A6759">
            <w:pPr>
              <w:pStyle w:val="Table"/>
            </w:pPr>
            <w:r>
              <w:t>Hodnota</w:t>
            </w:r>
          </w:p>
        </w:tc>
      </w:tr>
      <w:tr w:rsidR="006A6759" w14:paraId="4EB28764" w14:textId="77777777" w:rsidTr="006A6759">
        <w:tc>
          <w:tcPr>
            <w:tcW w:w="4820" w:type="dxa"/>
          </w:tcPr>
          <w:p w14:paraId="4EB28762" w14:textId="77777777" w:rsidR="006A6759" w:rsidRDefault="006A6759" w:rsidP="006A6759">
            <w:pPr>
              <w:pStyle w:val="Table"/>
            </w:pPr>
            <w:r>
              <w:t xml:space="preserve">Výpočetní výkon clusteru </w:t>
            </w:r>
            <w:proofErr w:type="spellStart"/>
            <w:r>
              <w:t>vCPU</w:t>
            </w:r>
            <w:proofErr w:type="spellEnd"/>
            <w:r>
              <w:t xml:space="preserve"> (ks)</w:t>
            </w:r>
          </w:p>
        </w:tc>
        <w:tc>
          <w:tcPr>
            <w:tcW w:w="3964" w:type="dxa"/>
          </w:tcPr>
          <w:p w14:paraId="4EB28763" w14:textId="0FF1EB2F" w:rsidR="006A6759" w:rsidRDefault="00021CD1" w:rsidP="006A6759">
            <w:pPr>
              <w:pStyle w:val="Table"/>
            </w:pPr>
            <w:r>
              <w:t xml:space="preserve">400 </w:t>
            </w:r>
            <w:proofErr w:type="spellStart"/>
            <w:r w:rsidR="006A6759">
              <w:t>vCPU</w:t>
            </w:r>
            <w:proofErr w:type="spellEnd"/>
            <w:r w:rsidR="006A6F96">
              <w:t xml:space="preserve"> @ 2.30 GHz</w:t>
            </w:r>
          </w:p>
        </w:tc>
      </w:tr>
      <w:tr w:rsidR="006A6759" w14:paraId="4EB2876A" w14:textId="77777777" w:rsidTr="006A6759">
        <w:tc>
          <w:tcPr>
            <w:tcW w:w="4820" w:type="dxa"/>
          </w:tcPr>
          <w:p w14:paraId="4EB28768" w14:textId="77777777" w:rsidR="006A6759" w:rsidRDefault="006A6759" w:rsidP="006A6759">
            <w:pPr>
              <w:pStyle w:val="Table"/>
            </w:pPr>
            <w:r>
              <w:t>Operační paměť (GB)</w:t>
            </w:r>
          </w:p>
        </w:tc>
        <w:tc>
          <w:tcPr>
            <w:tcW w:w="3964" w:type="dxa"/>
          </w:tcPr>
          <w:p w14:paraId="4EB28769" w14:textId="1F675FA0" w:rsidR="006A6759" w:rsidRDefault="0029397C" w:rsidP="006A6759">
            <w:pPr>
              <w:pStyle w:val="Table"/>
            </w:pPr>
            <w:r>
              <w:t xml:space="preserve">1536 </w:t>
            </w:r>
            <w:r w:rsidR="006A6759">
              <w:t>GB</w:t>
            </w:r>
          </w:p>
        </w:tc>
      </w:tr>
      <w:tr w:rsidR="006A6759" w14:paraId="4EB2876D" w14:textId="77777777" w:rsidTr="006A6759">
        <w:tc>
          <w:tcPr>
            <w:tcW w:w="4820" w:type="dxa"/>
          </w:tcPr>
          <w:p w14:paraId="4EB2876B" w14:textId="1441F518" w:rsidR="006A6759" w:rsidRDefault="006A6759" w:rsidP="006A6759">
            <w:pPr>
              <w:pStyle w:val="Table"/>
            </w:pPr>
            <w:r>
              <w:t>Kapacita diskového úložiště (TB)</w:t>
            </w:r>
            <w:r w:rsidR="006455B7">
              <w:t xml:space="preserve"> – standardní</w:t>
            </w:r>
          </w:p>
        </w:tc>
        <w:tc>
          <w:tcPr>
            <w:tcW w:w="3964" w:type="dxa"/>
          </w:tcPr>
          <w:p w14:paraId="4EB2876C" w14:textId="5BCC33E5" w:rsidR="006A6759" w:rsidRDefault="006455B7" w:rsidP="006A6759">
            <w:pPr>
              <w:pStyle w:val="Table"/>
            </w:pPr>
            <w:r>
              <w:t xml:space="preserve">50 </w:t>
            </w:r>
            <w:r w:rsidR="006A6759">
              <w:t>TB</w:t>
            </w:r>
            <w:r>
              <w:t>, SSD Gold, 120 000 IOPS</w:t>
            </w:r>
          </w:p>
        </w:tc>
      </w:tr>
      <w:tr w:rsidR="006A6759" w14:paraId="4EB28770" w14:textId="77777777" w:rsidTr="006A6759">
        <w:tc>
          <w:tcPr>
            <w:tcW w:w="4820" w:type="dxa"/>
          </w:tcPr>
          <w:p w14:paraId="4EB2876E" w14:textId="43EFCFED" w:rsidR="006A6759" w:rsidRDefault="006455B7" w:rsidP="006A6759">
            <w:pPr>
              <w:pStyle w:val="Table"/>
            </w:pPr>
            <w:r>
              <w:t>Kapacita diskového úložiště (TB) – bez omezení IOPS</w:t>
            </w:r>
          </w:p>
        </w:tc>
        <w:tc>
          <w:tcPr>
            <w:tcW w:w="3964" w:type="dxa"/>
          </w:tcPr>
          <w:p w14:paraId="4EB2876F" w14:textId="62089AFA" w:rsidR="006A6759" w:rsidRDefault="00080CDE" w:rsidP="006A6759">
            <w:pPr>
              <w:pStyle w:val="Table"/>
            </w:pPr>
            <w:r>
              <w:t>42 TB, SSD No-Limit, bez omezení IOPS</w:t>
            </w:r>
          </w:p>
        </w:tc>
      </w:tr>
      <w:tr w:rsidR="006A6759" w14:paraId="4EB28776" w14:textId="77777777" w:rsidTr="006A6759">
        <w:tc>
          <w:tcPr>
            <w:tcW w:w="4820" w:type="dxa"/>
          </w:tcPr>
          <w:p w14:paraId="4EB28774" w14:textId="77777777" w:rsidR="006A6759" w:rsidRDefault="006A6759" w:rsidP="006A6759">
            <w:pPr>
              <w:pStyle w:val="Table"/>
            </w:pPr>
            <w:r>
              <w:t>Maximální jmenovitá latence diskového úložiště</w:t>
            </w:r>
          </w:p>
        </w:tc>
        <w:tc>
          <w:tcPr>
            <w:tcW w:w="3964" w:type="dxa"/>
          </w:tcPr>
          <w:p w14:paraId="4EB28775" w14:textId="77777777" w:rsidR="006A6759" w:rsidRDefault="006A6759" w:rsidP="006A6759">
            <w:pPr>
              <w:pStyle w:val="Table"/>
            </w:pPr>
            <w:r>
              <w:t xml:space="preserve">15 </w:t>
            </w:r>
            <w:proofErr w:type="spellStart"/>
            <w:r>
              <w:t>ms</w:t>
            </w:r>
            <w:proofErr w:type="spellEnd"/>
          </w:p>
        </w:tc>
      </w:tr>
      <w:tr w:rsidR="006A6759" w14:paraId="4EB28779" w14:textId="77777777" w:rsidTr="006A6759">
        <w:tc>
          <w:tcPr>
            <w:tcW w:w="4820" w:type="dxa"/>
          </w:tcPr>
          <w:p w14:paraId="4EB28777" w14:textId="77777777" w:rsidR="006A6759" w:rsidRDefault="006A6759" w:rsidP="006A6759">
            <w:pPr>
              <w:pStyle w:val="Table"/>
            </w:pPr>
            <w:r>
              <w:t>Konektivita do sítě Internet</w:t>
            </w:r>
          </w:p>
        </w:tc>
        <w:tc>
          <w:tcPr>
            <w:tcW w:w="3964" w:type="dxa"/>
          </w:tcPr>
          <w:p w14:paraId="4EB28778" w14:textId="77777777" w:rsidR="006A6759" w:rsidRDefault="006A6759" w:rsidP="006A6759">
            <w:pPr>
              <w:pStyle w:val="Table"/>
            </w:pPr>
            <w:r>
              <w:t xml:space="preserve">1 </w:t>
            </w:r>
            <w:proofErr w:type="spellStart"/>
            <w:r>
              <w:t>Gbit</w:t>
            </w:r>
            <w:proofErr w:type="spellEnd"/>
            <w:r>
              <w:t>/s</w:t>
            </w:r>
          </w:p>
        </w:tc>
      </w:tr>
      <w:tr w:rsidR="006A6759" w14:paraId="4EB2877C" w14:textId="77777777" w:rsidTr="006A6759">
        <w:tc>
          <w:tcPr>
            <w:tcW w:w="4820" w:type="dxa"/>
          </w:tcPr>
          <w:p w14:paraId="4EB2877A" w14:textId="77777777" w:rsidR="006A6759" w:rsidRDefault="006A6759" w:rsidP="006A6759">
            <w:pPr>
              <w:pStyle w:val="Table"/>
            </w:pPr>
            <w:r>
              <w:t>IPv4 adresace na vlastním AS208712</w:t>
            </w:r>
          </w:p>
        </w:tc>
        <w:tc>
          <w:tcPr>
            <w:tcW w:w="3964" w:type="dxa"/>
          </w:tcPr>
          <w:p w14:paraId="4EB2877B" w14:textId="42337C29" w:rsidR="006A6759" w:rsidRPr="006008D6" w:rsidRDefault="00DB64B5" w:rsidP="006A6759">
            <w:pPr>
              <w:pStyle w:val="Table"/>
              <w:rPr>
                <w:lang w:val="en-US"/>
              </w:rPr>
            </w:pPr>
            <w:r>
              <w:t>128</w:t>
            </w:r>
          </w:p>
        </w:tc>
      </w:tr>
    </w:tbl>
    <w:p w14:paraId="4EB2877D" w14:textId="77777777" w:rsidR="006A6759" w:rsidRPr="006A6759" w:rsidRDefault="006A6759" w:rsidP="006A6759">
      <w:pPr>
        <w:ind w:left="1134"/>
        <w:rPr>
          <w:lang w:eastAsia="en-US"/>
        </w:rPr>
      </w:pPr>
    </w:p>
    <w:p w14:paraId="1A9EB577" w14:textId="77777777" w:rsidR="00B05055" w:rsidRDefault="00B05055" w:rsidP="00B05055">
      <w:pPr>
        <w:pStyle w:val="Nadpis2"/>
        <w:numPr>
          <w:ilvl w:val="0"/>
          <w:numId w:val="0"/>
        </w:numPr>
        <w:ind w:left="720"/>
        <w:rPr>
          <w:rFonts w:eastAsiaTheme="minorHAnsi"/>
        </w:rPr>
      </w:pPr>
      <w:bookmarkStart w:id="104" w:name="_Ref33968282"/>
    </w:p>
    <w:p w14:paraId="1CD73D78" w14:textId="77777777" w:rsidR="00B05055" w:rsidRDefault="00B05055" w:rsidP="00B05055">
      <w:pPr>
        <w:pStyle w:val="Nadpis2"/>
        <w:numPr>
          <w:ilvl w:val="0"/>
          <w:numId w:val="0"/>
        </w:numPr>
        <w:ind w:left="720"/>
        <w:rPr>
          <w:rFonts w:eastAsiaTheme="minorHAnsi"/>
        </w:rPr>
      </w:pPr>
    </w:p>
    <w:p w14:paraId="14AF8B46" w14:textId="77777777" w:rsidR="00B05055" w:rsidRDefault="00B05055" w:rsidP="00B05055">
      <w:pPr>
        <w:pStyle w:val="Nadpis2"/>
        <w:numPr>
          <w:ilvl w:val="0"/>
          <w:numId w:val="0"/>
        </w:numPr>
        <w:ind w:left="720"/>
        <w:rPr>
          <w:rFonts w:eastAsiaTheme="minorHAnsi"/>
        </w:rPr>
      </w:pPr>
    </w:p>
    <w:p w14:paraId="6FB38E83" w14:textId="77777777" w:rsidR="00B05055" w:rsidRDefault="00B05055" w:rsidP="00B05055">
      <w:pPr>
        <w:pStyle w:val="Nadpis2"/>
        <w:numPr>
          <w:ilvl w:val="0"/>
          <w:numId w:val="0"/>
        </w:numPr>
        <w:ind w:left="720"/>
        <w:rPr>
          <w:rFonts w:eastAsiaTheme="minorHAnsi"/>
        </w:rPr>
      </w:pPr>
    </w:p>
    <w:p w14:paraId="4EB2877E" w14:textId="2ACA5786" w:rsidR="00DC7E5F" w:rsidRPr="00B05055" w:rsidRDefault="00DC7E5F" w:rsidP="00B05055">
      <w:pPr>
        <w:pStyle w:val="Nadpis2"/>
        <w:rPr>
          <w:rFonts w:eastAsiaTheme="minorHAnsi"/>
          <w:b/>
          <w:bCs/>
          <w:lang w:val="cs-CZ"/>
        </w:rPr>
      </w:pPr>
      <w:bookmarkStart w:id="105" w:name="_Toc184915299"/>
      <w:r w:rsidRPr="00B05055">
        <w:rPr>
          <w:rFonts w:eastAsiaTheme="minorHAnsi"/>
          <w:b/>
          <w:bCs/>
          <w:lang w:val="cs-CZ"/>
        </w:rPr>
        <w:t>Poskytnuté licence</w:t>
      </w:r>
      <w:bookmarkEnd w:id="104"/>
      <w:r w:rsidR="00A81FC1" w:rsidRPr="00B05055">
        <w:rPr>
          <w:rFonts w:eastAsiaTheme="minorHAnsi"/>
          <w:b/>
          <w:bCs/>
          <w:lang w:val="cs-CZ"/>
        </w:rPr>
        <w:t xml:space="preserve"> </w:t>
      </w:r>
      <w:r w:rsidR="00F86E1A" w:rsidRPr="00B05055">
        <w:rPr>
          <w:rFonts w:eastAsiaTheme="minorHAnsi"/>
          <w:b/>
          <w:bCs/>
          <w:lang w:val="cs-CZ"/>
        </w:rPr>
        <w:t xml:space="preserve">Microsoft </w:t>
      </w:r>
      <w:r w:rsidR="00A81FC1" w:rsidRPr="00B05055">
        <w:rPr>
          <w:rFonts w:eastAsiaTheme="minorHAnsi"/>
          <w:b/>
          <w:bCs/>
          <w:lang w:val="cs-CZ"/>
        </w:rPr>
        <w:t>SPLA</w:t>
      </w:r>
      <w:bookmarkEnd w:id="105"/>
    </w:p>
    <w:p w14:paraId="445E15B9" w14:textId="4547DF42" w:rsidR="002832DF" w:rsidRDefault="002832DF" w:rsidP="002832DF">
      <w:pPr>
        <w:ind w:left="1134"/>
        <w:rPr>
          <w:rFonts w:eastAsiaTheme="minorHAnsi"/>
        </w:rPr>
      </w:pPr>
      <w:r w:rsidRPr="006A6759">
        <w:rPr>
          <w:rFonts w:eastAsiaTheme="minorHAnsi"/>
        </w:rPr>
        <w:t xml:space="preserve">Poskytovatel pro účely plnění služby v části infrastruktura poskytne licence ve formě SPLA Microsoft licencování, </w:t>
      </w:r>
      <w:r w:rsidR="0028140D">
        <w:rPr>
          <w:rFonts w:eastAsiaTheme="minorHAnsi"/>
        </w:rPr>
        <w:t xml:space="preserve">a to minimálně </w:t>
      </w:r>
      <w:r w:rsidRPr="006A6759">
        <w:rPr>
          <w:rFonts w:eastAsiaTheme="minorHAnsi"/>
        </w:rPr>
        <w:t>dle rozsahu níže:</w:t>
      </w:r>
    </w:p>
    <w:tbl>
      <w:tblPr>
        <w:tblStyle w:val="Mkatabulky"/>
        <w:tblW w:w="7508" w:type="dxa"/>
        <w:jc w:val="center"/>
        <w:tblLook w:val="04A0" w:firstRow="1" w:lastRow="0" w:firstColumn="1" w:lastColumn="0" w:noHBand="0" w:noVBand="1"/>
      </w:tblPr>
      <w:tblGrid>
        <w:gridCol w:w="4704"/>
        <w:gridCol w:w="2804"/>
      </w:tblGrid>
      <w:tr w:rsidR="006A6759" w14:paraId="4EB28781" w14:textId="77777777" w:rsidTr="002832DF">
        <w:trPr>
          <w:jc w:val="center"/>
        </w:trPr>
        <w:tc>
          <w:tcPr>
            <w:tcW w:w="4704" w:type="dxa"/>
            <w:shd w:val="clear" w:color="auto" w:fill="D9E2F3" w:themeFill="accent5" w:themeFillTint="33"/>
            <w:vAlign w:val="center"/>
          </w:tcPr>
          <w:p w14:paraId="4EB2877F" w14:textId="77777777" w:rsidR="006A6759" w:rsidRDefault="006A6759" w:rsidP="002832DF">
            <w:pPr>
              <w:pStyle w:val="Table"/>
            </w:pPr>
            <w:r>
              <w:lastRenderedPageBreak/>
              <w:t>Druh licence</w:t>
            </w:r>
          </w:p>
        </w:tc>
        <w:tc>
          <w:tcPr>
            <w:tcW w:w="2804" w:type="dxa"/>
            <w:shd w:val="clear" w:color="auto" w:fill="D9E2F3" w:themeFill="accent5" w:themeFillTint="33"/>
            <w:vAlign w:val="center"/>
          </w:tcPr>
          <w:p w14:paraId="4EB28780" w14:textId="77777777" w:rsidR="006A6759" w:rsidRDefault="006A6759" w:rsidP="002832DF">
            <w:pPr>
              <w:pStyle w:val="Table"/>
            </w:pPr>
            <w:r>
              <w:t>Počet</w:t>
            </w:r>
          </w:p>
        </w:tc>
      </w:tr>
      <w:tr w:rsidR="006A6759" w14:paraId="4EB28784" w14:textId="77777777" w:rsidTr="002832DF">
        <w:trPr>
          <w:jc w:val="center"/>
        </w:trPr>
        <w:tc>
          <w:tcPr>
            <w:tcW w:w="4704" w:type="dxa"/>
          </w:tcPr>
          <w:p w14:paraId="4EB28782" w14:textId="77777777" w:rsidR="006A6759" w:rsidRDefault="006A6759" w:rsidP="002832DF">
            <w:pPr>
              <w:pStyle w:val="Table"/>
            </w:pPr>
            <w:r>
              <w:t>Microsoft ® Windows Server Standard SPLA licence</w:t>
            </w:r>
          </w:p>
        </w:tc>
        <w:tc>
          <w:tcPr>
            <w:tcW w:w="2804" w:type="dxa"/>
          </w:tcPr>
          <w:p w14:paraId="4EB28783" w14:textId="40CD61B9" w:rsidR="006A6759" w:rsidRDefault="009C0C53" w:rsidP="002832DF">
            <w:pPr>
              <w:pStyle w:val="Table"/>
            </w:pPr>
            <w:r>
              <w:t xml:space="preserve">13 </w:t>
            </w:r>
            <w:r w:rsidR="00757856">
              <w:t>ks</w:t>
            </w:r>
          </w:p>
        </w:tc>
      </w:tr>
      <w:tr w:rsidR="006A6759" w14:paraId="4EB28787" w14:textId="77777777" w:rsidTr="002832DF">
        <w:trPr>
          <w:jc w:val="center"/>
        </w:trPr>
        <w:tc>
          <w:tcPr>
            <w:tcW w:w="4704" w:type="dxa"/>
          </w:tcPr>
          <w:p w14:paraId="4EB28785" w14:textId="77777777" w:rsidR="006A6759" w:rsidRDefault="006A6759" w:rsidP="002832DF">
            <w:pPr>
              <w:pStyle w:val="Table"/>
            </w:pPr>
            <w:r>
              <w:t>Microsoft ® SQL Server Standard SPLA licence</w:t>
            </w:r>
          </w:p>
        </w:tc>
        <w:tc>
          <w:tcPr>
            <w:tcW w:w="2804" w:type="dxa"/>
          </w:tcPr>
          <w:p w14:paraId="4EB28786" w14:textId="5FA18C59" w:rsidR="006A6759" w:rsidRDefault="009C0C53" w:rsidP="002832DF">
            <w:pPr>
              <w:pStyle w:val="Table"/>
            </w:pPr>
            <w:r>
              <w:t>12</w:t>
            </w:r>
            <w:r w:rsidR="00757856">
              <w:t xml:space="preserve"> ks</w:t>
            </w:r>
            <w:r w:rsidR="006A6759">
              <w:t xml:space="preserve"> </w:t>
            </w:r>
          </w:p>
        </w:tc>
      </w:tr>
      <w:tr w:rsidR="00757856" w14:paraId="0471F9AA" w14:textId="77777777" w:rsidTr="002832DF">
        <w:trPr>
          <w:jc w:val="center"/>
        </w:trPr>
        <w:tc>
          <w:tcPr>
            <w:tcW w:w="4704" w:type="dxa"/>
          </w:tcPr>
          <w:p w14:paraId="0C54A9C5" w14:textId="42CFB792" w:rsidR="00757856" w:rsidRDefault="00757856" w:rsidP="002832DF">
            <w:pPr>
              <w:pStyle w:val="Table"/>
            </w:pPr>
            <w:r>
              <w:t xml:space="preserve">Microsoft ® </w:t>
            </w:r>
            <w:proofErr w:type="spellStart"/>
            <w:r>
              <w:t>Syst</w:t>
            </w:r>
            <w:r w:rsidR="0045221F">
              <w:t>e</w:t>
            </w:r>
            <w:r>
              <w:t>m</w:t>
            </w:r>
            <w:proofErr w:type="spellEnd"/>
            <w:r>
              <w:t xml:space="preserve"> Center </w:t>
            </w:r>
            <w:r w:rsidR="008B76DF">
              <w:t>SPLA licence</w:t>
            </w:r>
          </w:p>
        </w:tc>
        <w:tc>
          <w:tcPr>
            <w:tcW w:w="2804" w:type="dxa"/>
          </w:tcPr>
          <w:p w14:paraId="2701A05E" w14:textId="19381B9B" w:rsidR="00757856" w:rsidRDefault="008B76DF" w:rsidP="002832DF">
            <w:pPr>
              <w:pStyle w:val="Table"/>
            </w:pPr>
            <w:r>
              <w:t>1 ks</w:t>
            </w:r>
          </w:p>
        </w:tc>
      </w:tr>
    </w:tbl>
    <w:p w14:paraId="4EB2878A" w14:textId="77777777" w:rsidR="006A6759" w:rsidRPr="006A6759" w:rsidRDefault="006A6759" w:rsidP="006A6759">
      <w:pPr>
        <w:ind w:left="1134"/>
        <w:rPr>
          <w:rFonts w:eastAsiaTheme="minorHAnsi"/>
        </w:rPr>
      </w:pPr>
    </w:p>
    <w:p w14:paraId="33692622" w14:textId="6FA8100C" w:rsidR="00A81FC1" w:rsidRPr="00B05055" w:rsidRDefault="00A81FC1" w:rsidP="00B05055">
      <w:pPr>
        <w:pStyle w:val="Nadpis2"/>
        <w:rPr>
          <w:rFonts w:eastAsiaTheme="minorHAnsi"/>
          <w:b/>
          <w:bCs/>
          <w:lang w:val="cs-CZ"/>
        </w:rPr>
      </w:pPr>
      <w:bookmarkStart w:id="106" w:name="_Ref171328648"/>
      <w:bookmarkStart w:id="107" w:name="_Toc184915300"/>
      <w:r w:rsidRPr="00B05055">
        <w:rPr>
          <w:rFonts w:eastAsiaTheme="minorHAnsi"/>
          <w:b/>
          <w:bCs/>
          <w:lang w:val="cs-CZ"/>
        </w:rPr>
        <w:t xml:space="preserve">Poskytnuté </w:t>
      </w:r>
      <w:r w:rsidR="00937D2E" w:rsidRPr="00B05055">
        <w:rPr>
          <w:rFonts w:eastAsiaTheme="minorHAnsi"/>
          <w:b/>
          <w:bCs/>
          <w:lang w:val="cs-CZ"/>
        </w:rPr>
        <w:t>služby/licence</w:t>
      </w:r>
      <w:r w:rsidRPr="00B05055">
        <w:rPr>
          <w:rFonts w:eastAsiaTheme="minorHAnsi"/>
          <w:b/>
          <w:bCs/>
          <w:lang w:val="cs-CZ"/>
        </w:rPr>
        <w:t xml:space="preserve"> </w:t>
      </w:r>
      <w:r w:rsidR="00A2099A" w:rsidRPr="00B05055">
        <w:rPr>
          <w:rFonts w:eastAsiaTheme="minorHAnsi"/>
          <w:b/>
          <w:bCs/>
          <w:lang w:val="cs-CZ"/>
        </w:rPr>
        <w:t xml:space="preserve">Microsoft </w:t>
      </w:r>
      <w:r w:rsidRPr="00B05055">
        <w:rPr>
          <w:rFonts w:eastAsiaTheme="minorHAnsi"/>
          <w:b/>
          <w:bCs/>
          <w:lang w:val="cs-CZ"/>
        </w:rPr>
        <w:t>Azure</w:t>
      </w:r>
      <w:bookmarkEnd w:id="106"/>
      <w:bookmarkEnd w:id="107"/>
    </w:p>
    <w:p w14:paraId="63E8A5F7" w14:textId="63A4B8FD" w:rsidR="00A81FC1" w:rsidRDefault="00A81FC1" w:rsidP="00A81FC1">
      <w:pPr>
        <w:ind w:left="1134"/>
        <w:rPr>
          <w:rFonts w:eastAsiaTheme="minorHAnsi"/>
        </w:rPr>
      </w:pPr>
      <w:r w:rsidRPr="006A6759">
        <w:rPr>
          <w:rFonts w:eastAsiaTheme="minorHAnsi"/>
        </w:rPr>
        <w:t xml:space="preserve">Poskytovatel pro účely plnění služby v části infrastruktura poskytne </w:t>
      </w:r>
      <w:r w:rsidR="0028140D">
        <w:rPr>
          <w:rFonts w:eastAsiaTheme="minorHAnsi"/>
        </w:rPr>
        <w:t>služby Microsoft Azure</w:t>
      </w:r>
      <w:r w:rsidR="0088146E">
        <w:rPr>
          <w:rFonts w:eastAsiaTheme="minorHAnsi"/>
        </w:rPr>
        <w:t xml:space="preserve"> / zajistí licence Microsoft Azure</w:t>
      </w:r>
      <w:r w:rsidRPr="006A6759">
        <w:rPr>
          <w:rFonts w:eastAsiaTheme="minorHAnsi"/>
        </w:rPr>
        <w:t xml:space="preserve">, </w:t>
      </w:r>
      <w:r w:rsidR="0028140D">
        <w:rPr>
          <w:rFonts w:eastAsiaTheme="minorHAnsi"/>
        </w:rPr>
        <w:t xml:space="preserve">a to minimálně </w:t>
      </w:r>
      <w:r w:rsidRPr="006A6759">
        <w:rPr>
          <w:rFonts w:eastAsiaTheme="minorHAnsi"/>
        </w:rPr>
        <w:t>dle rozsahu níže:</w:t>
      </w:r>
    </w:p>
    <w:tbl>
      <w:tblPr>
        <w:tblStyle w:val="Mkatabulky"/>
        <w:tblW w:w="7508" w:type="dxa"/>
        <w:jc w:val="center"/>
        <w:tblLook w:val="04A0" w:firstRow="1" w:lastRow="0" w:firstColumn="1" w:lastColumn="0" w:noHBand="0" w:noVBand="1"/>
      </w:tblPr>
      <w:tblGrid>
        <w:gridCol w:w="4704"/>
        <w:gridCol w:w="2804"/>
      </w:tblGrid>
      <w:tr w:rsidR="00A81FC1" w14:paraId="51EC9DAA" w14:textId="77777777" w:rsidTr="00966FC6">
        <w:trPr>
          <w:jc w:val="center"/>
        </w:trPr>
        <w:tc>
          <w:tcPr>
            <w:tcW w:w="4704" w:type="dxa"/>
            <w:shd w:val="clear" w:color="auto" w:fill="D9E2F3" w:themeFill="accent5" w:themeFillTint="33"/>
            <w:vAlign w:val="center"/>
          </w:tcPr>
          <w:p w14:paraId="6F33D6BC" w14:textId="12E701D0" w:rsidR="00A81FC1" w:rsidRDefault="00A81FC1" w:rsidP="00966FC6">
            <w:pPr>
              <w:pStyle w:val="Table"/>
            </w:pPr>
            <w:r>
              <w:t xml:space="preserve">Druh </w:t>
            </w:r>
            <w:r w:rsidR="003F020B">
              <w:t>služby</w:t>
            </w:r>
          </w:p>
        </w:tc>
        <w:tc>
          <w:tcPr>
            <w:tcW w:w="2804" w:type="dxa"/>
            <w:shd w:val="clear" w:color="auto" w:fill="D9E2F3" w:themeFill="accent5" w:themeFillTint="33"/>
            <w:vAlign w:val="center"/>
          </w:tcPr>
          <w:p w14:paraId="32C1DA9E" w14:textId="1C016038" w:rsidR="00A81FC1" w:rsidRDefault="00952C7D" w:rsidP="00966FC6">
            <w:pPr>
              <w:pStyle w:val="Table"/>
            </w:pPr>
            <w:r>
              <w:t>Specifikace</w:t>
            </w:r>
          </w:p>
        </w:tc>
      </w:tr>
      <w:tr w:rsidR="00A81FC1" w14:paraId="2C183740" w14:textId="77777777" w:rsidTr="00966FC6">
        <w:trPr>
          <w:jc w:val="center"/>
        </w:trPr>
        <w:tc>
          <w:tcPr>
            <w:tcW w:w="4704" w:type="dxa"/>
          </w:tcPr>
          <w:p w14:paraId="7D695A6C" w14:textId="02F627EF" w:rsidR="00A81FC1" w:rsidRDefault="00581AAD" w:rsidP="00966FC6">
            <w:pPr>
              <w:pStyle w:val="Table"/>
            </w:pPr>
            <w:r>
              <w:t xml:space="preserve">Azure Database </w:t>
            </w:r>
            <w:proofErr w:type="spellStart"/>
            <w:r>
              <w:t>for</w:t>
            </w:r>
            <w:proofErr w:type="spellEnd"/>
            <w:r>
              <w:t xml:space="preserve"> </w:t>
            </w:r>
            <w:proofErr w:type="spellStart"/>
            <w:r>
              <w:t>Po</w:t>
            </w:r>
            <w:r w:rsidR="00952C7D">
              <w:t>stgeSQL</w:t>
            </w:r>
            <w:proofErr w:type="spellEnd"/>
            <w:r w:rsidR="00952C7D">
              <w:t xml:space="preserve"> – </w:t>
            </w:r>
            <w:proofErr w:type="spellStart"/>
            <w:r w:rsidR="00952C7D">
              <w:t>dev</w:t>
            </w:r>
            <w:proofErr w:type="spellEnd"/>
            <w:r w:rsidR="00B8454B">
              <w:t xml:space="preserve"> </w:t>
            </w:r>
            <w:proofErr w:type="spellStart"/>
            <w:r w:rsidR="00B8454B">
              <w:t>datamart</w:t>
            </w:r>
            <w:proofErr w:type="spellEnd"/>
            <w:r w:rsidR="00767586">
              <w:br/>
            </w:r>
            <w:r w:rsidR="00767586" w:rsidRPr="00935790">
              <w:rPr>
                <w:i/>
                <w:iCs/>
                <w:sz w:val="18"/>
                <w:szCs w:val="18"/>
              </w:rPr>
              <w:t xml:space="preserve">+související </w:t>
            </w:r>
            <w:proofErr w:type="spellStart"/>
            <w:r w:rsidR="00E74797" w:rsidRPr="00935790">
              <w:rPr>
                <w:i/>
                <w:iCs/>
                <w:sz w:val="18"/>
                <w:szCs w:val="18"/>
              </w:rPr>
              <w:t>PrivateDNS</w:t>
            </w:r>
            <w:proofErr w:type="spellEnd"/>
            <w:r w:rsidR="005B5B23" w:rsidRPr="00935790">
              <w:rPr>
                <w:i/>
                <w:iCs/>
                <w:sz w:val="18"/>
                <w:szCs w:val="18"/>
              </w:rPr>
              <w:t xml:space="preserve">, </w:t>
            </w:r>
            <w:proofErr w:type="spellStart"/>
            <w:r w:rsidR="005B5B23" w:rsidRPr="00935790">
              <w:rPr>
                <w:i/>
                <w:iCs/>
                <w:sz w:val="18"/>
                <w:szCs w:val="18"/>
              </w:rPr>
              <w:t>Managed</w:t>
            </w:r>
            <w:proofErr w:type="spellEnd"/>
            <w:r w:rsidR="005B5B23" w:rsidRPr="00935790">
              <w:rPr>
                <w:i/>
                <w:iCs/>
                <w:sz w:val="18"/>
                <w:szCs w:val="18"/>
              </w:rPr>
              <w:t xml:space="preserve"> Identity</w:t>
            </w:r>
            <w:r w:rsidR="000356ED" w:rsidRPr="00935790">
              <w:rPr>
                <w:i/>
                <w:iCs/>
                <w:sz w:val="18"/>
                <w:szCs w:val="18"/>
              </w:rPr>
              <w:t xml:space="preserve">, </w:t>
            </w:r>
            <w:proofErr w:type="spellStart"/>
            <w:r w:rsidR="000356ED" w:rsidRPr="00935790">
              <w:rPr>
                <w:i/>
                <w:iCs/>
                <w:sz w:val="18"/>
                <w:szCs w:val="18"/>
              </w:rPr>
              <w:t>KeyVault</w:t>
            </w:r>
            <w:proofErr w:type="spellEnd"/>
            <w:r w:rsidR="00E53F8C" w:rsidRPr="00935790">
              <w:rPr>
                <w:i/>
                <w:iCs/>
                <w:sz w:val="18"/>
                <w:szCs w:val="18"/>
              </w:rPr>
              <w:t xml:space="preserve">, Log </w:t>
            </w:r>
            <w:proofErr w:type="spellStart"/>
            <w:r w:rsidR="00E53F8C" w:rsidRPr="00935790">
              <w:rPr>
                <w:i/>
                <w:iCs/>
                <w:sz w:val="18"/>
                <w:szCs w:val="18"/>
              </w:rPr>
              <w:t>Analytics</w:t>
            </w:r>
            <w:proofErr w:type="spellEnd"/>
            <w:r w:rsidR="00935790" w:rsidRPr="00935790">
              <w:rPr>
                <w:i/>
                <w:iCs/>
                <w:sz w:val="18"/>
                <w:szCs w:val="18"/>
              </w:rPr>
              <w:t xml:space="preserve">, </w:t>
            </w:r>
            <w:proofErr w:type="spellStart"/>
            <w:r w:rsidR="00935790" w:rsidRPr="00935790">
              <w:rPr>
                <w:i/>
                <w:iCs/>
                <w:sz w:val="18"/>
                <w:szCs w:val="18"/>
              </w:rPr>
              <w:t>Storage</w:t>
            </w:r>
            <w:proofErr w:type="spellEnd"/>
            <w:r w:rsidR="00935790" w:rsidRPr="00935790">
              <w:rPr>
                <w:i/>
                <w:iCs/>
                <w:sz w:val="18"/>
                <w:szCs w:val="18"/>
              </w:rPr>
              <w:t xml:space="preserve">, </w:t>
            </w:r>
            <w:proofErr w:type="spellStart"/>
            <w:r w:rsidR="00935790" w:rsidRPr="00935790">
              <w:rPr>
                <w:i/>
                <w:iCs/>
                <w:sz w:val="18"/>
                <w:szCs w:val="18"/>
              </w:rPr>
              <w:t>Routing</w:t>
            </w:r>
            <w:proofErr w:type="spellEnd"/>
          </w:p>
        </w:tc>
        <w:tc>
          <w:tcPr>
            <w:tcW w:w="2804" w:type="dxa"/>
          </w:tcPr>
          <w:p w14:paraId="4DBECF01" w14:textId="731943D4" w:rsidR="00A81FC1" w:rsidRDefault="00952C7D" w:rsidP="00966FC6">
            <w:pPr>
              <w:pStyle w:val="Table"/>
            </w:pPr>
            <w:r>
              <w:t xml:space="preserve">1 ks </w:t>
            </w:r>
            <w:r w:rsidR="007A076C">
              <w:t>–</w:t>
            </w:r>
            <w:r>
              <w:t xml:space="preserve"> </w:t>
            </w:r>
            <w:proofErr w:type="spellStart"/>
            <w:r w:rsidR="00BA4125">
              <w:t>Burstable</w:t>
            </w:r>
            <w:proofErr w:type="spellEnd"/>
            <w:r w:rsidR="007A076C">
              <w:t>, Standard</w:t>
            </w:r>
            <w:r w:rsidR="00B34EE5">
              <w:t>_B1ms</w:t>
            </w:r>
            <w:r w:rsidR="006A482B">
              <w:t xml:space="preserve">, 32 GB </w:t>
            </w:r>
            <w:proofErr w:type="spellStart"/>
            <w:r w:rsidR="002E0168">
              <w:t>storage</w:t>
            </w:r>
            <w:proofErr w:type="spellEnd"/>
            <w:r w:rsidR="005F0053">
              <w:t xml:space="preserve">, performance </w:t>
            </w:r>
            <w:proofErr w:type="spellStart"/>
            <w:r w:rsidR="005F0053">
              <w:t>tier</w:t>
            </w:r>
            <w:proofErr w:type="spellEnd"/>
            <w:r w:rsidR="005F0053">
              <w:t xml:space="preserve"> P4</w:t>
            </w:r>
          </w:p>
        </w:tc>
      </w:tr>
      <w:tr w:rsidR="00A674DA" w14:paraId="1A7BDD54" w14:textId="77777777" w:rsidTr="00966FC6">
        <w:trPr>
          <w:jc w:val="center"/>
        </w:trPr>
        <w:tc>
          <w:tcPr>
            <w:tcW w:w="4704" w:type="dxa"/>
          </w:tcPr>
          <w:p w14:paraId="51E3E8B4" w14:textId="325F131B" w:rsidR="00A674DA" w:rsidRDefault="006A0AC6" w:rsidP="00966FC6">
            <w:pPr>
              <w:pStyle w:val="Table"/>
            </w:pPr>
            <w:r>
              <w:t xml:space="preserve">Azure Database </w:t>
            </w:r>
            <w:proofErr w:type="spellStart"/>
            <w:r>
              <w:t>for</w:t>
            </w:r>
            <w:proofErr w:type="spellEnd"/>
            <w:r>
              <w:t xml:space="preserve"> </w:t>
            </w:r>
            <w:proofErr w:type="spellStart"/>
            <w:r>
              <w:t>PostgreSQL</w:t>
            </w:r>
            <w:proofErr w:type="spellEnd"/>
            <w:r>
              <w:t xml:space="preserve"> – test</w:t>
            </w:r>
            <w:r w:rsidR="00B8454B">
              <w:t xml:space="preserve"> </w:t>
            </w:r>
            <w:proofErr w:type="spellStart"/>
            <w:r w:rsidR="00B8454B">
              <w:t>datamart</w:t>
            </w:r>
            <w:proofErr w:type="spellEnd"/>
          </w:p>
          <w:p w14:paraId="4B4F5D07" w14:textId="38669F1E" w:rsidR="00935790" w:rsidRDefault="00935790" w:rsidP="00966FC6">
            <w:pPr>
              <w:pStyle w:val="Table"/>
            </w:pPr>
            <w:r w:rsidRPr="00935790">
              <w:rPr>
                <w:i/>
                <w:iCs/>
                <w:sz w:val="18"/>
                <w:szCs w:val="18"/>
              </w:rPr>
              <w:t xml:space="preserve">+související </w:t>
            </w:r>
            <w:proofErr w:type="spellStart"/>
            <w:r w:rsidRPr="00935790">
              <w:rPr>
                <w:i/>
                <w:iCs/>
                <w:sz w:val="18"/>
                <w:szCs w:val="18"/>
              </w:rPr>
              <w:t>PrivateDNS</w:t>
            </w:r>
            <w:proofErr w:type="spellEnd"/>
            <w:r w:rsidRPr="00935790">
              <w:rPr>
                <w:i/>
                <w:iCs/>
                <w:sz w:val="18"/>
                <w:szCs w:val="18"/>
              </w:rPr>
              <w:t xml:space="preserve">, </w:t>
            </w:r>
            <w:proofErr w:type="spellStart"/>
            <w:r w:rsidRPr="00935790">
              <w:rPr>
                <w:i/>
                <w:iCs/>
                <w:sz w:val="18"/>
                <w:szCs w:val="18"/>
              </w:rPr>
              <w:t>Managed</w:t>
            </w:r>
            <w:proofErr w:type="spellEnd"/>
            <w:r w:rsidRPr="00935790">
              <w:rPr>
                <w:i/>
                <w:iCs/>
                <w:sz w:val="18"/>
                <w:szCs w:val="18"/>
              </w:rPr>
              <w:t xml:space="preserve"> Identity, </w:t>
            </w:r>
            <w:proofErr w:type="spellStart"/>
            <w:r w:rsidRPr="00935790">
              <w:rPr>
                <w:i/>
                <w:iCs/>
                <w:sz w:val="18"/>
                <w:szCs w:val="18"/>
              </w:rPr>
              <w:t>KeyVault</w:t>
            </w:r>
            <w:proofErr w:type="spellEnd"/>
            <w:r w:rsidRPr="00935790">
              <w:rPr>
                <w:i/>
                <w:iCs/>
                <w:sz w:val="18"/>
                <w:szCs w:val="18"/>
              </w:rPr>
              <w:t xml:space="preserve">, Log </w:t>
            </w:r>
            <w:proofErr w:type="spellStart"/>
            <w:r w:rsidRPr="00935790">
              <w:rPr>
                <w:i/>
                <w:iCs/>
                <w:sz w:val="18"/>
                <w:szCs w:val="18"/>
              </w:rPr>
              <w:t>Analytics</w:t>
            </w:r>
            <w:proofErr w:type="spellEnd"/>
            <w:r w:rsidRPr="00935790">
              <w:rPr>
                <w:i/>
                <w:iCs/>
                <w:sz w:val="18"/>
                <w:szCs w:val="18"/>
              </w:rPr>
              <w:t xml:space="preserve">, </w:t>
            </w:r>
            <w:proofErr w:type="spellStart"/>
            <w:r w:rsidRPr="00935790">
              <w:rPr>
                <w:i/>
                <w:iCs/>
                <w:sz w:val="18"/>
                <w:szCs w:val="18"/>
              </w:rPr>
              <w:t>Storage</w:t>
            </w:r>
            <w:proofErr w:type="spellEnd"/>
            <w:r w:rsidRPr="00935790">
              <w:rPr>
                <w:i/>
                <w:iCs/>
                <w:sz w:val="18"/>
                <w:szCs w:val="18"/>
              </w:rPr>
              <w:t xml:space="preserve">, </w:t>
            </w:r>
            <w:proofErr w:type="spellStart"/>
            <w:r w:rsidRPr="00935790">
              <w:rPr>
                <w:i/>
                <w:iCs/>
                <w:sz w:val="18"/>
                <w:szCs w:val="18"/>
              </w:rPr>
              <w:t>Routing</w:t>
            </w:r>
            <w:proofErr w:type="spellEnd"/>
          </w:p>
        </w:tc>
        <w:tc>
          <w:tcPr>
            <w:tcW w:w="2804" w:type="dxa"/>
          </w:tcPr>
          <w:p w14:paraId="3EB0AA23" w14:textId="0D036BBE" w:rsidR="00A674DA" w:rsidRDefault="007B15BC" w:rsidP="00966FC6">
            <w:pPr>
              <w:pStyle w:val="Table"/>
            </w:pPr>
            <w:r>
              <w:t xml:space="preserve">1 ks – </w:t>
            </w:r>
            <w:proofErr w:type="spellStart"/>
            <w:r>
              <w:t>Burstable</w:t>
            </w:r>
            <w:proofErr w:type="spellEnd"/>
            <w:r>
              <w:t xml:space="preserve">, Standard_B1ms, 32 GB </w:t>
            </w:r>
            <w:proofErr w:type="spellStart"/>
            <w:r>
              <w:t>storage</w:t>
            </w:r>
            <w:proofErr w:type="spellEnd"/>
            <w:r>
              <w:t xml:space="preserve">, performance </w:t>
            </w:r>
            <w:proofErr w:type="spellStart"/>
            <w:r>
              <w:t>tier</w:t>
            </w:r>
            <w:proofErr w:type="spellEnd"/>
            <w:r>
              <w:t xml:space="preserve"> P6</w:t>
            </w:r>
          </w:p>
        </w:tc>
      </w:tr>
      <w:tr w:rsidR="007B15BC" w14:paraId="301FF058" w14:textId="77777777" w:rsidTr="00966FC6">
        <w:trPr>
          <w:jc w:val="center"/>
        </w:trPr>
        <w:tc>
          <w:tcPr>
            <w:tcW w:w="4704" w:type="dxa"/>
          </w:tcPr>
          <w:p w14:paraId="3ED49625" w14:textId="248614B6" w:rsidR="007B15BC" w:rsidRDefault="007B15BC" w:rsidP="007B15BC">
            <w:pPr>
              <w:pStyle w:val="Table"/>
            </w:pPr>
            <w:r>
              <w:t xml:space="preserve">Azure Database </w:t>
            </w:r>
            <w:proofErr w:type="spellStart"/>
            <w:r>
              <w:t>for</w:t>
            </w:r>
            <w:proofErr w:type="spellEnd"/>
            <w:r>
              <w:t xml:space="preserve"> </w:t>
            </w:r>
            <w:proofErr w:type="spellStart"/>
            <w:r>
              <w:t>PostgreSQL</w:t>
            </w:r>
            <w:proofErr w:type="spellEnd"/>
            <w:r>
              <w:t xml:space="preserve"> – </w:t>
            </w:r>
            <w:proofErr w:type="spellStart"/>
            <w:r>
              <w:t>prod</w:t>
            </w:r>
            <w:proofErr w:type="spellEnd"/>
            <w:r w:rsidR="00B8454B">
              <w:t xml:space="preserve"> </w:t>
            </w:r>
            <w:proofErr w:type="spellStart"/>
            <w:r w:rsidR="00B8454B">
              <w:t>datamart</w:t>
            </w:r>
            <w:proofErr w:type="spellEnd"/>
          </w:p>
          <w:p w14:paraId="6A04FCAE" w14:textId="53F30A95" w:rsidR="00935790" w:rsidRDefault="00935790" w:rsidP="007B15BC">
            <w:pPr>
              <w:pStyle w:val="Table"/>
            </w:pPr>
            <w:r w:rsidRPr="00935790">
              <w:rPr>
                <w:i/>
                <w:iCs/>
                <w:sz w:val="18"/>
                <w:szCs w:val="18"/>
              </w:rPr>
              <w:t xml:space="preserve">+související </w:t>
            </w:r>
            <w:proofErr w:type="spellStart"/>
            <w:r w:rsidRPr="00935790">
              <w:rPr>
                <w:i/>
                <w:iCs/>
                <w:sz w:val="18"/>
                <w:szCs w:val="18"/>
              </w:rPr>
              <w:t>PrivateDNS</w:t>
            </w:r>
            <w:proofErr w:type="spellEnd"/>
            <w:r w:rsidRPr="00935790">
              <w:rPr>
                <w:i/>
                <w:iCs/>
                <w:sz w:val="18"/>
                <w:szCs w:val="18"/>
              </w:rPr>
              <w:t xml:space="preserve">, </w:t>
            </w:r>
            <w:proofErr w:type="spellStart"/>
            <w:r w:rsidRPr="00935790">
              <w:rPr>
                <w:i/>
                <w:iCs/>
                <w:sz w:val="18"/>
                <w:szCs w:val="18"/>
              </w:rPr>
              <w:t>Managed</w:t>
            </w:r>
            <w:proofErr w:type="spellEnd"/>
            <w:r w:rsidRPr="00935790">
              <w:rPr>
                <w:i/>
                <w:iCs/>
                <w:sz w:val="18"/>
                <w:szCs w:val="18"/>
              </w:rPr>
              <w:t xml:space="preserve"> Identity, </w:t>
            </w:r>
            <w:proofErr w:type="spellStart"/>
            <w:r w:rsidRPr="00935790">
              <w:rPr>
                <w:i/>
                <w:iCs/>
                <w:sz w:val="18"/>
                <w:szCs w:val="18"/>
              </w:rPr>
              <w:t>KeyVault</w:t>
            </w:r>
            <w:proofErr w:type="spellEnd"/>
            <w:r w:rsidRPr="00935790">
              <w:rPr>
                <w:i/>
                <w:iCs/>
                <w:sz w:val="18"/>
                <w:szCs w:val="18"/>
              </w:rPr>
              <w:t xml:space="preserve">, Log </w:t>
            </w:r>
            <w:proofErr w:type="spellStart"/>
            <w:r w:rsidRPr="00935790">
              <w:rPr>
                <w:i/>
                <w:iCs/>
                <w:sz w:val="18"/>
                <w:szCs w:val="18"/>
              </w:rPr>
              <w:t>Analytics</w:t>
            </w:r>
            <w:proofErr w:type="spellEnd"/>
            <w:r w:rsidRPr="00935790">
              <w:rPr>
                <w:i/>
                <w:iCs/>
                <w:sz w:val="18"/>
                <w:szCs w:val="18"/>
              </w:rPr>
              <w:t xml:space="preserve">, </w:t>
            </w:r>
            <w:proofErr w:type="spellStart"/>
            <w:r w:rsidRPr="00935790">
              <w:rPr>
                <w:i/>
                <w:iCs/>
                <w:sz w:val="18"/>
                <w:szCs w:val="18"/>
              </w:rPr>
              <w:t>Storage</w:t>
            </w:r>
            <w:proofErr w:type="spellEnd"/>
            <w:r w:rsidRPr="00935790">
              <w:rPr>
                <w:i/>
                <w:iCs/>
                <w:sz w:val="18"/>
                <w:szCs w:val="18"/>
              </w:rPr>
              <w:t xml:space="preserve">, </w:t>
            </w:r>
            <w:proofErr w:type="spellStart"/>
            <w:r w:rsidRPr="00935790">
              <w:rPr>
                <w:i/>
                <w:iCs/>
                <w:sz w:val="18"/>
                <w:szCs w:val="18"/>
              </w:rPr>
              <w:t>Routing</w:t>
            </w:r>
            <w:proofErr w:type="spellEnd"/>
          </w:p>
        </w:tc>
        <w:tc>
          <w:tcPr>
            <w:tcW w:w="2804" w:type="dxa"/>
          </w:tcPr>
          <w:p w14:paraId="5C5E7E4B" w14:textId="2DE9C7F4" w:rsidR="007B15BC" w:rsidRDefault="007B15BC" w:rsidP="007B15BC">
            <w:pPr>
              <w:pStyle w:val="Table"/>
            </w:pPr>
            <w:r>
              <w:t xml:space="preserve">1 ks – </w:t>
            </w:r>
            <w:r w:rsidR="004E5C39">
              <w:t xml:space="preserve">General </w:t>
            </w:r>
            <w:proofErr w:type="spellStart"/>
            <w:r w:rsidR="004E5C39">
              <w:t>Purpose</w:t>
            </w:r>
            <w:proofErr w:type="spellEnd"/>
            <w:r w:rsidR="004E5C39">
              <w:t>,</w:t>
            </w:r>
            <w:r>
              <w:t xml:space="preserve"> Standard_</w:t>
            </w:r>
            <w:r w:rsidR="004E5C39">
              <w:t>D</w:t>
            </w:r>
            <w:r w:rsidR="00CB33C8">
              <w:t>8</w:t>
            </w:r>
            <w:r w:rsidR="004E5C39">
              <w:t>ds</w:t>
            </w:r>
            <w:r w:rsidR="00B500B7">
              <w:t xml:space="preserve">, </w:t>
            </w:r>
            <w:r w:rsidR="00CD5F40">
              <w:t xml:space="preserve">4 </w:t>
            </w:r>
            <w:r w:rsidR="002B70F2">
              <w:t xml:space="preserve">TB </w:t>
            </w:r>
            <w:proofErr w:type="spellStart"/>
            <w:r w:rsidR="002B70F2">
              <w:t>storage</w:t>
            </w:r>
            <w:proofErr w:type="spellEnd"/>
            <w:r w:rsidR="002B70F2">
              <w:t xml:space="preserve">, </w:t>
            </w:r>
            <w:r>
              <w:t xml:space="preserve">performance </w:t>
            </w:r>
            <w:proofErr w:type="spellStart"/>
            <w:r>
              <w:t>tier</w:t>
            </w:r>
            <w:proofErr w:type="spellEnd"/>
            <w:r>
              <w:t xml:space="preserve"> P</w:t>
            </w:r>
            <w:r w:rsidR="005E5E6E">
              <w:t>50</w:t>
            </w:r>
            <w:r w:rsidR="00CD5F40">
              <w:t xml:space="preserve">, 2 TB </w:t>
            </w:r>
            <w:proofErr w:type="spellStart"/>
            <w:r w:rsidR="00CD5F40">
              <w:t>backup</w:t>
            </w:r>
            <w:proofErr w:type="spellEnd"/>
            <w:r w:rsidR="00CD5F40">
              <w:t xml:space="preserve"> </w:t>
            </w:r>
            <w:proofErr w:type="spellStart"/>
            <w:r w:rsidR="00CD5F40">
              <w:t>storage</w:t>
            </w:r>
            <w:proofErr w:type="spellEnd"/>
          </w:p>
        </w:tc>
      </w:tr>
      <w:tr w:rsidR="007B15BC" w14:paraId="709BC690" w14:textId="77777777" w:rsidTr="00966FC6">
        <w:trPr>
          <w:jc w:val="center"/>
        </w:trPr>
        <w:tc>
          <w:tcPr>
            <w:tcW w:w="4704" w:type="dxa"/>
          </w:tcPr>
          <w:p w14:paraId="380C5C94" w14:textId="7CA89C9A" w:rsidR="007B15BC" w:rsidRDefault="001153D6" w:rsidP="007B15BC">
            <w:pPr>
              <w:pStyle w:val="Table"/>
            </w:pPr>
            <w:r>
              <w:t xml:space="preserve">Microsoft CDN </w:t>
            </w:r>
            <w:proofErr w:type="spellStart"/>
            <w:r>
              <w:t>classic</w:t>
            </w:r>
            <w:proofErr w:type="spellEnd"/>
            <w:r w:rsidR="003A3F61">
              <w:t xml:space="preserve"> pro </w:t>
            </w:r>
            <w:proofErr w:type="spellStart"/>
            <w:r w:rsidR="003A3F61">
              <w:t>opendata</w:t>
            </w:r>
            <w:proofErr w:type="spellEnd"/>
            <w:r w:rsidR="001B298A">
              <w:br/>
            </w:r>
            <w:r w:rsidR="001B298A" w:rsidRPr="00935790">
              <w:rPr>
                <w:i/>
                <w:iCs/>
                <w:sz w:val="18"/>
                <w:szCs w:val="18"/>
              </w:rPr>
              <w:t xml:space="preserve">+související </w:t>
            </w:r>
            <w:proofErr w:type="spellStart"/>
            <w:r w:rsidR="001B298A" w:rsidRPr="00935790">
              <w:rPr>
                <w:i/>
                <w:iCs/>
                <w:sz w:val="18"/>
                <w:szCs w:val="18"/>
              </w:rPr>
              <w:t>Storage</w:t>
            </w:r>
            <w:proofErr w:type="spellEnd"/>
            <w:r w:rsidR="001B298A" w:rsidRPr="00935790">
              <w:rPr>
                <w:i/>
                <w:iCs/>
                <w:sz w:val="18"/>
                <w:szCs w:val="18"/>
              </w:rPr>
              <w:t xml:space="preserve">, </w:t>
            </w:r>
            <w:proofErr w:type="spellStart"/>
            <w:r w:rsidR="001B298A" w:rsidRPr="00935790">
              <w:rPr>
                <w:i/>
                <w:iCs/>
                <w:sz w:val="18"/>
                <w:szCs w:val="18"/>
              </w:rPr>
              <w:t>Routing</w:t>
            </w:r>
            <w:proofErr w:type="spellEnd"/>
          </w:p>
        </w:tc>
        <w:tc>
          <w:tcPr>
            <w:tcW w:w="2804" w:type="dxa"/>
          </w:tcPr>
          <w:p w14:paraId="4D487ACC" w14:textId="0DE68C89" w:rsidR="007B15BC" w:rsidRDefault="003A3F61" w:rsidP="007B15BC">
            <w:pPr>
              <w:pStyle w:val="Table"/>
            </w:pPr>
            <w:r>
              <w:t>1 ks</w:t>
            </w:r>
            <w:r w:rsidR="00AC5080">
              <w:t xml:space="preserve"> opendata.edalnice.cz</w:t>
            </w:r>
            <w:r w:rsidR="00AC5080">
              <w:br/>
            </w:r>
            <w:r w:rsidR="004B1590">
              <w:t>300 GB</w:t>
            </w:r>
            <w:r w:rsidR="00AC5080">
              <w:t xml:space="preserve"> </w:t>
            </w:r>
            <w:proofErr w:type="spellStart"/>
            <w:r w:rsidR="00AC5080">
              <w:t>storage</w:t>
            </w:r>
            <w:proofErr w:type="spellEnd"/>
            <w:r w:rsidR="00AC5080">
              <w:t xml:space="preserve"> RA</w:t>
            </w:r>
            <w:r w:rsidR="00004942">
              <w:t>-</w:t>
            </w:r>
            <w:r w:rsidR="00AC5080">
              <w:t>GRS</w:t>
            </w:r>
          </w:p>
        </w:tc>
      </w:tr>
      <w:tr w:rsidR="007B15BC" w14:paraId="5D44B039" w14:textId="77777777" w:rsidTr="00966FC6">
        <w:trPr>
          <w:jc w:val="center"/>
        </w:trPr>
        <w:tc>
          <w:tcPr>
            <w:tcW w:w="4704" w:type="dxa"/>
          </w:tcPr>
          <w:p w14:paraId="7E0401EF" w14:textId="6B8CAC4A" w:rsidR="007B15BC" w:rsidRDefault="006125A9" w:rsidP="007B15BC">
            <w:pPr>
              <w:pStyle w:val="Table"/>
            </w:pPr>
            <w:r>
              <w:t xml:space="preserve">Azure </w:t>
            </w:r>
            <w:proofErr w:type="spellStart"/>
            <w:r>
              <w:t>FrontDoo</w:t>
            </w:r>
            <w:r w:rsidR="00D56FC3">
              <w:t>r</w:t>
            </w:r>
            <w:proofErr w:type="spellEnd"/>
            <w:r w:rsidR="00D56FC3">
              <w:t xml:space="preserve"> Premium</w:t>
            </w:r>
            <w:r w:rsidR="001C6FEA">
              <w:br/>
            </w:r>
            <w:r w:rsidR="001C6FEA" w:rsidRPr="00935790">
              <w:rPr>
                <w:i/>
                <w:iCs/>
                <w:sz w:val="18"/>
                <w:szCs w:val="18"/>
              </w:rPr>
              <w:t xml:space="preserve">+související </w:t>
            </w:r>
            <w:proofErr w:type="spellStart"/>
            <w:r w:rsidR="001C6FEA">
              <w:rPr>
                <w:i/>
                <w:iCs/>
                <w:sz w:val="18"/>
                <w:szCs w:val="18"/>
              </w:rPr>
              <w:t>zone</w:t>
            </w:r>
            <w:proofErr w:type="spellEnd"/>
            <w:r w:rsidR="001C6FEA">
              <w:rPr>
                <w:i/>
                <w:iCs/>
                <w:sz w:val="18"/>
                <w:szCs w:val="18"/>
              </w:rPr>
              <w:t xml:space="preserve"> </w:t>
            </w:r>
            <w:proofErr w:type="spellStart"/>
            <w:r w:rsidR="001C6FEA">
              <w:rPr>
                <w:i/>
                <w:iCs/>
                <w:sz w:val="18"/>
                <w:szCs w:val="18"/>
              </w:rPr>
              <w:t>Ingress</w:t>
            </w:r>
            <w:proofErr w:type="spellEnd"/>
            <w:r w:rsidR="001C6FEA">
              <w:rPr>
                <w:i/>
                <w:iCs/>
                <w:sz w:val="18"/>
                <w:szCs w:val="18"/>
              </w:rPr>
              <w:t xml:space="preserve"> a </w:t>
            </w:r>
            <w:proofErr w:type="spellStart"/>
            <w:r w:rsidR="001C6FEA">
              <w:rPr>
                <w:i/>
                <w:iCs/>
                <w:sz w:val="18"/>
                <w:szCs w:val="18"/>
              </w:rPr>
              <w:t>Egres</w:t>
            </w:r>
            <w:r w:rsidR="00A16031">
              <w:rPr>
                <w:i/>
                <w:iCs/>
                <w:sz w:val="18"/>
                <w:szCs w:val="18"/>
              </w:rPr>
              <w:t>s</w:t>
            </w:r>
            <w:proofErr w:type="spellEnd"/>
            <w:r w:rsidR="002A627D">
              <w:rPr>
                <w:i/>
                <w:iCs/>
                <w:sz w:val="18"/>
                <w:szCs w:val="18"/>
              </w:rPr>
              <w:t xml:space="preserve">, WAF a </w:t>
            </w:r>
            <w:proofErr w:type="spellStart"/>
            <w:r w:rsidR="002A627D">
              <w:rPr>
                <w:i/>
                <w:iCs/>
                <w:sz w:val="18"/>
                <w:szCs w:val="18"/>
              </w:rPr>
              <w:t>PrivateLink</w:t>
            </w:r>
            <w:proofErr w:type="spellEnd"/>
          </w:p>
        </w:tc>
        <w:tc>
          <w:tcPr>
            <w:tcW w:w="2804" w:type="dxa"/>
          </w:tcPr>
          <w:p w14:paraId="7ACB1DD7" w14:textId="7CF77EFC" w:rsidR="007B15BC" w:rsidRDefault="00D56FC3" w:rsidP="007B15BC">
            <w:pPr>
              <w:pStyle w:val="Table"/>
            </w:pPr>
            <w:r>
              <w:t>1 ks edalnice.cz</w:t>
            </w:r>
            <w:r>
              <w:br/>
            </w:r>
          </w:p>
        </w:tc>
      </w:tr>
      <w:tr w:rsidR="007B15BC" w14:paraId="49BE8350" w14:textId="77777777" w:rsidTr="00966FC6">
        <w:trPr>
          <w:jc w:val="center"/>
        </w:trPr>
        <w:tc>
          <w:tcPr>
            <w:tcW w:w="4704" w:type="dxa"/>
          </w:tcPr>
          <w:p w14:paraId="0288D145" w14:textId="2FB1B7E7" w:rsidR="007B15BC" w:rsidRDefault="00573C31" w:rsidP="007B15BC">
            <w:pPr>
              <w:pStyle w:val="Table"/>
            </w:pPr>
            <w:r>
              <w:t xml:space="preserve">Licence </w:t>
            </w:r>
            <w:proofErr w:type="spellStart"/>
            <w:r w:rsidR="007B15BC">
              <w:t>Power</w:t>
            </w:r>
            <w:proofErr w:type="spellEnd"/>
            <w:r w:rsidR="007B15BC">
              <w:t xml:space="preserve"> BI</w:t>
            </w:r>
            <w:r w:rsidR="006D0677">
              <w:t xml:space="preserve"> Premium</w:t>
            </w:r>
          </w:p>
        </w:tc>
        <w:tc>
          <w:tcPr>
            <w:tcW w:w="2804" w:type="dxa"/>
          </w:tcPr>
          <w:p w14:paraId="55D0E3C3" w14:textId="72C78A0A" w:rsidR="007B15BC" w:rsidRDefault="006D0677" w:rsidP="007B15BC">
            <w:pPr>
              <w:pStyle w:val="Table"/>
            </w:pPr>
            <w:r>
              <w:t>20 ks</w:t>
            </w:r>
            <w:r w:rsidR="00801BF1">
              <w:t>/uživatelů</w:t>
            </w:r>
          </w:p>
        </w:tc>
      </w:tr>
    </w:tbl>
    <w:p w14:paraId="42A0F1CD" w14:textId="77777777" w:rsidR="00A81FC1" w:rsidRDefault="00A81FC1" w:rsidP="00A81FC1">
      <w:pPr>
        <w:pStyle w:val="Nadpis2"/>
        <w:numPr>
          <w:ilvl w:val="0"/>
          <w:numId w:val="0"/>
        </w:numPr>
        <w:rPr>
          <w:rFonts w:eastAsiaTheme="minorHAnsi"/>
          <w:b/>
          <w:bCs/>
          <w:lang w:val="cs-CZ"/>
        </w:rPr>
      </w:pPr>
    </w:p>
    <w:p w14:paraId="4EB2878B" w14:textId="539222E0" w:rsidR="00675970" w:rsidRDefault="00675970" w:rsidP="00675970">
      <w:pPr>
        <w:pStyle w:val="Nadpis2"/>
        <w:rPr>
          <w:rFonts w:eastAsiaTheme="minorHAnsi"/>
          <w:b/>
          <w:bCs/>
          <w:lang w:val="cs-CZ"/>
        </w:rPr>
      </w:pPr>
      <w:bookmarkStart w:id="108" w:name="_Toc184915301"/>
      <w:r>
        <w:rPr>
          <w:rFonts w:eastAsiaTheme="minorHAnsi"/>
          <w:b/>
          <w:bCs/>
          <w:lang w:val="cs-CZ"/>
        </w:rPr>
        <w:t xml:space="preserve">Služby </w:t>
      </w:r>
      <w:r w:rsidR="003D6595">
        <w:rPr>
          <w:rFonts w:eastAsiaTheme="minorHAnsi"/>
          <w:b/>
          <w:bCs/>
          <w:lang w:val="cs-CZ"/>
        </w:rPr>
        <w:t>P</w:t>
      </w:r>
      <w:r>
        <w:rPr>
          <w:rFonts w:eastAsiaTheme="minorHAnsi"/>
          <w:b/>
          <w:bCs/>
          <w:lang w:val="cs-CZ"/>
        </w:rPr>
        <w:t>rovozu IS EDAZ</w:t>
      </w:r>
      <w:bookmarkEnd w:id="108"/>
    </w:p>
    <w:p w14:paraId="4EB2878C" w14:textId="53F703E3" w:rsidR="00832EBF" w:rsidRDefault="00832EBF" w:rsidP="00832EBF">
      <w:pPr>
        <w:rPr>
          <w:rFonts w:eastAsiaTheme="minorHAnsi"/>
          <w:lang w:eastAsia="en-US"/>
        </w:rPr>
      </w:pPr>
      <w:r>
        <w:rPr>
          <w:rFonts w:eastAsiaTheme="minorHAnsi"/>
          <w:lang w:eastAsia="en-US"/>
        </w:rPr>
        <w:t>V souvislosti s článk</w:t>
      </w:r>
      <w:r w:rsidR="00C8103A">
        <w:rPr>
          <w:rFonts w:eastAsiaTheme="minorHAnsi"/>
          <w:lang w:eastAsia="en-US"/>
        </w:rPr>
        <w:t>em</w:t>
      </w:r>
      <w:r>
        <w:rPr>
          <w:rFonts w:eastAsiaTheme="minorHAnsi"/>
          <w:lang w:eastAsia="en-US"/>
        </w:rPr>
        <w:t xml:space="preserve"> </w:t>
      </w:r>
      <w:r w:rsidR="00AE051F" w:rsidRPr="00C8103A">
        <w:rPr>
          <w:rFonts w:eastAsiaTheme="minorHAnsi"/>
          <w:lang w:eastAsia="en-US"/>
        </w:rPr>
        <w:t xml:space="preserve">3.1.1 </w:t>
      </w:r>
      <w:r>
        <w:rPr>
          <w:rFonts w:eastAsiaTheme="minorHAnsi"/>
          <w:lang w:eastAsia="en-US"/>
        </w:rPr>
        <w:t>Smlouvy poskytne Poskytovatel služby Provozu IS EDAZ</w:t>
      </w:r>
      <w:r w:rsidR="00194794">
        <w:rPr>
          <w:rFonts w:eastAsiaTheme="minorHAnsi"/>
          <w:lang w:eastAsia="en-US"/>
        </w:rPr>
        <w:t>,</w:t>
      </w:r>
      <w:r>
        <w:rPr>
          <w:rFonts w:eastAsiaTheme="minorHAnsi"/>
          <w:lang w:eastAsia="en-US"/>
        </w:rPr>
        <w:t xml:space="preserve"> kterými se rozumí zejména poskytování následujících služeb:  </w:t>
      </w:r>
    </w:p>
    <w:p w14:paraId="4EB2878D" w14:textId="329218D8" w:rsidR="00832EBF" w:rsidRDefault="00832EBF" w:rsidP="00832EBF">
      <w:pPr>
        <w:pStyle w:val="Odstavecseseznamem"/>
        <w:numPr>
          <w:ilvl w:val="0"/>
          <w:numId w:val="8"/>
        </w:numPr>
        <w:ind w:left="1276"/>
        <w:rPr>
          <w:sz w:val="22"/>
          <w:szCs w:val="22"/>
        </w:rPr>
      </w:pPr>
      <w:r>
        <w:rPr>
          <w:sz w:val="22"/>
          <w:szCs w:val="22"/>
        </w:rPr>
        <w:t xml:space="preserve">výkon činností systémových administrátorů, </w:t>
      </w:r>
      <w:r w:rsidR="00194794">
        <w:rPr>
          <w:sz w:val="22"/>
          <w:szCs w:val="22"/>
        </w:rPr>
        <w:t xml:space="preserve">síťových specialistů, </w:t>
      </w:r>
      <w:proofErr w:type="spellStart"/>
      <w:r w:rsidR="00194794">
        <w:rPr>
          <w:sz w:val="22"/>
          <w:szCs w:val="22"/>
        </w:rPr>
        <w:t>DevOps</w:t>
      </w:r>
      <w:proofErr w:type="spellEnd"/>
      <w:r w:rsidR="00194794">
        <w:rPr>
          <w:sz w:val="22"/>
          <w:szCs w:val="22"/>
        </w:rPr>
        <w:t xml:space="preserve"> inženýrů</w:t>
      </w:r>
      <w:r>
        <w:rPr>
          <w:sz w:val="22"/>
          <w:szCs w:val="22"/>
        </w:rPr>
        <w:t xml:space="preserve">, </w:t>
      </w:r>
      <w:r w:rsidR="005C1F59">
        <w:rPr>
          <w:sz w:val="22"/>
          <w:szCs w:val="22"/>
        </w:rPr>
        <w:t>bezpečnostního analytika</w:t>
      </w:r>
      <w:r>
        <w:rPr>
          <w:sz w:val="22"/>
          <w:szCs w:val="22"/>
        </w:rPr>
        <w:t>, manažera kybernetické bezpečnosti, IT architekta</w:t>
      </w:r>
      <w:r w:rsidR="00237E52">
        <w:rPr>
          <w:sz w:val="22"/>
          <w:szCs w:val="22"/>
        </w:rPr>
        <w:t xml:space="preserve"> a pracovníků IT podpory,</w:t>
      </w:r>
    </w:p>
    <w:p w14:paraId="4EB2878E" w14:textId="203404BB" w:rsidR="00832EBF" w:rsidRDefault="00832EBF" w:rsidP="00832EBF">
      <w:pPr>
        <w:pStyle w:val="Odstavecseseznamem"/>
        <w:numPr>
          <w:ilvl w:val="0"/>
          <w:numId w:val="8"/>
        </w:numPr>
        <w:ind w:left="1276"/>
        <w:rPr>
          <w:sz w:val="22"/>
          <w:szCs w:val="22"/>
        </w:rPr>
      </w:pPr>
      <w:r>
        <w:rPr>
          <w:sz w:val="22"/>
          <w:szCs w:val="22"/>
        </w:rPr>
        <w:t>posky</w:t>
      </w:r>
      <w:r w:rsidR="00A30925">
        <w:rPr>
          <w:sz w:val="22"/>
          <w:szCs w:val="22"/>
        </w:rPr>
        <w:t>tovat</w:t>
      </w:r>
      <w:r>
        <w:rPr>
          <w:sz w:val="22"/>
          <w:szCs w:val="22"/>
        </w:rPr>
        <w:t xml:space="preserve"> služb</w:t>
      </w:r>
      <w:r w:rsidR="00A30925">
        <w:rPr>
          <w:sz w:val="22"/>
          <w:szCs w:val="22"/>
        </w:rPr>
        <w:t>u</w:t>
      </w:r>
      <w:r>
        <w:rPr>
          <w:sz w:val="22"/>
          <w:szCs w:val="22"/>
        </w:rPr>
        <w:t xml:space="preserve"> platformy </w:t>
      </w:r>
      <w:proofErr w:type="spellStart"/>
      <w:r>
        <w:rPr>
          <w:sz w:val="22"/>
          <w:szCs w:val="22"/>
        </w:rPr>
        <w:t>PaaS</w:t>
      </w:r>
      <w:proofErr w:type="spellEnd"/>
      <w:r>
        <w:rPr>
          <w:sz w:val="22"/>
          <w:szCs w:val="22"/>
        </w:rPr>
        <w:t xml:space="preserve"> s parametry definovanými v článku </w:t>
      </w:r>
      <w:r>
        <w:rPr>
          <w:sz w:val="22"/>
          <w:szCs w:val="22"/>
        </w:rPr>
        <w:fldChar w:fldCharType="begin"/>
      </w:r>
      <w:r>
        <w:rPr>
          <w:sz w:val="22"/>
          <w:szCs w:val="22"/>
        </w:rPr>
        <w:instrText xml:space="preserve"> REF _Ref33968237 \r \h </w:instrText>
      </w:r>
      <w:r>
        <w:rPr>
          <w:sz w:val="22"/>
          <w:szCs w:val="22"/>
        </w:rPr>
      </w:r>
      <w:r>
        <w:rPr>
          <w:sz w:val="22"/>
          <w:szCs w:val="22"/>
        </w:rPr>
        <w:fldChar w:fldCharType="separate"/>
      </w:r>
      <w:r w:rsidR="003B7023">
        <w:rPr>
          <w:sz w:val="22"/>
          <w:szCs w:val="22"/>
        </w:rPr>
        <w:t>3.2.1</w:t>
      </w:r>
      <w:r>
        <w:rPr>
          <w:sz w:val="22"/>
          <w:szCs w:val="22"/>
        </w:rPr>
        <w:fldChar w:fldCharType="end"/>
      </w:r>
      <w:r>
        <w:rPr>
          <w:sz w:val="22"/>
          <w:szCs w:val="22"/>
        </w:rPr>
        <w:t xml:space="preserve"> této Přílohy</w:t>
      </w:r>
      <w:r w:rsidR="00A30925">
        <w:rPr>
          <w:sz w:val="22"/>
          <w:szCs w:val="22"/>
        </w:rPr>
        <w:t>,</w:t>
      </w:r>
    </w:p>
    <w:p w14:paraId="4EB2878F" w14:textId="24AF9B81" w:rsidR="00832EBF" w:rsidRDefault="00832EBF" w:rsidP="00832EBF">
      <w:pPr>
        <w:pStyle w:val="Odstavecseseznamem"/>
        <w:numPr>
          <w:ilvl w:val="0"/>
          <w:numId w:val="8"/>
        </w:numPr>
        <w:ind w:left="1276"/>
        <w:rPr>
          <w:sz w:val="22"/>
          <w:szCs w:val="22"/>
        </w:rPr>
      </w:pPr>
      <w:r>
        <w:rPr>
          <w:sz w:val="22"/>
          <w:szCs w:val="22"/>
        </w:rPr>
        <w:t>poskyt</w:t>
      </w:r>
      <w:r w:rsidR="00A30925">
        <w:rPr>
          <w:sz w:val="22"/>
          <w:szCs w:val="22"/>
        </w:rPr>
        <w:t>ovat licence</w:t>
      </w:r>
      <w:r>
        <w:rPr>
          <w:sz w:val="22"/>
          <w:szCs w:val="22"/>
        </w:rPr>
        <w:t xml:space="preserve"> ve formátu </w:t>
      </w:r>
      <w:r w:rsidR="00F86E1A">
        <w:rPr>
          <w:sz w:val="22"/>
          <w:szCs w:val="22"/>
        </w:rPr>
        <w:t xml:space="preserve">Microsoft </w:t>
      </w:r>
      <w:r>
        <w:rPr>
          <w:sz w:val="22"/>
          <w:szCs w:val="22"/>
        </w:rPr>
        <w:t>SPLA</w:t>
      </w:r>
      <w:r w:rsidR="00F86E1A">
        <w:rPr>
          <w:sz w:val="22"/>
          <w:szCs w:val="22"/>
        </w:rPr>
        <w:t xml:space="preserve"> </w:t>
      </w:r>
      <w:r>
        <w:rPr>
          <w:sz w:val="22"/>
          <w:szCs w:val="22"/>
        </w:rPr>
        <w:t xml:space="preserve">s parametry definovanými v článku </w:t>
      </w:r>
      <w:r w:rsidR="007D50DC">
        <w:rPr>
          <w:sz w:val="22"/>
          <w:szCs w:val="22"/>
        </w:rPr>
        <w:t>3.3</w:t>
      </w:r>
      <w:r>
        <w:rPr>
          <w:sz w:val="22"/>
          <w:szCs w:val="22"/>
        </w:rPr>
        <w:t xml:space="preserve"> této Přílohy,</w:t>
      </w:r>
    </w:p>
    <w:p w14:paraId="67E8DE89" w14:textId="7FED5A42" w:rsidR="0085054D" w:rsidRDefault="0085054D" w:rsidP="00DB64B5">
      <w:pPr>
        <w:pStyle w:val="Odstavecseseznamem"/>
        <w:numPr>
          <w:ilvl w:val="0"/>
          <w:numId w:val="8"/>
        </w:numPr>
        <w:ind w:left="1276"/>
        <w:rPr>
          <w:sz w:val="22"/>
          <w:szCs w:val="22"/>
        </w:rPr>
      </w:pPr>
      <w:r>
        <w:rPr>
          <w:sz w:val="22"/>
          <w:szCs w:val="22"/>
        </w:rPr>
        <w:t>poskytovat služby/licence Microsoft Azure</w:t>
      </w:r>
      <w:r w:rsidR="009942D4">
        <w:rPr>
          <w:sz w:val="22"/>
          <w:szCs w:val="22"/>
        </w:rPr>
        <w:t xml:space="preserve"> s parametry definovanými v článku </w:t>
      </w:r>
      <w:r w:rsidR="007D50DC">
        <w:rPr>
          <w:sz w:val="22"/>
          <w:szCs w:val="22"/>
        </w:rPr>
        <w:t>3.4</w:t>
      </w:r>
      <w:r w:rsidR="009942D4">
        <w:rPr>
          <w:sz w:val="22"/>
          <w:szCs w:val="22"/>
        </w:rPr>
        <w:t xml:space="preserve"> této Přílohy,</w:t>
      </w:r>
    </w:p>
    <w:p w14:paraId="4EB28790" w14:textId="2A4C7CFF" w:rsidR="00A30925" w:rsidRDefault="00A30925" w:rsidP="00832EBF">
      <w:pPr>
        <w:pStyle w:val="Odstavecseseznamem"/>
        <w:numPr>
          <w:ilvl w:val="0"/>
          <w:numId w:val="8"/>
        </w:numPr>
        <w:ind w:left="1276"/>
        <w:rPr>
          <w:sz w:val="22"/>
          <w:szCs w:val="22"/>
        </w:rPr>
      </w:pPr>
      <w:r>
        <w:rPr>
          <w:sz w:val="22"/>
          <w:szCs w:val="22"/>
        </w:rPr>
        <w:t xml:space="preserve">poskytovat služby call centra s parametry definovanými v článku </w:t>
      </w:r>
      <w:r w:rsidR="00EA0C44">
        <w:rPr>
          <w:sz w:val="22"/>
          <w:szCs w:val="22"/>
        </w:rPr>
        <w:t>3</w:t>
      </w:r>
      <w:r>
        <w:rPr>
          <w:sz w:val="22"/>
          <w:szCs w:val="22"/>
        </w:rPr>
        <w:t>.</w:t>
      </w:r>
      <w:r w:rsidR="00EA0C44">
        <w:rPr>
          <w:sz w:val="22"/>
          <w:szCs w:val="22"/>
        </w:rPr>
        <w:t>10</w:t>
      </w:r>
      <w:r>
        <w:rPr>
          <w:sz w:val="22"/>
          <w:szCs w:val="22"/>
        </w:rPr>
        <w:t xml:space="preserve"> této Přílohy,</w:t>
      </w:r>
    </w:p>
    <w:p w14:paraId="4EB28791" w14:textId="74068AC7" w:rsidR="00832EBF" w:rsidRDefault="00832EBF" w:rsidP="00832EBF">
      <w:pPr>
        <w:pStyle w:val="Odstavecseseznamem"/>
        <w:numPr>
          <w:ilvl w:val="0"/>
          <w:numId w:val="8"/>
        </w:numPr>
        <w:ind w:left="1276"/>
        <w:rPr>
          <w:sz w:val="22"/>
          <w:szCs w:val="22"/>
        </w:rPr>
      </w:pPr>
      <w:r>
        <w:rPr>
          <w:sz w:val="22"/>
          <w:szCs w:val="22"/>
        </w:rPr>
        <w:t>prostřednictvím výkonu činností jednotlivých zaměstnanců Poskytovatele dle tohoto článku zajistit bezvadný chod Produkčního a Testovacího prostředí</w:t>
      </w:r>
      <w:r w:rsidR="00A30925">
        <w:rPr>
          <w:sz w:val="22"/>
          <w:szCs w:val="22"/>
        </w:rPr>
        <w:t xml:space="preserve"> při dodržení Parametrů SLA dle Přílohy č.</w:t>
      </w:r>
      <w:r w:rsidR="000908BA">
        <w:rPr>
          <w:sz w:val="22"/>
          <w:szCs w:val="22"/>
        </w:rPr>
        <w:t xml:space="preserve"> </w:t>
      </w:r>
      <w:r w:rsidR="00A30925">
        <w:rPr>
          <w:sz w:val="22"/>
          <w:szCs w:val="22"/>
        </w:rPr>
        <w:t>2 této smlouvy,</w:t>
      </w:r>
    </w:p>
    <w:p w14:paraId="4EB28792" w14:textId="77777777" w:rsidR="00A30925" w:rsidRDefault="00A30925" w:rsidP="00832EBF">
      <w:pPr>
        <w:pStyle w:val="Odstavecseseznamem"/>
        <w:numPr>
          <w:ilvl w:val="0"/>
          <w:numId w:val="8"/>
        </w:numPr>
        <w:ind w:left="1276"/>
        <w:rPr>
          <w:sz w:val="22"/>
          <w:szCs w:val="22"/>
        </w:rPr>
      </w:pPr>
      <w:r>
        <w:rPr>
          <w:sz w:val="22"/>
          <w:szCs w:val="22"/>
        </w:rPr>
        <w:t>provádět preventivní a reaktivní údržbu IS EDAZ,</w:t>
      </w:r>
    </w:p>
    <w:p w14:paraId="4EB28793" w14:textId="7056F567" w:rsidR="00A30925" w:rsidRDefault="00A30925" w:rsidP="00832EBF">
      <w:pPr>
        <w:pStyle w:val="Odstavecseseznamem"/>
        <w:numPr>
          <w:ilvl w:val="0"/>
          <w:numId w:val="8"/>
        </w:numPr>
        <w:ind w:left="1276"/>
        <w:rPr>
          <w:sz w:val="22"/>
          <w:szCs w:val="22"/>
        </w:rPr>
      </w:pPr>
      <w:r>
        <w:rPr>
          <w:sz w:val="22"/>
          <w:szCs w:val="22"/>
        </w:rPr>
        <w:t xml:space="preserve">provádět </w:t>
      </w:r>
      <w:r w:rsidR="00237E52">
        <w:rPr>
          <w:sz w:val="22"/>
          <w:szCs w:val="22"/>
        </w:rPr>
        <w:t xml:space="preserve">pravidelné </w:t>
      </w:r>
      <w:r>
        <w:rPr>
          <w:sz w:val="22"/>
          <w:szCs w:val="22"/>
        </w:rPr>
        <w:t>bezpečnostní aktualizace, monitoring a pravidelné zálohování IS EDAZ,</w:t>
      </w:r>
    </w:p>
    <w:p w14:paraId="4EB28794" w14:textId="3B94CF0D" w:rsidR="00A30925" w:rsidRDefault="00A30925" w:rsidP="00832EBF">
      <w:pPr>
        <w:pStyle w:val="Odstavecseseznamem"/>
        <w:numPr>
          <w:ilvl w:val="0"/>
          <w:numId w:val="8"/>
        </w:numPr>
        <w:ind w:left="1276"/>
        <w:rPr>
          <w:sz w:val="22"/>
          <w:szCs w:val="22"/>
        </w:rPr>
      </w:pPr>
      <w:r>
        <w:rPr>
          <w:sz w:val="22"/>
          <w:szCs w:val="22"/>
        </w:rPr>
        <w:t xml:space="preserve">zajistit a </w:t>
      </w:r>
      <w:r w:rsidR="008C753F">
        <w:rPr>
          <w:sz w:val="22"/>
          <w:szCs w:val="22"/>
        </w:rPr>
        <w:t>O</w:t>
      </w:r>
      <w:r w:rsidR="00CA5DB5">
        <w:rPr>
          <w:sz w:val="22"/>
          <w:szCs w:val="22"/>
        </w:rPr>
        <w:t>bjednateli</w:t>
      </w:r>
      <w:r>
        <w:rPr>
          <w:sz w:val="22"/>
          <w:szCs w:val="22"/>
        </w:rPr>
        <w:t xml:space="preserve"> předat měsíční report plnění SLA ve vztahu k Provozu IS EDAZ</w:t>
      </w:r>
      <w:r w:rsidR="0016741E">
        <w:rPr>
          <w:sz w:val="22"/>
          <w:szCs w:val="22"/>
        </w:rPr>
        <w:t>,</w:t>
      </w:r>
    </w:p>
    <w:p w14:paraId="4EB28795" w14:textId="6C4147F7" w:rsidR="00A30925" w:rsidRDefault="00A30925" w:rsidP="00A30925">
      <w:pPr>
        <w:pStyle w:val="Odstavecseseznamem"/>
        <w:numPr>
          <w:ilvl w:val="0"/>
          <w:numId w:val="8"/>
        </w:numPr>
        <w:ind w:left="1276"/>
        <w:rPr>
          <w:sz w:val="22"/>
          <w:szCs w:val="22"/>
        </w:rPr>
      </w:pPr>
      <w:r>
        <w:rPr>
          <w:sz w:val="22"/>
          <w:szCs w:val="22"/>
        </w:rPr>
        <w:t>provádět všechny ostatní činnosti, které vyplývají přímo z kontextu této Smlouvy</w:t>
      </w:r>
      <w:r w:rsidR="00605274">
        <w:rPr>
          <w:sz w:val="22"/>
          <w:szCs w:val="22"/>
        </w:rPr>
        <w:t>,</w:t>
      </w:r>
    </w:p>
    <w:p w14:paraId="4EB28796" w14:textId="0A471407" w:rsidR="00832EBF" w:rsidRPr="00390CD2" w:rsidRDefault="00C2236A" w:rsidP="00390CD2">
      <w:pPr>
        <w:pStyle w:val="Odstavecseseznamem"/>
        <w:numPr>
          <w:ilvl w:val="0"/>
          <w:numId w:val="8"/>
        </w:numPr>
        <w:ind w:left="1276"/>
        <w:rPr>
          <w:sz w:val="22"/>
          <w:szCs w:val="22"/>
        </w:rPr>
      </w:pPr>
      <w:r>
        <w:rPr>
          <w:sz w:val="22"/>
          <w:szCs w:val="22"/>
        </w:rPr>
        <w:t>provádět činnosti</w:t>
      </w:r>
      <w:r w:rsidR="00416D16">
        <w:rPr>
          <w:sz w:val="22"/>
          <w:szCs w:val="22"/>
        </w:rPr>
        <w:t xml:space="preserve"> vyplývající z povinnosti zajistit bezpečný provoz systému </w:t>
      </w:r>
      <w:r w:rsidR="00127BE8">
        <w:rPr>
          <w:sz w:val="22"/>
          <w:szCs w:val="22"/>
        </w:rPr>
        <w:t xml:space="preserve">IS </w:t>
      </w:r>
      <w:r w:rsidR="00416D16">
        <w:rPr>
          <w:sz w:val="22"/>
          <w:szCs w:val="22"/>
        </w:rPr>
        <w:t>EDAZ (</w:t>
      </w:r>
      <w:r w:rsidR="00BD104D">
        <w:rPr>
          <w:sz w:val="22"/>
          <w:szCs w:val="22"/>
        </w:rPr>
        <w:t xml:space="preserve">pravidelné </w:t>
      </w:r>
      <w:r w:rsidR="00416D16">
        <w:rPr>
          <w:sz w:val="22"/>
          <w:szCs w:val="22"/>
        </w:rPr>
        <w:t>bezpečnostní skeny, audity</w:t>
      </w:r>
      <w:r w:rsidR="0083281F">
        <w:rPr>
          <w:sz w:val="22"/>
          <w:szCs w:val="22"/>
        </w:rPr>
        <w:t xml:space="preserve"> </w:t>
      </w:r>
      <w:r w:rsidR="00127BE8">
        <w:rPr>
          <w:sz w:val="22"/>
          <w:szCs w:val="22"/>
        </w:rPr>
        <w:t xml:space="preserve">kybernetické bezpečnosti </w:t>
      </w:r>
      <w:r w:rsidR="0083281F">
        <w:rPr>
          <w:sz w:val="22"/>
          <w:szCs w:val="22"/>
        </w:rPr>
        <w:t>nejméně 1x za 3 roky, bezpečnostní profylaxe</w:t>
      </w:r>
      <w:r w:rsidR="00237E52">
        <w:rPr>
          <w:sz w:val="22"/>
          <w:szCs w:val="22"/>
        </w:rPr>
        <w:t xml:space="preserve"> při významných změnách </w:t>
      </w:r>
      <w:r w:rsidR="00BD104D">
        <w:rPr>
          <w:sz w:val="22"/>
          <w:szCs w:val="22"/>
        </w:rPr>
        <w:t>IS EDAZ</w:t>
      </w:r>
      <w:r w:rsidR="0083281F">
        <w:rPr>
          <w:sz w:val="22"/>
          <w:szCs w:val="22"/>
        </w:rPr>
        <w:t>).</w:t>
      </w:r>
    </w:p>
    <w:p w14:paraId="4EB2879E" w14:textId="77777777" w:rsidR="00556B4F" w:rsidRPr="00832EBF" w:rsidRDefault="00556B4F" w:rsidP="00834C87">
      <w:pPr>
        <w:pStyle w:val="Nadpis2"/>
        <w:rPr>
          <w:rFonts w:eastAsiaTheme="minorHAnsi"/>
          <w:b/>
          <w:bCs/>
          <w:lang w:val="cs-CZ"/>
        </w:rPr>
      </w:pPr>
      <w:bookmarkStart w:id="109" w:name="_Toc184915302"/>
      <w:r w:rsidRPr="00832EBF">
        <w:rPr>
          <w:rFonts w:eastAsiaTheme="minorHAnsi"/>
          <w:b/>
          <w:bCs/>
          <w:lang w:val="cs-CZ"/>
        </w:rPr>
        <w:lastRenderedPageBreak/>
        <w:t>Služba komunikační infrastruktury</w:t>
      </w:r>
      <w:bookmarkEnd w:id="109"/>
    </w:p>
    <w:tbl>
      <w:tblPr>
        <w:tblStyle w:val="Style1"/>
        <w:tblW w:w="8363" w:type="dxa"/>
        <w:tblInd w:w="704" w:type="dxa"/>
        <w:tblLook w:val="0620" w:firstRow="1" w:lastRow="0" w:firstColumn="0" w:lastColumn="0" w:noHBand="1" w:noVBand="1"/>
      </w:tblPr>
      <w:tblGrid>
        <w:gridCol w:w="1639"/>
        <w:gridCol w:w="2268"/>
        <w:gridCol w:w="4456"/>
      </w:tblGrid>
      <w:tr w:rsidR="00556B4F" w:rsidRPr="00556B4F" w14:paraId="4EB287A2" w14:textId="77777777" w:rsidTr="00D0568C">
        <w:trPr>
          <w:cnfStyle w:val="100000000000" w:firstRow="1" w:lastRow="0" w:firstColumn="0" w:lastColumn="0" w:oddVBand="0" w:evenVBand="0" w:oddHBand="0" w:evenHBand="0" w:firstRowFirstColumn="0" w:firstRowLastColumn="0" w:lastRowFirstColumn="0" w:lastRowLastColumn="0"/>
          <w:tblHeader/>
        </w:trPr>
        <w:tc>
          <w:tcPr>
            <w:tcW w:w="1639" w:type="dxa"/>
            <w:shd w:val="clear" w:color="auto" w:fill="D9E2F3" w:themeFill="accent5" w:themeFillTint="33"/>
          </w:tcPr>
          <w:p w14:paraId="4EB2879F" w14:textId="77777777" w:rsidR="00556B4F" w:rsidRPr="00556B4F" w:rsidRDefault="00556B4F" w:rsidP="00556B4F">
            <w:pPr>
              <w:pStyle w:val="Table"/>
            </w:pPr>
            <w:r w:rsidRPr="00556B4F">
              <w:t>Typ prvku</w:t>
            </w:r>
          </w:p>
        </w:tc>
        <w:tc>
          <w:tcPr>
            <w:tcW w:w="2268" w:type="dxa"/>
            <w:shd w:val="clear" w:color="auto" w:fill="D9E2F3" w:themeFill="accent5" w:themeFillTint="33"/>
          </w:tcPr>
          <w:p w14:paraId="4EB287A0" w14:textId="77777777" w:rsidR="00556B4F" w:rsidRPr="00556B4F" w:rsidRDefault="00556B4F" w:rsidP="00556B4F">
            <w:pPr>
              <w:pStyle w:val="Table"/>
            </w:pPr>
            <w:r w:rsidRPr="00556B4F">
              <w:t>Název prvku</w:t>
            </w:r>
          </w:p>
        </w:tc>
        <w:tc>
          <w:tcPr>
            <w:tcW w:w="4456" w:type="dxa"/>
            <w:shd w:val="clear" w:color="auto" w:fill="D9E2F3" w:themeFill="accent5" w:themeFillTint="33"/>
          </w:tcPr>
          <w:p w14:paraId="4EB287A1" w14:textId="77777777" w:rsidR="00556B4F" w:rsidRPr="00556B4F" w:rsidRDefault="00556B4F" w:rsidP="00556B4F">
            <w:pPr>
              <w:pStyle w:val="Table"/>
            </w:pPr>
            <w:r w:rsidRPr="00556B4F">
              <w:t>Vysvětlení významu infrastrukturních funkcí, sítí, cest a služeb</w:t>
            </w:r>
          </w:p>
        </w:tc>
      </w:tr>
      <w:tr w:rsidR="00556B4F" w:rsidRPr="00556B4F" w14:paraId="4EB287A6" w14:textId="77777777" w:rsidTr="00556B4F">
        <w:tc>
          <w:tcPr>
            <w:tcW w:w="1639" w:type="dxa"/>
            <w:shd w:val="clear" w:color="auto" w:fill="auto"/>
          </w:tcPr>
          <w:p w14:paraId="4EB287A3" w14:textId="77777777" w:rsidR="00556B4F" w:rsidRPr="00556B4F" w:rsidRDefault="00681DB0" w:rsidP="00556B4F">
            <w:pPr>
              <w:pStyle w:val="Table"/>
            </w:pPr>
            <w:sdt>
              <w:sdtPr>
                <w:id w:val="-1167092481"/>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r w:rsidR="00556B4F" w:rsidRPr="00556B4F" w:rsidDel="00C55C28">
              <w:t xml:space="preserve"> </w:t>
            </w:r>
          </w:p>
        </w:tc>
        <w:tc>
          <w:tcPr>
            <w:tcW w:w="2268" w:type="dxa"/>
            <w:shd w:val="clear" w:color="auto" w:fill="auto"/>
          </w:tcPr>
          <w:p w14:paraId="4EB287A4" w14:textId="77777777" w:rsidR="00556B4F" w:rsidRPr="00556B4F" w:rsidRDefault="00556B4F" w:rsidP="00556B4F">
            <w:pPr>
              <w:pStyle w:val="Table"/>
            </w:pPr>
            <w:r w:rsidRPr="00556B4F">
              <w:t>Mobilní síť</w:t>
            </w:r>
          </w:p>
        </w:tc>
        <w:tc>
          <w:tcPr>
            <w:tcW w:w="4456" w:type="dxa"/>
            <w:shd w:val="clear" w:color="auto" w:fill="auto"/>
          </w:tcPr>
          <w:p w14:paraId="4EB287A5" w14:textId="77777777" w:rsidR="00556B4F" w:rsidRPr="00556B4F" w:rsidRDefault="00556B4F" w:rsidP="00556B4F">
            <w:pPr>
              <w:pStyle w:val="Table"/>
            </w:pPr>
            <w:r w:rsidRPr="00556B4F">
              <w:t xml:space="preserve">Zajištění datové komunikace prostřednictvím mobilní sítě LTE s vysokou mírou dostupnosti prostřednictvím technologie </w:t>
            </w:r>
            <w:proofErr w:type="spellStart"/>
            <w:r w:rsidRPr="00556B4F">
              <w:t>bonding</w:t>
            </w:r>
            <w:proofErr w:type="spellEnd"/>
            <w:r w:rsidRPr="00556B4F">
              <w:t>.</w:t>
            </w:r>
          </w:p>
        </w:tc>
      </w:tr>
      <w:tr w:rsidR="00556B4F" w:rsidRPr="00556B4F" w14:paraId="4EB287AA" w14:textId="77777777" w:rsidTr="00556B4F">
        <w:tc>
          <w:tcPr>
            <w:tcW w:w="1639" w:type="dxa"/>
            <w:shd w:val="clear" w:color="auto" w:fill="auto"/>
          </w:tcPr>
          <w:p w14:paraId="4EB287A7" w14:textId="77777777" w:rsidR="00556B4F" w:rsidRPr="00556B4F" w:rsidRDefault="00681DB0" w:rsidP="00556B4F">
            <w:pPr>
              <w:pStyle w:val="Table"/>
            </w:pPr>
            <w:sdt>
              <w:sdtPr>
                <w:id w:val="-307863783"/>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Cesta</w:t>
                </w:r>
              </w:sdtContent>
            </w:sdt>
            <w:r w:rsidR="00556B4F" w:rsidRPr="00556B4F" w:rsidDel="00C55C28">
              <w:t xml:space="preserve"> </w:t>
            </w:r>
          </w:p>
        </w:tc>
        <w:tc>
          <w:tcPr>
            <w:tcW w:w="2268" w:type="dxa"/>
            <w:shd w:val="clear" w:color="auto" w:fill="auto"/>
          </w:tcPr>
          <w:p w14:paraId="4EB287A8" w14:textId="43677532" w:rsidR="00556B4F" w:rsidRPr="00556B4F" w:rsidRDefault="00556B4F" w:rsidP="00556B4F">
            <w:pPr>
              <w:pStyle w:val="Table"/>
            </w:pPr>
            <w:r w:rsidRPr="00556B4F">
              <w:t>Propojení MOB-</w:t>
            </w:r>
            <w:r w:rsidR="0055292B">
              <w:t xml:space="preserve">IS </w:t>
            </w:r>
            <w:r w:rsidRPr="00556B4F">
              <w:t>EDAZ</w:t>
            </w:r>
          </w:p>
        </w:tc>
        <w:tc>
          <w:tcPr>
            <w:tcW w:w="4456" w:type="dxa"/>
            <w:shd w:val="clear" w:color="auto" w:fill="auto"/>
          </w:tcPr>
          <w:p w14:paraId="4EB287A9" w14:textId="77777777" w:rsidR="00556B4F" w:rsidRPr="00556B4F" w:rsidRDefault="00556B4F" w:rsidP="00556B4F">
            <w:pPr>
              <w:pStyle w:val="Table"/>
            </w:pPr>
            <w:r w:rsidRPr="00556B4F">
              <w:t xml:space="preserve">Propojení prostřednictvím zabezpečených IPSEC tunelů na úrovni </w:t>
            </w:r>
            <w:proofErr w:type="spellStart"/>
            <w:r w:rsidRPr="00556B4F">
              <w:t>bonding</w:t>
            </w:r>
            <w:proofErr w:type="spellEnd"/>
            <w:r w:rsidRPr="00556B4F">
              <w:t xml:space="preserve"> technologie.</w:t>
            </w:r>
          </w:p>
        </w:tc>
      </w:tr>
      <w:tr w:rsidR="00556B4F" w:rsidRPr="00556B4F" w14:paraId="4EB287AE" w14:textId="77777777" w:rsidTr="00556B4F">
        <w:tc>
          <w:tcPr>
            <w:tcW w:w="1639" w:type="dxa"/>
            <w:shd w:val="clear" w:color="auto" w:fill="auto"/>
          </w:tcPr>
          <w:p w14:paraId="4EB287AB" w14:textId="77777777" w:rsidR="00556B4F" w:rsidRPr="00556B4F" w:rsidRDefault="00681DB0" w:rsidP="00556B4F">
            <w:pPr>
              <w:pStyle w:val="Table"/>
            </w:pPr>
            <w:sdt>
              <w:sdtPr>
                <w:id w:val="888141138"/>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p>
        </w:tc>
        <w:tc>
          <w:tcPr>
            <w:tcW w:w="2268" w:type="dxa"/>
            <w:shd w:val="clear" w:color="auto" w:fill="auto"/>
          </w:tcPr>
          <w:p w14:paraId="4EB287AC" w14:textId="77777777" w:rsidR="00556B4F" w:rsidRPr="00556B4F" w:rsidRDefault="00556B4F" w:rsidP="00556B4F">
            <w:pPr>
              <w:pStyle w:val="Table"/>
            </w:pPr>
            <w:r w:rsidRPr="00556B4F">
              <w:t>Služby konektivity</w:t>
            </w:r>
          </w:p>
        </w:tc>
        <w:tc>
          <w:tcPr>
            <w:tcW w:w="4456" w:type="dxa"/>
            <w:shd w:val="clear" w:color="auto" w:fill="auto"/>
          </w:tcPr>
          <w:p w14:paraId="4EB287AD" w14:textId="77777777" w:rsidR="00556B4F" w:rsidRPr="00556B4F" w:rsidRDefault="00556B4F" w:rsidP="00556B4F">
            <w:pPr>
              <w:pStyle w:val="Table"/>
            </w:pPr>
            <w:r w:rsidRPr="00556B4F">
              <w:t xml:space="preserve">Součástí </w:t>
            </w:r>
            <w:proofErr w:type="spellStart"/>
            <w:r w:rsidRPr="00556B4F">
              <w:t>PaaS</w:t>
            </w:r>
            <w:proofErr w:type="spellEnd"/>
            <w:r w:rsidRPr="00556B4F">
              <w:t xml:space="preserve"> 2x10 </w:t>
            </w:r>
            <w:proofErr w:type="spellStart"/>
            <w:r w:rsidRPr="00556B4F">
              <w:t>Gbit</w:t>
            </w:r>
            <w:proofErr w:type="spellEnd"/>
            <w:r w:rsidRPr="00556B4F">
              <w:t xml:space="preserve">/s národní konektivita, 2x 1 </w:t>
            </w:r>
            <w:proofErr w:type="spellStart"/>
            <w:r w:rsidRPr="00556B4F">
              <w:t>Gbit</w:t>
            </w:r>
            <w:proofErr w:type="spellEnd"/>
            <w:r w:rsidRPr="00556B4F">
              <w:t>/s mezinárodní</w:t>
            </w:r>
          </w:p>
        </w:tc>
      </w:tr>
      <w:tr w:rsidR="00556B4F" w:rsidRPr="00556B4F" w14:paraId="4EB287B2" w14:textId="77777777" w:rsidTr="00556B4F">
        <w:tc>
          <w:tcPr>
            <w:tcW w:w="1639" w:type="dxa"/>
            <w:shd w:val="clear" w:color="auto" w:fill="auto"/>
          </w:tcPr>
          <w:p w14:paraId="4EB287AF" w14:textId="77777777" w:rsidR="00556B4F" w:rsidRPr="00556B4F" w:rsidRDefault="00681DB0" w:rsidP="00556B4F">
            <w:pPr>
              <w:pStyle w:val="Table"/>
            </w:pPr>
            <w:sdt>
              <w:sdtPr>
                <w:id w:val="479356291"/>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p>
        </w:tc>
        <w:tc>
          <w:tcPr>
            <w:tcW w:w="2268" w:type="dxa"/>
            <w:shd w:val="clear" w:color="auto" w:fill="auto"/>
          </w:tcPr>
          <w:p w14:paraId="4EB287B0" w14:textId="77777777" w:rsidR="00556B4F" w:rsidRPr="00556B4F" w:rsidRDefault="00556B4F" w:rsidP="00556B4F">
            <w:pPr>
              <w:pStyle w:val="Table"/>
            </w:pPr>
            <w:r w:rsidRPr="00556B4F">
              <w:t>CMS2</w:t>
            </w:r>
          </w:p>
        </w:tc>
        <w:tc>
          <w:tcPr>
            <w:tcW w:w="4456" w:type="dxa"/>
            <w:shd w:val="clear" w:color="auto" w:fill="auto"/>
          </w:tcPr>
          <w:p w14:paraId="4EB287B1" w14:textId="77777777" w:rsidR="00556B4F" w:rsidRPr="00556B4F" w:rsidRDefault="00556B4F" w:rsidP="00556B4F">
            <w:pPr>
              <w:pStyle w:val="Table"/>
            </w:pPr>
            <w:r w:rsidRPr="00556B4F">
              <w:t xml:space="preserve">2x 1 </w:t>
            </w:r>
            <w:proofErr w:type="spellStart"/>
            <w:r w:rsidRPr="00556B4F">
              <w:t>Gbit</w:t>
            </w:r>
            <w:proofErr w:type="spellEnd"/>
            <w:r w:rsidRPr="00556B4F">
              <w:t>/s CMS2 KIVS O2 přes VFW CDIS</w:t>
            </w:r>
          </w:p>
        </w:tc>
      </w:tr>
    </w:tbl>
    <w:p w14:paraId="4EB287B3" w14:textId="77777777" w:rsidR="00E932C5" w:rsidRPr="00832EBF" w:rsidRDefault="00E932C5" w:rsidP="00834C87">
      <w:pPr>
        <w:pStyle w:val="Nadpis2"/>
        <w:rPr>
          <w:rFonts w:eastAsiaTheme="minorHAnsi"/>
          <w:b/>
          <w:bCs/>
          <w:lang w:val="cs-CZ"/>
        </w:rPr>
      </w:pPr>
      <w:bookmarkStart w:id="110" w:name="_Toc184915303"/>
      <w:r w:rsidRPr="00832EBF">
        <w:rPr>
          <w:rFonts w:eastAsiaTheme="minorHAnsi"/>
          <w:b/>
          <w:bCs/>
          <w:lang w:val="cs-CZ"/>
        </w:rPr>
        <w:t>Služba zajištění bezpečnosti</w:t>
      </w:r>
      <w:bookmarkEnd w:id="110"/>
    </w:p>
    <w:p w14:paraId="4EB287B4" w14:textId="7EADA15F" w:rsidR="0063477A" w:rsidRDefault="0063477A" w:rsidP="00FD4397">
      <w:r w:rsidRPr="2EB9C70F">
        <w:rPr>
          <w:rFonts w:eastAsiaTheme="minorEastAsia"/>
        </w:rPr>
        <w:t>Veškeré komponenty systému budou vyvíjeny, testovány a implementovány dle standardů bezpečného vývoje</w:t>
      </w:r>
      <w:r w:rsidR="00FD4397" w:rsidRPr="2EB9C70F">
        <w:rPr>
          <w:rFonts w:eastAsiaTheme="minorEastAsia"/>
        </w:rPr>
        <w:t xml:space="preserve">, </w:t>
      </w:r>
      <w:r w:rsidRPr="2EB9C70F">
        <w:rPr>
          <w:rFonts w:eastAsiaTheme="minorEastAsia"/>
        </w:rPr>
        <w:t>jako třívrstvé řešení</w:t>
      </w:r>
      <w:r w:rsidR="00FD4397" w:rsidRPr="2EB9C70F">
        <w:rPr>
          <w:rFonts w:eastAsiaTheme="minorEastAsia"/>
        </w:rPr>
        <w:t>, v souladu s funkčními požadavky dle této Přílohy Smlouvy a zároveň také dle požadavk</w:t>
      </w:r>
      <w:r w:rsidR="710BBA19" w:rsidRPr="2EB9C70F">
        <w:rPr>
          <w:rFonts w:eastAsiaTheme="minorEastAsia"/>
        </w:rPr>
        <w:t>ů</w:t>
      </w:r>
      <w:r w:rsidR="00FD4397" w:rsidRPr="2EB9C70F">
        <w:rPr>
          <w:rFonts w:eastAsiaTheme="minorEastAsia"/>
        </w:rPr>
        <w:t xml:space="preserve"> kybernetické bezpečnosti blíže vytyčenými v Příloze č. </w:t>
      </w:r>
      <w:r w:rsidR="1CDE06E5" w:rsidRPr="55A18930">
        <w:rPr>
          <w:rFonts w:eastAsiaTheme="minorEastAsia"/>
        </w:rPr>
        <w:t>4</w:t>
      </w:r>
      <w:r w:rsidR="00FD4397" w:rsidRPr="2EB9C70F">
        <w:rPr>
          <w:rFonts w:eastAsiaTheme="minorEastAsia"/>
        </w:rPr>
        <w:t xml:space="preserve"> této Smlouvy</w:t>
      </w:r>
      <w:r w:rsidR="6803B8B3" w:rsidRPr="2EB9C70F">
        <w:rPr>
          <w:rFonts w:eastAsiaTheme="minorEastAsia"/>
        </w:rPr>
        <w:t>.</w:t>
      </w:r>
      <w:r w:rsidR="00FD4397" w:rsidRPr="2EB9C70F">
        <w:rPr>
          <w:rFonts w:eastAsiaTheme="minorEastAsia"/>
        </w:rPr>
        <w:t xml:space="preserve"> </w:t>
      </w:r>
    </w:p>
    <w:p w14:paraId="4EB287B6" w14:textId="77777777" w:rsidR="00E932C5" w:rsidRDefault="00242B79" w:rsidP="00FD4397">
      <w:pPr>
        <w:pStyle w:val="Nadpis2"/>
        <w:rPr>
          <w:rFonts w:eastAsiaTheme="minorHAnsi"/>
          <w:b/>
          <w:bCs/>
          <w:lang w:val="cs-CZ"/>
        </w:rPr>
      </w:pPr>
      <w:bookmarkStart w:id="111" w:name="_Toc184915304"/>
      <w:r w:rsidRPr="00FD4397">
        <w:rPr>
          <w:rFonts w:eastAsiaTheme="minorHAnsi"/>
          <w:b/>
          <w:bCs/>
          <w:lang w:val="cs-CZ"/>
        </w:rPr>
        <w:t>Technologická rizika</w:t>
      </w:r>
      <w:bookmarkEnd w:id="111"/>
    </w:p>
    <w:p w14:paraId="4EB287B7" w14:textId="49244D1C" w:rsidR="00FD4397" w:rsidRPr="00FD4397" w:rsidRDefault="00FD4397" w:rsidP="00FD4397">
      <w:r>
        <w:t>V souvislosti s Provozem IS EDAZ mohou vznikat následující identifikovaná rizika, k nimž Poskytovatel vykoná příslušné akce, které pomohou ke zmírnění nebo eliminaci rizik:</w:t>
      </w:r>
    </w:p>
    <w:tbl>
      <w:tblPr>
        <w:tblStyle w:val="Style1"/>
        <w:tblW w:w="8362" w:type="dxa"/>
        <w:tblInd w:w="704" w:type="dxa"/>
        <w:tblLook w:val="0620" w:firstRow="1" w:lastRow="0" w:firstColumn="0" w:lastColumn="0" w:noHBand="1" w:noVBand="1"/>
      </w:tblPr>
      <w:tblGrid>
        <w:gridCol w:w="1923"/>
        <w:gridCol w:w="1984"/>
        <w:gridCol w:w="4455"/>
      </w:tblGrid>
      <w:tr w:rsidR="00E932C5" w:rsidRPr="003F7B0D" w14:paraId="4EB287BB" w14:textId="77777777" w:rsidTr="00D0568C">
        <w:trPr>
          <w:cnfStyle w:val="100000000000" w:firstRow="1" w:lastRow="0" w:firstColumn="0" w:lastColumn="0" w:oddVBand="0" w:evenVBand="0" w:oddHBand="0" w:evenHBand="0" w:firstRowFirstColumn="0" w:firstRowLastColumn="0" w:lastRowFirstColumn="0" w:lastRowLastColumn="0"/>
          <w:tblHeader/>
        </w:trPr>
        <w:tc>
          <w:tcPr>
            <w:tcW w:w="1923" w:type="dxa"/>
            <w:shd w:val="clear" w:color="auto" w:fill="D9E2F3" w:themeFill="accent5" w:themeFillTint="33"/>
          </w:tcPr>
          <w:p w14:paraId="4EB287B8" w14:textId="77777777" w:rsidR="00E932C5" w:rsidRPr="003F7B0D" w:rsidRDefault="00E932C5" w:rsidP="00E932C5">
            <w:pPr>
              <w:pStyle w:val="Table"/>
            </w:pPr>
            <w:r>
              <w:t>Technologický</w:t>
            </w:r>
            <w:r w:rsidRPr="003F7B0D">
              <w:t xml:space="preserve"> prvek</w:t>
            </w:r>
          </w:p>
        </w:tc>
        <w:tc>
          <w:tcPr>
            <w:tcW w:w="1984" w:type="dxa"/>
            <w:shd w:val="clear" w:color="auto" w:fill="D9E2F3" w:themeFill="accent5" w:themeFillTint="33"/>
          </w:tcPr>
          <w:p w14:paraId="4EB287B9" w14:textId="77777777" w:rsidR="00E932C5" w:rsidRPr="00E932C5" w:rsidRDefault="00E932C5" w:rsidP="00E932C5">
            <w:pPr>
              <w:pStyle w:val="Table"/>
            </w:pPr>
            <w:r>
              <w:t>Riziko</w:t>
            </w:r>
          </w:p>
        </w:tc>
        <w:tc>
          <w:tcPr>
            <w:tcW w:w="4455" w:type="dxa"/>
            <w:shd w:val="clear" w:color="auto" w:fill="D9E2F3" w:themeFill="accent5" w:themeFillTint="33"/>
          </w:tcPr>
          <w:p w14:paraId="4EB287BA" w14:textId="77777777" w:rsidR="00E932C5" w:rsidRPr="00E932C5" w:rsidRDefault="00E932C5" w:rsidP="00E932C5">
            <w:pPr>
              <w:pStyle w:val="Table"/>
            </w:pPr>
            <w:r>
              <w:t>Popis zmírnění nebo eliminace</w:t>
            </w:r>
          </w:p>
        </w:tc>
      </w:tr>
      <w:tr w:rsidR="00E932C5" w:rsidRPr="00E02A31" w14:paraId="4EB287BF" w14:textId="77777777" w:rsidTr="00E932C5">
        <w:tc>
          <w:tcPr>
            <w:tcW w:w="1923" w:type="dxa"/>
            <w:vMerge w:val="restart"/>
            <w:shd w:val="clear" w:color="auto" w:fill="auto"/>
          </w:tcPr>
          <w:p w14:paraId="4EB287BC" w14:textId="616619DF" w:rsidR="00E932C5" w:rsidRPr="00E02A31" w:rsidRDefault="00E932C5" w:rsidP="00E932C5">
            <w:pPr>
              <w:pStyle w:val="Table"/>
            </w:pPr>
            <w:r w:rsidRPr="00E02A31">
              <w:t>Aplikační HW</w:t>
            </w:r>
          </w:p>
        </w:tc>
        <w:tc>
          <w:tcPr>
            <w:tcW w:w="1984" w:type="dxa"/>
            <w:shd w:val="clear" w:color="auto" w:fill="auto"/>
          </w:tcPr>
          <w:p w14:paraId="4EB287BD" w14:textId="77777777" w:rsidR="00E932C5" w:rsidRPr="00E02A31" w:rsidRDefault="00E932C5" w:rsidP="00E932C5">
            <w:pPr>
              <w:pStyle w:val="Table"/>
            </w:pPr>
            <w:r>
              <w:t>P</w:t>
            </w:r>
            <w:r w:rsidRPr="00E02A31">
              <w:t>oškození nebo selhání technického anebo programového vybavení</w:t>
            </w:r>
          </w:p>
        </w:tc>
        <w:tc>
          <w:tcPr>
            <w:tcW w:w="4455" w:type="dxa"/>
            <w:shd w:val="clear" w:color="auto" w:fill="auto"/>
          </w:tcPr>
          <w:p w14:paraId="4EB287BE" w14:textId="24FB59ED" w:rsidR="00E932C5" w:rsidRPr="00E02A31" w:rsidRDefault="00E932C5" w:rsidP="00E932C5">
            <w:pPr>
              <w:pStyle w:val="Table"/>
              <w:rPr>
                <w:highlight w:val="yellow"/>
              </w:rPr>
            </w:pPr>
            <w:r w:rsidRPr="00E02A31">
              <w:t>Redundantní řešení HW</w:t>
            </w:r>
            <w:r w:rsidR="00831389">
              <w:t xml:space="preserve"> </w:t>
            </w:r>
            <w:r w:rsidRPr="00E02A31">
              <w:t>a vhodně nastavená virtualizace a proces zálohování a obnovy</w:t>
            </w:r>
            <w:r w:rsidR="003A0C3C">
              <w:t>.</w:t>
            </w:r>
          </w:p>
        </w:tc>
      </w:tr>
      <w:tr w:rsidR="00E932C5" w:rsidRPr="00E02A31" w14:paraId="4EB287C3" w14:textId="77777777" w:rsidTr="00E932C5">
        <w:tc>
          <w:tcPr>
            <w:tcW w:w="1923" w:type="dxa"/>
            <w:vMerge/>
            <w:shd w:val="clear" w:color="auto" w:fill="auto"/>
          </w:tcPr>
          <w:p w14:paraId="4EB287C0" w14:textId="77777777" w:rsidR="00E932C5" w:rsidRPr="00E02A31" w:rsidRDefault="00E932C5" w:rsidP="00E932C5">
            <w:pPr>
              <w:pStyle w:val="Table"/>
            </w:pPr>
          </w:p>
        </w:tc>
        <w:tc>
          <w:tcPr>
            <w:tcW w:w="1984" w:type="dxa"/>
            <w:shd w:val="clear" w:color="auto" w:fill="auto"/>
          </w:tcPr>
          <w:p w14:paraId="4EB287C1" w14:textId="77777777" w:rsidR="00E932C5" w:rsidRPr="00E02A31" w:rsidRDefault="00E932C5" w:rsidP="00E932C5">
            <w:pPr>
              <w:pStyle w:val="Table"/>
            </w:pPr>
            <w:r w:rsidRPr="00E02A31">
              <w:t>Chybná, nebo nevhodná konfigurace</w:t>
            </w:r>
          </w:p>
        </w:tc>
        <w:tc>
          <w:tcPr>
            <w:tcW w:w="4455" w:type="dxa"/>
            <w:shd w:val="clear" w:color="auto" w:fill="auto"/>
          </w:tcPr>
          <w:p w14:paraId="4EB287C2" w14:textId="0CAEECDF" w:rsidR="00E932C5" w:rsidRPr="00E02A31" w:rsidRDefault="00E932C5" w:rsidP="00E932C5">
            <w:pPr>
              <w:pStyle w:val="Table"/>
            </w:pPr>
            <w:r w:rsidRPr="00E02A31">
              <w:t xml:space="preserve">Vhodně nastavené kontrolní </w:t>
            </w:r>
            <w:proofErr w:type="gramStart"/>
            <w:r w:rsidRPr="00E02A31">
              <w:t>mechanizmy</w:t>
            </w:r>
            <w:proofErr w:type="gramEnd"/>
            <w:r w:rsidR="003A0C3C">
              <w:t>.</w:t>
            </w:r>
          </w:p>
        </w:tc>
      </w:tr>
      <w:tr w:rsidR="00E932C5" w:rsidRPr="00E02A31" w14:paraId="4EB287C7" w14:textId="77777777" w:rsidTr="00E932C5">
        <w:tc>
          <w:tcPr>
            <w:tcW w:w="1923" w:type="dxa"/>
            <w:vMerge w:val="restart"/>
            <w:shd w:val="clear" w:color="auto" w:fill="auto"/>
          </w:tcPr>
          <w:p w14:paraId="4EB287C4" w14:textId="77777777" w:rsidR="00E932C5" w:rsidRPr="00E02A31" w:rsidRDefault="00E932C5" w:rsidP="00E932C5">
            <w:pPr>
              <w:pStyle w:val="Table"/>
            </w:pPr>
            <w:r w:rsidRPr="00E02A31">
              <w:t>Úložiště</w:t>
            </w:r>
          </w:p>
        </w:tc>
        <w:tc>
          <w:tcPr>
            <w:tcW w:w="1984" w:type="dxa"/>
            <w:shd w:val="clear" w:color="auto" w:fill="auto"/>
          </w:tcPr>
          <w:p w14:paraId="4EB287C5" w14:textId="525F5E90" w:rsidR="00E932C5" w:rsidRPr="00E02A31" w:rsidRDefault="002E1FED" w:rsidP="00E932C5">
            <w:pPr>
              <w:pStyle w:val="Table"/>
            </w:pPr>
            <w:r>
              <w:t>P</w:t>
            </w:r>
            <w:r w:rsidR="00E932C5" w:rsidRPr="00E02A31">
              <w:t>oškození nebo selhání technického anebo programového vybavení</w:t>
            </w:r>
          </w:p>
        </w:tc>
        <w:tc>
          <w:tcPr>
            <w:tcW w:w="4455" w:type="dxa"/>
            <w:shd w:val="clear" w:color="auto" w:fill="auto"/>
          </w:tcPr>
          <w:p w14:paraId="4EB287C6" w14:textId="2A9B4030" w:rsidR="00E932C5" w:rsidRPr="00E02A31" w:rsidRDefault="00E932C5" w:rsidP="00E932C5">
            <w:pPr>
              <w:pStyle w:val="Table"/>
            </w:pPr>
            <w:r w:rsidRPr="00E02A31">
              <w:t>Redundantní řešení a vhodně nastavený proces zálohování a obnovy</w:t>
            </w:r>
            <w:r w:rsidR="003A0C3C">
              <w:t>.</w:t>
            </w:r>
          </w:p>
        </w:tc>
      </w:tr>
      <w:tr w:rsidR="00E932C5" w:rsidRPr="00E02A31" w14:paraId="4EB287CB" w14:textId="77777777" w:rsidTr="00E932C5">
        <w:tc>
          <w:tcPr>
            <w:tcW w:w="1923" w:type="dxa"/>
            <w:vMerge/>
            <w:shd w:val="clear" w:color="auto" w:fill="auto"/>
          </w:tcPr>
          <w:p w14:paraId="4EB287C8" w14:textId="77777777" w:rsidR="00E932C5" w:rsidRPr="00E02A31" w:rsidRDefault="00E932C5" w:rsidP="00E932C5">
            <w:pPr>
              <w:pStyle w:val="Table"/>
            </w:pPr>
          </w:p>
        </w:tc>
        <w:tc>
          <w:tcPr>
            <w:tcW w:w="1984" w:type="dxa"/>
            <w:shd w:val="clear" w:color="auto" w:fill="auto"/>
          </w:tcPr>
          <w:p w14:paraId="4EB287C9" w14:textId="2FBB9B1F" w:rsidR="00E932C5" w:rsidRPr="00E02A31" w:rsidRDefault="00B451BF" w:rsidP="00E932C5">
            <w:pPr>
              <w:pStyle w:val="Table"/>
            </w:pPr>
            <w:r>
              <w:t>Z</w:t>
            </w:r>
            <w:r w:rsidR="00E932C5" w:rsidRPr="00E02A31">
              <w:t>neužití nebo neoprávněná modifikace údajů</w:t>
            </w:r>
          </w:p>
        </w:tc>
        <w:tc>
          <w:tcPr>
            <w:tcW w:w="4455" w:type="dxa"/>
            <w:shd w:val="clear" w:color="auto" w:fill="auto"/>
          </w:tcPr>
          <w:p w14:paraId="4EB287CA" w14:textId="0D00CCFC" w:rsidR="00E932C5" w:rsidRPr="00E02A31" w:rsidRDefault="00E932C5" w:rsidP="00E932C5">
            <w:pPr>
              <w:pStyle w:val="Table"/>
              <w:rPr>
                <w:highlight w:val="red"/>
              </w:rPr>
            </w:pPr>
            <w:r w:rsidRPr="00E02A31">
              <w:t xml:space="preserve">Vhodná konfigurace aplikačního </w:t>
            </w:r>
            <w:proofErr w:type="spellStart"/>
            <w:r w:rsidRPr="00E02A31">
              <w:t>datacentrového</w:t>
            </w:r>
            <w:proofErr w:type="spellEnd"/>
            <w:r w:rsidRPr="00E02A31">
              <w:t xml:space="preserve"> firewal</w:t>
            </w:r>
            <w:r w:rsidR="00171DC8">
              <w:t>l</w:t>
            </w:r>
            <w:r w:rsidRPr="00E02A31">
              <w:t>u, vhodně nastavené mechani</w:t>
            </w:r>
            <w:r>
              <w:t>s</w:t>
            </w:r>
            <w:r w:rsidRPr="00E02A31">
              <w:t>my AAA, SIEM</w:t>
            </w:r>
            <w:r w:rsidR="003A0C3C">
              <w:t>.</w:t>
            </w:r>
          </w:p>
        </w:tc>
      </w:tr>
      <w:tr w:rsidR="00E932C5" w:rsidRPr="00E02A31" w14:paraId="4EB287CF" w14:textId="77777777" w:rsidTr="00E932C5">
        <w:tc>
          <w:tcPr>
            <w:tcW w:w="1923" w:type="dxa"/>
            <w:vMerge w:val="restart"/>
            <w:shd w:val="clear" w:color="auto" w:fill="auto"/>
          </w:tcPr>
          <w:p w14:paraId="4EB287CC" w14:textId="77777777" w:rsidR="00E932C5" w:rsidRPr="00E02A31" w:rsidRDefault="00E932C5" w:rsidP="00E932C5">
            <w:pPr>
              <w:pStyle w:val="Table"/>
            </w:pPr>
            <w:r w:rsidRPr="00E02A31">
              <w:t>Infrastruktura DC</w:t>
            </w:r>
          </w:p>
        </w:tc>
        <w:tc>
          <w:tcPr>
            <w:tcW w:w="1984" w:type="dxa"/>
            <w:shd w:val="clear" w:color="auto" w:fill="auto"/>
          </w:tcPr>
          <w:p w14:paraId="4EB287CD" w14:textId="4B3AC1D0" w:rsidR="00E932C5" w:rsidRPr="00E02A31" w:rsidRDefault="00B451BF" w:rsidP="00E932C5">
            <w:pPr>
              <w:pStyle w:val="Table"/>
            </w:pPr>
            <w:r>
              <w:t>P</w:t>
            </w:r>
            <w:r w:rsidR="00E932C5" w:rsidRPr="00E02A31">
              <w:t>oškození nebo selhání technického anebo programového vybavení</w:t>
            </w:r>
          </w:p>
        </w:tc>
        <w:tc>
          <w:tcPr>
            <w:tcW w:w="4455" w:type="dxa"/>
            <w:shd w:val="clear" w:color="auto" w:fill="auto"/>
          </w:tcPr>
          <w:p w14:paraId="4EB287CE" w14:textId="72C4A5AD" w:rsidR="00E932C5" w:rsidRPr="00E02A31" w:rsidRDefault="00E932C5" w:rsidP="00E932C5">
            <w:pPr>
              <w:pStyle w:val="Table"/>
            </w:pPr>
            <w:r w:rsidRPr="00E02A31">
              <w:t>Redundantní řešení a vhodně nastavená SLA</w:t>
            </w:r>
            <w:r w:rsidR="003A0C3C">
              <w:t>.</w:t>
            </w:r>
          </w:p>
        </w:tc>
      </w:tr>
      <w:tr w:rsidR="00E932C5" w:rsidRPr="00E02A31" w14:paraId="4EB287D3" w14:textId="77777777" w:rsidTr="00E932C5">
        <w:tc>
          <w:tcPr>
            <w:tcW w:w="1923" w:type="dxa"/>
            <w:vMerge/>
            <w:shd w:val="clear" w:color="auto" w:fill="auto"/>
          </w:tcPr>
          <w:p w14:paraId="4EB287D0" w14:textId="77777777" w:rsidR="00E932C5" w:rsidRPr="00E02A31" w:rsidRDefault="00E932C5" w:rsidP="00E932C5">
            <w:pPr>
              <w:pStyle w:val="Table"/>
            </w:pPr>
          </w:p>
        </w:tc>
        <w:tc>
          <w:tcPr>
            <w:tcW w:w="1984" w:type="dxa"/>
            <w:shd w:val="clear" w:color="auto" w:fill="auto"/>
          </w:tcPr>
          <w:p w14:paraId="4EB287D1" w14:textId="77777777" w:rsidR="00E932C5" w:rsidRPr="00E02A31" w:rsidRDefault="00E932C5" w:rsidP="00E932C5">
            <w:pPr>
              <w:pStyle w:val="Table"/>
            </w:pPr>
            <w:r w:rsidRPr="00E02A31">
              <w:t>Vulnerabilita OS</w:t>
            </w:r>
          </w:p>
        </w:tc>
        <w:tc>
          <w:tcPr>
            <w:tcW w:w="4455" w:type="dxa"/>
            <w:shd w:val="clear" w:color="auto" w:fill="auto"/>
          </w:tcPr>
          <w:p w14:paraId="4EB287D2" w14:textId="7D14DEA5" w:rsidR="00E932C5" w:rsidRPr="00E02A31" w:rsidRDefault="00E932C5" w:rsidP="00E932C5">
            <w:pPr>
              <w:pStyle w:val="Table"/>
              <w:rPr>
                <w:highlight w:val="red"/>
              </w:rPr>
            </w:pPr>
            <w:r w:rsidRPr="00E02A31">
              <w:t>Implementované a vhodně nakonfigurované bezpečnostní prvky, vulnerability management</w:t>
            </w:r>
            <w:r w:rsidR="003A0C3C">
              <w:t>.</w:t>
            </w:r>
          </w:p>
        </w:tc>
      </w:tr>
      <w:tr w:rsidR="00E932C5" w:rsidRPr="00E02A31" w14:paraId="4EB287D7" w14:textId="77777777" w:rsidTr="00E932C5">
        <w:tc>
          <w:tcPr>
            <w:tcW w:w="1923" w:type="dxa"/>
            <w:vMerge/>
            <w:shd w:val="clear" w:color="auto" w:fill="auto"/>
          </w:tcPr>
          <w:p w14:paraId="4EB287D4" w14:textId="77777777" w:rsidR="00E932C5" w:rsidRPr="00E02A31" w:rsidRDefault="00E932C5" w:rsidP="00E932C5">
            <w:pPr>
              <w:pStyle w:val="Table"/>
            </w:pPr>
          </w:p>
        </w:tc>
        <w:tc>
          <w:tcPr>
            <w:tcW w:w="1984" w:type="dxa"/>
            <w:shd w:val="clear" w:color="auto" w:fill="auto"/>
          </w:tcPr>
          <w:p w14:paraId="4EB287D5" w14:textId="77777777" w:rsidR="00E932C5" w:rsidRPr="00E02A31" w:rsidRDefault="00E932C5" w:rsidP="00E932C5">
            <w:pPr>
              <w:pStyle w:val="Table"/>
            </w:pPr>
            <w:r w:rsidRPr="00E02A31">
              <w:t>Chybná, nebo nevhodná konfigurace</w:t>
            </w:r>
          </w:p>
        </w:tc>
        <w:tc>
          <w:tcPr>
            <w:tcW w:w="4455" w:type="dxa"/>
            <w:shd w:val="clear" w:color="auto" w:fill="auto"/>
          </w:tcPr>
          <w:p w14:paraId="4EB287D6" w14:textId="745F9C2B" w:rsidR="00E932C5" w:rsidRPr="00E02A31" w:rsidRDefault="00E932C5" w:rsidP="00E932C5">
            <w:pPr>
              <w:pStyle w:val="Table"/>
              <w:rPr>
                <w:highlight w:val="red"/>
              </w:rPr>
            </w:pPr>
            <w:r w:rsidRPr="00E02A31">
              <w:t>Vhodně nastavené kontrolní mechani</w:t>
            </w:r>
            <w:r>
              <w:t>s</w:t>
            </w:r>
            <w:r w:rsidRPr="00E02A31">
              <w:t>my</w:t>
            </w:r>
            <w:r w:rsidR="004256A8">
              <w:t>.</w:t>
            </w:r>
          </w:p>
        </w:tc>
      </w:tr>
      <w:tr w:rsidR="00E932C5" w:rsidRPr="00E02A31" w14:paraId="4EB287DB" w14:textId="77777777" w:rsidTr="00E932C5">
        <w:tc>
          <w:tcPr>
            <w:tcW w:w="1923" w:type="dxa"/>
            <w:vMerge/>
            <w:shd w:val="clear" w:color="auto" w:fill="auto"/>
          </w:tcPr>
          <w:p w14:paraId="4EB287D8" w14:textId="77777777" w:rsidR="00E932C5" w:rsidRPr="00E02A31" w:rsidRDefault="00E932C5" w:rsidP="00E932C5">
            <w:pPr>
              <w:pStyle w:val="Table"/>
            </w:pPr>
          </w:p>
        </w:tc>
        <w:tc>
          <w:tcPr>
            <w:tcW w:w="1984" w:type="dxa"/>
            <w:shd w:val="clear" w:color="auto" w:fill="auto"/>
          </w:tcPr>
          <w:p w14:paraId="4EB287D9" w14:textId="282A2254" w:rsidR="00E932C5" w:rsidRPr="00E02A31" w:rsidRDefault="00B451BF" w:rsidP="00E932C5">
            <w:pPr>
              <w:pStyle w:val="Table"/>
            </w:pPr>
            <w:r>
              <w:t>N</w:t>
            </w:r>
            <w:r w:rsidR="00E932C5" w:rsidRPr="00E02A31">
              <w:t>apadení elektronické komunikace (odposlech, modifikace)</w:t>
            </w:r>
          </w:p>
        </w:tc>
        <w:tc>
          <w:tcPr>
            <w:tcW w:w="4455" w:type="dxa"/>
            <w:shd w:val="clear" w:color="auto" w:fill="auto"/>
          </w:tcPr>
          <w:p w14:paraId="4EB287DA" w14:textId="5F83F4FD" w:rsidR="00E932C5" w:rsidRPr="00E02A31" w:rsidRDefault="00E932C5" w:rsidP="00E932C5">
            <w:pPr>
              <w:pStyle w:val="Table"/>
            </w:pPr>
            <w:r w:rsidRPr="00E02A31">
              <w:t>Implementované a vhodně nakonfigurované bezpečnostní prvky, použití kryptografických prostředků</w:t>
            </w:r>
            <w:r w:rsidR="004256A8">
              <w:t>.</w:t>
            </w:r>
          </w:p>
        </w:tc>
      </w:tr>
      <w:tr w:rsidR="00E932C5" w:rsidRPr="00E02A31" w14:paraId="4EB287DF" w14:textId="77777777" w:rsidTr="00E932C5">
        <w:tc>
          <w:tcPr>
            <w:tcW w:w="1923" w:type="dxa"/>
            <w:vMerge/>
            <w:shd w:val="clear" w:color="auto" w:fill="auto"/>
          </w:tcPr>
          <w:p w14:paraId="4EB287DC" w14:textId="77777777" w:rsidR="00E932C5" w:rsidRPr="00E02A31" w:rsidRDefault="00E932C5" w:rsidP="00E932C5">
            <w:pPr>
              <w:pStyle w:val="Table"/>
            </w:pPr>
          </w:p>
        </w:tc>
        <w:tc>
          <w:tcPr>
            <w:tcW w:w="1984" w:type="dxa"/>
            <w:shd w:val="clear" w:color="auto" w:fill="auto"/>
          </w:tcPr>
          <w:p w14:paraId="4EB287DD" w14:textId="77777777" w:rsidR="00E932C5" w:rsidRPr="00E02A31" w:rsidRDefault="00E932C5" w:rsidP="00E932C5">
            <w:pPr>
              <w:pStyle w:val="Table"/>
            </w:pPr>
            <w:proofErr w:type="spellStart"/>
            <w:r w:rsidRPr="00E02A31">
              <w:t>DoS</w:t>
            </w:r>
            <w:proofErr w:type="spellEnd"/>
          </w:p>
        </w:tc>
        <w:tc>
          <w:tcPr>
            <w:tcW w:w="4455" w:type="dxa"/>
            <w:shd w:val="clear" w:color="auto" w:fill="auto"/>
          </w:tcPr>
          <w:p w14:paraId="4EB287DE" w14:textId="45338257" w:rsidR="00E932C5" w:rsidRPr="00E02A31" w:rsidRDefault="00E932C5" w:rsidP="00E932C5">
            <w:pPr>
              <w:pStyle w:val="Table"/>
            </w:pPr>
            <w:r w:rsidRPr="00E02A31">
              <w:t xml:space="preserve">Vhodně nakonfigurované prvky </w:t>
            </w:r>
            <w:proofErr w:type="spellStart"/>
            <w:r w:rsidRPr="00E02A31">
              <w:t>DDoS</w:t>
            </w:r>
            <w:proofErr w:type="spellEnd"/>
            <w:r w:rsidRPr="00E02A31">
              <w:t xml:space="preserve"> ochrany, </w:t>
            </w:r>
            <w:r w:rsidRPr="00E02A31">
              <w:lastRenderedPageBreak/>
              <w:t xml:space="preserve">včetně smluvně podloženého řešení na straně poskytovatele služeb el. </w:t>
            </w:r>
            <w:r w:rsidR="004256A8" w:rsidRPr="00E02A31">
              <w:t>K</w:t>
            </w:r>
            <w:r w:rsidRPr="00E02A31">
              <w:t>omunikací</w:t>
            </w:r>
            <w:r w:rsidR="004256A8">
              <w:t>.</w:t>
            </w:r>
          </w:p>
        </w:tc>
      </w:tr>
      <w:tr w:rsidR="00E932C5" w:rsidRPr="00E02A31" w14:paraId="4EB287E3" w14:textId="77777777" w:rsidTr="00E932C5">
        <w:tc>
          <w:tcPr>
            <w:tcW w:w="1923" w:type="dxa"/>
            <w:vMerge w:val="restart"/>
            <w:shd w:val="clear" w:color="auto" w:fill="auto"/>
          </w:tcPr>
          <w:p w14:paraId="4EB287E0" w14:textId="77777777" w:rsidR="00E932C5" w:rsidRPr="00E02A31" w:rsidRDefault="00E932C5" w:rsidP="00E932C5">
            <w:pPr>
              <w:pStyle w:val="Table"/>
            </w:pPr>
            <w:r w:rsidRPr="00E02A31">
              <w:lastRenderedPageBreak/>
              <w:t>Bezpečnostní prvky DC</w:t>
            </w:r>
          </w:p>
        </w:tc>
        <w:tc>
          <w:tcPr>
            <w:tcW w:w="1984" w:type="dxa"/>
            <w:shd w:val="clear" w:color="auto" w:fill="auto"/>
          </w:tcPr>
          <w:p w14:paraId="4EB287E1" w14:textId="77777777" w:rsidR="00E932C5" w:rsidRPr="00E02A31" w:rsidRDefault="00E932C5" w:rsidP="00E932C5">
            <w:pPr>
              <w:pStyle w:val="Table"/>
            </w:pPr>
            <w:r w:rsidRPr="00E02A31">
              <w:t>Vulnerabilita OS</w:t>
            </w:r>
          </w:p>
        </w:tc>
        <w:tc>
          <w:tcPr>
            <w:tcW w:w="4455" w:type="dxa"/>
            <w:shd w:val="clear" w:color="auto" w:fill="auto"/>
          </w:tcPr>
          <w:p w14:paraId="4EB287E2" w14:textId="641C0D7C" w:rsidR="00E932C5" w:rsidRPr="00E02A31" w:rsidRDefault="00E932C5" w:rsidP="00E932C5">
            <w:pPr>
              <w:pStyle w:val="Table"/>
              <w:rPr>
                <w:highlight w:val="red"/>
              </w:rPr>
            </w:pPr>
            <w:r w:rsidRPr="00E02A31">
              <w:t>Implementované a vhodně nakonfigurované bezpečnostní prvky</w:t>
            </w:r>
            <w:r w:rsidR="004256A8">
              <w:t>.</w:t>
            </w:r>
          </w:p>
        </w:tc>
      </w:tr>
      <w:tr w:rsidR="00E932C5" w:rsidRPr="00E02A31" w14:paraId="4EB287E7" w14:textId="77777777" w:rsidTr="00E932C5">
        <w:tc>
          <w:tcPr>
            <w:tcW w:w="1923" w:type="dxa"/>
            <w:vMerge/>
            <w:shd w:val="clear" w:color="auto" w:fill="auto"/>
          </w:tcPr>
          <w:p w14:paraId="4EB287E4" w14:textId="77777777" w:rsidR="00E932C5" w:rsidRPr="00E02A31" w:rsidRDefault="00E932C5" w:rsidP="00E932C5">
            <w:pPr>
              <w:pStyle w:val="Table"/>
            </w:pPr>
          </w:p>
        </w:tc>
        <w:tc>
          <w:tcPr>
            <w:tcW w:w="1984" w:type="dxa"/>
            <w:shd w:val="clear" w:color="auto" w:fill="auto"/>
          </w:tcPr>
          <w:p w14:paraId="4EB287E5" w14:textId="77777777" w:rsidR="00E932C5" w:rsidRPr="00E02A31" w:rsidRDefault="00E932C5" w:rsidP="00E932C5">
            <w:pPr>
              <w:pStyle w:val="Table"/>
            </w:pPr>
            <w:r w:rsidRPr="00E02A31">
              <w:t>Chybná, nebo nevhodná konfigurace</w:t>
            </w:r>
          </w:p>
        </w:tc>
        <w:tc>
          <w:tcPr>
            <w:tcW w:w="4455" w:type="dxa"/>
            <w:shd w:val="clear" w:color="auto" w:fill="auto"/>
          </w:tcPr>
          <w:p w14:paraId="4EB287E6" w14:textId="233E2BA2" w:rsidR="00E932C5" w:rsidRPr="00E02A31" w:rsidRDefault="00E932C5" w:rsidP="00E932C5">
            <w:pPr>
              <w:pStyle w:val="Table"/>
              <w:rPr>
                <w:highlight w:val="red"/>
              </w:rPr>
            </w:pPr>
            <w:r w:rsidRPr="00E02A31">
              <w:t>Vhodně nastavené kontrolní mechani</w:t>
            </w:r>
            <w:r>
              <w:t>s</w:t>
            </w:r>
            <w:r w:rsidRPr="00E02A31">
              <w:t>my</w:t>
            </w:r>
            <w:r w:rsidR="004256A8">
              <w:t>.</w:t>
            </w:r>
          </w:p>
        </w:tc>
      </w:tr>
      <w:tr w:rsidR="00E932C5" w:rsidRPr="00E02A31" w14:paraId="4EB287EB" w14:textId="77777777" w:rsidTr="00E932C5">
        <w:tc>
          <w:tcPr>
            <w:tcW w:w="1923" w:type="dxa"/>
            <w:vMerge w:val="restart"/>
            <w:shd w:val="clear" w:color="auto" w:fill="auto"/>
          </w:tcPr>
          <w:p w14:paraId="4EB287E8" w14:textId="77777777" w:rsidR="00E932C5" w:rsidRPr="00E02A31" w:rsidRDefault="00E932C5" w:rsidP="00E932C5">
            <w:pPr>
              <w:pStyle w:val="Table"/>
            </w:pPr>
            <w:r w:rsidRPr="00E02A31">
              <w:t>Virtualizace</w:t>
            </w:r>
          </w:p>
        </w:tc>
        <w:tc>
          <w:tcPr>
            <w:tcW w:w="1984" w:type="dxa"/>
            <w:shd w:val="clear" w:color="auto" w:fill="auto"/>
          </w:tcPr>
          <w:p w14:paraId="4EB287E9" w14:textId="77777777" w:rsidR="00E932C5" w:rsidRPr="00E02A31" w:rsidRDefault="00E932C5" w:rsidP="00E932C5">
            <w:pPr>
              <w:pStyle w:val="Table"/>
            </w:pPr>
            <w:r w:rsidRPr="00E02A31">
              <w:t>Vulnerabilita virtuální platformy</w:t>
            </w:r>
          </w:p>
        </w:tc>
        <w:tc>
          <w:tcPr>
            <w:tcW w:w="4455" w:type="dxa"/>
            <w:shd w:val="clear" w:color="auto" w:fill="auto"/>
          </w:tcPr>
          <w:p w14:paraId="4EB287EA" w14:textId="231CBAAC" w:rsidR="00E932C5" w:rsidRPr="00E02A31" w:rsidRDefault="00E932C5" w:rsidP="00E932C5">
            <w:pPr>
              <w:pStyle w:val="Table"/>
            </w:pPr>
            <w:r w:rsidRPr="00E02A31">
              <w:t>Implementované a vhodně nakonfigurované bezpečnostní prvky, vulnerability management</w:t>
            </w:r>
            <w:r w:rsidR="004256A8">
              <w:t>.</w:t>
            </w:r>
          </w:p>
        </w:tc>
      </w:tr>
      <w:tr w:rsidR="00E932C5" w:rsidRPr="00E02A31" w14:paraId="4EB287EF" w14:textId="77777777" w:rsidTr="00E932C5">
        <w:tc>
          <w:tcPr>
            <w:tcW w:w="1923" w:type="dxa"/>
            <w:vMerge/>
            <w:shd w:val="clear" w:color="auto" w:fill="auto"/>
          </w:tcPr>
          <w:p w14:paraId="4EB287EC" w14:textId="77777777" w:rsidR="00E932C5" w:rsidRPr="00E02A31" w:rsidRDefault="00E932C5" w:rsidP="00E932C5">
            <w:pPr>
              <w:pStyle w:val="Table"/>
            </w:pPr>
          </w:p>
        </w:tc>
        <w:tc>
          <w:tcPr>
            <w:tcW w:w="1984" w:type="dxa"/>
            <w:shd w:val="clear" w:color="auto" w:fill="auto"/>
          </w:tcPr>
          <w:p w14:paraId="4EB287ED" w14:textId="77777777" w:rsidR="00E932C5" w:rsidRPr="00E02A31" w:rsidRDefault="00E932C5" w:rsidP="00E932C5">
            <w:pPr>
              <w:pStyle w:val="Table"/>
            </w:pPr>
            <w:r w:rsidRPr="00E02A31">
              <w:t>Chybná, nebo nevhodná konfigurace</w:t>
            </w:r>
          </w:p>
        </w:tc>
        <w:tc>
          <w:tcPr>
            <w:tcW w:w="4455" w:type="dxa"/>
            <w:shd w:val="clear" w:color="auto" w:fill="auto"/>
          </w:tcPr>
          <w:p w14:paraId="4EB287EE" w14:textId="203223A4" w:rsidR="00E932C5" w:rsidRPr="00E02A31" w:rsidRDefault="00E932C5" w:rsidP="00E932C5">
            <w:pPr>
              <w:pStyle w:val="Table"/>
            </w:pPr>
            <w:r w:rsidRPr="00E02A31">
              <w:t>Vhodně nastavené kontrolní mechani</w:t>
            </w:r>
            <w:r>
              <w:t>s</w:t>
            </w:r>
            <w:r w:rsidRPr="00E02A31">
              <w:t>my</w:t>
            </w:r>
            <w:r w:rsidR="004256A8">
              <w:t>.</w:t>
            </w:r>
          </w:p>
        </w:tc>
      </w:tr>
      <w:tr w:rsidR="00E932C5" w:rsidRPr="00E02A31" w14:paraId="4EB287F3" w14:textId="77777777" w:rsidTr="00E932C5">
        <w:tc>
          <w:tcPr>
            <w:tcW w:w="1923" w:type="dxa"/>
            <w:vMerge w:val="restart"/>
            <w:shd w:val="clear" w:color="auto" w:fill="auto"/>
          </w:tcPr>
          <w:p w14:paraId="4EB287F0" w14:textId="77777777" w:rsidR="00E932C5" w:rsidRPr="00E02A31" w:rsidRDefault="00E932C5" w:rsidP="00E932C5">
            <w:pPr>
              <w:pStyle w:val="Table"/>
            </w:pPr>
            <w:r w:rsidRPr="00E02A31">
              <w:t>OS Aplikační a databázové infrastruktury</w:t>
            </w:r>
          </w:p>
        </w:tc>
        <w:tc>
          <w:tcPr>
            <w:tcW w:w="1984" w:type="dxa"/>
            <w:shd w:val="clear" w:color="auto" w:fill="auto"/>
          </w:tcPr>
          <w:p w14:paraId="4EB287F1" w14:textId="77777777" w:rsidR="00E932C5" w:rsidRPr="00E02A31" w:rsidRDefault="00E932C5" w:rsidP="00E932C5">
            <w:pPr>
              <w:pStyle w:val="Table"/>
            </w:pPr>
            <w:r w:rsidRPr="00E02A31">
              <w:t>Zranitelnosti OS</w:t>
            </w:r>
          </w:p>
        </w:tc>
        <w:tc>
          <w:tcPr>
            <w:tcW w:w="4455" w:type="dxa"/>
            <w:shd w:val="clear" w:color="auto" w:fill="auto"/>
          </w:tcPr>
          <w:p w14:paraId="4EB287F2" w14:textId="34B134A5" w:rsidR="00E932C5" w:rsidRPr="00E02A31" w:rsidRDefault="00E932C5" w:rsidP="00E932C5">
            <w:pPr>
              <w:pStyle w:val="Table"/>
            </w:pPr>
            <w:r w:rsidRPr="00E02A31">
              <w:t>Pravidelné záplatování a vulnerability management</w:t>
            </w:r>
            <w:r w:rsidR="004256A8">
              <w:t>.</w:t>
            </w:r>
          </w:p>
        </w:tc>
      </w:tr>
      <w:tr w:rsidR="00E932C5" w:rsidRPr="00E02A31" w14:paraId="4EB287F7" w14:textId="77777777" w:rsidTr="00E932C5">
        <w:tc>
          <w:tcPr>
            <w:tcW w:w="1923" w:type="dxa"/>
            <w:vMerge/>
            <w:shd w:val="clear" w:color="auto" w:fill="auto"/>
          </w:tcPr>
          <w:p w14:paraId="4EB287F4" w14:textId="77777777" w:rsidR="00E932C5" w:rsidRPr="00E02A31" w:rsidRDefault="00E932C5" w:rsidP="00E932C5">
            <w:pPr>
              <w:pStyle w:val="Table"/>
            </w:pPr>
          </w:p>
        </w:tc>
        <w:tc>
          <w:tcPr>
            <w:tcW w:w="1984" w:type="dxa"/>
            <w:shd w:val="clear" w:color="auto" w:fill="auto"/>
          </w:tcPr>
          <w:p w14:paraId="4EB287F5" w14:textId="77777777" w:rsidR="00E932C5" w:rsidRPr="00E02A31" w:rsidRDefault="00E932C5" w:rsidP="00E932C5">
            <w:pPr>
              <w:pStyle w:val="Table"/>
            </w:pPr>
            <w:r w:rsidRPr="00E02A31">
              <w:t>Chybná, nebo nevhodná konfigurace</w:t>
            </w:r>
          </w:p>
        </w:tc>
        <w:tc>
          <w:tcPr>
            <w:tcW w:w="4455" w:type="dxa"/>
            <w:shd w:val="clear" w:color="auto" w:fill="auto"/>
          </w:tcPr>
          <w:p w14:paraId="4EB287F6" w14:textId="16D6CC90" w:rsidR="00E932C5" w:rsidRPr="00E02A31" w:rsidRDefault="00E932C5" w:rsidP="00E932C5">
            <w:pPr>
              <w:pStyle w:val="Table"/>
            </w:pPr>
            <w:r w:rsidRPr="00E02A31">
              <w:t>Vhodně nastavené kontrolní mechani</w:t>
            </w:r>
            <w:r>
              <w:t>s</w:t>
            </w:r>
            <w:r w:rsidRPr="00E02A31">
              <w:t>my</w:t>
            </w:r>
            <w:r w:rsidR="004256A8">
              <w:t>.</w:t>
            </w:r>
          </w:p>
        </w:tc>
      </w:tr>
      <w:tr w:rsidR="00E932C5" w:rsidRPr="00E02A31" w14:paraId="4EB287FB" w14:textId="77777777" w:rsidTr="00E932C5">
        <w:tc>
          <w:tcPr>
            <w:tcW w:w="1923" w:type="dxa"/>
            <w:vMerge/>
            <w:shd w:val="clear" w:color="auto" w:fill="auto"/>
          </w:tcPr>
          <w:p w14:paraId="4EB287F8" w14:textId="77777777" w:rsidR="00E932C5" w:rsidRPr="00E02A31" w:rsidRDefault="00E932C5" w:rsidP="00E932C5">
            <w:pPr>
              <w:pStyle w:val="Table"/>
            </w:pPr>
          </w:p>
        </w:tc>
        <w:tc>
          <w:tcPr>
            <w:tcW w:w="1984" w:type="dxa"/>
            <w:shd w:val="clear" w:color="auto" w:fill="auto"/>
          </w:tcPr>
          <w:p w14:paraId="4EB287F9" w14:textId="7C6C6AFA" w:rsidR="00E932C5" w:rsidRPr="00E02A31" w:rsidRDefault="00912FF3" w:rsidP="00E932C5">
            <w:pPr>
              <w:pStyle w:val="Table"/>
            </w:pPr>
            <w:r>
              <w:t>Š</w:t>
            </w:r>
            <w:r w:rsidR="00E932C5" w:rsidRPr="00E02A31">
              <w:t>kodlivý kód (například viry, spyware, trojské koně)</w:t>
            </w:r>
          </w:p>
        </w:tc>
        <w:tc>
          <w:tcPr>
            <w:tcW w:w="4455" w:type="dxa"/>
            <w:shd w:val="clear" w:color="auto" w:fill="auto"/>
          </w:tcPr>
          <w:p w14:paraId="4EB287FA" w14:textId="5086597B" w:rsidR="00E932C5" w:rsidRPr="00E02A31" w:rsidRDefault="00E932C5" w:rsidP="00E932C5">
            <w:pPr>
              <w:pStyle w:val="Table"/>
            </w:pPr>
            <w:r w:rsidRPr="00E02A31">
              <w:t xml:space="preserve">Implementované a vhodně nakonfigurované bezpečnostní prvky, systém </w:t>
            </w:r>
            <w:proofErr w:type="spellStart"/>
            <w:r w:rsidRPr="00E02A31">
              <w:t>hardening</w:t>
            </w:r>
            <w:proofErr w:type="spellEnd"/>
            <w:r w:rsidR="004256A8">
              <w:t>.</w:t>
            </w:r>
          </w:p>
        </w:tc>
      </w:tr>
      <w:tr w:rsidR="00E932C5" w:rsidRPr="00E02A31" w14:paraId="4EB287FF" w14:textId="77777777" w:rsidTr="00E932C5">
        <w:tc>
          <w:tcPr>
            <w:tcW w:w="1923" w:type="dxa"/>
            <w:vMerge w:val="restart"/>
            <w:shd w:val="clear" w:color="auto" w:fill="auto"/>
          </w:tcPr>
          <w:p w14:paraId="4EB287FC" w14:textId="77777777" w:rsidR="00E932C5" w:rsidRPr="00E02A31" w:rsidRDefault="00E932C5" w:rsidP="00E932C5">
            <w:pPr>
              <w:pStyle w:val="Table"/>
            </w:pPr>
            <w:r w:rsidRPr="00E02A31">
              <w:t>Systémové Aplikace a komponenty</w:t>
            </w:r>
          </w:p>
        </w:tc>
        <w:tc>
          <w:tcPr>
            <w:tcW w:w="1984" w:type="dxa"/>
            <w:shd w:val="clear" w:color="auto" w:fill="auto"/>
          </w:tcPr>
          <w:p w14:paraId="4EB287FD" w14:textId="6650E9CF" w:rsidR="00E932C5" w:rsidRPr="00E02A31" w:rsidRDefault="00665759" w:rsidP="00E932C5">
            <w:pPr>
              <w:pStyle w:val="Table"/>
            </w:pPr>
            <w:r>
              <w:t>Š</w:t>
            </w:r>
            <w:r w:rsidR="00E932C5" w:rsidRPr="00E02A31">
              <w:t>kodlivý kód (například viry, spyware, trojské koně)</w:t>
            </w:r>
          </w:p>
        </w:tc>
        <w:tc>
          <w:tcPr>
            <w:tcW w:w="4455" w:type="dxa"/>
            <w:shd w:val="clear" w:color="auto" w:fill="auto"/>
          </w:tcPr>
          <w:p w14:paraId="4EB287FE" w14:textId="4D2394D5" w:rsidR="00E932C5" w:rsidRPr="00E02A31" w:rsidRDefault="00E932C5" w:rsidP="00E932C5">
            <w:pPr>
              <w:pStyle w:val="Table"/>
            </w:pPr>
            <w:r w:rsidRPr="00E02A31">
              <w:t>Implementované a vhodně nakonfigurované bezpečnostní prvky</w:t>
            </w:r>
            <w:r w:rsidR="004256A8">
              <w:t>.</w:t>
            </w:r>
          </w:p>
        </w:tc>
      </w:tr>
      <w:tr w:rsidR="00E932C5" w:rsidRPr="00E02A31" w14:paraId="4EB28803" w14:textId="77777777" w:rsidTr="00E932C5">
        <w:tc>
          <w:tcPr>
            <w:tcW w:w="1923" w:type="dxa"/>
            <w:vMerge/>
            <w:shd w:val="clear" w:color="auto" w:fill="auto"/>
          </w:tcPr>
          <w:p w14:paraId="4EB28800" w14:textId="77777777" w:rsidR="00E932C5" w:rsidRPr="00E02A31" w:rsidRDefault="00E932C5" w:rsidP="00E932C5">
            <w:pPr>
              <w:pStyle w:val="Table"/>
            </w:pPr>
          </w:p>
        </w:tc>
        <w:tc>
          <w:tcPr>
            <w:tcW w:w="1984" w:type="dxa"/>
            <w:shd w:val="clear" w:color="auto" w:fill="auto"/>
          </w:tcPr>
          <w:p w14:paraId="4EB28801" w14:textId="77777777" w:rsidR="00E932C5" w:rsidRPr="00E02A31" w:rsidRDefault="00E932C5" w:rsidP="00E932C5">
            <w:pPr>
              <w:pStyle w:val="Table"/>
            </w:pPr>
            <w:r w:rsidRPr="00E02A31">
              <w:t>Zranitelnosti Aplikací a komponent</w:t>
            </w:r>
          </w:p>
        </w:tc>
        <w:tc>
          <w:tcPr>
            <w:tcW w:w="4455" w:type="dxa"/>
            <w:shd w:val="clear" w:color="auto" w:fill="auto"/>
          </w:tcPr>
          <w:p w14:paraId="4EB28802" w14:textId="3EFFFCDC" w:rsidR="00E932C5" w:rsidRPr="00E02A31" w:rsidRDefault="00E932C5" w:rsidP="00E932C5">
            <w:pPr>
              <w:pStyle w:val="Table"/>
            </w:pPr>
            <w:r w:rsidRPr="00E02A31">
              <w:t>Pravidelné záplatování a vulnerability management</w:t>
            </w:r>
            <w:r w:rsidR="004256A8">
              <w:t>.</w:t>
            </w:r>
          </w:p>
        </w:tc>
      </w:tr>
      <w:tr w:rsidR="00E932C5" w:rsidRPr="00E02A31" w14:paraId="4EB28807" w14:textId="77777777" w:rsidTr="00E932C5">
        <w:tc>
          <w:tcPr>
            <w:tcW w:w="1923" w:type="dxa"/>
            <w:vMerge/>
            <w:shd w:val="clear" w:color="auto" w:fill="auto"/>
          </w:tcPr>
          <w:p w14:paraId="4EB28804" w14:textId="77777777" w:rsidR="00E932C5" w:rsidRPr="00E02A31" w:rsidRDefault="00E932C5" w:rsidP="00E932C5">
            <w:pPr>
              <w:pStyle w:val="Table"/>
            </w:pPr>
          </w:p>
        </w:tc>
        <w:tc>
          <w:tcPr>
            <w:tcW w:w="1984" w:type="dxa"/>
            <w:shd w:val="clear" w:color="auto" w:fill="auto"/>
          </w:tcPr>
          <w:p w14:paraId="4EB28805" w14:textId="77777777" w:rsidR="00E932C5" w:rsidRPr="00E02A31" w:rsidRDefault="00E932C5" w:rsidP="00E932C5">
            <w:pPr>
              <w:pStyle w:val="Table"/>
            </w:pPr>
            <w:r w:rsidRPr="00E02A31">
              <w:t>Chybná, nebo nevhodná konfigurace</w:t>
            </w:r>
          </w:p>
        </w:tc>
        <w:tc>
          <w:tcPr>
            <w:tcW w:w="4455" w:type="dxa"/>
            <w:shd w:val="clear" w:color="auto" w:fill="auto"/>
          </w:tcPr>
          <w:p w14:paraId="4EB28806" w14:textId="7D944867" w:rsidR="00E932C5" w:rsidRPr="00E02A31" w:rsidRDefault="00E932C5" w:rsidP="00E932C5">
            <w:pPr>
              <w:pStyle w:val="Table"/>
            </w:pPr>
            <w:r w:rsidRPr="00E02A31">
              <w:t>Vhodně nastavené kontrolní mechani</w:t>
            </w:r>
            <w:r>
              <w:t>s</w:t>
            </w:r>
            <w:r w:rsidRPr="00E02A31">
              <w:t>my</w:t>
            </w:r>
            <w:r w:rsidR="004256A8">
              <w:t>.</w:t>
            </w:r>
          </w:p>
        </w:tc>
      </w:tr>
      <w:tr w:rsidR="00E932C5" w:rsidRPr="00E02A31" w14:paraId="4EB2880B" w14:textId="77777777" w:rsidTr="00E932C5">
        <w:tc>
          <w:tcPr>
            <w:tcW w:w="1923" w:type="dxa"/>
            <w:vMerge/>
            <w:shd w:val="clear" w:color="auto" w:fill="auto"/>
          </w:tcPr>
          <w:p w14:paraId="4EB28808" w14:textId="77777777" w:rsidR="00E932C5" w:rsidRPr="00E02A31" w:rsidRDefault="00E932C5" w:rsidP="00E932C5">
            <w:pPr>
              <w:pStyle w:val="Table"/>
            </w:pPr>
          </w:p>
        </w:tc>
        <w:tc>
          <w:tcPr>
            <w:tcW w:w="1984" w:type="dxa"/>
            <w:shd w:val="clear" w:color="auto" w:fill="auto"/>
          </w:tcPr>
          <w:p w14:paraId="4EB28809" w14:textId="77777777" w:rsidR="00E932C5" w:rsidRPr="00E02A31" w:rsidRDefault="00E932C5" w:rsidP="00E932C5">
            <w:pPr>
              <w:pStyle w:val="Table"/>
            </w:pPr>
            <w:r w:rsidRPr="00E02A31">
              <w:t>Zneužití identity</w:t>
            </w:r>
          </w:p>
        </w:tc>
        <w:tc>
          <w:tcPr>
            <w:tcW w:w="4455" w:type="dxa"/>
            <w:shd w:val="clear" w:color="auto" w:fill="auto"/>
          </w:tcPr>
          <w:p w14:paraId="4EB2880A" w14:textId="3CAA985F" w:rsidR="00E932C5" w:rsidRPr="00E02A31" w:rsidRDefault="00E932C5" w:rsidP="00E932C5">
            <w:pPr>
              <w:pStyle w:val="Table"/>
            </w:pPr>
            <w:r w:rsidRPr="00E02A31">
              <w:t>Vhodně nastavené mechani</w:t>
            </w:r>
            <w:r>
              <w:t>s</w:t>
            </w:r>
            <w:r w:rsidRPr="00E02A31">
              <w:t>my AAA</w:t>
            </w:r>
            <w:r w:rsidR="004256A8">
              <w:t>.</w:t>
            </w:r>
          </w:p>
        </w:tc>
      </w:tr>
      <w:tr w:rsidR="00E932C5" w:rsidRPr="00E02A31" w14:paraId="4EB2880F" w14:textId="77777777" w:rsidTr="00E932C5">
        <w:tc>
          <w:tcPr>
            <w:tcW w:w="1923" w:type="dxa"/>
            <w:vMerge/>
            <w:shd w:val="clear" w:color="auto" w:fill="auto"/>
          </w:tcPr>
          <w:p w14:paraId="4EB2880C" w14:textId="77777777" w:rsidR="00E932C5" w:rsidRPr="00E02A31" w:rsidRDefault="00E932C5" w:rsidP="00E932C5">
            <w:pPr>
              <w:pStyle w:val="Table"/>
            </w:pPr>
          </w:p>
        </w:tc>
        <w:tc>
          <w:tcPr>
            <w:tcW w:w="1984" w:type="dxa"/>
            <w:shd w:val="clear" w:color="auto" w:fill="auto"/>
          </w:tcPr>
          <w:p w14:paraId="4EB2880D" w14:textId="4926A71B" w:rsidR="00E932C5" w:rsidRPr="00E02A31" w:rsidRDefault="006B3E74" w:rsidP="00E932C5">
            <w:pPr>
              <w:pStyle w:val="Table"/>
            </w:pPr>
            <w:r>
              <w:t>U</w:t>
            </w:r>
            <w:r w:rsidR="00E932C5" w:rsidRPr="00E02A31">
              <w:t>žívání programového vybavení v rozporu s licenčními podmínkami</w:t>
            </w:r>
          </w:p>
        </w:tc>
        <w:tc>
          <w:tcPr>
            <w:tcW w:w="4455" w:type="dxa"/>
            <w:shd w:val="clear" w:color="auto" w:fill="auto"/>
          </w:tcPr>
          <w:p w14:paraId="4EB2880E" w14:textId="77A43F36" w:rsidR="00E932C5" w:rsidRPr="00E02A31" w:rsidRDefault="00E932C5" w:rsidP="00E932C5">
            <w:pPr>
              <w:pStyle w:val="Table"/>
            </w:pPr>
            <w:r w:rsidRPr="00E02A31">
              <w:t>Dobře nastavený licenční model a analýza kódu na přítomnost komponent s nevyhovujícím licenčním modelem</w:t>
            </w:r>
            <w:r w:rsidR="004256A8">
              <w:t>.</w:t>
            </w:r>
          </w:p>
        </w:tc>
      </w:tr>
      <w:tr w:rsidR="00E932C5" w:rsidRPr="00E02A31" w14:paraId="4EB28813" w14:textId="77777777" w:rsidTr="00E932C5">
        <w:tc>
          <w:tcPr>
            <w:tcW w:w="1923" w:type="dxa"/>
            <w:vMerge/>
            <w:shd w:val="clear" w:color="auto" w:fill="auto"/>
          </w:tcPr>
          <w:p w14:paraId="4EB28810" w14:textId="77777777" w:rsidR="00E932C5" w:rsidRPr="00E02A31" w:rsidRDefault="00E932C5" w:rsidP="00E932C5">
            <w:pPr>
              <w:pStyle w:val="Table"/>
            </w:pPr>
          </w:p>
        </w:tc>
        <w:tc>
          <w:tcPr>
            <w:tcW w:w="1984" w:type="dxa"/>
            <w:shd w:val="clear" w:color="auto" w:fill="auto"/>
          </w:tcPr>
          <w:p w14:paraId="4EB28811" w14:textId="6AE588C7" w:rsidR="00E932C5" w:rsidRPr="00E02A31" w:rsidRDefault="009E2EBC" w:rsidP="00E932C5">
            <w:pPr>
              <w:pStyle w:val="Table"/>
            </w:pPr>
            <w:r>
              <w:t>Z</w:t>
            </w:r>
            <w:r w:rsidR="00E932C5" w:rsidRPr="00E02A31">
              <w:t>neužití nebo neoprávněná modifikace údajů</w:t>
            </w:r>
          </w:p>
        </w:tc>
        <w:tc>
          <w:tcPr>
            <w:tcW w:w="4455" w:type="dxa"/>
            <w:shd w:val="clear" w:color="auto" w:fill="auto"/>
          </w:tcPr>
          <w:p w14:paraId="4EB28812" w14:textId="3FE70394" w:rsidR="00E932C5" w:rsidRPr="00E02A31" w:rsidRDefault="00E932C5" w:rsidP="00E932C5">
            <w:pPr>
              <w:pStyle w:val="Table"/>
            </w:pPr>
            <w:r w:rsidRPr="00E02A31">
              <w:t>Vhodně nastavené mechani</w:t>
            </w:r>
            <w:r>
              <w:t>s</w:t>
            </w:r>
            <w:r w:rsidRPr="00E02A31">
              <w:t>my AAA, vhodně nastavené logování a monitoring, kryptografická ochrana, SIEM, DLP</w:t>
            </w:r>
            <w:r w:rsidR="004256A8">
              <w:t>.</w:t>
            </w:r>
          </w:p>
        </w:tc>
      </w:tr>
      <w:tr w:rsidR="00E932C5" w:rsidRPr="00E02A31" w14:paraId="4EB28817" w14:textId="77777777" w:rsidTr="00E932C5">
        <w:tc>
          <w:tcPr>
            <w:tcW w:w="1923" w:type="dxa"/>
            <w:vMerge/>
            <w:shd w:val="clear" w:color="auto" w:fill="auto"/>
          </w:tcPr>
          <w:p w14:paraId="4EB28814" w14:textId="77777777" w:rsidR="00E932C5" w:rsidRPr="00E02A31" w:rsidRDefault="00E932C5" w:rsidP="00E932C5">
            <w:pPr>
              <w:pStyle w:val="Table"/>
            </w:pPr>
          </w:p>
        </w:tc>
        <w:tc>
          <w:tcPr>
            <w:tcW w:w="1984" w:type="dxa"/>
            <w:shd w:val="clear" w:color="auto" w:fill="auto"/>
          </w:tcPr>
          <w:p w14:paraId="4EB28815" w14:textId="02BD2F8F" w:rsidR="00E932C5" w:rsidRPr="00E02A31" w:rsidRDefault="009E2EBC" w:rsidP="00E932C5">
            <w:pPr>
              <w:pStyle w:val="Table"/>
            </w:pPr>
            <w:r>
              <w:t>P</w:t>
            </w:r>
            <w:r w:rsidR="00E932C5" w:rsidRPr="00E02A31">
              <w:t xml:space="preserve">orušení bezpečnostní politiky, provedení neoprávněných činností, zneužití oprávnění ze strany </w:t>
            </w:r>
            <w:r w:rsidR="00B24A13">
              <w:t xml:space="preserve">Interních </w:t>
            </w:r>
            <w:r w:rsidR="00E932C5" w:rsidRPr="00E02A31">
              <w:t>uživatelů a administrátorů</w:t>
            </w:r>
          </w:p>
        </w:tc>
        <w:tc>
          <w:tcPr>
            <w:tcW w:w="4455" w:type="dxa"/>
            <w:shd w:val="clear" w:color="auto" w:fill="auto"/>
          </w:tcPr>
          <w:p w14:paraId="4EB28816" w14:textId="1C811F35" w:rsidR="00E932C5" w:rsidRPr="00E02A31" w:rsidRDefault="00E932C5" w:rsidP="00E932C5">
            <w:pPr>
              <w:pStyle w:val="Table"/>
            </w:pPr>
            <w:r w:rsidRPr="00E02A31">
              <w:t>Vývoj a implementace v souladu s požadavky metodik bezpečného vývoje SW</w:t>
            </w:r>
            <w:r w:rsidR="004256A8">
              <w:t>.</w:t>
            </w:r>
          </w:p>
        </w:tc>
      </w:tr>
      <w:tr w:rsidR="00E932C5" w:rsidRPr="00E02A31" w14:paraId="4EB2881B" w14:textId="77777777" w:rsidTr="00E932C5">
        <w:tc>
          <w:tcPr>
            <w:tcW w:w="1923" w:type="dxa"/>
            <w:vMerge w:val="restart"/>
            <w:shd w:val="clear" w:color="auto" w:fill="auto"/>
          </w:tcPr>
          <w:p w14:paraId="4EB28818" w14:textId="77777777" w:rsidR="00E932C5" w:rsidRPr="00E02A31" w:rsidRDefault="00E932C5" w:rsidP="00E932C5">
            <w:pPr>
              <w:pStyle w:val="Table"/>
            </w:pPr>
            <w:r w:rsidRPr="00E02A31">
              <w:t>Interní rozhraní</w:t>
            </w:r>
          </w:p>
        </w:tc>
        <w:tc>
          <w:tcPr>
            <w:tcW w:w="1984" w:type="dxa"/>
            <w:shd w:val="clear" w:color="auto" w:fill="auto"/>
          </w:tcPr>
          <w:p w14:paraId="4EB28819" w14:textId="77777777" w:rsidR="00E932C5" w:rsidRPr="00E02A31" w:rsidRDefault="00E932C5" w:rsidP="00E932C5">
            <w:pPr>
              <w:pStyle w:val="Table"/>
            </w:pPr>
            <w:r w:rsidRPr="00E02A31">
              <w:t>Zneužití identity</w:t>
            </w:r>
          </w:p>
        </w:tc>
        <w:tc>
          <w:tcPr>
            <w:tcW w:w="4455" w:type="dxa"/>
            <w:shd w:val="clear" w:color="auto" w:fill="auto"/>
          </w:tcPr>
          <w:p w14:paraId="4EB2881A" w14:textId="3E57B897" w:rsidR="00E932C5" w:rsidRPr="00E02A31" w:rsidRDefault="00E932C5" w:rsidP="00E932C5">
            <w:pPr>
              <w:pStyle w:val="Table"/>
            </w:pPr>
            <w:r w:rsidRPr="00E02A31">
              <w:t>Vhodně nastavené mechani</w:t>
            </w:r>
            <w:r>
              <w:t>s</w:t>
            </w:r>
            <w:r w:rsidRPr="00E02A31">
              <w:t>my AAA</w:t>
            </w:r>
            <w:r w:rsidR="004256A8">
              <w:t>.</w:t>
            </w:r>
          </w:p>
        </w:tc>
      </w:tr>
      <w:tr w:rsidR="00E932C5" w:rsidRPr="00E02A31" w14:paraId="4EB2881F" w14:textId="77777777" w:rsidTr="00E932C5">
        <w:tc>
          <w:tcPr>
            <w:tcW w:w="1923" w:type="dxa"/>
            <w:vMerge/>
            <w:shd w:val="clear" w:color="auto" w:fill="auto"/>
          </w:tcPr>
          <w:p w14:paraId="4EB2881C" w14:textId="77777777" w:rsidR="00E932C5" w:rsidRPr="00E02A31" w:rsidRDefault="00E932C5" w:rsidP="00E932C5">
            <w:pPr>
              <w:pStyle w:val="Table"/>
            </w:pPr>
          </w:p>
        </w:tc>
        <w:tc>
          <w:tcPr>
            <w:tcW w:w="1984" w:type="dxa"/>
            <w:shd w:val="clear" w:color="auto" w:fill="auto"/>
          </w:tcPr>
          <w:p w14:paraId="4EB2881D" w14:textId="2ED63EC4" w:rsidR="00E932C5" w:rsidRPr="00E02A31" w:rsidRDefault="00F34AC1" w:rsidP="00E932C5">
            <w:pPr>
              <w:pStyle w:val="Table"/>
            </w:pPr>
            <w:r>
              <w:t>Š</w:t>
            </w:r>
            <w:r w:rsidR="00E932C5" w:rsidRPr="00E02A31">
              <w:t>kodlivý kód (například viry, spyware, trojské koně)</w:t>
            </w:r>
          </w:p>
        </w:tc>
        <w:tc>
          <w:tcPr>
            <w:tcW w:w="4455" w:type="dxa"/>
            <w:shd w:val="clear" w:color="auto" w:fill="auto"/>
          </w:tcPr>
          <w:p w14:paraId="4EB2881E" w14:textId="3E9A79A2" w:rsidR="00E932C5" w:rsidRPr="00E02A31" w:rsidRDefault="00E932C5" w:rsidP="00E932C5">
            <w:pPr>
              <w:pStyle w:val="Table"/>
            </w:pPr>
            <w:r w:rsidRPr="00E02A31">
              <w:t>Implementované a vhodně nakonfigurované bezpečnostní prvky</w:t>
            </w:r>
            <w:r w:rsidR="004256A8">
              <w:t>.</w:t>
            </w:r>
          </w:p>
        </w:tc>
      </w:tr>
      <w:tr w:rsidR="00E932C5" w:rsidRPr="00E02A31" w14:paraId="4EB28823" w14:textId="77777777" w:rsidTr="00E932C5">
        <w:tc>
          <w:tcPr>
            <w:tcW w:w="1923" w:type="dxa"/>
            <w:vMerge/>
            <w:shd w:val="clear" w:color="auto" w:fill="auto"/>
          </w:tcPr>
          <w:p w14:paraId="4EB28820" w14:textId="77777777" w:rsidR="00E932C5" w:rsidRPr="00E02A31" w:rsidRDefault="00E932C5" w:rsidP="00E932C5">
            <w:pPr>
              <w:pStyle w:val="Table"/>
            </w:pPr>
          </w:p>
        </w:tc>
        <w:tc>
          <w:tcPr>
            <w:tcW w:w="1984" w:type="dxa"/>
            <w:shd w:val="clear" w:color="auto" w:fill="auto"/>
          </w:tcPr>
          <w:p w14:paraId="4EB28821" w14:textId="6C32B96C" w:rsidR="00E932C5" w:rsidRPr="00E02A31" w:rsidRDefault="00F34AC1" w:rsidP="00E932C5">
            <w:pPr>
              <w:pStyle w:val="Table"/>
            </w:pPr>
            <w:r>
              <w:t>N</w:t>
            </w:r>
            <w:r w:rsidR="00E932C5" w:rsidRPr="00E02A31">
              <w:t>apadení elektronické komunikace (odposlech, modifikace)</w:t>
            </w:r>
          </w:p>
        </w:tc>
        <w:tc>
          <w:tcPr>
            <w:tcW w:w="4455" w:type="dxa"/>
            <w:shd w:val="clear" w:color="auto" w:fill="auto"/>
          </w:tcPr>
          <w:p w14:paraId="4EB28822" w14:textId="4DC1F817" w:rsidR="00E932C5" w:rsidRPr="00E02A31" w:rsidRDefault="00E932C5" w:rsidP="00E932C5">
            <w:pPr>
              <w:pStyle w:val="Table"/>
            </w:pPr>
            <w:r w:rsidRPr="00E02A31">
              <w:t>Implementované a vhodně nakonfigurované bezpečnostní prvky, použití kryptografických prostředků</w:t>
            </w:r>
            <w:r w:rsidR="004256A8">
              <w:t>.</w:t>
            </w:r>
          </w:p>
        </w:tc>
      </w:tr>
      <w:tr w:rsidR="00E932C5" w:rsidRPr="00E02A31" w14:paraId="4EB28827" w14:textId="77777777" w:rsidTr="00E932C5">
        <w:tc>
          <w:tcPr>
            <w:tcW w:w="1923" w:type="dxa"/>
            <w:vMerge/>
            <w:shd w:val="clear" w:color="auto" w:fill="auto"/>
          </w:tcPr>
          <w:p w14:paraId="4EB28824" w14:textId="77777777" w:rsidR="00E932C5" w:rsidRPr="00E02A31" w:rsidRDefault="00E932C5" w:rsidP="00E932C5">
            <w:pPr>
              <w:pStyle w:val="Table"/>
            </w:pPr>
          </w:p>
        </w:tc>
        <w:tc>
          <w:tcPr>
            <w:tcW w:w="1984" w:type="dxa"/>
            <w:shd w:val="clear" w:color="auto" w:fill="auto"/>
          </w:tcPr>
          <w:p w14:paraId="4EB28825" w14:textId="71005B5E" w:rsidR="00E932C5" w:rsidRPr="00E02A31" w:rsidRDefault="007A3573" w:rsidP="00E932C5">
            <w:pPr>
              <w:pStyle w:val="Table"/>
            </w:pPr>
            <w:r>
              <w:t>P</w:t>
            </w:r>
            <w:r w:rsidR="00E932C5" w:rsidRPr="00E02A31">
              <w:t xml:space="preserve">orušení bezpečnostní politiky, provedení neoprávněných činností, zneužití </w:t>
            </w:r>
            <w:r w:rsidR="00E932C5" w:rsidRPr="00E02A31">
              <w:lastRenderedPageBreak/>
              <w:t xml:space="preserve">oprávnění ze strany </w:t>
            </w:r>
            <w:r w:rsidR="00B24A13">
              <w:t xml:space="preserve">Interních </w:t>
            </w:r>
            <w:r w:rsidR="00E932C5" w:rsidRPr="00E02A31">
              <w:t>uživatelů a administrátorů</w:t>
            </w:r>
          </w:p>
        </w:tc>
        <w:tc>
          <w:tcPr>
            <w:tcW w:w="4455" w:type="dxa"/>
            <w:shd w:val="clear" w:color="auto" w:fill="auto"/>
          </w:tcPr>
          <w:p w14:paraId="4EB28826" w14:textId="25576B8A" w:rsidR="00E932C5" w:rsidRPr="00E02A31" w:rsidRDefault="00E932C5" w:rsidP="00E932C5">
            <w:pPr>
              <w:pStyle w:val="Table"/>
            </w:pPr>
            <w:r w:rsidRPr="00E02A31">
              <w:lastRenderedPageBreak/>
              <w:t>Vývoj a implementace v souladu s požadavky metodik bezpečného vývoje SW</w:t>
            </w:r>
            <w:r w:rsidR="004256A8">
              <w:t>.</w:t>
            </w:r>
          </w:p>
        </w:tc>
      </w:tr>
      <w:tr w:rsidR="00E932C5" w:rsidRPr="00E02A31" w14:paraId="4EB2882B" w14:textId="77777777" w:rsidTr="00E932C5">
        <w:tc>
          <w:tcPr>
            <w:tcW w:w="1923" w:type="dxa"/>
            <w:vMerge w:val="restart"/>
            <w:shd w:val="clear" w:color="auto" w:fill="auto"/>
          </w:tcPr>
          <w:p w14:paraId="4EB28828" w14:textId="77777777" w:rsidR="00E932C5" w:rsidRPr="00E02A31" w:rsidRDefault="00E932C5" w:rsidP="00E932C5">
            <w:pPr>
              <w:pStyle w:val="Table"/>
            </w:pPr>
            <w:r w:rsidRPr="00E02A31">
              <w:t>Externí rozhraní</w:t>
            </w:r>
          </w:p>
        </w:tc>
        <w:tc>
          <w:tcPr>
            <w:tcW w:w="1984" w:type="dxa"/>
            <w:shd w:val="clear" w:color="auto" w:fill="auto"/>
          </w:tcPr>
          <w:p w14:paraId="4EB28829" w14:textId="77777777" w:rsidR="00E932C5" w:rsidRPr="00E02A31" w:rsidRDefault="00E932C5" w:rsidP="00E932C5">
            <w:pPr>
              <w:pStyle w:val="Table"/>
            </w:pPr>
            <w:proofErr w:type="spellStart"/>
            <w:r w:rsidRPr="00E02A31">
              <w:t>DoS</w:t>
            </w:r>
            <w:proofErr w:type="spellEnd"/>
          </w:p>
        </w:tc>
        <w:tc>
          <w:tcPr>
            <w:tcW w:w="4455" w:type="dxa"/>
            <w:shd w:val="clear" w:color="auto" w:fill="auto"/>
          </w:tcPr>
          <w:p w14:paraId="4EB2882A" w14:textId="6D8DEC2C" w:rsidR="00E932C5" w:rsidRPr="00E02A31" w:rsidRDefault="00E932C5" w:rsidP="00E932C5">
            <w:pPr>
              <w:pStyle w:val="Table"/>
            </w:pPr>
            <w:r w:rsidRPr="00E02A31">
              <w:t xml:space="preserve">Vhodně nakonfigurované prvky </w:t>
            </w:r>
            <w:proofErr w:type="spellStart"/>
            <w:r w:rsidRPr="00E02A31">
              <w:t>DDoS</w:t>
            </w:r>
            <w:proofErr w:type="spellEnd"/>
            <w:r w:rsidRPr="00E02A31">
              <w:t xml:space="preserve"> ochrany, včetně smluvně podloženého řešení na straně poskytovatele služeb el. </w:t>
            </w:r>
            <w:r w:rsidR="004256A8" w:rsidRPr="00E02A31">
              <w:t>K</w:t>
            </w:r>
            <w:r w:rsidRPr="00E02A31">
              <w:t>omunikací</w:t>
            </w:r>
            <w:r w:rsidR="004256A8">
              <w:t>.</w:t>
            </w:r>
          </w:p>
        </w:tc>
      </w:tr>
      <w:tr w:rsidR="00E932C5" w:rsidRPr="00E02A31" w14:paraId="4EB2882F" w14:textId="77777777" w:rsidTr="00E932C5">
        <w:tc>
          <w:tcPr>
            <w:tcW w:w="1923" w:type="dxa"/>
            <w:vMerge/>
            <w:shd w:val="clear" w:color="auto" w:fill="auto"/>
          </w:tcPr>
          <w:p w14:paraId="4EB2882C" w14:textId="77777777" w:rsidR="00E932C5" w:rsidRPr="00E02A31" w:rsidRDefault="00E932C5" w:rsidP="00E932C5">
            <w:pPr>
              <w:pStyle w:val="Table"/>
            </w:pPr>
          </w:p>
        </w:tc>
        <w:tc>
          <w:tcPr>
            <w:tcW w:w="1984" w:type="dxa"/>
            <w:shd w:val="clear" w:color="auto" w:fill="auto"/>
          </w:tcPr>
          <w:p w14:paraId="4EB2882D" w14:textId="77777777" w:rsidR="00E932C5" w:rsidRPr="00E02A31" w:rsidRDefault="00E932C5" w:rsidP="00E932C5">
            <w:pPr>
              <w:pStyle w:val="Table"/>
            </w:pPr>
            <w:r w:rsidRPr="00E02A31">
              <w:t>Zneužití identity</w:t>
            </w:r>
          </w:p>
        </w:tc>
        <w:tc>
          <w:tcPr>
            <w:tcW w:w="4455" w:type="dxa"/>
            <w:shd w:val="clear" w:color="auto" w:fill="auto"/>
          </w:tcPr>
          <w:p w14:paraId="4EB2882E" w14:textId="78AA498B" w:rsidR="00E932C5" w:rsidRPr="00E02A31" w:rsidRDefault="00E932C5" w:rsidP="00E932C5">
            <w:pPr>
              <w:pStyle w:val="Table"/>
            </w:pPr>
            <w:r w:rsidRPr="00E02A31">
              <w:t>Vhodně nastavené mechani</w:t>
            </w:r>
            <w:r>
              <w:t>s</w:t>
            </w:r>
            <w:r w:rsidRPr="00E02A31">
              <w:t>my AAA</w:t>
            </w:r>
            <w:r w:rsidR="004256A8">
              <w:t>.</w:t>
            </w:r>
          </w:p>
        </w:tc>
      </w:tr>
      <w:tr w:rsidR="00E932C5" w:rsidRPr="00E02A31" w14:paraId="4EB28833" w14:textId="77777777" w:rsidTr="00E932C5">
        <w:tc>
          <w:tcPr>
            <w:tcW w:w="1923" w:type="dxa"/>
            <w:vMerge/>
            <w:shd w:val="clear" w:color="auto" w:fill="auto"/>
          </w:tcPr>
          <w:p w14:paraId="4EB28830" w14:textId="77777777" w:rsidR="00E932C5" w:rsidRPr="00E02A31" w:rsidRDefault="00E932C5" w:rsidP="00E932C5">
            <w:pPr>
              <w:pStyle w:val="Table"/>
            </w:pPr>
          </w:p>
        </w:tc>
        <w:tc>
          <w:tcPr>
            <w:tcW w:w="1984" w:type="dxa"/>
            <w:shd w:val="clear" w:color="auto" w:fill="auto"/>
          </w:tcPr>
          <w:p w14:paraId="4EB28831" w14:textId="5C6F01B6" w:rsidR="00E932C5" w:rsidRPr="00E02A31" w:rsidRDefault="00A33B83" w:rsidP="00E932C5">
            <w:pPr>
              <w:pStyle w:val="Table"/>
            </w:pPr>
            <w:r>
              <w:t>Š</w:t>
            </w:r>
            <w:r w:rsidR="00E932C5" w:rsidRPr="00E02A31">
              <w:t>kodlivý kód (například viry, spyware, trojské koně)</w:t>
            </w:r>
          </w:p>
        </w:tc>
        <w:tc>
          <w:tcPr>
            <w:tcW w:w="4455" w:type="dxa"/>
            <w:shd w:val="clear" w:color="auto" w:fill="auto"/>
          </w:tcPr>
          <w:p w14:paraId="4EB28832" w14:textId="37D4598D" w:rsidR="00E932C5" w:rsidRPr="00E02A31" w:rsidRDefault="00E932C5" w:rsidP="00E932C5">
            <w:pPr>
              <w:pStyle w:val="Table"/>
            </w:pPr>
            <w:r w:rsidRPr="00E02A31">
              <w:t>Implementované a vhodně nakonfigurované bezpečnostní prvky</w:t>
            </w:r>
            <w:r w:rsidR="004256A8">
              <w:t>.</w:t>
            </w:r>
          </w:p>
        </w:tc>
      </w:tr>
      <w:tr w:rsidR="00E932C5" w:rsidRPr="00E02A31" w14:paraId="4EB28837" w14:textId="77777777" w:rsidTr="00E932C5">
        <w:tc>
          <w:tcPr>
            <w:tcW w:w="1923" w:type="dxa"/>
            <w:vMerge/>
            <w:shd w:val="clear" w:color="auto" w:fill="auto"/>
          </w:tcPr>
          <w:p w14:paraId="4EB28834" w14:textId="77777777" w:rsidR="00E932C5" w:rsidRPr="00E02A31" w:rsidRDefault="00E932C5" w:rsidP="00E932C5">
            <w:pPr>
              <w:pStyle w:val="Table"/>
            </w:pPr>
          </w:p>
        </w:tc>
        <w:tc>
          <w:tcPr>
            <w:tcW w:w="1984" w:type="dxa"/>
            <w:shd w:val="clear" w:color="auto" w:fill="auto"/>
          </w:tcPr>
          <w:p w14:paraId="4EB28835" w14:textId="29A18B6B" w:rsidR="00E932C5" w:rsidRPr="00E02A31" w:rsidRDefault="00A33B83" w:rsidP="00E932C5">
            <w:pPr>
              <w:pStyle w:val="Table"/>
            </w:pPr>
            <w:r>
              <w:t>N</w:t>
            </w:r>
            <w:r w:rsidR="00E932C5" w:rsidRPr="00E02A31">
              <w:t>apadení elektronické komunikace (odposlech, modifikace)</w:t>
            </w:r>
          </w:p>
        </w:tc>
        <w:tc>
          <w:tcPr>
            <w:tcW w:w="4455" w:type="dxa"/>
            <w:shd w:val="clear" w:color="auto" w:fill="auto"/>
          </w:tcPr>
          <w:p w14:paraId="4EB28836" w14:textId="687C3A08" w:rsidR="00E932C5" w:rsidRPr="00E02A31" w:rsidRDefault="00E932C5" w:rsidP="00E932C5">
            <w:pPr>
              <w:pStyle w:val="Table"/>
            </w:pPr>
            <w:r w:rsidRPr="00E02A31">
              <w:t>Dobře nastavená autorizace a kryptografické prostředky</w:t>
            </w:r>
            <w:r w:rsidR="004256A8">
              <w:t>.</w:t>
            </w:r>
          </w:p>
        </w:tc>
      </w:tr>
      <w:tr w:rsidR="00E932C5" w:rsidRPr="00E02A31" w14:paraId="4EB2883B" w14:textId="77777777" w:rsidTr="00E932C5">
        <w:tc>
          <w:tcPr>
            <w:tcW w:w="1923" w:type="dxa"/>
            <w:vMerge/>
            <w:shd w:val="clear" w:color="auto" w:fill="auto"/>
          </w:tcPr>
          <w:p w14:paraId="4EB28838" w14:textId="77777777" w:rsidR="00E932C5" w:rsidRPr="00E02A31" w:rsidRDefault="00E932C5" w:rsidP="00E932C5">
            <w:pPr>
              <w:pStyle w:val="Table"/>
            </w:pPr>
          </w:p>
        </w:tc>
        <w:tc>
          <w:tcPr>
            <w:tcW w:w="1984" w:type="dxa"/>
            <w:shd w:val="clear" w:color="auto" w:fill="auto"/>
          </w:tcPr>
          <w:p w14:paraId="4EB28839" w14:textId="356E5BB8" w:rsidR="00E932C5" w:rsidRPr="00E02A31" w:rsidRDefault="00A33B83" w:rsidP="00E932C5">
            <w:pPr>
              <w:pStyle w:val="Table"/>
            </w:pPr>
            <w:r>
              <w:t>N</w:t>
            </w:r>
            <w:r w:rsidR="00E932C5" w:rsidRPr="00E02A31">
              <w:t>apadení elektronické komunikace (odposlech, modifikace)</w:t>
            </w:r>
          </w:p>
        </w:tc>
        <w:tc>
          <w:tcPr>
            <w:tcW w:w="4455" w:type="dxa"/>
            <w:shd w:val="clear" w:color="auto" w:fill="auto"/>
          </w:tcPr>
          <w:p w14:paraId="4EB2883A" w14:textId="2091B876" w:rsidR="00E932C5" w:rsidRPr="00E02A31" w:rsidRDefault="00E932C5" w:rsidP="00E932C5">
            <w:pPr>
              <w:pStyle w:val="Table"/>
            </w:pPr>
            <w:r w:rsidRPr="00E02A31">
              <w:t>Implementované a vhodně nakonfigurované bezpečnostní prvky, použití kryptografických prostředků</w:t>
            </w:r>
            <w:r w:rsidR="004256A8">
              <w:t>.</w:t>
            </w:r>
          </w:p>
        </w:tc>
      </w:tr>
      <w:tr w:rsidR="00E932C5" w:rsidRPr="00E02A31" w14:paraId="4EB2883F" w14:textId="77777777" w:rsidTr="00E932C5">
        <w:tc>
          <w:tcPr>
            <w:tcW w:w="1923" w:type="dxa"/>
            <w:vMerge/>
            <w:shd w:val="clear" w:color="auto" w:fill="auto"/>
          </w:tcPr>
          <w:p w14:paraId="4EB2883C" w14:textId="77777777" w:rsidR="00E932C5" w:rsidRPr="00E02A31" w:rsidRDefault="00E932C5" w:rsidP="00E932C5">
            <w:pPr>
              <w:pStyle w:val="Table"/>
            </w:pPr>
          </w:p>
        </w:tc>
        <w:tc>
          <w:tcPr>
            <w:tcW w:w="1984" w:type="dxa"/>
            <w:shd w:val="clear" w:color="auto" w:fill="auto"/>
          </w:tcPr>
          <w:p w14:paraId="4EB2883D" w14:textId="65C15F22" w:rsidR="00E932C5" w:rsidRPr="00E02A31" w:rsidRDefault="006E3CD1" w:rsidP="00E932C5">
            <w:pPr>
              <w:pStyle w:val="Table"/>
            </w:pPr>
            <w:r>
              <w:t>P</w:t>
            </w:r>
            <w:r w:rsidR="00E932C5" w:rsidRPr="00E02A31">
              <w:t xml:space="preserve">orušení bezpečnostní politiky, provedení neoprávněných činností, zneužití oprávnění ze strany </w:t>
            </w:r>
            <w:r w:rsidR="00B24A13">
              <w:t xml:space="preserve">Interních </w:t>
            </w:r>
            <w:r w:rsidR="00E932C5" w:rsidRPr="00E02A31">
              <w:t>uživatelů a administrátorů</w:t>
            </w:r>
          </w:p>
        </w:tc>
        <w:tc>
          <w:tcPr>
            <w:tcW w:w="4455" w:type="dxa"/>
            <w:shd w:val="clear" w:color="auto" w:fill="auto"/>
          </w:tcPr>
          <w:p w14:paraId="4EB2883E" w14:textId="05AEE5C8" w:rsidR="00E932C5" w:rsidRPr="00E02A31" w:rsidRDefault="00E932C5" w:rsidP="00E932C5">
            <w:pPr>
              <w:pStyle w:val="Table"/>
            </w:pPr>
            <w:r w:rsidRPr="00E02A31">
              <w:t>Vývoj a implementace v souladu s požadavky metodik bezpečného vývoje SW</w:t>
            </w:r>
            <w:r w:rsidR="004256A8">
              <w:t>.</w:t>
            </w:r>
          </w:p>
        </w:tc>
      </w:tr>
      <w:tr w:rsidR="00E932C5" w:rsidRPr="00E02A31" w14:paraId="4EB28843" w14:textId="77777777" w:rsidTr="00E932C5">
        <w:tc>
          <w:tcPr>
            <w:tcW w:w="1923" w:type="dxa"/>
            <w:vMerge w:val="restart"/>
            <w:shd w:val="clear" w:color="auto" w:fill="auto"/>
          </w:tcPr>
          <w:p w14:paraId="4EB28840" w14:textId="77777777" w:rsidR="00E932C5" w:rsidRPr="00E02A31" w:rsidRDefault="00E932C5" w:rsidP="00E932C5">
            <w:pPr>
              <w:pStyle w:val="Table"/>
            </w:pPr>
            <w:r w:rsidRPr="00E02A31">
              <w:t>Provozní</w:t>
            </w:r>
          </w:p>
        </w:tc>
        <w:tc>
          <w:tcPr>
            <w:tcW w:w="1984" w:type="dxa"/>
            <w:shd w:val="clear" w:color="auto" w:fill="auto"/>
          </w:tcPr>
          <w:p w14:paraId="4EB28841" w14:textId="466B8B85" w:rsidR="00E932C5" w:rsidRPr="00E02A31" w:rsidRDefault="00592A4A" w:rsidP="00E932C5">
            <w:pPr>
              <w:pStyle w:val="Table"/>
            </w:pPr>
            <w:r>
              <w:t>D</w:t>
            </w:r>
            <w:r w:rsidR="00E932C5" w:rsidRPr="00E02A31">
              <w:t>louhodobé přerušení poskytování služeb elektronických komunikací, dodávky elektrické energie nebo jiných důležitých služeb</w:t>
            </w:r>
          </w:p>
        </w:tc>
        <w:tc>
          <w:tcPr>
            <w:tcW w:w="4455" w:type="dxa"/>
            <w:shd w:val="clear" w:color="auto" w:fill="auto"/>
          </w:tcPr>
          <w:p w14:paraId="4EB28842" w14:textId="5C78956B" w:rsidR="00E932C5" w:rsidRPr="00E02A31" w:rsidRDefault="00E932C5" w:rsidP="00E932C5">
            <w:pPr>
              <w:pStyle w:val="Table"/>
            </w:pPr>
            <w:r w:rsidRPr="00E02A31">
              <w:t>Redundantní řešení a vhodně nastavená SLA</w:t>
            </w:r>
            <w:r w:rsidR="004256A8">
              <w:t>.</w:t>
            </w:r>
          </w:p>
        </w:tc>
      </w:tr>
      <w:tr w:rsidR="00E932C5" w:rsidRPr="00E02A31" w14:paraId="4EB28847" w14:textId="77777777" w:rsidTr="00E932C5">
        <w:tc>
          <w:tcPr>
            <w:tcW w:w="1923" w:type="dxa"/>
            <w:vMerge/>
            <w:shd w:val="clear" w:color="auto" w:fill="auto"/>
          </w:tcPr>
          <w:p w14:paraId="4EB28844" w14:textId="77777777" w:rsidR="00E932C5" w:rsidRPr="00E02A31" w:rsidRDefault="00E932C5" w:rsidP="00E932C5">
            <w:pPr>
              <w:pStyle w:val="Table"/>
            </w:pPr>
          </w:p>
        </w:tc>
        <w:tc>
          <w:tcPr>
            <w:tcW w:w="1984" w:type="dxa"/>
            <w:shd w:val="clear" w:color="auto" w:fill="auto"/>
          </w:tcPr>
          <w:p w14:paraId="4EB28845" w14:textId="26D443EF" w:rsidR="00E932C5" w:rsidRPr="00E02A31" w:rsidRDefault="00F51CFB" w:rsidP="00E932C5">
            <w:pPr>
              <w:pStyle w:val="Table"/>
            </w:pPr>
            <w:r>
              <w:t>N</w:t>
            </w:r>
            <w:r w:rsidR="00E932C5" w:rsidRPr="00E02A31">
              <w:t>arušení fyzické bezpečnosti</w:t>
            </w:r>
          </w:p>
        </w:tc>
        <w:tc>
          <w:tcPr>
            <w:tcW w:w="4455" w:type="dxa"/>
            <w:shd w:val="clear" w:color="auto" w:fill="auto"/>
          </w:tcPr>
          <w:p w14:paraId="4EB28846" w14:textId="53640014" w:rsidR="00E932C5" w:rsidRPr="00E02A31" w:rsidRDefault="00E932C5" w:rsidP="00E932C5">
            <w:pPr>
              <w:pStyle w:val="Table"/>
            </w:pPr>
            <w:r w:rsidRPr="00E02A31">
              <w:t xml:space="preserve">Dostatečná ochrana na úrovni perimetru, oblasti i objektu, </w:t>
            </w:r>
            <w:r w:rsidR="00C54EF3">
              <w:t>v</w:t>
            </w:r>
            <w:r w:rsidRPr="00E02A31">
              <w:t>hodně zavedené procesy fyzické ochrany</w:t>
            </w:r>
            <w:r w:rsidR="004256A8">
              <w:t>.</w:t>
            </w:r>
            <w:r w:rsidRPr="00E02A31">
              <w:t xml:space="preserve"> </w:t>
            </w:r>
          </w:p>
        </w:tc>
      </w:tr>
      <w:tr w:rsidR="00E932C5" w:rsidRPr="00E02A31" w14:paraId="4EB2884B" w14:textId="77777777" w:rsidTr="00E932C5">
        <w:tc>
          <w:tcPr>
            <w:tcW w:w="1923" w:type="dxa"/>
            <w:vMerge w:val="restart"/>
            <w:shd w:val="clear" w:color="auto" w:fill="auto"/>
          </w:tcPr>
          <w:p w14:paraId="4EB28848" w14:textId="77777777" w:rsidR="00E932C5" w:rsidRPr="00E02A31" w:rsidRDefault="00E932C5" w:rsidP="00E932C5">
            <w:pPr>
              <w:pStyle w:val="Table"/>
            </w:pPr>
            <w:r w:rsidRPr="00E02A31">
              <w:t>Personál</w:t>
            </w:r>
          </w:p>
        </w:tc>
        <w:tc>
          <w:tcPr>
            <w:tcW w:w="1984" w:type="dxa"/>
            <w:shd w:val="clear" w:color="auto" w:fill="auto"/>
          </w:tcPr>
          <w:p w14:paraId="4EB28849" w14:textId="383F00C4" w:rsidR="00E932C5" w:rsidRPr="00E02A31" w:rsidRDefault="00F51CFB" w:rsidP="00E932C5">
            <w:pPr>
              <w:pStyle w:val="Table"/>
            </w:pPr>
            <w:r>
              <w:t>P</w:t>
            </w:r>
            <w:r w:rsidR="00E932C5" w:rsidRPr="00E02A31">
              <w:t>ochybení ze strany zaměstnanců</w:t>
            </w:r>
          </w:p>
        </w:tc>
        <w:tc>
          <w:tcPr>
            <w:tcW w:w="4455" w:type="dxa"/>
            <w:shd w:val="clear" w:color="auto" w:fill="auto"/>
          </w:tcPr>
          <w:p w14:paraId="4EB2884A" w14:textId="094AB585" w:rsidR="00E932C5" w:rsidRPr="00E02A31" w:rsidRDefault="00E932C5" w:rsidP="00E932C5">
            <w:pPr>
              <w:pStyle w:val="Table"/>
            </w:pPr>
            <w:r w:rsidRPr="00E02A31">
              <w:t>Dobře nastavené kontrolní mechani</w:t>
            </w:r>
            <w:r>
              <w:t>s</w:t>
            </w:r>
            <w:r w:rsidRPr="00E02A31">
              <w:t>my, SIEM, DLP, používání kryptografických mechani</w:t>
            </w:r>
            <w:r>
              <w:t>s</w:t>
            </w:r>
            <w:r w:rsidRPr="00E02A31">
              <w:t>mů</w:t>
            </w:r>
            <w:r w:rsidR="004256A8">
              <w:t>.</w:t>
            </w:r>
          </w:p>
        </w:tc>
      </w:tr>
      <w:tr w:rsidR="00E932C5" w:rsidRPr="00E02A31" w14:paraId="4EB2884F" w14:textId="77777777" w:rsidTr="00E932C5">
        <w:tc>
          <w:tcPr>
            <w:tcW w:w="1923" w:type="dxa"/>
            <w:vMerge/>
            <w:shd w:val="clear" w:color="auto" w:fill="auto"/>
          </w:tcPr>
          <w:p w14:paraId="4EB2884C" w14:textId="77777777" w:rsidR="00E932C5" w:rsidRPr="00E02A31" w:rsidRDefault="00E932C5" w:rsidP="00E932C5">
            <w:pPr>
              <w:pStyle w:val="Table"/>
            </w:pPr>
          </w:p>
        </w:tc>
        <w:tc>
          <w:tcPr>
            <w:tcW w:w="1984" w:type="dxa"/>
            <w:shd w:val="clear" w:color="auto" w:fill="auto"/>
          </w:tcPr>
          <w:p w14:paraId="4EB2884D" w14:textId="640D29FB" w:rsidR="00E932C5" w:rsidRPr="00E02A31" w:rsidRDefault="00F51CFB" w:rsidP="00E932C5">
            <w:pPr>
              <w:pStyle w:val="Table"/>
            </w:pPr>
            <w:r>
              <w:t>Z</w:t>
            </w:r>
            <w:r w:rsidR="00E932C5" w:rsidRPr="00E02A31">
              <w:t>neužití vnitřních prostředků, sabotáž</w:t>
            </w:r>
          </w:p>
        </w:tc>
        <w:tc>
          <w:tcPr>
            <w:tcW w:w="4455" w:type="dxa"/>
            <w:shd w:val="clear" w:color="auto" w:fill="auto"/>
          </w:tcPr>
          <w:p w14:paraId="4EB2884E" w14:textId="14254E1E" w:rsidR="00E932C5" w:rsidRPr="00E02A31" w:rsidRDefault="00E932C5" w:rsidP="00E932C5">
            <w:pPr>
              <w:pStyle w:val="Table"/>
            </w:pPr>
            <w:r w:rsidRPr="00E02A31">
              <w:t>Dobře nastavené kontrolní mechani</w:t>
            </w:r>
            <w:r>
              <w:t>s</w:t>
            </w:r>
            <w:r w:rsidRPr="00E02A31">
              <w:t>my, SIEM, DLP</w:t>
            </w:r>
            <w:r w:rsidR="004256A8">
              <w:t>.</w:t>
            </w:r>
          </w:p>
        </w:tc>
      </w:tr>
      <w:tr w:rsidR="00E932C5" w:rsidRPr="00E02A31" w14:paraId="4EB28853" w14:textId="77777777" w:rsidTr="00E932C5">
        <w:tc>
          <w:tcPr>
            <w:tcW w:w="1923" w:type="dxa"/>
            <w:vMerge/>
            <w:shd w:val="clear" w:color="auto" w:fill="auto"/>
          </w:tcPr>
          <w:p w14:paraId="4EB28850" w14:textId="77777777" w:rsidR="00E932C5" w:rsidRPr="00E02A31" w:rsidRDefault="00E932C5" w:rsidP="00E932C5">
            <w:pPr>
              <w:pStyle w:val="Table"/>
            </w:pPr>
          </w:p>
        </w:tc>
        <w:tc>
          <w:tcPr>
            <w:tcW w:w="1984" w:type="dxa"/>
            <w:shd w:val="clear" w:color="auto" w:fill="auto"/>
          </w:tcPr>
          <w:p w14:paraId="4EB28851" w14:textId="681066A9" w:rsidR="00E932C5" w:rsidRPr="00E02A31" w:rsidRDefault="00FA552E" w:rsidP="00E932C5">
            <w:pPr>
              <w:pStyle w:val="Table"/>
            </w:pPr>
            <w:r>
              <w:t>N</w:t>
            </w:r>
            <w:r w:rsidR="00E932C5" w:rsidRPr="00E02A31">
              <w:t>edostatek zaměstnanců s potřebnou odbornou úrovní</w:t>
            </w:r>
          </w:p>
        </w:tc>
        <w:tc>
          <w:tcPr>
            <w:tcW w:w="4455" w:type="dxa"/>
            <w:shd w:val="clear" w:color="auto" w:fill="auto"/>
          </w:tcPr>
          <w:p w14:paraId="4EB28852" w14:textId="5860E9BB" w:rsidR="00E932C5" w:rsidRPr="00E02A31" w:rsidRDefault="00E932C5" w:rsidP="00E932C5">
            <w:pPr>
              <w:pStyle w:val="Table"/>
            </w:pPr>
            <w:r w:rsidRPr="00E02A31">
              <w:t>Zasmluvnění externích zdrojů a vhodně nastavená SLA</w:t>
            </w:r>
            <w:r w:rsidR="004256A8">
              <w:t>.</w:t>
            </w:r>
          </w:p>
        </w:tc>
      </w:tr>
      <w:tr w:rsidR="00E932C5" w:rsidRPr="00E02A31" w14:paraId="4EB28857" w14:textId="77777777" w:rsidTr="00E932C5">
        <w:tc>
          <w:tcPr>
            <w:tcW w:w="1923" w:type="dxa"/>
            <w:shd w:val="clear" w:color="auto" w:fill="auto"/>
          </w:tcPr>
          <w:p w14:paraId="4EB28854" w14:textId="77777777" w:rsidR="00E932C5" w:rsidRPr="00E02A31" w:rsidRDefault="00E932C5" w:rsidP="00E932C5">
            <w:pPr>
              <w:pStyle w:val="Table"/>
            </w:pPr>
            <w:r w:rsidRPr="00E02A31">
              <w:t>Obecné (celý systém)</w:t>
            </w:r>
          </w:p>
        </w:tc>
        <w:tc>
          <w:tcPr>
            <w:tcW w:w="1984" w:type="dxa"/>
            <w:shd w:val="clear" w:color="auto" w:fill="auto"/>
          </w:tcPr>
          <w:p w14:paraId="4EB28855" w14:textId="583F517C" w:rsidR="00E932C5" w:rsidRPr="00E02A31" w:rsidRDefault="00FA552E" w:rsidP="00E932C5">
            <w:pPr>
              <w:pStyle w:val="Table"/>
            </w:pPr>
            <w:r>
              <w:t>N</w:t>
            </w:r>
            <w:r w:rsidR="00E932C5" w:rsidRPr="00E02A31">
              <w:t xml:space="preserve">edodržení smluvního závazku ze strany </w:t>
            </w:r>
            <w:r w:rsidR="006941F8">
              <w:t>Poskytovatel</w:t>
            </w:r>
            <w:r w:rsidR="00E932C5" w:rsidRPr="00E02A31">
              <w:t>e</w:t>
            </w:r>
          </w:p>
        </w:tc>
        <w:tc>
          <w:tcPr>
            <w:tcW w:w="4455" w:type="dxa"/>
            <w:shd w:val="clear" w:color="auto" w:fill="auto"/>
          </w:tcPr>
          <w:p w14:paraId="4EB28856" w14:textId="229DC07C" w:rsidR="00E932C5" w:rsidRPr="00E02A31" w:rsidRDefault="00E932C5" w:rsidP="00E932C5">
            <w:pPr>
              <w:pStyle w:val="Table"/>
            </w:pPr>
            <w:r w:rsidRPr="00E02A31">
              <w:t>Vhodně nastavená SLA a penalizace</w:t>
            </w:r>
            <w:r w:rsidR="004256A8">
              <w:t>.</w:t>
            </w:r>
          </w:p>
        </w:tc>
      </w:tr>
    </w:tbl>
    <w:p w14:paraId="4EB28858" w14:textId="77777777" w:rsidR="00A15D5D" w:rsidRPr="00832EBF" w:rsidRDefault="00EB1B4B" w:rsidP="00834C87">
      <w:pPr>
        <w:pStyle w:val="Nadpis2"/>
        <w:rPr>
          <w:rFonts w:eastAsiaTheme="minorHAnsi"/>
          <w:b/>
          <w:bCs/>
          <w:lang w:val="cs-CZ"/>
        </w:rPr>
      </w:pPr>
      <w:bookmarkStart w:id="112" w:name="_Toc184915305"/>
      <w:r w:rsidRPr="00832EBF">
        <w:rPr>
          <w:rFonts w:eastAsiaTheme="minorHAnsi"/>
          <w:b/>
          <w:bCs/>
          <w:lang w:val="cs-CZ"/>
        </w:rPr>
        <w:t>Služb</w:t>
      </w:r>
      <w:r w:rsidR="00E3106D" w:rsidRPr="00832EBF">
        <w:rPr>
          <w:rFonts w:eastAsiaTheme="minorHAnsi"/>
          <w:b/>
          <w:bCs/>
          <w:lang w:val="cs-CZ"/>
        </w:rPr>
        <w:t>y</w:t>
      </w:r>
      <w:r w:rsidRPr="00832EBF">
        <w:rPr>
          <w:rFonts w:eastAsiaTheme="minorHAnsi"/>
          <w:b/>
          <w:bCs/>
          <w:lang w:val="cs-CZ"/>
        </w:rPr>
        <w:t xml:space="preserve"> </w:t>
      </w:r>
      <w:r w:rsidR="001642EE" w:rsidRPr="00832EBF">
        <w:rPr>
          <w:rFonts w:eastAsiaTheme="minorHAnsi"/>
          <w:b/>
          <w:bCs/>
          <w:lang w:val="cs-CZ"/>
        </w:rPr>
        <w:t>C</w:t>
      </w:r>
      <w:r w:rsidR="00A15D5D" w:rsidRPr="00832EBF">
        <w:rPr>
          <w:rFonts w:eastAsiaTheme="minorHAnsi"/>
          <w:b/>
          <w:bCs/>
          <w:lang w:val="cs-CZ"/>
        </w:rPr>
        <w:t>all centr</w:t>
      </w:r>
      <w:bookmarkEnd w:id="103"/>
      <w:r w:rsidRPr="00832EBF">
        <w:rPr>
          <w:rFonts w:eastAsiaTheme="minorHAnsi"/>
          <w:b/>
          <w:bCs/>
          <w:lang w:val="cs-CZ"/>
        </w:rPr>
        <w:t>a</w:t>
      </w:r>
      <w:bookmarkEnd w:id="112"/>
    </w:p>
    <w:p w14:paraId="4EB28859" w14:textId="15587F37" w:rsidR="00EB1B4B" w:rsidRDefault="00EB1B4B" w:rsidP="00834C87">
      <w:pPr>
        <w:rPr>
          <w:rFonts w:eastAsiaTheme="minorHAnsi"/>
        </w:rPr>
      </w:pPr>
      <w:r>
        <w:rPr>
          <w:rFonts w:eastAsiaTheme="minorHAnsi"/>
        </w:rPr>
        <w:t xml:space="preserve">Služba </w:t>
      </w:r>
      <w:r w:rsidR="007D38D8">
        <w:rPr>
          <w:rFonts w:eastAsiaTheme="minorHAnsi"/>
        </w:rPr>
        <w:t>je zajištěna prostřednictvím</w:t>
      </w:r>
      <w:r w:rsidR="004130AA">
        <w:rPr>
          <w:rFonts w:eastAsiaTheme="minorHAnsi"/>
        </w:rPr>
        <w:t xml:space="preserve"> call-centra</w:t>
      </w:r>
      <w:r w:rsidR="00A15D5D" w:rsidRPr="004E566A">
        <w:rPr>
          <w:rFonts w:eastAsiaTheme="minorHAnsi"/>
        </w:rPr>
        <w:t xml:space="preserve"> CENDIS s využitím synergického efektu s</w:t>
      </w:r>
      <w:r>
        <w:rPr>
          <w:rFonts w:eastAsiaTheme="minorHAnsi"/>
        </w:rPr>
        <w:t xml:space="preserve"> ostatními provozovanými projekty.</w:t>
      </w:r>
    </w:p>
    <w:p w14:paraId="4EB2885A" w14:textId="77777777" w:rsidR="00EB1B4B" w:rsidRPr="00832EBF" w:rsidRDefault="00EB1B4B" w:rsidP="00832EBF">
      <w:pPr>
        <w:pStyle w:val="Nadpis3"/>
        <w:ind w:left="1134"/>
        <w:rPr>
          <w:rFonts w:eastAsiaTheme="minorHAnsi"/>
          <w:b/>
          <w:bCs/>
        </w:rPr>
      </w:pPr>
      <w:r w:rsidRPr="00832EBF">
        <w:rPr>
          <w:rFonts w:eastAsiaTheme="minorHAnsi"/>
          <w:b/>
          <w:bCs/>
        </w:rPr>
        <w:lastRenderedPageBreak/>
        <w:t>Charakteristika služby</w:t>
      </w:r>
    </w:p>
    <w:p w14:paraId="4EB2885B" w14:textId="77777777" w:rsidR="001A3150" w:rsidRPr="001A3150" w:rsidRDefault="00A15D5D" w:rsidP="001A3150">
      <w:pPr>
        <w:pStyle w:val="Odstavecseseznamem"/>
        <w:numPr>
          <w:ilvl w:val="0"/>
          <w:numId w:val="8"/>
        </w:numPr>
        <w:rPr>
          <w:sz w:val="22"/>
          <w:szCs w:val="22"/>
        </w:rPr>
      </w:pPr>
      <w:r w:rsidRPr="001A3150">
        <w:rPr>
          <w:sz w:val="22"/>
          <w:szCs w:val="22"/>
        </w:rPr>
        <w:t xml:space="preserve">režim </w:t>
      </w:r>
      <w:r w:rsidR="00EB1B4B" w:rsidRPr="001A3150">
        <w:rPr>
          <w:sz w:val="22"/>
          <w:szCs w:val="22"/>
        </w:rPr>
        <w:t>24/7,</w:t>
      </w:r>
    </w:p>
    <w:p w14:paraId="4EB2885C" w14:textId="74A86C54" w:rsidR="001A3150" w:rsidRPr="001A3150" w:rsidRDefault="00A15D5D" w:rsidP="001A3150">
      <w:pPr>
        <w:pStyle w:val="Odstavecseseznamem"/>
        <w:numPr>
          <w:ilvl w:val="0"/>
          <w:numId w:val="8"/>
        </w:numPr>
        <w:rPr>
          <w:sz w:val="22"/>
          <w:szCs w:val="22"/>
        </w:rPr>
      </w:pPr>
      <w:r w:rsidRPr="001A3150">
        <w:rPr>
          <w:sz w:val="22"/>
          <w:szCs w:val="22"/>
        </w:rPr>
        <w:t>přijímání požadavků (</w:t>
      </w:r>
      <w:r w:rsidR="00442122">
        <w:rPr>
          <w:sz w:val="22"/>
          <w:szCs w:val="22"/>
        </w:rPr>
        <w:t>datové schránky</w:t>
      </w:r>
      <w:r w:rsidRPr="001A3150">
        <w:rPr>
          <w:sz w:val="22"/>
          <w:szCs w:val="22"/>
        </w:rPr>
        <w:t>, e-</w:t>
      </w:r>
      <w:r w:rsidR="00442122">
        <w:rPr>
          <w:sz w:val="22"/>
          <w:szCs w:val="22"/>
        </w:rPr>
        <w:t>podatelna</w:t>
      </w:r>
      <w:r w:rsidR="00596F3F">
        <w:rPr>
          <w:sz w:val="22"/>
          <w:szCs w:val="22"/>
        </w:rPr>
        <w:t xml:space="preserve">, </w:t>
      </w:r>
      <w:r w:rsidR="00691F4D">
        <w:rPr>
          <w:sz w:val="22"/>
          <w:szCs w:val="22"/>
        </w:rPr>
        <w:t>evidenční systém požadavků</w:t>
      </w:r>
      <w:r w:rsidRPr="001A3150">
        <w:rPr>
          <w:sz w:val="22"/>
          <w:szCs w:val="22"/>
        </w:rPr>
        <w:t xml:space="preserve">, telefony, </w:t>
      </w:r>
      <w:r w:rsidR="00596F3F">
        <w:rPr>
          <w:sz w:val="22"/>
          <w:szCs w:val="22"/>
        </w:rPr>
        <w:t>sociální sítě</w:t>
      </w:r>
      <w:r w:rsidRPr="001A3150">
        <w:rPr>
          <w:sz w:val="22"/>
          <w:szCs w:val="22"/>
        </w:rPr>
        <w:t>)</w:t>
      </w:r>
      <w:r w:rsidR="00EB1B4B" w:rsidRPr="001A3150">
        <w:rPr>
          <w:sz w:val="22"/>
          <w:szCs w:val="22"/>
        </w:rPr>
        <w:t>,</w:t>
      </w:r>
    </w:p>
    <w:p w14:paraId="4EB2885D" w14:textId="753F7046" w:rsidR="00A15D5D" w:rsidRPr="001A3150" w:rsidRDefault="00376DAD" w:rsidP="001A3150">
      <w:pPr>
        <w:pStyle w:val="Odstavecseseznamem"/>
        <w:numPr>
          <w:ilvl w:val="0"/>
          <w:numId w:val="8"/>
        </w:numPr>
        <w:rPr>
          <w:sz w:val="22"/>
          <w:szCs w:val="22"/>
        </w:rPr>
      </w:pPr>
      <w:r>
        <w:rPr>
          <w:sz w:val="22"/>
          <w:szCs w:val="22"/>
        </w:rPr>
        <w:t xml:space="preserve">související </w:t>
      </w:r>
      <w:r w:rsidR="00A15D5D" w:rsidRPr="001A3150">
        <w:rPr>
          <w:sz w:val="22"/>
          <w:szCs w:val="22"/>
        </w:rPr>
        <w:t>zajišťování uživatelské podpory</w:t>
      </w:r>
      <w:r w:rsidR="00AC055D">
        <w:rPr>
          <w:sz w:val="22"/>
          <w:szCs w:val="22"/>
        </w:rPr>
        <w:t>.</w:t>
      </w:r>
    </w:p>
    <w:p w14:paraId="4EB2885E" w14:textId="77777777" w:rsidR="00EB1B4B" w:rsidRPr="00832EBF" w:rsidRDefault="00EB1B4B" w:rsidP="00832EBF">
      <w:pPr>
        <w:pStyle w:val="Nadpis3"/>
        <w:ind w:left="1134"/>
        <w:rPr>
          <w:rFonts w:eastAsiaTheme="minorHAnsi"/>
          <w:b/>
          <w:bCs/>
        </w:rPr>
      </w:pPr>
      <w:bookmarkStart w:id="113" w:name="_Ref173475812"/>
      <w:r w:rsidRPr="00832EBF">
        <w:rPr>
          <w:rFonts w:eastAsiaTheme="minorHAnsi"/>
          <w:b/>
          <w:bCs/>
        </w:rPr>
        <w:t>Rozsah uživatelské podpory</w:t>
      </w:r>
      <w:bookmarkEnd w:id="113"/>
    </w:p>
    <w:p w14:paraId="4EB2885F" w14:textId="77777777" w:rsidR="00EB1B4B" w:rsidRPr="001A3150" w:rsidRDefault="00EB1B4B" w:rsidP="001A3150">
      <w:pPr>
        <w:pStyle w:val="Odstavecseseznamem"/>
        <w:numPr>
          <w:ilvl w:val="0"/>
          <w:numId w:val="8"/>
        </w:numPr>
        <w:rPr>
          <w:sz w:val="22"/>
          <w:szCs w:val="22"/>
        </w:rPr>
      </w:pPr>
      <w:r w:rsidRPr="001A3150">
        <w:rPr>
          <w:sz w:val="22"/>
          <w:szCs w:val="22"/>
        </w:rPr>
        <w:t>p</w:t>
      </w:r>
      <w:r w:rsidR="00A15D5D" w:rsidRPr="001A3150">
        <w:rPr>
          <w:sz w:val="22"/>
          <w:szCs w:val="22"/>
        </w:rPr>
        <w:t xml:space="preserve">odpora </w:t>
      </w:r>
      <w:r w:rsidR="00B24A13" w:rsidRPr="001A3150">
        <w:rPr>
          <w:sz w:val="22"/>
          <w:szCs w:val="22"/>
        </w:rPr>
        <w:t>U</w:t>
      </w:r>
      <w:r w:rsidR="00A15D5D" w:rsidRPr="001A3150">
        <w:rPr>
          <w:sz w:val="22"/>
          <w:szCs w:val="22"/>
        </w:rPr>
        <w:t>živatelů zajištění podpory související platební brány a bankovního účtu</w:t>
      </w:r>
      <w:r w:rsidRPr="001A3150">
        <w:rPr>
          <w:sz w:val="22"/>
          <w:szCs w:val="22"/>
        </w:rPr>
        <w:t>,</w:t>
      </w:r>
    </w:p>
    <w:p w14:paraId="4EB28860" w14:textId="77777777" w:rsidR="00EB1B4B" w:rsidRPr="001A3150" w:rsidRDefault="00EB1B4B" w:rsidP="001A3150">
      <w:pPr>
        <w:pStyle w:val="Odstavecseseznamem"/>
        <w:numPr>
          <w:ilvl w:val="0"/>
          <w:numId w:val="8"/>
        </w:numPr>
        <w:rPr>
          <w:sz w:val="22"/>
          <w:szCs w:val="22"/>
        </w:rPr>
      </w:pPr>
      <w:r w:rsidRPr="001A3150">
        <w:rPr>
          <w:sz w:val="22"/>
          <w:szCs w:val="22"/>
        </w:rPr>
        <w:t>p</w:t>
      </w:r>
      <w:r w:rsidR="00A15D5D" w:rsidRPr="001A3150">
        <w:rPr>
          <w:sz w:val="22"/>
          <w:szCs w:val="22"/>
        </w:rPr>
        <w:t xml:space="preserve">odpora </w:t>
      </w:r>
      <w:r w:rsidR="00B24A13" w:rsidRPr="001A3150">
        <w:rPr>
          <w:sz w:val="22"/>
          <w:szCs w:val="22"/>
        </w:rPr>
        <w:t xml:space="preserve">Interních </w:t>
      </w:r>
      <w:r w:rsidR="00A15D5D" w:rsidRPr="001A3150">
        <w:rPr>
          <w:sz w:val="22"/>
          <w:szCs w:val="22"/>
        </w:rPr>
        <w:t xml:space="preserve">uživatelů systému, tj. zástupců </w:t>
      </w:r>
      <w:r w:rsidR="00B24A13" w:rsidRPr="001A3150">
        <w:rPr>
          <w:sz w:val="22"/>
          <w:szCs w:val="22"/>
        </w:rPr>
        <w:t>Objednatele a Poskytovatele,</w:t>
      </w:r>
    </w:p>
    <w:p w14:paraId="4EB28861" w14:textId="77777777" w:rsidR="00EB1B4B" w:rsidRPr="001A3150" w:rsidRDefault="00EB1B4B" w:rsidP="001A3150">
      <w:pPr>
        <w:pStyle w:val="Odstavecseseznamem"/>
        <w:numPr>
          <w:ilvl w:val="0"/>
          <w:numId w:val="8"/>
        </w:numPr>
        <w:rPr>
          <w:sz w:val="22"/>
          <w:szCs w:val="22"/>
        </w:rPr>
      </w:pPr>
      <w:r w:rsidRPr="2EB9C70F">
        <w:rPr>
          <w:sz w:val="22"/>
          <w:szCs w:val="22"/>
        </w:rPr>
        <w:t>p</w:t>
      </w:r>
      <w:r w:rsidR="00A15D5D" w:rsidRPr="2EB9C70F">
        <w:rPr>
          <w:sz w:val="22"/>
          <w:szCs w:val="22"/>
        </w:rPr>
        <w:t xml:space="preserve">odpora </w:t>
      </w:r>
      <w:r w:rsidR="00DB7C4D" w:rsidRPr="2EB9C70F">
        <w:rPr>
          <w:sz w:val="22"/>
          <w:szCs w:val="22"/>
        </w:rPr>
        <w:t>D</w:t>
      </w:r>
      <w:r w:rsidR="00A15D5D" w:rsidRPr="2EB9C70F">
        <w:rPr>
          <w:sz w:val="22"/>
          <w:szCs w:val="22"/>
        </w:rPr>
        <w:t>istributorů, tj. subjektů smluvně zajišťujících fyzickou a elektronickou úhradu časového poplatku a jejich zástupců</w:t>
      </w:r>
      <w:r w:rsidRPr="2EB9C70F">
        <w:rPr>
          <w:sz w:val="22"/>
          <w:szCs w:val="22"/>
        </w:rPr>
        <w:t>,</w:t>
      </w:r>
    </w:p>
    <w:p w14:paraId="4EB28862" w14:textId="25AD82F7" w:rsidR="00A15D5D" w:rsidRPr="001A3150" w:rsidRDefault="00EB1B4B" w:rsidP="001A3150">
      <w:pPr>
        <w:pStyle w:val="Odstavecseseznamem"/>
        <w:numPr>
          <w:ilvl w:val="0"/>
          <w:numId w:val="8"/>
        </w:numPr>
        <w:rPr>
          <w:sz w:val="22"/>
          <w:szCs w:val="22"/>
        </w:rPr>
      </w:pPr>
      <w:r w:rsidRPr="001A3150">
        <w:rPr>
          <w:sz w:val="22"/>
          <w:szCs w:val="22"/>
        </w:rPr>
        <w:t>z</w:t>
      </w:r>
      <w:r w:rsidR="00A15D5D" w:rsidRPr="001A3150">
        <w:rPr>
          <w:sz w:val="22"/>
          <w:szCs w:val="22"/>
        </w:rPr>
        <w:t>pracování oznámení osvobození</w:t>
      </w:r>
      <w:r w:rsidR="006A0411">
        <w:rPr>
          <w:sz w:val="22"/>
          <w:szCs w:val="22"/>
        </w:rPr>
        <w:t xml:space="preserve">, </w:t>
      </w:r>
      <w:r w:rsidR="00962FE4">
        <w:rPr>
          <w:sz w:val="22"/>
          <w:szCs w:val="22"/>
        </w:rPr>
        <w:t>oznámení o pominutí důvodu pro</w:t>
      </w:r>
      <w:r w:rsidR="00A15D5D" w:rsidRPr="001A3150">
        <w:rPr>
          <w:sz w:val="22"/>
          <w:szCs w:val="22"/>
        </w:rPr>
        <w:t xml:space="preserve"> osvobození</w:t>
      </w:r>
      <w:r w:rsidR="006A0411">
        <w:rPr>
          <w:sz w:val="22"/>
          <w:szCs w:val="22"/>
        </w:rPr>
        <w:t>, avíza o změně SPZ, žádosti o vratk</w:t>
      </w:r>
      <w:r w:rsidR="00BA1FD3">
        <w:rPr>
          <w:sz w:val="22"/>
          <w:szCs w:val="22"/>
        </w:rPr>
        <w:t>u, storno ze strany distributora</w:t>
      </w:r>
      <w:r w:rsidR="00A15D5D" w:rsidRPr="001A3150">
        <w:rPr>
          <w:sz w:val="22"/>
          <w:szCs w:val="22"/>
        </w:rPr>
        <w:t xml:space="preserve"> </w:t>
      </w:r>
      <w:r w:rsidR="00177115">
        <w:rPr>
          <w:sz w:val="22"/>
          <w:szCs w:val="22"/>
        </w:rPr>
        <w:t xml:space="preserve">a žádost </w:t>
      </w:r>
      <w:r w:rsidR="00637B7B">
        <w:rPr>
          <w:sz w:val="22"/>
          <w:szCs w:val="22"/>
        </w:rPr>
        <w:t>o výkon práv subjektu údajů</w:t>
      </w:r>
      <w:r w:rsidR="00B50FDC">
        <w:rPr>
          <w:sz w:val="22"/>
          <w:szCs w:val="22"/>
        </w:rPr>
        <w:t>,</w:t>
      </w:r>
      <w:r w:rsidR="00417AC8">
        <w:rPr>
          <w:sz w:val="22"/>
          <w:szCs w:val="22"/>
        </w:rPr>
        <w:t xml:space="preserve"> a to</w:t>
      </w:r>
      <w:r w:rsidR="00A15D5D" w:rsidRPr="001A3150">
        <w:rPr>
          <w:sz w:val="22"/>
          <w:szCs w:val="22"/>
        </w:rPr>
        <w:t xml:space="preserve"> prostřednictvím aplikace agendových funkcí </w:t>
      </w:r>
      <w:r w:rsidR="0055292B">
        <w:rPr>
          <w:sz w:val="22"/>
          <w:szCs w:val="22"/>
        </w:rPr>
        <w:t xml:space="preserve">IS </w:t>
      </w:r>
      <w:r w:rsidR="00A15D5D" w:rsidRPr="001A3150">
        <w:rPr>
          <w:sz w:val="22"/>
          <w:szCs w:val="22"/>
        </w:rPr>
        <w:t xml:space="preserve">EDAZ (ISDS, </w:t>
      </w:r>
      <w:r w:rsidR="006A2D15">
        <w:rPr>
          <w:sz w:val="22"/>
          <w:szCs w:val="22"/>
        </w:rPr>
        <w:t>e-podatelna</w:t>
      </w:r>
      <w:r w:rsidR="00A15D5D" w:rsidRPr="001A3150">
        <w:rPr>
          <w:sz w:val="22"/>
          <w:szCs w:val="22"/>
        </w:rPr>
        <w:t>, listinná podoba)</w:t>
      </w:r>
      <w:r w:rsidRPr="001A3150">
        <w:rPr>
          <w:sz w:val="22"/>
          <w:szCs w:val="22"/>
        </w:rPr>
        <w:t>.</w:t>
      </w:r>
    </w:p>
    <w:p w14:paraId="4EB28863" w14:textId="77777777" w:rsidR="0033369C" w:rsidRPr="00832EBF" w:rsidRDefault="0033369C" w:rsidP="00832EBF">
      <w:pPr>
        <w:pStyle w:val="Nadpis3"/>
        <w:ind w:left="1134"/>
        <w:rPr>
          <w:rFonts w:eastAsiaTheme="minorHAnsi"/>
          <w:b/>
          <w:bCs/>
        </w:rPr>
      </w:pPr>
      <w:r w:rsidRPr="00832EBF">
        <w:rPr>
          <w:rFonts w:eastAsiaTheme="minorHAnsi"/>
          <w:b/>
          <w:bCs/>
        </w:rPr>
        <w:t>Katalog podporovaných činností a procesů</w:t>
      </w:r>
    </w:p>
    <w:p w14:paraId="4EB28864" w14:textId="77777777" w:rsidR="0033369C" w:rsidRPr="00FD4397" w:rsidRDefault="00C05D03" w:rsidP="00FD4397">
      <w:pPr>
        <w:ind w:left="1134"/>
        <w:rPr>
          <w:rFonts w:eastAsiaTheme="minorHAnsi"/>
        </w:rPr>
      </w:pPr>
      <w:r w:rsidRPr="00FD4397">
        <w:rPr>
          <w:rFonts w:eastAsiaTheme="minorHAnsi"/>
        </w:rPr>
        <w:t>Poskytovatel bude vykonávat</w:t>
      </w:r>
      <w:r w:rsidR="001A3150">
        <w:rPr>
          <w:rFonts w:eastAsiaTheme="minorHAnsi"/>
        </w:rPr>
        <w:t xml:space="preserve"> následující činnosti</w:t>
      </w:r>
      <w:r w:rsidR="0033369C" w:rsidRPr="00FD4397">
        <w:rPr>
          <w:rFonts w:eastAsiaTheme="minorHAnsi"/>
        </w:rPr>
        <w:t xml:space="preserve">:  </w:t>
      </w:r>
    </w:p>
    <w:p w14:paraId="4EB28865" w14:textId="77777777" w:rsidR="0033369C" w:rsidRPr="001A3150" w:rsidRDefault="0033369C" w:rsidP="001A3150">
      <w:pPr>
        <w:pStyle w:val="Odstavecseseznamem"/>
        <w:numPr>
          <w:ilvl w:val="0"/>
          <w:numId w:val="8"/>
        </w:numPr>
        <w:rPr>
          <w:sz w:val="22"/>
          <w:szCs w:val="22"/>
        </w:rPr>
      </w:pPr>
      <w:r w:rsidRPr="001A3150">
        <w:rPr>
          <w:sz w:val="22"/>
          <w:szCs w:val="22"/>
        </w:rPr>
        <w:t>správa evidence systému časového zpoplatnění,</w:t>
      </w:r>
    </w:p>
    <w:p w14:paraId="4EB28866" w14:textId="77777777" w:rsidR="0033369C" w:rsidRPr="001A3150" w:rsidRDefault="0033369C" w:rsidP="001A3150">
      <w:pPr>
        <w:pStyle w:val="Odstavecseseznamem"/>
        <w:numPr>
          <w:ilvl w:val="0"/>
          <w:numId w:val="8"/>
        </w:numPr>
        <w:rPr>
          <w:sz w:val="22"/>
          <w:szCs w:val="22"/>
        </w:rPr>
      </w:pPr>
      <w:r w:rsidRPr="001A3150">
        <w:rPr>
          <w:sz w:val="22"/>
          <w:szCs w:val="22"/>
        </w:rPr>
        <w:t>dozor nad bezproblémovým fungováním celého systému včetně řešení případných problémů s funkčností systému,</w:t>
      </w:r>
    </w:p>
    <w:p w14:paraId="4EB28867" w14:textId="0362038D" w:rsidR="0033369C" w:rsidRPr="001A3150" w:rsidRDefault="0033369C" w:rsidP="001A3150">
      <w:pPr>
        <w:pStyle w:val="Odstavecseseznamem"/>
        <w:numPr>
          <w:ilvl w:val="0"/>
          <w:numId w:val="8"/>
        </w:numPr>
        <w:rPr>
          <w:sz w:val="22"/>
          <w:szCs w:val="22"/>
        </w:rPr>
      </w:pPr>
      <w:r w:rsidRPr="001A3150">
        <w:rPr>
          <w:sz w:val="22"/>
          <w:szCs w:val="22"/>
        </w:rPr>
        <w:t xml:space="preserve">administrace žádostí </w:t>
      </w:r>
      <w:r w:rsidR="001F27DD">
        <w:rPr>
          <w:sz w:val="22"/>
          <w:szCs w:val="22"/>
        </w:rPr>
        <w:t>uvedených v bodě</w:t>
      </w:r>
      <w:r w:rsidR="006521EC">
        <w:rPr>
          <w:sz w:val="22"/>
          <w:szCs w:val="22"/>
        </w:rPr>
        <w:t xml:space="preserve"> </w:t>
      </w:r>
      <w:r w:rsidR="006521EC">
        <w:rPr>
          <w:sz w:val="22"/>
          <w:szCs w:val="22"/>
        </w:rPr>
        <w:fldChar w:fldCharType="begin"/>
      </w:r>
      <w:r w:rsidR="006521EC">
        <w:rPr>
          <w:sz w:val="22"/>
          <w:szCs w:val="22"/>
        </w:rPr>
        <w:instrText xml:space="preserve"> REF _Ref173475812 \r \h </w:instrText>
      </w:r>
      <w:r w:rsidR="006521EC">
        <w:rPr>
          <w:sz w:val="22"/>
          <w:szCs w:val="22"/>
        </w:rPr>
      </w:r>
      <w:r w:rsidR="006521EC">
        <w:rPr>
          <w:sz w:val="22"/>
          <w:szCs w:val="22"/>
        </w:rPr>
        <w:fldChar w:fldCharType="separate"/>
      </w:r>
      <w:r w:rsidR="003B7023">
        <w:rPr>
          <w:sz w:val="22"/>
          <w:szCs w:val="22"/>
        </w:rPr>
        <w:t>3.9.2</w:t>
      </w:r>
      <w:r w:rsidR="006521EC">
        <w:rPr>
          <w:sz w:val="22"/>
          <w:szCs w:val="22"/>
        </w:rPr>
        <w:fldChar w:fldCharType="end"/>
      </w:r>
      <w:r w:rsidR="001A3150">
        <w:rPr>
          <w:sz w:val="22"/>
          <w:szCs w:val="22"/>
        </w:rPr>
        <w:t>,</w:t>
      </w:r>
    </w:p>
    <w:p w14:paraId="4EB28868" w14:textId="74F959F2" w:rsidR="0033369C" w:rsidRPr="001A3150" w:rsidRDefault="0033369C" w:rsidP="001A3150">
      <w:pPr>
        <w:pStyle w:val="Odstavecseseznamem"/>
        <w:numPr>
          <w:ilvl w:val="0"/>
          <w:numId w:val="8"/>
        </w:numPr>
        <w:rPr>
          <w:sz w:val="22"/>
          <w:szCs w:val="22"/>
        </w:rPr>
      </w:pPr>
      <w:r w:rsidRPr="001A3150">
        <w:rPr>
          <w:sz w:val="22"/>
          <w:szCs w:val="22"/>
        </w:rPr>
        <w:t xml:space="preserve">řešení </w:t>
      </w:r>
      <w:r w:rsidR="00ED4BC3">
        <w:rPr>
          <w:sz w:val="22"/>
          <w:szCs w:val="22"/>
        </w:rPr>
        <w:t xml:space="preserve">platebních </w:t>
      </w:r>
      <w:r w:rsidRPr="001A3150">
        <w:rPr>
          <w:sz w:val="22"/>
          <w:szCs w:val="22"/>
        </w:rPr>
        <w:t>problémů a reklamací plateb, řešení pohledávek a vratek, manuální párování plateb – úzká spolupráce s</w:t>
      </w:r>
      <w:r w:rsidR="00B61F2D">
        <w:rPr>
          <w:sz w:val="22"/>
          <w:szCs w:val="22"/>
        </w:rPr>
        <w:t>e zástupci Objednatele</w:t>
      </w:r>
      <w:r w:rsidRPr="001A3150">
        <w:rPr>
          <w:sz w:val="22"/>
          <w:szCs w:val="22"/>
        </w:rPr>
        <w:t>,</w:t>
      </w:r>
    </w:p>
    <w:p w14:paraId="4EB2886A" w14:textId="77777777" w:rsidR="0033369C" w:rsidRPr="001A3150" w:rsidRDefault="0033369C" w:rsidP="001A3150">
      <w:pPr>
        <w:pStyle w:val="Odstavecseseznamem"/>
        <w:numPr>
          <w:ilvl w:val="0"/>
          <w:numId w:val="8"/>
        </w:numPr>
        <w:rPr>
          <w:sz w:val="22"/>
          <w:szCs w:val="22"/>
        </w:rPr>
      </w:pPr>
      <w:r w:rsidRPr="001A3150">
        <w:rPr>
          <w:sz w:val="22"/>
          <w:szCs w:val="22"/>
        </w:rPr>
        <w:t>ruční kontrola přijatých žádostí a podání, které neprojdou spisovou evidencí,</w:t>
      </w:r>
    </w:p>
    <w:p w14:paraId="4EB2886C" w14:textId="0212C8C9" w:rsidR="0033369C" w:rsidRPr="001A3150" w:rsidRDefault="0033369C" w:rsidP="001A3150">
      <w:pPr>
        <w:pStyle w:val="Odstavecseseznamem"/>
        <w:numPr>
          <w:ilvl w:val="0"/>
          <w:numId w:val="8"/>
        </w:numPr>
        <w:rPr>
          <w:sz w:val="22"/>
          <w:szCs w:val="22"/>
        </w:rPr>
      </w:pPr>
      <w:r w:rsidRPr="001A3150">
        <w:rPr>
          <w:sz w:val="22"/>
          <w:szCs w:val="22"/>
        </w:rPr>
        <w:t xml:space="preserve">komunikace s e-shopem a </w:t>
      </w:r>
      <w:r w:rsidR="00D975AF">
        <w:rPr>
          <w:sz w:val="22"/>
          <w:szCs w:val="22"/>
        </w:rPr>
        <w:t xml:space="preserve">podněty pro </w:t>
      </w:r>
      <w:r w:rsidRPr="001A3150">
        <w:rPr>
          <w:sz w:val="22"/>
          <w:szCs w:val="22"/>
        </w:rPr>
        <w:t>jeho rozvoj,</w:t>
      </w:r>
    </w:p>
    <w:p w14:paraId="4EB2886D" w14:textId="77777777" w:rsidR="0033369C" w:rsidRPr="001A3150" w:rsidRDefault="0033369C" w:rsidP="001A3150">
      <w:pPr>
        <w:pStyle w:val="Odstavecseseznamem"/>
        <w:numPr>
          <w:ilvl w:val="0"/>
          <w:numId w:val="8"/>
        </w:numPr>
        <w:rPr>
          <w:sz w:val="22"/>
          <w:szCs w:val="22"/>
        </w:rPr>
      </w:pPr>
      <w:r w:rsidRPr="001A3150">
        <w:rPr>
          <w:sz w:val="22"/>
          <w:szCs w:val="22"/>
        </w:rPr>
        <w:t>komunikace s provozovateli vozidel v případě načítání osvobození,</w:t>
      </w:r>
    </w:p>
    <w:p w14:paraId="4EB2886E" w14:textId="244AA6B6" w:rsidR="0033369C" w:rsidRPr="001A3150" w:rsidRDefault="0033369C" w:rsidP="001A3150">
      <w:pPr>
        <w:pStyle w:val="Odstavecseseznamem"/>
        <w:numPr>
          <w:ilvl w:val="0"/>
          <w:numId w:val="8"/>
        </w:numPr>
        <w:rPr>
          <w:sz w:val="22"/>
          <w:szCs w:val="22"/>
        </w:rPr>
      </w:pPr>
      <w:r w:rsidRPr="001A3150">
        <w:rPr>
          <w:sz w:val="22"/>
          <w:szCs w:val="22"/>
        </w:rPr>
        <w:t xml:space="preserve">zajištění podpory pro </w:t>
      </w:r>
      <w:proofErr w:type="spellStart"/>
      <w:r w:rsidR="001A3150">
        <w:rPr>
          <w:sz w:val="22"/>
          <w:szCs w:val="22"/>
        </w:rPr>
        <w:t>E</w:t>
      </w:r>
      <w:r w:rsidRPr="001A3150">
        <w:rPr>
          <w:sz w:val="22"/>
          <w:szCs w:val="22"/>
        </w:rPr>
        <w:t>nforcement</w:t>
      </w:r>
      <w:proofErr w:type="spellEnd"/>
      <w:r w:rsidRPr="001A3150">
        <w:rPr>
          <w:sz w:val="22"/>
          <w:szCs w:val="22"/>
        </w:rPr>
        <w:t>, komunikace s</w:t>
      </w:r>
      <w:r w:rsidR="00E70710">
        <w:rPr>
          <w:sz w:val="22"/>
          <w:szCs w:val="22"/>
        </w:rPr>
        <w:t> PČR a CSČR</w:t>
      </w:r>
      <w:r w:rsidRPr="001A3150">
        <w:rPr>
          <w:sz w:val="22"/>
          <w:szCs w:val="22"/>
        </w:rPr>
        <w:t>,</w:t>
      </w:r>
    </w:p>
    <w:p w14:paraId="4EB2886F" w14:textId="77777777" w:rsidR="0033369C" w:rsidRPr="001A3150" w:rsidRDefault="0033369C" w:rsidP="001A3150">
      <w:pPr>
        <w:pStyle w:val="Odstavecseseznamem"/>
        <w:numPr>
          <w:ilvl w:val="0"/>
          <w:numId w:val="8"/>
        </w:numPr>
        <w:rPr>
          <w:sz w:val="22"/>
          <w:szCs w:val="22"/>
        </w:rPr>
      </w:pPr>
      <w:r w:rsidRPr="001A3150">
        <w:rPr>
          <w:sz w:val="22"/>
          <w:szCs w:val="22"/>
        </w:rPr>
        <w:t>vytváření statistik a reportingu pro interní účely a jejich poskytování dalším stranám,</w:t>
      </w:r>
    </w:p>
    <w:p w14:paraId="4EB28870" w14:textId="77777777" w:rsidR="0033369C" w:rsidRPr="001A3150" w:rsidRDefault="0033369C" w:rsidP="001A3150">
      <w:pPr>
        <w:pStyle w:val="Odstavecseseznamem"/>
        <w:numPr>
          <w:ilvl w:val="0"/>
          <w:numId w:val="8"/>
        </w:numPr>
        <w:rPr>
          <w:sz w:val="22"/>
          <w:szCs w:val="22"/>
        </w:rPr>
      </w:pPr>
      <w:r w:rsidRPr="001A3150">
        <w:rPr>
          <w:sz w:val="22"/>
          <w:szCs w:val="22"/>
        </w:rPr>
        <w:t>součinnost s marketingem při kampaních (branding apod.),</w:t>
      </w:r>
    </w:p>
    <w:p w14:paraId="4EB28871" w14:textId="5EEA6291" w:rsidR="0033369C" w:rsidRPr="001A3150" w:rsidRDefault="0033369C" w:rsidP="001A3150">
      <w:pPr>
        <w:pStyle w:val="Odstavecseseznamem"/>
        <w:numPr>
          <w:ilvl w:val="0"/>
          <w:numId w:val="8"/>
        </w:numPr>
        <w:rPr>
          <w:sz w:val="22"/>
          <w:szCs w:val="22"/>
        </w:rPr>
      </w:pPr>
      <w:r w:rsidRPr="001A3150">
        <w:rPr>
          <w:sz w:val="22"/>
          <w:szCs w:val="22"/>
        </w:rPr>
        <w:t xml:space="preserve">kontakt </w:t>
      </w:r>
      <w:r w:rsidR="007C3615" w:rsidRPr="001A3150">
        <w:rPr>
          <w:sz w:val="22"/>
          <w:szCs w:val="22"/>
        </w:rPr>
        <w:t>s</w:t>
      </w:r>
      <w:r w:rsidRPr="001A3150">
        <w:rPr>
          <w:sz w:val="22"/>
          <w:szCs w:val="22"/>
        </w:rPr>
        <w:t xml:space="preserve"> </w:t>
      </w:r>
      <w:r w:rsidR="007C3615" w:rsidRPr="001A3150">
        <w:rPr>
          <w:sz w:val="22"/>
          <w:szCs w:val="22"/>
        </w:rPr>
        <w:t xml:space="preserve">uživateli zpoplatněných </w:t>
      </w:r>
      <w:r w:rsidR="003F0DD3">
        <w:rPr>
          <w:sz w:val="22"/>
          <w:szCs w:val="22"/>
        </w:rPr>
        <w:t xml:space="preserve">pozemních </w:t>
      </w:r>
      <w:r w:rsidR="007C3615" w:rsidRPr="001A3150">
        <w:rPr>
          <w:sz w:val="22"/>
          <w:szCs w:val="22"/>
        </w:rPr>
        <w:t>komunikací</w:t>
      </w:r>
      <w:r w:rsidRPr="001A3150">
        <w:rPr>
          <w:sz w:val="22"/>
          <w:szCs w:val="22"/>
        </w:rPr>
        <w:t xml:space="preserve">, </w:t>
      </w:r>
      <w:r w:rsidR="00E25F87">
        <w:rPr>
          <w:sz w:val="22"/>
          <w:szCs w:val="22"/>
        </w:rPr>
        <w:t xml:space="preserve">přijímání žádostí v souvislosti s </w:t>
      </w:r>
      <w:r w:rsidRPr="001A3150">
        <w:rPr>
          <w:sz w:val="22"/>
          <w:szCs w:val="22"/>
        </w:rPr>
        <w:t>ochran</w:t>
      </w:r>
      <w:r w:rsidR="00E25F87">
        <w:rPr>
          <w:sz w:val="22"/>
          <w:szCs w:val="22"/>
        </w:rPr>
        <w:t>ou</w:t>
      </w:r>
      <w:r w:rsidRPr="001A3150">
        <w:rPr>
          <w:sz w:val="22"/>
          <w:szCs w:val="22"/>
        </w:rPr>
        <w:t xml:space="preserve"> osobních údajů.</w:t>
      </w:r>
    </w:p>
    <w:p w14:paraId="4EB28872" w14:textId="77777777" w:rsidR="004E26C2" w:rsidRPr="00832EBF" w:rsidRDefault="00E972A1" w:rsidP="00832EBF">
      <w:pPr>
        <w:pStyle w:val="Nadpis3"/>
        <w:ind w:left="1134"/>
        <w:rPr>
          <w:rFonts w:eastAsiaTheme="minorHAnsi"/>
          <w:b/>
          <w:bCs/>
        </w:rPr>
      </w:pPr>
      <w:r w:rsidRPr="00832EBF">
        <w:rPr>
          <w:rFonts w:eastAsiaTheme="minorHAnsi"/>
          <w:b/>
          <w:bCs/>
        </w:rPr>
        <w:t>Procesy</w:t>
      </w:r>
      <w:r w:rsidR="004E26C2" w:rsidRPr="00832EBF">
        <w:rPr>
          <w:rFonts w:eastAsiaTheme="minorHAnsi"/>
          <w:b/>
          <w:bCs/>
        </w:rPr>
        <w:t xml:space="preserve"> </w:t>
      </w:r>
      <w:r w:rsidRPr="00832EBF">
        <w:rPr>
          <w:rFonts w:eastAsiaTheme="minorHAnsi"/>
          <w:b/>
          <w:bCs/>
        </w:rPr>
        <w:t xml:space="preserve">uživatelské </w:t>
      </w:r>
      <w:r w:rsidR="004E26C2" w:rsidRPr="00832EBF">
        <w:rPr>
          <w:rFonts w:eastAsiaTheme="minorHAnsi"/>
          <w:b/>
          <w:bCs/>
        </w:rPr>
        <w:t>podpory</w:t>
      </w:r>
    </w:p>
    <w:p w14:paraId="4EB28873" w14:textId="77777777" w:rsidR="004E26C2" w:rsidRPr="00FD4397" w:rsidRDefault="004E26C2" w:rsidP="00FD4397">
      <w:pPr>
        <w:ind w:left="1134"/>
        <w:rPr>
          <w:rFonts w:eastAsiaTheme="minorHAnsi"/>
        </w:rPr>
      </w:pPr>
      <w:r w:rsidRPr="00FD4397">
        <w:rPr>
          <w:rFonts w:eastAsiaTheme="minorHAnsi"/>
        </w:rPr>
        <w:t xml:space="preserve">Služba podpory </w:t>
      </w:r>
      <w:r w:rsidR="001A3150">
        <w:rPr>
          <w:rFonts w:eastAsiaTheme="minorHAnsi"/>
        </w:rPr>
        <w:t xml:space="preserve">Interních uživatelů a </w:t>
      </w:r>
      <w:r w:rsidR="00B24A13" w:rsidRPr="00FD4397">
        <w:rPr>
          <w:rFonts w:eastAsiaTheme="minorHAnsi"/>
        </w:rPr>
        <w:t>U</w:t>
      </w:r>
      <w:r w:rsidRPr="00FD4397">
        <w:rPr>
          <w:rFonts w:eastAsiaTheme="minorHAnsi"/>
        </w:rPr>
        <w:t>živatelů je zajištěna Call centrem v režimu 24/7</w:t>
      </w:r>
      <w:r w:rsidR="004D5F8C" w:rsidRPr="00FD4397">
        <w:rPr>
          <w:rFonts w:eastAsiaTheme="minorHAnsi"/>
        </w:rPr>
        <w:t xml:space="preserve"> podle následující z</w:t>
      </w:r>
      <w:r w:rsidRPr="00FD4397">
        <w:rPr>
          <w:rFonts w:eastAsiaTheme="minorHAnsi"/>
        </w:rPr>
        <w:t>ákladní</w:t>
      </w:r>
      <w:r w:rsidR="004D5F8C" w:rsidRPr="00FD4397">
        <w:rPr>
          <w:rFonts w:eastAsiaTheme="minorHAnsi"/>
        </w:rPr>
        <w:t>ho</w:t>
      </w:r>
      <w:r w:rsidRPr="00FD4397">
        <w:rPr>
          <w:rFonts w:eastAsiaTheme="minorHAnsi"/>
        </w:rPr>
        <w:t xml:space="preserve"> popis</w:t>
      </w:r>
      <w:r w:rsidR="004D5F8C" w:rsidRPr="00FD4397">
        <w:rPr>
          <w:rFonts w:eastAsiaTheme="minorHAnsi"/>
        </w:rPr>
        <w:t>u</w:t>
      </w:r>
      <w:r w:rsidRPr="00FD4397">
        <w:rPr>
          <w:rFonts w:eastAsiaTheme="minorHAnsi"/>
        </w:rPr>
        <w:t xml:space="preserve"> procesu:</w:t>
      </w:r>
    </w:p>
    <w:p w14:paraId="4EB28874" w14:textId="32089D91" w:rsidR="004E26C2" w:rsidRPr="001A3150" w:rsidRDefault="004E26C2" w:rsidP="001A3150">
      <w:pPr>
        <w:pStyle w:val="Odstavecseseznamem"/>
        <w:numPr>
          <w:ilvl w:val="0"/>
          <w:numId w:val="8"/>
        </w:numPr>
        <w:rPr>
          <w:sz w:val="22"/>
          <w:szCs w:val="22"/>
        </w:rPr>
      </w:pPr>
      <w:r w:rsidRPr="2EB9C70F">
        <w:rPr>
          <w:sz w:val="22"/>
          <w:szCs w:val="22"/>
        </w:rPr>
        <w:t>každý incident, změnový požadavek či dotaz musí mít v</w:t>
      </w:r>
      <w:r w:rsidR="00691F4D">
        <w:rPr>
          <w:sz w:val="22"/>
          <w:szCs w:val="22"/>
        </w:rPr>
        <w:t> </w:t>
      </w:r>
      <w:r w:rsidR="00801158">
        <w:rPr>
          <w:sz w:val="22"/>
          <w:szCs w:val="22"/>
        </w:rPr>
        <w:t>E</w:t>
      </w:r>
      <w:r w:rsidR="00691F4D">
        <w:rPr>
          <w:sz w:val="22"/>
          <w:szCs w:val="22"/>
        </w:rPr>
        <w:t>videnčním systému požadavků</w:t>
      </w:r>
      <w:r w:rsidR="002E2E16" w:rsidRPr="2EB9C70F">
        <w:rPr>
          <w:sz w:val="22"/>
          <w:szCs w:val="22"/>
        </w:rPr>
        <w:t xml:space="preserve"> </w:t>
      </w:r>
      <w:r w:rsidRPr="2EB9C70F">
        <w:rPr>
          <w:sz w:val="22"/>
          <w:szCs w:val="22"/>
        </w:rPr>
        <w:t>záznam (tzv. ticket),</w:t>
      </w:r>
    </w:p>
    <w:p w14:paraId="61B80D45" w14:textId="31686CE4" w:rsidR="004300C0" w:rsidRPr="00E20C3F" w:rsidRDefault="004E26C2" w:rsidP="004300C0">
      <w:pPr>
        <w:pStyle w:val="Odstavecseseznamem"/>
        <w:numPr>
          <w:ilvl w:val="0"/>
          <w:numId w:val="8"/>
        </w:numPr>
        <w:rPr>
          <w:sz w:val="22"/>
          <w:szCs w:val="22"/>
        </w:rPr>
      </w:pPr>
      <w:r w:rsidRPr="001A3150">
        <w:rPr>
          <w:sz w:val="22"/>
          <w:szCs w:val="22"/>
        </w:rPr>
        <w:t xml:space="preserve">tickety lze zadávat </w:t>
      </w:r>
      <w:r w:rsidR="00801158">
        <w:rPr>
          <w:sz w:val="22"/>
          <w:szCs w:val="22"/>
        </w:rPr>
        <w:t>do</w:t>
      </w:r>
      <w:r w:rsidRPr="001A3150">
        <w:rPr>
          <w:sz w:val="22"/>
          <w:szCs w:val="22"/>
        </w:rPr>
        <w:t xml:space="preserve"> prostředí </w:t>
      </w:r>
      <w:r w:rsidR="00801158">
        <w:rPr>
          <w:sz w:val="22"/>
          <w:szCs w:val="22"/>
        </w:rPr>
        <w:t>E</w:t>
      </w:r>
      <w:r w:rsidR="00691F4D">
        <w:rPr>
          <w:sz w:val="22"/>
          <w:szCs w:val="22"/>
        </w:rPr>
        <w:t>videnčního systému požadavků</w:t>
      </w:r>
      <w:r w:rsidR="001C798C">
        <w:rPr>
          <w:sz w:val="22"/>
          <w:szCs w:val="22"/>
        </w:rPr>
        <w:t xml:space="preserve"> prostřednictvím e-mailu </w:t>
      </w:r>
      <w:hyperlink r:id="rId20" w:history="1">
        <w:r w:rsidR="005237C9">
          <w:rPr>
            <w:b/>
            <w:bCs w:val="0"/>
            <w:sz w:val="22"/>
            <w:szCs w:val="22"/>
          </w:rPr>
          <w:t>XXXXX</w:t>
        </w:r>
      </w:hyperlink>
      <w:r w:rsidRPr="001A3150">
        <w:rPr>
          <w:sz w:val="22"/>
          <w:szCs w:val="22"/>
        </w:rPr>
        <w:t xml:space="preserve"> </w:t>
      </w:r>
      <w:r w:rsidR="001C798C">
        <w:rPr>
          <w:sz w:val="22"/>
          <w:szCs w:val="22"/>
        </w:rPr>
        <w:t xml:space="preserve">nebo také prostřednictvím </w:t>
      </w:r>
      <w:r w:rsidRPr="001A3150">
        <w:rPr>
          <w:sz w:val="22"/>
          <w:szCs w:val="22"/>
        </w:rPr>
        <w:t xml:space="preserve">telefonního čísla </w:t>
      </w:r>
      <w:r w:rsidR="005237C9">
        <w:rPr>
          <w:sz w:val="22"/>
          <w:szCs w:val="22"/>
        </w:rPr>
        <w:t>XXXXX</w:t>
      </w:r>
    </w:p>
    <w:p w14:paraId="6B5D7589" w14:textId="52D797BE" w:rsidR="00E20C3F" w:rsidRPr="004300C0" w:rsidRDefault="00D9646E" w:rsidP="004300C0">
      <w:pPr>
        <w:pStyle w:val="Odstavecseseznamem"/>
        <w:numPr>
          <w:ilvl w:val="0"/>
          <w:numId w:val="8"/>
        </w:numPr>
        <w:rPr>
          <w:sz w:val="22"/>
          <w:szCs w:val="22"/>
        </w:rPr>
      </w:pPr>
      <w:r>
        <w:rPr>
          <w:sz w:val="22"/>
          <w:szCs w:val="22"/>
        </w:rPr>
        <w:lastRenderedPageBreak/>
        <w:t>oficiální partneři</w:t>
      </w:r>
      <w:r w:rsidR="004E47E4">
        <w:rPr>
          <w:sz w:val="22"/>
          <w:szCs w:val="22"/>
        </w:rPr>
        <w:t xml:space="preserve"> </w:t>
      </w:r>
      <w:r w:rsidR="005A3860">
        <w:rPr>
          <w:sz w:val="22"/>
          <w:szCs w:val="22"/>
        </w:rPr>
        <w:t xml:space="preserve">mohou </w:t>
      </w:r>
      <w:r w:rsidR="00240261">
        <w:rPr>
          <w:sz w:val="22"/>
          <w:szCs w:val="22"/>
        </w:rPr>
        <w:t xml:space="preserve">tickety </w:t>
      </w:r>
      <w:r w:rsidR="00C33EC8">
        <w:rPr>
          <w:sz w:val="22"/>
          <w:szCs w:val="22"/>
        </w:rPr>
        <w:t>do prostředí Evidenčního systému požadavků</w:t>
      </w:r>
      <w:r w:rsidR="00240261">
        <w:rPr>
          <w:sz w:val="22"/>
          <w:szCs w:val="22"/>
        </w:rPr>
        <w:t xml:space="preserve"> zadávat prostřednictvím </w:t>
      </w:r>
      <w:r w:rsidR="0094671C">
        <w:rPr>
          <w:sz w:val="22"/>
          <w:szCs w:val="22"/>
        </w:rPr>
        <w:t xml:space="preserve">VIP </w:t>
      </w:r>
      <w:r w:rsidR="006F6A07">
        <w:rPr>
          <w:sz w:val="22"/>
          <w:szCs w:val="22"/>
        </w:rPr>
        <w:t>e-mailové adresy</w:t>
      </w:r>
      <w:r w:rsidR="00240261">
        <w:rPr>
          <w:sz w:val="22"/>
          <w:szCs w:val="22"/>
        </w:rPr>
        <w:t xml:space="preserve"> </w:t>
      </w:r>
      <w:r w:rsidR="005237C9" w:rsidRPr="005237C9">
        <w:rPr>
          <w:b/>
          <w:bCs w:val="0"/>
          <w:sz w:val="22"/>
          <w:szCs w:val="22"/>
        </w:rPr>
        <w:t>XXXXX</w:t>
      </w:r>
      <w:r w:rsidR="005269BF">
        <w:rPr>
          <w:sz w:val="22"/>
          <w:szCs w:val="22"/>
        </w:rPr>
        <w:t xml:space="preserve"> nebo prostřednictvím </w:t>
      </w:r>
      <w:r w:rsidR="00104AAC">
        <w:rPr>
          <w:sz w:val="22"/>
          <w:szCs w:val="22"/>
        </w:rPr>
        <w:t>VIP telefonní</w:t>
      </w:r>
      <w:r w:rsidR="000F4A16">
        <w:rPr>
          <w:sz w:val="22"/>
          <w:szCs w:val="22"/>
        </w:rPr>
        <w:t xml:space="preserve"> linky</w:t>
      </w:r>
      <w:r w:rsidR="00104AAC">
        <w:rPr>
          <w:sz w:val="22"/>
          <w:szCs w:val="22"/>
        </w:rPr>
        <w:t xml:space="preserve"> </w:t>
      </w:r>
      <w:r w:rsidR="00004009">
        <w:rPr>
          <w:b/>
          <w:sz w:val="22"/>
          <w:szCs w:val="22"/>
        </w:rPr>
        <w:t>XXXXX</w:t>
      </w:r>
      <w:r w:rsidR="002954EE">
        <w:rPr>
          <w:rFonts w:ascii="Arial" w:hAnsi="Arial" w:cs="Arial"/>
          <w:color w:val="333333"/>
          <w:sz w:val="21"/>
          <w:szCs w:val="21"/>
          <w:shd w:val="clear" w:color="auto" w:fill="FFFFFF"/>
        </w:rPr>
        <w:t xml:space="preserve">, </w:t>
      </w:r>
      <w:r w:rsidR="002954EE" w:rsidRPr="00F33259">
        <w:rPr>
          <w:rFonts w:ascii="Arial" w:hAnsi="Arial" w:cs="Arial"/>
          <w:color w:val="333333"/>
          <w:sz w:val="21"/>
          <w:szCs w:val="21"/>
          <w:shd w:val="clear" w:color="auto" w:fill="FFFFFF"/>
        </w:rPr>
        <w:t>přičemž</w:t>
      </w:r>
      <w:r w:rsidR="000832F0" w:rsidRPr="00F33259">
        <w:rPr>
          <w:rFonts w:ascii="Arial" w:hAnsi="Arial" w:cs="Arial"/>
          <w:color w:val="333333"/>
          <w:sz w:val="21"/>
          <w:szCs w:val="21"/>
          <w:shd w:val="clear" w:color="auto" w:fill="FFFFFF"/>
        </w:rPr>
        <w:t xml:space="preserve"> tyto požadavky jsou </w:t>
      </w:r>
      <w:r w:rsidR="00450771">
        <w:rPr>
          <w:rFonts w:ascii="Arial" w:hAnsi="Arial" w:cs="Arial"/>
          <w:color w:val="333333"/>
          <w:sz w:val="21"/>
          <w:szCs w:val="21"/>
          <w:shd w:val="clear" w:color="auto" w:fill="FFFFFF"/>
        </w:rPr>
        <w:t xml:space="preserve">Call centrem </w:t>
      </w:r>
      <w:r w:rsidR="000832F0" w:rsidRPr="00F33259">
        <w:rPr>
          <w:rFonts w:ascii="Arial" w:hAnsi="Arial" w:cs="Arial"/>
          <w:color w:val="333333"/>
          <w:sz w:val="21"/>
          <w:szCs w:val="21"/>
          <w:shd w:val="clear" w:color="auto" w:fill="FFFFFF"/>
        </w:rPr>
        <w:t>odbavovány přednostně</w:t>
      </w:r>
    </w:p>
    <w:p w14:paraId="4EB28876" w14:textId="77777777" w:rsidR="004E26C2" w:rsidRPr="001A3150" w:rsidRDefault="004E26C2" w:rsidP="001A3150">
      <w:pPr>
        <w:pStyle w:val="Odstavecseseznamem"/>
        <w:numPr>
          <w:ilvl w:val="0"/>
          <w:numId w:val="8"/>
        </w:numPr>
        <w:rPr>
          <w:sz w:val="22"/>
          <w:szCs w:val="22"/>
        </w:rPr>
      </w:pPr>
      <w:r w:rsidRPr="001A3150">
        <w:rPr>
          <w:sz w:val="22"/>
          <w:szCs w:val="22"/>
        </w:rPr>
        <w:t>o založení ticketu jsou příslušné osoby informovány e-mailem, generovaným správcem poštovní fronty,</w:t>
      </w:r>
    </w:p>
    <w:p w14:paraId="4EB28877" w14:textId="77777777" w:rsidR="004E26C2" w:rsidRPr="001A3150" w:rsidRDefault="004E26C2" w:rsidP="001A3150">
      <w:pPr>
        <w:pStyle w:val="Odstavecseseznamem"/>
        <w:numPr>
          <w:ilvl w:val="0"/>
          <w:numId w:val="8"/>
        </w:numPr>
        <w:rPr>
          <w:sz w:val="22"/>
          <w:szCs w:val="22"/>
        </w:rPr>
      </w:pPr>
      <w:r w:rsidRPr="001A3150">
        <w:rPr>
          <w:sz w:val="22"/>
          <w:szCs w:val="22"/>
        </w:rPr>
        <w:t>do provozní doby nejsou započítávány plánované odstávky a interval údržby</w:t>
      </w:r>
      <w:r w:rsidR="002E2E16" w:rsidRPr="001A3150">
        <w:rPr>
          <w:sz w:val="22"/>
          <w:szCs w:val="22"/>
        </w:rPr>
        <w:t>,</w:t>
      </w:r>
    </w:p>
    <w:p w14:paraId="4EB28878" w14:textId="77777777" w:rsidR="004E26C2" w:rsidRPr="001A3150" w:rsidRDefault="004E26C2" w:rsidP="001A3150">
      <w:pPr>
        <w:pStyle w:val="Odstavecseseznamem"/>
        <w:numPr>
          <w:ilvl w:val="0"/>
          <w:numId w:val="8"/>
        </w:numPr>
        <w:rPr>
          <w:sz w:val="22"/>
          <w:szCs w:val="22"/>
        </w:rPr>
      </w:pPr>
      <w:r w:rsidRPr="001A3150">
        <w:rPr>
          <w:sz w:val="22"/>
          <w:szCs w:val="22"/>
        </w:rPr>
        <w:t xml:space="preserve">doba nedostupnosti služby je stanovena podle údajů v dohledových systémech poskytovatele infrastruktury a podle informací od </w:t>
      </w:r>
      <w:r w:rsidR="001A3150">
        <w:rPr>
          <w:sz w:val="22"/>
          <w:szCs w:val="22"/>
        </w:rPr>
        <w:t xml:space="preserve">Interních uživatelů nebo </w:t>
      </w:r>
      <w:r w:rsidR="00B24A13" w:rsidRPr="001A3150">
        <w:rPr>
          <w:sz w:val="22"/>
          <w:szCs w:val="22"/>
        </w:rPr>
        <w:t>U</w:t>
      </w:r>
      <w:r w:rsidRPr="001A3150">
        <w:rPr>
          <w:sz w:val="22"/>
          <w:szCs w:val="22"/>
        </w:rPr>
        <w:t>živatelů,</w:t>
      </w:r>
    </w:p>
    <w:p w14:paraId="4EB28879" w14:textId="77777777" w:rsidR="004E26C2" w:rsidRPr="001A3150" w:rsidRDefault="002E2E16" w:rsidP="001A3150">
      <w:pPr>
        <w:pStyle w:val="Odstavecseseznamem"/>
        <w:numPr>
          <w:ilvl w:val="0"/>
          <w:numId w:val="8"/>
        </w:numPr>
        <w:rPr>
          <w:sz w:val="22"/>
          <w:szCs w:val="22"/>
        </w:rPr>
      </w:pPr>
      <w:r w:rsidRPr="001A3150">
        <w:rPr>
          <w:sz w:val="22"/>
          <w:szCs w:val="22"/>
        </w:rPr>
        <w:t xml:space="preserve">odstávky systému </w:t>
      </w:r>
      <w:r w:rsidR="001A3150">
        <w:rPr>
          <w:sz w:val="22"/>
          <w:szCs w:val="22"/>
        </w:rPr>
        <w:t>jsou</w:t>
      </w:r>
      <w:r w:rsidRPr="001A3150">
        <w:rPr>
          <w:sz w:val="22"/>
          <w:szCs w:val="22"/>
        </w:rPr>
        <w:t xml:space="preserve"> definován</w:t>
      </w:r>
      <w:r w:rsidR="001A3150">
        <w:rPr>
          <w:sz w:val="22"/>
          <w:szCs w:val="22"/>
        </w:rPr>
        <w:t>y</w:t>
      </w:r>
      <w:r w:rsidRPr="001A3150">
        <w:rPr>
          <w:sz w:val="22"/>
          <w:szCs w:val="22"/>
        </w:rPr>
        <w:t xml:space="preserve"> v Příloze č. 2</w:t>
      </w:r>
      <w:r w:rsidR="001A3150">
        <w:rPr>
          <w:sz w:val="22"/>
          <w:szCs w:val="22"/>
        </w:rPr>
        <w:t xml:space="preserve"> této Smlouvy</w:t>
      </w:r>
      <w:r w:rsidR="004E26C2" w:rsidRPr="001A3150">
        <w:rPr>
          <w:sz w:val="22"/>
          <w:szCs w:val="22"/>
        </w:rPr>
        <w:t>,</w:t>
      </w:r>
    </w:p>
    <w:p w14:paraId="4EB2887A" w14:textId="77777777" w:rsidR="004E26C2" w:rsidRPr="001A3150" w:rsidRDefault="004E26C2" w:rsidP="001A3150">
      <w:pPr>
        <w:pStyle w:val="Odstavecseseznamem"/>
        <w:numPr>
          <w:ilvl w:val="0"/>
          <w:numId w:val="8"/>
        </w:numPr>
        <w:rPr>
          <w:sz w:val="22"/>
          <w:szCs w:val="22"/>
        </w:rPr>
      </w:pPr>
      <w:r w:rsidRPr="001A3150">
        <w:rPr>
          <w:sz w:val="22"/>
          <w:szCs w:val="22"/>
        </w:rPr>
        <w:t>přijetím požadavku se rozumí změna stavu tiketu na "otevřený",</w:t>
      </w:r>
    </w:p>
    <w:p w14:paraId="4EB2887B" w14:textId="0B743A0F" w:rsidR="004E26C2" w:rsidRPr="001A3150" w:rsidRDefault="004E26C2" w:rsidP="001A3150">
      <w:pPr>
        <w:pStyle w:val="Odstavecseseznamem"/>
        <w:numPr>
          <w:ilvl w:val="0"/>
          <w:numId w:val="8"/>
        </w:numPr>
        <w:rPr>
          <w:sz w:val="22"/>
          <w:szCs w:val="22"/>
        </w:rPr>
      </w:pPr>
      <w:r w:rsidRPr="001A3150">
        <w:rPr>
          <w:sz w:val="22"/>
          <w:szCs w:val="22"/>
        </w:rPr>
        <w:t xml:space="preserve">vyřešení </w:t>
      </w:r>
      <w:r w:rsidR="00985FD3">
        <w:rPr>
          <w:sz w:val="22"/>
          <w:szCs w:val="22"/>
        </w:rPr>
        <w:t>požadavku</w:t>
      </w:r>
      <w:r w:rsidRPr="001A3150">
        <w:rPr>
          <w:sz w:val="22"/>
          <w:szCs w:val="22"/>
        </w:rPr>
        <w:t xml:space="preserve"> je dokumentované změnou stavu tiketu na "vyřešený",</w:t>
      </w:r>
    </w:p>
    <w:p w14:paraId="4EB2887C" w14:textId="77777777" w:rsidR="004E26C2" w:rsidRPr="001A3150" w:rsidRDefault="004E26C2" w:rsidP="001A3150">
      <w:pPr>
        <w:pStyle w:val="Odstavecseseznamem"/>
        <w:numPr>
          <w:ilvl w:val="0"/>
          <w:numId w:val="8"/>
        </w:numPr>
        <w:rPr>
          <w:sz w:val="22"/>
          <w:szCs w:val="22"/>
        </w:rPr>
      </w:pPr>
      <w:r w:rsidRPr="001A3150">
        <w:rPr>
          <w:sz w:val="22"/>
          <w:szCs w:val="22"/>
        </w:rPr>
        <w:t>o vyřešení jsou kont</w:t>
      </w:r>
      <w:r w:rsidR="002E2E16" w:rsidRPr="001A3150">
        <w:rPr>
          <w:sz w:val="22"/>
          <w:szCs w:val="22"/>
        </w:rPr>
        <w:t>ak</w:t>
      </w:r>
      <w:r w:rsidRPr="001A3150">
        <w:rPr>
          <w:sz w:val="22"/>
          <w:szCs w:val="22"/>
        </w:rPr>
        <w:t>tní osoby informovány e-mailem,</w:t>
      </w:r>
    </w:p>
    <w:p w14:paraId="4EB2887D" w14:textId="6D066F37" w:rsidR="004E26C2" w:rsidRPr="001A3150" w:rsidRDefault="008F0C33" w:rsidP="001A3150">
      <w:pPr>
        <w:pStyle w:val="Odstavecseseznamem"/>
        <w:numPr>
          <w:ilvl w:val="0"/>
          <w:numId w:val="8"/>
        </w:numPr>
        <w:rPr>
          <w:sz w:val="22"/>
          <w:szCs w:val="22"/>
        </w:rPr>
      </w:pPr>
      <w:r>
        <w:rPr>
          <w:sz w:val="22"/>
          <w:szCs w:val="22"/>
        </w:rPr>
        <w:t>P</w:t>
      </w:r>
      <w:r w:rsidR="007E04D7">
        <w:rPr>
          <w:sz w:val="22"/>
          <w:szCs w:val="22"/>
        </w:rPr>
        <w:t>rovozní akceptační dokumentace</w:t>
      </w:r>
      <w:r w:rsidR="006521EC">
        <w:rPr>
          <w:sz w:val="22"/>
          <w:szCs w:val="22"/>
        </w:rPr>
        <w:t>,</w:t>
      </w:r>
      <w:r w:rsidR="007E04D7">
        <w:rPr>
          <w:sz w:val="22"/>
          <w:szCs w:val="22"/>
        </w:rPr>
        <w:t xml:space="preserve"> tj.</w:t>
      </w:r>
      <w:r w:rsidR="004E26C2" w:rsidRPr="001A3150">
        <w:rPr>
          <w:sz w:val="22"/>
          <w:szCs w:val="22"/>
        </w:rPr>
        <w:t xml:space="preserve"> </w:t>
      </w:r>
      <w:r>
        <w:rPr>
          <w:sz w:val="22"/>
          <w:szCs w:val="22"/>
        </w:rPr>
        <w:t>m</w:t>
      </w:r>
      <w:r w:rsidR="004E26C2" w:rsidRPr="001A3150">
        <w:rPr>
          <w:sz w:val="22"/>
          <w:szCs w:val="22"/>
        </w:rPr>
        <w:t>ěsíční zpráva obsahuje vyhodnocení SLA za uplynulý měsíc a komentáře k provozu,</w:t>
      </w:r>
    </w:p>
    <w:p w14:paraId="4EB28880" w14:textId="04E418A3" w:rsidR="004E26C2" w:rsidRPr="001A3150" w:rsidRDefault="004E26C2" w:rsidP="00C21A92">
      <w:pPr>
        <w:pStyle w:val="Odstavecseseznamem"/>
        <w:numPr>
          <w:ilvl w:val="0"/>
          <w:numId w:val="8"/>
        </w:numPr>
        <w:rPr>
          <w:sz w:val="22"/>
          <w:szCs w:val="22"/>
        </w:rPr>
      </w:pPr>
      <w:hyperlink r:id="rId21" w:history="1">
        <w:r w:rsidRPr="001A3150">
          <w:rPr>
            <w:sz w:val="22"/>
            <w:szCs w:val="22"/>
          </w:rPr>
          <w:t>sběr</w:t>
        </w:r>
      </w:hyperlink>
      <w:r w:rsidRPr="001A3150">
        <w:rPr>
          <w:sz w:val="22"/>
          <w:szCs w:val="22"/>
        </w:rPr>
        <w:t xml:space="preserve"> požadavků na změny v systému se provádí prostřednictvím </w:t>
      </w:r>
      <w:r w:rsidR="00C21A92">
        <w:rPr>
          <w:sz w:val="22"/>
          <w:szCs w:val="22"/>
        </w:rPr>
        <w:t>E</w:t>
      </w:r>
      <w:r w:rsidR="00385EDD">
        <w:rPr>
          <w:sz w:val="22"/>
          <w:szCs w:val="22"/>
        </w:rPr>
        <w:t>videnčního systému požadavků</w:t>
      </w:r>
      <w:r w:rsidR="001E19A5">
        <w:rPr>
          <w:sz w:val="22"/>
          <w:szCs w:val="22"/>
        </w:rPr>
        <w:t>.</w:t>
      </w:r>
    </w:p>
    <w:p w14:paraId="4EB288A0" w14:textId="04F31B69" w:rsidR="00B22977" w:rsidRPr="001676FC" w:rsidRDefault="006E0760" w:rsidP="006E0760">
      <w:pPr>
        <w:pStyle w:val="Nadpis2"/>
      </w:pPr>
      <w:bookmarkStart w:id="114" w:name="_Toc184915306"/>
      <w:r>
        <w:t>Veškerá</w:t>
      </w:r>
      <w:r w:rsidR="00037517" w:rsidRPr="00037517">
        <w:t xml:space="preserve"> pravidla neupravené v této Příloze se řídí Přílohou č. 3 této Smlouvy – pravidly pro Ochranu osobních údajů.</w:t>
      </w:r>
      <w:bookmarkEnd w:id="114"/>
    </w:p>
    <w:p w14:paraId="4EB288A1" w14:textId="77777777" w:rsidR="00D3649C" w:rsidRPr="00D3649C" w:rsidRDefault="00D3649C" w:rsidP="00D3649C">
      <w:pPr>
        <w:pStyle w:val="Nadpis1"/>
        <w:rPr>
          <w:sz w:val="28"/>
          <w:szCs w:val="26"/>
        </w:rPr>
      </w:pPr>
      <w:bookmarkStart w:id="115" w:name="_Toc184915307"/>
      <w:bookmarkEnd w:id="1"/>
      <w:bookmarkEnd w:id="2"/>
      <w:bookmarkEnd w:id="3"/>
      <w:r w:rsidRPr="00D3649C">
        <w:rPr>
          <w:sz w:val="28"/>
          <w:szCs w:val="26"/>
        </w:rPr>
        <w:t>rozvoj is EDAZ</w:t>
      </w:r>
      <w:bookmarkEnd w:id="115"/>
    </w:p>
    <w:p w14:paraId="4EB288A2" w14:textId="7A506886" w:rsidR="00242B79" w:rsidRDefault="00242B79" w:rsidP="00C8623C">
      <w:pPr>
        <w:rPr>
          <w:rFonts w:eastAsiaTheme="minorEastAsia"/>
          <w:lang w:eastAsia="en-US"/>
        </w:rPr>
      </w:pPr>
      <w:bookmarkStart w:id="116" w:name="_Toc34085230"/>
      <w:r w:rsidRPr="2EB9C70F">
        <w:rPr>
          <w:rFonts w:eastAsiaTheme="minorEastAsia"/>
          <w:lang w:eastAsia="en-US"/>
        </w:rPr>
        <w:t xml:space="preserve">Rozvoj IS EDAZ je poskytován ze strany Poskytovatele </w:t>
      </w:r>
      <w:bookmarkEnd w:id="116"/>
      <w:r w:rsidR="005007D4">
        <w:rPr>
          <w:rFonts w:eastAsiaTheme="minorEastAsia"/>
          <w:lang w:eastAsia="en-US"/>
        </w:rPr>
        <w:t>za cenu uvedenou v Příloze č.</w:t>
      </w:r>
      <w:r w:rsidR="00367BF0">
        <w:rPr>
          <w:rFonts w:eastAsiaTheme="minorEastAsia"/>
          <w:lang w:eastAsia="en-US"/>
        </w:rPr>
        <w:t xml:space="preserve"> </w:t>
      </w:r>
      <w:r w:rsidR="005007D4">
        <w:rPr>
          <w:rFonts w:eastAsiaTheme="minorEastAsia"/>
          <w:lang w:eastAsia="en-US"/>
        </w:rPr>
        <w:t>5 této Smlouvy.</w:t>
      </w:r>
    </w:p>
    <w:p w14:paraId="4EB288A3" w14:textId="77777777" w:rsidR="00D3649C" w:rsidRPr="00A30925" w:rsidRDefault="00D3649C" w:rsidP="00D3649C">
      <w:pPr>
        <w:pStyle w:val="Nadpis2"/>
        <w:rPr>
          <w:rFonts w:eastAsiaTheme="minorHAnsi"/>
          <w:b/>
          <w:bCs/>
          <w:lang w:val="cs-CZ"/>
        </w:rPr>
      </w:pPr>
      <w:bookmarkStart w:id="117" w:name="_Toc184915308"/>
      <w:r w:rsidRPr="00A30925">
        <w:rPr>
          <w:rFonts w:eastAsiaTheme="minorHAnsi"/>
          <w:b/>
          <w:bCs/>
          <w:lang w:val="cs-CZ"/>
        </w:rPr>
        <w:t>Rozvoj IS EDAZ</w:t>
      </w:r>
      <w:bookmarkEnd w:id="117"/>
    </w:p>
    <w:p w14:paraId="4EB288A4" w14:textId="6308A111" w:rsidR="00D3649C" w:rsidRDefault="00D3649C" w:rsidP="00D3649C">
      <w:pPr>
        <w:rPr>
          <w:rFonts w:eastAsiaTheme="minorHAnsi"/>
          <w:lang w:eastAsia="en-US"/>
        </w:rPr>
      </w:pPr>
      <w:r>
        <w:rPr>
          <w:rFonts w:eastAsiaTheme="minorHAnsi"/>
          <w:lang w:eastAsia="en-US"/>
        </w:rPr>
        <w:t xml:space="preserve">Rozvoj IS EDAZ </w:t>
      </w:r>
      <w:r w:rsidR="00242B79">
        <w:rPr>
          <w:rFonts w:eastAsiaTheme="minorHAnsi"/>
          <w:lang w:eastAsia="en-US"/>
        </w:rPr>
        <w:t xml:space="preserve">prostřednictvím změnového řízení </w:t>
      </w:r>
      <w:r>
        <w:rPr>
          <w:rFonts w:eastAsiaTheme="minorHAnsi"/>
          <w:lang w:eastAsia="en-US"/>
        </w:rPr>
        <w:t xml:space="preserve">bude řešen </w:t>
      </w:r>
      <w:r w:rsidR="00242B79">
        <w:rPr>
          <w:rFonts w:eastAsiaTheme="minorHAnsi"/>
          <w:lang w:eastAsia="en-US"/>
        </w:rPr>
        <w:t>zadáním návrhu změnového požadavku Objednatelem nebo Poskytovatelem</w:t>
      </w:r>
      <w:r>
        <w:rPr>
          <w:rFonts w:eastAsiaTheme="minorHAnsi"/>
          <w:lang w:eastAsia="en-US"/>
        </w:rPr>
        <w:t xml:space="preserve"> </w:t>
      </w:r>
      <w:r w:rsidR="00242B79">
        <w:rPr>
          <w:rFonts w:eastAsiaTheme="minorHAnsi"/>
          <w:lang w:eastAsia="en-US"/>
        </w:rPr>
        <w:t xml:space="preserve">do </w:t>
      </w:r>
      <w:r w:rsidR="008E4BE0">
        <w:rPr>
          <w:rFonts w:eastAsiaTheme="minorHAnsi"/>
          <w:lang w:eastAsia="en-US"/>
        </w:rPr>
        <w:t>Evidenčního systému požadavků</w:t>
      </w:r>
      <w:r>
        <w:rPr>
          <w:rFonts w:eastAsiaTheme="minorHAnsi"/>
          <w:lang w:eastAsia="en-US"/>
        </w:rPr>
        <w:t xml:space="preserve"> a je popsán v čl. 7 Smlouvy.</w:t>
      </w:r>
    </w:p>
    <w:p w14:paraId="4EB288A5" w14:textId="764AB0DC" w:rsidR="00D3649C" w:rsidRPr="00A30925" w:rsidRDefault="00D3649C" w:rsidP="00D3649C">
      <w:pPr>
        <w:pStyle w:val="Nadpis2"/>
        <w:rPr>
          <w:rFonts w:eastAsiaTheme="minorHAnsi"/>
          <w:b/>
          <w:bCs/>
          <w:lang w:val="cs-CZ"/>
        </w:rPr>
      </w:pPr>
      <w:bookmarkStart w:id="118" w:name="_Toc184915309"/>
      <w:r w:rsidRPr="00A30925">
        <w:rPr>
          <w:rFonts w:eastAsiaTheme="minorHAnsi"/>
          <w:b/>
          <w:bCs/>
          <w:lang w:val="cs-CZ"/>
        </w:rPr>
        <w:t>Rozvoj kontroly EDAZ</w:t>
      </w:r>
      <w:bookmarkEnd w:id="118"/>
    </w:p>
    <w:p w14:paraId="3314317B" w14:textId="4D21CBB4" w:rsidR="005A2FB9" w:rsidRDefault="00D3649C" w:rsidP="004355BD">
      <w:pPr>
        <w:rPr>
          <w:rFonts w:eastAsiaTheme="minorHAnsi"/>
          <w:lang w:eastAsia="en-US"/>
        </w:rPr>
      </w:pPr>
      <w:r>
        <w:rPr>
          <w:rFonts w:eastAsiaTheme="minorHAnsi"/>
          <w:lang w:eastAsia="en-US"/>
        </w:rPr>
        <w:t xml:space="preserve">Rozvoj kontroly EDAZ </w:t>
      </w:r>
      <w:r w:rsidR="00242B79">
        <w:rPr>
          <w:rFonts w:eastAsiaTheme="minorHAnsi"/>
          <w:lang w:eastAsia="en-US"/>
        </w:rPr>
        <w:t xml:space="preserve">prostřednictvím změnového řízení bude řešen zadáním návrhu změnového požadavku Objednatelem nebo Poskytovatelem do </w:t>
      </w:r>
      <w:r w:rsidR="008E4BE0">
        <w:rPr>
          <w:rFonts w:eastAsiaTheme="minorHAnsi"/>
          <w:lang w:eastAsia="en-US"/>
        </w:rPr>
        <w:t xml:space="preserve">Evidenčního systému požadavků </w:t>
      </w:r>
      <w:r>
        <w:rPr>
          <w:rFonts w:eastAsiaTheme="minorHAnsi"/>
          <w:lang w:eastAsia="en-US"/>
        </w:rPr>
        <w:t>a je popsán v čl. 7 Smlouvy.</w:t>
      </w:r>
    </w:p>
    <w:p w14:paraId="4EB288A7" w14:textId="5AED4018" w:rsidR="006B0C9C" w:rsidRPr="00D3649C" w:rsidRDefault="00D3649C" w:rsidP="00B13F3C">
      <w:pPr>
        <w:pStyle w:val="Nadpis1"/>
        <w:rPr>
          <w:sz w:val="28"/>
          <w:szCs w:val="26"/>
        </w:rPr>
      </w:pPr>
      <w:bookmarkStart w:id="119" w:name="_Toc184915310"/>
      <w:r w:rsidRPr="00D3649C">
        <w:rPr>
          <w:sz w:val="28"/>
          <w:szCs w:val="26"/>
        </w:rPr>
        <w:t xml:space="preserve">zajištění služeb </w:t>
      </w:r>
      <w:r w:rsidR="00CA3013">
        <w:rPr>
          <w:sz w:val="28"/>
          <w:szCs w:val="26"/>
        </w:rPr>
        <w:t xml:space="preserve">PROVOZU </w:t>
      </w:r>
      <w:r w:rsidRPr="00D3649C">
        <w:rPr>
          <w:sz w:val="28"/>
          <w:szCs w:val="26"/>
        </w:rPr>
        <w:t>kontroly</w:t>
      </w:r>
      <w:r w:rsidR="0055292B">
        <w:rPr>
          <w:sz w:val="28"/>
          <w:szCs w:val="26"/>
        </w:rPr>
        <w:t xml:space="preserve"> </w:t>
      </w:r>
      <w:r w:rsidRPr="00D3649C">
        <w:rPr>
          <w:sz w:val="28"/>
          <w:szCs w:val="26"/>
        </w:rPr>
        <w:t>edaz</w:t>
      </w:r>
      <w:bookmarkEnd w:id="119"/>
    </w:p>
    <w:p w14:paraId="78C22E77" w14:textId="77777777" w:rsidR="00D65415" w:rsidRDefault="00D65415" w:rsidP="00D65415">
      <w:pPr>
        <w:ind w:left="0"/>
        <w:rPr>
          <w:rFonts w:eastAsiaTheme="minorEastAsia"/>
          <w:lang w:eastAsia="en-US"/>
        </w:rPr>
      </w:pPr>
    </w:p>
    <w:p w14:paraId="4EB288A9" w14:textId="0716C0DA" w:rsidR="00A30925" w:rsidRDefault="00A30925" w:rsidP="00D65415">
      <w:pPr>
        <w:ind w:left="0"/>
        <w:rPr>
          <w:rFonts w:eastAsiaTheme="minorEastAsia"/>
          <w:lang w:eastAsia="en-US"/>
        </w:rPr>
      </w:pPr>
      <w:r w:rsidRPr="2EB9C70F">
        <w:rPr>
          <w:rFonts w:eastAsiaTheme="minorEastAsia"/>
          <w:lang w:eastAsia="en-US"/>
        </w:rPr>
        <w:t xml:space="preserve">V souvislosti s článkem </w:t>
      </w:r>
      <w:r w:rsidR="00611B29" w:rsidRPr="006521EC">
        <w:rPr>
          <w:rFonts w:eastAsiaTheme="minorEastAsia"/>
          <w:lang w:eastAsia="en-US"/>
        </w:rPr>
        <w:t>3.1.2</w:t>
      </w:r>
      <w:r w:rsidRPr="2EB9C70F">
        <w:rPr>
          <w:rFonts w:eastAsiaTheme="minorEastAsia"/>
          <w:lang w:eastAsia="en-US"/>
        </w:rPr>
        <w:t xml:space="preserve"> Smlouvy poskytne Poskytovatel služby </w:t>
      </w:r>
      <w:r w:rsidR="00CA3013" w:rsidRPr="00CA3013">
        <w:rPr>
          <w:rFonts w:eastAsiaTheme="minorEastAsia"/>
          <w:lang w:eastAsia="en-US"/>
        </w:rPr>
        <w:t>Provozu kontroly EDAZ</w:t>
      </w:r>
      <w:r w:rsidRPr="2EB9C70F">
        <w:rPr>
          <w:rFonts w:eastAsiaTheme="minorEastAsia"/>
          <w:lang w:eastAsia="en-US"/>
        </w:rPr>
        <w:t xml:space="preserve">, kterými se rozumí zejména poskytování následujících služeb:  </w:t>
      </w:r>
    </w:p>
    <w:p w14:paraId="4EB288AA" w14:textId="3517B6C4" w:rsidR="00A30925" w:rsidRPr="00316990" w:rsidRDefault="00107F90" w:rsidP="00316990">
      <w:pPr>
        <w:pStyle w:val="Odstavecseseznamem"/>
        <w:numPr>
          <w:ilvl w:val="0"/>
          <w:numId w:val="8"/>
        </w:numPr>
        <w:ind w:left="1276"/>
        <w:rPr>
          <w:sz w:val="22"/>
          <w:szCs w:val="22"/>
        </w:rPr>
      </w:pPr>
      <w:r w:rsidRPr="00316990">
        <w:rPr>
          <w:sz w:val="22"/>
          <w:szCs w:val="22"/>
        </w:rPr>
        <w:t xml:space="preserve">zajištění služeb provozu, </w:t>
      </w:r>
      <w:r w:rsidR="009B231E">
        <w:rPr>
          <w:b/>
          <w:bCs w:val="0"/>
          <w:sz w:val="22"/>
          <w:szCs w:val="22"/>
        </w:rPr>
        <w:t xml:space="preserve">částečné </w:t>
      </w:r>
      <w:r w:rsidRPr="0058222F">
        <w:rPr>
          <w:b/>
          <w:bCs w:val="0"/>
          <w:sz w:val="22"/>
          <w:szCs w:val="22"/>
        </w:rPr>
        <w:t>obnovy</w:t>
      </w:r>
      <w:r w:rsidRPr="00316990">
        <w:rPr>
          <w:sz w:val="22"/>
          <w:szCs w:val="22"/>
        </w:rPr>
        <w:t xml:space="preserve"> a údržby </w:t>
      </w:r>
      <w:r w:rsidR="008A4AC8">
        <w:rPr>
          <w:sz w:val="22"/>
          <w:szCs w:val="22"/>
        </w:rPr>
        <w:t>stacionární</w:t>
      </w:r>
      <w:r w:rsidRPr="00316990">
        <w:rPr>
          <w:sz w:val="22"/>
          <w:szCs w:val="22"/>
        </w:rPr>
        <w:t xml:space="preserve"> a mobilní kontroly vykonávaných Poskytovatelem prostřednictví osob vedoucího střediska, dispečerů a techniků, a to formou služeb poskytovaných ze dvou lokalit (Praha a Brno)</w:t>
      </w:r>
      <w:r w:rsidR="00316990" w:rsidRPr="00316990">
        <w:rPr>
          <w:sz w:val="22"/>
          <w:szCs w:val="22"/>
        </w:rPr>
        <w:t xml:space="preserve"> při dodržení Parametrů SLA dle Přílohy č.</w:t>
      </w:r>
      <w:r w:rsidR="002F16BE">
        <w:rPr>
          <w:sz w:val="22"/>
          <w:szCs w:val="22"/>
        </w:rPr>
        <w:t xml:space="preserve"> </w:t>
      </w:r>
      <w:r w:rsidR="00316990" w:rsidRPr="00316990">
        <w:rPr>
          <w:sz w:val="22"/>
          <w:szCs w:val="22"/>
        </w:rPr>
        <w:t>2 této smlouvy,</w:t>
      </w:r>
    </w:p>
    <w:p w14:paraId="4EB288AB" w14:textId="77777777" w:rsidR="00A30925" w:rsidRDefault="00107F90" w:rsidP="00A30925">
      <w:pPr>
        <w:pStyle w:val="Odstavecseseznamem"/>
        <w:numPr>
          <w:ilvl w:val="0"/>
          <w:numId w:val="8"/>
        </w:numPr>
        <w:ind w:left="1276"/>
        <w:rPr>
          <w:sz w:val="22"/>
          <w:szCs w:val="22"/>
        </w:rPr>
      </w:pPr>
      <w:r>
        <w:rPr>
          <w:sz w:val="22"/>
          <w:szCs w:val="22"/>
        </w:rPr>
        <w:t>zajištění údržby a provozuschopnosti výjezdové techniky, pro provádění reaktivní a preventivní údržby ze dvou lokalit (Praha a Brno),</w:t>
      </w:r>
    </w:p>
    <w:p w14:paraId="4EB288AC" w14:textId="524C8880" w:rsidR="00107F90" w:rsidRDefault="00107F90" w:rsidP="00A30925">
      <w:pPr>
        <w:pStyle w:val="Odstavecseseznamem"/>
        <w:numPr>
          <w:ilvl w:val="0"/>
          <w:numId w:val="8"/>
        </w:numPr>
        <w:ind w:left="1276"/>
        <w:rPr>
          <w:sz w:val="22"/>
          <w:szCs w:val="22"/>
        </w:rPr>
      </w:pPr>
      <w:r>
        <w:rPr>
          <w:sz w:val="22"/>
          <w:szCs w:val="22"/>
        </w:rPr>
        <w:lastRenderedPageBreak/>
        <w:t xml:space="preserve">zajištění reaktivní a preventivní údržby technologií </w:t>
      </w:r>
      <w:r w:rsidR="008A4AC8">
        <w:rPr>
          <w:sz w:val="22"/>
          <w:szCs w:val="22"/>
        </w:rPr>
        <w:t>stacionární</w:t>
      </w:r>
      <w:r>
        <w:rPr>
          <w:sz w:val="22"/>
          <w:szCs w:val="22"/>
        </w:rPr>
        <w:t xml:space="preserve"> </w:t>
      </w:r>
      <w:r w:rsidR="00CE1512">
        <w:rPr>
          <w:sz w:val="22"/>
          <w:szCs w:val="22"/>
        </w:rPr>
        <w:t xml:space="preserve">a mobilní </w:t>
      </w:r>
      <w:r>
        <w:rPr>
          <w:sz w:val="22"/>
          <w:szCs w:val="22"/>
        </w:rPr>
        <w:t>kontroly,</w:t>
      </w:r>
    </w:p>
    <w:p w14:paraId="4EB288AE" w14:textId="5D1D86AB" w:rsidR="00107F90" w:rsidRDefault="00107F90" w:rsidP="00A30925">
      <w:pPr>
        <w:pStyle w:val="Odstavecseseznamem"/>
        <w:numPr>
          <w:ilvl w:val="0"/>
          <w:numId w:val="8"/>
        </w:numPr>
        <w:ind w:left="1276"/>
        <w:rPr>
          <w:sz w:val="22"/>
          <w:szCs w:val="22"/>
        </w:rPr>
      </w:pPr>
      <w:r>
        <w:rPr>
          <w:sz w:val="22"/>
          <w:szCs w:val="22"/>
        </w:rPr>
        <w:t xml:space="preserve">zajištění provozu a rozvoje </w:t>
      </w:r>
      <w:r w:rsidR="008A4AC8">
        <w:rPr>
          <w:sz w:val="22"/>
          <w:szCs w:val="22"/>
        </w:rPr>
        <w:t>stacionární</w:t>
      </w:r>
      <w:r w:rsidR="00CE1512">
        <w:rPr>
          <w:sz w:val="22"/>
          <w:szCs w:val="22"/>
        </w:rPr>
        <w:t xml:space="preserve"> a mobilní</w:t>
      </w:r>
      <w:r>
        <w:rPr>
          <w:sz w:val="22"/>
          <w:szCs w:val="22"/>
        </w:rPr>
        <w:t xml:space="preserve"> kontroly,</w:t>
      </w:r>
    </w:p>
    <w:p w14:paraId="4EB288B0" w14:textId="50C424BD" w:rsidR="00107F90" w:rsidRDefault="00107F90" w:rsidP="00A30925">
      <w:pPr>
        <w:pStyle w:val="Odstavecseseznamem"/>
        <w:numPr>
          <w:ilvl w:val="0"/>
          <w:numId w:val="8"/>
        </w:numPr>
        <w:ind w:left="1276"/>
        <w:rPr>
          <w:sz w:val="22"/>
          <w:szCs w:val="22"/>
        </w:rPr>
      </w:pPr>
      <w:r>
        <w:rPr>
          <w:sz w:val="22"/>
          <w:szCs w:val="22"/>
        </w:rPr>
        <w:t xml:space="preserve">zajištění obnovy infrastruktury </w:t>
      </w:r>
      <w:r w:rsidR="008A4AC8">
        <w:rPr>
          <w:sz w:val="22"/>
          <w:szCs w:val="22"/>
        </w:rPr>
        <w:t>stacionární</w:t>
      </w:r>
      <w:r>
        <w:rPr>
          <w:sz w:val="22"/>
          <w:szCs w:val="22"/>
        </w:rPr>
        <w:t xml:space="preserve"> a mobilní kontroly,</w:t>
      </w:r>
    </w:p>
    <w:p w14:paraId="4EB288B1" w14:textId="77F50422" w:rsidR="00107F90" w:rsidRDefault="00107F90" w:rsidP="00A30925">
      <w:pPr>
        <w:pStyle w:val="Odstavecseseznamem"/>
        <w:numPr>
          <w:ilvl w:val="0"/>
          <w:numId w:val="8"/>
        </w:numPr>
        <w:ind w:left="1276"/>
        <w:rPr>
          <w:sz w:val="22"/>
          <w:szCs w:val="22"/>
        </w:rPr>
      </w:pPr>
      <w:r>
        <w:rPr>
          <w:sz w:val="22"/>
          <w:szCs w:val="22"/>
        </w:rPr>
        <w:t xml:space="preserve">zajištění síťové konektivity pro prostředky </w:t>
      </w:r>
      <w:r w:rsidR="008A4AC8">
        <w:rPr>
          <w:sz w:val="22"/>
          <w:szCs w:val="22"/>
        </w:rPr>
        <w:t>stacionární</w:t>
      </w:r>
      <w:r>
        <w:rPr>
          <w:sz w:val="22"/>
          <w:szCs w:val="22"/>
        </w:rPr>
        <w:t xml:space="preserve"> a mobilní kontroly,</w:t>
      </w:r>
    </w:p>
    <w:p w14:paraId="4EB288B2" w14:textId="0DAC90E7" w:rsidR="00107F90" w:rsidRDefault="00107F90" w:rsidP="00A30925">
      <w:pPr>
        <w:pStyle w:val="Odstavecseseznamem"/>
        <w:numPr>
          <w:ilvl w:val="0"/>
          <w:numId w:val="8"/>
        </w:numPr>
        <w:ind w:left="1276"/>
        <w:rPr>
          <w:sz w:val="22"/>
          <w:szCs w:val="22"/>
        </w:rPr>
      </w:pPr>
      <w:r>
        <w:rPr>
          <w:sz w:val="22"/>
          <w:szCs w:val="22"/>
        </w:rPr>
        <w:t xml:space="preserve">dodávka silové energie pro zařízení </w:t>
      </w:r>
      <w:r w:rsidR="008A4AC8">
        <w:rPr>
          <w:sz w:val="22"/>
          <w:szCs w:val="22"/>
        </w:rPr>
        <w:t>stacionární</w:t>
      </w:r>
      <w:r>
        <w:rPr>
          <w:sz w:val="22"/>
          <w:szCs w:val="22"/>
        </w:rPr>
        <w:t xml:space="preserve"> kontroly,</w:t>
      </w:r>
    </w:p>
    <w:p w14:paraId="37B44F12" w14:textId="303FADD5" w:rsidR="00C927EA" w:rsidRDefault="00C927EA" w:rsidP="00A30925">
      <w:pPr>
        <w:pStyle w:val="Odstavecseseznamem"/>
        <w:numPr>
          <w:ilvl w:val="0"/>
          <w:numId w:val="8"/>
        </w:numPr>
        <w:ind w:left="1276"/>
        <w:rPr>
          <w:sz w:val="22"/>
          <w:szCs w:val="22"/>
        </w:rPr>
      </w:pPr>
      <w:r>
        <w:rPr>
          <w:sz w:val="22"/>
          <w:szCs w:val="22"/>
        </w:rPr>
        <w:t xml:space="preserve">zajištění nájmu od ŘSD pro zařízení </w:t>
      </w:r>
      <w:r w:rsidR="008A4AC8">
        <w:rPr>
          <w:sz w:val="22"/>
          <w:szCs w:val="22"/>
        </w:rPr>
        <w:t>stacionární</w:t>
      </w:r>
      <w:r>
        <w:rPr>
          <w:sz w:val="22"/>
          <w:szCs w:val="22"/>
        </w:rPr>
        <w:t xml:space="preserve"> kontroly,</w:t>
      </w:r>
    </w:p>
    <w:p w14:paraId="4EB288B3" w14:textId="15FC9BE6" w:rsidR="00107F90" w:rsidRDefault="00107F90" w:rsidP="00A30925">
      <w:pPr>
        <w:pStyle w:val="Odstavecseseznamem"/>
        <w:numPr>
          <w:ilvl w:val="0"/>
          <w:numId w:val="8"/>
        </w:numPr>
        <w:ind w:left="1276"/>
        <w:rPr>
          <w:sz w:val="22"/>
          <w:szCs w:val="22"/>
        </w:rPr>
      </w:pPr>
      <w:r>
        <w:rPr>
          <w:sz w:val="22"/>
          <w:szCs w:val="22"/>
        </w:rPr>
        <w:t xml:space="preserve">zajištění logistických a skladovacích služeb v souvislosti se zajištěním </w:t>
      </w:r>
      <w:r w:rsidR="008A4AC8">
        <w:rPr>
          <w:sz w:val="22"/>
          <w:szCs w:val="22"/>
        </w:rPr>
        <w:t>stacionární</w:t>
      </w:r>
      <w:r>
        <w:rPr>
          <w:sz w:val="22"/>
          <w:szCs w:val="22"/>
        </w:rPr>
        <w:t xml:space="preserve"> a mobilní kontroly,</w:t>
      </w:r>
    </w:p>
    <w:p w14:paraId="4EB288B4" w14:textId="77777777" w:rsidR="00AB01F7" w:rsidRDefault="00AB01F7" w:rsidP="00A30925">
      <w:pPr>
        <w:pStyle w:val="Odstavecseseznamem"/>
        <w:numPr>
          <w:ilvl w:val="0"/>
          <w:numId w:val="8"/>
        </w:numPr>
        <w:ind w:left="1276"/>
        <w:rPr>
          <w:sz w:val="22"/>
          <w:szCs w:val="22"/>
        </w:rPr>
      </w:pPr>
      <w:r w:rsidRPr="00AB01F7">
        <w:rPr>
          <w:sz w:val="22"/>
          <w:szCs w:val="22"/>
        </w:rPr>
        <w:t>provádění automatizované kontroly správnosti rozpoznaných údajů, případné zneplatnění a odstranění chybných záznamů</w:t>
      </w:r>
      <w:r>
        <w:rPr>
          <w:sz w:val="22"/>
          <w:szCs w:val="22"/>
        </w:rPr>
        <w:t>,</w:t>
      </w:r>
    </w:p>
    <w:p w14:paraId="28994FBB" w14:textId="401CAA4C" w:rsidR="00AD3542" w:rsidRDefault="00AB01F7" w:rsidP="00AD3542">
      <w:pPr>
        <w:pStyle w:val="Odstavecseseznamem"/>
        <w:numPr>
          <w:ilvl w:val="0"/>
          <w:numId w:val="8"/>
        </w:numPr>
        <w:ind w:left="1276"/>
        <w:rPr>
          <w:sz w:val="22"/>
          <w:szCs w:val="22"/>
        </w:rPr>
      </w:pPr>
      <w:r w:rsidRPr="00AB01F7">
        <w:rPr>
          <w:sz w:val="22"/>
          <w:szCs w:val="22"/>
        </w:rPr>
        <w:t xml:space="preserve">automatizovaný výběr vzorku pořízených údajů a následné provádění </w:t>
      </w:r>
      <w:r>
        <w:rPr>
          <w:sz w:val="22"/>
          <w:szCs w:val="22"/>
        </w:rPr>
        <w:t>optické</w:t>
      </w:r>
      <w:r w:rsidRPr="00AB01F7">
        <w:rPr>
          <w:sz w:val="22"/>
          <w:szCs w:val="22"/>
        </w:rPr>
        <w:t xml:space="preserve"> kontroly správnosti rozpoznaných údajů</w:t>
      </w:r>
      <w:r>
        <w:rPr>
          <w:sz w:val="22"/>
          <w:szCs w:val="22"/>
        </w:rPr>
        <w:t>,</w:t>
      </w:r>
    </w:p>
    <w:p w14:paraId="0692CF9B" w14:textId="7560E3A7" w:rsidR="00AD3542" w:rsidRPr="00AD3542" w:rsidRDefault="00D66329" w:rsidP="00AD3542">
      <w:pPr>
        <w:pStyle w:val="Odstavecseseznamem"/>
        <w:numPr>
          <w:ilvl w:val="0"/>
          <w:numId w:val="8"/>
        </w:numPr>
        <w:ind w:left="1276"/>
        <w:rPr>
          <w:sz w:val="22"/>
          <w:szCs w:val="22"/>
        </w:rPr>
      </w:pPr>
      <w:r>
        <w:rPr>
          <w:sz w:val="22"/>
          <w:szCs w:val="22"/>
        </w:rPr>
        <w:t>zajištění ANPR a MMR licencí pro stacionární kontrolu</w:t>
      </w:r>
      <w:r w:rsidR="0022669E">
        <w:rPr>
          <w:sz w:val="22"/>
          <w:szCs w:val="22"/>
        </w:rPr>
        <w:t xml:space="preserve"> a také mobilní kontrolu</w:t>
      </w:r>
      <w:r>
        <w:rPr>
          <w:sz w:val="22"/>
          <w:szCs w:val="22"/>
        </w:rPr>
        <w:t xml:space="preserve"> po celou dobu trvání smlouvy, včetně minimálně roční aktualizace</w:t>
      </w:r>
      <w:r w:rsidR="0022669E">
        <w:rPr>
          <w:sz w:val="22"/>
          <w:szCs w:val="22"/>
        </w:rPr>
        <w:t xml:space="preserve"> knihoven pro aktualizaci </w:t>
      </w:r>
      <w:r w:rsidR="00DF2F51">
        <w:rPr>
          <w:sz w:val="22"/>
          <w:szCs w:val="22"/>
        </w:rPr>
        <w:t xml:space="preserve">novinek v oblasti </w:t>
      </w:r>
      <w:r w:rsidR="0022669E">
        <w:rPr>
          <w:sz w:val="22"/>
          <w:szCs w:val="22"/>
        </w:rPr>
        <w:t>automatického rozpoznávání</w:t>
      </w:r>
      <w:r w:rsidR="00DF2F51">
        <w:rPr>
          <w:sz w:val="22"/>
          <w:szCs w:val="22"/>
        </w:rPr>
        <w:t xml:space="preserve"> (např. nové modely vozidel, nové formáty SPZ, nové typy</w:t>
      </w:r>
      <w:r w:rsidR="00166CA2">
        <w:rPr>
          <w:sz w:val="22"/>
          <w:szCs w:val="22"/>
        </w:rPr>
        <w:t xml:space="preserve"> fontů)</w:t>
      </w:r>
    </w:p>
    <w:p w14:paraId="4EB288B6" w14:textId="78DD9909" w:rsidR="00AB01F7" w:rsidRPr="00AB01F7" w:rsidRDefault="00AB01F7" w:rsidP="00AB01F7">
      <w:pPr>
        <w:pStyle w:val="Odstavecseseznamem"/>
        <w:numPr>
          <w:ilvl w:val="0"/>
          <w:numId w:val="8"/>
        </w:numPr>
        <w:ind w:left="1276"/>
        <w:rPr>
          <w:sz w:val="22"/>
          <w:szCs w:val="22"/>
        </w:rPr>
      </w:pPr>
      <w:r w:rsidRPr="2EB9C70F">
        <w:rPr>
          <w:sz w:val="22"/>
          <w:szCs w:val="22"/>
        </w:rPr>
        <w:t>komunikace s výrobci kamerových zařízení za účelem zlepšování procesu rozpoznání ANPR a MMR (</w:t>
      </w:r>
      <w:proofErr w:type="gramStart"/>
      <w:r w:rsidRPr="2EB9C70F">
        <w:rPr>
          <w:sz w:val="22"/>
          <w:szCs w:val="22"/>
        </w:rPr>
        <w:t>mechanizmus</w:t>
      </w:r>
      <w:proofErr w:type="gramEnd"/>
      <w:r w:rsidRPr="2EB9C70F">
        <w:rPr>
          <w:sz w:val="22"/>
          <w:szCs w:val="22"/>
        </w:rPr>
        <w:t xml:space="preserve"> automatického učení)</w:t>
      </w:r>
      <w:r w:rsidR="53E7C2F5" w:rsidRPr="2EB9C70F">
        <w:rPr>
          <w:sz w:val="22"/>
          <w:szCs w:val="22"/>
        </w:rPr>
        <w:t>,</w:t>
      </w:r>
    </w:p>
    <w:p w14:paraId="4EB288B7" w14:textId="4D6C41BF" w:rsidR="00AB01F7" w:rsidRDefault="00AB01F7" w:rsidP="00AB01F7">
      <w:pPr>
        <w:pStyle w:val="Odstavecseseznamem"/>
        <w:numPr>
          <w:ilvl w:val="0"/>
          <w:numId w:val="8"/>
        </w:numPr>
        <w:ind w:left="1276"/>
        <w:rPr>
          <w:sz w:val="22"/>
          <w:szCs w:val="22"/>
        </w:rPr>
      </w:pPr>
      <w:r w:rsidRPr="2EB9C70F">
        <w:rPr>
          <w:sz w:val="22"/>
          <w:szCs w:val="22"/>
        </w:rPr>
        <w:t xml:space="preserve">převzetí hlášení závad mobilní kontroly prostřednictvím </w:t>
      </w:r>
      <w:r w:rsidR="007703C2" w:rsidRPr="007703C2">
        <w:rPr>
          <w:sz w:val="22"/>
          <w:szCs w:val="22"/>
        </w:rPr>
        <w:t>Evidenčního systému požadavků</w:t>
      </w:r>
      <w:r w:rsidR="007703C2">
        <w:rPr>
          <w:sz w:val="22"/>
          <w:szCs w:val="22"/>
        </w:rPr>
        <w:t xml:space="preserve"> </w:t>
      </w:r>
      <w:r w:rsidRPr="2EB9C70F">
        <w:rPr>
          <w:sz w:val="22"/>
          <w:szCs w:val="22"/>
        </w:rPr>
        <w:t xml:space="preserve">(e-mail: </w:t>
      </w:r>
      <w:r w:rsidR="00004009" w:rsidRPr="00004009">
        <w:rPr>
          <w:sz w:val="22"/>
          <w:szCs w:val="22"/>
        </w:rPr>
        <w:t>XXXXX</w:t>
      </w:r>
      <w:r w:rsidRPr="2EB9C70F">
        <w:rPr>
          <w:sz w:val="22"/>
          <w:szCs w:val="22"/>
        </w:rPr>
        <w:t>)</w:t>
      </w:r>
      <w:r w:rsidR="194620A2" w:rsidRPr="2EB9C70F">
        <w:rPr>
          <w:sz w:val="22"/>
          <w:szCs w:val="22"/>
        </w:rPr>
        <w:t>,</w:t>
      </w:r>
    </w:p>
    <w:p w14:paraId="4EB288B8" w14:textId="23AE2B26" w:rsidR="00AB01F7" w:rsidRPr="00AB01F7" w:rsidRDefault="00AB01F7" w:rsidP="00AB01F7">
      <w:pPr>
        <w:pStyle w:val="Odstavecseseznamem"/>
        <w:numPr>
          <w:ilvl w:val="0"/>
          <w:numId w:val="8"/>
        </w:numPr>
        <w:ind w:left="1276"/>
        <w:rPr>
          <w:sz w:val="22"/>
          <w:szCs w:val="22"/>
        </w:rPr>
      </w:pPr>
      <w:r w:rsidRPr="00AB01F7">
        <w:rPr>
          <w:sz w:val="22"/>
          <w:szCs w:val="22"/>
        </w:rPr>
        <w:t xml:space="preserve">zajištění výměnného systému (buď celé </w:t>
      </w:r>
      <w:r w:rsidR="00614161">
        <w:rPr>
          <w:sz w:val="22"/>
          <w:szCs w:val="22"/>
        </w:rPr>
        <w:t xml:space="preserve">kontrolní sady </w:t>
      </w:r>
      <w:r w:rsidRPr="00AB01F7">
        <w:rPr>
          <w:sz w:val="22"/>
          <w:szCs w:val="22"/>
        </w:rPr>
        <w:t>nebo jen některého zařízení mobilní sestavy),</w:t>
      </w:r>
    </w:p>
    <w:p w14:paraId="4EB288B9" w14:textId="77777777" w:rsidR="00AB01F7" w:rsidRPr="00AB01F7" w:rsidRDefault="00AB01F7" w:rsidP="00AB01F7">
      <w:pPr>
        <w:pStyle w:val="Odstavecseseznamem"/>
        <w:numPr>
          <w:ilvl w:val="0"/>
          <w:numId w:val="8"/>
        </w:numPr>
        <w:ind w:left="1276"/>
        <w:rPr>
          <w:sz w:val="22"/>
          <w:szCs w:val="22"/>
        </w:rPr>
      </w:pPr>
      <w:r w:rsidRPr="00AB01F7">
        <w:rPr>
          <w:sz w:val="22"/>
          <w:szCs w:val="22"/>
        </w:rPr>
        <w:t>převzetí a předání sestavy nebo zařízení prostřednictvím techniků výjezdní skupiny,</w:t>
      </w:r>
    </w:p>
    <w:p w14:paraId="4EB288BA" w14:textId="6ED32843" w:rsidR="00AB01F7" w:rsidRPr="00AB01F7" w:rsidRDefault="00AB01F7" w:rsidP="00AB01F7">
      <w:pPr>
        <w:pStyle w:val="Odstavecseseznamem"/>
        <w:numPr>
          <w:ilvl w:val="0"/>
          <w:numId w:val="8"/>
        </w:numPr>
        <w:ind w:left="1276"/>
        <w:rPr>
          <w:sz w:val="22"/>
          <w:szCs w:val="22"/>
        </w:rPr>
      </w:pPr>
      <w:r w:rsidRPr="00AB01F7">
        <w:rPr>
          <w:sz w:val="22"/>
          <w:szCs w:val="22"/>
        </w:rPr>
        <w:t>zařazení opravené</w:t>
      </w:r>
      <w:r w:rsidR="00F20DD2">
        <w:rPr>
          <w:sz w:val="22"/>
          <w:szCs w:val="22"/>
        </w:rPr>
        <w:t xml:space="preserve"> kontrolní sady</w:t>
      </w:r>
      <w:r w:rsidRPr="00AB01F7">
        <w:rPr>
          <w:sz w:val="22"/>
          <w:szCs w:val="22"/>
        </w:rPr>
        <w:t xml:space="preserve"> nebo zařízení do rezervní sady k další výměně,</w:t>
      </w:r>
    </w:p>
    <w:p w14:paraId="4267A890" w14:textId="7C7559DD" w:rsidR="00D65415" w:rsidRDefault="00AB01F7" w:rsidP="00D65415">
      <w:pPr>
        <w:pStyle w:val="Odstavecseseznamem"/>
        <w:numPr>
          <w:ilvl w:val="0"/>
          <w:numId w:val="8"/>
        </w:numPr>
        <w:ind w:left="1276"/>
        <w:rPr>
          <w:sz w:val="22"/>
          <w:szCs w:val="22"/>
        </w:rPr>
      </w:pPr>
      <w:r w:rsidRPr="00AB01F7">
        <w:rPr>
          <w:sz w:val="22"/>
          <w:szCs w:val="22"/>
        </w:rPr>
        <w:t>odstranění závady na pracovišti Poskytovatele</w:t>
      </w:r>
      <w:r w:rsidR="00D65415">
        <w:rPr>
          <w:sz w:val="22"/>
          <w:szCs w:val="22"/>
        </w:rPr>
        <w:t>,</w:t>
      </w:r>
    </w:p>
    <w:p w14:paraId="42DF424A" w14:textId="20BE5FA3" w:rsidR="00D65415" w:rsidRPr="00D65415" w:rsidRDefault="00D65415" w:rsidP="00D65415">
      <w:pPr>
        <w:pStyle w:val="Odstavecseseznamem"/>
        <w:numPr>
          <w:ilvl w:val="0"/>
          <w:numId w:val="8"/>
        </w:numPr>
        <w:ind w:left="1276"/>
        <w:rPr>
          <w:sz w:val="22"/>
          <w:szCs w:val="22"/>
        </w:rPr>
      </w:pPr>
      <w:r w:rsidRPr="00D65415">
        <w:rPr>
          <w:sz w:val="22"/>
          <w:szCs w:val="22"/>
        </w:rPr>
        <w:t>zajištění podpory distribuce ve formě samoobslužných prodejních kiosků, které Poskytovatel v rámci trvání tohoto smluvního vztahu zajišťuje na svůj náklad a poskytuje je Objednateli ve formě služby.</w:t>
      </w:r>
    </w:p>
    <w:p w14:paraId="71A9939C" w14:textId="2CBBBB42" w:rsidR="00D65415" w:rsidRDefault="00D65415" w:rsidP="000356EB">
      <w:pPr>
        <w:ind w:left="0"/>
        <w:rPr>
          <w:szCs w:val="22"/>
        </w:rPr>
      </w:pPr>
    </w:p>
    <w:p w14:paraId="0B85128E" w14:textId="6212371F" w:rsidR="00E64626" w:rsidRDefault="00E64626" w:rsidP="000356EB">
      <w:pPr>
        <w:ind w:left="0"/>
        <w:rPr>
          <w:szCs w:val="22"/>
        </w:rPr>
      </w:pPr>
      <w:r>
        <w:rPr>
          <w:szCs w:val="22"/>
        </w:rPr>
        <w:t>Smluvní strany činí nesporným, že</w:t>
      </w:r>
      <w:r w:rsidR="00BF1A80">
        <w:rPr>
          <w:szCs w:val="22"/>
        </w:rPr>
        <w:t xml:space="preserve"> v rámci Provozu kontroly EDAZ není z důvodu zajištění principu 3E touto Smlouvou sjednána kompletní oběma hardware a software pro zajištění Provozu kontroly EDAZ.</w:t>
      </w:r>
      <w:r w:rsidR="00494EF6">
        <w:rPr>
          <w:szCs w:val="22"/>
        </w:rPr>
        <w:t xml:space="preserve"> Poskytovatel bude tedy na základě této Smlouvy poskytovat služby Provozu kontroly</w:t>
      </w:r>
      <w:r w:rsidR="00512893">
        <w:rPr>
          <w:szCs w:val="22"/>
        </w:rPr>
        <w:t xml:space="preserve"> s SLA garancí</w:t>
      </w:r>
      <w:r w:rsidR="00494EF6">
        <w:rPr>
          <w:szCs w:val="22"/>
        </w:rPr>
        <w:t xml:space="preserve"> pomocí stávajících technologií</w:t>
      </w:r>
      <w:r w:rsidR="00AC7979">
        <w:rPr>
          <w:szCs w:val="22"/>
        </w:rPr>
        <w:t xml:space="preserve"> zajištěných pomocí Smlouvy o vývoji</w:t>
      </w:r>
      <w:r w:rsidR="00494EF6">
        <w:rPr>
          <w:szCs w:val="22"/>
        </w:rPr>
        <w:t>, které Poskytovatel</w:t>
      </w:r>
      <w:r w:rsidR="002F0306">
        <w:rPr>
          <w:szCs w:val="22"/>
        </w:rPr>
        <w:t xml:space="preserve"> po dobu trvání této Smlouvy zajistí pomocí částečné obnovy a údržby.</w:t>
      </w:r>
    </w:p>
    <w:p w14:paraId="7F38E421" w14:textId="587E73C5" w:rsidR="000356EB" w:rsidRDefault="000356EB" w:rsidP="000356EB">
      <w:pPr>
        <w:ind w:left="0"/>
        <w:rPr>
          <w:szCs w:val="22"/>
        </w:rPr>
      </w:pPr>
      <w:r>
        <w:rPr>
          <w:szCs w:val="22"/>
        </w:rPr>
        <w:t xml:space="preserve">Smluvní strany se </w:t>
      </w:r>
      <w:r w:rsidR="0058222F">
        <w:rPr>
          <w:szCs w:val="22"/>
        </w:rPr>
        <w:t xml:space="preserve">dohodly, že </w:t>
      </w:r>
      <w:r w:rsidR="002F0306">
        <w:rPr>
          <w:szCs w:val="22"/>
        </w:rPr>
        <w:t xml:space="preserve">částečnou </w:t>
      </w:r>
      <w:r w:rsidR="0058222F">
        <w:rPr>
          <w:szCs w:val="22"/>
        </w:rPr>
        <w:t xml:space="preserve">obnovou Provozu kontroly EDAZ </w:t>
      </w:r>
      <w:r w:rsidR="00EB14CF">
        <w:rPr>
          <w:szCs w:val="22"/>
        </w:rPr>
        <w:t xml:space="preserve">se rozumí v souvislosti s uzavřením této Smlouvy </w:t>
      </w:r>
      <w:r w:rsidR="002F0306">
        <w:rPr>
          <w:szCs w:val="22"/>
        </w:rPr>
        <w:t xml:space="preserve">částečná </w:t>
      </w:r>
      <w:r w:rsidR="00CB3568">
        <w:rPr>
          <w:szCs w:val="22"/>
        </w:rPr>
        <w:t>obnova stacionární a mobilní kontrol</w:t>
      </w:r>
      <w:r w:rsidR="00084DC8">
        <w:rPr>
          <w:szCs w:val="22"/>
        </w:rPr>
        <w:t>y, která reprezentuje postupnou obměnu hardwarových a softwarových komponent po dobu trvání této Smlouvy</w:t>
      </w:r>
      <w:r w:rsidR="002F0306">
        <w:rPr>
          <w:szCs w:val="22"/>
        </w:rPr>
        <w:t xml:space="preserve">, a to na základě </w:t>
      </w:r>
      <w:r w:rsidR="009B231E">
        <w:rPr>
          <w:szCs w:val="22"/>
        </w:rPr>
        <w:t>ukončení životnosti těchto komponent, kdy Poskytovatel pořídí adekvátní komponenty nové</w:t>
      </w:r>
      <w:r w:rsidR="00084DC8">
        <w:rPr>
          <w:szCs w:val="22"/>
        </w:rPr>
        <w:t xml:space="preserve">. </w:t>
      </w:r>
      <w:r w:rsidR="00872E28">
        <w:rPr>
          <w:szCs w:val="22"/>
        </w:rPr>
        <w:t xml:space="preserve">Cena za provedení </w:t>
      </w:r>
      <w:r w:rsidR="009B231E">
        <w:rPr>
          <w:szCs w:val="22"/>
        </w:rPr>
        <w:t xml:space="preserve">částečné </w:t>
      </w:r>
      <w:r w:rsidR="00872E28">
        <w:rPr>
          <w:szCs w:val="22"/>
        </w:rPr>
        <w:t xml:space="preserve">obnovy je součástí </w:t>
      </w:r>
      <w:r w:rsidR="00E84D1F">
        <w:rPr>
          <w:szCs w:val="22"/>
        </w:rPr>
        <w:t>ceny za Provoz</w:t>
      </w:r>
      <w:r w:rsidR="00F02ACE">
        <w:rPr>
          <w:szCs w:val="22"/>
        </w:rPr>
        <w:t xml:space="preserve"> kontroly EDAZ dle článku </w:t>
      </w:r>
      <w:r w:rsidR="008C79CD" w:rsidRPr="0059196F">
        <w:rPr>
          <w:szCs w:val="22"/>
        </w:rPr>
        <w:t>4.</w:t>
      </w:r>
      <w:r w:rsidR="00335A68">
        <w:rPr>
          <w:szCs w:val="22"/>
        </w:rPr>
        <w:t>5</w:t>
      </w:r>
      <w:r w:rsidR="008C79CD" w:rsidRPr="0059196F">
        <w:rPr>
          <w:szCs w:val="22"/>
        </w:rPr>
        <w:t>.2</w:t>
      </w:r>
      <w:r w:rsidR="008C79CD">
        <w:rPr>
          <w:szCs w:val="22"/>
        </w:rPr>
        <w:t xml:space="preserve"> této Smlouvy.</w:t>
      </w:r>
    </w:p>
    <w:p w14:paraId="5FA65B9F" w14:textId="6AD506E5" w:rsidR="008C79CD" w:rsidRDefault="008C79CD" w:rsidP="008C79CD">
      <w:pPr>
        <w:ind w:left="0"/>
        <w:rPr>
          <w:szCs w:val="22"/>
        </w:rPr>
      </w:pPr>
      <w:r>
        <w:rPr>
          <w:szCs w:val="22"/>
        </w:rPr>
        <w:t xml:space="preserve">Smluvní strany se dohodly, že údržbou Provozu kontroly EDAZ se rozumí v souvislosti s uzavřením této Smlouvy </w:t>
      </w:r>
      <w:r w:rsidR="00065546">
        <w:rPr>
          <w:szCs w:val="22"/>
        </w:rPr>
        <w:t xml:space="preserve">servis </w:t>
      </w:r>
      <w:r>
        <w:rPr>
          <w:szCs w:val="22"/>
        </w:rPr>
        <w:t>stacionární a mobilní kontroly, kter</w:t>
      </w:r>
      <w:r w:rsidR="00065546">
        <w:rPr>
          <w:szCs w:val="22"/>
        </w:rPr>
        <w:t>ý reprezentuje náklady, které j</w:t>
      </w:r>
      <w:r w:rsidR="00C67063">
        <w:rPr>
          <w:szCs w:val="22"/>
        </w:rPr>
        <w:t xml:space="preserve">e nutné vynaložit na pozáruční servis / popř. </w:t>
      </w:r>
      <w:r w:rsidR="00A74FA9">
        <w:rPr>
          <w:szCs w:val="22"/>
        </w:rPr>
        <w:t>opravu</w:t>
      </w:r>
      <w:r w:rsidR="00C67063">
        <w:rPr>
          <w:szCs w:val="22"/>
        </w:rPr>
        <w:t xml:space="preserve"> u </w:t>
      </w:r>
      <w:r w:rsidR="00625974">
        <w:rPr>
          <w:szCs w:val="22"/>
        </w:rPr>
        <w:t>těch součástí IS EDAZ, které nejsou obnovovány. Cena za údržbu</w:t>
      </w:r>
      <w:r w:rsidR="003D2366">
        <w:rPr>
          <w:szCs w:val="22"/>
        </w:rPr>
        <w:t xml:space="preserve"> je součástí ceny za Provoz kontroly EDAZ dle článku </w:t>
      </w:r>
      <w:r w:rsidR="003D2366" w:rsidRPr="0059196F">
        <w:rPr>
          <w:szCs w:val="22"/>
        </w:rPr>
        <w:t>4.</w:t>
      </w:r>
      <w:r w:rsidR="00335A68">
        <w:rPr>
          <w:szCs w:val="22"/>
        </w:rPr>
        <w:t>5</w:t>
      </w:r>
      <w:r w:rsidR="003D2366" w:rsidRPr="0059196F">
        <w:rPr>
          <w:szCs w:val="22"/>
        </w:rPr>
        <w:t>.2</w:t>
      </w:r>
      <w:r w:rsidR="003D2366">
        <w:rPr>
          <w:szCs w:val="22"/>
        </w:rPr>
        <w:t xml:space="preserve"> této Smlouvy.</w:t>
      </w:r>
    </w:p>
    <w:p w14:paraId="4EB288BC" w14:textId="2254F7BB" w:rsidR="001F012B" w:rsidRDefault="001F012B" w:rsidP="0059196F">
      <w:pPr>
        <w:ind w:left="0"/>
        <w:rPr>
          <w:szCs w:val="22"/>
        </w:rPr>
      </w:pPr>
    </w:p>
    <w:sectPr w:rsidR="001F012B" w:rsidSect="009A0E89">
      <w:headerReference w:type="default" r:id="rId22"/>
      <w:footerReference w:type="even" r:id="rId23"/>
      <w:footerReference w:type="default" r:id="rId24"/>
      <w:pgSz w:w="11906" w:h="16838"/>
      <w:pgMar w:top="1417" w:right="849"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6211A" w14:textId="77777777" w:rsidR="00334703" w:rsidRDefault="00334703" w:rsidP="00953014">
      <w:r>
        <w:separator/>
      </w:r>
    </w:p>
  </w:endnote>
  <w:endnote w:type="continuationSeparator" w:id="0">
    <w:p w14:paraId="46F1B62A" w14:textId="77777777" w:rsidR="00334703" w:rsidRDefault="00334703" w:rsidP="00953014">
      <w:r>
        <w:continuationSeparator/>
      </w:r>
    </w:p>
  </w:endnote>
  <w:endnote w:type="continuationNotice" w:id="1">
    <w:p w14:paraId="38F6AFC6" w14:textId="77777777" w:rsidR="00334703" w:rsidRDefault="00334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 w:name="Calibri (Body)">
    <w:altName w:val="Calibri"/>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8986" w14:textId="77777777" w:rsidR="0093650B" w:rsidRDefault="0093650B" w:rsidP="005E4CA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p w14:paraId="4EB28987" w14:textId="77777777" w:rsidR="0093650B" w:rsidRDefault="0093650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8988" w14:textId="77777777" w:rsidR="0093650B" w:rsidRDefault="0093650B" w:rsidP="005E4CA2">
    <w:pPr>
      <w:pStyle w:val="Zpat"/>
      <w:framePr w:wrap="none" w:vAnchor="text" w:hAnchor="margin" w:xAlign="center" w:y="1"/>
      <w:rPr>
        <w:rStyle w:val="slostrnky"/>
      </w:rPr>
    </w:pPr>
    <w:r>
      <w:rPr>
        <w:rStyle w:val="slostrnky"/>
      </w:rPr>
      <w:t>=</w:t>
    </w:r>
    <w:sdt>
      <w:sdtPr>
        <w:rPr>
          <w:rStyle w:val="slostrnky"/>
        </w:rPr>
        <w:id w:val="-1527253080"/>
        <w:docPartObj>
          <w:docPartGallery w:val="Page Numbers (Bottom of Page)"/>
          <w:docPartUnique/>
        </w:docPartObj>
      </w:sdtPr>
      <w:sdtEndPr>
        <w:rPr>
          <w:rStyle w:val="slostrnky"/>
        </w:rPr>
      </w:sdtEndPr>
      <w:sdtContent>
        <w:r>
          <w:rPr>
            <w:rStyle w:val="slostrnky"/>
          </w:rPr>
          <w:fldChar w:fldCharType="begin"/>
        </w:r>
        <w:r>
          <w:rPr>
            <w:rStyle w:val="slostrnky"/>
          </w:rPr>
          <w:instrText xml:space="preserve"> PAGE </w:instrText>
        </w:r>
        <w:r>
          <w:rPr>
            <w:rStyle w:val="slostrnky"/>
          </w:rPr>
          <w:fldChar w:fldCharType="separate"/>
        </w:r>
        <w:r w:rsidR="003E2BE7">
          <w:rPr>
            <w:rStyle w:val="slostrnky"/>
            <w:noProof/>
          </w:rPr>
          <w:t>66</w:t>
        </w:r>
        <w:r>
          <w:rPr>
            <w:rStyle w:val="slostrnky"/>
          </w:rPr>
          <w:fldChar w:fldCharType="end"/>
        </w:r>
        <w:r>
          <w:rPr>
            <w:rStyle w:val="slostrnky"/>
          </w:rPr>
          <w:t>=</w:t>
        </w:r>
      </w:sdtContent>
    </w:sdt>
  </w:p>
  <w:p w14:paraId="4EB28989" w14:textId="77777777" w:rsidR="0093650B" w:rsidRDefault="009365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46722" w14:textId="77777777" w:rsidR="00334703" w:rsidRDefault="00334703" w:rsidP="00953014">
      <w:r>
        <w:separator/>
      </w:r>
    </w:p>
  </w:footnote>
  <w:footnote w:type="continuationSeparator" w:id="0">
    <w:p w14:paraId="787C18B2" w14:textId="77777777" w:rsidR="00334703" w:rsidRDefault="00334703" w:rsidP="00953014">
      <w:r>
        <w:continuationSeparator/>
      </w:r>
    </w:p>
  </w:footnote>
  <w:footnote w:type="continuationNotice" w:id="1">
    <w:p w14:paraId="775B379A" w14:textId="77777777" w:rsidR="00334703" w:rsidRDefault="003347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28985" w14:textId="77777777" w:rsidR="0093650B" w:rsidRPr="003D5F74" w:rsidRDefault="0093650B" w:rsidP="003D5F74">
    <w:pPr>
      <w:pStyle w:val="Zhlav"/>
      <w:jc w:val="right"/>
      <w:rPr>
        <w:rFonts w:cstheme="minorHAnsi"/>
      </w:rPr>
    </w:pPr>
    <w:r w:rsidRPr="003D5F74">
      <w:rPr>
        <w:rFonts w:cstheme="minorHAnsi"/>
      </w:rPr>
      <w:t xml:space="preserve">Příloha č. 1: </w:t>
    </w:r>
    <w:r>
      <w:rPr>
        <w:rFonts w:cstheme="minorHAnsi"/>
      </w:rPr>
      <w:t>Technické vymezení služeb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E5E2026"/>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59D78E0"/>
    <w:multiLevelType w:val="hybridMultilevel"/>
    <w:tmpl w:val="7F52E03E"/>
    <w:lvl w:ilvl="0" w:tplc="522E14E8">
      <w:start w:val="1"/>
      <w:numFmt w:val="lowerLetter"/>
      <w:lvlText w:val="%1)"/>
      <w:lvlJc w:val="left"/>
      <w:pPr>
        <w:ind w:left="720" w:hanging="360"/>
      </w:pPr>
      <w:rPr>
        <w:rFonts w:eastAsiaTheme="majorEastAsia" w:cstheme="majorBidi"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4366A"/>
    <w:multiLevelType w:val="multilevel"/>
    <w:tmpl w:val="68FC1248"/>
    <w:styleLink w:val="111111"/>
    <w:lvl w:ilvl="0">
      <w:start w:val="1"/>
      <w:numFmt w:val="decimal"/>
      <w:lvlText w:val="%1"/>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33055B"/>
    <w:multiLevelType w:val="hybridMultilevel"/>
    <w:tmpl w:val="2C18D9C6"/>
    <w:lvl w:ilvl="0" w:tplc="38267B58">
      <w:numFmt w:val="bullet"/>
      <w:lvlText w:val="-"/>
      <w:lvlJc w:val="left"/>
      <w:pPr>
        <w:ind w:left="360" w:hanging="360"/>
      </w:pPr>
      <w:rPr>
        <w:rFonts w:ascii="Calibri" w:eastAsia="Times New Roman"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58F45E6"/>
    <w:multiLevelType w:val="multilevel"/>
    <w:tmpl w:val="4498FC76"/>
    <w:lvl w:ilvl="0">
      <w:start w:val="1"/>
      <w:numFmt w:val="decimal"/>
      <w:pStyle w:val="Nadpis1"/>
      <w:lvlText w:val="%1"/>
      <w:lvlJc w:val="left"/>
      <w:pPr>
        <w:ind w:left="432" w:hanging="432"/>
      </w:pPr>
      <w:rPr>
        <w:rFonts w:hint="default"/>
        <w:sz w:val="28"/>
        <w:szCs w:val="26"/>
      </w:rPr>
    </w:lvl>
    <w:lvl w:ilvl="1">
      <w:start w:val="1"/>
      <w:numFmt w:val="decimal"/>
      <w:pStyle w:val="Nadpis2"/>
      <w:lvlText w:val="%1.%2"/>
      <w:lvlJc w:val="left"/>
      <w:pPr>
        <w:ind w:left="720" w:hanging="720"/>
      </w:pPr>
      <w:rPr>
        <w:rFonts w:cs="Times New Roman (Headings CS)" w:hint="default"/>
        <w:b/>
        <w:bCs w:val="0"/>
      </w:rPr>
    </w:lvl>
    <w:lvl w:ilvl="2">
      <w:start w:val="1"/>
      <w:numFmt w:val="decimal"/>
      <w:pStyle w:val="Nadpis3"/>
      <w:lvlText w:val="%1.%2.%3"/>
      <w:lvlJc w:val="left"/>
      <w:pPr>
        <w:ind w:left="1145"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15B56F27"/>
    <w:multiLevelType w:val="hybridMultilevel"/>
    <w:tmpl w:val="F1701A8E"/>
    <w:lvl w:ilvl="0" w:tplc="CF70AC92">
      <w:start w:val="12"/>
      <w:numFmt w:val="bullet"/>
      <w:lvlText w:val="-"/>
      <w:lvlJc w:val="left"/>
      <w:pPr>
        <w:ind w:left="1845" w:hanging="360"/>
      </w:pPr>
      <w:rPr>
        <w:rFonts w:ascii="Calibri" w:eastAsia="Times New Roman" w:hAnsi="Calibri" w:hint="default"/>
      </w:rPr>
    </w:lvl>
    <w:lvl w:ilvl="1" w:tplc="04050003" w:tentative="1">
      <w:start w:val="1"/>
      <w:numFmt w:val="bullet"/>
      <w:lvlText w:val="o"/>
      <w:lvlJc w:val="left"/>
      <w:pPr>
        <w:ind w:left="2565" w:hanging="360"/>
      </w:pPr>
      <w:rPr>
        <w:rFonts w:ascii="Courier New" w:hAnsi="Courier New" w:hint="default"/>
      </w:rPr>
    </w:lvl>
    <w:lvl w:ilvl="2" w:tplc="04050005" w:tentative="1">
      <w:start w:val="1"/>
      <w:numFmt w:val="bullet"/>
      <w:lvlText w:val=""/>
      <w:lvlJc w:val="left"/>
      <w:pPr>
        <w:ind w:left="3285" w:hanging="360"/>
      </w:pPr>
      <w:rPr>
        <w:rFonts w:ascii="Wingdings" w:hAnsi="Wingdings" w:hint="default"/>
      </w:rPr>
    </w:lvl>
    <w:lvl w:ilvl="3" w:tplc="04050001" w:tentative="1">
      <w:start w:val="1"/>
      <w:numFmt w:val="bullet"/>
      <w:lvlText w:val=""/>
      <w:lvlJc w:val="left"/>
      <w:pPr>
        <w:ind w:left="4005" w:hanging="360"/>
      </w:pPr>
      <w:rPr>
        <w:rFonts w:ascii="Symbol" w:hAnsi="Symbol" w:hint="default"/>
      </w:rPr>
    </w:lvl>
    <w:lvl w:ilvl="4" w:tplc="04050003" w:tentative="1">
      <w:start w:val="1"/>
      <w:numFmt w:val="bullet"/>
      <w:lvlText w:val="o"/>
      <w:lvlJc w:val="left"/>
      <w:pPr>
        <w:ind w:left="4725" w:hanging="360"/>
      </w:pPr>
      <w:rPr>
        <w:rFonts w:ascii="Courier New" w:hAnsi="Courier New" w:hint="default"/>
      </w:rPr>
    </w:lvl>
    <w:lvl w:ilvl="5" w:tplc="04050005" w:tentative="1">
      <w:start w:val="1"/>
      <w:numFmt w:val="bullet"/>
      <w:lvlText w:val=""/>
      <w:lvlJc w:val="left"/>
      <w:pPr>
        <w:ind w:left="5445" w:hanging="360"/>
      </w:pPr>
      <w:rPr>
        <w:rFonts w:ascii="Wingdings" w:hAnsi="Wingdings" w:hint="default"/>
      </w:rPr>
    </w:lvl>
    <w:lvl w:ilvl="6" w:tplc="04050001" w:tentative="1">
      <w:start w:val="1"/>
      <w:numFmt w:val="bullet"/>
      <w:lvlText w:val=""/>
      <w:lvlJc w:val="left"/>
      <w:pPr>
        <w:ind w:left="6165" w:hanging="360"/>
      </w:pPr>
      <w:rPr>
        <w:rFonts w:ascii="Symbol" w:hAnsi="Symbol" w:hint="default"/>
      </w:rPr>
    </w:lvl>
    <w:lvl w:ilvl="7" w:tplc="04050003" w:tentative="1">
      <w:start w:val="1"/>
      <w:numFmt w:val="bullet"/>
      <w:lvlText w:val="o"/>
      <w:lvlJc w:val="left"/>
      <w:pPr>
        <w:ind w:left="6885" w:hanging="360"/>
      </w:pPr>
      <w:rPr>
        <w:rFonts w:ascii="Courier New" w:hAnsi="Courier New" w:hint="default"/>
      </w:rPr>
    </w:lvl>
    <w:lvl w:ilvl="8" w:tplc="04050005" w:tentative="1">
      <w:start w:val="1"/>
      <w:numFmt w:val="bullet"/>
      <w:lvlText w:val=""/>
      <w:lvlJc w:val="left"/>
      <w:pPr>
        <w:ind w:left="7605" w:hanging="360"/>
      </w:pPr>
      <w:rPr>
        <w:rFonts w:ascii="Wingdings" w:hAnsi="Wingdings" w:hint="default"/>
      </w:rPr>
    </w:lvl>
  </w:abstractNum>
  <w:abstractNum w:abstractNumId="6" w15:restartNumberingAfterBreak="0">
    <w:nsid w:val="180235DE"/>
    <w:multiLevelType w:val="hybridMultilevel"/>
    <w:tmpl w:val="A2CAAA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1A527A"/>
    <w:multiLevelType w:val="hybridMultilevel"/>
    <w:tmpl w:val="F904D5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C6765E"/>
    <w:multiLevelType w:val="hybridMultilevel"/>
    <w:tmpl w:val="F3F6E032"/>
    <w:lvl w:ilvl="0" w:tplc="DB1EBD8C">
      <w:start w:val="1"/>
      <w:numFmt w:val="bullet"/>
      <w:pStyle w:val="Smal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D45D5D"/>
    <w:multiLevelType w:val="hybridMultilevel"/>
    <w:tmpl w:val="D7128DE8"/>
    <w:lvl w:ilvl="0" w:tplc="2ECE2482">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02E21"/>
    <w:multiLevelType w:val="multilevel"/>
    <w:tmpl w:val="DA881EE0"/>
    <w:lvl w:ilvl="0">
      <w:start w:val="1"/>
      <w:numFmt w:val="decimal"/>
      <w:suff w:val="nothing"/>
      <w:lvlText w:val="Článek %1."/>
      <w:lvlJc w:val="left"/>
      <w:rPr>
        <w:rFonts w:ascii="Times New Roman" w:hAnsi="Times New Roman" w:cs="Times New Roman" w:hint="default"/>
        <w:b/>
        <w:i w:val="0"/>
        <w:sz w:val="22"/>
        <w:szCs w:val="22"/>
      </w:rPr>
    </w:lvl>
    <w:lvl w:ilvl="1">
      <w:start w:val="1"/>
      <w:numFmt w:val="decimal"/>
      <w:pStyle w:val="Textodst1sl"/>
      <w:isLgl/>
      <w:lvlText w:val="%1.%2."/>
      <w:lvlJc w:val="left"/>
      <w:pPr>
        <w:tabs>
          <w:tab w:val="num" w:pos="720"/>
        </w:tabs>
        <w:ind w:left="72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1608"/>
        </w:tabs>
        <w:ind w:left="1608" w:hanging="708"/>
      </w:pPr>
      <w:rPr>
        <w:rFonts w:cs="Times New Roman"/>
        <w:b w:val="0"/>
        <w:i w:val="0"/>
        <w:sz w:val="22"/>
        <w:szCs w:val="22"/>
      </w:rPr>
    </w:lvl>
    <w:lvl w:ilvl="3">
      <w:start w:val="1"/>
      <w:numFmt w:val="lowerLetter"/>
      <w:pStyle w:val="Textodst3psmena"/>
      <w:lvlText w:val="%4)"/>
      <w:lvlJc w:val="left"/>
      <w:pPr>
        <w:tabs>
          <w:tab w:val="num" w:pos="2778"/>
        </w:tabs>
        <w:ind w:left="2778" w:hanging="618"/>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 w15:restartNumberingAfterBreak="0">
    <w:nsid w:val="362C6FCD"/>
    <w:multiLevelType w:val="multilevel"/>
    <w:tmpl w:val="77800B14"/>
    <w:name w:val="WW8Num82"/>
    <w:lvl w:ilvl="0">
      <w:start w:val="1"/>
      <w:numFmt w:val="decimal"/>
      <w:pStyle w:val="Nadpisobsahu"/>
      <w:lvlText w:val="%1."/>
      <w:lvlJc w:val="left"/>
      <w:pPr>
        <w:tabs>
          <w:tab w:val="num" w:pos="737"/>
        </w:tabs>
        <w:ind w:left="737" w:hanging="737"/>
      </w:pPr>
      <w:rPr>
        <w:rFonts w:hint="default"/>
        <w:b/>
        <w:i w:val="0"/>
        <w:caps/>
        <w:strike w:val="0"/>
        <w:dstrike w:val="0"/>
        <w:vanish w:val="0"/>
        <w:color w:val="000000"/>
        <w:sz w:val="20"/>
        <w:szCs w:val="20"/>
        <w:vertAlign w:val="baseline"/>
      </w:rPr>
    </w:lvl>
    <w:lvl w:ilvl="1">
      <w:start w:val="1"/>
      <w:numFmt w:val="decimal"/>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E074DD3"/>
    <w:multiLevelType w:val="hybridMultilevel"/>
    <w:tmpl w:val="A168A4F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402040CB"/>
    <w:multiLevelType w:val="hybridMultilevel"/>
    <w:tmpl w:val="1D7A1BA0"/>
    <w:lvl w:ilvl="0" w:tplc="38267B5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6B216B"/>
    <w:multiLevelType w:val="hybridMultilevel"/>
    <w:tmpl w:val="5E3CAFA6"/>
    <w:lvl w:ilvl="0" w:tplc="CF70AC92">
      <w:start w:val="12"/>
      <w:numFmt w:val="bullet"/>
      <w:lvlText w:val="-"/>
      <w:lvlJc w:val="left"/>
      <w:pPr>
        <w:ind w:left="1440" w:hanging="360"/>
      </w:pPr>
      <w:rPr>
        <w:rFonts w:ascii="Calibri" w:eastAsia="Times New Roman" w:hAnsi="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6F4F00A5"/>
    <w:multiLevelType w:val="hybridMultilevel"/>
    <w:tmpl w:val="D62ABE84"/>
    <w:lvl w:ilvl="0" w:tplc="7042F0C8">
      <w:start w:val="1"/>
      <w:numFmt w:val="lowerLetter"/>
      <w:pStyle w:val="Seznam1"/>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708D23B0"/>
    <w:multiLevelType w:val="hybridMultilevel"/>
    <w:tmpl w:val="0986C752"/>
    <w:lvl w:ilvl="0" w:tplc="3A620B32">
      <w:start w:val="1"/>
      <w:numFmt w:val="lowerLetter"/>
      <w:pStyle w:val="Cambriaodstavec-odsazena"/>
      <w:lvlText w:val="%1)"/>
      <w:lvlJc w:val="left"/>
      <w:pPr>
        <w:ind w:left="1069" w:hanging="360"/>
      </w:pPr>
      <w:rPr>
        <w:rFonts w:ascii="Cambria" w:eastAsia="Calibri" w:hAnsi="Cambria" w:cs="Times New Roman"/>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7E6128DC"/>
    <w:multiLevelType w:val="hybridMultilevel"/>
    <w:tmpl w:val="C9F69590"/>
    <w:lvl w:ilvl="0" w:tplc="38267B5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66466402">
    <w:abstractNumId w:val="10"/>
  </w:num>
  <w:num w:numId="2" w16cid:durableId="385642047">
    <w:abstractNumId w:val="11"/>
  </w:num>
  <w:num w:numId="3" w16cid:durableId="857037097">
    <w:abstractNumId w:val="4"/>
  </w:num>
  <w:num w:numId="4" w16cid:durableId="1607809909">
    <w:abstractNumId w:val="9"/>
  </w:num>
  <w:num w:numId="5" w16cid:durableId="405492600">
    <w:abstractNumId w:val="8"/>
  </w:num>
  <w:num w:numId="6" w16cid:durableId="38819328">
    <w:abstractNumId w:val="15"/>
  </w:num>
  <w:num w:numId="7" w16cid:durableId="163204875">
    <w:abstractNumId w:val="6"/>
  </w:num>
  <w:num w:numId="8" w16cid:durableId="1809930168">
    <w:abstractNumId w:val="5"/>
  </w:num>
  <w:num w:numId="9" w16cid:durableId="215510996">
    <w:abstractNumId w:val="16"/>
  </w:num>
  <w:num w:numId="10" w16cid:durableId="875001497">
    <w:abstractNumId w:val="0"/>
  </w:num>
  <w:num w:numId="11" w16cid:durableId="166596745">
    <w:abstractNumId w:val="2"/>
  </w:num>
  <w:num w:numId="12" w16cid:durableId="1222016076">
    <w:abstractNumId w:val="13"/>
  </w:num>
  <w:num w:numId="13" w16cid:durableId="116263004">
    <w:abstractNumId w:val="17"/>
  </w:num>
  <w:num w:numId="14" w16cid:durableId="317274535">
    <w:abstractNumId w:val="3"/>
  </w:num>
  <w:num w:numId="15" w16cid:durableId="845362227">
    <w:abstractNumId w:val="14"/>
  </w:num>
  <w:num w:numId="16" w16cid:durableId="24136091">
    <w:abstractNumId w:val="7"/>
  </w:num>
  <w:num w:numId="17" w16cid:durableId="1890796477">
    <w:abstractNumId w:val="1"/>
  </w:num>
  <w:num w:numId="18" w16cid:durableId="1658148981">
    <w:abstractNumId w:val="12"/>
  </w:num>
  <w:num w:numId="19" w16cid:durableId="1794716087">
    <w:abstractNumId w:val="4"/>
  </w:num>
  <w:num w:numId="20" w16cid:durableId="1709405331">
    <w:abstractNumId w:val="4"/>
  </w:num>
  <w:num w:numId="21" w16cid:durableId="1398818022">
    <w:abstractNumId w:val="4"/>
  </w:num>
  <w:num w:numId="22" w16cid:durableId="965282762">
    <w:abstractNumId w:val="4"/>
  </w:num>
  <w:num w:numId="23" w16cid:durableId="28142296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oNotTrackFormatting/>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B1"/>
    <w:rsid w:val="00001217"/>
    <w:rsid w:val="0000158C"/>
    <w:rsid w:val="00001E74"/>
    <w:rsid w:val="00002194"/>
    <w:rsid w:val="000021C0"/>
    <w:rsid w:val="00002793"/>
    <w:rsid w:val="000027EC"/>
    <w:rsid w:val="00002ACB"/>
    <w:rsid w:val="00003F38"/>
    <w:rsid w:val="00004009"/>
    <w:rsid w:val="00004942"/>
    <w:rsid w:val="000057BD"/>
    <w:rsid w:val="00006B6B"/>
    <w:rsid w:val="00006F77"/>
    <w:rsid w:val="00007492"/>
    <w:rsid w:val="00007840"/>
    <w:rsid w:val="00010019"/>
    <w:rsid w:val="000106B1"/>
    <w:rsid w:val="000108CE"/>
    <w:rsid w:val="000112DC"/>
    <w:rsid w:val="00011BF1"/>
    <w:rsid w:val="00011EF7"/>
    <w:rsid w:val="00012830"/>
    <w:rsid w:val="00013490"/>
    <w:rsid w:val="00013724"/>
    <w:rsid w:val="00013DAE"/>
    <w:rsid w:val="00014022"/>
    <w:rsid w:val="00014528"/>
    <w:rsid w:val="00014AF9"/>
    <w:rsid w:val="00015485"/>
    <w:rsid w:val="00015525"/>
    <w:rsid w:val="000158EB"/>
    <w:rsid w:val="00015E75"/>
    <w:rsid w:val="00015FF3"/>
    <w:rsid w:val="000168DE"/>
    <w:rsid w:val="00016B74"/>
    <w:rsid w:val="00016D5D"/>
    <w:rsid w:val="00017E0D"/>
    <w:rsid w:val="000201E7"/>
    <w:rsid w:val="00020570"/>
    <w:rsid w:val="00020B5F"/>
    <w:rsid w:val="00020CD7"/>
    <w:rsid w:val="000214BF"/>
    <w:rsid w:val="00021CD1"/>
    <w:rsid w:val="00023599"/>
    <w:rsid w:val="000246D3"/>
    <w:rsid w:val="00024919"/>
    <w:rsid w:val="00024C8B"/>
    <w:rsid w:val="000251A9"/>
    <w:rsid w:val="000257E3"/>
    <w:rsid w:val="00025953"/>
    <w:rsid w:val="00026C25"/>
    <w:rsid w:val="00026E0D"/>
    <w:rsid w:val="00027270"/>
    <w:rsid w:val="00032599"/>
    <w:rsid w:val="00032F39"/>
    <w:rsid w:val="00034FBE"/>
    <w:rsid w:val="000356EB"/>
    <w:rsid w:val="000356ED"/>
    <w:rsid w:val="000361CD"/>
    <w:rsid w:val="00037517"/>
    <w:rsid w:val="00037D90"/>
    <w:rsid w:val="0004061D"/>
    <w:rsid w:val="00040B65"/>
    <w:rsid w:val="000415EA"/>
    <w:rsid w:val="00041F38"/>
    <w:rsid w:val="000429F6"/>
    <w:rsid w:val="00043B20"/>
    <w:rsid w:val="00044EEB"/>
    <w:rsid w:val="000450E9"/>
    <w:rsid w:val="0004591E"/>
    <w:rsid w:val="00045F20"/>
    <w:rsid w:val="000473BF"/>
    <w:rsid w:val="000475FD"/>
    <w:rsid w:val="000479CD"/>
    <w:rsid w:val="00050D3D"/>
    <w:rsid w:val="00052283"/>
    <w:rsid w:val="00052CA5"/>
    <w:rsid w:val="000534BC"/>
    <w:rsid w:val="0005357F"/>
    <w:rsid w:val="000537E5"/>
    <w:rsid w:val="000543DA"/>
    <w:rsid w:val="000544E5"/>
    <w:rsid w:val="00054C62"/>
    <w:rsid w:val="000560DF"/>
    <w:rsid w:val="00056852"/>
    <w:rsid w:val="000576DF"/>
    <w:rsid w:val="0005784D"/>
    <w:rsid w:val="00057CFF"/>
    <w:rsid w:val="00061EF8"/>
    <w:rsid w:val="00062762"/>
    <w:rsid w:val="00065546"/>
    <w:rsid w:val="000665C5"/>
    <w:rsid w:val="00066905"/>
    <w:rsid w:val="00066DE0"/>
    <w:rsid w:val="000672D2"/>
    <w:rsid w:val="00067DBB"/>
    <w:rsid w:val="00067DEA"/>
    <w:rsid w:val="0007265C"/>
    <w:rsid w:val="00072AB1"/>
    <w:rsid w:val="00072ADE"/>
    <w:rsid w:val="0007330F"/>
    <w:rsid w:val="000735E8"/>
    <w:rsid w:val="00074012"/>
    <w:rsid w:val="000741D9"/>
    <w:rsid w:val="00074228"/>
    <w:rsid w:val="00074753"/>
    <w:rsid w:val="000767EE"/>
    <w:rsid w:val="00076B61"/>
    <w:rsid w:val="00076E61"/>
    <w:rsid w:val="00077020"/>
    <w:rsid w:val="0007751C"/>
    <w:rsid w:val="000807D8"/>
    <w:rsid w:val="00080852"/>
    <w:rsid w:val="00080B04"/>
    <w:rsid w:val="00080CDE"/>
    <w:rsid w:val="00081AD6"/>
    <w:rsid w:val="00081C9B"/>
    <w:rsid w:val="00081EDE"/>
    <w:rsid w:val="00082FD1"/>
    <w:rsid w:val="000832F0"/>
    <w:rsid w:val="00083A0C"/>
    <w:rsid w:val="0008495A"/>
    <w:rsid w:val="00084DC8"/>
    <w:rsid w:val="000861D0"/>
    <w:rsid w:val="00087418"/>
    <w:rsid w:val="0009062A"/>
    <w:rsid w:val="00090724"/>
    <w:rsid w:val="000908BA"/>
    <w:rsid w:val="00090986"/>
    <w:rsid w:val="00091848"/>
    <w:rsid w:val="0009193F"/>
    <w:rsid w:val="00092755"/>
    <w:rsid w:val="00093989"/>
    <w:rsid w:val="000941C1"/>
    <w:rsid w:val="000943B7"/>
    <w:rsid w:val="00094465"/>
    <w:rsid w:val="00095BF7"/>
    <w:rsid w:val="0009623E"/>
    <w:rsid w:val="000976DF"/>
    <w:rsid w:val="0009781A"/>
    <w:rsid w:val="000A00C1"/>
    <w:rsid w:val="000A0490"/>
    <w:rsid w:val="000A05EB"/>
    <w:rsid w:val="000A0E42"/>
    <w:rsid w:val="000A124E"/>
    <w:rsid w:val="000A4BF0"/>
    <w:rsid w:val="000A4F0E"/>
    <w:rsid w:val="000A55AA"/>
    <w:rsid w:val="000A58FA"/>
    <w:rsid w:val="000A6222"/>
    <w:rsid w:val="000A70D3"/>
    <w:rsid w:val="000A7537"/>
    <w:rsid w:val="000A791F"/>
    <w:rsid w:val="000B0043"/>
    <w:rsid w:val="000B0099"/>
    <w:rsid w:val="000B0267"/>
    <w:rsid w:val="000B05DD"/>
    <w:rsid w:val="000B1AEE"/>
    <w:rsid w:val="000B3986"/>
    <w:rsid w:val="000B3CF3"/>
    <w:rsid w:val="000B4CD7"/>
    <w:rsid w:val="000B4FDD"/>
    <w:rsid w:val="000B547E"/>
    <w:rsid w:val="000B54F0"/>
    <w:rsid w:val="000B5B92"/>
    <w:rsid w:val="000B72BC"/>
    <w:rsid w:val="000B78CF"/>
    <w:rsid w:val="000C01CB"/>
    <w:rsid w:val="000C0205"/>
    <w:rsid w:val="000C0A7A"/>
    <w:rsid w:val="000C1A7A"/>
    <w:rsid w:val="000C2B49"/>
    <w:rsid w:val="000C4103"/>
    <w:rsid w:val="000C58D5"/>
    <w:rsid w:val="000C5A1B"/>
    <w:rsid w:val="000C68D8"/>
    <w:rsid w:val="000C6ED8"/>
    <w:rsid w:val="000C792D"/>
    <w:rsid w:val="000C7F7F"/>
    <w:rsid w:val="000D0225"/>
    <w:rsid w:val="000D02DD"/>
    <w:rsid w:val="000D07D5"/>
    <w:rsid w:val="000D1B83"/>
    <w:rsid w:val="000D2EA1"/>
    <w:rsid w:val="000D3C8B"/>
    <w:rsid w:val="000D42A1"/>
    <w:rsid w:val="000D4332"/>
    <w:rsid w:val="000D44B3"/>
    <w:rsid w:val="000D5029"/>
    <w:rsid w:val="000D537E"/>
    <w:rsid w:val="000D59B3"/>
    <w:rsid w:val="000D65C5"/>
    <w:rsid w:val="000D711C"/>
    <w:rsid w:val="000D76B5"/>
    <w:rsid w:val="000D7F28"/>
    <w:rsid w:val="000D7F9F"/>
    <w:rsid w:val="000E0C9D"/>
    <w:rsid w:val="000E1F51"/>
    <w:rsid w:val="000E20E3"/>
    <w:rsid w:val="000E2655"/>
    <w:rsid w:val="000E3BFB"/>
    <w:rsid w:val="000E4046"/>
    <w:rsid w:val="000E409A"/>
    <w:rsid w:val="000E4892"/>
    <w:rsid w:val="000E597F"/>
    <w:rsid w:val="000E71B6"/>
    <w:rsid w:val="000E779C"/>
    <w:rsid w:val="000F0ACD"/>
    <w:rsid w:val="000F0DB5"/>
    <w:rsid w:val="000F2D98"/>
    <w:rsid w:val="000F3122"/>
    <w:rsid w:val="000F3BB1"/>
    <w:rsid w:val="000F4A16"/>
    <w:rsid w:val="000F5F4F"/>
    <w:rsid w:val="000F64CC"/>
    <w:rsid w:val="000F6768"/>
    <w:rsid w:val="000F698D"/>
    <w:rsid w:val="000F7495"/>
    <w:rsid w:val="000F7EE9"/>
    <w:rsid w:val="001011A8"/>
    <w:rsid w:val="0010166C"/>
    <w:rsid w:val="001028D7"/>
    <w:rsid w:val="0010321B"/>
    <w:rsid w:val="00103970"/>
    <w:rsid w:val="00104123"/>
    <w:rsid w:val="001042EE"/>
    <w:rsid w:val="001044FB"/>
    <w:rsid w:val="00104AAC"/>
    <w:rsid w:val="00106E68"/>
    <w:rsid w:val="0010738E"/>
    <w:rsid w:val="00107F90"/>
    <w:rsid w:val="00111ED0"/>
    <w:rsid w:val="00113C7B"/>
    <w:rsid w:val="00114418"/>
    <w:rsid w:val="001153D6"/>
    <w:rsid w:val="00115E17"/>
    <w:rsid w:val="00116691"/>
    <w:rsid w:val="00116F54"/>
    <w:rsid w:val="001172C4"/>
    <w:rsid w:val="00120480"/>
    <w:rsid w:val="001207E9"/>
    <w:rsid w:val="00121188"/>
    <w:rsid w:val="00122716"/>
    <w:rsid w:val="001232D2"/>
    <w:rsid w:val="00124A6B"/>
    <w:rsid w:val="00125223"/>
    <w:rsid w:val="00125D51"/>
    <w:rsid w:val="00125DC7"/>
    <w:rsid w:val="00125F39"/>
    <w:rsid w:val="0012608F"/>
    <w:rsid w:val="001264C7"/>
    <w:rsid w:val="00127BE8"/>
    <w:rsid w:val="00127D69"/>
    <w:rsid w:val="0013057B"/>
    <w:rsid w:val="001329E5"/>
    <w:rsid w:val="00132ACC"/>
    <w:rsid w:val="00135F7B"/>
    <w:rsid w:val="00137DD0"/>
    <w:rsid w:val="0014050D"/>
    <w:rsid w:val="0014064A"/>
    <w:rsid w:val="00141050"/>
    <w:rsid w:val="00141D8D"/>
    <w:rsid w:val="00142F57"/>
    <w:rsid w:val="00143649"/>
    <w:rsid w:val="00143839"/>
    <w:rsid w:val="00143F85"/>
    <w:rsid w:val="00144348"/>
    <w:rsid w:val="00144D17"/>
    <w:rsid w:val="001475DB"/>
    <w:rsid w:val="00150236"/>
    <w:rsid w:val="00150DA5"/>
    <w:rsid w:val="0015167D"/>
    <w:rsid w:val="001531B9"/>
    <w:rsid w:val="00153250"/>
    <w:rsid w:val="00153327"/>
    <w:rsid w:val="0015484C"/>
    <w:rsid w:val="00154FB6"/>
    <w:rsid w:val="00156289"/>
    <w:rsid w:val="00156765"/>
    <w:rsid w:val="00156868"/>
    <w:rsid w:val="001569A7"/>
    <w:rsid w:val="00157A93"/>
    <w:rsid w:val="00157E39"/>
    <w:rsid w:val="00157F8B"/>
    <w:rsid w:val="00160318"/>
    <w:rsid w:val="00160434"/>
    <w:rsid w:val="001616A3"/>
    <w:rsid w:val="001627C7"/>
    <w:rsid w:val="00163A72"/>
    <w:rsid w:val="001642EE"/>
    <w:rsid w:val="00164335"/>
    <w:rsid w:val="00164FD4"/>
    <w:rsid w:val="0016529C"/>
    <w:rsid w:val="00165496"/>
    <w:rsid w:val="00166354"/>
    <w:rsid w:val="00166A50"/>
    <w:rsid w:val="00166AD6"/>
    <w:rsid w:val="00166CA2"/>
    <w:rsid w:val="0016741E"/>
    <w:rsid w:val="001676FC"/>
    <w:rsid w:val="00170BE3"/>
    <w:rsid w:val="00171DC8"/>
    <w:rsid w:val="00172957"/>
    <w:rsid w:val="00173CCA"/>
    <w:rsid w:val="00173F96"/>
    <w:rsid w:val="00177115"/>
    <w:rsid w:val="0017775F"/>
    <w:rsid w:val="001778C5"/>
    <w:rsid w:val="00180AFE"/>
    <w:rsid w:val="00183A3B"/>
    <w:rsid w:val="00184187"/>
    <w:rsid w:val="001865A2"/>
    <w:rsid w:val="00186966"/>
    <w:rsid w:val="001873B4"/>
    <w:rsid w:val="0018776A"/>
    <w:rsid w:val="001879DA"/>
    <w:rsid w:val="00191773"/>
    <w:rsid w:val="00191EEE"/>
    <w:rsid w:val="00193AAC"/>
    <w:rsid w:val="00193BBE"/>
    <w:rsid w:val="00193D5D"/>
    <w:rsid w:val="001940BC"/>
    <w:rsid w:val="00194104"/>
    <w:rsid w:val="00194794"/>
    <w:rsid w:val="00194BD6"/>
    <w:rsid w:val="00194EBC"/>
    <w:rsid w:val="00197579"/>
    <w:rsid w:val="00197BE4"/>
    <w:rsid w:val="001A08FA"/>
    <w:rsid w:val="001A0B92"/>
    <w:rsid w:val="001A0F0A"/>
    <w:rsid w:val="001A3150"/>
    <w:rsid w:val="001A3813"/>
    <w:rsid w:val="001A542D"/>
    <w:rsid w:val="001A5E28"/>
    <w:rsid w:val="001A5F58"/>
    <w:rsid w:val="001A60AC"/>
    <w:rsid w:val="001A61BC"/>
    <w:rsid w:val="001A791F"/>
    <w:rsid w:val="001B05E2"/>
    <w:rsid w:val="001B09A0"/>
    <w:rsid w:val="001B0B37"/>
    <w:rsid w:val="001B128C"/>
    <w:rsid w:val="001B18D5"/>
    <w:rsid w:val="001B298A"/>
    <w:rsid w:val="001B34D9"/>
    <w:rsid w:val="001B4A81"/>
    <w:rsid w:val="001B4D9E"/>
    <w:rsid w:val="001B55FD"/>
    <w:rsid w:val="001B5866"/>
    <w:rsid w:val="001B7CD9"/>
    <w:rsid w:val="001B7F7C"/>
    <w:rsid w:val="001C06B0"/>
    <w:rsid w:val="001C0A72"/>
    <w:rsid w:val="001C11FF"/>
    <w:rsid w:val="001C134D"/>
    <w:rsid w:val="001C255E"/>
    <w:rsid w:val="001C2C08"/>
    <w:rsid w:val="001C364D"/>
    <w:rsid w:val="001C3B15"/>
    <w:rsid w:val="001C3D52"/>
    <w:rsid w:val="001C3D98"/>
    <w:rsid w:val="001C40A3"/>
    <w:rsid w:val="001C47FF"/>
    <w:rsid w:val="001C57E6"/>
    <w:rsid w:val="001C5D06"/>
    <w:rsid w:val="001C6119"/>
    <w:rsid w:val="001C68B4"/>
    <w:rsid w:val="001C68C9"/>
    <w:rsid w:val="001C6EEC"/>
    <w:rsid w:val="001C6FEA"/>
    <w:rsid w:val="001C798C"/>
    <w:rsid w:val="001D161C"/>
    <w:rsid w:val="001D5B91"/>
    <w:rsid w:val="001D648F"/>
    <w:rsid w:val="001D7850"/>
    <w:rsid w:val="001D7DF4"/>
    <w:rsid w:val="001E0375"/>
    <w:rsid w:val="001E0AB8"/>
    <w:rsid w:val="001E1877"/>
    <w:rsid w:val="001E19A5"/>
    <w:rsid w:val="001E1BD7"/>
    <w:rsid w:val="001E2602"/>
    <w:rsid w:val="001E2B2D"/>
    <w:rsid w:val="001E3795"/>
    <w:rsid w:val="001E4776"/>
    <w:rsid w:val="001E48D9"/>
    <w:rsid w:val="001E48FE"/>
    <w:rsid w:val="001E5145"/>
    <w:rsid w:val="001E5EF3"/>
    <w:rsid w:val="001E60C8"/>
    <w:rsid w:val="001E7132"/>
    <w:rsid w:val="001E76A7"/>
    <w:rsid w:val="001E7AE8"/>
    <w:rsid w:val="001E7BE6"/>
    <w:rsid w:val="001E7EDC"/>
    <w:rsid w:val="001F012B"/>
    <w:rsid w:val="001F19B5"/>
    <w:rsid w:val="001F27DD"/>
    <w:rsid w:val="001F36D5"/>
    <w:rsid w:val="001F376E"/>
    <w:rsid w:val="001F42CC"/>
    <w:rsid w:val="001F54B8"/>
    <w:rsid w:val="001F5D72"/>
    <w:rsid w:val="001F60B8"/>
    <w:rsid w:val="001F713B"/>
    <w:rsid w:val="001F7501"/>
    <w:rsid w:val="001F75EC"/>
    <w:rsid w:val="001F793E"/>
    <w:rsid w:val="00201078"/>
    <w:rsid w:val="00203625"/>
    <w:rsid w:val="00204989"/>
    <w:rsid w:val="00204F87"/>
    <w:rsid w:val="00205192"/>
    <w:rsid w:val="00205396"/>
    <w:rsid w:val="0020539C"/>
    <w:rsid w:val="002053D6"/>
    <w:rsid w:val="00205BD1"/>
    <w:rsid w:val="00206652"/>
    <w:rsid w:val="002071D9"/>
    <w:rsid w:val="00207761"/>
    <w:rsid w:val="00207881"/>
    <w:rsid w:val="00207B66"/>
    <w:rsid w:val="00211276"/>
    <w:rsid w:val="00211A54"/>
    <w:rsid w:val="002122F5"/>
    <w:rsid w:val="0021261D"/>
    <w:rsid w:val="0021335D"/>
    <w:rsid w:val="002139B7"/>
    <w:rsid w:val="00215135"/>
    <w:rsid w:val="00215C7A"/>
    <w:rsid w:val="002163FA"/>
    <w:rsid w:val="00216AB5"/>
    <w:rsid w:val="00216B22"/>
    <w:rsid w:val="00216F6F"/>
    <w:rsid w:val="002179F2"/>
    <w:rsid w:val="00220E3C"/>
    <w:rsid w:val="00220F30"/>
    <w:rsid w:val="00222859"/>
    <w:rsid w:val="00223F6C"/>
    <w:rsid w:val="0022536E"/>
    <w:rsid w:val="0022669E"/>
    <w:rsid w:val="00226D21"/>
    <w:rsid w:val="002277BD"/>
    <w:rsid w:val="002307C0"/>
    <w:rsid w:val="00231051"/>
    <w:rsid w:val="002317C1"/>
    <w:rsid w:val="00231A42"/>
    <w:rsid w:val="00232050"/>
    <w:rsid w:val="00232A15"/>
    <w:rsid w:val="00232C75"/>
    <w:rsid w:val="00233CE1"/>
    <w:rsid w:val="00233F6D"/>
    <w:rsid w:val="002368DC"/>
    <w:rsid w:val="00236C52"/>
    <w:rsid w:val="002373CF"/>
    <w:rsid w:val="002379F5"/>
    <w:rsid w:val="00237E52"/>
    <w:rsid w:val="00240261"/>
    <w:rsid w:val="0024078A"/>
    <w:rsid w:val="00240791"/>
    <w:rsid w:val="00241096"/>
    <w:rsid w:val="00241A21"/>
    <w:rsid w:val="00241BFC"/>
    <w:rsid w:val="00242B79"/>
    <w:rsid w:val="0024301B"/>
    <w:rsid w:val="00243120"/>
    <w:rsid w:val="00243176"/>
    <w:rsid w:val="002433CD"/>
    <w:rsid w:val="00243621"/>
    <w:rsid w:val="00245797"/>
    <w:rsid w:val="0024650D"/>
    <w:rsid w:val="0024767B"/>
    <w:rsid w:val="00247831"/>
    <w:rsid w:val="0025043B"/>
    <w:rsid w:val="00250609"/>
    <w:rsid w:val="0025096F"/>
    <w:rsid w:val="00250D5B"/>
    <w:rsid w:val="0025103C"/>
    <w:rsid w:val="002511A3"/>
    <w:rsid w:val="00251390"/>
    <w:rsid w:val="00251725"/>
    <w:rsid w:val="00251F4A"/>
    <w:rsid w:val="0025213B"/>
    <w:rsid w:val="002521F8"/>
    <w:rsid w:val="002523C8"/>
    <w:rsid w:val="0025247B"/>
    <w:rsid w:val="002529A9"/>
    <w:rsid w:val="00252DDC"/>
    <w:rsid w:val="002534AF"/>
    <w:rsid w:val="002547C5"/>
    <w:rsid w:val="00254F0C"/>
    <w:rsid w:val="00255388"/>
    <w:rsid w:val="00255416"/>
    <w:rsid w:val="002560AC"/>
    <w:rsid w:val="00256E87"/>
    <w:rsid w:val="00257CF8"/>
    <w:rsid w:val="0026014E"/>
    <w:rsid w:val="002604FA"/>
    <w:rsid w:val="0026143E"/>
    <w:rsid w:val="00261B7D"/>
    <w:rsid w:val="00261E57"/>
    <w:rsid w:val="0026348C"/>
    <w:rsid w:val="00263AE4"/>
    <w:rsid w:val="00264521"/>
    <w:rsid w:val="0026466F"/>
    <w:rsid w:val="00265CBB"/>
    <w:rsid w:val="002673DE"/>
    <w:rsid w:val="00270579"/>
    <w:rsid w:val="00270F43"/>
    <w:rsid w:val="00271180"/>
    <w:rsid w:val="00271665"/>
    <w:rsid w:val="00273599"/>
    <w:rsid w:val="00274C1B"/>
    <w:rsid w:val="002756B2"/>
    <w:rsid w:val="00276772"/>
    <w:rsid w:val="00280490"/>
    <w:rsid w:val="0028140D"/>
    <w:rsid w:val="00281C7C"/>
    <w:rsid w:val="0028239C"/>
    <w:rsid w:val="0028252A"/>
    <w:rsid w:val="002832DF"/>
    <w:rsid w:val="0028381D"/>
    <w:rsid w:val="00283FCF"/>
    <w:rsid w:val="00284978"/>
    <w:rsid w:val="002853E6"/>
    <w:rsid w:val="00285AE0"/>
    <w:rsid w:val="00286ECA"/>
    <w:rsid w:val="00287D9E"/>
    <w:rsid w:val="00290514"/>
    <w:rsid w:val="002911DF"/>
    <w:rsid w:val="002918C0"/>
    <w:rsid w:val="00292368"/>
    <w:rsid w:val="00292467"/>
    <w:rsid w:val="0029397C"/>
    <w:rsid w:val="002944BC"/>
    <w:rsid w:val="002954EE"/>
    <w:rsid w:val="00295858"/>
    <w:rsid w:val="00297A19"/>
    <w:rsid w:val="00297B2D"/>
    <w:rsid w:val="002A0327"/>
    <w:rsid w:val="002A1157"/>
    <w:rsid w:val="002A233C"/>
    <w:rsid w:val="002A30B1"/>
    <w:rsid w:val="002A32A3"/>
    <w:rsid w:val="002A4821"/>
    <w:rsid w:val="002A5582"/>
    <w:rsid w:val="002A5B47"/>
    <w:rsid w:val="002A627D"/>
    <w:rsid w:val="002A65C2"/>
    <w:rsid w:val="002A6A2B"/>
    <w:rsid w:val="002A6C9F"/>
    <w:rsid w:val="002B017E"/>
    <w:rsid w:val="002B049E"/>
    <w:rsid w:val="002B124A"/>
    <w:rsid w:val="002B24A5"/>
    <w:rsid w:val="002B2CBE"/>
    <w:rsid w:val="002B307D"/>
    <w:rsid w:val="002B3185"/>
    <w:rsid w:val="002B3908"/>
    <w:rsid w:val="002B398E"/>
    <w:rsid w:val="002B40DB"/>
    <w:rsid w:val="002B510A"/>
    <w:rsid w:val="002B65A3"/>
    <w:rsid w:val="002B67B0"/>
    <w:rsid w:val="002B6C2D"/>
    <w:rsid w:val="002B70F2"/>
    <w:rsid w:val="002B73DF"/>
    <w:rsid w:val="002C166D"/>
    <w:rsid w:val="002C202E"/>
    <w:rsid w:val="002C4041"/>
    <w:rsid w:val="002C5071"/>
    <w:rsid w:val="002C50B1"/>
    <w:rsid w:val="002C530C"/>
    <w:rsid w:val="002C6194"/>
    <w:rsid w:val="002C62A4"/>
    <w:rsid w:val="002C6562"/>
    <w:rsid w:val="002C6574"/>
    <w:rsid w:val="002C6ACF"/>
    <w:rsid w:val="002C6C9F"/>
    <w:rsid w:val="002C7080"/>
    <w:rsid w:val="002C766C"/>
    <w:rsid w:val="002D0D5A"/>
    <w:rsid w:val="002D19F2"/>
    <w:rsid w:val="002D1B50"/>
    <w:rsid w:val="002D3BDE"/>
    <w:rsid w:val="002D40BE"/>
    <w:rsid w:val="002D46DF"/>
    <w:rsid w:val="002D492D"/>
    <w:rsid w:val="002D4B4F"/>
    <w:rsid w:val="002D513C"/>
    <w:rsid w:val="002D62B9"/>
    <w:rsid w:val="002D65E4"/>
    <w:rsid w:val="002D6985"/>
    <w:rsid w:val="002D78FE"/>
    <w:rsid w:val="002E0168"/>
    <w:rsid w:val="002E0B25"/>
    <w:rsid w:val="002E0E79"/>
    <w:rsid w:val="002E1FED"/>
    <w:rsid w:val="002E2E16"/>
    <w:rsid w:val="002E391F"/>
    <w:rsid w:val="002E39C6"/>
    <w:rsid w:val="002E46E3"/>
    <w:rsid w:val="002E4BE5"/>
    <w:rsid w:val="002E5A79"/>
    <w:rsid w:val="002E5D90"/>
    <w:rsid w:val="002E6729"/>
    <w:rsid w:val="002E7092"/>
    <w:rsid w:val="002E75D5"/>
    <w:rsid w:val="002E76A3"/>
    <w:rsid w:val="002E78B0"/>
    <w:rsid w:val="002E7E98"/>
    <w:rsid w:val="002F0306"/>
    <w:rsid w:val="002F16BE"/>
    <w:rsid w:val="002F1956"/>
    <w:rsid w:val="002F2063"/>
    <w:rsid w:val="002F236B"/>
    <w:rsid w:val="002F2C54"/>
    <w:rsid w:val="002F3D02"/>
    <w:rsid w:val="002F4B14"/>
    <w:rsid w:val="002F5A07"/>
    <w:rsid w:val="002F5AF3"/>
    <w:rsid w:val="002F5C04"/>
    <w:rsid w:val="002F6019"/>
    <w:rsid w:val="002F669C"/>
    <w:rsid w:val="002F6ABB"/>
    <w:rsid w:val="002F6DE0"/>
    <w:rsid w:val="002F7384"/>
    <w:rsid w:val="002F7529"/>
    <w:rsid w:val="002F7FE2"/>
    <w:rsid w:val="0030053A"/>
    <w:rsid w:val="00300944"/>
    <w:rsid w:val="00300D54"/>
    <w:rsid w:val="00300ED1"/>
    <w:rsid w:val="003023C3"/>
    <w:rsid w:val="003055E6"/>
    <w:rsid w:val="00305668"/>
    <w:rsid w:val="00305768"/>
    <w:rsid w:val="00306008"/>
    <w:rsid w:val="00306D29"/>
    <w:rsid w:val="0030757D"/>
    <w:rsid w:val="003078E5"/>
    <w:rsid w:val="00307F5D"/>
    <w:rsid w:val="003100CE"/>
    <w:rsid w:val="003102EB"/>
    <w:rsid w:val="003105FC"/>
    <w:rsid w:val="00312929"/>
    <w:rsid w:val="003133C6"/>
    <w:rsid w:val="00313AED"/>
    <w:rsid w:val="00314850"/>
    <w:rsid w:val="00315543"/>
    <w:rsid w:val="00315A7B"/>
    <w:rsid w:val="0031625B"/>
    <w:rsid w:val="003168D6"/>
    <w:rsid w:val="00316990"/>
    <w:rsid w:val="00316B6B"/>
    <w:rsid w:val="00317BFE"/>
    <w:rsid w:val="00322AFB"/>
    <w:rsid w:val="0032352B"/>
    <w:rsid w:val="003236E6"/>
    <w:rsid w:val="00323743"/>
    <w:rsid w:val="003267FE"/>
    <w:rsid w:val="00326C06"/>
    <w:rsid w:val="00327292"/>
    <w:rsid w:val="00327580"/>
    <w:rsid w:val="00330D6C"/>
    <w:rsid w:val="0033116C"/>
    <w:rsid w:val="00332949"/>
    <w:rsid w:val="003329F7"/>
    <w:rsid w:val="00333660"/>
    <w:rsid w:val="0033369C"/>
    <w:rsid w:val="00333940"/>
    <w:rsid w:val="00333D7F"/>
    <w:rsid w:val="00334703"/>
    <w:rsid w:val="00334C41"/>
    <w:rsid w:val="00335A68"/>
    <w:rsid w:val="003366CB"/>
    <w:rsid w:val="003368AF"/>
    <w:rsid w:val="00337718"/>
    <w:rsid w:val="00337C25"/>
    <w:rsid w:val="00340752"/>
    <w:rsid w:val="003411EA"/>
    <w:rsid w:val="0034178E"/>
    <w:rsid w:val="00341B5C"/>
    <w:rsid w:val="0034228D"/>
    <w:rsid w:val="0034256B"/>
    <w:rsid w:val="00342B0E"/>
    <w:rsid w:val="00342C61"/>
    <w:rsid w:val="00342CDB"/>
    <w:rsid w:val="003434F7"/>
    <w:rsid w:val="003437C1"/>
    <w:rsid w:val="00343DA9"/>
    <w:rsid w:val="003440E0"/>
    <w:rsid w:val="003442EA"/>
    <w:rsid w:val="00344C4E"/>
    <w:rsid w:val="00344EBE"/>
    <w:rsid w:val="0034511A"/>
    <w:rsid w:val="003459E5"/>
    <w:rsid w:val="00345A38"/>
    <w:rsid w:val="00345D9A"/>
    <w:rsid w:val="00346051"/>
    <w:rsid w:val="003479B2"/>
    <w:rsid w:val="003518CA"/>
    <w:rsid w:val="00351AAF"/>
    <w:rsid w:val="003533BB"/>
    <w:rsid w:val="0035347B"/>
    <w:rsid w:val="00356AC9"/>
    <w:rsid w:val="00357099"/>
    <w:rsid w:val="0035709D"/>
    <w:rsid w:val="003578F4"/>
    <w:rsid w:val="0036087F"/>
    <w:rsid w:val="00360C7E"/>
    <w:rsid w:val="00360D6C"/>
    <w:rsid w:val="00360ECA"/>
    <w:rsid w:val="0036173E"/>
    <w:rsid w:val="00361D3A"/>
    <w:rsid w:val="00362BD8"/>
    <w:rsid w:val="0036386F"/>
    <w:rsid w:val="00363C6D"/>
    <w:rsid w:val="00365756"/>
    <w:rsid w:val="00367BF0"/>
    <w:rsid w:val="00367D92"/>
    <w:rsid w:val="00367DDF"/>
    <w:rsid w:val="00367FA9"/>
    <w:rsid w:val="0037037F"/>
    <w:rsid w:val="00370AA9"/>
    <w:rsid w:val="00370E90"/>
    <w:rsid w:val="003724A8"/>
    <w:rsid w:val="00373BDA"/>
    <w:rsid w:val="00376DAD"/>
    <w:rsid w:val="00376F0C"/>
    <w:rsid w:val="003776BE"/>
    <w:rsid w:val="003801C7"/>
    <w:rsid w:val="00380DD8"/>
    <w:rsid w:val="00382173"/>
    <w:rsid w:val="0038243E"/>
    <w:rsid w:val="00382566"/>
    <w:rsid w:val="00383035"/>
    <w:rsid w:val="0038362A"/>
    <w:rsid w:val="00383B3E"/>
    <w:rsid w:val="00384DBE"/>
    <w:rsid w:val="00385920"/>
    <w:rsid w:val="00385EDD"/>
    <w:rsid w:val="003864B2"/>
    <w:rsid w:val="003866A7"/>
    <w:rsid w:val="00386BF0"/>
    <w:rsid w:val="00386E10"/>
    <w:rsid w:val="00386E62"/>
    <w:rsid w:val="0038762A"/>
    <w:rsid w:val="003879EF"/>
    <w:rsid w:val="003904B3"/>
    <w:rsid w:val="003904DE"/>
    <w:rsid w:val="00390CD2"/>
    <w:rsid w:val="003915EE"/>
    <w:rsid w:val="00391728"/>
    <w:rsid w:val="00392935"/>
    <w:rsid w:val="00392B22"/>
    <w:rsid w:val="0039319C"/>
    <w:rsid w:val="003933A0"/>
    <w:rsid w:val="00394178"/>
    <w:rsid w:val="0039463E"/>
    <w:rsid w:val="003961FF"/>
    <w:rsid w:val="0039696A"/>
    <w:rsid w:val="00396EB1"/>
    <w:rsid w:val="00397772"/>
    <w:rsid w:val="00397C15"/>
    <w:rsid w:val="00397CDB"/>
    <w:rsid w:val="003A0032"/>
    <w:rsid w:val="003A0C3C"/>
    <w:rsid w:val="003A2A96"/>
    <w:rsid w:val="003A3766"/>
    <w:rsid w:val="003A3A56"/>
    <w:rsid w:val="003A3C9B"/>
    <w:rsid w:val="003A3F61"/>
    <w:rsid w:val="003A407F"/>
    <w:rsid w:val="003A4785"/>
    <w:rsid w:val="003A516D"/>
    <w:rsid w:val="003A7FED"/>
    <w:rsid w:val="003B0D86"/>
    <w:rsid w:val="003B0FB3"/>
    <w:rsid w:val="003B199E"/>
    <w:rsid w:val="003B1BE4"/>
    <w:rsid w:val="003B1C91"/>
    <w:rsid w:val="003B20CB"/>
    <w:rsid w:val="003B30D6"/>
    <w:rsid w:val="003B31C3"/>
    <w:rsid w:val="003B3B2A"/>
    <w:rsid w:val="003B432F"/>
    <w:rsid w:val="003B577D"/>
    <w:rsid w:val="003B6D7A"/>
    <w:rsid w:val="003B7023"/>
    <w:rsid w:val="003C0D4A"/>
    <w:rsid w:val="003C1717"/>
    <w:rsid w:val="003C38E9"/>
    <w:rsid w:val="003C5293"/>
    <w:rsid w:val="003C5642"/>
    <w:rsid w:val="003C6616"/>
    <w:rsid w:val="003C6981"/>
    <w:rsid w:val="003C6EBE"/>
    <w:rsid w:val="003C7D1C"/>
    <w:rsid w:val="003D036B"/>
    <w:rsid w:val="003D080D"/>
    <w:rsid w:val="003D0A61"/>
    <w:rsid w:val="003D0C40"/>
    <w:rsid w:val="003D1DA7"/>
    <w:rsid w:val="003D2366"/>
    <w:rsid w:val="003D2CF9"/>
    <w:rsid w:val="003D31C3"/>
    <w:rsid w:val="003D4044"/>
    <w:rsid w:val="003D4797"/>
    <w:rsid w:val="003D4F13"/>
    <w:rsid w:val="003D50FF"/>
    <w:rsid w:val="003D5674"/>
    <w:rsid w:val="003D5F74"/>
    <w:rsid w:val="003D6595"/>
    <w:rsid w:val="003D757A"/>
    <w:rsid w:val="003D7F9E"/>
    <w:rsid w:val="003E074D"/>
    <w:rsid w:val="003E1585"/>
    <w:rsid w:val="003E1B07"/>
    <w:rsid w:val="003E266A"/>
    <w:rsid w:val="003E2BE7"/>
    <w:rsid w:val="003E380C"/>
    <w:rsid w:val="003E3E5C"/>
    <w:rsid w:val="003E3F9D"/>
    <w:rsid w:val="003E406E"/>
    <w:rsid w:val="003E4C97"/>
    <w:rsid w:val="003E6EC6"/>
    <w:rsid w:val="003E7065"/>
    <w:rsid w:val="003E72EB"/>
    <w:rsid w:val="003E7782"/>
    <w:rsid w:val="003F020B"/>
    <w:rsid w:val="003F02C6"/>
    <w:rsid w:val="003F0DD3"/>
    <w:rsid w:val="003F10EE"/>
    <w:rsid w:val="003F1560"/>
    <w:rsid w:val="003F16F4"/>
    <w:rsid w:val="003F1F5F"/>
    <w:rsid w:val="003F2983"/>
    <w:rsid w:val="003F2A09"/>
    <w:rsid w:val="003F2C9D"/>
    <w:rsid w:val="003F2CF3"/>
    <w:rsid w:val="003F3FB8"/>
    <w:rsid w:val="003F61F8"/>
    <w:rsid w:val="003F63DB"/>
    <w:rsid w:val="003F65BF"/>
    <w:rsid w:val="003F7A64"/>
    <w:rsid w:val="00401D0F"/>
    <w:rsid w:val="00402777"/>
    <w:rsid w:val="00403F3F"/>
    <w:rsid w:val="004040BA"/>
    <w:rsid w:val="0040464E"/>
    <w:rsid w:val="00404AEE"/>
    <w:rsid w:val="004058D2"/>
    <w:rsid w:val="00407AD4"/>
    <w:rsid w:val="00407FB1"/>
    <w:rsid w:val="004101FB"/>
    <w:rsid w:val="00410790"/>
    <w:rsid w:val="00410C4B"/>
    <w:rsid w:val="004130AA"/>
    <w:rsid w:val="004135FD"/>
    <w:rsid w:val="004145F7"/>
    <w:rsid w:val="00414A32"/>
    <w:rsid w:val="004153DA"/>
    <w:rsid w:val="00415420"/>
    <w:rsid w:val="004155C4"/>
    <w:rsid w:val="00415D4C"/>
    <w:rsid w:val="00416D16"/>
    <w:rsid w:val="00416D19"/>
    <w:rsid w:val="004179EE"/>
    <w:rsid w:val="00417AC8"/>
    <w:rsid w:val="0042113C"/>
    <w:rsid w:val="00421757"/>
    <w:rsid w:val="00421AEB"/>
    <w:rsid w:val="00422824"/>
    <w:rsid w:val="00422C8A"/>
    <w:rsid w:val="004232B2"/>
    <w:rsid w:val="00423521"/>
    <w:rsid w:val="00424920"/>
    <w:rsid w:val="004256A8"/>
    <w:rsid w:val="00427B5E"/>
    <w:rsid w:val="004300C0"/>
    <w:rsid w:val="004317EB"/>
    <w:rsid w:val="00431E69"/>
    <w:rsid w:val="00431EEA"/>
    <w:rsid w:val="00434946"/>
    <w:rsid w:val="004349F3"/>
    <w:rsid w:val="00434E3F"/>
    <w:rsid w:val="00435566"/>
    <w:rsid w:val="004355BD"/>
    <w:rsid w:val="004359B9"/>
    <w:rsid w:val="004360F1"/>
    <w:rsid w:val="004365BA"/>
    <w:rsid w:val="0043688B"/>
    <w:rsid w:val="00437295"/>
    <w:rsid w:val="004372CF"/>
    <w:rsid w:val="0043730D"/>
    <w:rsid w:val="00437490"/>
    <w:rsid w:val="00437833"/>
    <w:rsid w:val="0044117C"/>
    <w:rsid w:val="00441645"/>
    <w:rsid w:val="00441C77"/>
    <w:rsid w:val="00442122"/>
    <w:rsid w:val="00442916"/>
    <w:rsid w:val="00443158"/>
    <w:rsid w:val="00443561"/>
    <w:rsid w:val="00443C49"/>
    <w:rsid w:val="004440E3"/>
    <w:rsid w:val="004441A0"/>
    <w:rsid w:val="00444C27"/>
    <w:rsid w:val="00445090"/>
    <w:rsid w:val="0044592E"/>
    <w:rsid w:val="00445B88"/>
    <w:rsid w:val="004460DF"/>
    <w:rsid w:val="00446445"/>
    <w:rsid w:val="004465F1"/>
    <w:rsid w:val="00450291"/>
    <w:rsid w:val="00450771"/>
    <w:rsid w:val="00450831"/>
    <w:rsid w:val="00450B9E"/>
    <w:rsid w:val="00451528"/>
    <w:rsid w:val="0045170A"/>
    <w:rsid w:val="0045221F"/>
    <w:rsid w:val="004523DD"/>
    <w:rsid w:val="00452FD4"/>
    <w:rsid w:val="00453308"/>
    <w:rsid w:val="0045398D"/>
    <w:rsid w:val="00453B49"/>
    <w:rsid w:val="00453D89"/>
    <w:rsid w:val="004549A1"/>
    <w:rsid w:val="0045522B"/>
    <w:rsid w:val="00455342"/>
    <w:rsid w:val="00456C55"/>
    <w:rsid w:val="00456C7F"/>
    <w:rsid w:val="00456DE9"/>
    <w:rsid w:val="00457469"/>
    <w:rsid w:val="004578F8"/>
    <w:rsid w:val="00457AD8"/>
    <w:rsid w:val="00460254"/>
    <w:rsid w:val="004618F0"/>
    <w:rsid w:val="00462381"/>
    <w:rsid w:val="00462940"/>
    <w:rsid w:val="00463FF5"/>
    <w:rsid w:val="00464119"/>
    <w:rsid w:val="00465920"/>
    <w:rsid w:val="0046633F"/>
    <w:rsid w:val="004663AD"/>
    <w:rsid w:val="00467244"/>
    <w:rsid w:val="00470F6A"/>
    <w:rsid w:val="00471A15"/>
    <w:rsid w:val="00471CA2"/>
    <w:rsid w:val="00472391"/>
    <w:rsid w:val="0047252D"/>
    <w:rsid w:val="00473AFE"/>
    <w:rsid w:val="00474A01"/>
    <w:rsid w:val="00474EBE"/>
    <w:rsid w:val="004767A9"/>
    <w:rsid w:val="00476CB0"/>
    <w:rsid w:val="00477F73"/>
    <w:rsid w:val="00480325"/>
    <w:rsid w:val="0048147E"/>
    <w:rsid w:val="00481810"/>
    <w:rsid w:val="00482871"/>
    <w:rsid w:val="00482BBB"/>
    <w:rsid w:val="00482DBA"/>
    <w:rsid w:val="00482F4A"/>
    <w:rsid w:val="00483329"/>
    <w:rsid w:val="00483736"/>
    <w:rsid w:val="00483A27"/>
    <w:rsid w:val="00483DCE"/>
    <w:rsid w:val="00485FA2"/>
    <w:rsid w:val="0048637B"/>
    <w:rsid w:val="004866C2"/>
    <w:rsid w:val="00487A28"/>
    <w:rsid w:val="00490089"/>
    <w:rsid w:val="004901B8"/>
    <w:rsid w:val="00490DD0"/>
    <w:rsid w:val="00491F58"/>
    <w:rsid w:val="0049228A"/>
    <w:rsid w:val="00492AA5"/>
    <w:rsid w:val="00492AA9"/>
    <w:rsid w:val="00493AB6"/>
    <w:rsid w:val="00494B14"/>
    <w:rsid w:val="00494EF6"/>
    <w:rsid w:val="00494F0B"/>
    <w:rsid w:val="00495090"/>
    <w:rsid w:val="00495B80"/>
    <w:rsid w:val="0049711D"/>
    <w:rsid w:val="004A014E"/>
    <w:rsid w:val="004A1625"/>
    <w:rsid w:val="004A1891"/>
    <w:rsid w:val="004A25DC"/>
    <w:rsid w:val="004A262C"/>
    <w:rsid w:val="004A2DE0"/>
    <w:rsid w:val="004A3A4D"/>
    <w:rsid w:val="004A484E"/>
    <w:rsid w:val="004A57AB"/>
    <w:rsid w:val="004A5F93"/>
    <w:rsid w:val="004A6A3C"/>
    <w:rsid w:val="004A7591"/>
    <w:rsid w:val="004B1590"/>
    <w:rsid w:val="004B1D0C"/>
    <w:rsid w:val="004B248D"/>
    <w:rsid w:val="004B452F"/>
    <w:rsid w:val="004B63EF"/>
    <w:rsid w:val="004B706D"/>
    <w:rsid w:val="004B7111"/>
    <w:rsid w:val="004B7549"/>
    <w:rsid w:val="004B78C4"/>
    <w:rsid w:val="004B7C22"/>
    <w:rsid w:val="004C0877"/>
    <w:rsid w:val="004C1285"/>
    <w:rsid w:val="004C2692"/>
    <w:rsid w:val="004C3F55"/>
    <w:rsid w:val="004C581A"/>
    <w:rsid w:val="004C5A4C"/>
    <w:rsid w:val="004C5C96"/>
    <w:rsid w:val="004C66E6"/>
    <w:rsid w:val="004C7299"/>
    <w:rsid w:val="004C7339"/>
    <w:rsid w:val="004C7546"/>
    <w:rsid w:val="004D1B8A"/>
    <w:rsid w:val="004D45EE"/>
    <w:rsid w:val="004D4E12"/>
    <w:rsid w:val="004D53FB"/>
    <w:rsid w:val="004D5F8C"/>
    <w:rsid w:val="004D7006"/>
    <w:rsid w:val="004D737E"/>
    <w:rsid w:val="004D7855"/>
    <w:rsid w:val="004E081F"/>
    <w:rsid w:val="004E1119"/>
    <w:rsid w:val="004E1513"/>
    <w:rsid w:val="004E1547"/>
    <w:rsid w:val="004E17A4"/>
    <w:rsid w:val="004E26C2"/>
    <w:rsid w:val="004E2910"/>
    <w:rsid w:val="004E2D84"/>
    <w:rsid w:val="004E344A"/>
    <w:rsid w:val="004E3D12"/>
    <w:rsid w:val="004E40A5"/>
    <w:rsid w:val="004E47E4"/>
    <w:rsid w:val="004E50BF"/>
    <w:rsid w:val="004E566A"/>
    <w:rsid w:val="004E5C39"/>
    <w:rsid w:val="004E5E37"/>
    <w:rsid w:val="004E6E39"/>
    <w:rsid w:val="004E6ED2"/>
    <w:rsid w:val="004E7B3C"/>
    <w:rsid w:val="004F0257"/>
    <w:rsid w:val="004F06FD"/>
    <w:rsid w:val="004F0EF8"/>
    <w:rsid w:val="004F2F7A"/>
    <w:rsid w:val="004F4265"/>
    <w:rsid w:val="004F461C"/>
    <w:rsid w:val="004F47CE"/>
    <w:rsid w:val="004F4C09"/>
    <w:rsid w:val="004F5D13"/>
    <w:rsid w:val="004F6096"/>
    <w:rsid w:val="004F6208"/>
    <w:rsid w:val="004F72AE"/>
    <w:rsid w:val="004F7553"/>
    <w:rsid w:val="004F7F9B"/>
    <w:rsid w:val="005007D4"/>
    <w:rsid w:val="005010D9"/>
    <w:rsid w:val="0050132E"/>
    <w:rsid w:val="00501358"/>
    <w:rsid w:val="00501605"/>
    <w:rsid w:val="00501BAC"/>
    <w:rsid w:val="005022F8"/>
    <w:rsid w:val="00502B19"/>
    <w:rsid w:val="00502E71"/>
    <w:rsid w:val="00503F3B"/>
    <w:rsid w:val="0050438E"/>
    <w:rsid w:val="00504D14"/>
    <w:rsid w:val="0050545D"/>
    <w:rsid w:val="00505676"/>
    <w:rsid w:val="00505C59"/>
    <w:rsid w:val="00507C66"/>
    <w:rsid w:val="00511532"/>
    <w:rsid w:val="005115B7"/>
    <w:rsid w:val="00512893"/>
    <w:rsid w:val="005128C7"/>
    <w:rsid w:val="0051343A"/>
    <w:rsid w:val="00513691"/>
    <w:rsid w:val="00514514"/>
    <w:rsid w:val="0051585C"/>
    <w:rsid w:val="00515F0C"/>
    <w:rsid w:val="00517749"/>
    <w:rsid w:val="0052000D"/>
    <w:rsid w:val="00520164"/>
    <w:rsid w:val="005210C4"/>
    <w:rsid w:val="00522C3B"/>
    <w:rsid w:val="00523450"/>
    <w:rsid w:val="005237C9"/>
    <w:rsid w:val="00523818"/>
    <w:rsid w:val="00523BD5"/>
    <w:rsid w:val="00523F74"/>
    <w:rsid w:val="0052432E"/>
    <w:rsid w:val="00524F41"/>
    <w:rsid w:val="00525B4E"/>
    <w:rsid w:val="00525EAE"/>
    <w:rsid w:val="005263F1"/>
    <w:rsid w:val="005269BF"/>
    <w:rsid w:val="0052702F"/>
    <w:rsid w:val="00527094"/>
    <w:rsid w:val="00527C29"/>
    <w:rsid w:val="00527CCA"/>
    <w:rsid w:val="005307B6"/>
    <w:rsid w:val="00530DBE"/>
    <w:rsid w:val="00531A3C"/>
    <w:rsid w:val="00534E5F"/>
    <w:rsid w:val="00535CC2"/>
    <w:rsid w:val="00536194"/>
    <w:rsid w:val="00536713"/>
    <w:rsid w:val="005368EB"/>
    <w:rsid w:val="00536951"/>
    <w:rsid w:val="00537C13"/>
    <w:rsid w:val="00541333"/>
    <w:rsid w:val="00542688"/>
    <w:rsid w:val="00543FC3"/>
    <w:rsid w:val="0054428A"/>
    <w:rsid w:val="005450CC"/>
    <w:rsid w:val="0054535B"/>
    <w:rsid w:val="005456ED"/>
    <w:rsid w:val="00545D44"/>
    <w:rsid w:val="005466C0"/>
    <w:rsid w:val="00546825"/>
    <w:rsid w:val="00546832"/>
    <w:rsid w:val="00546C11"/>
    <w:rsid w:val="005471F3"/>
    <w:rsid w:val="005474E7"/>
    <w:rsid w:val="0054781C"/>
    <w:rsid w:val="0055008D"/>
    <w:rsid w:val="005503C9"/>
    <w:rsid w:val="005511FF"/>
    <w:rsid w:val="005524C7"/>
    <w:rsid w:val="0055292B"/>
    <w:rsid w:val="00553592"/>
    <w:rsid w:val="00553655"/>
    <w:rsid w:val="0055418E"/>
    <w:rsid w:val="00554D85"/>
    <w:rsid w:val="00556222"/>
    <w:rsid w:val="0055650B"/>
    <w:rsid w:val="00556658"/>
    <w:rsid w:val="0055678A"/>
    <w:rsid w:val="00556B4F"/>
    <w:rsid w:val="00556F17"/>
    <w:rsid w:val="00557EE7"/>
    <w:rsid w:val="00557FE8"/>
    <w:rsid w:val="005603BA"/>
    <w:rsid w:val="00560E4D"/>
    <w:rsid w:val="005620AD"/>
    <w:rsid w:val="00562745"/>
    <w:rsid w:val="00562C7C"/>
    <w:rsid w:val="00563FA0"/>
    <w:rsid w:val="0056470B"/>
    <w:rsid w:val="005647A9"/>
    <w:rsid w:val="00566EDB"/>
    <w:rsid w:val="005701F6"/>
    <w:rsid w:val="00570616"/>
    <w:rsid w:val="0057101D"/>
    <w:rsid w:val="00571C9F"/>
    <w:rsid w:val="005737D0"/>
    <w:rsid w:val="00573C31"/>
    <w:rsid w:val="005742F8"/>
    <w:rsid w:val="00575F8A"/>
    <w:rsid w:val="005774A1"/>
    <w:rsid w:val="0057799C"/>
    <w:rsid w:val="0058079B"/>
    <w:rsid w:val="00580A23"/>
    <w:rsid w:val="00580D22"/>
    <w:rsid w:val="005813D6"/>
    <w:rsid w:val="00581898"/>
    <w:rsid w:val="00581AAD"/>
    <w:rsid w:val="0058222F"/>
    <w:rsid w:val="00582563"/>
    <w:rsid w:val="00582894"/>
    <w:rsid w:val="00582D43"/>
    <w:rsid w:val="00583A18"/>
    <w:rsid w:val="00584FF6"/>
    <w:rsid w:val="0058558B"/>
    <w:rsid w:val="00585799"/>
    <w:rsid w:val="00585A20"/>
    <w:rsid w:val="00585B3E"/>
    <w:rsid w:val="005916E0"/>
    <w:rsid w:val="0059171B"/>
    <w:rsid w:val="0059196F"/>
    <w:rsid w:val="00592002"/>
    <w:rsid w:val="00592441"/>
    <w:rsid w:val="00592A4A"/>
    <w:rsid w:val="00592B35"/>
    <w:rsid w:val="005930B7"/>
    <w:rsid w:val="00593414"/>
    <w:rsid w:val="00593B55"/>
    <w:rsid w:val="00593D98"/>
    <w:rsid w:val="00594506"/>
    <w:rsid w:val="005954EA"/>
    <w:rsid w:val="00595A14"/>
    <w:rsid w:val="00595E3B"/>
    <w:rsid w:val="00596B85"/>
    <w:rsid w:val="00596E15"/>
    <w:rsid w:val="00596F3F"/>
    <w:rsid w:val="005970F1"/>
    <w:rsid w:val="0059743E"/>
    <w:rsid w:val="00597F7E"/>
    <w:rsid w:val="005A0EE8"/>
    <w:rsid w:val="005A14EA"/>
    <w:rsid w:val="005A2FB9"/>
    <w:rsid w:val="005A3860"/>
    <w:rsid w:val="005A3B4F"/>
    <w:rsid w:val="005A48FE"/>
    <w:rsid w:val="005A547E"/>
    <w:rsid w:val="005A62E5"/>
    <w:rsid w:val="005B1E3C"/>
    <w:rsid w:val="005B1F13"/>
    <w:rsid w:val="005B2561"/>
    <w:rsid w:val="005B2D87"/>
    <w:rsid w:val="005B5B23"/>
    <w:rsid w:val="005B5D28"/>
    <w:rsid w:val="005B662B"/>
    <w:rsid w:val="005B7848"/>
    <w:rsid w:val="005B79C8"/>
    <w:rsid w:val="005C152E"/>
    <w:rsid w:val="005C15FB"/>
    <w:rsid w:val="005C1F59"/>
    <w:rsid w:val="005C2D5D"/>
    <w:rsid w:val="005C3D46"/>
    <w:rsid w:val="005C4401"/>
    <w:rsid w:val="005C4964"/>
    <w:rsid w:val="005C61D6"/>
    <w:rsid w:val="005C6CDD"/>
    <w:rsid w:val="005C741A"/>
    <w:rsid w:val="005C7868"/>
    <w:rsid w:val="005C7DF9"/>
    <w:rsid w:val="005D13A5"/>
    <w:rsid w:val="005D159D"/>
    <w:rsid w:val="005D18EE"/>
    <w:rsid w:val="005D2054"/>
    <w:rsid w:val="005D3647"/>
    <w:rsid w:val="005D3F4A"/>
    <w:rsid w:val="005D4B66"/>
    <w:rsid w:val="005D5087"/>
    <w:rsid w:val="005D5CAA"/>
    <w:rsid w:val="005D6870"/>
    <w:rsid w:val="005D7BF7"/>
    <w:rsid w:val="005D7D81"/>
    <w:rsid w:val="005D7F88"/>
    <w:rsid w:val="005E0319"/>
    <w:rsid w:val="005E0F21"/>
    <w:rsid w:val="005E2BFA"/>
    <w:rsid w:val="005E4CA2"/>
    <w:rsid w:val="005E52AD"/>
    <w:rsid w:val="005E56C8"/>
    <w:rsid w:val="005E5E6E"/>
    <w:rsid w:val="005E62FD"/>
    <w:rsid w:val="005E6DBB"/>
    <w:rsid w:val="005E7A45"/>
    <w:rsid w:val="005F0053"/>
    <w:rsid w:val="005F0A42"/>
    <w:rsid w:val="005F0F4C"/>
    <w:rsid w:val="005F1210"/>
    <w:rsid w:val="005F392C"/>
    <w:rsid w:val="005F4187"/>
    <w:rsid w:val="005F431C"/>
    <w:rsid w:val="005F5685"/>
    <w:rsid w:val="005F5779"/>
    <w:rsid w:val="005F5DBD"/>
    <w:rsid w:val="005F6213"/>
    <w:rsid w:val="005F663C"/>
    <w:rsid w:val="005F6F25"/>
    <w:rsid w:val="005F7C09"/>
    <w:rsid w:val="006014BD"/>
    <w:rsid w:val="006037C3"/>
    <w:rsid w:val="00605274"/>
    <w:rsid w:val="00606C9B"/>
    <w:rsid w:val="00607380"/>
    <w:rsid w:val="00610A9B"/>
    <w:rsid w:val="00611491"/>
    <w:rsid w:val="00611B29"/>
    <w:rsid w:val="006125A9"/>
    <w:rsid w:val="00612C47"/>
    <w:rsid w:val="00614161"/>
    <w:rsid w:val="00614754"/>
    <w:rsid w:val="00614CE4"/>
    <w:rsid w:val="00615420"/>
    <w:rsid w:val="00615C29"/>
    <w:rsid w:val="00615DF8"/>
    <w:rsid w:val="00615FFC"/>
    <w:rsid w:val="00616B85"/>
    <w:rsid w:val="00617239"/>
    <w:rsid w:val="00617656"/>
    <w:rsid w:val="00620285"/>
    <w:rsid w:val="0062033C"/>
    <w:rsid w:val="00620B04"/>
    <w:rsid w:val="00620D9E"/>
    <w:rsid w:val="0062135E"/>
    <w:rsid w:val="00621F99"/>
    <w:rsid w:val="00622172"/>
    <w:rsid w:val="00622573"/>
    <w:rsid w:val="00622DB5"/>
    <w:rsid w:val="00623A36"/>
    <w:rsid w:val="00624BF9"/>
    <w:rsid w:val="00624D75"/>
    <w:rsid w:val="00624DDF"/>
    <w:rsid w:val="0062524C"/>
    <w:rsid w:val="00625475"/>
    <w:rsid w:val="00625974"/>
    <w:rsid w:val="006260D8"/>
    <w:rsid w:val="00626618"/>
    <w:rsid w:val="006267E7"/>
    <w:rsid w:val="00627326"/>
    <w:rsid w:val="00630169"/>
    <w:rsid w:val="00630503"/>
    <w:rsid w:val="00630DBB"/>
    <w:rsid w:val="006316D1"/>
    <w:rsid w:val="006320F9"/>
    <w:rsid w:val="00632CE7"/>
    <w:rsid w:val="006332DB"/>
    <w:rsid w:val="0063391D"/>
    <w:rsid w:val="00633FEB"/>
    <w:rsid w:val="0063404F"/>
    <w:rsid w:val="0063477A"/>
    <w:rsid w:val="00635C23"/>
    <w:rsid w:val="00636405"/>
    <w:rsid w:val="00636A70"/>
    <w:rsid w:val="00637166"/>
    <w:rsid w:val="006371B6"/>
    <w:rsid w:val="00637B52"/>
    <w:rsid w:val="00637B7B"/>
    <w:rsid w:val="00642E68"/>
    <w:rsid w:val="00643921"/>
    <w:rsid w:val="006455B7"/>
    <w:rsid w:val="00645FC7"/>
    <w:rsid w:val="00646657"/>
    <w:rsid w:val="00647AFB"/>
    <w:rsid w:val="006511E7"/>
    <w:rsid w:val="00651CE8"/>
    <w:rsid w:val="006521EC"/>
    <w:rsid w:val="00652311"/>
    <w:rsid w:val="00652B21"/>
    <w:rsid w:val="00652E1D"/>
    <w:rsid w:val="00653593"/>
    <w:rsid w:val="00653E4C"/>
    <w:rsid w:val="006546E1"/>
    <w:rsid w:val="0065481F"/>
    <w:rsid w:val="00654973"/>
    <w:rsid w:val="0065510B"/>
    <w:rsid w:val="00655C09"/>
    <w:rsid w:val="006562A7"/>
    <w:rsid w:val="00656C57"/>
    <w:rsid w:val="00660FDB"/>
    <w:rsid w:val="00660FE4"/>
    <w:rsid w:val="006611E4"/>
    <w:rsid w:val="006612AC"/>
    <w:rsid w:val="00661DC9"/>
    <w:rsid w:val="00662074"/>
    <w:rsid w:val="00662C0F"/>
    <w:rsid w:val="00663E58"/>
    <w:rsid w:val="006651B0"/>
    <w:rsid w:val="006652C6"/>
    <w:rsid w:val="00665452"/>
    <w:rsid w:val="00665759"/>
    <w:rsid w:val="00665766"/>
    <w:rsid w:val="0066608D"/>
    <w:rsid w:val="006662FB"/>
    <w:rsid w:val="0066664E"/>
    <w:rsid w:val="0066671D"/>
    <w:rsid w:val="006667A3"/>
    <w:rsid w:val="0066793D"/>
    <w:rsid w:val="00667AE8"/>
    <w:rsid w:val="00671729"/>
    <w:rsid w:val="006717CF"/>
    <w:rsid w:val="00674576"/>
    <w:rsid w:val="00674879"/>
    <w:rsid w:val="006750B9"/>
    <w:rsid w:val="006752C4"/>
    <w:rsid w:val="00675315"/>
    <w:rsid w:val="00675970"/>
    <w:rsid w:val="006773AD"/>
    <w:rsid w:val="00677FAA"/>
    <w:rsid w:val="00680800"/>
    <w:rsid w:val="00681DB0"/>
    <w:rsid w:val="00683225"/>
    <w:rsid w:val="00683FA9"/>
    <w:rsid w:val="006843A7"/>
    <w:rsid w:val="00684C0D"/>
    <w:rsid w:val="00684FD5"/>
    <w:rsid w:val="00685001"/>
    <w:rsid w:val="006850DB"/>
    <w:rsid w:val="00686766"/>
    <w:rsid w:val="00686961"/>
    <w:rsid w:val="006872A2"/>
    <w:rsid w:val="00687B72"/>
    <w:rsid w:val="00687CF9"/>
    <w:rsid w:val="00687F76"/>
    <w:rsid w:val="00691F4D"/>
    <w:rsid w:val="00692776"/>
    <w:rsid w:val="00692FAE"/>
    <w:rsid w:val="00693E38"/>
    <w:rsid w:val="006941F8"/>
    <w:rsid w:val="00694321"/>
    <w:rsid w:val="00694F86"/>
    <w:rsid w:val="00695454"/>
    <w:rsid w:val="006958B5"/>
    <w:rsid w:val="0069662F"/>
    <w:rsid w:val="00696FDE"/>
    <w:rsid w:val="0069731E"/>
    <w:rsid w:val="006A0411"/>
    <w:rsid w:val="006A0AC6"/>
    <w:rsid w:val="006A2D15"/>
    <w:rsid w:val="006A32FD"/>
    <w:rsid w:val="006A3F62"/>
    <w:rsid w:val="006A42C0"/>
    <w:rsid w:val="006A482B"/>
    <w:rsid w:val="006A52D3"/>
    <w:rsid w:val="006A5F0B"/>
    <w:rsid w:val="006A6759"/>
    <w:rsid w:val="006A6F96"/>
    <w:rsid w:val="006A76B0"/>
    <w:rsid w:val="006B064A"/>
    <w:rsid w:val="006B0C9C"/>
    <w:rsid w:val="006B2BB2"/>
    <w:rsid w:val="006B3E51"/>
    <w:rsid w:val="006B3E74"/>
    <w:rsid w:val="006B5000"/>
    <w:rsid w:val="006B52F7"/>
    <w:rsid w:val="006B5542"/>
    <w:rsid w:val="006B587C"/>
    <w:rsid w:val="006B5BC3"/>
    <w:rsid w:val="006B5F96"/>
    <w:rsid w:val="006B61B4"/>
    <w:rsid w:val="006B61D1"/>
    <w:rsid w:val="006B6AF5"/>
    <w:rsid w:val="006C0353"/>
    <w:rsid w:val="006C0CF2"/>
    <w:rsid w:val="006C12E9"/>
    <w:rsid w:val="006C255C"/>
    <w:rsid w:val="006C27E8"/>
    <w:rsid w:val="006C401D"/>
    <w:rsid w:val="006C4614"/>
    <w:rsid w:val="006C473B"/>
    <w:rsid w:val="006C4A98"/>
    <w:rsid w:val="006C5945"/>
    <w:rsid w:val="006C5CAB"/>
    <w:rsid w:val="006C64A6"/>
    <w:rsid w:val="006C7BC4"/>
    <w:rsid w:val="006D0677"/>
    <w:rsid w:val="006D0D2D"/>
    <w:rsid w:val="006D215E"/>
    <w:rsid w:val="006D3A0A"/>
    <w:rsid w:val="006D3FC8"/>
    <w:rsid w:val="006D4C9A"/>
    <w:rsid w:val="006D547B"/>
    <w:rsid w:val="006D5CDA"/>
    <w:rsid w:val="006D65F2"/>
    <w:rsid w:val="006D698E"/>
    <w:rsid w:val="006D7420"/>
    <w:rsid w:val="006E0760"/>
    <w:rsid w:val="006E080F"/>
    <w:rsid w:val="006E0969"/>
    <w:rsid w:val="006E12D8"/>
    <w:rsid w:val="006E176A"/>
    <w:rsid w:val="006E23D2"/>
    <w:rsid w:val="006E2E62"/>
    <w:rsid w:val="006E327E"/>
    <w:rsid w:val="006E328A"/>
    <w:rsid w:val="006E35A3"/>
    <w:rsid w:val="006E3CD1"/>
    <w:rsid w:val="006E3FEB"/>
    <w:rsid w:val="006E4A0A"/>
    <w:rsid w:val="006E4A50"/>
    <w:rsid w:val="006E503B"/>
    <w:rsid w:val="006E5ECD"/>
    <w:rsid w:val="006E5F95"/>
    <w:rsid w:val="006E6E80"/>
    <w:rsid w:val="006E7DAF"/>
    <w:rsid w:val="006F01B7"/>
    <w:rsid w:val="006F1C26"/>
    <w:rsid w:val="006F2819"/>
    <w:rsid w:val="006F2887"/>
    <w:rsid w:val="006F2EF8"/>
    <w:rsid w:val="006F3C3F"/>
    <w:rsid w:val="006F57F5"/>
    <w:rsid w:val="006F6558"/>
    <w:rsid w:val="006F6A07"/>
    <w:rsid w:val="006F6B70"/>
    <w:rsid w:val="006F7842"/>
    <w:rsid w:val="00700296"/>
    <w:rsid w:val="00700600"/>
    <w:rsid w:val="00701005"/>
    <w:rsid w:val="00701CF0"/>
    <w:rsid w:val="0070217F"/>
    <w:rsid w:val="00702239"/>
    <w:rsid w:val="007030C1"/>
    <w:rsid w:val="00703601"/>
    <w:rsid w:val="0070425A"/>
    <w:rsid w:val="0070448A"/>
    <w:rsid w:val="007044D1"/>
    <w:rsid w:val="00704A90"/>
    <w:rsid w:val="00704B8D"/>
    <w:rsid w:val="00704D62"/>
    <w:rsid w:val="00705B03"/>
    <w:rsid w:val="007060B5"/>
    <w:rsid w:val="007070BB"/>
    <w:rsid w:val="00707150"/>
    <w:rsid w:val="007071EB"/>
    <w:rsid w:val="00707C26"/>
    <w:rsid w:val="00710553"/>
    <w:rsid w:val="007111FA"/>
    <w:rsid w:val="0071366C"/>
    <w:rsid w:val="00713850"/>
    <w:rsid w:val="00715E1D"/>
    <w:rsid w:val="00716303"/>
    <w:rsid w:val="00716447"/>
    <w:rsid w:val="007164F6"/>
    <w:rsid w:val="0071754F"/>
    <w:rsid w:val="007203B7"/>
    <w:rsid w:val="0072190E"/>
    <w:rsid w:val="007224FB"/>
    <w:rsid w:val="00723E5D"/>
    <w:rsid w:val="007247EA"/>
    <w:rsid w:val="00724E13"/>
    <w:rsid w:val="00725348"/>
    <w:rsid w:val="007255F2"/>
    <w:rsid w:val="00725667"/>
    <w:rsid w:val="00726B1B"/>
    <w:rsid w:val="0072758D"/>
    <w:rsid w:val="00727D22"/>
    <w:rsid w:val="00727F5C"/>
    <w:rsid w:val="00727FFA"/>
    <w:rsid w:val="007300BF"/>
    <w:rsid w:val="00731E80"/>
    <w:rsid w:val="0073240C"/>
    <w:rsid w:val="0073276C"/>
    <w:rsid w:val="00732906"/>
    <w:rsid w:val="00733565"/>
    <w:rsid w:val="00733D58"/>
    <w:rsid w:val="00733DF3"/>
    <w:rsid w:val="0073414B"/>
    <w:rsid w:val="00734529"/>
    <w:rsid w:val="00735EAD"/>
    <w:rsid w:val="00736D3F"/>
    <w:rsid w:val="0074003F"/>
    <w:rsid w:val="007402C9"/>
    <w:rsid w:val="00740472"/>
    <w:rsid w:val="00740F16"/>
    <w:rsid w:val="0074205C"/>
    <w:rsid w:val="00742364"/>
    <w:rsid w:val="00742F1B"/>
    <w:rsid w:val="00743DF5"/>
    <w:rsid w:val="00744415"/>
    <w:rsid w:val="00744886"/>
    <w:rsid w:val="00745AED"/>
    <w:rsid w:val="00746542"/>
    <w:rsid w:val="00746847"/>
    <w:rsid w:val="00747015"/>
    <w:rsid w:val="007472E4"/>
    <w:rsid w:val="00747B15"/>
    <w:rsid w:val="00747C42"/>
    <w:rsid w:val="00747DD4"/>
    <w:rsid w:val="00747F80"/>
    <w:rsid w:val="007504B4"/>
    <w:rsid w:val="00750DCF"/>
    <w:rsid w:val="007511B5"/>
    <w:rsid w:val="0075146C"/>
    <w:rsid w:val="007525D3"/>
    <w:rsid w:val="007528E6"/>
    <w:rsid w:val="007530AA"/>
    <w:rsid w:val="007544BA"/>
    <w:rsid w:val="0075459B"/>
    <w:rsid w:val="007547A5"/>
    <w:rsid w:val="00755582"/>
    <w:rsid w:val="00755630"/>
    <w:rsid w:val="007558E5"/>
    <w:rsid w:val="00757856"/>
    <w:rsid w:val="00757CB4"/>
    <w:rsid w:val="00757CC2"/>
    <w:rsid w:val="00760810"/>
    <w:rsid w:val="00760A2E"/>
    <w:rsid w:val="007618B3"/>
    <w:rsid w:val="00761BC5"/>
    <w:rsid w:val="00762BE9"/>
    <w:rsid w:val="007634F7"/>
    <w:rsid w:val="00763795"/>
    <w:rsid w:val="0076400A"/>
    <w:rsid w:val="00764A7A"/>
    <w:rsid w:val="00765D67"/>
    <w:rsid w:val="00765DB2"/>
    <w:rsid w:val="00766513"/>
    <w:rsid w:val="0076738A"/>
    <w:rsid w:val="00767586"/>
    <w:rsid w:val="007703AF"/>
    <w:rsid w:val="007703C2"/>
    <w:rsid w:val="0077190B"/>
    <w:rsid w:val="00771DC1"/>
    <w:rsid w:val="007728DB"/>
    <w:rsid w:val="00773484"/>
    <w:rsid w:val="007739FB"/>
    <w:rsid w:val="00776AAB"/>
    <w:rsid w:val="00776F1E"/>
    <w:rsid w:val="007811EF"/>
    <w:rsid w:val="007819D5"/>
    <w:rsid w:val="00782540"/>
    <w:rsid w:val="007837E0"/>
    <w:rsid w:val="00783836"/>
    <w:rsid w:val="007842FB"/>
    <w:rsid w:val="00785944"/>
    <w:rsid w:val="00786C0F"/>
    <w:rsid w:val="00787C0C"/>
    <w:rsid w:val="007918B0"/>
    <w:rsid w:val="0079424F"/>
    <w:rsid w:val="00794F49"/>
    <w:rsid w:val="0079512D"/>
    <w:rsid w:val="00796A48"/>
    <w:rsid w:val="00796EE6"/>
    <w:rsid w:val="0079731E"/>
    <w:rsid w:val="00797507"/>
    <w:rsid w:val="0079756F"/>
    <w:rsid w:val="007A01D0"/>
    <w:rsid w:val="007A076C"/>
    <w:rsid w:val="007A09F8"/>
    <w:rsid w:val="007A124F"/>
    <w:rsid w:val="007A1BC3"/>
    <w:rsid w:val="007A3573"/>
    <w:rsid w:val="007A3C6E"/>
    <w:rsid w:val="007A4A32"/>
    <w:rsid w:val="007A4CDD"/>
    <w:rsid w:val="007A4F01"/>
    <w:rsid w:val="007A5D2D"/>
    <w:rsid w:val="007A728F"/>
    <w:rsid w:val="007A78B3"/>
    <w:rsid w:val="007B15BC"/>
    <w:rsid w:val="007B19D9"/>
    <w:rsid w:val="007B2568"/>
    <w:rsid w:val="007B2BF0"/>
    <w:rsid w:val="007B2EB0"/>
    <w:rsid w:val="007B384E"/>
    <w:rsid w:val="007B3C08"/>
    <w:rsid w:val="007B415A"/>
    <w:rsid w:val="007B42A3"/>
    <w:rsid w:val="007B4677"/>
    <w:rsid w:val="007B4A7C"/>
    <w:rsid w:val="007B58D1"/>
    <w:rsid w:val="007B6175"/>
    <w:rsid w:val="007C03BB"/>
    <w:rsid w:val="007C1FBC"/>
    <w:rsid w:val="007C3610"/>
    <w:rsid w:val="007C3613"/>
    <w:rsid w:val="007C3615"/>
    <w:rsid w:val="007C42A4"/>
    <w:rsid w:val="007C43DB"/>
    <w:rsid w:val="007C4558"/>
    <w:rsid w:val="007C480F"/>
    <w:rsid w:val="007C5A0E"/>
    <w:rsid w:val="007C5EB7"/>
    <w:rsid w:val="007C5F64"/>
    <w:rsid w:val="007C6CE6"/>
    <w:rsid w:val="007C7837"/>
    <w:rsid w:val="007C79FD"/>
    <w:rsid w:val="007C7B67"/>
    <w:rsid w:val="007C7CCB"/>
    <w:rsid w:val="007D0B5F"/>
    <w:rsid w:val="007D1752"/>
    <w:rsid w:val="007D1992"/>
    <w:rsid w:val="007D2BD0"/>
    <w:rsid w:val="007D2F89"/>
    <w:rsid w:val="007D38D8"/>
    <w:rsid w:val="007D4018"/>
    <w:rsid w:val="007D4821"/>
    <w:rsid w:val="007D4964"/>
    <w:rsid w:val="007D4A66"/>
    <w:rsid w:val="007D50DC"/>
    <w:rsid w:val="007D54AE"/>
    <w:rsid w:val="007D6484"/>
    <w:rsid w:val="007D6A2A"/>
    <w:rsid w:val="007E04D7"/>
    <w:rsid w:val="007E08EA"/>
    <w:rsid w:val="007E13FF"/>
    <w:rsid w:val="007E28E2"/>
    <w:rsid w:val="007E44FE"/>
    <w:rsid w:val="007E46D2"/>
    <w:rsid w:val="007E4B81"/>
    <w:rsid w:val="007E4E0E"/>
    <w:rsid w:val="007E633C"/>
    <w:rsid w:val="007E6AE8"/>
    <w:rsid w:val="007E7D00"/>
    <w:rsid w:val="007F006F"/>
    <w:rsid w:val="007F0127"/>
    <w:rsid w:val="007F0B06"/>
    <w:rsid w:val="007F0CE3"/>
    <w:rsid w:val="007F24DF"/>
    <w:rsid w:val="007F2D03"/>
    <w:rsid w:val="007F3513"/>
    <w:rsid w:val="007F3AD8"/>
    <w:rsid w:val="007F3F94"/>
    <w:rsid w:val="007F47A6"/>
    <w:rsid w:val="007F59F1"/>
    <w:rsid w:val="007F6967"/>
    <w:rsid w:val="007F6B1D"/>
    <w:rsid w:val="007F6DCA"/>
    <w:rsid w:val="007F719B"/>
    <w:rsid w:val="007F7CFE"/>
    <w:rsid w:val="00800D12"/>
    <w:rsid w:val="00801158"/>
    <w:rsid w:val="008011E6"/>
    <w:rsid w:val="008015A0"/>
    <w:rsid w:val="00801BF1"/>
    <w:rsid w:val="00801F0D"/>
    <w:rsid w:val="00801F3B"/>
    <w:rsid w:val="008020D2"/>
    <w:rsid w:val="00802219"/>
    <w:rsid w:val="00802690"/>
    <w:rsid w:val="008035F1"/>
    <w:rsid w:val="00803E44"/>
    <w:rsid w:val="00803F7F"/>
    <w:rsid w:val="008042D8"/>
    <w:rsid w:val="00807E25"/>
    <w:rsid w:val="008101A7"/>
    <w:rsid w:val="008101FB"/>
    <w:rsid w:val="008105BA"/>
    <w:rsid w:val="00810FFF"/>
    <w:rsid w:val="00812AD9"/>
    <w:rsid w:val="00812C9C"/>
    <w:rsid w:val="00813752"/>
    <w:rsid w:val="00813991"/>
    <w:rsid w:val="00814257"/>
    <w:rsid w:val="00815155"/>
    <w:rsid w:val="00815409"/>
    <w:rsid w:val="00815940"/>
    <w:rsid w:val="00815B81"/>
    <w:rsid w:val="00817187"/>
    <w:rsid w:val="00817748"/>
    <w:rsid w:val="00817AC6"/>
    <w:rsid w:val="008200D8"/>
    <w:rsid w:val="008202B7"/>
    <w:rsid w:val="008206B4"/>
    <w:rsid w:val="00821500"/>
    <w:rsid w:val="0082165E"/>
    <w:rsid w:val="008217B5"/>
    <w:rsid w:val="0082246A"/>
    <w:rsid w:val="008229D2"/>
    <w:rsid w:val="00823B56"/>
    <w:rsid w:val="008241D8"/>
    <w:rsid w:val="0082438C"/>
    <w:rsid w:val="008244CE"/>
    <w:rsid w:val="008248FC"/>
    <w:rsid w:val="008258BD"/>
    <w:rsid w:val="00825924"/>
    <w:rsid w:val="00826594"/>
    <w:rsid w:val="00826925"/>
    <w:rsid w:val="00826E86"/>
    <w:rsid w:val="008279A8"/>
    <w:rsid w:val="00827A2F"/>
    <w:rsid w:val="00830077"/>
    <w:rsid w:val="00831389"/>
    <w:rsid w:val="00831BF4"/>
    <w:rsid w:val="008324DC"/>
    <w:rsid w:val="0083281F"/>
    <w:rsid w:val="00832EBF"/>
    <w:rsid w:val="00833085"/>
    <w:rsid w:val="008335A9"/>
    <w:rsid w:val="00834C87"/>
    <w:rsid w:val="00835538"/>
    <w:rsid w:val="008357D1"/>
    <w:rsid w:val="008360B5"/>
    <w:rsid w:val="00836535"/>
    <w:rsid w:val="00836B09"/>
    <w:rsid w:val="0084364E"/>
    <w:rsid w:val="00843B39"/>
    <w:rsid w:val="00844738"/>
    <w:rsid w:val="00844E93"/>
    <w:rsid w:val="00845B5D"/>
    <w:rsid w:val="00846139"/>
    <w:rsid w:val="00846B66"/>
    <w:rsid w:val="00846BF9"/>
    <w:rsid w:val="00847423"/>
    <w:rsid w:val="00847703"/>
    <w:rsid w:val="00847818"/>
    <w:rsid w:val="00850305"/>
    <w:rsid w:val="0085054D"/>
    <w:rsid w:val="008509C3"/>
    <w:rsid w:val="00850A88"/>
    <w:rsid w:val="00851D12"/>
    <w:rsid w:val="008529F7"/>
    <w:rsid w:val="00853082"/>
    <w:rsid w:val="0085374E"/>
    <w:rsid w:val="00853A9B"/>
    <w:rsid w:val="0085487D"/>
    <w:rsid w:val="00855E3D"/>
    <w:rsid w:val="0085662E"/>
    <w:rsid w:val="0086095B"/>
    <w:rsid w:val="00861736"/>
    <w:rsid w:val="00861FB7"/>
    <w:rsid w:val="00862D1D"/>
    <w:rsid w:val="0086366E"/>
    <w:rsid w:val="008639FA"/>
    <w:rsid w:val="008642D8"/>
    <w:rsid w:val="00865120"/>
    <w:rsid w:val="00865511"/>
    <w:rsid w:val="00865724"/>
    <w:rsid w:val="00865734"/>
    <w:rsid w:val="008658CA"/>
    <w:rsid w:val="00866094"/>
    <w:rsid w:val="00866A0D"/>
    <w:rsid w:val="008675AA"/>
    <w:rsid w:val="00870E24"/>
    <w:rsid w:val="00871739"/>
    <w:rsid w:val="008720D2"/>
    <w:rsid w:val="00872DBD"/>
    <w:rsid w:val="00872E28"/>
    <w:rsid w:val="00873C88"/>
    <w:rsid w:val="0087424A"/>
    <w:rsid w:val="008742BD"/>
    <w:rsid w:val="00874612"/>
    <w:rsid w:val="00874A15"/>
    <w:rsid w:val="00875DA7"/>
    <w:rsid w:val="0087616D"/>
    <w:rsid w:val="0087764B"/>
    <w:rsid w:val="008806EA"/>
    <w:rsid w:val="00880AF0"/>
    <w:rsid w:val="00880E62"/>
    <w:rsid w:val="008812E9"/>
    <w:rsid w:val="0088146E"/>
    <w:rsid w:val="00882F06"/>
    <w:rsid w:val="00883AFD"/>
    <w:rsid w:val="008846F2"/>
    <w:rsid w:val="008864B1"/>
    <w:rsid w:val="00887399"/>
    <w:rsid w:val="00887A7F"/>
    <w:rsid w:val="00890650"/>
    <w:rsid w:val="008910DF"/>
    <w:rsid w:val="0089137C"/>
    <w:rsid w:val="00891498"/>
    <w:rsid w:val="008917CD"/>
    <w:rsid w:val="00892F7E"/>
    <w:rsid w:val="00893172"/>
    <w:rsid w:val="008931CE"/>
    <w:rsid w:val="008946B7"/>
    <w:rsid w:val="00896BDD"/>
    <w:rsid w:val="00896C72"/>
    <w:rsid w:val="008A05A4"/>
    <w:rsid w:val="008A1A46"/>
    <w:rsid w:val="008A2BD3"/>
    <w:rsid w:val="008A3028"/>
    <w:rsid w:val="008A3AA4"/>
    <w:rsid w:val="008A481D"/>
    <w:rsid w:val="008A4AC8"/>
    <w:rsid w:val="008A729F"/>
    <w:rsid w:val="008A7DFF"/>
    <w:rsid w:val="008B324C"/>
    <w:rsid w:val="008B360F"/>
    <w:rsid w:val="008B3733"/>
    <w:rsid w:val="008B4149"/>
    <w:rsid w:val="008B4B86"/>
    <w:rsid w:val="008B54BC"/>
    <w:rsid w:val="008B5822"/>
    <w:rsid w:val="008B5FE5"/>
    <w:rsid w:val="008B5FFE"/>
    <w:rsid w:val="008B64BD"/>
    <w:rsid w:val="008B6EC7"/>
    <w:rsid w:val="008B7316"/>
    <w:rsid w:val="008B76DF"/>
    <w:rsid w:val="008B7CD4"/>
    <w:rsid w:val="008C01DB"/>
    <w:rsid w:val="008C1176"/>
    <w:rsid w:val="008C26C7"/>
    <w:rsid w:val="008C2AB8"/>
    <w:rsid w:val="008C2D72"/>
    <w:rsid w:val="008C3009"/>
    <w:rsid w:val="008C39A9"/>
    <w:rsid w:val="008C3CC1"/>
    <w:rsid w:val="008C4056"/>
    <w:rsid w:val="008C43FB"/>
    <w:rsid w:val="008C5118"/>
    <w:rsid w:val="008C61CD"/>
    <w:rsid w:val="008C6ECA"/>
    <w:rsid w:val="008C6FDE"/>
    <w:rsid w:val="008C7438"/>
    <w:rsid w:val="008C753F"/>
    <w:rsid w:val="008C79CD"/>
    <w:rsid w:val="008C7AC9"/>
    <w:rsid w:val="008D02FA"/>
    <w:rsid w:val="008D06A6"/>
    <w:rsid w:val="008D06CA"/>
    <w:rsid w:val="008D084E"/>
    <w:rsid w:val="008D0D4B"/>
    <w:rsid w:val="008D1AC5"/>
    <w:rsid w:val="008D21B7"/>
    <w:rsid w:val="008D318C"/>
    <w:rsid w:val="008D4C6B"/>
    <w:rsid w:val="008D5523"/>
    <w:rsid w:val="008D6C82"/>
    <w:rsid w:val="008D7165"/>
    <w:rsid w:val="008D75B4"/>
    <w:rsid w:val="008D79BD"/>
    <w:rsid w:val="008D7EF7"/>
    <w:rsid w:val="008E248D"/>
    <w:rsid w:val="008E307B"/>
    <w:rsid w:val="008E313A"/>
    <w:rsid w:val="008E328C"/>
    <w:rsid w:val="008E35E5"/>
    <w:rsid w:val="008E3CAB"/>
    <w:rsid w:val="008E41F1"/>
    <w:rsid w:val="008E4BE0"/>
    <w:rsid w:val="008E4CBB"/>
    <w:rsid w:val="008E6887"/>
    <w:rsid w:val="008E766D"/>
    <w:rsid w:val="008E77F9"/>
    <w:rsid w:val="008E7F63"/>
    <w:rsid w:val="008F0C33"/>
    <w:rsid w:val="008F0FDB"/>
    <w:rsid w:val="008F1E3D"/>
    <w:rsid w:val="008F20A8"/>
    <w:rsid w:val="008F2479"/>
    <w:rsid w:val="008F2536"/>
    <w:rsid w:val="008F2861"/>
    <w:rsid w:val="008F2DFC"/>
    <w:rsid w:val="008F3F37"/>
    <w:rsid w:val="008F6EEB"/>
    <w:rsid w:val="00900E6B"/>
    <w:rsid w:val="0090113C"/>
    <w:rsid w:val="0090546B"/>
    <w:rsid w:val="00905494"/>
    <w:rsid w:val="00907085"/>
    <w:rsid w:val="00907733"/>
    <w:rsid w:val="00907B92"/>
    <w:rsid w:val="00910575"/>
    <w:rsid w:val="00911A70"/>
    <w:rsid w:val="00911CBD"/>
    <w:rsid w:val="009128B9"/>
    <w:rsid w:val="0091299B"/>
    <w:rsid w:val="00912FF3"/>
    <w:rsid w:val="00913A67"/>
    <w:rsid w:val="00914D14"/>
    <w:rsid w:val="00915769"/>
    <w:rsid w:val="00915C8C"/>
    <w:rsid w:val="0091605F"/>
    <w:rsid w:val="009161DC"/>
    <w:rsid w:val="00916218"/>
    <w:rsid w:val="009203E1"/>
    <w:rsid w:val="0092082F"/>
    <w:rsid w:val="00921515"/>
    <w:rsid w:val="00922C2F"/>
    <w:rsid w:val="00922DA6"/>
    <w:rsid w:val="0092338B"/>
    <w:rsid w:val="00923C86"/>
    <w:rsid w:val="009249FA"/>
    <w:rsid w:val="0092678C"/>
    <w:rsid w:val="0092701E"/>
    <w:rsid w:val="0093044A"/>
    <w:rsid w:val="00930830"/>
    <w:rsid w:val="00930935"/>
    <w:rsid w:val="00931F18"/>
    <w:rsid w:val="009335CE"/>
    <w:rsid w:val="0093372E"/>
    <w:rsid w:val="0093536A"/>
    <w:rsid w:val="00935790"/>
    <w:rsid w:val="0093650B"/>
    <w:rsid w:val="0093766B"/>
    <w:rsid w:val="009377EE"/>
    <w:rsid w:val="00937D2E"/>
    <w:rsid w:val="00940886"/>
    <w:rsid w:val="00940A58"/>
    <w:rsid w:val="00940DCC"/>
    <w:rsid w:val="0094156F"/>
    <w:rsid w:val="00941B97"/>
    <w:rsid w:val="00941F18"/>
    <w:rsid w:val="00942A35"/>
    <w:rsid w:val="00942AC0"/>
    <w:rsid w:val="00942CFA"/>
    <w:rsid w:val="00942EC3"/>
    <w:rsid w:val="0094450A"/>
    <w:rsid w:val="00944689"/>
    <w:rsid w:val="009448A4"/>
    <w:rsid w:val="00944F96"/>
    <w:rsid w:val="0094671C"/>
    <w:rsid w:val="009468FC"/>
    <w:rsid w:val="00946BB5"/>
    <w:rsid w:val="00946C32"/>
    <w:rsid w:val="009479A4"/>
    <w:rsid w:val="00952697"/>
    <w:rsid w:val="00952C7D"/>
    <w:rsid w:val="00952F45"/>
    <w:rsid w:val="00953014"/>
    <w:rsid w:val="009536B8"/>
    <w:rsid w:val="0095375C"/>
    <w:rsid w:val="00953B8C"/>
    <w:rsid w:val="00954D26"/>
    <w:rsid w:val="0095539B"/>
    <w:rsid w:val="00955ED2"/>
    <w:rsid w:val="00956AD5"/>
    <w:rsid w:val="00956B93"/>
    <w:rsid w:val="00956ECA"/>
    <w:rsid w:val="009600A2"/>
    <w:rsid w:val="00960B3B"/>
    <w:rsid w:val="009612D2"/>
    <w:rsid w:val="00962FE4"/>
    <w:rsid w:val="009644A3"/>
    <w:rsid w:val="009646D0"/>
    <w:rsid w:val="0096552A"/>
    <w:rsid w:val="009655ED"/>
    <w:rsid w:val="00966FC6"/>
    <w:rsid w:val="009673A3"/>
    <w:rsid w:val="00970F64"/>
    <w:rsid w:val="00970F97"/>
    <w:rsid w:val="00971A60"/>
    <w:rsid w:val="00971AF5"/>
    <w:rsid w:val="00971C94"/>
    <w:rsid w:val="00972487"/>
    <w:rsid w:val="00972C35"/>
    <w:rsid w:val="0097330D"/>
    <w:rsid w:val="0097377A"/>
    <w:rsid w:val="00973ADD"/>
    <w:rsid w:val="00974461"/>
    <w:rsid w:val="00974743"/>
    <w:rsid w:val="00974E0E"/>
    <w:rsid w:val="009752C7"/>
    <w:rsid w:val="00975C4D"/>
    <w:rsid w:val="00975CB6"/>
    <w:rsid w:val="009762F0"/>
    <w:rsid w:val="00976317"/>
    <w:rsid w:val="00976B6E"/>
    <w:rsid w:val="009774E3"/>
    <w:rsid w:val="00977A25"/>
    <w:rsid w:val="00980FC2"/>
    <w:rsid w:val="00981218"/>
    <w:rsid w:val="00981F15"/>
    <w:rsid w:val="00982FCE"/>
    <w:rsid w:val="00984284"/>
    <w:rsid w:val="00984EAD"/>
    <w:rsid w:val="009856BB"/>
    <w:rsid w:val="0098577D"/>
    <w:rsid w:val="00985EFA"/>
    <w:rsid w:val="00985FD3"/>
    <w:rsid w:val="009860AE"/>
    <w:rsid w:val="00986820"/>
    <w:rsid w:val="00986B15"/>
    <w:rsid w:val="00986BCC"/>
    <w:rsid w:val="00986D4E"/>
    <w:rsid w:val="00987209"/>
    <w:rsid w:val="0098729A"/>
    <w:rsid w:val="00990129"/>
    <w:rsid w:val="0099014E"/>
    <w:rsid w:val="009907FF"/>
    <w:rsid w:val="00991164"/>
    <w:rsid w:val="0099120C"/>
    <w:rsid w:val="00991E43"/>
    <w:rsid w:val="009921DA"/>
    <w:rsid w:val="00992404"/>
    <w:rsid w:val="009927EF"/>
    <w:rsid w:val="00993266"/>
    <w:rsid w:val="00993DFE"/>
    <w:rsid w:val="009942D4"/>
    <w:rsid w:val="009955E6"/>
    <w:rsid w:val="00996456"/>
    <w:rsid w:val="00996F66"/>
    <w:rsid w:val="00997CFF"/>
    <w:rsid w:val="009A0484"/>
    <w:rsid w:val="009A090A"/>
    <w:rsid w:val="009A0CBF"/>
    <w:rsid w:val="009A0E89"/>
    <w:rsid w:val="009A114C"/>
    <w:rsid w:val="009A1835"/>
    <w:rsid w:val="009A2647"/>
    <w:rsid w:val="009A3DDB"/>
    <w:rsid w:val="009A4A49"/>
    <w:rsid w:val="009A4E71"/>
    <w:rsid w:val="009A50ED"/>
    <w:rsid w:val="009A6775"/>
    <w:rsid w:val="009A6A03"/>
    <w:rsid w:val="009A7F02"/>
    <w:rsid w:val="009B009B"/>
    <w:rsid w:val="009B0745"/>
    <w:rsid w:val="009B13AB"/>
    <w:rsid w:val="009B231E"/>
    <w:rsid w:val="009B3751"/>
    <w:rsid w:val="009B4306"/>
    <w:rsid w:val="009B58DE"/>
    <w:rsid w:val="009B6970"/>
    <w:rsid w:val="009C0C53"/>
    <w:rsid w:val="009C22D2"/>
    <w:rsid w:val="009C3001"/>
    <w:rsid w:val="009C34C8"/>
    <w:rsid w:val="009C389F"/>
    <w:rsid w:val="009C4D68"/>
    <w:rsid w:val="009C5677"/>
    <w:rsid w:val="009C76D1"/>
    <w:rsid w:val="009C7E9D"/>
    <w:rsid w:val="009D079E"/>
    <w:rsid w:val="009D1429"/>
    <w:rsid w:val="009D1E68"/>
    <w:rsid w:val="009D2703"/>
    <w:rsid w:val="009D3727"/>
    <w:rsid w:val="009D4540"/>
    <w:rsid w:val="009D4D96"/>
    <w:rsid w:val="009D5637"/>
    <w:rsid w:val="009D5B84"/>
    <w:rsid w:val="009D672B"/>
    <w:rsid w:val="009D692E"/>
    <w:rsid w:val="009D6EF0"/>
    <w:rsid w:val="009E1EB5"/>
    <w:rsid w:val="009E2E25"/>
    <w:rsid w:val="009E2EBC"/>
    <w:rsid w:val="009E497B"/>
    <w:rsid w:val="009E4A4D"/>
    <w:rsid w:val="009E548B"/>
    <w:rsid w:val="009E67B6"/>
    <w:rsid w:val="009E77DF"/>
    <w:rsid w:val="009E7E1D"/>
    <w:rsid w:val="009F1CD1"/>
    <w:rsid w:val="009F29A1"/>
    <w:rsid w:val="009F389E"/>
    <w:rsid w:val="009F3EB8"/>
    <w:rsid w:val="009F427C"/>
    <w:rsid w:val="009F4922"/>
    <w:rsid w:val="009F4A24"/>
    <w:rsid w:val="009F5410"/>
    <w:rsid w:val="009F570B"/>
    <w:rsid w:val="009F5BE6"/>
    <w:rsid w:val="009F6A79"/>
    <w:rsid w:val="009F708D"/>
    <w:rsid w:val="009F77D4"/>
    <w:rsid w:val="009F79F3"/>
    <w:rsid w:val="00A006ED"/>
    <w:rsid w:val="00A009B7"/>
    <w:rsid w:val="00A00BFA"/>
    <w:rsid w:val="00A00CB2"/>
    <w:rsid w:val="00A00E3E"/>
    <w:rsid w:val="00A01E7A"/>
    <w:rsid w:val="00A03D52"/>
    <w:rsid w:val="00A0543D"/>
    <w:rsid w:val="00A05601"/>
    <w:rsid w:val="00A067C4"/>
    <w:rsid w:val="00A06E5F"/>
    <w:rsid w:val="00A103A0"/>
    <w:rsid w:val="00A1117C"/>
    <w:rsid w:val="00A12B0C"/>
    <w:rsid w:val="00A13344"/>
    <w:rsid w:val="00A13570"/>
    <w:rsid w:val="00A13825"/>
    <w:rsid w:val="00A13900"/>
    <w:rsid w:val="00A148D8"/>
    <w:rsid w:val="00A14943"/>
    <w:rsid w:val="00A1517B"/>
    <w:rsid w:val="00A15D5D"/>
    <w:rsid w:val="00A16031"/>
    <w:rsid w:val="00A1613D"/>
    <w:rsid w:val="00A16529"/>
    <w:rsid w:val="00A16C5A"/>
    <w:rsid w:val="00A17291"/>
    <w:rsid w:val="00A17770"/>
    <w:rsid w:val="00A17AA8"/>
    <w:rsid w:val="00A208FA"/>
    <w:rsid w:val="00A2099A"/>
    <w:rsid w:val="00A2343D"/>
    <w:rsid w:val="00A23687"/>
    <w:rsid w:val="00A2399F"/>
    <w:rsid w:val="00A24BCB"/>
    <w:rsid w:val="00A25367"/>
    <w:rsid w:val="00A25407"/>
    <w:rsid w:val="00A25C03"/>
    <w:rsid w:val="00A25E3C"/>
    <w:rsid w:val="00A26E65"/>
    <w:rsid w:val="00A30336"/>
    <w:rsid w:val="00A30925"/>
    <w:rsid w:val="00A30EC0"/>
    <w:rsid w:val="00A3121F"/>
    <w:rsid w:val="00A314A6"/>
    <w:rsid w:val="00A31E0E"/>
    <w:rsid w:val="00A33434"/>
    <w:rsid w:val="00A33B83"/>
    <w:rsid w:val="00A344DB"/>
    <w:rsid w:val="00A347B0"/>
    <w:rsid w:val="00A35EA4"/>
    <w:rsid w:val="00A3622F"/>
    <w:rsid w:val="00A363F4"/>
    <w:rsid w:val="00A37830"/>
    <w:rsid w:val="00A3798D"/>
    <w:rsid w:val="00A41158"/>
    <w:rsid w:val="00A41F22"/>
    <w:rsid w:val="00A41FA2"/>
    <w:rsid w:val="00A42921"/>
    <w:rsid w:val="00A42D3E"/>
    <w:rsid w:val="00A430D7"/>
    <w:rsid w:val="00A433B0"/>
    <w:rsid w:val="00A4361A"/>
    <w:rsid w:val="00A43E6A"/>
    <w:rsid w:val="00A444EC"/>
    <w:rsid w:val="00A4464E"/>
    <w:rsid w:val="00A447E9"/>
    <w:rsid w:val="00A46942"/>
    <w:rsid w:val="00A46E83"/>
    <w:rsid w:val="00A5013D"/>
    <w:rsid w:val="00A525F0"/>
    <w:rsid w:val="00A52C7B"/>
    <w:rsid w:val="00A53579"/>
    <w:rsid w:val="00A5385A"/>
    <w:rsid w:val="00A547AA"/>
    <w:rsid w:val="00A555E4"/>
    <w:rsid w:val="00A55F7D"/>
    <w:rsid w:val="00A57DDE"/>
    <w:rsid w:val="00A60B2A"/>
    <w:rsid w:val="00A60C28"/>
    <w:rsid w:val="00A61071"/>
    <w:rsid w:val="00A61151"/>
    <w:rsid w:val="00A61678"/>
    <w:rsid w:val="00A61F6B"/>
    <w:rsid w:val="00A61FAF"/>
    <w:rsid w:val="00A621AF"/>
    <w:rsid w:val="00A62210"/>
    <w:rsid w:val="00A626CA"/>
    <w:rsid w:val="00A62D3E"/>
    <w:rsid w:val="00A62E6C"/>
    <w:rsid w:val="00A641C6"/>
    <w:rsid w:val="00A64FD4"/>
    <w:rsid w:val="00A658A7"/>
    <w:rsid w:val="00A66525"/>
    <w:rsid w:val="00A66ECD"/>
    <w:rsid w:val="00A674DA"/>
    <w:rsid w:val="00A70969"/>
    <w:rsid w:val="00A70A02"/>
    <w:rsid w:val="00A70A87"/>
    <w:rsid w:val="00A70EDB"/>
    <w:rsid w:val="00A711B3"/>
    <w:rsid w:val="00A717E8"/>
    <w:rsid w:val="00A719B2"/>
    <w:rsid w:val="00A72A58"/>
    <w:rsid w:val="00A742A3"/>
    <w:rsid w:val="00A74FA9"/>
    <w:rsid w:val="00A75970"/>
    <w:rsid w:val="00A77146"/>
    <w:rsid w:val="00A7794A"/>
    <w:rsid w:val="00A77FF4"/>
    <w:rsid w:val="00A80B4C"/>
    <w:rsid w:val="00A813EA"/>
    <w:rsid w:val="00A81FC1"/>
    <w:rsid w:val="00A84396"/>
    <w:rsid w:val="00A84504"/>
    <w:rsid w:val="00A84E2D"/>
    <w:rsid w:val="00A85306"/>
    <w:rsid w:val="00A85495"/>
    <w:rsid w:val="00A873FA"/>
    <w:rsid w:val="00A875A5"/>
    <w:rsid w:val="00A9016C"/>
    <w:rsid w:val="00A9081A"/>
    <w:rsid w:val="00A91BB1"/>
    <w:rsid w:val="00A91CEF"/>
    <w:rsid w:val="00A920C0"/>
    <w:rsid w:val="00A920C6"/>
    <w:rsid w:val="00A92506"/>
    <w:rsid w:val="00A92714"/>
    <w:rsid w:val="00A92D38"/>
    <w:rsid w:val="00A92E4C"/>
    <w:rsid w:val="00A92E54"/>
    <w:rsid w:val="00A9363E"/>
    <w:rsid w:val="00A956D0"/>
    <w:rsid w:val="00A963DF"/>
    <w:rsid w:val="00AA274F"/>
    <w:rsid w:val="00AA688B"/>
    <w:rsid w:val="00AA6A33"/>
    <w:rsid w:val="00AA6A96"/>
    <w:rsid w:val="00AA730E"/>
    <w:rsid w:val="00AA798E"/>
    <w:rsid w:val="00AB01F7"/>
    <w:rsid w:val="00AB0295"/>
    <w:rsid w:val="00AB0983"/>
    <w:rsid w:val="00AB1335"/>
    <w:rsid w:val="00AB1640"/>
    <w:rsid w:val="00AB1E12"/>
    <w:rsid w:val="00AB36DB"/>
    <w:rsid w:val="00AB4D21"/>
    <w:rsid w:val="00AB4D9B"/>
    <w:rsid w:val="00AB504D"/>
    <w:rsid w:val="00AB5AE8"/>
    <w:rsid w:val="00AB7632"/>
    <w:rsid w:val="00AB77AB"/>
    <w:rsid w:val="00AB77E2"/>
    <w:rsid w:val="00AB7EB5"/>
    <w:rsid w:val="00AB7FF0"/>
    <w:rsid w:val="00AC055D"/>
    <w:rsid w:val="00AC1897"/>
    <w:rsid w:val="00AC1CA8"/>
    <w:rsid w:val="00AC2466"/>
    <w:rsid w:val="00AC2C01"/>
    <w:rsid w:val="00AC2FE6"/>
    <w:rsid w:val="00AC39D8"/>
    <w:rsid w:val="00AC424F"/>
    <w:rsid w:val="00AC4B85"/>
    <w:rsid w:val="00AC4C3A"/>
    <w:rsid w:val="00AC5080"/>
    <w:rsid w:val="00AC533E"/>
    <w:rsid w:val="00AC5720"/>
    <w:rsid w:val="00AC5C6C"/>
    <w:rsid w:val="00AC5F08"/>
    <w:rsid w:val="00AC6190"/>
    <w:rsid w:val="00AC72EE"/>
    <w:rsid w:val="00AC72F0"/>
    <w:rsid w:val="00AC76D8"/>
    <w:rsid w:val="00AC7979"/>
    <w:rsid w:val="00AC7BDE"/>
    <w:rsid w:val="00AD0833"/>
    <w:rsid w:val="00AD1D4A"/>
    <w:rsid w:val="00AD21D1"/>
    <w:rsid w:val="00AD2783"/>
    <w:rsid w:val="00AD334C"/>
    <w:rsid w:val="00AD3542"/>
    <w:rsid w:val="00AD3784"/>
    <w:rsid w:val="00AD3B02"/>
    <w:rsid w:val="00AD400D"/>
    <w:rsid w:val="00AD5766"/>
    <w:rsid w:val="00AD5FD3"/>
    <w:rsid w:val="00AE0359"/>
    <w:rsid w:val="00AE051F"/>
    <w:rsid w:val="00AE09B4"/>
    <w:rsid w:val="00AE29F1"/>
    <w:rsid w:val="00AE332B"/>
    <w:rsid w:val="00AE3345"/>
    <w:rsid w:val="00AE3C8C"/>
    <w:rsid w:val="00AE4815"/>
    <w:rsid w:val="00AE4CF0"/>
    <w:rsid w:val="00AE5B8F"/>
    <w:rsid w:val="00AF00B2"/>
    <w:rsid w:val="00AF1712"/>
    <w:rsid w:val="00AF197C"/>
    <w:rsid w:val="00AF1C4C"/>
    <w:rsid w:val="00AF2449"/>
    <w:rsid w:val="00AF25C2"/>
    <w:rsid w:val="00AF290D"/>
    <w:rsid w:val="00AF3163"/>
    <w:rsid w:val="00AF58A7"/>
    <w:rsid w:val="00AF5C77"/>
    <w:rsid w:val="00AF74DC"/>
    <w:rsid w:val="00AF7757"/>
    <w:rsid w:val="00B00164"/>
    <w:rsid w:val="00B00CCE"/>
    <w:rsid w:val="00B01544"/>
    <w:rsid w:val="00B01B3B"/>
    <w:rsid w:val="00B05055"/>
    <w:rsid w:val="00B077AA"/>
    <w:rsid w:val="00B07F65"/>
    <w:rsid w:val="00B101E9"/>
    <w:rsid w:val="00B10BB2"/>
    <w:rsid w:val="00B10DA4"/>
    <w:rsid w:val="00B113AE"/>
    <w:rsid w:val="00B126BF"/>
    <w:rsid w:val="00B12FE7"/>
    <w:rsid w:val="00B13F3C"/>
    <w:rsid w:val="00B14F47"/>
    <w:rsid w:val="00B150BA"/>
    <w:rsid w:val="00B156FA"/>
    <w:rsid w:val="00B1605F"/>
    <w:rsid w:val="00B1648F"/>
    <w:rsid w:val="00B164BF"/>
    <w:rsid w:val="00B17267"/>
    <w:rsid w:val="00B21125"/>
    <w:rsid w:val="00B211AF"/>
    <w:rsid w:val="00B216AB"/>
    <w:rsid w:val="00B22496"/>
    <w:rsid w:val="00B22977"/>
    <w:rsid w:val="00B22EAE"/>
    <w:rsid w:val="00B23DF6"/>
    <w:rsid w:val="00B247A0"/>
    <w:rsid w:val="00B24A13"/>
    <w:rsid w:val="00B24EA4"/>
    <w:rsid w:val="00B25E3A"/>
    <w:rsid w:val="00B27010"/>
    <w:rsid w:val="00B27BE3"/>
    <w:rsid w:val="00B27FAB"/>
    <w:rsid w:val="00B30964"/>
    <w:rsid w:val="00B30F43"/>
    <w:rsid w:val="00B31526"/>
    <w:rsid w:val="00B3166D"/>
    <w:rsid w:val="00B34EE5"/>
    <w:rsid w:val="00B35CFC"/>
    <w:rsid w:val="00B361C1"/>
    <w:rsid w:val="00B40437"/>
    <w:rsid w:val="00B40644"/>
    <w:rsid w:val="00B406D7"/>
    <w:rsid w:val="00B4320D"/>
    <w:rsid w:val="00B44014"/>
    <w:rsid w:val="00B44503"/>
    <w:rsid w:val="00B4453D"/>
    <w:rsid w:val="00B44730"/>
    <w:rsid w:val="00B44970"/>
    <w:rsid w:val="00B44DBF"/>
    <w:rsid w:val="00B44E66"/>
    <w:rsid w:val="00B44F86"/>
    <w:rsid w:val="00B451BF"/>
    <w:rsid w:val="00B459F4"/>
    <w:rsid w:val="00B45B09"/>
    <w:rsid w:val="00B465D3"/>
    <w:rsid w:val="00B46FA7"/>
    <w:rsid w:val="00B475D8"/>
    <w:rsid w:val="00B47732"/>
    <w:rsid w:val="00B479B8"/>
    <w:rsid w:val="00B500B7"/>
    <w:rsid w:val="00B50FDC"/>
    <w:rsid w:val="00B5157D"/>
    <w:rsid w:val="00B519F1"/>
    <w:rsid w:val="00B51CD9"/>
    <w:rsid w:val="00B5260B"/>
    <w:rsid w:val="00B526B5"/>
    <w:rsid w:val="00B528BE"/>
    <w:rsid w:val="00B52E49"/>
    <w:rsid w:val="00B53113"/>
    <w:rsid w:val="00B538C1"/>
    <w:rsid w:val="00B53D75"/>
    <w:rsid w:val="00B5515A"/>
    <w:rsid w:val="00B5537B"/>
    <w:rsid w:val="00B5620C"/>
    <w:rsid w:val="00B56D6F"/>
    <w:rsid w:val="00B57624"/>
    <w:rsid w:val="00B579E0"/>
    <w:rsid w:val="00B60FEB"/>
    <w:rsid w:val="00B61015"/>
    <w:rsid w:val="00B615FA"/>
    <w:rsid w:val="00B61AC7"/>
    <w:rsid w:val="00B61AF8"/>
    <w:rsid w:val="00B61F2D"/>
    <w:rsid w:val="00B62745"/>
    <w:rsid w:val="00B6290A"/>
    <w:rsid w:val="00B62CF9"/>
    <w:rsid w:val="00B63954"/>
    <w:rsid w:val="00B64B93"/>
    <w:rsid w:val="00B6571D"/>
    <w:rsid w:val="00B6676A"/>
    <w:rsid w:val="00B66D7C"/>
    <w:rsid w:val="00B72376"/>
    <w:rsid w:val="00B7309B"/>
    <w:rsid w:val="00B7370B"/>
    <w:rsid w:val="00B73D90"/>
    <w:rsid w:val="00B74562"/>
    <w:rsid w:val="00B76448"/>
    <w:rsid w:val="00B769A3"/>
    <w:rsid w:val="00B81150"/>
    <w:rsid w:val="00B8223F"/>
    <w:rsid w:val="00B829C3"/>
    <w:rsid w:val="00B82D2E"/>
    <w:rsid w:val="00B83377"/>
    <w:rsid w:val="00B839D9"/>
    <w:rsid w:val="00B8454B"/>
    <w:rsid w:val="00B84D19"/>
    <w:rsid w:val="00B8520F"/>
    <w:rsid w:val="00B85D56"/>
    <w:rsid w:val="00B86B39"/>
    <w:rsid w:val="00B871FD"/>
    <w:rsid w:val="00B90208"/>
    <w:rsid w:val="00B91403"/>
    <w:rsid w:val="00B91BF1"/>
    <w:rsid w:val="00B91C9A"/>
    <w:rsid w:val="00B93207"/>
    <w:rsid w:val="00B93556"/>
    <w:rsid w:val="00B93C60"/>
    <w:rsid w:val="00B94408"/>
    <w:rsid w:val="00B94454"/>
    <w:rsid w:val="00B951A6"/>
    <w:rsid w:val="00B95447"/>
    <w:rsid w:val="00B957EB"/>
    <w:rsid w:val="00B95A2B"/>
    <w:rsid w:val="00B95D6D"/>
    <w:rsid w:val="00B96FF7"/>
    <w:rsid w:val="00BA0E93"/>
    <w:rsid w:val="00BA11CC"/>
    <w:rsid w:val="00BA1FD3"/>
    <w:rsid w:val="00BA20AD"/>
    <w:rsid w:val="00BA2577"/>
    <w:rsid w:val="00BA269C"/>
    <w:rsid w:val="00BA4125"/>
    <w:rsid w:val="00BA4481"/>
    <w:rsid w:val="00BA44E4"/>
    <w:rsid w:val="00BA4570"/>
    <w:rsid w:val="00BA4C98"/>
    <w:rsid w:val="00BA5BE3"/>
    <w:rsid w:val="00BA5E88"/>
    <w:rsid w:val="00BA5EB4"/>
    <w:rsid w:val="00BA7D9D"/>
    <w:rsid w:val="00BB04F9"/>
    <w:rsid w:val="00BB2AAD"/>
    <w:rsid w:val="00BB2DD1"/>
    <w:rsid w:val="00BB303F"/>
    <w:rsid w:val="00BB3DDA"/>
    <w:rsid w:val="00BB4105"/>
    <w:rsid w:val="00BB41DB"/>
    <w:rsid w:val="00BB4440"/>
    <w:rsid w:val="00BB49D5"/>
    <w:rsid w:val="00BB505E"/>
    <w:rsid w:val="00BB59C1"/>
    <w:rsid w:val="00BB6ACF"/>
    <w:rsid w:val="00BB6C53"/>
    <w:rsid w:val="00BB7BA7"/>
    <w:rsid w:val="00BC0D01"/>
    <w:rsid w:val="00BC122F"/>
    <w:rsid w:val="00BC1904"/>
    <w:rsid w:val="00BC20F5"/>
    <w:rsid w:val="00BC3157"/>
    <w:rsid w:val="00BC33AA"/>
    <w:rsid w:val="00BC362D"/>
    <w:rsid w:val="00BC486E"/>
    <w:rsid w:val="00BC6366"/>
    <w:rsid w:val="00BC6692"/>
    <w:rsid w:val="00BC6809"/>
    <w:rsid w:val="00BC6C48"/>
    <w:rsid w:val="00BC7E69"/>
    <w:rsid w:val="00BC7F27"/>
    <w:rsid w:val="00BD104D"/>
    <w:rsid w:val="00BD17DA"/>
    <w:rsid w:val="00BD3132"/>
    <w:rsid w:val="00BD5521"/>
    <w:rsid w:val="00BD5997"/>
    <w:rsid w:val="00BD66C2"/>
    <w:rsid w:val="00BD68BA"/>
    <w:rsid w:val="00BD6CA4"/>
    <w:rsid w:val="00BE01AA"/>
    <w:rsid w:val="00BE07A8"/>
    <w:rsid w:val="00BE13F4"/>
    <w:rsid w:val="00BE1734"/>
    <w:rsid w:val="00BE4A2D"/>
    <w:rsid w:val="00BF161A"/>
    <w:rsid w:val="00BF197F"/>
    <w:rsid w:val="00BF1A80"/>
    <w:rsid w:val="00BF2395"/>
    <w:rsid w:val="00BF26B9"/>
    <w:rsid w:val="00BF3209"/>
    <w:rsid w:val="00BF3C90"/>
    <w:rsid w:val="00BF4F7C"/>
    <w:rsid w:val="00BF52BA"/>
    <w:rsid w:val="00BF619B"/>
    <w:rsid w:val="00BF638A"/>
    <w:rsid w:val="00BF66D8"/>
    <w:rsid w:val="00BF6DD7"/>
    <w:rsid w:val="00C0002C"/>
    <w:rsid w:val="00C0028C"/>
    <w:rsid w:val="00C00724"/>
    <w:rsid w:val="00C00C96"/>
    <w:rsid w:val="00C00EC2"/>
    <w:rsid w:val="00C01B53"/>
    <w:rsid w:val="00C02C44"/>
    <w:rsid w:val="00C032EF"/>
    <w:rsid w:val="00C03760"/>
    <w:rsid w:val="00C038D0"/>
    <w:rsid w:val="00C03E4E"/>
    <w:rsid w:val="00C0431B"/>
    <w:rsid w:val="00C04BCC"/>
    <w:rsid w:val="00C05809"/>
    <w:rsid w:val="00C05919"/>
    <w:rsid w:val="00C05D03"/>
    <w:rsid w:val="00C07A3D"/>
    <w:rsid w:val="00C07C02"/>
    <w:rsid w:val="00C103AB"/>
    <w:rsid w:val="00C10BC1"/>
    <w:rsid w:val="00C10F51"/>
    <w:rsid w:val="00C13A9E"/>
    <w:rsid w:val="00C14877"/>
    <w:rsid w:val="00C14F45"/>
    <w:rsid w:val="00C158D7"/>
    <w:rsid w:val="00C15FCD"/>
    <w:rsid w:val="00C1637E"/>
    <w:rsid w:val="00C164F2"/>
    <w:rsid w:val="00C16840"/>
    <w:rsid w:val="00C17321"/>
    <w:rsid w:val="00C17394"/>
    <w:rsid w:val="00C1770C"/>
    <w:rsid w:val="00C17C42"/>
    <w:rsid w:val="00C20415"/>
    <w:rsid w:val="00C20EDE"/>
    <w:rsid w:val="00C21A92"/>
    <w:rsid w:val="00C2236A"/>
    <w:rsid w:val="00C2267E"/>
    <w:rsid w:val="00C22BD6"/>
    <w:rsid w:val="00C23025"/>
    <w:rsid w:val="00C250AF"/>
    <w:rsid w:val="00C25333"/>
    <w:rsid w:val="00C2701F"/>
    <w:rsid w:val="00C27F46"/>
    <w:rsid w:val="00C3006A"/>
    <w:rsid w:val="00C317CB"/>
    <w:rsid w:val="00C321F8"/>
    <w:rsid w:val="00C32B32"/>
    <w:rsid w:val="00C32D2E"/>
    <w:rsid w:val="00C3310D"/>
    <w:rsid w:val="00C3312B"/>
    <w:rsid w:val="00C33DAD"/>
    <w:rsid w:val="00C33EC8"/>
    <w:rsid w:val="00C34732"/>
    <w:rsid w:val="00C34E77"/>
    <w:rsid w:val="00C34FC3"/>
    <w:rsid w:val="00C35363"/>
    <w:rsid w:val="00C35718"/>
    <w:rsid w:val="00C35D1C"/>
    <w:rsid w:val="00C36792"/>
    <w:rsid w:val="00C40680"/>
    <w:rsid w:val="00C40B61"/>
    <w:rsid w:val="00C41289"/>
    <w:rsid w:val="00C42472"/>
    <w:rsid w:val="00C4271C"/>
    <w:rsid w:val="00C427B1"/>
    <w:rsid w:val="00C43334"/>
    <w:rsid w:val="00C4354B"/>
    <w:rsid w:val="00C437AD"/>
    <w:rsid w:val="00C43D9F"/>
    <w:rsid w:val="00C44F21"/>
    <w:rsid w:val="00C4558D"/>
    <w:rsid w:val="00C46DB2"/>
    <w:rsid w:val="00C47366"/>
    <w:rsid w:val="00C47822"/>
    <w:rsid w:val="00C47E0C"/>
    <w:rsid w:val="00C50114"/>
    <w:rsid w:val="00C501AD"/>
    <w:rsid w:val="00C5183A"/>
    <w:rsid w:val="00C51FFE"/>
    <w:rsid w:val="00C52C1A"/>
    <w:rsid w:val="00C539A1"/>
    <w:rsid w:val="00C548BF"/>
    <w:rsid w:val="00C54EF3"/>
    <w:rsid w:val="00C554F6"/>
    <w:rsid w:val="00C55EE0"/>
    <w:rsid w:val="00C56FFD"/>
    <w:rsid w:val="00C572D1"/>
    <w:rsid w:val="00C578C0"/>
    <w:rsid w:val="00C57920"/>
    <w:rsid w:val="00C602D4"/>
    <w:rsid w:val="00C60A71"/>
    <w:rsid w:val="00C60D3F"/>
    <w:rsid w:val="00C61142"/>
    <w:rsid w:val="00C61EF6"/>
    <w:rsid w:val="00C6277B"/>
    <w:rsid w:val="00C62B27"/>
    <w:rsid w:val="00C63B8D"/>
    <w:rsid w:val="00C63C94"/>
    <w:rsid w:val="00C647E7"/>
    <w:rsid w:val="00C656A7"/>
    <w:rsid w:val="00C66435"/>
    <w:rsid w:val="00C66CB4"/>
    <w:rsid w:val="00C66CB9"/>
    <w:rsid w:val="00C67063"/>
    <w:rsid w:val="00C71C24"/>
    <w:rsid w:val="00C7336B"/>
    <w:rsid w:val="00C75B40"/>
    <w:rsid w:val="00C75E93"/>
    <w:rsid w:val="00C76166"/>
    <w:rsid w:val="00C76278"/>
    <w:rsid w:val="00C766E6"/>
    <w:rsid w:val="00C76D0C"/>
    <w:rsid w:val="00C77183"/>
    <w:rsid w:val="00C77FBB"/>
    <w:rsid w:val="00C802F3"/>
    <w:rsid w:val="00C80B18"/>
    <w:rsid w:val="00C8103A"/>
    <w:rsid w:val="00C8193B"/>
    <w:rsid w:val="00C81B43"/>
    <w:rsid w:val="00C81BE4"/>
    <w:rsid w:val="00C82C30"/>
    <w:rsid w:val="00C82E3E"/>
    <w:rsid w:val="00C834DA"/>
    <w:rsid w:val="00C848F4"/>
    <w:rsid w:val="00C8569D"/>
    <w:rsid w:val="00C85A5C"/>
    <w:rsid w:val="00C8623C"/>
    <w:rsid w:val="00C86B5C"/>
    <w:rsid w:val="00C876FB"/>
    <w:rsid w:val="00C9004D"/>
    <w:rsid w:val="00C9064E"/>
    <w:rsid w:val="00C9152F"/>
    <w:rsid w:val="00C927EA"/>
    <w:rsid w:val="00C92B9C"/>
    <w:rsid w:val="00C92F11"/>
    <w:rsid w:val="00C93E82"/>
    <w:rsid w:val="00C94A34"/>
    <w:rsid w:val="00C9541B"/>
    <w:rsid w:val="00C96C47"/>
    <w:rsid w:val="00C97AFC"/>
    <w:rsid w:val="00CA1F8F"/>
    <w:rsid w:val="00CA20F1"/>
    <w:rsid w:val="00CA2903"/>
    <w:rsid w:val="00CA2914"/>
    <w:rsid w:val="00CA2DD3"/>
    <w:rsid w:val="00CA2E3E"/>
    <w:rsid w:val="00CA3013"/>
    <w:rsid w:val="00CA3304"/>
    <w:rsid w:val="00CA3442"/>
    <w:rsid w:val="00CA3BC5"/>
    <w:rsid w:val="00CA4C51"/>
    <w:rsid w:val="00CA53C0"/>
    <w:rsid w:val="00CA5DB5"/>
    <w:rsid w:val="00CA7B59"/>
    <w:rsid w:val="00CB06C1"/>
    <w:rsid w:val="00CB107C"/>
    <w:rsid w:val="00CB27E0"/>
    <w:rsid w:val="00CB328F"/>
    <w:rsid w:val="00CB33C8"/>
    <w:rsid w:val="00CB3568"/>
    <w:rsid w:val="00CB5097"/>
    <w:rsid w:val="00CB553F"/>
    <w:rsid w:val="00CB5989"/>
    <w:rsid w:val="00CB5ED8"/>
    <w:rsid w:val="00CB6200"/>
    <w:rsid w:val="00CB6551"/>
    <w:rsid w:val="00CB662C"/>
    <w:rsid w:val="00CB666B"/>
    <w:rsid w:val="00CB7650"/>
    <w:rsid w:val="00CC0D4A"/>
    <w:rsid w:val="00CC21BC"/>
    <w:rsid w:val="00CC2A5E"/>
    <w:rsid w:val="00CC3D87"/>
    <w:rsid w:val="00CC4331"/>
    <w:rsid w:val="00CC47D4"/>
    <w:rsid w:val="00CC48A4"/>
    <w:rsid w:val="00CC52B2"/>
    <w:rsid w:val="00CC54FC"/>
    <w:rsid w:val="00CC59F0"/>
    <w:rsid w:val="00CC66EC"/>
    <w:rsid w:val="00CC676B"/>
    <w:rsid w:val="00CC6862"/>
    <w:rsid w:val="00CC7460"/>
    <w:rsid w:val="00CC7F83"/>
    <w:rsid w:val="00CD051F"/>
    <w:rsid w:val="00CD13B9"/>
    <w:rsid w:val="00CD17E5"/>
    <w:rsid w:val="00CD1CF4"/>
    <w:rsid w:val="00CD1DB2"/>
    <w:rsid w:val="00CD1EDB"/>
    <w:rsid w:val="00CD231D"/>
    <w:rsid w:val="00CD2D27"/>
    <w:rsid w:val="00CD37AF"/>
    <w:rsid w:val="00CD4077"/>
    <w:rsid w:val="00CD421F"/>
    <w:rsid w:val="00CD5B08"/>
    <w:rsid w:val="00CD5BBC"/>
    <w:rsid w:val="00CD5EC5"/>
    <w:rsid w:val="00CD5F40"/>
    <w:rsid w:val="00CD7387"/>
    <w:rsid w:val="00CD7EB5"/>
    <w:rsid w:val="00CE0AA1"/>
    <w:rsid w:val="00CE1512"/>
    <w:rsid w:val="00CE42C3"/>
    <w:rsid w:val="00CE47A7"/>
    <w:rsid w:val="00CE47F4"/>
    <w:rsid w:val="00CE55A7"/>
    <w:rsid w:val="00CE5D63"/>
    <w:rsid w:val="00CE6D0D"/>
    <w:rsid w:val="00CE74FA"/>
    <w:rsid w:val="00CF0D56"/>
    <w:rsid w:val="00CF1054"/>
    <w:rsid w:val="00CF2170"/>
    <w:rsid w:val="00CF231A"/>
    <w:rsid w:val="00CF2940"/>
    <w:rsid w:val="00CF2A23"/>
    <w:rsid w:val="00CF387C"/>
    <w:rsid w:val="00CF3BD5"/>
    <w:rsid w:val="00CF4732"/>
    <w:rsid w:val="00CF545C"/>
    <w:rsid w:val="00CF77D5"/>
    <w:rsid w:val="00CF7F4A"/>
    <w:rsid w:val="00D0054E"/>
    <w:rsid w:val="00D009FD"/>
    <w:rsid w:val="00D01120"/>
    <w:rsid w:val="00D0127B"/>
    <w:rsid w:val="00D0163C"/>
    <w:rsid w:val="00D01B2C"/>
    <w:rsid w:val="00D01C41"/>
    <w:rsid w:val="00D02180"/>
    <w:rsid w:val="00D0250F"/>
    <w:rsid w:val="00D03FF5"/>
    <w:rsid w:val="00D04968"/>
    <w:rsid w:val="00D05656"/>
    <w:rsid w:val="00D0568C"/>
    <w:rsid w:val="00D05EEA"/>
    <w:rsid w:val="00D0651D"/>
    <w:rsid w:val="00D06ECC"/>
    <w:rsid w:val="00D070FA"/>
    <w:rsid w:val="00D071EA"/>
    <w:rsid w:val="00D102BE"/>
    <w:rsid w:val="00D10E41"/>
    <w:rsid w:val="00D11A4A"/>
    <w:rsid w:val="00D121D6"/>
    <w:rsid w:val="00D13730"/>
    <w:rsid w:val="00D141F5"/>
    <w:rsid w:val="00D147D0"/>
    <w:rsid w:val="00D1510C"/>
    <w:rsid w:val="00D16729"/>
    <w:rsid w:val="00D16AF0"/>
    <w:rsid w:val="00D17253"/>
    <w:rsid w:val="00D175B6"/>
    <w:rsid w:val="00D201DE"/>
    <w:rsid w:val="00D20409"/>
    <w:rsid w:val="00D20FEA"/>
    <w:rsid w:val="00D210A1"/>
    <w:rsid w:val="00D21CB5"/>
    <w:rsid w:val="00D21EE3"/>
    <w:rsid w:val="00D22BB5"/>
    <w:rsid w:val="00D2493E"/>
    <w:rsid w:val="00D250DA"/>
    <w:rsid w:val="00D2533A"/>
    <w:rsid w:val="00D2602A"/>
    <w:rsid w:val="00D26315"/>
    <w:rsid w:val="00D26DFC"/>
    <w:rsid w:val="00D26EF3"/>
    <w:rsid w:val="00D27220"/>
    <w:rsid w:val="00D27482"/>
    <w:rsid w:val="00D27825"/>
    <w:rsid w:val="00D27EF5"/>
    <w:rsid w:val="00D30622"/>
    <w:rsid w:val="00D30BA7"/>
    <w:rsid w:val="00D3111F"/>
    <w:rsid w:val="00D31213"/>
    <w:rsid w:val="00D312A6"/>
    <w:rsid w:val="00D31BFD"/>
    <w:rsid w:val="00D325B5"/>
    <w:rsid w:val="00D33E9D"/>
    <w:rsid w:val="00D344DC"/>
    <w:rsid w:val="00D3490A"/>
    <w:rsid w:val="00D353DA"/>
    <w:rsid w:val="00D35DF2"/>
    <w:rsid w:val="00D362BF"/>
    <w:rsid w:val="00D362C3"/>
    <w:rsid w:val="00D3649C"/>
    <w:rsid w:val="00D36E0A"/>
    <w:rsid w:val="00D3720A"/>
    <w:rsid w:val="00D37A78"/>
    <w:rsid w:val="00D41668"/>
    <w:rsid w:val="00D41A19"/>
    <w:rsid w:val="00D4292E"/>
    <w:rsid w:val="00D4312E"/>
    <w:rsid w:val="00D43AFF"/>
    <w:rsid w:val="00D4424A"/>
    <w:rsid w:val="00D45341"/>
    <w:rsid w:val="00D46552"/>
    <w:rsid w:val="00D47A26"/>
    <w:rsid w:val="00D51322"/>
    <w:rsid w:val="00D51A6A"/>
    <w:rsid w:val="00D51B1D"/>
    <w:rsid w:val="00D521D9"/>
    <w:rsid w:val="00D53945"/>
    <w:rsid w:val="00D539B3"/>
    <w:rsid w:val="00D5533E"/>
    <w:rsid w:val="00D56F3B"/>
    <w:rsid w:val="00D56FC3"/>
    <w:rsid w:val="00D57E6A"/>
    <w:rsid w:val="00D6027A"/>
    <w:rsid w:val="00D60972"/>
    <w:rsid w:val="00D60DAC"/>
    <w:rsid w:val="00D610A5"/>
    <w:rsid w:val="00D6136D"/>
    <w:rsid w:val="00D61613"/>
    <w:rsid w:val="00D61E0C"/>
    <w:rsid w:val="00D62A9A"/>
    <w:rsid w:val="00D6338C"/>
    <w:rsid w:val="00D6370F"/>
    <w:rsid w:val="00D642BA"/>
    <w:rsid w:val="00D64480"/>
    <w:rsid w:val="00D64939"/>
    <w:rsid w:val="00D64C0D"/>
    <w:rsid w:val="00D64FFC"/>
    <w:rsid w:val="00D65415"/>
    <w:rsid w:val="00D66329"/>
    <w:rsid w:val="00D66900"/>
    <w:rsid w:val="00D66E9D"/>
    <w:rsid w:val="00D674EF"/>
    <w:rsid w:val="00D67902"/>
    <w:rsid w:val="00D67DD8"/>
    <w:rsid w:val="00D67E7B"/>
    <w:rsid w:val="00D700E7"/>
    <w:rsid w:val="00D7141E"/>
    <w:rsid w:val="00D71E0E"/>
    <w:rsid w:val="00D72715"/>
    <w:rsid w:val="00D73554"/>
    <w:rsid w:val="00D7419D"/>
    <w:rsid w:val="00D7450F"/>
    <w:rsid w:val="00D74677"/>
    <w:rsid w:val="00D74853"/>
    <w:rsid w:val="00D754D9"/>
    <w:rsid w:val="00D7587E"/>
    <w:rsid w:val="00D81191"/>
    <w:rsid w:val="00D81ACC"/>
    <w:rsid w:val="00D837B8"/>
    <w:rsid w:val="00D83D8D"/>
    <w:rsid w:val="00D8421E"/>
    <w:rsid w:val="00D84B4F"/>
    <w:rsid w:val="00D856C2"/>
    <w:rsid w:val="00D8698F"/>
    <w:rsid w:val="00D86D07"/>
    <w:rsid w:val="00D92D87"/>
    <w:rsid w:val="00D935FD"/>
    <w:rsid w:val="00D93FBA"/>
    <w:rsid w:val="00D94CE7"/>
    <w:rsid w:val="00D95577"/>
    <w:rsid w:val="00D955ED"/>
    <w:rsid w:val="00D95F2B"/>
    <w:rsid w:val="00D961DF"/>
    <w:rsid w:val="00D9646E"/>
    <w:rsid w:val="00D966E5"/>
    <w:rsid w:val="00D9706E"/>
    <w:rsid w:val="00D975AF"/>
    <w:rsid w:val="00DA0D8C"/>
    <w:rsid w:val="00DA138C"/>
    <w:rsid w:val="00DA1B62"/>
    <w:rsid w:val="00DA1BB4"/>
    <w:rsid w:val="00DA1EA3"/>
    <w:rsid w:val="00DA206B"/>
    <w:rsid w:val="00DA28A5"/>
    <w:rsid w:val="00DA3C7C"/>
    <w:rsid w:val="00DA4D40"/>
    <w:rsid w:val="00DA5207"/>
    <w:rsid w:val="00DA5FA5"/>
    <w:rsid w:val="00DA680A"/>
    <w:rsid w:val="00DA77C6"/>
    <w:rsid w:val="00DA7F14"/>
    <w:rsid w:val="00DB0413"/>
    <w:rsid w:val="00DB0AA2"/>
    <w:rsid w:val="00DB0F55"/>
    <w:rsid w:val="00DB1071"/>
    <w:rsid w:val="00DB11C7"/>
    <w:rsid w:val="00DB22B8"/>
    <w:rsid w:val="00DB30C8"/>
    <w:rsid w:val="00DB4CE7"/>
    <w:rsid w:val="00DB6103"/>
    <w:rsid w:val="00DB64B5"/>
    <w:rsid w:val="00DB64CC"/>
    <w:rsid w:val="00DB65CC"/>
    <w:rsid w:val="00DB7C4D"/>
    <w:rsid w:val="00DC3885"/>
    <w:rsid w:val="00DC3928"/>
    <w:rsid w:val="00DC3B63"/>
    <w:rsid w:val="00DC4240"/>
    <w:rsid w:val="00DC5581"/>
    <w:rsid w:val="00DC68B3"/>
    <w:rsid w:val="00DC6F97"/>
    <w:rsid w:val="00DC71A8"/>
    <w:rsid w:val="00DC73B5"/>
    <w:rsid w:val="00DC7611"/>
    <w:rsid w:val="00DC7838"/>
    <w:rsid w:val="00DC7E5F"/>
    <w:rsid w:val="00DD29C8"/>
    <w:rsid w:val="00DD2B13"/>
    <w:rsid w:val="00DD315B"/>
    <w:rsid w:val="00DD4E62"/>
    <w:rsid w:val="00DD577A"/>
    <w:rsid w:val="00DD5EE9"/>
    <w:rsid w:val="00DD79BE"/>
    <w:rsid w:val="00DE0451"/>
    <w:rsid w:val="00DE04ED"/>
    <w:rsid w:val="00DE18BF"/>
    <w:rsid w:val="00DE2E11"/>
    <w:rsid w:val="00DE30BA"/>
    <w:rsid w:val="00DE3552"/>
    <w:rsid w:val="00DE58CF"/>
    <w:rsid w:val="00DE67C7"/>
    <w:rsid w:val="00DE6BBB"/>
    <w:rsid w:val="00DE6FEE"/>
    <w:rsid w:val="00DE7198"/>
    <w:rsid w:val="00DF0B5E"/>
    <w:rsid w:val="00DF23FE"/>
    <w:rsid w:val="00DF2536"/>
    <w:rsid w:val="00DF26F5"/>
    <w:rsid w:val="00DF2A2E"/>
    <w:rsid w:val="00DF2E63"/>
    <w:rsid w:val="00DF2F51"/>
    <w:rsid w:val="00DF32C1"/>
    <w:rsid w:val="00DF3342"/>
    <w:rsid w:val="00DF4529"/>
    <w:rsid w:val="00DF479C"/>
    <w:rsid w:val="00DF57C5"/>
    <w:rsid w:val="00DF6D4E"/>
    <w:rsid w:val="00E007F9"/>
    <w:rsid w:val="00E010EE"/>
    <w:rsid w:val="00E0134A"/>
    <w:rsid w:val="00E0177B"/>
    <w:rsid w:val="00E01F42"/>
    <w:rsid w:val="00E03778"/>
    <w:rsid w:val="00E04288"/>
    <w:rsid w:val="00E06E4B"/>
    <w:rsid w:val="00E07B65"/>
    <w:rsid w:val="00E07F6B"/>
    <w:rsid w:val="00E100A0"/>
    <w:rsid w:val="00E10C40"/>
    <w:rsid w:val="00E10CC1"/>
    <w:rsid w:val="00E112B8"/>
    <w:rsid w:val="00E11329"/>
    <w:rsid w:val="00E113FD"/>
    <w:rsid w:val="00E116A1"/>
    <w:rsid w:val="00E11EF5"/>
    <w:rsid w:val="00E1205C"/>
    <w:rsid w:val="00E12A23"/>
    <w:rsid w:val="00E12E6E"/>
    <w:rsid w:val="00E12E89"/>
    <w:rsid w:val="00E13504"/>
    <w:rsid w:val="00E13AEC"/>
    <w:rsid w:val="00E14447"/>
    <w:rsid w:val="00E14769"/>
    <w:rsid w:val="00E147D9"/>
    <w:rsid w:val="00E14AB3"/>
    <w:rsid w:val="00E14C6F"/>
    <w:rsid w:val="00E15ED8"/>
    <w:rsid w:val="00E17504"/>
    <w:rsid w:val="00E176AE"/>
    <w:rsid w:val="00E177F0"/>
    <w:rsid w:val="00E17EA0"/>
    <w:rsid w:val="00E203E6"/>
    <w:rsid w:val="00E20C3F"/>
    <w:rsid w:val="00E21805"/>
    <w:rsid w:val="00E21F9E"/>
    <w:rsid w:val="00E23259"/>
    <w:rsid w:val="00E23670"/>
    <w:rsid w:val="00E23FFC"/>
    <w:rsid w:val="00E24DFE"/>
    <w:rsid w:val="00E256A8"/>
    <w:rsid w:val="00E25F87"/>
    <w:rsid w:val="00E26014"/>
    <w:rsid w:val="00E261B1"/>
    <w:rsid w:val="00E2776B"/>
    <w:rsid w:val="00E277FC"/>
    <w:rsid w:val="00E27DCE"/>
    <w:rsid w:val="00E30490"/>
    <w:rsid w:val="00E30884"/>
    <w:rsid w:val="00E30C8E"/>
    <w:rsid w:val="00E3106D"/>
    <w:rsid w:val="00E34066"/>
    <w:rsid w:val="00E34B6D"/>
    <w:rsid w:val="00E353C6"/>
    <w:rsid w:val="00E360A8"/>
    <w:rsid w:val="00E36CDC"/>
    <w:rsid w:val="00E37514"/>
    <w:rsid w:val="00E3782F"/>
    <w:rsid w:val="00E401AC"/>
    <w:rsid w:val="00E4026F"/>
    <w:rsid w:val="00E40F77"/>
    <w:rsid w:val="00E41CE4"/>
    <w:rsid w:val="00E41D2C"/>
    <w:rsid w:val="00E41EE9"/>
    <w:rsid w:val="00E42ED0"/>
    <w:rsid w:val="00E4324B"/>
    <w:rsid w:val="00E43F84"/>
    <w:rsid w:val="00E445F6"/>
    <w:rsid w:val="00E446DE"/>
    <w:rsid w:val="00E44A2A"/>
    <w:rsid w:val="00E44A59"/>
    <w:rsid w:val="00E44F42"/>
    <w:rsid w:val="00E47450"/>
    <w:rsid w:val="00E5081B"/>
    <w:rsid w:val="00E515F5"/>
    <w:rsid w:val="00E51D3A"/>
    <w:rsid w:val="00E51E79"/>
    <w:rsid w:val="00E53F8C"/>
    <w:rsid w:val="00E54B6B"/>
    <w:rsid w:val="00E54D2B"/>
    <w:rsid w:val="00E55518"/>
    <w:rsid w:val="00E555F5"/>
    <w:rsid w:val="00E567CC"/>
    <w:rsid w:val="00E57D35"/>
    <w:rsid w:val="00E6177F"/>
    <w:rsid w:val="00E617AB"/>
    <w:rsid w:val="00E617CB"/>
    <w:rsid w:val="00E622DC"/>
    <w:rsid w:val="00E62792"/>
    <w:rsid w:val="00E62EA3"/>
    <w:rsid w:val="00E63174"/>
    <w:rsid w:val="00E63C47"/>
    <w:rsid w:val="00E64626"/>
    <w:rsid w:val="00E64906"/>
    <w:rsid w:val="00E64CBD"/>
    <w:rsid w:val="00E65C2A"/>
    <w:rsid w:val="00E66276"/>
    <w:rsid w:val="00E673C3"/>
    <w:rsid w:val="00E6742E"/>
    <w:rsid w:val="00E70710"/>
    <w:rsid w:val="00E70E78"/>
    <w:rsid w:val="00E714E6"/>
    <w:rsid w:val="00E720C7"/>
    <w:rsid w:val="00E72287"/>
    <w:rsid w:val="00E7236D"/>
    <w:rsid w:val="00E73FBF"/>
    <w:rsid w:val="00E7442B"/>
    <w:rsid w:val="00E74797"/>
    <w:rsid w:val="00E74DE9"/>
    <w:rsid w:val="00E754E0"/>
    <w:rsid w:val="00E75AB7"/>
    <w:rsid w:val="00E75B76"/>
    <w:rsid w:val="00E76D6E"/>
    <w:rsid w:val="00E7708A"/>
    <w:rsid w:val="00E77C7C"/>
    <w:rsid w:val="00E813D0"/>
    <w:rsid w:val="00E8190B"/>
    <w:rsid w:val="00E81A01"/>
    <w:rsid w:val="00E848CD"/>
    <w:rsid w:val="00E84C9D"/>
    <w:rsid w:val="00E84D1F"/>
    <w:rsid w:val="00E853C0"/>
    <w:rsid w:val="00E855BC"/>
    <w:rsid w:val="00E85B9A"/>
    <w:rsid w:val="00E86387"/>
    <w:rsid w:val="00E86E55"/>
    <w:rsid w:val="00E8756A"/>
    <w:rsid w:val="00E9031E"/>
    <w:rsid w:val="00E90332"/>
    <w:rsid w:val="00E904BD"/>
    <w:rsid w:val="00E91830"/>
    <w:rsid w:val="00E92FF1"/>
    <w:rsid w:val="00E932C5"/>
    <w:rsid w:val="00E9376B"/>
    <w:rsid w:val="00E93D5B"/>
    <w:rsid w:val="00E942FA"/>
    <w:rsid w:val="00E94CC0"/>
    <w:rsid w:val="00E952E8"/>
    <w:rsid w:val="00E95340"/>
    <w:rsid w:val="00E9636B"/>
    <w:rsid w:val="00E96813"/>
    <w:rsid w:val="00E972A1"/>
    <w:rsid w:val="00E97DFD"/>
    <w:rsid w:val="00EA0C44"/>
    <w:rsid w:val="00EA1EC1"/>
    <w:rsid w:val="00EA2473"/>
    <w:rsid w:val="00EA3B74"/>
    <w:rsid w:val="00EA3FFE"/>
    <w:rsid w:val="00EA4C39"/>
    <w:rsid w:val="00EA51A7"/>
    <w:rsid w:val="00EA52E5"/>
    <w:rsid w:val="00EA5C5B"/>
    <w:rsid w:val="00EA5C68"/>
    <w:rsid w:val="00EA6E07"/>
    <w:rsid w:val="00EA767E"/>
    <w:rsid w:val="00EA78F4"/>
    <w:rsid w:val="00EA7E65"/>
    <w:rsid w:val="00EB00F4"/>
    <w:rsid w:val="00EB14A3"/>
    <w:rsid w:val="00EB14CF"/>
    <w:rsid w:val="00EB17CD"/>
    <w:rsid w:val="00EB1B4B"/>
    <w:rsid w:val="00EB25AA"/>
    <w:rsid w:val="00EB2FBA"/>
    <w:rsid w:val="00EB3850"/>
    <w:rsid w:val="00EB4840"/>
    <w:rsid w:val="00EB520C"/>
    <w:rsid w:val="00EB6BFF"/>
    <w:rsid w:val="00EB7E7E"/>
    <w:rsid w:val="00EC1551"/>
    <w:rsid w:val="00EC1F40"/>
    <w:rsid w:val="00EC200D"/>
    <w:rsid w:val="00EC26C4"/>
    <w:rsid w:val="00EC415B"/>
    <w:rsid w:val="00EC5191"/>
    <w:rsid w:val="00EC5A75"/>
    <w:rsid w:val="00EC5B00"/>
    <w:rsid w:val="00EC5CD7"/>
    <w:rsid w:val="00EC63B6"/>
    <w:rsid w:val="00ED07AE"/>
    <w:rsid w:val="00ED151F"/>
    <w:rsid w:val="00ED1723"/>
    <w:rsid w:val="00ED19FA"/>
    <w:rsid w:val="00ED1B95"/>
    <w:rsid w:val="00ED1BE3"/>
    <w:rsid w:val="00ED26EB"/>
    <w:rsid w:val="00ED2F7B"/>
    <w:rsid w:val="00ED4BC3"/>
    <w:rsid w:val="00ED4C50"/>
    <w:rsid w:val="00ED502E"/>
    <w:rsid w:val="00ED5743"/>
    <w:rsid w:val="00ED5EE4"/>
    <w:rsid w:val="00ED6060"/>
    <w:rsid w:val="00ED71DB"/>
    <w:rsid w:val="00ED7817"/>
    <w:rsid w:val="00EE09CC"/>
    <w:rsid w:val="00EE0A8E"/>
    <w:rsid w:val="00EE12E2"/>
    <w:rsid w:val="00EE3C92"/>
    <w:rsid w:val="00EE3E04"/>
    <w:rsid w:val="00EE4C83"/>
    <w:rsid w:val="00EE70E5"/>
    <w:rsid w:val="00EF0664"/>
    <w:rsid w:val="00EF20E5"/>
    <w:rsid w:val="00EF3640"/>
    <w:rsid w:val="00EF371D"/>
    <w:rsid w:val="00EF386F"/>
    <w:rsid w:val="00EF4672"/>
    <w:rsid w:val="00EF554A"/>
    <w:rsid w:val="00EF5788"/>
    <w:rsid w:val="00EF5B79"/>
    <w:rsid w:val="00EF5CD7"/>
    <w:rsid w:val="00EF6435"/>
    <w:rsid w:val="00EF6793"/>
    <w:rsid w:val="00EF6C09"/>
    <w:rsid w:val="00EF7BC6"/>
    <w:rsid w:val="00F00E1D"/>
    <w:rsid w:val="00F01293"/>
    <w:rsid w:val="00F01497"/>
    <w:rsid w:val="00F02ACE"/>
    <w:rsid w:val="00F04473"/>
    <w:rsid w:val="00F04929"/>
    <w:rsid w:val="00F05930"/>
    <w:rsid w:val="00F05D8B"/>
    <w:rsid w:val="00F07CD9"/>
    <w:rsid w:val="00F11EC4"/>
    <w:rsid w:val="00F11ED0"/>
    <w:rsid w:val="00F13F43"/>
    <w:rsid w:val="00F14DFD"/>
    <w:rsid w:val="00F14F21"/>
    <w:rsid w:val="00F15B84"/>
    <w:rsid w:val="00F1651F"/>
    <w:rsid w:val="00F172C5"/>
    <w:rsid w:val="00F17D28"/>
    <w:rsid w:val="00F17EFC"/>
    <w:rsid w:val="00F17F43"/>
    <w:rsid w:val="00F20DD2"/>
    <w:rsid w:val="00F20E79"/>
    <w:rsid w:val="00F20F94"/>
    <w:rsid w:val="00F212E4"/>
    <w:rsid w:val="00F22096"/>
    <w:rsid w:val="00F235F5"/>
    <w:rsid w:val="00F23A78"/>
    <w:rsid w:val="00F2409A"/>
    <w:rsid w:val="00F2483E"/>
    <w:rsid w:val="00F30272"/>
    <w:rsid w:val="00F30576"/>
    <w:rsid w:val="00F30872"/>
    <w:rsid w:val="00F30CA6"/>
    <w:rsid w:val="00F30EFE"/>
    <w:rsid w:val="00F31A02"/>
    <w:rsid w:val="00F33138"/>
    <w:rsid w:val="00F33259"/>
    <w:rsid w:val="00F338A6"/>
    <w:rsid w:val="00F34AC1"/>
    <w:rsid w:val="00F35B76"/>
    <w:rsid w:val="00F37773"/>
    <w:rsid w:val="00F37B3D"/>
    <w:rsid w:val="00F37C03"/>
    <w:rsid w:val="00F4010D"/>
    <w:rsid w:val="00F409A4"/>
    <w:rsid w:val="00F41058"/>
    <w:rsid w:val="00F413B6"/>
    <w:rsid w:val="00F41F71"/>
    <w:rsid w:val="00F4298A"/>
    <w:rsid w:val="00F42D33"/>
    <w:rsid w:val="00F42D4E"/>
    <w:rsid w:val="00F43588"/>
    <w:rsid w:val="00F43839"/>
    <w:rsid w:val="00F43D31"/>
    <w:rsid w:val="00F43EEB"/>
    <w:rsid w:val="00F44169"/>
    <w:rsid w:val="00F44D34"/>
    <w:rsid w:val="00F44D5D"/>
    <w:rsid w:val="00F451FE"/>
    <w:rsid w:val="00F46479"/>
    <w:rsid w:val="00F4687C"/>
    <w:rsid w:val="00F46A1E"/>
    <w:rsid w:val="00F47088"/>
    <w:rsid w:val="00F4720D"/>
    <w:rsid w:val="00F50369"/>
    <w:rsid w:val="00F50A90"/>
    <w:rsid w:val="00F51957"/>
    <w:rsid w:val="00F519A8"/>
    <w:rsid w:val="00F51CFB"/>
    <w:rsid w:val="00F5361D"/>
    <w:rsid w:val="00F53CA0"/>
    <w:rsid w:val="00F53FDC"/>
    <w:rsid w:val="00F54773"/>
    <w:rsid w:val="00F55436"/>
    <w:rsid w:val="00F558CB"/>
    <w:rsid w:val="00F564C3"/>
    <w:rsid w:val="00F60464"/>
    <w:rsid w:val="00F60B52"/>
    <w:rsid w:val="00F61734"/>
    <w:rsid w:val="00F617AC"/>
    <w:rsid w:val="00F62480"/>
    <w:rsid w:val="00F6439A"/>
    <w:rsid w:val="00F65EE2"/>
    <w:rsid w:val="00F66944"/>
    <w:rsid w:val="00F67867"/>
    <w:rsid w:val="00F67964"/>
    <w:rsid w:val="00F67D9D"/>
    <w:rsid w:val="00F70031"/>
    <w:rsid w:val="00F70281"/>
    <w:rsid w:val="00F72D60"/>
    <w:rsid w:val="00F73D44"/>
    <w:rsid w:val="00F73F42"/>
    <w:rsid w:val="00F73F44"/>
    <w:rsid w:val="00F74B7E"/>
    <w:rsid w:val="00F7590B"/>
    <w:rsid w:val="00F7661D"/>
    <w:rsid w:val="00F76FFA"/>
    <w:rsid w:val="00F77196"/>
    <w:rsid w:val="00F77670"/>
    <w:rsid w:val="00F77FE4"/>
    <w:rsid w:val="00F80210"/>
    <w:rsid w:val="00F80F13"/>
    <w:rsid w:val="00F81BD8"/>
    <w:rsid w:val="00F82DBA"/>
    <w:rsid w:val="00F83076"/>
    <w:rsid w:val="00F83F53"/>
    <w:rsid w:val="00F83F8A"/>
    <w:rsid w:val="00F844E4"/>
    <w:rsid w:val="00F84FEF"/>
    <w:rsid w:val="00F8517B"/>
    <w:rsid w:val="00F85209"/>
    <w:rsid w:val="00F8543B"/>
    <w:rsid w:val="00F85A39"/>
    <w:rsid w:val="00F85F1E"/>
    <w:rsid w:val="00F86E1A"/>
    <w:rsid w:val="00F8728F"/>
    <w:rsid w:val="00F87507"/>
    <w:rsid w:val="00F87746"/>
    <w:rsid w:val="00F90A63"/>
    <w:rsid w:val="00F91651"/>
    <w:rsid w:val="00F91763"/>
    <w:rsid w:val="00F9236F"/>
    <w:rsid w:val="00F92EFF"/>
    <w:rsid w:val="00F952A0"/>
    <w:rsid w:val="00F95595"/>
    <w:rsid w:val="00F96A02"/>
    <w:rsid w:val="00F96D76"/>
    <w:rsid w:val="00F9703E"/>
    <w:rsid w:val="00F979C2"/>
    <w:rsid w:val="00FA01EB"/>
    <w:rsid w:val="00FA1FC5"/>
    <w:rsid w:val="00FA216A"/>
    <w:rsid w:val="00FA22BD"/>
    <w:rsid w:val="00FA232C"/>
    <w:rsid w:val="00FA2C2F"/>
    <w:rsid w:val="00FA3146"/>
    <w:rsid w:val="00FA32F9"/>
    <w:rsid w:val="00FA368F"/>
    <w:rsid w:val="00FA552E"/>
    <w:rsid w:val="00FA5BA1"/>
    <w:rsid w:val="00FA5EFB"/>
    <w:rsid w:val="00FA606A"/>
    <w:rsid w:val="00FA645E"/>
    <w:rsid w:val="00FA653F"/>
    <w:rsid w:val="00FA66FB"/>
    <w:rsid w:val="00FB07ED"/>
    <w:rsid w:val="00FB2777"/>
    <w:rsid w:val="00FB2D31"/>
    <w:rsid w:val="00FB3014"/>
    <w:rsid w:val="00FB45DC"/>
    <w:rsid w:val="00FB545F"/>
    <w:rsid w:val="00FB5465"/>
    <w:rsid w:val="00FB56F3"/>
    <w:rsid w:val="00FB5CDA"/>
    <w:rsid w:val="00FB6B38"/>
    <w:rsid w:val="00FC078F"/>
    <w:rsid w:val="00FC12C6"/>
    <w:rsid w:val="00FC29C9"/>
    <w:rsid w:val="00FC2B7A"/>
    <w:rsid w:val="00FC30A8"/>
    <w:rsid w:val="00FC412C"/>
    <w:rsid w:val="00FC413C"/>
    <w:rsid w:val="00FC429E"/>
    <w:rsid w:val="00FC4CAC"/>
    <w:rsid w:val="00FC4F50"/>
    <w:rsid w:val="00FC50E5"/>
    <w:rsid w:val="00FC52FE"/>
    <w:rsid w:val="00FC5FC2"/>
    <w:rsid w:val="00FC6A80"/>
    <w:rsid w:val="00FD13CE"/>
    <w:rsid w:val="00FD1550"/>
    <w:rsid w:val="00FD182E"/>
    <w:rsid w:val="00FD20A0"/>
    <w:rsid w:val="00FD4397"/>
    <w:rsid w:val="00FD4F7A"/>
    <w:rsid w:val="00FD55B6"/>
    <w:rsid w:val="00FD55C2"/>
    <w:rsid w:val="00FD56FC"/>
    <w:rsid w:val="00FD5FE9"/>
    <w:rsid w:val="00FD6862"/>
    <w:rsid w:val="00FD71EA"/>
    <w:rsid w:val="00FD7A20"/>
    <w:rsid w:val="00FE000C"/>
    <w:rsid w:val="00FE0B13"/>
    <w:rsid w:val="00FE1108"/>
    <w:rsid w:val="00FE2664"/>
    <w:rsid w:val="00FE374F"/>
    <w:rsid w:val="00FE418A"/>
    <w:rsid w:val="00FE4A92"/>
    <w:rsid w:val="00FE53DB"/>
    <w:rsid w:val="00FE74CE"/>
    <w:rsid w:val="00FE78C6"/>
    <w:rsid w:val="00FE7CC4"/>
    <w:rsid w:val="00FE7FB4"/>
    <w:rsid w:val="00FF20EC"/>
    <w:rsid w:val="00FF214C"/>
    <w:rsid w:val="00FF23DC"/>
    <w:rsid w:val="00FF2819"/>
    <w:rsid w:val="00FF37D7"/>
    <w:rsid w:val="00FF3DE6"/>
    <w:rsid w:val="00FF45F2"/>
    <w:rsid w:val="00FF652E"/>
    <w:rsid w:val="00FF766B"/>
    <w:rsid w:val="02AAABF1"/>
    <w:rsid w:val="035B630E"/>
    <w:rsid w:val="036E4AEB"/>
    <w:rsid w:val="04DADA0D"/>
    <w:rsid w:val="08E07140"/>
    <w:rsid w:val="092CE2AC"/>
    <w:rsid w:val="0950FA14"/>
    <w:rsid w:val="0EC83771"/>
    <w:rsid w:val="0F12D9F1"/>
    <w:rsid w:val="11004759"/>
    <w:rsid w:val="12654120"/>
    <w:rsid w:val="14BB9391"/>
    <w:rsid w:val="169F7BBB"/>
    <w:rsid w:val="17C78F73"/>
    <w:rsid w:val="194620A2"/>
    <w:rsid w:val="1B9085CD"/>
    <w:rsid w:val="1C1A043E"/>
    <w:rsid w:val="1CDE06E5"/>
    <w:rsid w:val="1D4A0504"/>
    <w:rsid w:val="1F1F185E"/>
    <w:rsid w:val="1FDBFD7A"/>
    <w:rsid w:val="22374997"/>
    <w:rsid w:val="250D3F2D"/>
    <w:rsid w:val="25695E90"/>
    <w:rsid w:val="2630E06F"/>
    <w:rsid w:val="2986E072"/>
    <w:rsid w:val="2B881A9A"/>
    <w:rsid w:val="2D119594"/>
    <w:rsid w:val="2E0FB52F"/>
    <w:rsid w:val="2EB9C70F"/>
    <w:rsid w:val="3139B2AE"/>
    <w:rsid w:val="349EDBC3"/>
    <w:rsid w:val="375B517C"/>
    <w:rsid w:val="38B3D225"/>
    <w:rsid w:val="3AC2853C"/>
    <w:rsid w:val="3BE510EB"/>
    <w:rsid w:val="3CAA0FF4"/>
    <w:rsid w:val="3E20E110"/>
    <w:rsid w:val="3E875B19"/>
    <w:rsid w:val="40C34FE1"/>
    <w:rsid w:val="4162E5B4"/>
    <w:rsid w:val="4533457F"/>
    <w:rsid w:val="45F77572"/>
    <w:rsid w:val="477DA303"/>
    <w:rsid w:val="49D6539A"/>
    <w:rsid w:val="4C931E4C"/>
    <w:rsid w:val="4D30DED9"/>
    <w:rsid w:val="4DD42308"/>
    <w:rsid w:val="4E7D5382"/>
    <w:rsid w:val="4F965198"/>
    <w:rsid w:val="51A1E0C3"/>
    <w:rsid w:val="52CB2FD3"/>
    <w:rsid w:val="52EBC1C0"/>
    <w:rsid w:val="53104E00"/>
    <w:rsid w:val="53E7C2F5"/>
    <w:rsid w:val="5509D80B"/>
    <w:rsid w:val="55A18930"/>
    <w:rsid w:val="55AEE788"/>
    <w:rsid w:val="563DCC90"/>
    <w:rsid w:val="56C02B1D"/>
    <w:rsid w:val="5827C48B"/>
    <w:rsid w:val="5A163A0E"/>
    <w:rsid w:val="5B2F9AAC"/>
    <w:rsid w:val="5BBA3E8D"/>
    <w:rsid w:val="5D12BC99"/>
    <w:rsid w:val="5E206B5F"/>
    <w:rsid w:val="5FEAD68E"/>
    <w:rsid w:val="61D75D46"/>
    <w:rsid w:val="648C5E9D"/>
    <w:rsid w:val="65D304C6"/>
    <w:rsid w:val="67D0C249"/>
    <w:rsid w:val="67FFA221"/>
    <w:rsid w:val="6803B8B3"/>
    <w:rsid w:val="68ACB7EF"/>
    <w:rsid w:val="68F0DC80"/>
    <w:rsid w:val="6A5C7626"/>
    <w:rsid w:val="6BC25E65"/>
    <w:rsid w:val="704EA203"/>
    <w:rsid w:val="710BBA19"/>
    <w:rsid w:val="73E1B17E"/>
    <w:rsid w:val="7872352B"/>
    <w:rsid w:val="79049395"/>
    <w:rsid w:val="7B865AA4"/>
    <w:rsid w:val="7F02FA6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B27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752C7"/>
    <w:pPr>
      <w:ind w:left="720"/>
      <w:jc w:val="both"/>
    </w:pPr>
    <w:rPr>
      <w:rFonts w:eastAsia="Times New Roman" w:cs="Times New Roman"/>
      <w:szCs w:val="20"/>
      <w:lang w:eastAsia="cs-CZ"/>
    </w:rPr>
  </w:style>
  <w:style w:type="paragraph" w:styleId="Nadpis1">
    <w:name w:val="heading 1"/>
    <w:basedOn w:val="Normln"/>
    <w:next w:val="Normln"/>
    <w:link w:val="Nadpis1Char"/>
    <w:qFormat/>
    <w:rsid w:val="006F6B70"/>
    <w:pPr>
      <w:keepNext/>
      <w:numPr>
        <w:numId w:val="3"/>
      </w:numPr>
      <w:shd w:val="clear" w:color="auto" w:fill="DEEAF6" w:themeFill="accent1" w:themeFillTint="33"/>
      <w:suppressAutoHyphens/>
      <w:spacing w:before="360" w:line="280" w:lineRule="exact"/>
      <w:outlineLvl w:val="0"/>
    </w:pPr>
    <w:rPr>
      <w:rFonts w:eastAsiaTheme="minorHAnsi" w:cs="Calibri (Body)"/>
      <w:b/>
      <w:caps/>
      <w:szCs w:val="22"/>
      <w:lang w:eastAsia="en-US"/>
    </w:rPr>
  </w:style>
  <w:style w:type="paragraph" w:styleId="Nadpis2">
    <w:name w:val="heading 2"/>
    <w:basedOn w:val="Normln"/>
    <w:next w:val="Normln"/>
    <w:link w:val="Nadpis2Char"/>
    <w:uiPriority w:val="9"/>
    <w:unhideWhenUsed/>
    <w:qFormat/>
    <w:rsid w:val="007918B0"/>
    <w:pPr>
      <w:numPr>
        <w:ilvl w:val="1"/>
        <w:numId w:val="3"/>
      </w:numPr>
      <w:spacing w:before="240" w:after="240"/>
      <w:outlineLvl w:val="1"/>
    </w:pPr>
    <w:rPr>
      <w:rFonts w:cstheme="minorHAnsi"/>
      <w:szCs w:val="22"/>
      <w:lang w:val="x-none" w:eastAsia="x-none"/>
    </w:rPr>
  </w:style>
  <w:style w:type="paragraph" w:styleId="Nadpis3">
    <w:name w:val="heading 3"/>
    <w:basedOn w:val="Normln"/>
    <w:next w:val="Normln"/>
    <w:link w:val="Nadpis3Char"/>
    <w:uiPriority w:val="9"/>
    <w:unhideWhenUsed/>
    <w:qFormat/>
    <w:rsid w:val="00BC6366"/>
    <w:pPr>
      <w:keepNext/>
      <w:keepLines/>
      <w:numPr>
        <w:ilvl w:val="2"/>
        <w:numId w:val="3"/>
      </w:numPr>
      <w:spacing w:before="240" w:after="240" w:line="259" w:lineRule="auto"/>
      <w:jc w:val="left"/>
      <w:outlineLvl w:val="2"/>
    </w:pPr>
    <w:rPr>
      <w:rFonts w:eastAsiaTheme="majorEastAsia" w:cstheme="majorBidi"/>
      <w:szCs w:val="24"/>
      <w:lang w:eastAsia="en-US"/>
    </w:rPr>
  </w:style>
  <w:style w:type="paragraph" w:styleId="Nadpis4">
    <w:name w:val="heading 4"/>
    <w:basedOn w:val="Normln"/>
    <w:next w:val="Normln"/>
    <w:link w:val="Nadpis4Char"/>
    <w:uiPriority w:val="9"/>
    <w:unhideWhenUsed/>
    <w:qFormat/>
    <w:rsid w:val="00BC6366"/>
    <w:pPr>
      <w:keepNext/>
      <w:keepLines/>
      <w:numPr>
        <w:ilvl w:val="3"/>
        <w:numId w:val="3"/>
      </w:numPr>
      <w:outlineLvl w:val="3"/>
    </w:pPr>
    <w:rPr>
      <w:rFonts w:eastAsiaTheme="majorEastAsia" w:cstheme="majorBidi"/>
      <w:iCs/>
    </w:rPr>
  </w:style>
  <w:style w:type="paragraph" w:styleId="Nadpis5">
    <w:name w:val="heading 5"/>
    <w:basedOn w:val="Normln"/>
    <w:next w:val="Normln"/>
    <w:link w:val="Nadpis5Char"/>
    <w:uiPriority w:val="9"/>
    <w:unhideWhenUsed/>
    <w:qFormat/>
    <w:rsid w:val="00612C47"/>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612C47"/>
    <w:pPr>
      <w:keepNext/>
      <w:keepLines/>
      <w:numPr>
        <w:ilvl w:val="5"/>
        <w:numId w:val="3"/>
      </w:numPr>
      <w:tabs>
        <w:tab w:val="num" w:pos="360"/>
      </w:tabs>
      <w:spacing w:before="40"/>
      <w:ind w:left="720" w:firstLine="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612C47"/>
    <w:pPr>
      <w:keepNext/>
      <w:keepLines/>
      <w:numPr>
        <w:ilvl w:val="6"/>
        <w:numId w:val="3"/>
      </w:numPr>
      <w:tabs>
        <w:tab w:val="num" w:pos="360"/>
      </w:tabs>
      <w:spacing w:before="40"/>
      <w:ind w:left="720" w:firstLine="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612C47"/>
    <w:pPr>
      <w:keepNext/>
      <w:keepLines/>
      <w:numPr>
        <w:ilvl w:val="7"/>
        <w:numId w:val="3"/>
      </w:numPr>
      <w:tabs>
        <w:tab w:val="num" w:pos="360"/>
      </w:tabs>
      <w:spacing w:before="40"/>
      <w:ind w:left="720" w:firstLine="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12C47"/>
    <w:pPr>
      <w:keepNext/>
      <w:keepLines/>
      <w:numPr>
        <w:ilvl w:val="8"/>
        <w:numId w:val="3"/>
      </w:numPr>
      <w:tabs>
        <w:tab w:val="num" w:pos="360"/>
      </w:tabs>
      <w:spacing w:before="40"/>
      <w:ind w:left="720"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Podnadpis"/>
    <w:link w:val="NzevChar"/>
    <w:uiPriority w:val="99"/>
    <w:qFormat/>
    <w:rsid w:val="00E261B1"/>
    <w:pPr>
      <w:keepNext/>
      <w:keepLines/>
      <w:suppressAutoHyphens/>
      <w:autoSpaceDE w:val="0"/>
      <w:autoSpaceDN w:val="0"/>
      <w:spacing w:before="360" w:after="160"/>
      <w:ind w:left="851"/>
      <w:jc w:val="center"/>
    </w:pPr>
    <w:rPr>
      <w:b/>
      <w:bCs/>
      <w:kern w:val="28"/>
      <w:sz w:val="40"/>
      <w:szCs w:val="40"/>
    </w:rPr>
  </w:style>
  <w:style w:type="character" w:customStyle="1" w:styleId="NzevChar">
    <w:name w:val="Název Char"/>
    <w:basedOn w:val="Standardnpsmoodstavce"/>
    <w:link w:val="Nzev"/>
    <w:uiPriority w:val="99"/>
    <w:rsid w:val="00E261B1"/>
    <w:rPr>
      <w:rFonts w:ascii="Arial" w:eastAsia="Times New Roman" w:hAnsi="Arial" w:cs="Times New Roman"/>
      <w:b/>
      <w:bCs/>
      <w:kern w:val="28"/>
      <w:sz w:val="40"/>
      <w:szCs w:val="40"/>
      <w:lang w:eastAsia="cs-CZ"/>
    </w:rPr>
  </w:style>
  <w:style w:type="paragraph" w:styleId="Zkladntext">
    <w:name w:val="Body Text"/>
    <w:basedOn w:val="Normln"/>
    <w:link w:val="ZkladntextChar"/>
    <w:uiPriority w:val="99"/>
    <w:rsid w:val="00E261B1"/>
    <w:pPr>
      <w:autoSpaceDE w:val="0"/>
      <w:autoSpaceDN w:val="0"/>
    </w:pPr>
    <w:rPr>
      <w:rFonts w:ascii="Times New Roman" w:hAnsi="Times New Roman"/>
      <w:sz w:val="24"/>
      <w:szCs w:val="24"/>
    </w:rPr>
  </w:style>
  <w:style w:type="character" w:customStyle="1" w:styleId="ZkladntextChar">
    <w:name w:val="Základní text Char"/>
    <w:basedOn w:val="Standardnpsmoodstavce"/>
    <w:link w:val="Zkladntext"/>
    <w:uiPriority w:val="99"/>
    <w:rsid w:val="00E261B1"/>
    <w:rPr>
      <w:rFonts w:ascii="Times New Roman" w:eastAsia="Times New Roman" w:hAnsi="Times New Roman" w:cs="Times New Roman"/>
      <w:sz w:val="24"/>
      <w:szCs w:val="24"/>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uiPriority w:val="99"/>
    <w:rsid w:val="00E261B1"/>
    <w:pPr>
      <w:keepLines/>
      <w:autoSpaceDE w:val="0"/>
      <w:autoSpaceDN w:val="0"/>
      <w:spacing w:before="360" w:after="240"/>
      <w:jc w:val="center"/>
      <w:outlineLvl w:val="0"/>
    </w:pPr>
    <w:rPr>
      <w:rFonts w:cs="Arial"/>
      <w:b/>
      <w:bCs/>
      <w:kern w:val="28"/>
      <w:sz w:val="32"/>
      <w:szCs w:val="32"/>
    </w:rPr>
  </w:style>
  <w:style w:type="paragraph" w:styleId="Podnadpis">
    <w:name w:val="Subtitle"/>
    <w:basedOn w:val="Normln"/>
    <w:next w:val="Normln"/>
    <w:link w:val="PodnadpisChar"/>
    <w:uiPriority w:val="99"/>
    <w:qFormat/>
    <w:rsid w:val="00E261B1"/>
    <w:pPr>
      <w:numPr>
        <w:ilvl w:val="1"/>
      </w:numPr>
      <w:ind w:left="720" w:firstLine="142"/>
    </w:pPr>
    <w:rPr>
      <w:rFonts w:ascii="Cambria" w:hAnsi="Cambria"/>
      <w:i/>
      <w:iCs/>
      <w:color w:val="4F81BD"/>
      <w:spacing w:val="15"/>
      <w:sz w:val="24"/>
      <w:szCs w:val="24"/>
    </w:rPr>
  </w:style>
  <w:style w:type="character" w:customStyle="1" w:styleId="PodnadpisChar">
    <w:name w:val="Podnadpis Char"/>
    <w:basedOn w:val="Standardnpsmoodstavce"/>
    <w:link w:val="Podnadpis"/>
    <w:uiPriority w:val="99"/>
    <w:rsid w:val="00E261B1"/>
    <w:rPr>
      <w:rFonts w:ascii="Cambria" w:eastAsia="Times New Roman" w:hAnsi="Cambria" w:cs="Times New Roman"/>
      <w:i/>
      <w:iCs/>
      <w:color w:val="4F81BD"/>
      <w:spacing w:val="15"/>
      <w:sz w:val="24"/>
      <w:szCs w:val="24"/>
      <w:lang w:eastAsia="cs-CZ"/>
    </w:rPr>
  </w:style>
  <w:style w:type="paragraph" w:customStyle="1" w:styleId="ACpZkladntext">
    <w:name w:val="ACp Základní text"/>
    <w:basedOn w:val="Normln"/>
    <w:rsid w:val="00B528BE"/>
    <w:pPr>
      <w:suppressAutoHyphens/>
    </w:pPr>
    <w:rPr>
      <w:rFonts w:ascii="Calibri" w:hAnsi="Calibri"/>
      <w:sz w:val="24"/>
      <w:szCs w:val="24"/>
    </w:rPr>
  </w:style>
  <w:style w:type="paragraph" w:customStyle="1" w:styleId="Table">
    <w:name w:val="Table"/>
    <w:basedOn w:val="Normln"/>
    <w:qFormat/>
    <w:rsid w:val="00C548BF"/>
    <w:pPr>
      <w:widowControl w:val="0"/>
      <w:spacing w:after="0"/>
      <w:ind w:left="0"/>
      <w:jc w:val="left"/>
    </w:pPr>
    <w:rPr>
      <w:rFonts w:cstheme="minorHAnsi"/>
      <w:sz w:val="20"/>
    </w:rPr>
  </w:style>
  <w:style w:type="paragraph" w:customStyle="1" w:styleId="Textodst1sl">
    <w:name w:val="Text odst.1čísl"/>
    <w:basedOn w:val="Normln"/>
    <w:uiPriority w:val="99"/>
    <w:rsid w:val="00F519A8"/>
    <w:pPr>
      <w:numPr>
        <w:ilvl w:val="1"/>
        <w:numId w:val="1"/>
      </w:numPr>
      <w:tabs>
        <w:tab w:val="left" w:pos="0"/>
        <w:tab w:val="left" w:pos="284"/>
      </w:tabs>
      <w:spacing w:before="80"/>
      <w:outlineLvl w:val="1"/>
    </w:pPr>
    <w:rPr>
      <w:rFonts w:ascii="Times New Roman" w:hAnsi="Times New Roman"/>
      <w:sz w:val="24"/>
    </w:rPr>
  </w:style>
  <w:style w:type="paragraph" w:customStyle="1" w:styleId="Textodst3psmena">
    <w:name w:val="Text odst. 3 písmena"/>
    <w:basedOn w:val="Textodst1sl"/>
    <w:uiPriority w:val="99"/>
    <w:rsid w:val="00F519A8"/>
    <w:pPr>
      <w:numPr>
        <w:ilvl w:val="3"/>
      </w:numPr>
      <w:spacing w:before="0"/>
      <w:outlineLvl w:val="3"/>
    </w:pPr>
  </w:style>
  <w:style w:type="paragraph" w:customStyle="1" w:styleId="Textodst2slovan">
    <w:name w:val="Text odst.2 číslovaný"/>
    <w:basedOn w:val="Textodst1sl"/>
    <w:uiPriority w:val="99"/>
    <w:rsid w:val="00F519A8"/>
    <w:pPr>
      <w:numPr>
        <w:ilvl w:val="2"/>
      </w:numPr>
      <w:tabs>
        <w:tab w:val="clear" w:pos="0"/>
        <w:tab w:val="clear" w:pos="284"/>
      </w:tabs>
      <w:spacing w:before="0"/>
      <w:outlineLvl w:val="2"/>
    </w:pPr>
  </w:style>
  <w:style w:type="character" w:customStyle="1" w:styleId="Nadpis1Char">
    <w:name w:val="Nadpis 1 Char"/>
    <w:basedOn w:val="Standardnpsmoodstavce"/>
    <w:link w:val="Nadpis1"/>
    <w:rsid w:val="006F6B70"/>
    <w:rPr>
      <w:rFonts w:cs="Calibri (Body)"/>
      <w:b/>
      <w:caps/>
      <w:shd w:val="clear" w:color="auto" w:fill="DEEAF6" w:themeFill="accent1" w:themeFillTint="33"/>
    </w:rPr>
  </w:style>
  <w:style w:type="paragraph" w:styleId="Bezmezer">
    <w:name w:val="No Spacing"/>
    <w:uiPriority w:val="99"/>
    <w:qFormat/>
    <w:rsid w:val="00654973"/>
    <w:pPr>
      <w:spacing w:after="0" w:line="240" w:lineRule="auto"/>
    </w:pPr>
  </w:style>
  <w:style w:type="paragraph" w:styleId="Zhlav">
    <w:name w:val="header"/>
    <w:basedOn w:val="Normln"/>
    <w:link w:val="ZhlavChar"/>
    <w:uiPriority w:val="99"/>
    <w:unhideWhenUsed/>
    <w:rsid w:val="00953014"/>
    <w:pPr>
      <w:tabs>
        <w:tab w:val="center" w:pos="4536"/>
        <w:tab w:val="right" w:pos="9072"/>
      </w:tabs>
    </w:pPr>
  </w:style>
  <w:style w:type="character" w:customStyle="1" w:styleId="ZhlavChar">
    <w:name w:val="Záhlaví Char"/>
    <w:basedOn w:val="Standardnpsmoodstavce"/>
    <w:link w:val="Zhlav"/>
    <w:uiPriority w:val="99"/>
    <w:rsid w:val="00953014"/>
    <w:rPr>
      <w:rFonts w:ascii="Arial" w:eastAsia="Times New Roman" w:hAnsi="Arial" w:cs="Times New Roman"/>
      <w:szCs w:val="20"/>
      <w:lang w:eastAsia="cs-CZ"/>
    </w:rPr>
  </w:style>
  <w:style w:type="paragraph" w:styleId="Zpat">
    <w:name w:val="footer"/>
    <w:basedOn w:val="Normln"/>
    <w:link w:val="ZpatChar"/>
    <w:uiPriority w:val="99"/>
    <w:unhideWhenUsed/>
    <w:rsid w:val="00953014"/>
    <w:pPr>
      <w:tabs>
        <w:tab w:val="center" w:pos="4536"/>
        <w:tab w:val="right" w:pos="9072"/>
      </w:tabs>
    </w:pPr>
  </w:style>
  <w:style w:type="character" w:customStyle="1" w:styleId="ZpatChar">
    <w:name w:val="Zápatí Char"/>
    <w:basedOn w:val="Standardnpsmoodstavce"/>
    <w:link w:val="Zpat"/>
    <w:uiPriority w:val="99"/>
    <w:rsid w:val="00953014"/>
    <w:rPr>
      <w:rFonts w:ascii="Arial" w:eastAsia="Times New Roman" w:hAnsi="Arial" w:cs="Times New Roman"/>
      <w:szCs w:val="20"/>
      <w:lang w:eastAsia="cs-CZ"/>
    </w:rPr>
  </w:style>
  <w:style w:type="table" w:styleId="Mkatabulky">
    <w:name w:val="Table Grid"/>
    <w:basedOn w:val="Normlntabulka"/>
    <w:uiPriority w:val="39"/>
    <w:rsid w:val="0097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odkapitola1Podkapitola11Podkapitola12Podkapitola13Podkapitola14Podkapitola15Podkapitola111Podkapitola121Podkapitola131Podkapitola141Podkapitola16Podkapitola112Podkapitola122Podkapitola132Podkapitola142">
    <w:name w:val="Nadpis 2.Podkapitola 1.Podkapitola 11.Podkapitola 12.Podkapitola 13.Podkapitola 14.Podkapitola 15.Podkapitola 111.Podkapitola 121.Podkapitola 131.Podkapitola 141.Podkapitola 16.Podkapitola 112.Podkapitola 122.Podkapitola 132.Podkapitola 142"/>
    <w:basedOn w:val="Normln"/>
    <w:next w:val="Zkladntext"/>
    <w:uiPriority w:val="99"/>
    <w:rsid w:val="00CD37AF"/>
    <w:pPr>
      <w:autoSpaceDE w:val="0"/>
      <w:autoSpaceDN w:val="0"/>
      <w:spacing w:before="240"/>
      <w:outlineLvl w:val="1"/>
    </w:pPr>
    <w:rPr>
      <w:rFonts w:ascii="Times New Roman" w:hAnsi="Times New Roman"/>
      <w:kern w:val="28"/>
      <w:sz w:val="20"/>
      <w:szCs w:val="24"/>
    </w:rPr>
  </w:style>
  <w:style w:type="paragraph" w:styleId="Seznam3">
    <w:name w:val="List 3"/>
    <w:basedOn w:val="Normln"/>
    <w:uiPriority w:val="99"/>
    <w:rsid w:val="00CD37AF"/>
    <w:pPr>
      <w:autoSpaceDE w:val="0"/>
      <w:autoSpaceDN w:val="0"/>
      <w:spacing w:after="60"/>
      <w:ind w:left="849" w:hanging="283"/>
      <w:jc w:val="left"/>
    </w:pPr>
    <w:rPr>
      <w:rFonts w:ascii="Times New Roman" w:hAnsi="Times New Roman"/>
      <w:szCs w:val="22"/>
      <w:lang w:val="de-DE"/>
    </w:rPr>
  </w:style>
  <w:style w:type="paragraph" w:styleId="Textbubliny">
    <w:name w:val="Balloon Text"/>
    <w:basedOn w:val="Normln"/>
    <w:link w:val="TextbublinyChar"/>
    <w:uiPriority w:val="99"/>
    <w:semiHidden/>
    <w:unhideWhenUsed/>
    <w:rsid w:val="008D7EF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7EF7"/>
    <w:rPr>
      <w:rFonts w:ascii="Segoe UI" w:eastAsia="Times New Roman" w:hAnsi="Segoe UI" w:cs="Segoe UI"/>
      <w:sz w:val="18"/>
      <w:szCs w:val="18"/>
      <w:lang w:eastAsia="cs-CZ"/>
    </w:rPr>
  </w:style>
  <w:style w:type="character" w:styleId="Odkaznakoment">
    <w:name w:val="annotation reference"/>
    <w:basedOn w:val="Standardnpsmoodstavce"/>
    <w:uiPriority w:val="99"/>
    <w:unhideWhenUsed/>
    <w:rsid w:val="008D7EF7"/>
    <w:rPr>
      <w:sz w:val="16"/>
      <w:szCs w:val="16"/>
    </w:rPr>
  </w:style>
  <w:style w:type="paragraph" w:styleId="Textkomente">
    <w:name w:val="annotation text"/>
    <w:basedOn w:val="Normln"/>
    <w:link w:val="TextkomenteChar"/>
    <w:uiPriority w:val="99"/>
    <w:unhideWhenUsed/>
    <w:rsid w:val="008D7EF7"/>
    <w:rPr>
      <w:sz w:val="20"/>
    </w:rPr>
  </w:style>
  <w:style w:type="character" w:customStyle="1" w:styleId="TextkomenteChar">
    <w:name w:val="Text komentáře Char"/>
    <w:basedOn w:val="Standardnpsmoodstavce"/>
    <w:link w:val="Textkomente"/>
    <w:uiPriority w:val="99"/>
    <w:rsid w:val="008D7EF7"/>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D7EF7"/>
    <w:rPr>
      <w:b/>
      <w:bCs/>
    </w:rPr>
  </w:style>
  <w:style w:type="character" w:customStyle="1" w:styleId="PedmtkomenteChar">
    <w:name w:val="Předmět komentáře Char"/>
    <w:basedOn w:val="TextkomenteChar"/>
    <w:link w:val="Pedmtkomente"/>
    <w:uiPriority w:val="99"/>
    <w:semiHidden/>
    <w:rsid w:val="008D7EF7"/>
    <w:rPr>
      <w:rFonts w:ascii="Arial" w:eastAsia="Times New Roman" w:hAnsi="Arial" w:cs="Times New Roman"/>
      <w:b/>
      <w:bCs/>
      <w:sz w:val="20"/>
      <w:szCs w:val="20"/>
      <w:lang w:eastAsia="cs-CZ"/>
    </w:rPr>
  </w:style>
  <w:style w:type="character" w:styleId="Hypertextovodkaz">
    <w:name w:val="Hyperlink"/>
    <w:uiPriority w:val="99"/>
    <w:qFormat/>
    <w:rsid w:val="00AF5C77"/>
    <w:rPr>
      <w:color w:val="0000FF"/>
      <w:u w:val="single"/>
    </w:rPr>
  </w:style>
  <w:style w:type="paragraph" w:styleId="Nadpisobsahu">
    <w:name w:val="TOC Heading"/>
    <w:basedOn w:val="Nadpis1"/>
    <w:next w:val="Normln"/>
    <w:uiPriority w:val="39"/>
    <w:unhideWhenUsed/>
    <w:qFormat/>
    <w:rsid w:val="00284978"/>
    <w:pPr>
      <w:numPr>
        <w:numId w:val="2"/>
      </w:numPr>
      <w:spacing w:before="240" w:line="259" w:lineRule="auto"/>
      <w:outlineLvl w:val="9"/>
    </w:pPr>
    <w:rPr>
      <w:b w:val="0"/>
      <w:bCs/>
      <w:sz w:val="32"/>
      <w:szCs w:val="32"/>
      <w:lang w:eastAsia="cs-CZ"/>
    </w:rPr>
  </w:style>
  <w:style w:type="paragraph" w:styleId="Obsah1">
    <w:name w:val="toc 1"/>
    <w:basedOn w:val="Normln"/>
    <w:next w:val="Normln"/>
    <w:autoRedefine/>
    <w:uiPriority w:val="39"/>
    <w:unhideWhenUsed/>
    <w:rsid w:val="00942CFA"/>
    <w:pPr>
      <w:ind w:left="0"/>
      <w:jc w:val="left"/>
    </w:pPr>
    <w:rPr>
      <w:rFonts w:cstheme="minorHAnsi"/>
      <w:b/>
      <w:bCs/>
      <w:caps/>
      <w:sz w:val="20"/>
    </w:rPr>
  </w:style>
  <w:style w:type="paragraph" w:styleId="Obsah2">
    <w:name w:val="toc 2"/>
    <w:basedOn w:val="Normln"/>
    <w:next w:val="Normln"/>
    <w:autoRedefine/>
    <w:uiPriority w:val="39"/>
    <w:unhideWhenUsed/>
    <w:rsid w:val="00C8623C"/>
    <w:pPr>
      <w:tabs>
        <w:tab w:val="left" w:pos="880"/>
        <w:tab w:val="right" w:leader="dot" w:pos="10054"/>
      </w:tabs>
      <w:spacing w:after="0"/>
      <w:ind w:left="220"/>
      <w:jc w:val="left"/>
    </w:pPr>
    <w:rPr>
      <w:rFonts w:cstheme="minorHAnsi"/>
      <w:smallCaps/>
      <w:sz w:val="20"/>
    </w:rPr>
  </w:style>
  <w:style w:type="paragraph" w:styleId="Obsah3">
    <w:name w:val="toc 3"/>
    <w:basedOn w:val="Normln"/>
    <w:next w:val="Normln"/>
    <w:autoRedefine/>
    <w:uiPriority w:val="39"/>
    <w:unhideWhenUsed/>
    <w:rsid w:val="00284978"/>
    <w:pPr>
      <w:spacing w:after="0"/>
      <w:ind w:left="440"/>
      <w:jc w:val="left"/>
    </w:pPr>
    <w:rPr>
      <w:rFonts w:cstheme="minorHAnsi"/>
      <w:i/>
      <w:iCs/>
      <w:sz w:val="20"/>
    </w:rPr>
  </w:style>
  <w:style w:type="paragraph" w:styleId="Obsah4">
    <w:name w:val="toc 4"/>
    <w:basedOn w:val="Normln"/>
    <w:next w:val="Normln"/>
    <w:autoRedefine/>
    <w:uiPriority w:val="39"/>
    <w:unhideWhenUsed/>
    <w:rsid w:val="00284978"/>
    <w:pPr>
      <w:spacing w:after="0"/>
      <w:ind w:left="660"/>
      <w:jc w:val="left"/>
    </w:pPr>
    <w:rPr>
      <w:rFonts w:cstheme="minorHAnsi"/>
      <w:sz w:val="18"/>
      <w:szCs w:val="18"/>
    </w:rPr>
  </w:style>
  <w:style w:type="paragraph" w:styleId="Obsah5">
    <w:name w:val="toc 5"/>
    <w:basedOn w:val="Normln"/>
    <w:next w:val="Normln"/>
    <w:autoRedefine/>
    <w:uiPriority w:val="39"/>
    <w:unhideWhenUsed/>
    <w:rsid w:val="00284978"/>
    <w:pPr>
      <w:spacing w:after="0"/>
      <w:ind w:left="880"/>
      <w:jc w:val="left"/>
    </w:pPr>
    <w:rPr>
      <w:rFonts w:cstheme="minorHAnsi"/>
      <w:sz w:val="18"/>
      <w:szCs w:val="18"/>
    </w:rPr>
  </w:style>
  <w:style w:type="paragraph" w:styleId="Obsah6">
    <w:name w:val="toc 6"/>
    <w:basedOn w:val="Normln"/>
    <w:next w:val="Normln"/>
    <w:autoRedefine/>
    <w:uiPriority w:val="39"/>
    <w:unhideWhenUsed/>
    <w:rsid w:val="00284978"/>
    <w:pPr>
      <w:spacing w:after="0"/>
      <w:ind w:left="1100"/>
      <w:jc w:val="left"/>
    </w:pPr>
    <w:rPr>
      <w:rFonts w:cstheme="minorHAnsi"/>
      <w:sz w:val="18"/>
      <w:szCs w:val="18"/>
    </w:rPr>
  </w:style>
  <w:style w:type="paragraph" w:styleId="Obsah7">
    <w:name w:val="toc 7"/>
    <w:basedOn w:val="Normln"/>
    <w:next w:val="Normln"/>
    <w:autoRedefine/>
    <w:uiPriority w:val="39"/>
    <w:unhideWhenUsed/>
    <w:rsid w:val="00284978"/>
    <w:pPr>
      <w:spacing w:after="0"/>
      <w:ind w:left="1320"/>
      <w:jc w:val="left"/>
    </w:pPr>
    <w:rPr>
      <w:rFonts w:cstheme="minorHAnsi"/>
      <w:sz w:val="18"/>
      <w:szCs w:val="18"/>
    </w:rPr>
  </w:style>
  <w:style w:type="paragraph" w:styleId="Obsah8">
    <w:name w:val="toc 8"/>
    <w:basedOn w:val="Normln"/>
    <w:next w:val="Normln"/>
    <w:autoRedefine/>
    <w:uiPriority w:val="39"/>
    <w:unhideWhenUsed/>
    <w:rsid w:val="00284978"/>
    <w:pPr>
      <w:spacing w:after="0"/>
      <w:ind w:left="1540"/>
      <w:jc w:val="left"/>
    </w:pPr>
    <w:rPr>
      <w:rFonts w:cstheme="minorHAnsi"/>
      <w:sz w:val="18"/>
      <w:szCs w:val="18"/>
    </w:rPr>
  </w:style>
  <w:style w:type="paragraph" w:styleId="Obsah9">
    <w:name w:val="toc 9"/>
    <w:basedOn w:val="Normln"/>
    <w:next w:val="Normln"/>
    <w:autoRedefine/>
    <w:uiPriority w:val="39"/>
    <w:unhideWhenUsed/>
    <w:rsid w:val="00284978"/>
    <w:pPr>
      <w:spacing w:after="0"/>
      <w:ind w:left="1760"/>
      <w:jc w:val="left"/>
    </w:pPr>
    <w:rPr>
      <w:rFonts w:cstheme="minorHAnsi"/>
      <w:sz w:val="18"/>
      <w:szCs w:val="18"/>
    </w:rPr>
  </w:style>
  <w:style w:type="character" w:customStyle="1" w:styleId="Nevyeenzmnka1">
    <w:name w:val="Nevyřešená zmínka1"/>
    <w:basedOn w:val="Standardnpsmoodstavce"/>
    <w:uiPriority w:val="99"/>
    <w:semiHidden/>
    <w:unhideWhenUsed/>
    <w:rsid w:val="00284978"/>
    <w:rPr>
      <w:color w:val="808080"/>
      <w:shd w:val="clear" w:color="auto" w:fill="E6E6E6"/>
    </w:rPr>
  </w:style>
  <w:style w:type="character" w:customStyle="1" w:styleId="Nadpis3Char">
    <w:name w:val="Nadpis 3 Char"/>
    <w:basedOn w:val="Standardnpsmoodstavce"/>
    <w:link w:val="Nadpis3"/>
    <w:uiPriority w:val="9"/>
    <w:rsid w:val="00BC6366"/>
    <w:rPr>
      <w:rFonts w:eastAsiaTheme="majorEastAsia" w:cstheme="majorBidi"/>
      <w:szCs w:val="24"/>
    </w:rPr>
  </w:style>
  <w:style w:type="paragraph" w:styleId="Normlnweb">
    <w:name w:val="Normal (Web)"/>
    <w:basedOn w:val="Normln"/>
    <w:uiPriority w:val="99"/>
    <w:unhideWhenUsed/>
    <w:rsid w:val="003D7F9E"/>
    <w:pPr>
      <w:spacing w:before="100" w:beforeAutospacing="1" w:after="100" w:afterAutospacing="1"/>
      <w:jc w:val="left"/>
    </w:pPr>
    <w:rPr>
      <w:rFonts w:ascii="Times New Roman" w:eastAsiaTheme="minorHAnsi" w:hAnsi="Times New Roman"/>
      <w:sz w:val="24"/>
      <w:szCs w:val="24"/>
    </w:rPr>
  </w:style>
  <w:style w:type="paragraph" w:styleId="Revize">
    <w:name w:val="Revision"/>
    <w:hidden/>
    <w:uiPriority w:val="99"/>
    <w:semiHidden/>
    <w:rsid w:val="00A26E65"/>
    <w:pPr>
      <w:spacing w:after="0" w:line="240" w:lineRule="auto"/>
    </w:pPr>
    <w:rPr>
      <w:rFonts w:ascii="Arial" w:eastAsia="Times New Roman" w:hAnsi="Arial" w:cs="Times New Roman"/>
      <w:szCs w:val="20"/>
      <w:lang w:eastAsia="cs-CZ"/>
    </w:rPr>
  </w:style>
  <w:style w:type="character" w:customStyle="1" w:styleId="Nevyeenzmnka2">
    <w:name w:val="Nevyřešená zmínka2"/>
    <w:basedOn w:val="Standardnpsmoodstavce"/>
    <w:uiPriority w:val="99"/>
    <w:semiHidden/>
    <w:unhideWhenUsed/>
    <w:rsid w:val="00C35718"/>
    <w:rPr>
      <w:color w:val="808080"/>
      <w:shd w:val="clear" w:color="auto" w:fill="E6E6E6"/>
    </w:rPr>
  </w:style>
  <w:style w:type="character" w:customStyle="1" w:styleId="Nadpis2Char">
    <w:name w:val="Nadpis 2 Char"/>
    <w:basedOn w:val="Standardnpsmoodstavce"/>
    <w:link w:val="Nadpis2"/>
    <w:uiPriority w:val="9"/>
    <w:rsid w:val="00612C47"/>
    <w:rPr>
      <w:rFonts w:eastAsia="Times New Roman" w:cstheme="minorHAnsi"/>
      <w:lang w:val="x-none" w:eastAsia="x-none"/>
    </w:rPr>
  </w:style>
  <w:style w:type="character" w:customStyle="1" w:styleId="Nadpis4Char">
    <w:name w:val="Nadpis 4 Char"/>
    <w:basedOn w:val="Standardnpsmoodstavce"/>
    <w:link w:val="Nadpis4"/>
    <w:uiPriority w:val="9"/>
    <w:rsid w:val="00BC6366"/>
    <w:rPr>
      <w:rFonts w:eastAsiaTheme="majorEastAsia" w:cstheme="majorBidi"/>
      <w:iCs/>
      <w:szCs w:val="20"/>
      <w:lang w:eastAsia="cs-CZ"/>
    </w:rPr>
  </w:style>
  <w:style w:type="character" w:customStyle="1" w:styleId="Nadpis5Char">
    <w:name w:val="Nadpis 5 Char"/>
    <w:basedOn w:val="Standardnpsmoodstavce"/>
    <w:link w:val="Nadpis5"/>
    <w:uiPriority w:val="9"/>
    <w:rsid w:val="00612C47"/>
    <w:rPr>
      <w:rFonts w:asciiTheme="majorHAnsi" w:eastAsiaTheme="majorEastAsia" w:hAnsiTheme="majorHAnsi" w:cstheme="majorBidi"/>
      <w:color w:val="2E74B5" w:themeColor="accent1" w:themeShade="BF"/>
      <w:szCs w:val="20"/>
      <w:lang w:eastAsia="cs-CZ"/>
    </w:rPr>
  </w:style>
  <w:style w:type="character" w:customStyle="1" w:styleId="Nadpis6Char">
    <w:name w:val="Nadpis 6 Char"/>
    <w:basedOn w:val="Standardnpsmoodstavce"/>
    <w:link w:val="Nadpis6"/>
    <w:uiPriority w:val="9"/>
    <w:semiHidden/>
    <w:rsid w:val="00612C47"/>
    <w:rPr>
      <w:rFonts w:asciiTheme="majorHAnsi" w:eastAsiaTheme="majorEastAsia" w:hAnsiTheme="majorHAnsi" w:cstheme="majorBidi"/>
      <w:color w:val="1F4D78" w:themeColor="accent1" w:themeShade="7F"/>
      <w:szCs w:val="20"/>
      <w:lang w:eastAsia="cs-CZ"/>
    </w:rPr>
  </w:style>
  <w:style w:type="character" w:customStyle="1" w:styleId="Nadpis7Char">
    <w:name w:val="Nadpis 7 Char"/>
    <w:basedOn w:val="Standardnpsmoodstavce"/>
    <w:link w:val="Nadpis7"/>
    <w:uiPriority w:val="9"/>
    <w:semiHidden/>
    <w:rsid w:val="00612C47"/>
    <w:rPr>
      <w:rFonts w:asciiTheme="majorHAnsi" w:eastAsiaTheme="majorEastAsia" w:hAnsiTheme="majorHAnsi" w:cstheme="majorBidi"/>
      <w:i/>
      <w:iCs/>
      <w:color w:val="1F4D78" w:themeColor="accent1" w:themeShade="7F"/>
      <w:szCs w:val="20"/>
      <w:lang w:eastAsia="cs-CZ"/>
    </w:rPr>
  </w:style>
  <w:style w:type="character" w:customStyle="1" w:styleId="Nadpis8Char">
    <w:name w:val="Nadpis 8 Char"/>
    <w:basedOn w:val="Standardnpsmoodstavce"/>
    <w:link w:val="Nadpis8"/>
    <w:uiPriority w:val="9"/>
    <w:semiHidden/>
    <w:rsid w:val="00612C47"/>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612C47"/>
    <w:rPr>
      <w:rFonts w:asciiTheme="majorHAnsi" w:eastAsiaTheme="majorEastAsia" w:hAnsiTheme="majorHAnsi" w:cstheme="majorBidi"/>
      <w:i/>
      <w:iCs/>
      <w:color w:val="272727" w:themeColor="text1" w:themeTint="D8"/>
      <w:sz w:val="21"/>
      <w:szCs w:val="21"/>
      <w:lang w:eastAsia="cs-CZ"/>
    </w:rPr>
  </w:style>
  <w:style w:type="character" w:styleId="slostrnky">
    <w:name w:val="page number"/>
    <w:basedOn w:val="Standardnpsmoodstavce"/>
    <w:uiPriority w:val="99"/>
    <w:semiHidden/>
    <w:unhideWhenUsed/>
    <w:rsid w:val="00942CFA"/>
  </w:style>
  <w:style w:type="paragraph" w:customStyle="1" w:styleId="Bullet">
    <w:name w:val="Bullet"/>
    <w:basedOn w:val="Normln"/>
    <w:qFormat/>
    <w:rsid w:val="00F37B3D"/>
    <w:pPr>
      <w:numPr>
        <w:numId w:val="4"/>
      </w:numPr>
    </w:pPr>
    <w:rPr>
      <w:rFonts w:eastAsiaTheme="minorHAnsi"/>
    </w:rPr>
  </w:style>
  <w:style w:type="paragraph" w:styleId="Textpoznpodarou">
    <w:name w:val="footnote text"/>
    <w:aliases w:val="Char"/>
    <w:basedOn w:val="Normln"/>
    <w:link w:val="TextpoznpodarouChar"/>
    <w:unhideWhenUsed/>
    <w:rsid w:val="0005357F"/>
    <w:pPr>
      <w:ind w:left="0"/>
      <w:jc w:val="left"/>
    </w:pPr>
    <w:rPr>
      <w:sz w:val="20"/>
    </w:rPr>
  </w:style>
  <w:style w:type="character" w:customStyle="1" w:styleId="FootnoteTextChar">
    <w:name w:val="Footnote Text Char"/>
    <w:aliases w:val="Char Char"/>
    <w:basedOn w:val="Standardnpsmoodstavce"/>
    <w:rsid w:val="0005357F"/>
    <w:rPr>
      <w:rFonts w:eastAsia="Times New Roman" w:cs="Times New Roman"/>
      <w:sz w:val="20"/>
      <w:szCs w:val="20"/>
      <w:lang w:eastAsia="cs-CZ"/>
    </w:rPr>
  </w:style>
  <w:style w:type="character" w:customStyle="1" w:styleId="TextpoznpodarouChar">
    <w:name w:val="Text pozn. pod čarou Char"/>
    <w:aliases w:val="Char Char1"/>
    <w:basedOn w:val="Standardnpsmoodstavce"/>
    <w:link w:val="Textpoznpodarou"/>
    <w:semiHidden/>
    <w:rsid w:val="0005357F"/>
    <w:rPr>
      <w:rFonts w:eastAsia="Times New Roman" w:cs="Times New Roman"/>
      <w:sz w:val="20"/>
      <w:szCs w:val="20"/>
      <w:lang w:eastAsia="cs-CZ"/>
    </w:rPr>
  </w:style>
  <w:style w:type="character" w:styleId="Znakapoznpodarou">
    <w:name w:val="footnote reference"/>
    <w:semiHidden/>
    <w:unhideWhenUsed/>
    <w:rsid w:val="0005357F"/>
    <w:rPr>
      <w:vertAlign w:val="superscript"/>
    </w:rPr>
  </w:style>
  <w:style w:type="paragraph" w:customStyle="1" w:styleId="SmallBullet">
    <w:name w:val="SmallBullet"/>
    <w:basedOn w:val="Table"/>
    <w:qFormat/>
    <w:rsid w:val="00D67902"/>
    <w:pPr>
      <w:numPr>
        <w:numId w:val="5"/>
      </w:numPr>
    </w:pPr>
  </w:style>
  <w:style w:type="paragraph" w:styleId="Titulek">
    <w:name w:val="caption"/>
    <w:basedOn w:val="Normln"/>
    <w:next w:val="Normln"/>
    <w:uiPriority w:val="35"/>
    <w:unhideWhenUsed/>
    <w:qFormat/>
    <w:rsid w:val="007C1FBC"/>
    <w:pPr>
      <w:spacing w:before="240" w:after="200"/>
      <w:jc w:val="center"/>
    </w:pPr>
    <w:rPr>
      <w:i/>
      <w:iCs/>
      <w:szCs w:val="18"/>
    </w:rPr>
  </w:style>
  <w:style w:type="table" w:customStyle="1" w:styleId="Style1">
    <w:name w:val="Style1"/>
    <w:basedOn w:val="Normlntabulka"/>
    <w:uiPriority w:val="99"/>
    <w:rsid w:val="005E52AD"/>
    <w:pPr>
      <w:spacing w:after="0" w:line="240" w:lineRule="auto"/>
      <w:contextualSpacing/>
    </w:pPr>
    <w:rPr>
      <w:rFonts w:ascii="Calibri" w:eastAsia="Times New Roman" w:hAnsi="Calibri" w:cs="Times New Roman"/>
      <w:sz w:val="20"/>
      <w:szCs w:val="20"/>
      <w:lang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Normlntabulka"/>
    <w:next w:val="Mkatabulky"/>
    <w:uiPriority w:val="39"/>
    <w:rsid w:val="0068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Reference List,Nad,Odstavec cíl se seznamem,Odstavec se seznamem5,Odstavec_muj,Odrazky,Bullet List,lp1,Puce,Use Case List Paragraph,Heading2,Bullet for no #'s,Body Bullet,List bullet,List Paragraph 1,Ref,List Bullet1,Figure_name"/>
    <w:basedOn w:val="Normln"/>
    <w:link w:val="OdstavecseseznamemChar"/>
    <w:uiPriority w:val="34"/>
    <w:qFormat/>
    <w:rsid w:val="00FD5FE9"/>
    <w:pPr>
      <w:spacing w:after="0"/>
      <w:ind w:left="0"/>
      <w:contextualSpacing/>
    </w:pPr>
    <w:rPr>
      <w:rFonts w:eastAsiaTheme="minorHAnsi" w:cstheme="minorBidi"/>
      <w:bCs/>
      <w:sz w:val="20"/>
      <w:lang w:eastAsia="en-US"/>
    </w:rPr>
  </w:style>
  <w:style w:type="character" w:customStyle="1" w:styleId="OdstavecseseznamemChar">
    <w:name w:val="Odstavec se seznamem Char"/>
    <w:aliases w:val="Reference List Char,Nad Char,Odstavec cíl se seznamem Char,Odstavec se seznamem5 Char,Odstavec_muj Char,Odrazky Char,Bullet List Char,lp1 Char,Puce Char,Use Case List Paragraph Char,Heading2 Char,Bullet for no #'s Char,Ref Char"/>
    <w:basedOn w:val="Standardnpsmoodstavce"/>
    <w:link w:val="Odstavecseseznamem"/>
    <w:uiPriority w:val="34"/>
    <w:rsid w:val="00FD5FE9"/>
    <w:rPr>
      <w:bCs/>
      <w:sz w:val="20"/>
      <w:szCs w:val="20"/>
    </w:rPr>
  </w:style>
  <w:style w:type="paragraph" w:styleId="Seznamobrzk">
    <w:name w:val="table of figures"/>
    <w:basedOn w:val="Normln"/>
    <w:next w:val="Normln"/>
    <w:uiPriority w:val="99"/>
    <w:unhideWhenUsed/>
    <w:rsid w:val="0069731E"/>
    <w:pPr>
      <w:spacing w:after="0"/>
      <w:ind w:left="0"/>
    </w:pPr>
  </w:style>
  <w:style w:type="paragraph" w:customStyle="1" w:styleId="Seznam1">
    <w:name w:val="Seznam1"/>
    <w:basedOn w:val="Odstavecseseznamem"/>
    <w:rsid w:val="00531A3C"/>
    <w:pPr>
      <w:widowControl w:val="0"/>
      <w:numPr>
        <w:numId w:val="6"/>
      </w:numPr>
      <w:spacing w:before="120" w:after="120"/>
      <w:ind w:left="993" w:hanging="284"/>
      <w:contextualSpacing w:val="0"/>
    </w:pPr>
    <w:rPr>
      <w:rFonts w:eastAsia="Times New Roman" w:cs="Times New Roman"/>
      <w:bCs w:val="0"/>
      <w:sz w:val="22"/>
    </w:rPr>
  </w:style>
  <w:style w:type="paragraph" w:customStyle="1" w:styleId="Normal1">
    <w:name w:val="Normal 1"/>
    <w:basedOn w:val="Normln"/>
    <w:link w:val="Normal1Char"/>
    <w:rsid w:val="002F2C54"/>
    <w:pPr>
      <w:spacing w:after="160" w:line="259" w:lineRule="auto"/>
      <w:ind w:left="880"/>
      <w:jc w:val="left"/>
    </w:pPr>
    <w:rPr>
      <w:rFonts w:cstheme="minorBidi"/>
      <w:szCs w:val="22"/>
      <w:lang w:eastAsia="en-US"/>
    </w:rPr>
  </w:style>
  <w:style w:type="character" w:customStyle="1" w:styleId="Normal1Char">
    <w:name w:val="Normal 1 Char"/>
    <w:link w:val="Normal1"/>
    <w:rsid w:val="002F2C54"/>
    <w:rPr>
      <w:rFonts w:eastAsia="Times New Roman"/>
    </w:rPr>
  </w:style>
  <w:style w:type="paragraph" w:customStyle="1" w:styleId="MDSR">
    <w:name w:val="MDS ČR"/>
    <w:uiPriority w:val="99"/>
    <w:rsid w:val="004E26C2"/>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customStyle="1" w:styleId="Cambriaodstavec-odsazena">
    <w:name w:val="Cambria odstavec - odsazený a)"/>
    <w:basedOn w:val="Normln"/>
    <w:rsid w:val="004E26C2"/>
    <w:pPr>
      <w:numPr>
        <w:numId w:val="9"/>
      </w:numPr>
      <w:contextualSpacing/>
    </w:pPr>
    <w:rPr>
      <w:rFonts w:ascii="Cambria" w:eastAsia="Calibri" w:hAnsi="Cambria"/>
      <w:sz w:val="24"/>
      <w:szCs w:val="24"/>
    </w:rPr>
  </w:style>
  <w:style w:type="paragraph" w:styleId="Seznamsodrkami2">
    <w:name w:val="List Bullet 2"/>
    <w:basedOn w:val="Normln"/>
    <w:autoRedefine/>
    <w:rsid w:val="004155C4"/>
    <w:pPr>
      <w:numPr>
        <w:numId w:val="10"/>
      </w:numPr>
      <w:spacing w:after="0"/>
      <w:jc w:val="left"/>
    </w:pPr>
    <w:rPr>
      <w:rFonts w:ascii="Times New Roman" w:eastAsiaTheme="minorEastAsia" w:hAnsi="Times New Roman" w:cstheme="minorBidi"/>
      <w:sz w:val="24"/>
      <w:szCs w:val="22"/>
    </w:rPr>
  </w:style>
  <w:style w:type="paragraph" w:customStyle="1" w:styleId="kod">
    <w:name w:val="kod"/>
    <w:basedOn w:val="Normln"/>
    <w:link w:val="kodChar"/>
    <w:qFormat/>
    <w:rsid w:val="004155C4"/>
    <w:pPr>
      <w:spacing w:after="160" w:line="259" w:lineRule="auto"/>
      <w:ind w:left="0"/>
      <w:jc w:val="left"/>
    </w:pPr>
    <w:rPr>
      <w:rFonts w:eastAsiaTheme="minorEastAsia" w:cstheme="minorBidi"/>
      <w:b/>
      <w:bCs/>
      <w:szCs w:val="22"/>
    </w:rPr>
  </w:style>
  <w:style w:type="character" w:customStyle="1" w:styleId="kodChar">
    <w:name w:val="kod Char"/>
    <w:basedOn w:val="Standardnpsmoodstavce"/>
    <w:link w:val="kod"/>
    <w:rsid w:val="004155C4"/>
    <w:rPr>
      <w:rFonts w:eastAsiaTheme="minorEastAsia"/>
      <w:b/>
      <w:bCs/>
      <w:lang w:eastAsia="cs-CZ"/>
    </w:rPr>
  </w:style>
  <w:style w:type="table" w:customStyle="1" w:styleId="TableGrid0">
    <w:name w:val="Table Grid0"/>
    <w:rsid w:val="00FB2D31"/>
    <w:pPr>
      <w:spacing w:after="0" w:line="240" w:lineRule="auto"/>
    </w:pPr>
    <w:rPr>
      <w:rFonts w:eastAsiaTheme="minorEastAsia"/>
      <w:lang w:eastAsia="cs-CZ"/>
    </w:rPr>
    <w:tblPr>
      <w:tblCellMar>
        <w:top w:w="0" w:type="dxa"/>
        <w:left w:w="0" w:type="dxa"/>
        <w:bottom w:w="0" w:type="dxa"/>
        <w:right w:w="0" w:type="dxa"/>
      </w:tblCellMar>
    </w:tblPr>
  </w:style>
  <w:style w:type="numbering" w:customStyle="1" w:styleId="1111111">
    <w:name w:val="1 / 1.1 / 1.1.11"/>
    <w:next w:val="111111"/>
    <w:rsid w:val="00FB2D31"/>
  </w:style>
  <w:style w:type="numbering" w:styleId="111111">
    <w:name w:val="Outline List 2"/>
    <w:basedOn w:val="Bezseznamu"/>
    <w:uiPriority w:val="99"/>
    <w:semiHidden/>
    <w:unhideWhenUsed/>
    <w:rsid w:val="00FB2D31"/>
    <w:pPr>
      <w:numPr>
        <w:numId w:val="11"/>
      </w:numPr>
    </w:pPr>
  </w:style>
  <w:style w:type="character" w:customStyle="1" w:styleId="glossarylink">
    <w:name w:val="glossarylink"/>
    <w:basedOn w:val="Standardnpsmoodstavce"/>
    <w:rsid w:val="008C01DB"/>
  </w:style>
  <w:style w:type="table" w:customStyle="1" w:styleId="EARTable">
    <w:name w:val="EAR Table"/>
    <w:basedOn w:val="Normlntabulka"/>
    <w:rsid w:val="00F77670"/>
    <w:pPr>
      <w:spacing w:after="0" w:line="240" w:lineRule="auto"/>
      <w:ind w:firstLine="357"/>
    </w:pPr>
    <w:rPr>
      <w:rFonts w:eastAsiaTheme="minorEastAsia"/>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Nevyeenzmnka">
    <w:name w:val="Unresolved Mention"/>
    <w:basedOn w:val="Standardnpsmoodstavce"/>
    <w:uiPriority w:val="99"/>
    <w:semiHidden/>
    <w:unhideWhenUsed/>
    <w:rsid w:val="00A0543D"/>
    <w:rPr>
      <w:color w:val="605E5C"/>
      <w:shd w:val="clear" w:color="auto" w:fill="E1DFDD"/>
    </w:rPr>
  </w:style>
  <w:style w:type="character" w:styleId="Sledovanodkaz">
    <w:name w:val="FollowedHyperlink"/>
    <w:basedOn w:val="Standardnpsmoodstavce"/>
    <w:uiPriority w:val="99"/>
    <w:semiHidden/>
    <w:unhideWhenUsed/>
    <w:rsid w:val="006052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9404">
      <w:bodyDiv w:val="1"/>
      <w:marLeft w:val="0"/>
      <w:marRight w:val="0"/>
      <w:marTop w:val="0"/>
      <w:marBottom w:val="0"/>
      <w:divBdr>
        <w:top w:val="none" w:sz="0" w:space="0" w:color="auto"/>
        <w:left w:val="none" w:sz="0" w:space="0" w:color="auto"/>
        <w:bottom w:val="none" w:sz="0" w:space="0" w:color="auto"/>
        <w:right w:val="none" w:sz="0" w:space="0" w:color="auto"/>
      </w:divBdr>
    </w:div>
    <w:div w:id="10182335">
      <w:bodyDiv w:val="1"/>
      <w:marLeft w:val="0"/>
      <w:marRight w:val="0"/>
      <w:marTop w:val="0"/>
      <w:marBottom w:val="0"/>
      <w:divBdr>
        <w:top w:val="none" w:sz="0" w:space="0" w:color="auto"/>
        <w:left w:val="none" w:sz="0" w:space="0" w:color="auto"/>
        <w:bottom w:val="none" w:sz="0" w:space="0" w:color="auto"/>
        <w:right w:val="none" w:sz="0" w:space="0" w:color="auto"/>
      </w:divBdr>
    </w:div>
    <w:div w:id="12459114">
      <w:bodyDiv w:val="1"/>
      <w:marLeft w:val="0"/>
      <w:marRight w:val="0"/>
      <w:marTop w:val="0"/>
      <w:marBottom w:val="0"/>
      <w:divBdr>
        <w:top w:val="none" w:sz="0" w:space="0" w:color="auto"/>
        <w:left w:val="none" w:sz="0" w:space="0" w:color="auto"/>
        <w:bottom w:val="none" w:sz="0" w:space="0" w:color="auto"/>
        <w:right w:val="none" w:sz="0" w:space="0" w:color="auto"/>
      </w:divBdr>
    </w:div>
    <w:div w:id="37978084">
      <w:bodyDiv w:val="1"/>
      <w:marLeft w:val="0"/>
      <w:marRight w:val="0"/>
      <w:marTop w:val="0"/>
      <w:marBottom w:val="0"/>
      <w:divBdr>
        <w:top w:val="none" w:sz="0" w:space="0" w:color="auto"/>
        <w:left w:val="none" w:sz="0" w:space="0" w:color="auto"/>
        <w:bottom w:val="none" w:sz="0" w:space="0" w:color="auto"/>
        <w:right w:val="none" w:sz="0" w:space="0" w:color="auto"/>
      </w:divBdr>
    </w:div>
    <w:div w:id="43874161">
      <w:bodyDiv w:val="1"/>
      <w:marLeft w:val="0"/>
      <w:marRight w:val="0"/>
      <w:marTop w:val="0"/>
      <w:marBottom w:val="0"/>
      <w:divBdr>
        <w:top w:val="none" w:sz="0" w:space="0" w:color="auto"/>
        <w:left w:val="none" w:sz="0" w:space="0" w:color="auto"/>
        <w:bottom w:val="none" w:sz="0" w:space="0" w:color="auto"/>
        <w:right w:val="none" w:sz="0" w:space="0" w:color="auto"/>
      </w:divBdr>
    </w:div>
    <w:div w:id="51540838">
      <w:bodyDiv w:val="1"/>
      <w:marLeft w:val="0"/>
      <w:marRight w:val="0"/>
      <w:marTop w:val="0"/>
      <w:marBottom w:val="0"/>
      <w:divBdr>
        <w:top w:val="none" w:sz="0" w:space="0" w:color="auto"/>
        <w:left w:val="none" w:sz="0" w:space="0" w:color="auto"/>
        <w:bottom w:val="none" w:sz="0" w:space="0" w:color="auto"/>
        <w:right w:val="none" w:sz="0" w:space="0" w:color="auto"/>
      </w:divBdr>
    </w:div>
    <w:div w:id="53312791">
      <w:bodyDiv w:val="1"/>
      <w:marLeft w:val="0"/>
      <w:marRight w:val="0"/>
      <w:marTop w:val="0"/>
      <w:marBottom w:val="0"/>
      <w:divBdr>
        <w:top w:val="none" w:sz="0" w:space="0" w:color="auto"/>
        <w:left w:val="none" w:sz="0" w:space="0" w:color="auto"/>
        <w:bottom w:val="none" w:sz="0" w:space="0" w:color="auto"/>
        <w:right w:val="none" w:sz="0" w:space="0" w:color="auto"/>
      </w:divBdr>
    </w:div>
    <w:div w:id="70931217">
      <w:bodyDiv w:val="1"/>
      <w:marLeft w:val="0"/>
      <w:marRight w:val="0"/>
      <w:marTop w:val="0"/>
      <w:marBottom w:val="0"/>
      <w:divBdr>
        <w:top w:val="none" w:sz="0" w:space="0" w:color="auto"/>
        <w:left w:val="none" w:sz="0" w:space="0" w:color="auto"/>
        <w:bottom w:val="none" w:sz="0" w:space="0" w:color="auto"/>
        <w:right w:val="none" w:sz="0" w:space="0" w:color="auto"/>
      </w:divBdr>
    </w:div>
    <w:div w:id="85731206">
      <w:bodyDiv w:val="1"/>
      <w:marLeft w:val="0"/>
      <w:marRight w:val="0"/>
      <w:marTop w:val="0"/>
      <w:marBottom w:val="0"/>
      <w:divBdr>
        <w:top w:val="none" w:sz="0" w:space="0" w:color="auto"/>
        <w:left w:val="none" w:sz="0" w:space="0" w:color="auto"/>
        <w:bottom w:val="none" w:sz="0" w:space="0" w:color="auto"/>
        <w:right w:val="none" w:sz="0" w:space="0" w:color="auto"/>
      </w:divBdr>
    </w:div>
    <w:div w:id="127481123">
      <w:bodyDiv w:val="1"/>
      <w:marLeft w:val="0"/>
      <w:marRight w:val="0"/>
      <w:marTop w:val="0"/>
      <w:marBottom w:val="0"/>
      <w:divBdr>
        <w:top w:val="none" w:sz="0" w:space="0" w:color="auto"/>
        <w:left w:val="none" w:sz="0" w:space="0" w:color="auto"/>
        <w:bottom w:val="none" w:sz="0" w:space="0" w:color="auto"/>
        <w:right w:val="none" w:sz="0" w:space="0" w:color="auto"/>
      </w:divBdr>
    </w:div>
    <w:div w:id="127867830">
      <w:bodyDiv w:val="1"/>
      <w:marLeft w:val="0"/>
      <w:marRight w:val="0"/>
      <w:marTop w:val="0"/>
      <w:marBottom w:val="0"/>
      <w:divBdr>
        <w:top w:val="none" w:sz="0" w:space="0" w:color="auto"/>
        <w:left w:val="none" w:sz="0" w:space="0" w:color="auto"/>
        <w:bottom w:val="none" w:sz="0" w:space="0" w:color="auto"/>
        <w:right w:val="none" w:sz="0" w:space="0" w:color="auto"/>
      </w:divBdr>
    </w:div>
    <w:div w:id="129832517">
      <w:bodyDiv w:val="1"/>
      <w:marLeft w:val="0"/>
      <w:marRight w:val="0"/>
      <w:marTop w:val="0"/>
      <w:marBottom w:val="0"/>
      <w:divBdr>
        <w:top w:val="none" w:sz="0" w:space="0" w:color="auto"/>
        <w:left w:val="none" w:sz="0" w:space="0" w:color="auto"/>
        <w:bottom w:val="none" w:sz="0" w:space="0" w:color="auto"/>
        <w:right w:val="none" w:sz="0" w:space="0" w:color="auto"/>
      </w:divBdr>
    </w:div>
    <w:div w:id="146479527">
      <w:bodyDiv w:val="1"/>
      <w:marLeft w:val="0"/>
      <w:marRight w:val="0"/>
      <w:marTop w:val="0"/>
      <w:marBottom w:val="0"/>
      <w:divBdr>
        <w:top w:val="none" w:sz="0" w:space="0" w:color="auto"/>
        <w:left w:val="none" w:sz="0" w:space="0" w:color="auto"/>
        <w:bottom w:val="none" w:sz="0" w:space="0" w:color="auto"/>
        <w:right w:val="none" w:sz="0" w:space="0" w:color="auto"/>
      </w:divBdr>
    </w:div>
    <w:div w:id="148862359">
      <w:bodyDiv w:val="1"/>
      <w:marLeft w:val="0"/>
      <w:marRight w:val="0"/>
      <w:marTop w:val="0"/>
      <w:marBottom w:val="0"/>
      <w:divBdr>
        <w:top w:val="none" w:sz="0" w:space="0" w:color="auto"/>
        <w:left w:val="none" w:sz="0" w:space="0" w:color="auto"/>
        <w:bottom w:val="none" w:sz="0" w:space="0" w:color="auto"/>
        <w:right w:val="none" w:sz="0" w:space="0" w:color="auto"/>
      </w:divBdr>
    </w:div>
    <w:div w:id="150945539">
      <w:bodyDiv w:val="1"/>
      <w:marLeft w:val="0"/>
      <w:marRight w:val="0"/>
      <w:marTop w:val="0"/>
      <w:marBottom w:val="0"/>
      <w:divBdr>
        <w:top w:val="none" w:sz="0" w:space="0" w:color="auto"/>
        <w:left w:val="none" w:sz="0" w:space="0" w:color="auto"/>
        <w:bottom w:val="none" w:sz="0" w:space="0" w:color="auto"/>
        <w:right w:val="none" w:sz="0" w:space="0" w:color="auto"/>
      </w:divBdr>
    </w:div>
    <w:div w:id="172647236">
      <w:bodyDiv w:val="1"/>
      <w:marLeft w:val="0"/>
      <w:marRight w:val="0"/>
      <w:marTop w:val="0"/>
      <w:marBottom w:val="0"/>
      <w:divBdr>
        <w:top w:val="none" w:sz="0" w:space="0" w:color="auto"/>
        <w:left w:val="none" w:sz="0" w:space="0" w:color="auto"/>
        <w:bottom w:val="none" w:sz="0" w:space="0" w:color="auto"/>
        <w:right w:val="none" w:sz="0" w:space="0" w:color="auto"/>
      </w:divBdr>
    </w:div>
    <w:div w:id="210729390">
      <w:bodyDiv w:val="1"/>
      <w:marLeft w:val="0"/>
      <w:marRight w:val="0"/>
      <w:marTop w:val="0"/>
      <w:marBottom w:val="0"/>
      <w:divBdr>
        <w:top w:val="none" w:sz="0" w:space="0" w:color="auto"/>
        <w:left w:val="none" w:sz="0" w:space="0" w:color="auto"/>
        <w:bottom w:val="none" w:sz="0" w:space="0" w:color="auto"/>
        <w:right w:val="none" w:sz="0" w:space="0" w:color="auto"/>
      </w:divBdr>
    </w:div>
    <w:div w:id="217857822">
      <w:bodyDiv w:val="1"/>
      <w:marLeft w:val="0"/>
      <w:marRight w:val="0"/>
      <w:marTop w:val="0"/>
      <w:marBottom w:val="0"/>
      <w:divBdr>
        <w:top w:val="none" w:sz="0" w:space="0" w:color="auto"/>
        <w:left w:val="none" w:sz="0" w:space="0" w:color="auto"/>
        <w:bottom w:val="none" w:sz="0" w:space="0" w:color="auto"/>
        <w:right w:val="none" w:sz="0" w:space="0" w:color="auto"/>
      </w:divBdr>
    </w:div>
    <w:div w:id="227225937">
      <w:bodyDiv w:val="1"/>
      <w:marLeft w:val="0"/>
      <w:marRight w:val="0"/>
      <w:marTop w:val="0"/>
      <w:marBottom w:val="0"/>
      <w:divBdr>
        <w:top w:val="none" w:sz="0" w:space="0" w:color="auto"/>
        <w:left w:val="none" w:sz="0" w:space="0" w:color="auto"/>
        <w:bottom w:val="none" w:sz="0" w:space="0" w:color="auto"/>
        <w:right w:val="none" w:sz="0" w:space="0" w:color="auto"/>
      </w:divBdr>
    </w:div>
    <w:div w:id="231887466">
      <w:bodyDiv w:val="1"/>
      <w:marLeft w:val="0"/>
      <w:marRight w:val="0"/>
      <w:marTop w:val="0"/>
      <w:marBottom w:val="0"/>
      <w:divBdr>
        <w:top w:val="none" w:sz="0" w:space="0" w:color="auto"/>
        <w:left w:val="none" w:sz="0" w:space="0" w:color="auto"/>
        <w:bottom w:val="none" w:sz="0" w:space="0" w:color="auto"/>
        <w:right w:val="none" w:sz="0" w:space="0" w:color="auto"/>
      </w:divBdr>
      <w:divsChild>
        <w:div w:id="175392153">
          <w:marLeft w:val="0"/>
          <w:marRight w:val="0"/>
          <w:marTop w:val="90"/>
          <w:marBottom w:val="0"/>
          <w:divBdr>
            <w:top w:val="none" w:sz="0" w:space="0" w:color="auto"/>
            <w:left w:val="none" w:sz="0" w:space="0" w:color="auto"/>
            <w:bottom w:val="none" w:sz="0" w:space="0" w:color="auto"/>
            <w:right w:val="none" w:sz="0" w:space="0" w:color="auto"/>
          </w:divBdr>
          <w:divsChild>
            <w:div w:id="16694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0466">
      <w:bodyDiv w:val="1"/>
      <w:marLeft w:val="0"/>
      <w:marRight w:val="0"/>
      <w:marTop w:val="0"/>
      <w:marBottom w:val="0"/>
      <w:divBdr>
        <w:top w:val="none" w:sz="0" w:space="0" w:color="auto"/>
        <w:left w:val="none" w:sz="0" w:space="0" w:color="auto"/>
        <w:bottom w:val="none" w:sz="0" w:space="0" w:color="auto"/>
        <w:right w:val="none" w:sz="0" w:space="0" w:color="auto"/>
      </w:divBdr>
    </w:div>
    <w:div w:id="282924028">
      <w:bodyDiv w:val="1"/>
      <w:marLeft w:val="0"/>
      <w:marRight w:val="0"/>
      <w:marTop w:val="0"/>
      <w:marBottom w:val="0"/>
      <w:divBdr>
        <w:top w:val="none" w:sz="0" w:space="0" w:color="auto"/>
        <w:left w:val="none" w:sz="0" w:space="0" w:color="auto"/>
        <w:bottom w:val="none" w:sz="0" w:space="0" w:color="auto"/>
        <w:right w:val="none" w:sz="0" w:space="0" w:color="auto"/>
      </w:divBdr>
    </w:div>
    <w:div w:id="332727177">
      <w:bodyDiv w:val="1"/>
      <w:marLeft w:val="0"/>
      <w:marRight w:val="0"/>
      <w:marTop w:val="0"/>
      <w:marBottom w:val="0"/>
      <w:divBdr>
        <w:top w:val="none" w:sz="0" w:space="0" w:color="auto"/>
        <w:left w:val="none" w:sz="0" w:space="0" w:color="auto"/>
        <w:bottom w:val="none" w:sz="0" w:space="0" w:color="auto"/>
        <w:right w:val="none" w:sz="0" w:space="0" w:color="auto"/>
      </w:divBdr>
    </w:div>
    <w:div w:id="334960036">
      <w:bodyDiv w:val="1"/>
      <w:marLeft w:val="0"/>
      <w:marRight w:val="0"/>
      <w:marTop w:val="0"/>
      <w:marBottom w:val="0"/>
      <w:divBdr>
        <w:top w:val="none" w:sz="0" w:space="0" w:color="auto"/>
        <w:left w:val="none" w:sz="0" w:space="0" w:color="auto"/>
        <w:bottom w:val="none" w:sz="0" w:space="0" w:color="auto"/>
        <w:right w:val="none" w:sz="0" w:space="0" w:color="auto"/>
      </w:divBdr>
    </w:div>
    <w:div w:id="354040080">
      <w:bodyDiv w:val="1"/>
      <w:marLeft w:val="0"/>
      <w:marRight w:val="0"/>
      <w:marTop w:val="0"/>
      <w:marBottom w:val="0"/>
      <w:divBdr>
        <w:top w:val="none" w:sz="0" w:space="0" w:color="auto"/>
        <w:left w:val="none" w:sz="0" w:space="0" w:color="auto"/>
        <w:bottom w:val="none" w:sz="0" w:space="0" w:color="auto"/>
        <w:right w:val="none" w:sz="0" w:space="0" w:color="auto"/>
      </w:divBdr>
    </w:div>
    <w:div w:id="385954495">
      <w:bodyDiv w:val="1"/>
      <w:marLeft w:val="0"/>
      <w:marRight w:val="0"/>
      <w:marTop w:val="0"/>
      <w:marBottom w:val="0"/>
      <w:divBdr>
        <w:top w:val="none" w:sz="0" w:space="0" w:color="auto"/>
        <w:left w:val="none" w:sz="0" w:space="0" w:color="auto"/>
        <w:bottom w:val="none" w:sz="0" w:space="0" w:color="auto"/>
        <w:right w:val="none" w:sz="0" w:space="0" w:color="auto"/>
      </w:divBdr>
    </w:div>
    <w:div w:id="410854090">
      <w:bodyDiv w:val="1"/>
      <w:marLeft w:val="0"/>
      <w:marRight w:val="0"/>
      <w:marTop w:val="0"/>
      <w:marBottom w:val="0"/>
      <w:divBdr>
        <w:top w:val="none" w:sz="0" w:space="0" w:color="auto"/>
        <w:left w:val="none" w:sz="0" w:space="0" w:color="auto"/>
        <w:bottom w:val="none" w:sz="0" w:space="0" w:color="auto"/>
        <w:right w:val="none" w:sz="0" w:space="0" w:color="auto"/>
      </w:divBdr>
    </w:div>
    <w:div w:id="412316213">
      <w:bodyDiv w:val="1"/>
      <w:marLeft w:val="0"/>
      <w:marRight w:val="0"/>
      <w:marTop w:val="0"/>
      <w:marBottom w:val="0"/>
      <w:divBdr>
        <w:top w:val="none" w:sz="0" w:space="0" w:color="auto"/>
        <w:left w:val="none" w:sz="0" w:space="0" w:color="auto"/>
        <w:bottom w:val="none" w:sz="0" w:space="0" w:color="auto"/>
        <w:right w:val="none" w:sz="0" w:space="0" w:color="auto"/>
      </w:divBdr>
    </w:div>
    <w:div w:id="412973865">
      <w:bodyDiv w:val="1"/>
      <w:marLeft w:val="0"/>
      <w:marRight w:val="0"/>
      <w:marTop w:val="0"/>
      <w:marBottom w:val="0"/>
      <w:divBdr>
        <w:top w:val="none" w:sz="0" w:space="0" w:color="auto"/>
        <w:left w:val="none" w:sz="0" w:space="0" w:color="auto"/>
        <w:bottom w:val="none" w:sz="0" w:space="0" w:color="auto"/>
        <w:right w:val="none" w:sz="0" w:space="0" w:color="auto"/>
      </w:divBdr>
    </w:div>
    <w:div w:id="421922422">
      <w:bodyDiv w:val="1"/>
      <w:marLeft w:val="0"/>
      <w:marRight w:val="0"/>
      <w:marTop w:val="0"/>
      <w:marBottom w:val="0"/>
      <w:divBdr>
        <w:top w:val="none" w:sz="0" w:space="0" w:color="auto"/>
        <w:left w:val="none" w:sz="0" w:space="0" w:color="auto"/>
        <w:bottom w:val="none" w:sz="0" w:space="0" w:color="auto"/>
        <w:right w:val="none" w:sz="0" w:space="0" w:color="auto"/>
      </w:divBdr>
    </w:div>
    <w:div w:id="430704264">
      <w:bodyDiv w:val="1"/>
      <w:marLeft w:val="0"/>
      <w:marRight w:val="0"/>
      <w:marTop w:val="0"/>
      <w:marBottom w:val="0"/>
      <w:divBdr>
        <w:top w:val="none" w:sz="0" w:space="0" w:color="auto"/>
        <w:left w:val="none" w:sz="0" w:space="0" w:color="auto"/>
        <w:bottom w:val="none" w:sz="0" w:space="0" w:color="auto"/>
        <w:right w:val="none" w:sz="0" w:space="0" w:color="auto"/>
      </w:divBdr>
    </w:div>
    <w:div w:id="437680485">
      <w:bodyDiv w:val="1"/>
      <w:marLeft w:val="0"/>
      <w:marRight w:val="0"/>
      <w:marTop w:val="0"/>
      <w:marBottom w:val="0"/>
      <w:divBdr>
        <w:top w:val="none" w:sz="0" w:space="0" w:color="auto"/>
        <w:left w:val="none" w:sz="0" w:space="0" w:color="auto"/>
        <w:bottom w:val="none" w:sz="0" w:space="0" w:color="auto"/>
        <w:right w:val="none" w:sz="0" w:space="0" w:color="auto"/>
      </w:divBdr>
    </w:div>
    <w:div w:id="441847132">
      <w:bodyDiv w:val="1"/>
      <w:marLeft w:val="0"/>
      <w:marRight w:val="0"/>
      <w:marTop w:val="0"/>
      <w:marBottom w:val="0"/>
      <w:divBdr>
        <w:top w:val="none" w:sz="0" w:space="0" w:color="auto"/>
        <w:left w:val="none" w:sz="0" w:space="0" w:color="auto"/>
        <w:bottom w:val="none" w:sz="0" w:space="0" w:color="auto"/>
        <w:right w:val="none" w:sz="0" w:space="0" w:color="auto"/>
      </w:divBdr>
    </w:div>
    <w:div w:id="446317940">
      <w:bodyDiv w:val="1"/>
      <w:marLeft w:val="0"/>
      <w:marRight w:val="0"/>
      <w:marTop w:val="0"/>
      <w:marBottom w:val="0"/>
      <w:divBdr>
        <w:top w:val="none" w:sz="0" w:space="0" w:color="auto"/>
        <w:left w:val="none" w:sz="0" w:space="0" w:color="auto"/>
        <w:bottom w:val="none" w:sz="0" w:space="0" w:color="auto"/>
        <w:right w:val="none" w:sz="0" w:space="0" w:color="auto"/>
      </w:divBdr>
    </w:div>
    <w:div w:id="447746898">
      <w:bodyDiv w:val="1"/>
      <w:marLeft w:val="0"/>
      <w:marRight w:val="0"/>
      <w:marTop w:val="0"/>
      <w:marBottom w:val="0"/>
      <w:divBdr>
        <w:top w:val="none" w:sz="0" w:space="0" w:color="auto"/>
        <w:left w:val="none" w:sz="0" w:space="0" w:color="auto"/>
        <w:bottom w:val="none" w:sz="0" w:space="0" w:color="auto"/>
        <w:right w:val="none" w:sz="0" w:space="0" w:color="auto"/>
      </w:divBdr>
    </w:div>
    <w:div w:id="459230303">
      <w:bodyDiv w:val="1"/>
      <w:marLeft w:val="0"/>
      <w:marRight w:val="0"/>
      <w:marTop w:val="0"/>
      <w:marBottom w:val="0"/>
      <w:divBdr>
        <w:top w:val="none" w:sz="0" w:space="0" w:color="auto"/>
        <w:left w:val="none" w:sz="0" w:space="0" w:color="auto"/>
        <w:bottom w:val="none" w:sz="0" w:space="0" w:color="auto"/>
        <w:right w:val="none" w:sz="0" w:space="0" w:color="auto"/>
      </w:divBdr>
    </w:div>
    <w:div w:id="502550876">
      <w:bodyDiv w:val="1"/>
      <w:marLeft w:val="0"/>
      <w:marRight w:val="0"/>
      <w:marTop w:val="0"/>
      <w:marBottom w:val="0"/>
      <w:divBdr>
        <w:top w:val="none" w:sz="0" w:space="0" w:color="auto"/>
        <w:left w:val="none" w:sz="0" w:space="0" w:color="auto"/>
        <w:bottom w:val="none" w:sz="0" w:space="0" w:color="auto"/>
        <w:right w:val="none" w:sz="0" w:space="0" w:color="auto"/>
      </w:divBdr>
    </w:div>
    <w:div w:id="517549571">
      <w:bodyDiv w:val="1"/>
      <w:marLeft w:val="0"/>
      <w:marRight w:val="0"/>
      <w:marTop w:val="0"/>
      <w:marBottom w:val="0"/>
      <w:divBdr>
        <w:top w:val="none" w:sz="0" w:space="0" w:color="auto"/>
        <w:left w:val="none" w:sz="0" w:space="0" w:color="auto"/>
        <w:bottom w:val="none" w:sz="0" w:space="0" w:color="auto"/>
        <w:right w:val="none" w:sz="0" w:space="0" w:color="auto"/>
      </w:divBdr>
    </w:div>
    <w:div w:id="532882023">
      <w:bodyDiv w:val="1"/>
      <w:marLeft w:val="0"/>
      <w:marRight w:val="0"/>
      <w:marTop w:val="0"/>
      <w:marBottom w:val="0"/>
      <w:divBdr>
        <w:top w:val="none" w:sz="0" w:space="0" w:color="auto"/>
        <w:left w:val="none" w:sz="0" w:space="0" w:color="auto"/>
        <w:bottom w:val="none" w:sz="0" w:space="0" w:color="auto"/>
        <w:right w:val="none" w:sz="0" w:space="0" w:color="auto"/>
      </w:divBdr>
    </w:div>
    <w:div w:id="533929652">
      <w:bodyDiv w:val="1"/>
      <w:marLeft w:val="0"/>
      <w:marRight w:val="0"/>
      <w:marTop w:val="0"/>
      <w:marBottom w:val="0"/>
      <w:divBdr>
        <w:top w:val="none" w:sz="0" w:space="0" w:color="auto"/>
        <w:left w:val="none" w:sz="0" w:space="0" w:color="auto"/>
        <w:bottom w:val="none" w:sz="0" w:space="0" w:color="auto"/>
        <w:right w:val="none" w:sz="0" w:space="0" w:color="auto"/>
      </w:divBdr>
    </w:div>
    <w:div w:id="543759751">
      <w:bodyDiv w:val="1"/>
      <w:marLeft w:val="0"/>
      <w:marRight w:val="0"/>
      <w:marTop w:val="0"/>
      <w:marBottom w:val="0"/>
      <w:divBdr>
        <w:top w:val="none" w:sz="0" w:space="0" w:color="auto"/>
        <w:left w:val="none" w:sz="0" w:space="0" w:color="auto"/>
        <w:bottom w:val="none" w:sz="0" w:space="0" w:color="auto"/>
        <w:right w:val="none" w:sz="0" w:space="0" w:color="auto"/>
      </w:divBdr>
    </w:div>
    <w:div w:id="561017169">
      <w:bodyDiv w:val="1"/>
      <w:marLeft w:val="0"/>
      <w:marRight w:val="0"/>
      <w:marTop w:val="0"/>
      <w:marBottom w:val="0"/>
      <w:divBdr>
        <w:top w:val="none" w:sz="0" w:space="0" w:color="auto"/>
        <w:left w:val="none" w:sz="0" w:space="0" w:color="auto"/>
        <w:bottom w:val="none" w:sz="0" w:space="0" w:color="auto"/>
        <w:right w:val="none" w:sz="0" w:space="0" w:color="auto"/>
      </w:divBdr>
    </w:div>
    <w:div w:id="585041261">
      <w:bodyDiv w:val="1"/>
      <w:marLeft w:val="0"/>
      <w:marRight w:val="0"/>
      <w:marTop w:val="0"/>
      <w:marBottom w:val="0"/>
      <w:divBdr>
        <w:top w:val="none" w:sz="0" w:space="0" w:color="auto"/>
        <w:left w:val="none" w:sz="0" w:space="0" w:color="auto"/>
        <w:bottom w:val="none" w:sz="0" w:space="0" w:color="auto"/>
        <w:right w:val="none" w:sz="0" w:space="0" w:color="auto"/>
      </w:divBdr>
    </w:div>
    <w:div w:id="629408040">
      <w:bodyDiv w:val="1"/>
      <w:marLeft w:val="0"/>
      <w:marRight w:val="0"/>
      <w:marTop w:val="0"/>
      <w:marBottom w:val="0"/>
      <w:divBdr>
        <w:top w:val="none" w:sz="0" w:space="0" w:color="auto"/>
        <w:left w:val="none" w:sz="0" w:space="0" w:color="auto"/>
        <w:bottom w:val="none" w:sz="0" w:space="0" w:color="auto"/>
        <w:right w:val="none" w:sz="0" w:space="0" w:color="auto"/>
      </w:divBdr>
    </w:div>
    <w:div w:id="633945816">
      <w:bodyDiv w:val="1"/>
      <w:marLeft w:val="0"/>
      <w:marRight w:val="0"/>
      <w:marTop w:val="0"/>
      <w:marBottom w:val="0"/>
      <w:divBdr>
        <w:top w:val="none" w:sz="0" w:space="0" w:color="auto"/>
        <w:left w:val="none" w:sz="0" w:space="0" w:color="auto"/>
        <w:bottom w:val="none" w:sz="0" w:space="0" w:color="auto"/>
        <w:right w:val="none" w:sz="0" w:space="0" w:color="auto"/>
      </w:divBdr>
    </w:div>
    <w:div w:id="637491050">
      <w:bodyDiv w:val="1"/>
      <w:marLeft w:val="0"/>
      <w:marRight w:val="0"/>
      <w:marTop w:val="0"/>
      <w:marBottom w:val="0"/>
      <w:divBdr>
        <w:top w:val="none" w:sz="0" w:space="0" w:color="auto"/>
        <w:left w:val="none" w:sz="0" w:space="0" w:color="auto"/>
        <w:bottom w:val="none" w:sz="0" w:space="0" w:color="auto"/>
        <w:right w:val="none" w:sz="0" w:space="0" w:color="auto"/>
      </w:divBdr>
    </w:div>
    <w:div w:id="661352644">
      <w:bodyDiv w:val="1"/>
      <w:marLeft w:val="0"/>
      <w:marRight w:val="0"/>
      <w:marTop w:val="0"/>
      <w:marBottom w:val="0"/>
      <w:divBdr>
        <w:top w:val="none" w:sz="0" w:space="0" w:color="auto"/>
        <w:left w:val="none" w:sz="0" w:space="0" w:color="auto"/>
        <w:bottom w:val="none" w:sz="0" w:space="0" w:color="auto"/>
        <w:right w:val="none" w:sz="0" w:space="0" w:color="auto"/>
      </w:divBdr>
    </w:div>
    <w:div w:id="666397130">
      <w:bodyDiv w:val="1"/>
      <w:marLeft w:val="0"/>
      <w:marRight w:val="0"/>
      <w:marTop w:val="0"/>
      <w:marBottom w:val="0"/>
      <w:divBdr>
        <w:top w:val="none" w:sz="0" w:space="0" w:color="auto"/>
        <w:left w:val="none" w:sz="0" w:space="0" w:color="auto"/>
        <w:bottom w:val="none" w:sz="0" w:space="0" w:color="auto"/>
        <w:right w:val="none" w:sz="0" w:space="0" w:color="auto"/>
      </w:divBdr>
    </w:div>
    <w:div w:id="677468010">
      <w:bodyDiv w:val="1"/>
      <w:marLeft w:val="0"/>
      <w:marRight w:val="0"/>
      <w:marTop w:val="0"/>
      <w:marBottom w:val="0"/>
      <w:divBdr>
        <w:top w:val="none" w:sz="0" w:space="0" w:color="auto"/>
        <w:left w:val="none" w:sz="0" w:space="0" w:color="auto"/>
        <w:bottom w:val="none" w:sz="0" w:space="0" w:color="auto"/>
        <w:right w:val="none" w:sz="0" w:space="0" w:color="auto"/>
      </w:divBdr>
    </w:div>
    <w:div w:id="742138564">
      <w:bodyDiv w:val="1"/>
      <w:marLeft w:val="0"/>
      <w:marRight w:val="0"/>
      <w:marTop w:val="0"/>
      <w:marBottom w:val="0"/>
      <w:divBdr>
        <w:top w:val="none" w:sz="0" w:space="0" w:color="auto"/>
        <w:left w:val="none" w:sz="0" w:space="0" w:color="auto"/>
        <w:bottom w:val="none" w:sz="0" w:space="0" w:color="auto"/>
        <w:right w:val="none" w:sz="0" w:space="0" w:color="auto"/>
      </w:divBdr>
    </w:div>
    <w:div w:id="744184218">
      <w:bodyDiv w:val="1"/>
      <w:marLeft w:val="0"/>
      <w:marRight w:val="0"/>
      <w:marTop w:val="0"/>
      <w:marBottom w:val="0"/>
      <w:divBdr>
        <w:top w:val="none" w:sz="0" w:space="0" w:color="auto"/>
        <w:left w:val="none" w:sz="0" w:space="0" w:color="auto"/>
        <w:bottom w:val="none" w:sz="0" w:space="0" w:color="auto"/>
        <w:right w:val="none" w:sz="0" w:space="0" w:color="auto"/>
      </w:divBdr>
    </w:div>
    <w:div w:id="774642392">
      <w:bodyDiv w:val="1"/>
      <w:marLeft w:val="0"/>
      <w:marRight w:val="0"/>
      <w:marTop w:val="0"/>
      <w:marBottom w:val="0"/>
      <w:divBdr>
        <w:top w:val="none" w:sz="0" w:space="0" w:color="auto"/>
        <w:left w:val="none" w:sz="0" w:space="0" w:color="auto"/>
        <w:bottom w:val="none" w:sz="0" w:space="0" w:color="auto"/>
        <w:right w:val="none" w:sz="0" w:space="0" w:color="auto"/>
      </w:divBdr>
    </w:div>
    <w:div w:id="776565259">
      <w:bodyDiv w:val="1"/>
      <w:marLeft w:val="0"/>
      <w:marRight w:val="0"/>
      <w:marTop w:val="0"/>
      <w:marBottom w:val="0"/>
      <w:divBdr>
        <w:top w:val="none" w:sz="0" w:space="0" w:color="auto"/>
        <w:left w:val="none" w:sz="0" w:space="0" w:color="auto"/>
        <w:bottom w:val="none" w:sz="0" w:space="0" w:color="auto"/>
        <w:right w:val="none" w:sz="0" w:space="0" w:color="auto"/>
      </w:divBdr>
    </w:div>
    <w:div w:id="788815523">
      <w:bodyDiv w:val="1"/>
      <w:marLeft w:val="0"/>
      <w:marRight w:val="0"/>
      <w:marTop w:val="0"/>
      <w:marBottom w:val="0"/>
      <w:divBdr>
        <w:top w:val="none" w:sz="0" w:space="0" w:color="auto"/>
        <w:left w:val="none" w:sz="0" w:space="0" w:color="auto"/>
        <w:bottom w:val="none" w:sz="0" w:space="0" w:color="auto"/>
        <w:right w:val="none" w:sz="0" w:space="0" w:color="auto"/>
      </w:divBdr>
    </w:div>
    <w:div w:id="825319695">
      <w:bodyDiv w:val="1"/>
      <w:marLeft w:val="0"/>
      <w:marRight w:val="0"/>
      <w:marTop w:val="0"/>
      <w:marBottom w:val="0"/>
      <w:divBdr>
        <w:top w:val="none" w:sz="0" w:space="0" w:color="auto"/>
        <w:left w:val="none" w:sz="0" w:space="0" w:color="auto"/>
        <w:bottom w:val="none" w:sz="0" w:space="0" w:color="auto"/>
        <w:right w:val="none" w:sz="0" w:space="0" w:color="auto"/>
      </w:divBdr>
    </w:div>
    <w:div w:id="833297163">
      <w:bodyDiv w:val="1"/>
      <w:marLeft w:val="0"/>
      <w:marRight w:val="0"/>
      <w:marTop w:val="0"/>
      <w:marBottom w:val="0"/>
      <w:divBdr>
        <w:top w:val="none" w:sz="0" w:space="0" w:color="auto"/>
        <w:left w:val="none" w:sz="0" w:space="0" w:color="auto"/>
        <w:bottom w:val="none" w:sz="0" w:space="0" w:color="auto"/>
        <w:right w:val="none" w:sz="0" w:space="0" w:color="auto"/>
      </w:divBdr>
    </w:div>
    <w:div w:id="847476374">
      <w:bodyDiv w:val="1"/>
      <w:marLeft w:val="0"/>
      <w:marRight w:val="0"/>
      <w:marTop w:val="0"/>
      <w:marBottom w:val="0"/>
      <w:divBdr>
        <w:top w:val="none" w:sz="0" w:space="0" w:color="auto"/>
        <w:left w:val="none" w:sz="0" w:space="0" w:color="auto"/>
        <w:bottom w:val="none" w:sz="0" w:space="0" w:color="auto"/>
        <w:right w:val="none" w:sz="0" w:space="0" w:color="auto"/>
      </w:divBdr>
    </w:div>
    <w:div w:id="855732193">
      <w:bodyDiv w:val="1"/>
      <w:marLeft w:val="0"/>
      <w:marRight w:val="0"/>
      <w:marTop w:val="0"/>
      <w:marBottom w:val="0"/>
      <w:divBdr>
        <w:top w:val="none" w:sz="0" w:space="0" w:color="auto"/>
        <w:left w:val="none" w:sz="0" w:space="0" w:color="auto"/>
        <w:bottom w:val="none" w:sz="0" w:space="0" w:color="auto"/>
        <w:right w:val="none" w:sz="0" w:space="0" w:color="auto"/>
      </w:divBdr>
    </w:div>
    <w:div w:id="856963823">
      <w:bodyDiv w:val="1"/>
      <w:marLeft w:val="0"/>
      <w:marRight w:val="0"/>
      <w:marTop w:val="0"/>
      <w:marBottom w:val="0"/>
      <w:divBdr>
        <w:top w:val="none" w:sz="0" w:space="0" w:color="auto"/>
        <w:left w:val="none" w:sz="0" w:space="0" w:color="auto"/>
        <w:bottom w:val="none" w:sz="0" w:space="0" w:color="auto"/>
        <w:right w:val="none" w:sz="0" w:space="0" w:color="auto"/>
      </w:divBdr>
    </w:div>
    <w:div w:id="881792558">
      <w:bodyDiv w:val="1"/>
      <w:marLeft w:val="0"/>
      <w:marRight w:val="0"/>
      <w:marTop w:val="0"/>
      <w:marBottom w:val="0"/>
      <w:divBdr>
        <w:top w:val="none" w:sz="0" w:space="0" w:color="auto"/>
        <w:left w:val="none" w:sz="0" w:space="0" w:color="auto"/>
        <w:bottom w:val="none" w:sz="0" w:space="0" w:color="auto"/>
        <w:right w:val="none" w:sz="0" w:space="0" w:color="auto"/>
      </w:divBdr>
    </w:div>
    <w:div w:id="883638338">
      <w:bodyDiv w:val="1"/>
      <w:marLeft w:val="0"/>
      <w:marRight w:val="0"/>
      <w:marTop w:val="0"/>
      <w:marBottom w:val="0"/>
      <w:divBdr>
        <w:top w:val="none" w:sz="0" w:space="0" w:color="auto"/>
        <w:left w:val="none" w:sz="0" w:space="0" w:color="auto"/>
        <w:bottom w:val="none" w:sz="0" w:space="0" w:color="auto"/>
        <w:right w:val="none" w:sz="0" w:space="0" w:color="auto"/>
      </w:divBdr>
    </w:div>
    <w:div w:id="971324152">
      <w:bodyDiv w:val="1"/>
      <w:marLeft w:val="0"/>
      <w:marRight w:val="0"/>
      <w:marTop w:val="0"/>
      <w:marBottom w:val="0"/>
      <w:divBdr>
        <w:top w:val="none" w:sz="0" w:space="0" w:color="auto"/>
        <w:left w:val="none" w:sz="0" w:space="0" w:color="auto"/>
        <w:bottom w:val="none" w:sz="0" w:space="0" w:color="auto"/>
        <w:right w:val="none" w:sz="0" w:space="0" w:color="auto"/>
      </w:divBdr>
    </w:div>
    <w:div w:id="975062766">
      <w:bodyDiv w:val="1"/>
      <w:marLeft w:val="0"/>
      <w:marRight w:val="0"/>
      <w:marTop w:val="0"/>
      <w:marBottom w:val="0"/>
      <w:divBdr>
        <w:top w:val="none" w:sz="0" w:space="0" w:color="auto"/>
        <w:left w:val="none" w:sz="0" w:space="0" w:color="auto"/>
        <w:bottom w:val="none" w:sz="0" w:space="0" w:color="auto"/>
        <w:right w:val="none" w:sz="0" w:space="0" w:color="auto"/>
      </w:divBdr>
    </w:div>
    <w:div w:id="985863777">
      <w:bodyDiv w:val="1"/>
      <w:marLeft w:val="0"/>
      <w:marRight w:val="0"/>
      <w:marTop w:val="0"/>
      <w:marBottom w:val="0"/>
      <w:divBdr>
        <w:top w:val="none" w:sz="0" w:space="0" w:color="auto"/>
        <w:left w:val="none" w:sz="0" w:space="0" w:color="auto"/>
        <w:bottom w:val="none" w:sz="0" w:space="0" w:color="auto"/>
        <w:right w:val="none" w:sz="0" w:space="0" w:color="auto"/>
      </w:divBdr>
    </w:div>
    <w:div w:id="1012026699">
      <w:bodyDiv w:val="1"/>
      <w:marLeft w:val="0"/>
      <w:marRight w:val="0"/>
      <w:marTop w:val="0"/>
      <w:marBottom w:val="0"/>
      <w:divBdr>
        <w:top w:val="none" w:sz="0" w:space="0" w:color="auto"/>
        <w:left w:val="none" w:sz="0" w:space="0" w:color="auto"/>
        <w:bottom w:val="none" w:sz="0" w:space="0" w:color="auto"/>
        <w:right w:val="none" w:sz="0" w:space="0" w:color="auto"/>
      </w:divBdr>
    </w:div>
    <w:div w:id="1016348033">
      <w:bodyDiv w:val="1"/>
      <w:marLeft w:val="0"/>
      <w:marRight w:val="0"/>
      <w:marTop w:val="0"/>
      <w:marBottom w:val="0"/>
      <w:divBdr>
        <w:top w:val="none" w:sz="0" w:space="0" w:color="auto"/>
        <w:left w:val="none" w:sz="0" w:space="0" w:color="auto"/>
        <w:bottom w:val="none" w:sz="0" w:space="0" w:color="auto"/>
        <w:right w:val="none" w:sz="0" w:space="0" w:color="auto"/>
      </w:divBdr>
    </w:div>
    <w:div w:id="1031029623">
      <w:bodyDiv w:val="1"/>
      <w:marLeft w:val="0"/>
      <w:marRight w:val="0"/>
      <w:marTop w:val="0"/>
      <w:marBottom w:val="0"/>
      <w:divBdr>
        <w:top w:val="none" w:sz="0" w:space="0" w:color="auto"/>
        <w:left w:val="none" w:sz="0" w:space="0" w:color="auto"/>
        <w:bottom w:val="none" w:sz="0" w:space="0" w:color="auto"/>
        <w:right w:val="none" w:sz="0" w:space="0" w:color="auto"/>
      </w:divBdr>
    </w:div>
    <w:div w:id="1047922441">
      <w:bodyDiv w:val="1"/>
      <w:marLeft w:val="0"/>
      <w:marRight w:val="0"/>
      <w:marTop w:val="0"/>
      <w:marBottom w:val="0"/>
      <w:divBdr>
        <w:top w:val="none" w:sz="0" w:space="0" w:color="auto"/>
        <w:left w:val="none" w:sz="0" w:space="0" w:color="auto"/>
        <w:bottom w:val="none" w:sz="0" w:space="0" w:color="auto"/>
        <w:right w:val="none" w:sz="0" w:space="0" w:color="auto"/>
      </w:divBdr>
    </w:div>
    <w:div w:id="1051269561">
      <w:bodyDiv w:val="1"/>
      <w:marLeft w:val="0"/>
      <w:marRight w:val="0"/>
      <w:marTop w:val="0"/>
      <w:marBottom w:val="0"/>
      <w:divBdr>
        <w:top w:val="none" w:sz="0" w:space="0" w:color="auto"/>
        <w:left w:val="none" w:sz="0" w:space="0" w:color="auto"/>
        <w:bottom w:val="none" w:sz="0" w:space="0" w:color="auto"/>
        <w:right w:val="none" w:sz="0" w:space="0" w:color="auto"/>
      </w:divBdr>
    </w:div>
    <w:div w:id="1086852337">
      <w:bodyDiv w:val="1"/>
      <w:marLeft w:val="0"/>
      <w:marRight w:val="0"/>
      <w:marTop w:val="0"/>
      <w:marBottom w:val="0"/>
      <w:divBdr>
        <w:top w:val="none" w:sz="0" w:space="0" w:color="auto"/>
        <w:left w:val="none" w:sz="0" w:space="0" w:color="auto"/>
        <w:bottom w:val="none" w:sz="0" w:space="0" w:color="auto"/>
        <w:right w:val="none" w:sz="0" w:space="0" w:color="auto"/>
      </w:divBdr>
    </w:div>
    <w:div w:id="1090856809">
      <w:bodyDiv w:val="1"/>
      <w:marLeft w:val="0"/>
      <w:marRight w:val="0"/>
      <w:marTop w:val="0"/>
      <w:marBottom w:val="0"/>
      <w:divBdr>
        <w:top w:val="none" w:sz="0" w:space="0" w:color="auto"/>
        <w:left w:val="none" w:sz="0" w:space="0" w:color="auto"/>
        <w:bottom w:val="none" w:sz="0" w:space="0" w:color="auto"/>
        <w:right w:val="none" w:sz="0" w:space="0" w:color="auto"/>
      </w:divBdr>
    </w:div>
    <w:div w:id="1112439759">
      <w:bodyDiv w:val="1"/>
      <w:marLeft w:val="0"/>
      <w:marRight w:val="0"/>
      <w:marTop w:val="0"/>
      <w:marBottom w:val="0"/>
      <w:divBdr>
        <w:top w:val="none" w:sz="0" w:space="0" w:color="auto"/>
        <w:left w:val="none" w:sz="0" w:space="0" w:color="auto"/>
        <w:bottom w:val="none" w:sz="0" w:space="0" w:color="auto"/>
        <w:right w:val="none" w:sz="0" w:space="0" w:color="auto"/>
      </w:divBdr>
    </w:div>
    <w:div w:id="1117330616">
      <w:bodyDiv w:val="1"/>
      <w:marLeft w:val="0"/>
      <w:marRight w:val="0"/>
      <w:marTop w:val="0"/>
      <w:marBottom w:val="0"/>
      <w:divBdr>
        <w:top w:val="none" w:sz="0" w:space="0" w:color="auto"/>
        <w:left w:val="none" w:sz="0" w:space="0" w:color="auto"/>
        <w:bottom w:val="none" w:sz="0" w:space="0" w:color="auto"/>
        <w:right w:val="none" w:sz="0" w:space="0" w:color="auto"/>
      </w:divBdr>
    </w:div>
    <w:div w:id="1150708692">
      <w:bodyDiv w:val="1"/>
      <w:marLeft w:val="0"/>
      <w:marRight w:val="0"/>
      <w:marTop w:val="0"/>
      <w:marBottom w:val="0"/>
      <w:divBdr>
        <w:top w:val="none" w:sz="0" w:space="0" w:color="auto"/>
        <w:left w:val="none" w:sz="0" w:space="0" w:color="auto"/>
        <w:bottom w:val="none" w:sz="0" w:space="0" w:color="auto"/>
        <w:right w:val="none" w:sz="0" w:space="0" w:color="auto"/>
      </w:divBdr>
    </w:div>
    <w:div w:id="1185553727">
      <w:bodyDiv w:val="1"/>
      <w:marLeft w:val="0"/>
      <w:marRight w:val="0"/>
      <w:marTop w:val="0"/>
      <w:marBottom w:val="0"/>
      <w:divBdr>
        <w:top w:val="none" w:sz="0" w:space="0" w:color="auto"/>
        <w:left w:val="none" w:sz="0" w:space="0" w:color="auto"/>
        <w:bottom w:val="none" w:sz="0" w:space="0" w:color="auto"/>
        <w:right w:val="none" w:sz="0" w:space="0" w:color="auto"/>
      </w:divBdr>
    </w:div>
    <w:div w:id="1185703267">
      <w:bodyDiv w:val="1"/>
      <w:marLeft w:val="0"/>
      <w:marRight w:val="0"/>
      <w:marTop w:val="0"/>
      <w:marBottom w:val="0"/>
      <w:divBdr>
        <w:top w:val="none" w:sz="0" w:space="0" w:color="auto"/>
        <w:left w:val="none" w:sz="0" w:space="0" w:color="auto"/>
        <w:bottom w:val="none" w:sz="0" w:space="0" w:color="auto"/>
        <w:right w:val="none" w:sz="0" w:space="0" w:color="auto"/>
      </w:divBdr>
    </w:div>
    <w:div w:id="1211302312">
      <w:bodyDiv w:val="1"/>
      <w:marLeft w:val="0"/>
      <w:marRight w:val="0"/>
      <w:marTop w:val="0"/>
      <w:marBottom w:val="0"/>
      <w:divBdr>
        <w:top w:val="none" w:sz="0" w:space="0" w:color="auto"/>
        <w:left w:val="none" w:sz="0" w:space="0" w:color="auto"/>
        <w:bottom w:val="none" w:sz="0" w:space="0" w:color="auto"/>
        <w:right w:val="none" w:sz="0" w:space="0" w:color="auto"/>
      </w:divBdr>
    </w:div>
    <w:div w:id="1218249651">
      <w:bodyDiv w:val="1"/>
      <w:marLeft w:val="0"/>
      <w:marRight w:val="0"/>
      <w:marTop w:val="0"/>
      <w:marBottom w:val="0"/>
      <w:divBdr>
        <w:top w:val="none" w:sz="0" w:space="0" w:color="auto"/>
        <w:left w:val="none" w:sz="0" w:space="0" w:color="auto"/>
        <w:bottom w:val="none" w:sz="0" w:space="0" w:color="auto"/>
        <w:right w:val="none" w:sz="0" w:space="0" w:color="auto"/>
      </w:divBdr>
    </w:div>
    <w:div w:id="1219048405">
      <w:bodyDiv w:val="1"/>
      <w:marLeft w:val="0"/>
      <w:marRight w:val="0"/>
      <w:marTop w:val="0"/>
      <w:marBottom w:val="0"/>
      <w:divBdr>
        <w:top w:val="none" w:sz="0" w:space="0" w:color="auto"/>
        <w:left w:val="none" w:sz="0" w:space="0" w:color="auto"/>
        <w:bottom w:val="none" w:sz="0" w:space="0" w:color="auto"/>
        <w:right w:val="none" w:sz="0" w:space="0" w:color="auto"/>
      </w:divBdr>
    </w:div>
    <w:div w:id="1234972580">
      <w:bodyDiv w:val="1"/>
      <w:marLeft w:val="0"/>
      <w:marRight w:val="0"/>
      <w:marTop w:val="0"/>
      <w:marBottom w:val="0"/>
      <w:divBdr>
        <w:top w:val="none" w:sz="0" w:space="0" w:color="auto"/>
        <w:left w:val="none" w:sz="0" w:space="0" w:color="auto"/>
        <w:bottom w:val="none" w:sz="0" w:space="0" w:color="auto"/>
        <w:right w:val="none" w:sz="0" w:space="0" w:color="auto"/>
      </w:divBdr>
    </w:div>
    <w:div w:id="1271277872">
      <w:bodyDiv w:val="1"/>
      <w:marLeft w:val="0"/>
      <w:marRight w:val="0"/>
      <w:marTop w:val="0"/>
      <w:marBottom w:val="0"/>
      <w:divBdr>
        <w:top w:val="none" w:sz="0" w:space="0" w:color="auto"/>
        <w:left w:val="none" w:sz="0" w:space="0" w:color="auto"/>
        <w:bottom w:val="none" w:sz="0" w:space="0" w:color="auto"/>
        <w:right w:val="none" w:sz="0" w:space="0" w:color="auto"/>
      </w:divBdr>
    </w:div>
    <w:div w:id="1274288693">
      <w:bodyDiv w:val="1"/>
      <w:marLeft w:val="0"/>
      <w:marRight w:val="0"/>
      <w:marTop w:val="0"/>
      <w:marBottom w:val="0"/>
      <w:divBdr>
        <w:top w:val="none" w:sz="0" w:space="0" w:color="auto"/>
        <w:left w:val="none" w:sz="0" w:space="0" w:color="auto"/>
        <w:bottom w:val="none" w:sz="0" w:space="0" w:color="auto"/>
        <w:right w:val="none" w:sz="0" w:space="0" w:color="auto"/>
      </w:divBdr>
    </w:div>
    <w:div w:id="1279678421">
      <w:bodyDiv w:val="1"/>
      <w:marLeft w:val="0"/>
      <w:marRight w:val="0"/>
      <w:marTop w:val="0"/>
      <w:marBottom w:val="0"/>
      <w:divBdr>
        <w:top w:val="none" w:sz="0" w:space="0" w:color="auto"/>
        <w:left w:val="none" w:sz="0" w:space="0" w:color="auto"/>
        <w:bottom w:val="none" w:sz="0" w:space="0" w:color="auto"/>
        <w:right w:val="none" w:sz="0" w:space="0" w:color="auto"/>
      </w:divBdr>
    </w:div>
    <w:div w:id="1310939351">
      <w:bodyDiv w:val="1"/>
      <w:marLeft w:val="0"/>
      <w:marRight w:val="0"/>
      <w:marTop w:val="0"/>
      <w:marBottom w:val="0"/>
      <w:divBdr>
        <w:top w:val="none" w:sz="0" w:space="0" w:color="auto"/>
        <w:left w:val="none" w:sz="0" w:space="0" w:color="auto"/>
        <w:bottom w:val="none" w:sz="0" w:space="0" w:color="auto"/>
        <w:right w:val="none" w:sz="0" w:space="0" w:color="auto"/>
      </w:divBdr>
    </w:div>
    <w:div w:id="1332681658">
      <w:bodyDiv w:val="1"/>
      <w:marLeft w:val="0"/>
      <w:marRight w:val="0"/>
      <w:marTop w:val="0"/>
      <w:marBottom w:val="0"/>
      <w:divBdr>
        <w:top w:val="none" w:sz="0" w:space="0" w:color="auto"/>
        <w:left w:val="none" w:sz="0" w:space="0" w:color="auto"/>
        <w:bottom w:val="none" w:sz="0" w:space="0" w:color="auto"/>
        <w:right w:val="none" w:sz="0" w:space="0" w:color="auto"/>
      </w:divBdr>
    </w:div>
    <w:div w:id="1340615524">
      <w:bodyDiv w:val="1"/>
      <w:marLeft w:val="0"/>
      <w:marRight w:val="0"/>
      <w:marTop w:val="0"/>
      <w:marBottom w:val="0"/>
      <w:divBdr>
        <w:top w:val="none" w:sz="0" w:space="0" w:color="auto"/>
        <w:left w:val="none" w:sz="0" w:space="0" w:color="auto"/>
        <w:bottom w:val="none" w:sz="0" w:space="0" w:color="auto"/>
        <w:right w:val="none" w:sz="0" w:space="0" w:color="auto"/>
      </w:divBdr>
    </w:div>
    <w:div w:id="1346056915">
      <w:bodyDiv w:val="1"/>
      <w:marLeft w:val="0"/>
      <w:marRight w:val="0"/>
      <w:marTop w:val="0"/>
      <w:marBottom w:val="0"/>
      <w:divBdr>
        <w:top w:val="none" w:sz="0" w:space="0" w:color="auto"/>
        <w:left w:val="none" w:sz="0" w:space="0" w:color="auto"/>
        <w:bottom w:val="none" w:sz="0" w:space="0" w:color="auto"/>
        <w:right w:val="none" w:sz="0" w:space="0" w:color="auto"/>
      </w:divBdr>
    </w:div>
    <w:div w:id="1352216884">
      <w:bodyDiv w:val="1"/>
      <w:marLeft w:val="0"/>
      <w:marRight w:val="0"/>
      <w:marTop w:val="0"/>
      <w:marBottom w:val="0"/>
      <w:divBdr>
        <w:top w:val="none" w:sz="0" w:space="0" w:color="auto"/>
        <w:left w:val="none" w:sz="0" w:space="0" w:color="auto"/>
        <w:bottom w:val="none" w:sz="0" w:space="0" w:color="auto"/>
        <w:right w:val="none" w:sz="0" w:space="0" w:color="auto"/>
      </w:divBdr>
    </w:div>
    <w:div w:id="1357464552">
      <w:bodyDiv w:val="1"/>
      <w:marLeft w:val="0"/>
      <w:marRight w:val="0"/>
      <w:marTop w:val="0"/>
      <w:marBottom w:val="0"/>
      <w:divBdr>
        <w:top w:val="none" w:sz="0" w:space="0" w:color="auto"/>
        <w:left w:val="none" w:sz="0" w:space="0" w:color="auto"/>
        <w:bottom w:val="none" w:sz="0" w:space="0" w:color="auto"/>
        <w:right w:val="none" w:sz="0" w:space="0" w:color="auto"/>
      </w:divBdr>
    </w:div>
    <w:div w:id="1371803620">
      <w:bodyDiv w:val="1"/>
      <w:marLeft w:val="0"/>
      <w:marRight w:val="0"/>
      <w:marTop w:val="0"/>
      <w:marBottom w:val="0"/>
      <w:divBdr>
        <w:top w:val="none" w:sz="0" w:space="0" w:color="auto"/>
        <w:left w:val="none" w:sz="0" w:space="0" w:color="auto"/>
        <w:bottom w:val="none" w:sz="0" w:space="0" w:color="auto"/>
        <w:right w:val="none" w:sz="0" w:space="0" w:color="auto"/>
      </w:divBdr>
    </w:div>
    <w:div w:id="1395083603">
      <w:bodyDiv w:val="1"/>
      <w:marLeft w:val="0"/>
      <w:marRight w:val="0"/>
      <w:marTop w:val="0"/>
      <w:marBottom w:val="0"/>
      <w:divBdr>
        <w:top w:val="none" w:sz="0" w:space="0" w:color="auto"/>
        <w:left w:val="none" w:sz="0" w:space="0" w:color="auto"/>
        <w:bottom w:val="none" w:sz="0" w:space="0" w:color="auto"/>
        <w:right w:val="none" w:sz="0" w:space="0" w:color="auto"/>
      </w:divBdr>
    </w:div>
    <w:div w:id="1407262436">
      <w:bodyDiv w:val="1"/>
      <w:marLeft w:val="0"/>
      <w:marRight w:val="0"/>
      <w:marTop w:val="0"/>
      <w:marBottom w:val="0"/>
      <w:divBdr>
        <w:top w:val="none" w:sz="0" w:space="0" w:color="auto"/>
        <w:left w:val="none" w:sz="0" w:space="0" w:color="auto"/>
        <w:bottom w:val="none" w:sz="0" w:space="0" w:color="auto"/>
        <w:right w:val="none" w:sz="0" w:space="0" w:color="auto"/>
      </w:divBdr>
    </w:div>
    <w:div w:id="1415205122">
      <w:bodyDiv w:val="1"/>
      <w:marLeft w:val="0"/>
      <w:marRight w:val="0"/>
      <w:marTop w:val="0"/>
      <w:marBottom w:val="0"/>
      <w:divBdr>
        <w:top w:val="none" w:sz="0" w:space="0" w:color="auto"/>
        <w:left w:val="none" w:sz="0" w:space="0" w:color="auto"/>
        <w:bottom w:val="none" w:sz="0" w:space="0" w:color="auto"/>
        <w:right w:val="none" w:sz="0" w:space="0" w:color="auto"/>
      </w:divBdr>
    </w:div>
    <w:div w:id="1459029710">
      <w:bodyDiv w:val="1"/>
      <w:marLeft w:val="0"/>
      <w:marRight w:val="0"/>
      <w:marTop w:val="0"/>
      <w:marBottom w:val="0"/>
      <w:divBdr>
        <w:top w:val="none" w:sz="0" w:space="0" w:color="auto"/>
        <w:left w:val="none" w:sz="0" w:space="0" w:color="auto"/>
        <w:bottom w:val="none" w:sz="0" w:space="0" w:color="auto"/>
        <w:right w:val="none" w:sz="0" w:space="0" w:color="auto"/>
      </w:divBdr>
    </w:div>
    <w:div w:id="1489978736">
      <w:bodyDiv w:val="1"/>
      <w:marLeft w:val="0"/>
      <w:marRight w:val="0"/>
      <w:marTop w:val="0"/>
      <w:marBottom w:val="0"/>
      <w:divBdr>
        <w:top w:val="none" w:sz="0" w:space="0" w:color="auto"/>
        <w:left w:val="none" w:sz="0" w:space="0" w:color="auto"/>
        <w:bottom w:val="none" w:sz="0" w:space="0" w:color="auto"/>
        <w:right w:val="none" w:sz="0" w:space="0" w:color="auto"/>
      </w:divBdr>
    </w:div>
    <w:div w:id="1493260067">
      <w:bodyDiv w:val="1"/>
      <w:marLeft w:val="0"/>
      <w:marRight w:val="0"/>
      <w:marTop w:val="0"/>
      <w:marBottom w:val="0"/>
      <w:divBdr>
        <w:top w:val="none" w:sz="0" w:space="0" w:color="auto"/>
        <w:left w:val="none" w:sz="0" w:space="0" w:color="auto"/>
        <w:bottom w:val="none" w:sz="0" w:space="0" w:color="auto"/>
        <w:right w:val="none" w:sz="0" w:space="0" w:color="auto"/>
      </w:divBdr>
    </w:div>
    <w:div w:id="1504316780">
      <w:bodyDiv w:val="1"/>
      <w:marLeft w:val="0"/>
      <w:marRight w:val="0"/>
      <w:marTop w:val="0"/>
      <w:marBottom w:val="0"/>
      <w:divBdr>
        <w:top w:val="none" w:sz="0" w:space="0" w:color="auto"/>
        <w:left w:val="none" w:sz="0" w:space="0" w:color="auto"/>
        <w:bottom w:val="none" w:sz="0" w:space="0" w:color="auto"/>
        <w:right w:val="none" w:sz="0" w:space="0" w:color="auto"/>
      </w:divBdr>
    </w:div>
    <w:div w:id="1506171697">
      <w:bodyDiv w:val="1"/>
      <w:marLeft w:val="0"/>
      <w:marRight w:val="0"/>
      <w:marTop w:val="0"/>
      <w:marBottom w:val="0"/>
      <w:divBdr>
        <w:top w:val="none" w:sz="0" w:space="0" w:color="auto"/>
        <w:left w:val="none" w:sz="0" w:space="0" w:color="auto"/>
        <w:bottom w:val="none" w:sz="0" w:space="0" w:color="auto"/>
        <w:right w:val="none" w:sz="0" w:space="0" w:color="auto"/>
      </w:divBdr>
    </w:div>
    <w:div w:id="1513832534">
      <w:bodyDiv w:val="1"/>
      <w:marLeft w:val="0"/>
      <w:marRight w:val="0"/>
      <w:marTop w:val="0"/>
      <w:marBottom w:val="0"/>
      <w:divBdr>
        <w:top w:val="none" w:sz="0" w:space="0" w:color="auto"/>
        <w:left w:val="none" w:sz="0" w:space="0" w:color="auto"/>
        <w:bottom w:val="none" w:sz="0" w:space="0" w:color="auto"/>
        <w:right w:val="none" w:sz="0" w:space="0" w:color="auto"/>
      </w:divBdr>
    </w:div>
    <w:div w:id="1520116736">
      <w:bodyDiv w:val="1"/>
      <w:marLeft w:val="0"/>
      <w:marRight w:val="0"/>
      <w:marTop w:val="0"/>
      <w:marBottom w:val="0"/>
      <w:divBdr>
        <w:top w:val="none" w:sz="0" w:space="0" w:color="auto"/>
        <w:left w:val="none" w:sz="0" w:space="0" w:color="auto"/>
        <w:bottom w:val="none" w:sz="0" w:space="0" w:color="auto"/>
        <w:right w:val="none" w:sz="0" w:space="0" w:color="auto"/>
      </w:divBdr>
    </w:div>
    <w:div w:id="1526358756">
      <w:bodyDiv w:val="1"/>
      <w:marLeft w:val="0"/>
      <w:marRight w:val="0"/>
      <w:marTop w:val="0"/>
      <w:marBottom w:val="0"/>
      <w:divBdr>
        <w:top w:val="none" w:sz="0" w:space="0" w:color="auto"/>
        <w:left w:val="none" w:sz="0" w:space="0" w:color="auto"/>
        <w:bottom w:val="none" w:sz="0" w:space="0" w:color="auto"/>
        <w:right w:val="none" w:sz="0" w:space="0" w:color="auto"/>
      </w:divBdr>
    </w:div>
    <w:div w:id="1579897407">
      <w:bodyDiv w:val="1"/>
      <w:marLeft w:val="0"/>
      <w:marRight w:val="0"/>
      <w:marTop w:val="0"/>
      <w:marBottom w:val="0"/>
      <w:divBdr>
        <w:top w:val="none" w:sz="0" w:space="0" w:color="auto"/>
        <w:left w:val="none" w:sz="0" w:space="0" w:color="auto"/>
        <w:bottom w:val="none" w:sz="0" w:space="0" w:color="auto"/>
        <w:right w:val="none" w:sz="0" w:space="0" w:color="auto"/>
      </w:divBdr>
    </w:div>
    <w:div w:id="1582791096">
      <w:bodyDiv w:val="1"/>
      <w:marLeft w:val="0"/>
      <w:marRight w:val="0"/>
      <w:marTop w:val="0"/>
      <w:marBottom w:val="0"/>
      <w:divBdr>
        <w:top w:val="none" w:sz="0" w:space="0" w:color="auto"/>
        <w:left w:val="none" w:sz="0" w:space="0" w:color="auto"/>
        <w:bottom w:val="none" w:sz="0" w:space="0" w:color="auto"/>
        <w:right w:val="none" w:sz="0" w:space="0" w:color="auto"/>
      </w:divBdr>
    </w:div>
    <w:div w:id="1651473240">
      <w:bodyDiv w:val="1"/>
      <w:marLeft w:val="0"/>
      <w:marRight w:val="0"/>
      <w:marTop w:val="0"/>
      <w:marBottom w:val="0"/>
      <w:divBdr>
        <w:top w:val="none" w:sz="0" w:space="0" w:color="auto"/>
        <w:left w:val="none" w:sz="0" w:space="0" w:color="auto"/>
        <w:bottom w:val="none" w:sz="0" w:space="0" w:color="auto"/>
        <w:right w:val="none" w:sz="0" w:space="0" w:color="auto"/>
      </w:divBdr>
    </w:div>
    <w:div w:id="1685939405">
      <w:bodyDiv w:val="1"/>
      <w:marLeft w:val="0"/>
      <w:marRight w:val="0"/>
      <w:marTop w:val="0"/>
      <w:marBottom w:val="0"/>
      <w:divBdr>
        <w:top w:val="none" w:sz="0" w:space="0" w:color="auto"/>
        <w:left w:val="none" w:sz="0" w:space="0" w:color="auto"/>
        <w:bottom w:val="none" w:sz="0" w:space="0" w:color="auto"/>
        <w:right w:val="none" w:sz="0" w:space="0" w:color="auto"/>
      </w:divBdr>
    </w:div>
    <w:div w:id="1691641979">
      <w:bodyDiv w:val="1"/>
      <w:marLeft w:val="0"/>
      <w:marRight w:val="0"/>
      <w:marTop w:val="0"/>
      <w:marBottom w:val="0"/>
      <w:divBdr>
        <w:top w:val="none" w:sz="0" w:space="0" w:color="auto"/>
        <w:left w:val="none" w:sz="0" w:space="0" w:color="auto"/>
        <w:bottom w:val="none" w:sz="0" w:space="0" w:color="auto"/>
        <w:right w:val="none" w:sz="0" w:space="0" w:color="auto"/>
      </w:divBdr>
    </w:div>
    <w:div w:id="1710254504">
      <w:bodyDiv w:val="1"/>
      <w:marLeft w:val="0"/>
      <w:marRight w:val="0"/>
      <w:marTop w:val="0"/>
      <w:marBottom w:val="0"/>
      <w:divBdr>
        <w:top w:val="none" w:sz="0" w:space="0" w:color="auto"/>
        <w:left w:val="none" w:sz="0" w:space="0" w:color="auto"/>
        <w:bottom w:val="none" w:sz="0" w:space="0" w:color="auto"/>
        <w:right w:val="none" w:sz="0" w:space="0" w:color="auto"/>
      </w:divBdr>
    </w:div>
    <w:div w:id="1712345824">
      <w:bodyDiv w:val="1"/>
      <w:marLeft w:val="0"/>
      <w:marRight w:val="0"/>
      <w:marTop w:val="0"/>
      <w:marBottom w:val="0"/>
      <w:divBdr>
        <w:top w:val="none" w:sz="0" w:space="0" w:color="auto"/>
        <w:left w:val="none" w:sz="0" w:space="0" w:color="auto"/>
        <w:bottom w:val="none" w:sz="0" w:space="0" w:color="auto"/>
        <w:right w:val="none" w:sz="0" w:space="0" w:color="auto"/>
      </w:divBdr>
    </w:div>
    <w:div w:id="1739135890">
      <w:bodyDiv w:val="1"/>
      <w:marLeft w:val="0"/>
      <w:marRight w:val="0"/>
      <w:marTop w:val="0"/>
      <w:marBottom w:val="0"/>
      <w:divBdr>
        <w:top w:val="none" w:sz="0" w:space="0" w:color="auto"/>
        <w:left w:val="none" w:sz="0" w:space="0" w:color="auto"/>
        <w:bottom w:val="none" w:sz="0" w:space="0" w:color="auto"/>
        <w:right w:val="none" w:sz="0" w:space="0" w:color="auto"/>
      </w:divBdr>
    </w:div>
    <w:div w:id="1741321440">
      <w:bodyDiv w:val="1"/>
      <w:marLeft w:val="0"/>
      <w:marRight w:val="0"/>
      <w:marTop w:val="0"/>
      <w:marBottom w:val="0"/>
      <w:divBdr>
        <w:top w:val="none" w:sz="0" w:space="0" w:color="auto"/>
        <w:left w:val="none" w:sz="0" w:space="0" w:color="auto"/>
        <w:bottom w:val="none" w:sz="0" w:space="0" w:color="auto"/>
        <w:right w:val="none" w:sz="0" w:space="0" w:color="auto"/>
      </w:divBdr>
    </w:div>
    <w:div w:id="1742554552">
      <w:bodyDiv w:val="1"/>
      <w:marLeft w:val="0"/>
      <w:marRight w:val="0"/>
      <w:marTop w:val="0"/>
      <w:marBottom w:val="0"/>
      <w:divBdr>
        <w:top w:val="none" w:sz="0" w:space="0" w:color="auto"/>
        <w:left w:val="none" w:sz="0" w:space="0" w:color="auto"/>
        <w:bottom w:val="none" w:sz="0" w:space="0" w:color="auto"/>
        <w:right w:val="none" w:sz="0" w:space="0" w:color="auto"/>
      </w:divBdr>
    </w:div>
    <w:div w:id="1750929896">
      <w:bodyDiv w:val="1"/>
      <w:marLeft w:val="0"/>
      <w:marRight w:val="0"/>
      <w:marTop w:val="0"/>
      <w:marBottom w:val="0"/>
      <w:divBdr>
        <w:top w:val="none" w:sz="0" w:space="0" w:color="auto"/>
        <w:left w:val="none" w:sz="0" w:space="0" w:color="auto"/>
        <w:bottom w:val="none" w:sz="0" w:space="0" w:color="auto"/>
        <w:right w:val="none" w:sz="0" w:space="0" w:color="auto"/>
      </w:divBdr>
    </w:div>
    <w:div w:id="1751850537">
      <w:bodyDiv w:val="1"/>
      <w:marLeft w:val="0"/>
      <w:marRight w:val="0"/>
      <w:marTop w:val="0"/>
      <w:marBottom w:val="0"/>
      <w:divBdr>
        <w:top w:val="none" w:sz="0" w:space="0" w:color="auto"/>
        <w:left w:val="none" w:sz="0" w:space="0" w:color="auto"/>
        <w:bottom w:val="none" w:sz="0" w:space="0" w:color="auto"/>
        <w:right w:val="none" w:sz="0" w:space="0" w:color="auto"/>
      </w:divBdr>
    </w:div>
    <w:div w:id="1774982004">
      <w:bodyDiv w:val="1"/>
      <w:marLeft w:val="0"/>
      <w:marRight w:val="0"/>
      <w:marTop w:val="0"/>
      <w:marBottom w:val="0"/>
      <w:divBdr>
        <w:top w:val="none" w:sz="0" w:space="0" w:color="auto"/>
        <w:left w:val="none" w:sz="0" w:space="0" w:color="auto"/>
        <w:bottom w:val="none" w:sz="0" w:space="0" w:color="auto"/>
        <w:right w:val="none" w:sz="0" w:space="0" w:color="auto"/>
      </w:divBdr>
    </w:div>
    <w:div w:id="1776747506">
      <w:bodyDiv w:val="1"/>
      <w:marLeft w:val="0"/>
      <w:marRight w:val="0"/>
      <w:marTop w:val="0"/>
      <w:marBottom w:val="0"/>
      <w:divBdr>
        <w:top w:val="none" w:sz="0" w:space="0" w:color="auto"/>
        <w:left w:val="none" w:sz="0" w:space="0" w:color="auto"/>
        <w:bottom w:val="none" w:sz="0" w:space="0" w:color="auto"/>
        <w:right w:val="none" w:sz="0" w:space="0" w:color="auto"/>
      </w:divBdr>
    </w:div>
    <w:div w:id="1795170779">
      <w:bodyDiv w:val="1"/>
      <w:marLeft w:val="0"/>
      <w:marRight w:val="0"/>
      <w:marTop w:val="0"/>
      <w:marBottom w:val="0"/>
      <w:divBdr>
        <w:top w:val="none" w:sz="0" w:space="0" w:color="auto"/>
        <w:left w:val="none" w:sz="0" w:space="0" w:color="auto"/>
        <w:bottom w:val="none" w:sz="0" w:space="0" w:color="auto"/>
        <w:right w:val="none" w:sz="0" w:space="0" w:color="auto"/>
      </w:divBdr>
    </w:div>
    <w:div w:id="1823427213">
      <w:bodyDiv w:val="1"/>
      <w:marLeft w:val="0"/>
      <w:marRight w:val="0"/>
      <w:marTop w:val="0"/>
      <w:marBottom w:val="0"/>
      <w:divBdr>
        <w:top w:val="none" w:sz="0" w:space="0" w:color="auto"/>
        <w:left w:val="none" w:sz="0" w:space="0" w:color="auto"/>
        <w:bottom w:val="none" w:sz="0" w:space="0" w:color="auto"/>
        <w:right w:val="none" w:sz="0" w:space="0" w:color="auto"/>
      </w:divBdr>
    </w:div>
    <w:div w:id="1867208659">
      <w:bodyDiv w:val="1"/>
      <w:marLeft w:val="0"/>
      <w:marRight w:val="0"/>
      <w:marTop w:val="0"/>
      <w:marBottom w:val="0"/>
      <w:divBdr>
        <w:top w:val="none" w:sz="0" w:space="0" w:color="auto"/>
        <w:left w:val="none" w:sz="0" w:space="0" w:color="auto"/>
        <w:bottom w:val="none" w:sz="0" w:space="0" w:color="auto"/>
        <w:right w:val="none" w:sz="0" w:space="0" w:color="auto"/>
      </w:divBdr>
    </w:div>
    <w:div w:id="1893807416">
      <w:bodyDiv w:val="1"/>
      <w:marLeft w:val="0"/>
      <w:marRight w:val="0"/>
      <w:marTop w:val="0"/>
      <w:marBottom w:val="0"/>
      <w:divBdr>
        <w:top w:val="none" w:sz="0" w:space="0" w:color="auto"/>
        <w:left w:val="none" w:sz="0" w:space="0" w:color="auto"/>
        <w:bottom w:val="none" w:sz="0" w:space="0" w:color="auto"/>
        <w:right w:val="none" w:sz="0" w:space="0" w:color="auto"/>
      </w:divBdr>
    </w:div>
    <w:div w:id="1894734918">
      <w:bodyDiv w:val="1"/>
      <w:marLeft w:val="0"/>
      <w:marRight w:val="0"/>
      <w:marTop w:val="0"/>
      <w:marBottom w:val="0"/>
      <w:divBdr>
        <w:top w:val="none" w:sz="0" w:space="0" w:color="auto"/>
        <w:left w:val="none" w:sz="0" w:space="0" w:color="auto"/>
        <w:bottom w:val="none" w:sz="0" w:space="0" w:color="auto"/>
        <w:right w:val="none" w:sz="0" w:space="0" w:color="auto"/>
      </w:divBdr>
    </w:div>
    <w:div w:id="1902596371">
      <w:bodyDiv w:val="1"/>
      <w:marLeft w:val="0"/>
      <w:marRight w:val="0"/>
      <w:marTop w:val="0"/>
      <w:marBottom w:val="0"/>
      <w:divBdr>
        <w:top w:val="none" w:sz="0" w:space="0" w:color="auto"/>
        <w:left w:val="none" w:sz="0" w:space="0" w:color="auto"/>
        <w:bottom w:val="none" w:sz="0" w:space="0" w:color="auto"/>
        <w:right w:val="none" w:sz="0" w:space="0" w:color="auto"/>
      </w:divBdr>
    </w:div>
    <w:div w:id="1917592816">
      <w:bodyDiv w:val="1"/>
      <w:marLeft w:val="0"/>
      <w:marRight w:val="0"/>
      <w:marTop w:val="0"/>
      <w:marBottom w:val="0"/>
      <w:divBdr>
        <w:top w:val="none" w:sz="0" w:space="0" w:color="auto"/>
        <w:left w:val="none" w:sz="0" w:space="0" w:color="auto"/>
        <w:bottom w:val="none" w:sz="0" w:space="0" w:color="auto"/>
        <w:right w:val="none" w:sz="0" w:space="0" w:color="auto"/>
      </w:divBdr>
    </w:div>
    <w:div w:id="1926572793">
      <w:bodyDiv w:val="1"/>
      <w:marLeft w:val="0"/>
      <w:marRight w:val="0"/>
      <w:marTop w:val="0"/>
      <w:marBottom w:val="0"/>
      <w:divBdr>
        <w:top w:val="none" w:sz="0" w:space="0" w:color="auto"/>
        <w:left w:val="none" w:sz="0" w:space="0" w:color="auto"/>
        <w:bottom w:val="none" w:sz="0" w:space="0" w:color="auto"/>
        <w:right w:val="none" w:sz="0" w:space="0" w:color="auto"/>
      </w:divBdr>
    </w:div>
    <w:div w:id="1931042309">
      <w:bodyDiv w:val="1"/>
      <w:marLeft w:val="0"/>
      <w:marRight w:val="0"/>
      <w:marTop w:val="0"/>
      <w:marBottom w:val="0"/>
      <w:divBdr>
        <w:top w:val="none" w:sz="0" w:space="0" w:color="auto"/>
        <w:left w:val="none" w:sz="0" w:space="0" w:color="auto"/>
        <w:bottom w:val="none" w:sz="0" w:space="0" w:color="auto"/>
        <w:right w:val="none" w:sz="0" w:space="0" w:color="auto"/>
      </w:divBdr>
    </w:div>
    <w:div w:id="1949895572">
      <w:bodyDiv w:val="1"/>
      <w:marLeft w:val="0"/>
      <w:marRight w:val="0"/>
      <w:marTop w:val="0"/>
      <w:marBottom w:val="0"/>
      <w:divBdr>
        <w:top w:val="none" w:sz="0" w:space="0" w:color="auto"/>
        <w:left w:val="none" w:sz="0" w:space="0" w:color="auto"/>
        <w:bottom w:val="none" w:sz="0" w:space="0" w:color="auto"/>
        <w:right w:val="none" w:sz="0" w:space="0" w:color="auto"/>
      </w:divBdr>
    </w:div>
    <w:div w:id="1984312708">
      <w:bodyDiv w:val="1"/>
      <w:marLeft w:val="0"/>
      <w:marRight w:val="0"/>
      <w:marTop w:val="0"/>
      <w:marBottom w:val="0"/>
      <w:divBdr>
        <w:top w:val="none" w:sz="0" w:space="0" w:color="auto"/>
        <w:left w:val="none" w:sz="0" w:space="0" w:color="auto"/>
        <w:bottom w:val="none" w:sz="0" w:space="0" w:color="auto"/>
        <w:right w:val="none" w:sz="0" w:space="0" w:color="auto"/>
      </w:divBdr>
    </w:div>
    <w:div w:id="2044285389">
      <w:bodyDiv w:val="1"/>
      <w:marLeft w:val="0"/>
      <w:marRight w:val="0"/>
      <w:marTop w:val="0"/>
      <w:marBottom w:val="0"/>
      <w:divBdr>
        <w:top w:val="none" w:sz="0" w:space="0" w:color="auto"/>
        <w:left w:val="none" w:sz="0" w:space="0" w:color="auto"/>
        <w:bottom w:val="none" w:sz="0" w:space="0" w:color="auto"/>
        <w:right w:val="none" w:sz="0" w:space="0" w:color="auto"/>
      </w:divBdr>
      <w:divsChild>
        <w:div w:id="765615627">
          <w:marLeft w:val="0"/>
          <w:marRight w:val="0"/>
          <w:marTop w:val="90"/>
          <w:marBottom w:val="0"/>
          <w:divBdr>
            <w:top w:val="none" w:sz="0" w:space="0" w:color="auto"/>
            <w:left w:val="none" w:sz="0" w:space="0" w:color="auto"/>
            <w:bottom w:val="none" w:sz="0" w:space="0" w:color="auto"/>
            <w:right w:val="none" w:sz="0" w:space="0" w:color="auto"/>
          </w:divBdr>
          <w:divsChild>
            <w:div w:id="13938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9181">
      <w:bodyDiv w:val="1"/>
      <w:marLeft w:val="0"/>
      <w:marRight w:val="0"/>
      <w:marTop w:val="0"/>
      <w:marBottom w:val="0"/>
      <w:divBdr>
        <w:top w:val="none" w:sz="0" w:space="0" w:color="auto"/>
        <w:left w:val="none" w:sz="0" w:space="0" w:color="auto"/>
        <w:bottom w:val="none" w:sz="0" w:space="0" w:color="auto"/>
        <w:right w:val="none" w:sz="0" w:space="0" w:color="auto"/>
      </w:divBdr>
    </w:div>
    <w:div w:id="2057195181">
      <w:bodyDiv w:val="1"/>
      <w:marLeft w:val="0"/>
      <w:marRight w:val="0"/>
      <w:marTop w:val="0"/>
      <w:marBottom w:val="0"/>
      <w:divBdr>
        <w:top w:val="none" w:sz="0" w:space="0" w:color="auto"/>
        <w:left w:val="none" w:sz="0" w:space="0" w:color="auto"/>
        <w:bottom w:val="none" w:sz="0" w:space="0" w:color="auto"/>
        <w:right w:val="none" w:sz="0" w:space="0" w:color="auto"/>
      </w:divBdr>
    </w:div>
    <w:div w:id="2069841423">
      <w:bodyDiv w:val="1"/>
      <w:marLeft w:val="0"/>
      <w:marRight w:val="0"/>
      <w:marTop w:val="0"/>
      <w:marBottom w:val="0"/>
      <w:divBdr>
        <w:top w:val="none" w:sz="0" w:space="0" w:color="auto"/>
        <w:left w:val="none" w:sz="0" w:space="0" w:color="auto"/>
        <w:bottom w:val="none" w:sz="0" w:space="0" w:color="auto"/>
        <w:right w:val="none" w:sz="0" w:space="0" w:color="auto"/>
      </w:divBdr>
    </w:div>
    <w:div w:id="2099909221">
      <w:bodyDiv w:val="1"/>
      <w:marLeft w:val="0"/>
      <w:marRight w:val="0"/>
      <w:marTop w:val="0"/>
      <w:marBottom w:val="0"/>
      <w:divBdr>
        <w:top w:val="none" w:sz="0" w:space="0" w:color="auto"/>
        <w:left w:val="none" w:sz="0" w:space="0" w:color="auto"/>
        <w:bottom w:val="none" w:sz="0" w:space="0" w:color="auto"/>
        <w:right w:val="none" w:sz="0" w:space="0" w:color="auto"/>
      </w:divBdr>
    </w:div>
    <w:div w:id="2101831039">
      <w:bodyDiv w:val="1"/>
      <w:marLeft w:val="0"/>
      <w:marRight w:val="0"/>
      <w:marTop w:val="0"/>
      <w:marBottom w:val="0"/>
      <w:divBdr>
        <w:top w:val="none" w:sz="0" w:space="0" w:color="auto"/>
        <w:left w:val="none" w:sz="0" w:space="0" w:color="auto"/>
        <w:bottom w:val="none" w:sz="0" w:space="0" w:color="auto"/>
        <w:right w:val="none" w:sz="0" w:space="0" w:color="auto"/>
      </w:divBdr>
    </w:div>
    <w:div w:id="2104109523">
      <w:bodyDiv w:val="1"/>
      <w:marLeft w:val="0"/>
      <w:marRight w:val="0"/>
      <w:marTop w:val="0"/>
      <w:marBottom w:val="0"/>
      <w:divBdr>
        <w:top w:val="none" w:sz="0" w:space="0" w:color="auto"/>
        <w:left w:val="none" w:sz="0" w:space="0" w:color="auto"/>
        <w:bottom w:val="none" w:sz="0" w:space="0" w:color="auto"/>
        <w:right w:val="none" w:sz="0" w:space="0" w:color="auto"/>
      </w:divBdr>
    </w:div>
    <w:div w:id="2105372354">
      <w:bodyDiv w:val="1"/>
      <w:marLeft w:val="0"/>
      <w:marRight w:val="0"/>
      <w:marTop w:val="0"/>
      <w:marBottom w:val="0"/>
      <w:divBdr>
        <w:top w:val="none" w:sz="0" w:space="0" w:color="auto"/>
        <w:left w:val="none" w:sz="0" w:space="0" w:color="auto"/>
        <w:bottom w:val="none" w:sz="0" w:space="0" w:color="auto"/>
        <w:right w:val="none" w:sz="0" w:space="0" w:color="auto"/>
      </w:divBdr>
    </w:div>
    <w:div w:id="2121796653">
      <w:bodyDiv w:val="1"/>
      <w:marLeft w:val="0"/>
      <w:marRight w:val="0"/>
      <w:marTop w:val="0"/>
      <w:marBottom w:val="0"/>
      <w:divBdr>
        <w:top w:val="none" w:sz="0" w:space="0" w:color="auto"/>
        <w:left w:val="none" w:sz="0" w:space="0" w:color="auto"/>
        <w:bottom w:val="none" w:sz="0" w:space="0" w:color="auto"/>
        <w:right w:val="none" w:sz="0" w:space="0" w:color="auto"/>
      </w:divBdr>
    </w:div>
    <w:div w:id="2121952955">
      <w:bodyDiv w:val="1"/>
      <w:marLeft w:val="0"/>
      <w:marRight w:val="0"/>
      <w:marTop w:val="0"/>
      <w:marBottom w:val="0"/>
      <w:divBdr>
        <w:top w:val="none" w:sz="0" w:space="0" w:color="auto"/>
        <w:left w:val="none" w:sz="0" w:space="0" w:color="auto"/>
        <w:bottom w:val="none" w:sz="0" w:space="0" w:color="auto"/>
        <w:right w:val="none" w:sz="0" w:space="0" w:color="auto"/>
      </w:divBdr>
    </w:div>
    <w:div w:id="2138330607">
      <w:bodyDiv w:val="1"/>
      <w:marLeft w:val="0"/>
      <w:marRight w:val="0"/>
      <w:marTop w:val="0"/>
      <w:marBottom w:val="0"/>
      <w:divBdr>
        <w:top w:val="none" w:sz="0" w:space="0" w:color="auto"/>
        <w:left w:val="none" w:sz="0" w:space="0" w:color="auto"/>
        <w:bottom w:val="none" w:sz="0" w:space="0" w:color="auto"/>
        <w:right w:val="none" w:sz="0" w:space="0" w:color="auto"/>
      </w:divBdr>
    </w:div>
    <w:div w:id="21450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psd.zmeny@cendis.cz.%20Sb&#283;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edaz.servis@cendi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34.vsdx"/><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AC24A-4C4F-4E17-BD8D-D8B661BE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9658</Words>
  <Characters>56984</Characters>
  <Application>Microsoft Office Word</Application>
  <DocSecurity>0</DocSecurity>
  <Lines>474</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2024-12-17T10:26:00Z</dcterms:created>
  <dcterms:modified xsi:type="dcterms:W3CDTF">2024-12-17T10:26:00Z</dcterms:modified>
</cp:coreProperties>
</file>