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2E37" w14:textId="27FAF6A9" w:rsidR="009B140E" w:rsidRDefault="009B140E" w:rsidP="00221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5FA">
        <w:rPr>
          <w:rFonts w:asciiTheme="minorHAnsi" w:hAnsiTheme="minorHAnsi" w:cstheme="minorHAnsi"/>
          <w:b/>
          <w:sz w:val="22"/>
          <w:szCs w:val="22"/>
        </w:rPr>
        <w:t>S</w:t>
      </w:r>
      <w:r w:rsidR="00C46B94">
        <w:rPr>
          <w:rFonts w:asciiTheme="minorHAnsi" w:hAnsiTheme="minorHAnsi" w:cstheme="minorHAnsi"/>
          <w:b/>
          <w:sz w:val="22"/>
          <w:szCs w:val="22"/>
        </w:rPr>
        <w:t>mlouva o poskytnutí nepeněžitého plnění</w:t>
      </w:r>
    </w:p>
    <w:p w14:paraId="61D588FC" w14:textId="5721D6F8" w:rsidR="00C46B94" w:rsidRPr="004C25FA" w:rsidRDefault="00C46B94" w:rsidP="00221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souvislosti s odstraňováním následků živelných pohrom</w:t>
      </w:r>
    </w:p>
    <w:p w14:paraId="05C5DBAA" w14:textId="77777777" w:rsidR="00C46B94" w:rsidRDefault="009B140E" w:rsidP="004321F6">
      <w:pPr>
        <w:jc w:val="center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 xml:space="preserve">uzavřená podle </w:t>
      </w:r>
      <w:r w:rsidR="004321F6" w:rsidRPr="004C25FA">
        <w:rPr>
          <w:rFonts w:asciiTheme="minorHAnsi" w:hAnsiTheme="minorHAnsi" w:cstheme="minorHAnsi"/>
          <w:sz w:val="22"/>
          <w:szCs w:val="22"/>
        </w:rPr>
        <w:t>§ 2</w:t>
      </w:r>
      <w:r w:rsidR="00C46B94">
        <w:rPr>
          <w:rFonts w:asciiTheme="minorHAnsi" w:hAnsiTheme="minorHAnsi" w:cstheme="minorHAnsi"/>
          <w:sz w:val="22"/>
          <w:szCs w:val="22"/>
        </w:rPr>
        <w:t xml:space="preserve">055 </w:t>
      </w:r>
      <w:r w:rsidR="004321F6" w:rsidRPr="004C25FA">
        <w:rPr>
          <w:rFonts w:asciiTheme="minorHAnsi" w:hAnsiTheme="minorHAnsi" w:cstheme="minorHAnsi"/>
          <w:sz w:val="22"/>
          <w:szCs w:val="22"/>
        </w:rPr>
        <w:t>a násl. zákona č. 89/2012 Sb., občansk</w:t>
      </w:r>
      <w:r w:rsidR="00C46B94">
        <w:rPr>
          <w:rFonts w:asciiTheme="minorHAnsi" w:hAnsiTheme="minorHAnsi" w:cstheme="minorHAnsi"/>
          <w:sz w:val="22"/>
          <w:szCs w:val="22"/>
        </w:rPr>
        <w:t xml:space="preserve">ého zákoníku v platném znění </w:t>
      </w:r>
    </w:p>
    <w:p w14:paraId="1AD3D29E" w14:textId="3CAE89EA" w:rsidR="009B140E" w:rsidRDefault="00C46B94" w:rsidP="004321F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mezi</w:t>
      </w:r>
    </w:p>
    <w:p w14:paraId="0EED982C" w14:textId="4BF3925F" w:rsidR="00385ABD" w:rsidRDefault="00385ABD" w:rsidP="004321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431DCD" w14:textId="77777777" w:rsidR="00385ABD" w:rsidRPr="004C25FA" w:rsidRDefault="00385ABD" w:rsidP="004321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43BAAF" w14:textId="77777777" w:rsidR="009B140E" w:rsidRPr="004C25FA" w:rsidRDefault="009B140E" w:rsidP="002212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5DA9C3" w14:textId="48E17493" w:rsidR="00E52799" w:rsidRPr="004C25FA" w:rsidRDefault="00E52799" w:rsidP="00E527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25FA">
        <w:rPr>
          <w:rFonts w:asciiTheme="minorHAnsi" w:hAnsiTheme="minorHAnsi" w:cstheme="minorHAnsi"/>
          <w:b/>
          <w:sz w:val="22"/>
          <w:szCs w:val="22"/>
        </w:rPr>
        <w:t>Fatra, a.s.</w:t>
      </w:r>
    </w:p>
    <w:p w14:paraId="24465DAE" w14:textId="77777777" w:rsidR="00E52799" w:rsidRPr="004C25FA" w:rsidRDefault="00E52799" w:rsidP="00F509B7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tř</w:t>
      </w:r>
      <w:r w:rsidR="004321F6" w:rsidRPr="004C25FA">
        <w:rPr>
          <w:rFonts w:asciiTheme="minorHAnsi" w:hAnsiTheme="minorHAnsi" w:cstheme="minorHAnsi"/>
          <w:sz w:val="22"/>
          <w:szCs w:val="22"/>
        </w:rPr>
        <w:t>ída Tomáše</w:t>
      </w:r>
      <w:r w:rsidRPr="004C25FA">
        <w:rPr>
          <w:rFonts w:asciiTheme="minorHAnsi" w:hAnsiTheme="minorHAnsi" w:cstheme="minorHAnsi"/>
          <w:sz w:val="22"/>
          <w:szCs w:val="22"/>
        </w:rPr>
        <w:t xml:space="preserve"> Bati 1541, 763 61 Napajedla </w:t>
      </w:r>
    </w:p>
    <w:p w14:paraId="3A84ACC3" w14:textId="5F5DAD74" w:rsidR="00E52799" w:rsidRPr="004C25FA" w:rsidRDefault="00E52799" w:rsidP="00F509B7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IČ:</w:t>
      </w:r>
      <w:r w:rsidRPr="004C25FA">
        <w:rPr>
          <w:rFonts w:asciiTheme="minorHAnsi" w:hAnsiTheme="minorHAnsi" w:cstheme="minorHAnsi"/>
          <w:sz w:val="22"/>
          <w:szCs w:val="22"/>
        </w:rPr>
        <w:tab/>
        <w:t>27465021</w:t>
      </w:r>
    </w:p>
    <w:p w14:paraId="0EE480D2" w14:textId="27D41342" w:rsidR="00E52799" w:rsidRPr="004C25FA" w:rsidRDefault="00E52799" w:rsidP="00F509B7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DIČ:</w:t>
      </w:r>
      <w:r w:rsidRPr="004C25FA">
        <w:rPr>
          <w:rFonts w:asciiTheme="minorHAnsi" w:hAnsiTheme="minorHAnsi" w:cstheme="minorHAnsi"/>
          <w:sz w:val="22"/>
          <w:szCs w:val="22"/>
        </w:rPr>
        <w:tab/>
        <w:t>CZ27465021</w:t>
      </w:r>
    </w:p>
    <w:p w14:paraId="6F2EB2CE" w14:textId="77777777" w:rsidR="00E52799" w:rsidRPr="004C25FA" w:rsidRDefault="00E52799" w:rsidP="00F509B7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společnost zapsána v OR vedeném Kraj. soudem v Brně, oddíl B, vložka 4598</w:t>
      </w:r>
    </w:p>
    <w:p w14:paraId="6150A6C8" w14:textId="77777777" w:rsidR="00C46B94" w:rsidRDefault="004321F6" w:rsidP="00F509B7">
      <w:pPr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zastoupena</w:t>
      </w:r>
      <w:r w:rsidR="00E52799" w:rsidRPr="004C25FA">
        <w:rPr>
          <w:rFonts w:asciiTheme="minorHAnsi" w:hAnsiTheme="minorHAnsi" w:cstheme="minorHAnsi"/>
          <w:sz w:val="22"/>
          <w:szCs w:val="22"/>
        </w:rPr>
        <w:t>:</w:t>
      </w:r>
      <w:r w:rsidR="00E52799" w:rsidRPr="004C25FA">
        <w:rPr>
          <w:rFonts w:asciiTheme="minorHAnsi" w:hAnsiTheme="minorHAnsi" w:cstheme="minorHAnsi"/>
          <w:sz w:val="22"/>
          <w:szCs w:val="22"/>
        </w:rPr>
        <w:tab/>
      </w:r>
      <w:r w:rsidR="00C46B94">
        <w:rPr>
          <w:rFonts w:asciiTheme="minorHAnsi" w:hAnsiTheme="minorHAnsi" w:cstheme="minorHAnsi"/>
          <w:sz w:val="22"/>
          <w:szCs w:val="22"/>
        </w:rPr>
        <w:t xml:space="preserve">Ing. Pavlem Čechmánkem, místopředsedou představenstva a </w:t>
      </w:r>
    </w:p>
    <w:p w14:paraId="0F5FFF7D" w14:textId="4798A108" w:rsidR="00E52799" w:rsidRPr="004C25FA" w:rsidRDefault="00E52799" w:rsidP="00F509B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Ing.</w:t>
      </w:r>
      <w:r w:rsidR="004321F6" w:rsidRPr="004C25FA">
        <w:rPr>
          <w:rFonts w:asciiTheme="minorHAnsi" w:hAnsiTheme="minorHAnsi" w:cstheme="minorHAnsi"/>
          <w:sz w:val="22"/>
          <w:szCs w:val="22"/>
        </w:rPr>
        <w:t xml:space="preserve"> Luďkem </w:t>
      </w:r>
      <w:proofErr w:type="spellStart"/>
      <w:r w:rsidR="004321F6" w:rsidRPr="004C25FA">
        <w:rPr>
          <w:rFonts w:asciiTheme="minorHAnsi" w:hAnsiTheme="minorHAnsi" w:cstheme="minorHAnsi"/>
          <w:sz w:val="22"/>
          <w:szCs w:val="22"/>
        </w:rPr>
        <w:t>Kramolišem</w:t>
      </w:r>
      <w:proofErr w:type="spellEnd"/>
      <w:r w:rsidRPr="004C25FA">
        <w:rPr>
          <w:rFonts w:asciiTheme="minorHAnsi" w:hAnsiTheme="minorHAnsi" w:cstheme="minorHAnsi"/>
          <w:sz w:val="22"/>
          <w:szCs w:val="22"/>
        </w:rPr>
        <w:t>, členem představenstva</w:t>
      </w:r>
    </w:p>
    <w:p w14:paraId="70D92990" w14:textId="117F05A6" w:rsidR="00221202" w:rsidRPr="004C25FA" w:rsidRDefault="00221202" w:rsidP="00221202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46B94">
        <w:rPr>
          <w:rFonts w:asciiTheme="minorHAnsi" w:hAnsiTheme="minorHAnsi" w:cstheme="minorHAnsi"/>
          <w:sz w:val="22"/>
          <w:szCs w:val="22"/>
        </w:rPr>
        <w:t xml:space="preserve">jako </w:t>
      </w:r>
      <w:r w:rsidRPr="004C25FA">
        <w:rPr>
          <w:rFonts w:asciiTheme="minorHAnsi" w:hAnsiTheme="minorHAnsi" w:cstheme="minorHAnsi"/>
          <w:sz w:val="22"/>
          <w:szCs w:val="22"/>
        </w:rPr>
        <w:t>„</w:t>
      </w:r>
      <w:r w:rsidR="00C46B94">
        <w:rPr>
          <w:rFonts w:asciiTheme="minorHAnsi" w:hAnsiTheme="minorHAnsi" w:cstheme="minorHAnsi"/>
          <w:b/>
          <w:sz w:val="22"/>
          <w:szCs w:val="22"/>
        </w:rPr>
        <w:t>Fatra</w:t>
      </w:r>
      <w:r w:rsidRPr="004C25FA">
        <w:rPr>
          <w:rFonts w:asciiTheme="minorHAnsi" w:hAnsiTheme="minorHAnsi" w:cstheme="minorHAnsi"/>
          <w:sz w:val="22"/>
          <w:szCs w:val="22"/>
        </w:rPr>
        <w:t>“)</w:t>
      </w:r>
    </w:p>
    <w:p w14:paraId="561C5A45" w14:textId="77777777" w:rsidR="009B140E" w:rsidRPr="004C25FA" w:rsidRDefault="009B140E" w:rsidP="002212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BFE4B5" w14:textId="77777777" w:rsidR="000C0FA3" w:rsidRPr="004C25FA" w:rsidRDefault="000C0FA3" w:rsidP="00221202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a</w:t>
      </w:r>
    </w:p>
    <w:p w14:paraId="14B5ACDA" w14:textId="77777777" w:rsidR="000C0FA3" w:rsidRPr="004C25FA" w:rsidRDefault="000C0FA3" w:rsidP="002212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B4EA69" w14:textId="117A6671" w:rsidR="004B4B14" w:rsidRPr="004C25FA" w:rsidRDefault="00284A3D" w:rsidP="004B4B1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 Jeseník, příspěvková organizace</w:t>
      </w:r>
    </w:p>
    <w:p w14:paraId="6F916EFF" w14:textId="1713289D" w:rsidR="005918D0" w:rsidRPr="004C25FA" w:rsidRDefault="00284A3D" w:rsidP="00F509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Nábřež</w:t>
      </w:r>
      <w:r w:rsidR="00777D16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í 413/28</w:t>
      </w:r>
      <w:r w:rsidR="00F509B7">
        <w:rPr>
          <w:rFonts w:asciiTheme="minorHAnsi" w:hAnsiTheme="minorHAnsi" w:cstheme="minorHAnsi"/>
          <w:sz w:val="22"/>
          <w:szCs w:val="22"/>
        </w:rPr>
        <w:t>,</w:t>
      </w:r>
      <w:r w:rsidR="00E40B0B">
        <w:rPr>
          <w:rFonts w:asciiTheme="minorHAnsi" w:hAnsiTheme="minorHAnsi" w:cstheme="minorHAnsi"/>
          <w:sz w:val="22"/>
          <w:szCs w:val="22"/>
        </w:rPr>
        <w:t xml:space="preserve"> 79</w:t>
      </w:r>
      <w:r w:rsidR="00F509B7">
        <w:rPr>
          <w:rFonts w:asciiTheme="minorHAnsi" w:hAnsiTheme="minorHAnsi" w:cstheme="minorHAnsi"/>
          <w:sz w:val="22"/>
          <w:szCs w:val="22"/>
        </w:rPr>
        <w:t>0</w:t>
      </w:r>
      <w:r w:rsidR="00E40B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01</w:t>
      </w:r>
      <w:r w:rsidR="00E40B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Jeseník</w:t>
      </w:r>
    </w:p>
    <w:p w14:paraId="1CE9AB9E" w14:textId="268EDD63" w:rsidR="004B4B14" w:rsidRPr="004C25FA" w:rsidRDefault="003C3E0C" w:rsidP="00F509B7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IČ:</w:t>
      </w:r>
      <w:r w:rsidR="004C25FA" w:rsidRPr="004C25FA">
        <w:rPr>
          <w:rFonts w:asciiTheme="minorHAnsi" w:hAnsiTheme="minorHAnsi" w:cstheme="minorHAnsi"/>
          <w:sz w:val="22"/>
          <w:szCs w:val="22"/>
        </w:rPr>
        <w:tab/>
      </w:r>
      <w:r w:rsidR="00284A3D">
        <w:rPr>
          <w:rFonts w:asciiTheme="minorHAnsi" w:hAnsiTheme="minorHAnsi" w:cstheme="minorHAnsi"/>
          <w:sz w:val="22"/>
          <w:szCs w:val="22"/>
        </w:rPr>
        <w:t>70599921</w:t>
      </w:r>
      <w:r w:rsidR="004C25FA" w:rsidRPr="004C25FA">
        <w:rPr>
          <w:rFonts w:asciiTheme="minorHAnsi" w:hAnsiTheme="minorHAnsi" w:cstheme="minorHAnsi"/>
          <w:sz w:val="22"/>
          <w:szCs w:val="22"/>
        </w:rPr>
        <w:tab/>
      </w:r>
    </w:p>
    <w:p w14:paraId="2C72027C" w14:textId="6C4463B0" w:rsidR="004B4B14" w:rsidRPr="004C25FA" w:rsidRDefault="004321F6" w:rsidP="00F509B7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zastoupena</w:t>
      </w:r>
      <w:r w:rsidR="004B4B14" w:rsidRPr="004C25FA">
        <w:rPr>
          <w:rFonts w:asciiTheme="minorHAnsi" w:hAnsiTheme="minorHAnsi" w:cstheme="minorHAnsi"/>
          <w:sz w:val="22"/>
          <w:szCs w:val="22"/>
        </w:rPr>
        <w:t xml:space="preserve">: </w:t>
      </w:r>
      <w:r w:rsidR="004B4B14" w:rsidRPr="004C25FA">
        <w:rPr>
          <w:rFonts w:asciiTheme="minorHAnsi" w:hAnsiTheme="minorHAnsi" w:cstheme="minorHAnsi"/>
          <w:sz w:val="22"/>
          <w:szCs w:val="22"/>
        </w:rPr>
        <w:tab/>
      </w:r>
      <w:r w:rsidR="00284A3D">
        <w:rPr>
          <w:rFonts w:asciiTheme="minorHAnsi" w:hAnsiTheme="minorHAnsi" w:cstheme="minorHAnsi"/>
          <w:sz w:val="22"/>
          <w:szCs w:val="22"/>
        </w:rPr>
        <w:t xml:space="preserve">Mgr. </w:t>
      </w:r>
      <w:r w:rsidR="00284A3D">
        <w:rPr>
          <w:rFonts w:ascii="Calibri" w:hAnsi="Calibri" w:cs="Calibri"/>
          <w:color w:val="000000"/>
          <w:sz w:val="22"/>
          <w:szCs w:val="22"/>
        </w:rPr>
        <w:t>Dominikem Liberdou</w:t>
      </w:r>
      <w:r w:rsidR="00F509B7" w:rsidRPr="00F509B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84A3D">
        <w:rPr>
          <w:rFonts w:ascii="Calibri" w:hAnsi="Calibri" w:cs="Calibri"/>
          <w:color w:val="000000"/>
          <w:sz w:val="22"/>
          <w:szCs w:val="22"/>
        </w:rPr>
        <w:t>ředitel školy</w:t>
      </w:r>
    </w:p>
    <w:p w14:paraId="2CD613AF" w14:textId="5313D17D" w:rsidR="00221202" w:rsidRPr="004C25FA" w:rsidRDefault="00221202" w:rsidP="00221202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(dále jen „</w:t>
      </w:r>
      <w:r w:rsidR="00C46B94">
        <w:rPr>
          <w:rFonts w:asciiTheme="minorHAnsi" w:hAnsiTheme="minorHAnsi" w:cstheme="minorHAnsi"/>
          <w:b/>
          <w:sz w:val="22"/>
          <w:szCs w:val="22"/>
        </w:rPr>
        <w:t>příjemce</w:t>
      </w:r>
      <w:r w:rsidRPr="004C25FA">
        <w:rPr>
          <w:rFonts w:asciiTheme="minorHAnsi" w:hAnsiTheme="minorHAnsi" w:cstheme="minorHAnsi"/>
          <w:sz w:val="22"/>
          <w:szCs w:val="22"/>
        </w:rPr>
        <w:t>“)</w:t>
      </w:r>
    </w:p>
    <w:p w14:paraId="2BBDE2BD" w14:textId="2D1DB374" w:rsidR="009B140E" w:rsidRDefault="009B140E" w:rsidP="002212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7A3B43" w14:textId="5740562D" w:rsidR="00385ABD" w:rsidRDefault="00385ABD" w:rsidP="002212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6D835" w14:textId="77777777" w:rsidR="00385ABD" w:rsidRPr="004C25FA" w:rsidRDefault="00385ABD" w:rsidP="002212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02F0C" w14:textId="77777777" w:rsidR="000A5CF2" w:rsidRPr="004C25FA" w:rsidRDefault="000A5CF2" w:rsidP="000A5C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5FA">
        <w:rPr>
          <w:rFonts w:asciiTheme="minorHAnsi" w:hAnsiTheme="minorHAnsi" w:cstheme="minorHAnsi"/>
          <w:b/>
          <w:sz w:val="22"/>
          <w:szCs w:val="22"/>
        </w:rPr>
        <w:t>I.</w:t>
      </w:r>
    </w:p>
    <w:p w14:paraId="3809B6A7" w14:textId="77777777" w:rsidR="009B140E" w:rsidRPr="004C25FA" w:rsidRDefault="009B140E" w:rsidP="000A5C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5FA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67B0EF98" w14:textId="02B6A55F" w:rsidR="007F7FAF" w:rsidRDefault="0063464A" w:rsidP="0022120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Fatra prohlašuje, že je výlučným vlastníkem movitých věcí jejichž seznam je přílohou č. 1 této smlouvy.</w:t>
      </w:r>
    </w:p>
    <w:p w14:paraId="35FA3F2A" w14:textId="77777777" w:rsidR="0063464A" w:rsidRDefault="0063464A" w:rsidP="0022120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Fatra rozhodla v souvislosti s přírodní pohromou (extrémní povodně), která udeřila 15. 9. 2024 v obcích Moravskoslezského a Olomouckého kraje poskytnout příjemci nepeněžité plnění, které bude použito v souvislosti s odstraňováním následků této pohromy. Fatra touto smlouvou bezplatně převádí své vlastnické právo ke shora uvedeným movitým věcem na příjemce.</w:t>
      </w:r>
    </w:p>
    <w:p w14:paraId="33F2E4E3" w14:textId="2B0E2433" w:rsidR="0063464A" w:rsidRPr="004E7A27" w:rsidRDefault="0063464A" w:rsidP="0022120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byl seznámen se stavem předmětných movitých věcí a tyto movité věci přijímá. Současně se </w:t>
      </w:r>
      <w:r w:rsidRPr="004E7A27">
        <w:rPr>
          <w:rFonts w:asciiTheme="minorHAnsi" w:hAnsiTheme="minorHAnsi" w:cstheme="minorHAnsi"/>
          <w:sz w:val="22"/>
          <w:szCs w:val="22"/>
        </w:rPr>
        <w:t>příjemce zavazuje použít tyto movité věci výlučně na odstranění následků živelné pohromy dle předchozího odstavce této smlouvy. Konkrétně se příjemce zavazuje poskytnuté nepeněžité plnění</w:t>
      </w:r>
      <w:r w:rsidR="00385ABD" w:rsidRPr="004E7A27">
        <w:rPr>
          <w:rFonts w:asciiTheme="minorHAnsi" w:hAnsiTheme="minorHAnsi" w:cstheme="minorHAnsi"/>
          <w:sz w:val="22"/>
          <w:szCs w:val="22"/>
        </w:rPr>
        <w:t xml:space="preserve"> </w:t>
      </w:r>
      <w:r w:rsidR="00284A3D" w:rsidRPr="004E7A27">
        <w:rPr>
          <w:rFonts w:asciiTheme="minorHAnsi" w:hAnsiTheme="minorHAnsi" w:cstheme="minorHAnsi"/>
          <w:sz w:val="22"/>
          <w:szCs w:val="22"/>
        </w:rPr>
        <w:t>624</w:t>
      </w:r>
      <w:r w:rsidR="00385ABD" w:rsidRPr="004E7A27">
        <w:rPr>
          <w:rFonts w:asciiTheme="minorHAnsi" w:hAnsiTheme="minorHAnsi" w:cstheme="minorHAnsi"/>
          <w:sz w:val="22"/>
          <w:szCs w:val="22"/>
        </w:rPr>
        <w:t xml:space="preserve"> m</w:t>
      </w:r>
      <w:r w:rsidR="00385ABD" w:rsidRPr="004E7A2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85ABD" w:rsidRPr="004E7A27">
        <w:rPr>
          <w:rFonts w:asciiTheme="minorHAnsi" w:hAnsiTheme="minorHAnsi" w:cstheme="minorHAnsi"/>
          <w:sz w:val="22"/>
          <w:szCs w:val="22"/>
        </w:rPr>
        <w:t xml:space="preserve"> podlahových krytin FATRA LINO</w:t>
      </w:r>
      <w:r w:rsidRPr="004E7A27">
        <w:rPr>
          <w:rFonts w:asciiTheme="minorHAnsi" w:hAnsiTheme="minorHAnsi" w:cstheme="minorHAnsi"/>
          <w:sz w:val="22"/>
          <w:szCs w:val="22"/>
        </w:rPr>
        <w:t xml:space="preserve"> </w:t>
      </w:r>
      <w:r w:rsidR="00385ABD" w:rsidRPr="004E7A27">
        <w:rPr>
          <w:rFonts w:asciiTheme="minorHAnsi" w:hAnsiTheme="minorHAnsi" w:cstheme="minorHAnsi"/>
          <w:sz w:val="22"/>
          <w:szCs w:val="22"/>
        </w:rPr>
        <w:t>použít na opravy živelnou pohromou poškozených podlah v Základní škole, které jsou ve vlastnictví příjemce. Pokud by příjemce použil poskytnuté plnění v rozporu s ustanovením čl. I, odst. 3 této smlouvy je příjemce povinen Fatře uhradit hodnotu poskytnutého plnění v jeho obvyklé ceně.</w:t>
      </w:r>
      <w:r w:rsidR="004E7A27" w:rsidRPr="004E7A27">
        <w:rPr>
          <w:rFonts w:asciiTheme="minorHAnsi" w:hAnsiTheme="minorHAnsi" w:cstheme="minorHAnsi"/>
          <w:sz w:val="22"/>
          <w:szCs w:val="22"/>
        </w:rPr>
        <w:t xml:space="preserve"> Hodnota výše zmíněné podlahové krytiny je 263 509 Kč s DPH</w:t>
      </w:r>
      <w:r w:rsidR="004E7A27" w:rsidRPr="004E7A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A27" w:rsidRPr="004E7A27">
        <w:rPr>
          <w:rFonts w:asciiTheme="minorHAnsi" w:hAnsiTheme="minorHAnsi" w:cstheme="minorHAnsi"/>
          <w:sz w:val="22"/>
          <w:szCs w:val="22"/>
        </w:rPr>
        <w:t>(dvě stě šedesát tři tisíc pět set devět korun českých).</w:t>
      </w:r>
    </w:p>
    <w:p w14:paraId="40CB5895" w14:textId="79333614" w:rsidR="00385ABD" w:rsidRPr="004E7A27" w:rsidRDefault="00385ABD" w:rsidP="0022120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7A27">
        <w:rPr>
          <w:rFonts w:asciiTheme="minorHAnsi" w:hAnsiTheme="minorHAnsi" w:cstheme="minorHAnsi"/>
          <w:sz w:val="22"/>
          <w:szCs w:val="22"/>
        </w:rPr>
        <w:t>Předání a převzetí movitých věcí bude smluvními stranami potvrzeno podpisem seznamu poskytnutých movitých věcí.</w:t>
      </w:r>
    </w:p>
    <w:p w14:paraId="1872FA67" w14:textId="05115D9F" w:rsidR="007F7FAF" w:rsidRDefault="007F7FAF" w:rsidP="002212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FD08FA" w14:textId="77777777" w:rsidR="003D1C72" w:rsidRPr="004C25FA" w:rsidRDefault="003D1C72" w:rsidP="003D1C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5FA">
        <w:rPr>
          <w:rFonts w:asciiTheme="minorHAnsi" w:hAnsiTheme="minorHAnsi" w:cstheme="minorHAnsi"/>
          <w:b/>
          <w:sz w:val="22"/>
          <w:szCs w:val="22"/>
        </w:rPr>
        <w:t>II.</w:t>
      </w:r>
    </w:p>
    <w:p w14:paraId="3F4E2434" w14:textId="27B4273B" w:rsidR="003D1C72" w:rsidRPr="004C25FA" w:rsidRDefault="0063464A" w:rsidP="003D1C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smlouvy</w:t>
      </w:r>
    </w:p>
    <w:p w14:paraId="33CFC060" w14:textId="7B1811A7" w:rsidR="003B631F" w:rsidRDefault="00385ABD" w:rsidP="000C0FA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Obě smluvní strany se zavazují postupovat tak, aby nepoškodily dobré jméno a zájmy druhé smluvní strany.</w:t>
      </w:r>
    </w:p>
    <w:p w14:paraId="656A1DFD" w14:textId="5A37C499" w:rsidR="00385ABD" w:rsidRPr="004C25FA" w:rsidRDefault="00385ABD" w:rsidP="000C0FA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Případné spory z této smlouvy vyplývající se budou řešit vzájemnou dohodou stran, případně před místně příslušným soudem.</w:t>
      </w:r>
    </w:p>
    <w:p w14:paraId="4413E26A" w14:textId="77777777" w:rsidR="004B4B14" w:rsidRPr="004C25FA" w:rsidRDefault="004B4B14" w:rsidP="00A60D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E1D78C" w14:textId="77777777" w:rsidR="009B140E" w:rsidRPr="004C25FA" w:rsidRDefault="005C52F8" w:rsidP="00A60D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25FA">
        <w:rPr>
          <w:rFonts w:asciiTheme="minorHAnsi" w:hAnsiTheme="minorHAnsi" w:cstheme="minorHAnsi"/>
          <w:b/>
          <w:sz w:val="22"/>
          <w:szCs w:val="22"/>
        </w:rPr>
        <w:t>I</w:t>
      </w:r>
      <w:r w:rsidR="00A60D09" w:rsidRPr="004C25FA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16E3EE" w14:textId="2D70FAAA" w:rsidR="009B140E" w:rsidRPr="004C25FA" w:rsidRDefault="0063464A" w:rsidP="00A60D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Platnost a účinnost smlouvy</w:t>
      </w:r>
    </w:p>
    <w:p w14:paraId="21332C01" w14:textId="409AC406" w:rsidR="006A23C9" w:rsidRDefault="00385ABD" w:rsidP="00A95BB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je vyhotovena ve dvou stejnopisech, každý o síle originálu. Každá ze stran obdrží po jednom vyhotovení.</w:t>
      </w:r>
    </w:p>
    <w:p w14:paraId="0C5EFC6A" w14:textId="5FEDAC1C" w:rsidR="00385ABD" w:rsidRDefault="00385ABD" w:rsidP="00A95BB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je platná a účinná dnem jejího podpisu oběma smluvními stranami.</w:t>
      </w:r>
    </w:p>
    <w:p w14:paraId="08A27223" w14:textId="77777777" w:rsidR="007F7FAF" w:rsidRPr="004C25FA" w:rsidRDefault="007F7FAF" w:rsidP="007F7F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1B5DB6" w14:textId="77777777" w:rsidR="00A60D09" w:rsidRPr="004C25FA" w:rsidRDefault="00A60D09" w:rsidP="00A60D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617DBD" w14:textId="77777777" w:rsidR="007045F8" w:rsidRPr="004C25FA" w:rsidRDefault="007045F8" w:rsidP="00A60D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8F5B" w14:textId="1B22F8E4" w:rsidR="00A60D09" w:rsidRPr="004C25FA" w:rsidRDefault="00A60D09" w:rsidP="00A60D09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sz w:val="22"/>
          <w:szCs w:val="22"/>
        </w:rPr>
        <w:t>V</w:t>
      </w:r>
      <w:r w:rsidR="00A5629C" w:rsidRPr="004C25FA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4B4B14" w:rsidRPr="004C25FA">
        <w:rPr>
          <w:rFonts w:asciiTheme="minorHAnsi" w:hAnsiTheme="minorHAnsi" w:cstheme="minorHAnsi"/>
          <w:sz w:val="22"/>
          <w:szCs w:val="22"/>
        </w:rPr>
        <w:t>Napajedlích</w:t>
      </w:r>
      <w:proofErr w:type="spellEnd"/>
      <w:r w:rsidR="003C3E0C" w:rsidRPr="004C25FA">
        <w:rPr>
          <w:rFonts w:asciiTheme="minorHAnsi" w:hAnsiTheme="minorHAnsi" w:cstheme="minorHAnsi"/>
          <w:sz w:val="22"/>
          <w:szCs w:val="22"/>
        </w:rPr>
        <w:t xml:space="preserve"> dne </w:t>
      </w:r>
      <w:r w:rsidR="00EC404F">
        <w:rPr>
          <w:rFonts w:asciiTheme="minorHAnsi" w:hAnsiTheme="minorHAnsi" w:cstheme="minorHAnsi"/>
          <w:sz w:val="22"/>
          <w:szCs w:val="22"/>
        </w:rPr>
        <w:tab/>
      </w:r>
      <w:r w:rsidR="00EC404F">
        <w:rPr>
          <w:rFonts w:asciiTheme="minorHAnsi" w:hAnsiTheme="minorHAnsi" w:cstheme="minorHAnsi"/>
          <w:sz w:val="22"/>
          <w:szCs w:val="22"/>
        </w:rPr>
        <w:tab/>
      </w:r>
      <w:r w:rsidR="00EC404F">
        <w:rPr>
          <w:rFonts w:asciiTheme="minorHAnsi" w:hAnsiTheme="minorHAnsi" w:cstheme="minorHAnsi"/>
          <w:sz w:val="22"/>
          <w:szCs w:val="22"/>
        </w:rPr>
        <w:tab/>
      </w:r>
      <w:r w:rsidR="00EC404F">
        <w:rPr>
          <w:rFonts w:asciiTheme="minorHAnsi" w:hAnsiTheme="minorHAnsi" w:cstheme="minorHAnsi"/>
          <w:sz w:val="22"/>
          <w:szCs w:val="22"/>
        </w:rPr>
        <w:tab/>
      </w:r>
      <w:r w:rsidR="00EC404F">
        <w:rPr>
          <w:rFonts w:asciiTheme="minorHAnsi" w:hAnsiTheme="minorHAnsi" w:cstheme="minorHAnsi"/>
          <w:sz w:val="22"/>
          <w:szCs w:val="22"/>
        </w:rPr>
        <w:tab/>
      </w:r>
      <w:r w:rsidR="00EC404F">
        <w:rPr>
          <w:rFonts w:asciiTheme="minorHAnsi" w:hAnsiTheme="minorHAnsi" w:cstheme="minorHAnsi"/>
          <w:sz w:val="22"/>
          <w:szCs w:val="22"/>
        </w:rPr>
        <w:tab/>
        <w:t xml:space="preserve">           V</w:t>
      </w:r>
      <w:r w:rsidR="00F509B7">
        <w:rPr>
          <w:rFonts w:asciiTheme="minorHAnsi" w:hAnsiTheme="minorHAnsi" w:cstheme="minorHAnsi"/>
          <w:sz w:val="22"/>
          <w:szCs w:val="22"/>
        </w:rPr>
        <w:t> </w:t>
      </w:r>
      <w:r w:rsidR="00284A3D">
        <w:rPr>
          <w:rFonts w:asciiTheme="minorHAnsi" w:hAnsiTheme="minorHAnsi" w:cstheme="minorHAnsi"/>
          <w:sz w:val="22"/>
          <w:szCs w:val="22"/>
        </w:rPr>
        <w:t>Jeseníku</w:t>
      </w:r>
      <w:r w:rsidR="00EC404F">
        <w:rPr>
          <w:rFonts w:asciiTheme="minorHAnsi" w:hAnsiTheme="minorHAnsi" w:cstheme="minorHAnsi"/>
          <w:sz w:val="22"/>
          <w:szCs w:val="22"/>
        </w:rPr>
        <w:t xml:space="preserve"> dne</w:t>
      </w:r>
    </w:p>
    <w:p w14:paraId="35856BC7" w14:textId="77777777" w:rsidR="00A60D09" w:rsidRPr="004C25FA" w:rsidRDefault="00A60D09" w:rsidP="00A60D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48357" w14:textId="62BE480C" w:rsidR="009C68B5" w:rsidRDefault="009C68B5" w:rsidP="00A60D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EE1AE" w14:textId="77777777" w:rsidR="00DF03FB" w:rsidRPr="004C25FA" w:rsidRDefault="00DF03FB" w:rsidP="00A60D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590FB" w14:textId="7077CED0" w:rsidR="004C25FA" w:rsidRDefault="004C25FA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4435C" w14:textId="77777777" w:rsidR="004C25FA" w:rsidRPr="00B92476" w:rsidRDefault="004C25FA" w:rsidP="004C25FA">
      <w:pPr>
        <w:rPr>
          <w:rFonts w:asciiTheme="minorHAnsi" w:hAnsiTheme="minorHAnsi" w:cstheme="minorHAnsi"/>
        </w:rPr>
      </w:pPr>
    </w:p>
    <w:p w14:paraId="44F9238C" w14:textId="09F8DC81" w:rsidR="004C25FA" w:rsidRPr="00B92476" w:rsidRDefault="004C25FA" w:rsidP="004C25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</w:t>
      </w:r>
      <w:r w:rsidRPr="00B92476">
        <w:rPr>
          <w:rFonts w:asciiTheme="minorHAnsi" w:hAnsiTheme="minorHAnsi" w:cstheme="minorHAnsi"/>
        </w:rPr>
        <w:t>…………………………………………………………………………………….</w:t>
      </w:r>
      <w:r w:rsidR="00EC404F">
        <w:rPr>
          <w:rFonts w:asciiTheme="minorHAnsi" w:hAnsiTheme="minorHAnsi" w:cstheme="minorHAnsi"/>
        </w:rPr>
        <w:t xml:space="preserve">          ………………………………………………</w:t>
      </w:r>
    </w:p>
    <w:p w14:paraId="2EA52BFA" w14:textId="1D1BCD61" w:rsidR="004C25FA" w:rsidRPr="00B92476" w:rsidRDefault="004C25FA" w:rsidP="004C25FA">
      <w:pPr>
        <w:rPr>
          <w:rFonts w:asciiTheme="minorHAnsi" w:hAnsiTheme="minorHAnsi" w:cstheme="minorHAnsi"/>
          <w:b/>
        </w:rPr>
      </w:pPr>
      <w:r w:rsidRPr="00B92476">
        <w:rPr>
          <w:rFonts w:asciiTheme="minorHAnsi" w:hAnsiTheme="minorHAnsi" w:cstheme="minorHAnsi"/>
          <w:b/>
        </w:rPr>
        <w:t>Fatra, a.s.</w:t>
      </w:r>
      <w:r w:rsidRPr="00B92476">
        <w:rPr>
          <w:rFonts w:asciiTheme="minorHAnsi" w:hAnsiTheme="minorHAnsi" w:cstheme="minorHAnsi"/>
          <w:b/>
        </w:rPr>
        <w:tab/>
      </w:r>
      <w:r w:rsidRPr="00B92476">
        <w:rPr>
          <w:rFonts w:asciiTheme="minorHAnsi" w:hAnsiTheme="minorHAnsi" w:cstheme="minorHAnsi"/>
          <w:b/>
        </w:rPr>
        <w:tab/>
      </w:r>
      <w:r w:rsidRPr="00B92476">
        <w:rPr>
          <w:rFonts w:asciiTheme="minorHAnsi" w:hAnsiTheme="minorHAnsi" w:cstheme="minorHAnsi"/>
        </w:rPr>
        <w:tab/>
      </w:r>
      <w:r w:rsidRPr="00B92476">
        <w:rPr>
          <w:rFonts w:asciiTheme="minorHAnsi" w:hAnsiTheme="minorHAnsi" w:cstheme="minorHAnsi"/>
        </w:rPr>
        <w:tab/>
      </w:r>
      <w:r w:rsidRPr="00B92476">
        <w:rPr>
          <w:rFonts w:asciiTheme="minorHAnsi" w:hAnsiTheme="minorHAnsi" w:cstheme="minorHAnsi"/>
        </w:rPr>
        <w:tab/>
      </w:r>
    </w:p>
    <w:p w14:paraId="236FBFE5" w14:textId="0FAEA37D" w:rsidR="004C25FA" w:rsidRDefault="004C25FA" w:rsidP="004C25FA">
      <w:pPr>
        <w:rPr>
          <w:rFonts w:asciiTheme="minorHAnsi" w:hAnsiTheme="minorHAnsi" w:cstheme="minorHAnsi"/>
        </w:rPr>
      </w:pPr>
      <w:r w:rsidRPr="00B92476">
        <w:rPr>
          <w:rFonts w:asciiTheme="minorHAnsi" w:hAnsiTheme="minorHAnsi" w:cstheme="minorHAnsi"/>
        </w:rPr>
        <w:t>Ing. Pavel Čechmánek</w:t>
      </w:r>
      <w:r w:rsidRPr="00B9247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92476">
        <w:rPr>
          <w:rFonts w:asciiTheme="minorHAnsi" w:hAnsiTheme="minorHAnsi" w:cstheme="minorHAnsi"/>
        </w:rPr>
        <w:t>Ing. Luděk</w:t>
      </w:r>
      <w:r w:rsidRPr="00B92476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B92476">
        <w:rPr>
          <w:rFonts w:asciiTheme="minorHAnsi" w:hAnsiTheme="minorHAnsi" w:cstheme="minorHAnsi"/>
          <w:lang w:eastAsia="ar-SA"/>
        </w:rPr>
        <w:t>Kramoliš</w:t>
      </w:r>
      <w:proofErr w:type="spellEnd"/>
      <w:r w:rsidRPr="00B92476">
        <w:rPr>
          <w:rFonts w:asciiTheme="minorHAnsi" w:hAnsiTheme="minorHAnsi" w:cstheme="minorHAnsi"/>
          <w:lang w:eastAsia="ar-SA"/>
        </w:rPr>
        <w:t xml:space="preserve"> </w:t>
      </w:r>
      <w:r w:rsidR="00EC404F">
        <w:rPr>
          <w:rFonts w:asciiTheme="minorHAnsi" w:hAnsiTheme="minorHAnsi" w:cstheme="minorHAnsi"/>
          <w:lang w:eastAsia="ar-SA"/>
        </w:rPr>
        <w:tab/>
      </w:r>
      <w:r w:rsidR="00EC404F">
        <w:rPr>
          <w:rFonts w:asciiTheme="minorHAnsi" w:hAnsiTheme="minorHAnsi" w:cstheme="minorHAnsi"/>
          <w:lang w:eastAsia="ar-SA"/>
        </w:rPr>
        <w:tab/>
      </w:r>
      <w:r w:rsidR="00284A3D">
        <w:rPr>
          <w:rFonts w:ascii="Calibri" w:hAnsi="Calibri" w:cs="Calibri"/>
          <w:color w:val="000000"/>
          <w:sz w:val="22"/>
          <w:szCs w:val="22"/>
        </w:rPr>
        <w:t>Mgr. Dominik Liberda</w:t>
      </w:r>
    </w:p>
    <w:p w14:paraId="1194EA6B" w14:textId="4BD4DF14" w:rsidR="004C25FA" w:rsidRPr="00B92476" w:rsidRDefault="004C25FA" w:rsidP="004C25FA">
      <w:pPr>
        <w:rPr>
          <w:rFonts w:asciiTheme="minorHAnsi" w:hAnsiTheme="minorHAnsi" w:cstheme="minorHAnsi"/>
        </w:rPr>
      </w:pPr>
      <w:r w:rsidRPr="00B92476">
        <w:rPr>
          <w:rFonts w:asciiTheme="minorHAnsi" w:hAnsiTheme="minorHAnsi" w:cstheme="minorHAnsi"/>
        </w:rPr>
        <w:t>místopředseda představenstva</w:t>
      </w:r>
      <w:r w:rsidRPr="00B92476">
        <w:rPr>
          <w:rFonts w:asciiTheme="minorHAnsi" w:hAnsiTheme="minorHAnsi" w:cstheme="minorHAnsi"/>
        </w:rPr>
        <w:tab/>
        <w:t>člen představenstva</w:t>
      </w:r>
      <w:r w:rsidR="00EC404F">
        <w:rPr>
          <w:rFonts w:asciiTheme="minorHAnsi" w:hAnsiTheme="minorHAnsi" w:cstheme="minorHAnsi"/>
        </w:rPr>
        <w:tab/>
      </w:r>
      <w:r w:rsidR="00EC404F">
        <w:rPr>
          <w:rFonts w:asciiTheme="minorHAnsi" w:hAnsiTheme="minorHAnsi" w:cstheme="minorHAnsi"/>
        </w:rPr>
        <w:tab/>
      </w:r>
      <w:r w:rsidR="00284A3D">
        <w:rPr>
          <w:rFonts w:asciiTheme="minorHAnsi" w:hAnsiTheme="minorHAnsi" w:cstheme="minorHAnsi"/>
        </w:rPr>
        <w:t>ředitel školy</w:t>
      </w:r>
    </w:p>
    <w:p w14:paraId="3F45F567" w14:textId="61496563" w:rsidR="004C25FA" w:rsidRDefault="004C25FA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37987" w14:textId="011A25D6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A2488" w14:textId="62C87289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DEE41C" w14:textId="07E1E70F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9D89C" w14:textId="77A787F3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766B8" w14:textId="29CC8938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9043C" w14:textId="22E431F0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C8A3F" w14:textId="2430665C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3983B" w14:textId="23841435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80A00" w14:textId="5874662F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0FE28" w14:textId="63A2F947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21432" w14:textId="480DC896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4F73C" w14:textId="2C1DA359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04C0D" w14:textId="74424378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234E01" w14:textId="3E743622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D91EB" w14:textId="39E39680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173D4" w14:textId="65F623CC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82ABE" w14:textId="501C8880" w:rsidR="00E40B0B" w:rsidRDefault="00E40B0B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D694B" w14:textId="24AD5770" w:rsidR="00E40B0B" w:rsidRDefault="00E40B0B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01A76" w14:textId="0403F23E" w:rsidR="00E40B0B" w:rsidRDefault="00E40B0B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70F20B" w14:textId="56024857" w:rsidR="00E40B0B" w:rsidRDefault="00E40B0B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9E2239" w14:textId="3D93BEC5" w:rsidR="00E40B0B" w:rsidRDefault="00E40B0B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A7224" w14:textId="72D94F56" w:rsidR="00E40B0B" w:rsidRDefault="00E40B0B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E1743" w14:textId="3D8F5116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69A79" w14:textId="6A00F9DB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E47F6" w14:textId="019B7672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BB13B" w14:textId="756AF8A7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20A44" w14:textId="4BE0A63F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6AD09" w14:textId="0C38E633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3E147" w14:textId="2A466E2F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DD19F" w14:textId="265FA4B8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69C7A" w14:textId="747C2E49" w:rsidR="00EC404F" w:rsidRPr="004C25FA" w:rsidRDefault="00EC404F" w:rsidP="00EC404F">
      <w:pPr>
        <w:jc w:val="both"/>
        <w:rPr>
          <w:rFonts w:asciiTheme="minorHAnsi" w:hAnsiTheme="minorHAnsi" w:cstheme="minorHAnsi"/>
          <w:sz w:val="22"/>
          <w:szCs w:val="22"/>
        </w:rPr>
      </w:pPr>
      <w:r w:rsidRPr="004C25FA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  <w:r w:rsidRPr="004C25FA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ke Smlouvě o poskytnutí nepeněžitého plnění v souvislosti s odstraňováním následků živelných pohrom</w:t>
      </w:r>
    </w:p>
    <w:p w14:paraId="3E3EE64F" w14:textId="0E1638C6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CAFC4" w14:textId="013FAFA6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"/>
        <w:gridCol w:w="2424"/>
        <w:gridCol w:w="1696"/>
        <w:gridCol w:w="1706"/>
        <w:gridCol w:w="2546"/>
      </w:tblGrid>
      <w:tr w:rsidR="00EC404F" w14:paraId="61BB4761" w14:textId="630B09FF" w:rsidTr="00EC404F">
        <w:tc>
          <w:tcPr>
            <w:tcW w:w="690" w:type="dxa"/>
          </w:tcPr>
          <w:p w14:paraId="1A96BA01" w14:textId="511BA2D4" w:rsidR="00EC404F" w:rsidRPr="00ED1EA8" w:rsidRDefault="00EC404F" w:rsidP="007045F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</w:t>
            </w:r>
            <w:r w:rsid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24" w:type="dxa"/>
          </w:tcPr>
          <w:p w14:paraId="236A84B8" w14:textId="1657E904" w:rsidR="00EC404F" w:rsidRPr="00ED1EA8" w:rsidRDefault="00EC404F" w:rsidP="007045F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Poskytované plnění</w:t>
            </w:r>
          </w:p>
        </w:tc>
        <w:tc>
          <w:tcPr>
            <w:tcW w:w="1696" w:type="dxa"/>
          </w:tcPr>
          <w:p w14:paraId="48723DD7" w14:textId="5DE2346A" w:rsidR="00EC404F" w:rsidRPr="00ED1EA8" w:rsidRDefault="00EC404F" w:rsidP="00EC40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rolí</w:t>
            </w:r>
            <w:r w:rsidR="003367CE"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ks</w:t>
            </w:r>
          </w:p>
        </w:tc>
        <w:tc>
          <w:tcPr>
            <w:tcW w:w="1706" w:type="dxa"/>
          </w:tcPr>
          <w:p w14:paraId="04438B23" w14:textId="1278664F" w:rsidR="00EC404F" w:rsidRPr="00ED1EA8" w:rsidRDefault="00EC404F" w:rsidP="00EC40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/role</w:t>
            </w:r>
          </w:p>
        </w:tc>
        <w:tc>
          <w:tcPr>
            <w:tcW w:w="2546" w:type="dxa"/>
          </w:tcPr>
          <w:p w14:paraId="398B722D" w14:textId="58070C61" w:rsidR="00EC404F" w:rsidRPr="00ED1EA8" w:rsidRDefault="00EC404F" w:rsidP="00EC40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Celkové množství v m</w:t>
            </w:r>
            <w:r w:rsidRPr="00ED1EA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EC404F" w14:paraId="12727387" w14:textId="35A7E976" w:rsidTr="00284A3D">
        <w:tc>
          <w:tcPr>
            <w:tcW w:w="690" w:type="dxa"/>
            <w:vAlign w:val="center"/>
          </w:tcPr>
          <w:p w14:paraId="68AE521E" w14:textId="402DA043" w:rsidR="00EC404F" w:rsidRDefault="00EC404F" w:rsidP="003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4" w:type="dxa"/>
            <w:vAlign w:val="center"/>
          </w:tcPr>
          <w:p w14:paraId="029128BC" w14:textId="7F211D65" w:rsidR="00EC404F" w:rsidRDefault="00284A3D" w:rsidP="007045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NFE MARS 2450-1</w:t>
            </w:r>
          </w:p>
        </w:tc>
        <w:tc>
          <w:tcPr>
            <w:tcW w:w="1696" w:type="dxa"/>
            <w:vAlign w:val="center"/>
          </w:tcPr>
          <w:p w14:paraId="15D473FD" w14:textId="7A19664A" w:rsidR="00EC404F" w:rsidRDefault="00284A3D" w:rsidP="00EC40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706" w:type="dxa"/>
            <w:vAlign w:val="center"/>
          </w:tcPr>
          <w:p w14:paraId="046EAA86" w14:textId="7CA4CFE6" w:rsidR="00EC404F" w:rsidRDefault="001E5BB9" w:rsidP="00EC40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46" w:type="dxa"/>
            <w:vAlign w:val="center"/>
          </w:tcPr>
          <w:p w14:paraId="05B427CA" w14:textId="0CA42C6A" w:rsidR="00EC404F" w:rsidRDefault="00284A3D" w:rsidP="00EC40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624</w:t>
            </w:r>
          </w:p>
        </w:tc>
      </w:tr>
    </w:tbl>
    <w:p w14:paraId="034224B0" w14:textId="1A0D1535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34C7A" w14:textId="4AC99CF7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9795DC" w14:textId="1340C779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 a datum:</w:t>
      </w:r>
    </w:p>
    <w:p w14:paraId="37311BDE" w14:textId="0ADEDC07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B9ED5" w14:textId="2CF92440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0810A" w14:textId="77777777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533FF" w14:textId="303875E9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102EEF" w14:textId="46531800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Předal za Fatra, a.s.:</w:t>
      </w:r>
    </w:p>
    <w:p w14:paraId="7CCC92BC" w14:textId="61935C02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DB0D6" w14:textId="72B5E219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6AFC9B3" w14:textId="77777777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4C086" w14:textId="07EA8EFA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BCC6F" w14:textId="02FD0AF1" w:rsidR="003367CE" w:rsidRPr="001E5BB9" w:rsidRDefault="003367CE" w:rsidP="001E5BB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Převzal za </w:t>
      </w:r>
      <w:r w:rsidR="00895D85">
        <w:rPr>
          <w:rFonts w:asciiTheme="minorHAnsi" w:hAnsiTheme="minorHAnsi" w:cstheme="minorHAnsi"/>
          <w:bCs/>
          <w:sz w:val="22"/>
          <w:szCs w:val="22"/>
        </w:rPr>
        <w:t>ZŠ Jeseník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3A5B119" w14:textId="2687D643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39B6F" w14:textId="77777777" w:rsidR="003367CE" w:rsidRDefault="003367CE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B1E78" w14:textId="10FC9CFA" w:rsidR="00EC404F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EE792" w14:textId="77777777" w:rsidR="00EC404F" w:rsidRPr="004C25FA" w:rsidRDefault="00EC404F" w:rsidP="007045F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C404F" w:rsidRPr="004C25FA" w:rsidSect="00064E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A676" w14:textId="77777777" w:rsidR="007A07BB" w:rsidRDefault="007A07BB">
      <w:r>
        <w:separator/>
      </w:r>
    </w:p>
  </w:endnote>
  <w:endnote w:type="continuationSeparator" w:id="0">
    <w:p w14:paraId="252FCA62" w14:textId="77777777" w:rsidR="007A07BB" w:rsidRDefault="007A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677E" w14:textId="77777777" w:rsidR="00634B03" w:rsidRDefault="00634B03">
    <w:pPr>
      <w:pStyle w:val="Zpat"/>
      <w:pBdr>
        <w:bottom w:val="single" w:sz="12" w:space="1" w:color="auto"/>
      </w:pBdr>
    </w:pPr>
  </w:p>
  <w:p w14:paraId="75972B2E" w14:textId="77777777" w:rsidR="00634B03" w:rsidRPr="00310DE4" w:rsidRDefault="00634B03">
    <w:pPr>
      <w:pStyle w:val="Zpat"/>
      <w:rPr>
        <w:rFonts w:ascii="Arial" w:hAnsi="Arial" w:cs="Arial"/>
        <w:sz w:val="20"/>
        <w:szCs w:val="20"/>
      </w:rPr>
    </w:pPr>
    <w:r>
      <w:tab/>
    </w:r>
    <w:r w:rsidRPr="00310DE4">
      <w:rPr>
        <w:rFonts w:ascii="Arial" w:hAnsi="Arial" w:cs="Arial"/>
        <w:sz w:val="20"/>
        <w:szCs w:val="20"/>
      </w:rPr>
      <w:t xml:space="preserve">- </w:t>
    </w:r>
    <w:r w:rsidR="00733FFF" w:rsidRPr="00310DE4">
      <w:rPr>
        <w:rFonts w:ascii="Arial" w:hAnsi="Arial" w:cs="Arial"/>
        <w:sz w:val="20"/>
        <w:szCs w:val="20"/>
      </w:rPr>
      <w:fldChar w:fldCharType="begin"/>
    </w:r>
    <w:r w:rsidRPr="00310DE4">
      <w:rPr>
        <w:rFonts w:ascii="Arial" w:hAnsi="Arial" w:cs="Arial"/>
        <w:sz w:val="20"/>
        <w:szCs w:val="20"/>
      </w:rPr>
      <w:instrText xml:space="preserve"> PAGE </w:instrText>
    </w:r>
    <w:r w:rsidR="00733FFF" w:rsidRPr="00310DE4">
      <w:rPr>
        <w:rFonts w:ascii="Arial" w:hAnsi="Arial" w:cs="Arial"/>
        <w:sz w:val="20"/>
        <w:szCs w:val="20"/>
      </w:rPr>
      <w:fldChar w:fldCharType="separate"/>
    </w:r>
    <w:r w:rsidR="00CE65C1">
      <w:rPr>
        <w:rFonts w:ascii="Arial" w:hAnsi="Arial" w:cs="Arial"/>
        <w:noProof/>
        <w:sz w:val="20"/>
        <w:szCs w:val="20"/>
      </w:rPr>
      <w:t>2</w:t>
    </w:r>
    <w:r w:rsidR="00733FFF" w:rsidRPr="00310DE4">
      <w:rPr>
        <w:rFonts w:ascii="Arial" w:hAnsi="Arial" w:cs="Arial"/>
        <w:sz w:val="20"/>
        <w:szCs w:val="20"/>
      </w:rPr>
      <w:fldChar w:fldCharType="end"/>
    </w:r>
    <w:r w:rsidRPr="00310DE4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FB113" w14:textId="77777777" w:rsidR="007A07BB" w:rsidRDefault="007A07BB">
      <w:r>
        <w:separator/>
      </w:r>
    </w:p>
  </w:footnote>
  <w:footnote w:type="continuationSeparator" w:id="0">
    <w:p w14:paraId="7D07B1A1" w14:textId="77777777" w:rsidR="007A07BB" w:rsidRDefault="007A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34F8" w14:textId="1D7934EB" w:rsidR="00E47B8C" w:rsidRDefault="004C25FA" w:rsidP="004C25FA">
    <w:pPr>
      <w:pStyle w:val="Zhlav"/>
    </w:pPr>
    <w:r>
      <w:rPr>
        <w:noProof/>
      </w:rPr>
      <w:drawing>
        <wp:inline distT="0" distB="0" distL="0" distR="0" wp14:anchorId="22F6A72D" wp14:editId="6B783C85">
          <wp:extent cx="1457325" cy="390525"/>
          <wp:effectExtent l="19050" t="0" r="9525" b="0"/>
          <wp:docPr id="2" name="Obrázek 0" descr="Fatra menš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atra menší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Smlouva č. 202</w:t>
    </w:r>
    <w:r w:rsidR="00752476">
      <w:t>4</w:t>
    </w:r>
    <w:r>
      <w:t>-</w:t>
    </w:r>
    <w:r w:rsidR="00E47B8C">
      <w:t>0</w:t>
    </w:r>
    <w:r w:rsidR="000E65A3">
      <w:t>495</w:t>
    </w:r>
  </w:p>
  <w:p w14:paraId="2BB75871" w14:textId="77777777" w:rsidR="00634B03" w:rsidRDefault="00634B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51A"/>
    <w:multiLevelType w:val="hybridMultilevel"/>
    <w:tmpl w:val="A51A51AE"/>
    <w:lvl w:ilvl="0" w:tplc="02106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65243"/>
    <w:multiLevelType w:val="hybridMultilevel"/>
    <w:tmpl w:val="CBD674F4"/>
    <w:lvl w:ilvl="0" w:tplc="7654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A1896"/>
    <w:multiLevelType w:val="multilevel"/>
    <w:tmpl w:val="DD34D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83257F"/>
    <w:multiLevelType w:val="hybridMultilevel"/>
    <w:tmpl w:val="A41EBA12"/>
    <w:lvl w:ilvl="0" w:tplc="F9C20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323BD7"/>
    <w:multiLevelType w:val="hybridMultilevel"/>
    <w:tmpl w:val="CBD674F4"/>
    <w:lvl w:ilvl="0" w:tplc="7654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796A"/>
    <w:multiLevelType w:val="hybridMultilevel"/>
    <w:tmpl w:val="DB9C798C"/>
    <w:lvl w:ilvl="0" w:tplc="7654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0E"/>
    <w:rsid w:val="000543F6"/>
    <w:rsid w:val="00061AF2"/>
    <w:rsid w:val="00064E87"/>
    <w:rsid w:val="000A5CF2"/>
    <w:rsid w:val="000C0FA3"/>
    <w:rsid w:val="000E65A3"/>
    <w:rsid w:val="00192D27"/>
    <w:rsid w:val="001C19E7"/>
    <w:rsid w:val="001E5BB9"/>
    <w:rsid w:val="002133A1"/>
    <w:rsid w:val="00221202"/>
    <w:rsid w:val="00284A3D"/>
    <w:rsid w:val="00310DE4"/>
    <w:rsid w:val="0031616A"/>
    <w:rsid w:val="003367CE"/>
    <w:rsid w:val="00385ABD"/>
    <w:rsid w:val="003B631F"/>
    <w:rsid w:val="003B6D7D"/>
    <w:rsid w:val="003B6EF2"/>
    <w:rsid w:val="003C3E0C"/>
    <w:rsid w:val="003D1C72"/>
    <w:rsid w:val="004222D8"/>
    <w:rsid w:val="004321F6"/>
    <w:rsid w:val="004969C3"/>
    <w:rsid w:val="004B4B14"/>
    <w:rsid w:val="004C25FA"/>
    <w:rsid w:val="004D4475"/>
    <w:rsid w:val="004E7A27"/>
    <w:rsid w:val="004F687A"/>
    <w:rsid w:val="00543031"/>
    <w:rsid w:val="0055160C"/>
    <w:rsid w:val="00566408"/>
    <w:rsid w:val="005918D0"/>
    <w:rsid w:val="005C52F8"/>
    <w:rsid w:val="005D79CC"/>
    <w:rsid w:val="005E751E"/>
    <w:rsid w:val="0063464A"/>
    <w:rsid w:val="00634B03"/>
    <w:rsid w:val="0069095C"/>
    <w:rsid w:val="006A23C9"/>
    <w:rsid w:val="006B112E"/>
    <w:rsid w:val="006C67A6"/>
    <w:rsid w:val="007045F8"/>
    <w:rsid w:val="00733FFF"/>
    <w:rsid w:val="00752476"/>
    <w:rsid w:val="00770927"/>
    <w:rsid w:val="00774573"/>
    <w:rsid w:val="00777D16"/>
    <w:rsid w:val="0079137F"/>
    <w:rsid w:val="007A07BB"/>
    <w:rsid w:val="007F7FAF"/>
    <w:rsid w:val="008754D5"/>
    <w:rsid w:val="00895D85"/>
    <w:rsid w:val="008B73E6"/>
    <w:rsid w:val="0092264D"/>
    <w:rsid w:val="009253DE"/>
    <w:rsid w:val="0096399C"/>
    <w:rsid w:val="00987AD9"/>
    <w:rsid w:val="00995BF2"/>
    <w:rsid w:val="009B140E"/>
    <w:rsid w:val="009C68B5"/>
    <w:rsid w:val="00A132D8"/>
    <w:rsid w:val="00A2723B"/>
    <w:rsid w:val="00A5629C"/>
    <w:rsid w:val="00A60D09"/>
    <w:rsid w:val="00A95BB7"/>
    <w:rsid w:val="00AC2F7F"/>
    <w:rsid w:val="00AC4F42"/>
    <w:rsid w:val="00B44E3F"/>
    <w:rsid w:val="00B94150"/>
    <w:rsid w:val="00BD4201"/>
    <w:rsid w:val="00C46B94"/>
    <w:rsid w:val="00CE65C1"/>
    <w:rsid w:val="00D73880"/>
    <w:rsid w:val="00DB424B"/>
    <w:rsid w:val="00DF03FB"/>
    <w:rsid w:val="00E40B0B"/>
    <w:rsid w:val="00E47B8C"/>
    <w:rsid w:val="00E52799"/>
    <w:rsid w:val="00E83F0C"/>
    <w:rsid w:val="00E96679"/>
    <w:rsid w:val="00EC404F"/>
    <w:rsid w:val="00ED1EA8"/>
    <w:rsid w:val="00ED4F77"/>
    <w:rsid w:val="00F509B7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8FE5D"/>
  <w15:docId w15:val="{4CD27721-F58B-4A51-BF4C-9316CC2A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4E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0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DE4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7F7FAF"/>
    <w:pPr>
      <w:widowControl w:val="0"/>
      <w:overflowPunct w:val="0"/>
      <w:autoSpaceDE w:val="0"/>
      <w:autoSpaceDN w:val="0"/>
      <w:adjustRightInd w:val="0"/>
      <w:spacing w:line="340" w:lineRule="exact"/>
      <w:ind w:left="902" w:hanging="902"/>
      <w:jc w:val="both"/>
      <w:textAlignment w:val="baseline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1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23C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4C25FA"/>
    <w:rPr>
      <w:sz w:val="24"/>
      <w:szCs w:val="24"/>
    </w:rPr>
  </w:style>
  <w:style w:type="table" w:styleId="Mkatabulky">
    <w:name w:val="Table Grid"/>
    <w:basedOn w:val="Normlntabulka"/>
    <w:uiPriority w:val="59"/>
    <w:rsid w:val="00EC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FATRA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cuda.d</dc:creator>
  <cp:lastModifiedBy>Markéta Mikulová</cp:lastModifiedBy>
  <cp:revision>5</cp:revision>
  <cp:lastPrinted>2017-07-18T07:06:00Z</cp:lastPrinted>
  <dcterms:created xsi:type="dcterms:W3CDTF">2024-12-09T09:29:00Z</dcterms:created>
  <dcterms:modified xsi:type="dcterms:W3CDTF">2024-12-17T15:50:00Z</dcterms:modified>
</cp:coreProperties>
</file>