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644" w:rsidRDefault="00553644" w:rsidP="00553644">
      <w:pPr>
        <w:spacing w:before="120"/>
        <w:contextualSpacing/>
        <w:jc w:val="center"/>
        <w:rPr>
          <w:rFonts w:ascii="Arial" w:hAnsi="Arial" w:cs="Arial"/>
          <w:b/>
          <w:caps/>
          <w:sz w:val="40"/>
          <w:szCs w:val="22"/>
        </w:rPr>
      </w:pPr>
      <w:r>
        <w:rPr>
          <w:rFonts w:ascii="Arial" w:hAnsi="Arial" w:cs="Arial"/>
          <w:b/>
          <w:caps/>
          <w:sz w:val="40"/>
          <w:szCs w:val="22"/>
        </w:rPr>
        <w:t>Smlouv</w:t>
      </w:r>
      <w:r w:rsidR="000751BB">
        <w:rPr>
          <w:rFonts w:ascii="Arial" w:hAnsi="Arial" w:cs="Arial"/>
          <w:b/>
          <w:caps/>
          <w:sz w:val="40"/>
          <w:szCs w:val="22"/>
        </w:rPr>
        <w:t>a</w:t>
      </w:r>
      <w:r>
        <w:rPr>
          <w:rFonts w:ascii="Arial" w:hAnsi="Arial" w:cs="Arial"/>
          <w:b/>
          <w:caps/>
          <w:sz w:val="40"/>
          <w:szCs w:val="22"/>
        </w:rPr>
        <w:t xml:space="preserve"> o dílo</w:t>
      </w:r>
    </w:p>
    <w:p w:rsidR="00E443FA" w:rsidRPr="00C673CD" w:rsidRDefault="00E443FA" w:rsidP="00E443FA">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občanského zákoníku (dále jen NOZ) a navazujících předpisů </w:t>
      </w:r>
    </w:p>
    <w:p w:rsidR="00E443FA" w:rsidRPr="00C673CD" w:rsidRDefault="00E443FA" w:rsidP="00E443FA">
      <w:pPr>
        <w:pStyle w:val="Zpat"/>
        <w:tabs>
          <w:tab w:val="clear" w:pos="4536"/>
          <w:tab w:val="clear" w:pos="9072"/>
        </w:tabs>
        <w:spacing w:before="120"/>
        <w:contextualSpacing/>
        <w:jc w:val="both"/>
        <w:rPr>
          <w:rFonts w:ascii="Arial" w:hAnsi="Arial" w:cs="Arial"/>
          <w:u w:val="single"/>
        </w:rPr>
      </w:pPr>
    </w:p>
    <w:p w:rsidR="00E443FA" w:rsidRPr="00C673CD" w:rsidRDefault="00E443FA" w:rsidP="00E443FA">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Pr>
          <w:rFonts w:ascii="Arial" w:hAnsi="Arial" w:cs="Arial"/>
          <w:u w:val="single"/>
        </w:rPr>
        <w:t>objednavatele</w:t>
      </w:r>
      <w:r w:rsidRPr="00C673CD">
        <w:rPr>
          <w:rFonts w:ascii="Arial" w:hAnsi="Arial" w:cs="Arial"/>
          <w:u w:val="single"/>
        </w:rPr>
        <w:t xml:space="preserve">: </w:t>
      </w:r>
      <w:r w:rsidRPr="00C673CD">
        <w:rPr>
          <w:rFonts w:ascii="Arial" w:hAnsi="Arial" w:cs="Arial"/>
          <w:u w:val="single"/>
        </w:rPr>
        <w:tab/>
      </w:r>
      <w:r w:rsidR="00776F3D" w:rsidRPr="00776F3D">
        <w:rPr>
          <w:rFonts w:ascii="Arial" w:hAnsi="Arial" w:cs="Arial"/>
          <w:b/>
          <w:u w:val="single"/>
        </w:rPr>
        <w:t>SML/588/2024</w:t>
      </w:r>
      <w:r w:rsidRPr="00776F3D">
        <w:rPr>
          <w:rFonts w:ascii="Arial" w:hAnsi="Arial" w:cs="Arial"/>
          <w:b/>
          <w:u w:val="single"/>
        </w:rPr>
        <w:tab/>
      </w:r>
    </w:p>
    <w:p w:rsidR="00E443FA" w:rsidRPr="00C673CD" w:rsidRDefault="00E443FA" w:rsidP="00E443FA">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Pr="00C673CD">
        <w:rPr>
          <w:rFonts w:ascii="Arial" w:hAnsi="Arial" w:cs="Arial"/>
          <w:u w:val="single"/>
        </w:rPr>
        <w:t xml:space="preserve">íslo smlouvy zhotovitele: </w:t>
      </w:r>
      <w:r w:rsidRPr="00C673CD">
        <w:rPr>
          <w:rFonts w:ascii="Arial" w:hAnsi="Arial" w:cs="Arial"/>
          <w:u w:val="single"/>
        </w:rPr>
        <w:tab/>
      </w:r>
      <w:r w:rsidRPr="00C673CD">
        <w:rPr>
          <w:rFonts w:ascii="Arial" w:hAnsi="Arial" w:cs="Arial"/>
          <w:u w:val="single"/>
        </w:rPr>
        <w:tab/>
      </w:r>
    </w:p>
    <w:p w:rsidR="000C4B7A" w:rsidRPr="000751BB" w:rsidRDefault="000C4B7A" w:rsidP="000C4B7A">
      <w:pPr>
        <w:jc w:val="center"/>
        <w:rPr>
          <w:rFonts w:ascii="Arial" w:hAnsi="Arial" w:cs="Arial"/>
        </w:rPr>
      </w:pPr>
    </w:p>
    <w:p w:rsidR="000751BB" w:rsidRPr="000751BB" w:rsidRDefault="000751BB" w:rsidP="000751BB">
      <w:pPr>
        <w:spacing w:before="120" w:after="120" w:line="276" w:lineRule="auto"/>
        <w:contextualSpacing/>
        <w:rPr>
          <w:rFonts w:ascii="Arial" w:hAnsi="Arial" w:cs="Arial"/>
          <w:b/>
          <w:bCs/>
        </w:rPr>
      </w:pPr>
      <w:r w:rsidRPr="000751BB">
        <w:rPr>
          <w:rFonts w:ascii="Arial" w:hAnsi="Arial" w:cs="Arial"/>
          <w:b/>
          <w:bCs/>
        </w:rPr>
        <w:t>Objednatel:</w:t>
      </w:r>
    </w:p>
    <w:p w:rsidR="000751BB" w:rsidRPr="000751BB" w:rsidRDefault="000751BB" w:rsidP="000751BB">
      <w:pPr>
        <w:spacing w:before="120" w:after="120" w:line="276" w:lineRule="auto"/>
        <w:contextualSpacing/>
        <w:rPr>
          <w:rFonts w:ascii="Arial" w:hAnsi="Arial" w:cs="Arial"/>
          <w:b/>
          <w:bCs/>
        </w:rPr>
      </w:pPr>
    </w:p>
    <w:p w:rsidR="000751BB" w:rsidRPr="000751BB" w:rsidRDefault="000751BB" w:rsidP="000751BB">
      <w:pPr>
        <w:rPr>
          <w:rFonts w:ascii="Arial" w:hAnsi="Arial" w:cs="Arial"/>
        </w:rPr>
      </w:pPr>
      <w:r w:rsidRPr="000751BB">
        <w:rPr>
          <w:rFonts w:ascii="Arial" w:hAnsi="Arial" w:cs="Arial"/>
          <w:b/>
        </w:rPr>
        <w:t>Město Kroměříž</w:t>
      </w:r>
    </w:p>
    <w:p w:rsidR="000751BB" w:rsidRPr="000751BB" w:rsidRDefault="000751BB" w:rsidP="000751BB">
      <w:pPr>
        <w:shd w:val="clear" w:color="auto" w:fill="FFFFFF"/>
        <w:rPr>
          <w:rFonts w:ascii="Arial" w:hAnsi="Arial" w:cs="Arial"/>
        </w:rPr>
      </w:pPr>
      <w:r w:rsidRPr="000751BB">
        <w:rPr>
          <w:rFonts w:ascii="Arial" w:hAnsi="Arial" w:cs="Arial"/>
        </w:rPr>
        <w:t>Velké nám. 115/1, 767 01 Kroměříž</w:t>
      </w:r>
    </w:p>
    <w:p w:rsidR="000751BB" w:rsidRPr="000751BB" w:rsidRDefault="000751BB" w:rsidP="000751BB">
      <w:pPr>
        <w:shd w:val="clear" w:color="auto" w:fill="FFFFFF"/>
        <w:rPr>
          <w:rFonts w:ascii="Arial" w:hAnsi="Arial" w:cs="Arial"/>
        </w:rPr>
      </w:pPr>
      <w:r w:rsidRPr="000751BB">
        <w:rPr>
          <w:rFonts w:ascii="Arial" w:hAnsi="Arial" w:cs="Arial"/>
        </w:rPr>
        <w:t xml:space="preserve">zastoupené: </w:t>
      </w:r>
      <w:r w:rsidR="00C37171">
        <w:rPr>
          <w:rFonts w:ascii="Arial" w:hAnsi="Arial" w:cs="Arial"/>
        </w:rPr>
        <w:t>xxxxxxxxxx</w:t>
      </w:r>
      <w:r w:rsidRPr="000751BB">
        <w:rPr>
          <w:rFonts w:ascii="Arial" w:hAnsi="Arial" w:cs="Arial"/>
        </w:rPr>
        <w:t xml:space="preserve"> – starostou města</w:t>
      </w:r>
    </w:p>
    <w:p w:rsidR="000751BB" w:rsidRPr="000751BB" w:rsidRDefault="000751BB" w:rsidP="000751BB">
      <w:pPr>
        <w:shd w:val="clear" w:color="auto" w:fill="FFFFFF"/>
        <w:rPr>
          <w:rFonts w:ascii="Arial" w:hAnsi="Arial" w:cs="Arial"/>
        </w:rPr>
      </w:pPr>
      <w:r w:rsidRPr="000751BB">
        <w:rPr>
          <w:rFonts w:ascii="Arial" w:hAnsi="Arial" w:cs="Arial"/>
        </w:rPr>
        <w:t>IČ: 00287351</w:t>
      </w:r>
    </w:p>
    <w:p w:rsidR="000751BB" w:rsidRPr="000751BB" w:rsidRDefault="000751BB" w:rsidP="000751BB">
      <w:pPr>
        <w:shd w:val="clear" w:color="auto" w:fill="FFFFFF"/>
        <w:rPr>
          <w:rFonts w:ascii="Arial" w:hAnsi="Arial" w:cs="Arial"/>
        </w:rPr>
      </w:pPr>
      <w:r w:rsidRPr="000751BB">
        <w:rPr>
          <w:rFonts w:ascii="Arial" w:hAnsi="Arial" w:cs="Arial"/>
        </w:rPr>
        <w:t>DIČ: CZ00287351</w:t>
      </w:r>
      <w:r w:rsidRPr="000751BB">
        <w:rPr>
          <w:rFonts w:ascii="Arial" w:hAnsi="Arial" w:cs="Arial"/>
          <w:bCs/>
        </w:rPr>
        <w:t xml:space="preserve">                             </w:t>
      </w:r>
    </w:p>
    <w:p w:rsidR="000751BB" w:rsidRDefault="000751BB" w:rsidP="000751BB">
      <w:pPr>
        <w:spacing w:before="120" w:line="276" w:lineRule="auto"/>
        <w:contextualSpacing/>
        <w:rPr>
          <w:rFonts w:ascii="Arial" w:hAnsi="Arial" w:cs="Arial"/>
          <w:iCs/>
        </w:rPr>
      </w:pPr>
    </w:p>
    <w:p w:rsidR="000751BB" w:rsidRPr="000751BB" w:rsidRDefault="000751BB" w:rsidP="000751BB">
      <w:pPr>
        <w:spacing w:before="120" w:line="276" w:lineRule="auto"/>
        <w:contextualSpacing/>
        <w:rPr>
          <w:rFonts w:ascii="Arial" w:hAnsi="Arial" w:cs="Arial"/>
          <w:iCs/>
        </w:rPr>
      </w:pPr>
      <w:r w:rsidRPr="000751BB">
        <w:rPr>
          <w:rFonts w:ascii="Arial" w:hAnsi="Arial" w:cs="Arial"/>
          <w:iCs/>
        </w:rPr>
        <w:t xml:space="preserve">Kontaktní osoba ve věcech technických: </w:t>
      </w:r>
      <w:r w:rsidR="00C37171">
        <w:rPr>
          <w:rFonts w:ascii="Arial" w:hAnsi="Arial" w:cs="Arial"/>
          <w:bCs/>
        </w:rPr>
        <w:t>xxxxxxxxxx</w:t>
      </w:r>
      <w:r w:rsidRPr="000751BB">
        <w:rPr>
          <w:rFonts w:ascii="Arial" w:hAnsi="Arial" w:cs="Arial"/>
          <w:bCs/>
        </w:rPr>
        <w:t xml:space="preserve">, referent Odboru služeb </w:t>
      </w:r>
      <w:r w:rsidRPr="000751BB">
        <w:rPr>
          <w:rFonts w:ascii="Arial" w:hAnsi="Arial" w:cs="Arial"/>
          <w:iCs/>
        </w:rPr>
        <w:t>(dále jen „objednatel“)</w:t>
      </w:r>
    </w:p>
    <w:p w:rsidR="000751BB" w:rsidRPr="000751BB" w:rsidRDefault="000751BB" w:rsidP="000751BB">
      <w:pPr>
        <w:spacing w:before="120" w:line="276" w:lineRule="auto"/>
        <w:contextualSpacing/>
        <w:rPr>
          <w:rFonts w:ascii="Arial" w:hAnsi="Arial" w:cs="Arial"/>
          <w:iCs/>
        </w:rPr>
      </w:pPr>
    </w:p>
    <w:p w:rsidR="000751BB" w:rsidRPr="000751BB" w:rsidRDefault="000751BB" w:rsidP="000751BB">
      <w:pPr>
        <w:spacing w:before="120" w:line="276" w:lineRule="auto"/>
        <w:contextualSpacing/>
        <w:rPr>
          <w:rFonts w:ascii="Arial" w:hAnsi="Arial" w:cs="Arial"/>
          <w:iCs/>
        </w:rPr>
      </w:pPr>
      <w:r w:rsidRPr="000751BB">
        <w:rPr>
          <w:rFonts w:ascii="Arial" w:hAnsi="Arial" w:cs="Arial"/>
          <w:iCs/>
        </w:rPr>
        <w:t>a</w:t>
      </w:r>
    </w:p>
    <w:p w:rsidR="000751BB" w:rsidRPr="000751BB" w:rsidRDefault="000751BB" w:rsidP="000751BB">
      <w:pPr>
        <w:spacing w:before="120" w:line="276" w:lineRule="auto"/>
        <w:contextualSpacing/>
        <w:rPr>
          <w:rFonts w:ascii="Arial" w:hAnsi="Arial" w:cs="Arial"/>
          <w:iCs/>
        </w:rPr>
      </w:pPr>
      <w:r w:rsidRPr="000751BB">
        <w:rPr>
          <w:rFonts w:ascii="Arial" w:hAnsi="Arial" w:cs="Arial"/>
          <w:iCs/>
        </w:rPr>
        <w:tab/>
      </w:r>
    </w:p>
    <w:p w:rsidR="000751BB" w:rsidRPr="000751BB" w:rsidRDefault="000751BB" w:rsidP="000751BB">
      <w:pPr>
        <w:spacing w:before="120" w:line="276" w:lineRule="auto"/>
        <w:contextualSpacing/>
        <w:rPr>
          <w:rFonts w:ascii="Arial" w:hAnsi="Arial" w:cs="Arial"/>
          <w:b/>
          <w:bCs/>
          <w:iCs/>
        </w:rPr>
      </w:pPr>
      <w:r w:rsidRPr="000751BB">
        <w:rPr>
          <w:rFonts w:ascii="Arial" w:hAnsi="Arial" w:cs="Arial"/>
          <w:b/>
          <w:bCs/>
          <w:iCs/>
        </w:rPr>
        <w:t>Zhotovitel:</w:t>
      </w:r>
    </w:p>
    <w:p w:rsidR="000751BB" w:rsidRPr="000751BB" w:rsidRDefault="000751BB" w:rsidP="000751BB">
      <w:pPr>
        <w:rPr>
          <w:rFonts w:ascii="Arial" w:hAnsi="Arial" w:cs="Arial"/>
        </w:rPr>
      </w:pPr>
      <w:r w:rsidRPr="000751BB">
        <w:rPr>
          <w:rFonts w:ascii="Arial" w:hAnsi="Arial" w:cs="Arial"/>
          <w:b/>
        </w:rPr>
        <w:t>Kroměřížské technické služby, s.r.o.</w:t>
      </w:r>
    </w:p>
    <w:p w:rsidR="000751BB" w:rsidRPr="000751BB" w:rsidRDefault="000751BB" w:rsidP="000751BB">
      <w:pPr>
        <w:rPr>
          <w:rFonts w:ascii="Arial" w:hAnsi="Arial" w:cs="Arial"/>
        </w:rPr>
      </w:pPr>
      <w:r w:rsidRPr="000751BB">
        <w:rPr>
          <w:rFonts w:ascii="Arial" w:hAnsi="Arial" w:cs="Arial"/>
        </w:rPr>
        <w:t>Kaplanova 2959, 767 01 Kroměříž</w:t>
      </w:r>
    </w:p>
    <w:p w:rsidR="000751BB" w:rsidRPr="000751BB" w:rsidRDefault="000751BB" w:rsidP="000751BB">
      <w:pPr>
        <w:shd w:val="clear" w:color="auto" w:fill="FFFFFF"/>
        <w:rPr>
          <w:rFonts w:ascii="Arial" w:hAnsi="Arial" w:cs="Arial"/>
        </w:rPr>
      </w:pPr>
      <w:r w:rsidRPr="000751BB">
        <w:rPr>
          <w:rFonts w:ascii="Arial" w:hAnsi="Arial" w:cs="Arial"/>
        </w:rPr>
        <w:t xml:space="preserve">zastoupené: </w:t>
      </w:r>
      <w:r w:rsidR="00B055F3">
        <w:rPr>
          <w:rFonts w:ascii="Arial" w:hAnsi="Arial" w:cs="Arial"/>
        </w:rPr>
        <w:tab/>
      </w:r>
      <w:r w:rsidR="00C37171">
        <w:rPr>
          <w:rFonts w:ascii="Arial" w:hAnsi="Arial" w:cs="Arial"/>
        </w:rPr>
        <w:t>xxxxxxxxxx</w:t>
      </w:r>
      <w:r w:rsidRPr="000751BB">
        <w:rPr>
          <w:rFonts w:ascii="Arial" w:hAnsi="Arial" w:cs="Arial"/>
        </w:rPr>
        <w:t xml:space="preserve"> – jednatel společnost a</w:t>
      </w:r>
    </w:p>
    <w:p w:rsidR="000751BB" w:rsidRPr="000751BB" w:rsidRDefault="00C37171" w:rsidP="00B055F3">
      <w:pPr>
        <w:shd w:val="clear" w:color="auto" w:fill="FFFFFF"/>
        <w:ind w:left="709" w:firstLine="709"/>
        <w:rPr>
          <w:rFonts w:ascii="Arial" w:hAnsi="Arial" w:cs="Arial"/>
        </w:rPr>
      </w:pPr>
      <w:r>
        <w:rPr>
          <w:rFonts w:ascii="Arial" w:hAnsi="Arial" w:cs="Arial"/>
        </w:rPr>
        <w:t>xxxxxxxxxx</w:t>
      </w:r>
      <w:r w:rsidR="000751BB" w:rsidRPr="000751BB">
        <w:rPr>
          <w:rFonts w:ascii="Arial" w:hAnsi="Arial" w:cs="Arial"/>
          <w:color w:val="C00000"/>
        </w:rPr>
        <w:t xml:space="preserve"> </w:t>
      </w:r>
      <w:r w:rsidR="000751BB" w:rsidRPr="000751BB">
        <w:rPr>
          <w:rFonts w:ascii="Arial" w:hAnsi="Arial" w:cs="Arial"/>
        </w:rPr>
        <w:t xml:space="preserve">– jednatel společnosti </w:t>
      </w:r>
    </w:p>
    <w:p w:rsidR="000751BB" w:rsidRPr="000751BB" w:rsidRDefault="000751BB" w:rsidP="000751BB">
      <w:pPr>
        <w:shd w:val="clear" w:color="auto" w:fill="FFFFFF"/>
        <w:rPr>
          <w:rFonts w:ascii="Arial" w:hAnsi="Arial" w:cs="Arial"/>
        </w:rPr>
      </w:pPr>
      <w:r w:rsidRPr="000751BB">
        <w:rPr>
          <w:rFonts w:ascii="Arial" w:hAnsi="Arial" w:cs="Arial"/>
        </w:rPr>
        <w:t>IČ: 26276437</w:t>
      </w:r>
    </w:p>
    <w:p w:rsidR="000751BB" w:rsidRPr="000751BB" w:rsidRDefault="000751BB" w:rsidP="000751BB">
      <w:pPr>
        <w:rPr>
          <w:rFonts w:ascii="Arial" w:hAnsi="Arial" w:cs="Arial"/>
        </w:rPr>
      </w:pPr>
      <w:r w:rsidRPr="000751BB">
        <w:rPr>
          <w:rFonts w:ascii="Arial" w:hAnsi="Arial" w:cs="Arial"/>
        </w:rPr>
        <w:t>DIČ: CZ26276437</w:t>
      </w:r>
    </w:p>
    <w:p w:rsidR="005444E0" w:rsidRDefault="005444E0" w:rsidP="005444E0">
      <w:pPr>
        <w:rPr>
          <w:rFonts w:ascii="Arial" w:hAnsi="Arial" w:cs="Arial"/>
        </w:rPr>
      </w:pPr>
      <w:r>
        <w:rPr>
          <w:rFonts w:ascii="Arial" w:hAnsi="Arial" w:cs="Arial"/>
        </w:rPr>
        <w:t>vedena pod sp. zn. C 41059 u Krajského soudu v Brně</w:t>
      </w:r>
    </w:p>
    <w:p w:rsidR="000751BB" w:rsidRPr="000751BB" w:rsidRDefault="000751BB" w:rsidP="000751BB">
      <w:pPr>
        <w:spacing w:before="120" w:line="276" w:lineRule="auto"/>
        <w:contextualSpacing/>
        <w:rPr>
          <w:rFonts w:ascii="Arial" w:hAnsi="Arial" w:cs="Arial"/>
        </w:rPr>
      </w:pPr>
    </w:p>
    <w:p w:rsidR="000751BB" w:rsidRPr="000751BB" w:rsidRDefault="000751BB" w:rsidP="000751BB">
      <w:pPr>
        <w:spacing w:before="120" w:line="276" w:lineRule="auto"/>
        <w:contextualSpacing/>
        <w:rPr>
          <w:rFonts w:ascii="Arial" w:hAnsi="Arial" w:cs="Arial"/>
          <w:iCs/>
        </w:rPr>
      </w:pPr>
      <w:r w:rsidRPr="000751BB">
        <w:rPr>
          <w:rFonts w:ascii="Arial" w:hAnsi="Arial" w:cs="Arial"/>
          <w:iCs/>
        </w:rPr>
        <w:t xml:space="preserve">Kontaktní osoba ve věcech technických: </w:t>
      </w:r>
      <w:r w:rsidR="00C37171">
        <w:rPr>
          <w:rFonts w:ascii="Arial" w:hAnsi="Arial" w:cs="Arial"/>
          <w:iCs/>
        </w:rPr>
        <w:t>xxxxxxxxxx</w:t>
      </w:r>
      <w:r w:rsidRPr="000751BB">
        <w:rPr>
          <w:rFonts w:ascii="Arial" w:hAnsi="Arial" w:cs="Arial"/>
          <w:iCs/>
        </w:rPr>
        <w:t>, vedoucí provozu veřejného osvětlení (dále jen „zhotovitel“)</w:t>
      </w:r>
    </w:p>
    <w:p w:rsidR="000751BB" w:rsidRPr="000751BB" w:rsidRDefault="000751BB" w:rsidP="000751BB">
      <w:pPr>
        <w:spacing w:before="120" w:line="276" w:lineRule="auto"/>
        <w:contextualSpacing/>
        <w:rPr>
          <w:rFonts w:ascii="Arial" w:hAnsi="Arial" w:cs="Arial"/>
          <w:iCs/>
        </w:rPr>
      </w:pPr>
    </w:p>
    <w:p w:rsidR="000751BB" w:rsidRPr="000751BB" w:rsidRDefault="000751BB" w:rsidP="000751BB">
      <w:pPr>
        <w:spacing w:before="120" w:line="276" w:lineRule="auto"/>
        <w:contextualSpacing/>
        <w:rPr>
          <w:rFonts w:ascii="Arial" w:hAnsi="Arial" w:cs="Arial"/>
          <w:iCs/>
        </w:rPr>
      </w:pPr>
    </w:p>
    <w:p w:rsidR="000751BB" w:rsidRPr="000751BB" w:rsidRDefault="000751BB" w:rsidP="000751BB">
      <w:pPr>
        <w:tabs>
          <w:tab w:val="left" w:pos="720"/>
        </w:tabs>
        <w:spacing w:before="120" w:line="276" w:lineRule="auto"/>
        <w:contextualSpacing/>
        <w:jc w:val="both"/>
        <w:rPr>
          <w:rFonts w:ascii="Arial" w:hAnsi="Arial" w:cs="Arial"/>
        </w:rPr>
      </w:pPr>
      <w:r w:rsidRPr="000751BB">
        <w:rPr>
          <w:rFonts w:ascii="Arial" w:hAnsi="Arial" w:cs="Arial"/>
        </w:rPr>
        <w:t>níže uvedeného dne, měsíce a roku uzavřeli smlouvu následujícího znění:</w:t>
      </w:r>
    </w:p>
    <w:p w:rsidR="000751BB" w:rsidRPr="000751BB" w:rsidRDefault="000751BB" w:rsidP="000751BB">
      <w:pPr>
        <w:tabs>
          <w:tab w:val="left" w:pos="720"/>
        </w:tabs>
        <w:spacing w:before="120" w:line="276" w:lineRule="auto"/>
        <w:contextualSpacing/>
        <w:jc w:val="both"/>
        <w:rPr>
          <w:rFonts w:ascii="Arial" w:hAnsi="Arial" w:cs="Arial"/>
        </w:rPr>
      </w:pPr>
    </w:p>
    <w:p w:rsidR="000751BB" w:rsidRPr="000751BB" w:rsidRDefault="000751BB" w:rsidP="000751BB">
      <w:pPr>
        <w:jc w:val="center"/>
        <w:rPr>
          <w:rFonts w:ascii="Arial" w:hAnsi="Arial" w:cs="Arial"/>
          <w:b/>
          <w:i/>
        </w:rPr>
      </w:pPr>
    </w:p>
    <w:p w:rsidR="000751BB" w:rsidRPr="000751BB" w:rsidRDefault="000751BB" w:rsidP="000751BB">
      <w:pPr>
        <w:tabs>
          <w:tab w:val="left" w:pos="720"/>
        </w:tabs>
        <w:spacing w:before="120" w:line="276" w:lineRule="auto"/>
        <w:contextualSpacing/>
        <w:jc w:val="both"/>
        <w:rPr>
          <w:rFonts w:ascii="Arial" w:hAnsi="Arial" w:cs="Arial"/>
        </w:rPr>
      </w:pPr>
    </w:p>
    <w:p w:rsidR="000751BB" w:rsidRPr="000751BB" w:rsidRDefault="000751BB" w:rsidP="000751BB">
      <w:pPr>
        <w:spacing w:line="276" w:lineRule="auto"/>
        <w:jc w:val="center"/>
        <w:rPr>
          <w:rFonts w:ascii="Arial" w:hAnsi="Arial" w:cs="Arial"/>
          <w:b/>
          <w:bCs/>
        </w:rPr>
      </w:pPr>
      <w:r w:rsidRPr="000751BB">
        <w:rPr>
          <w:rFonts w:ascii="Arial" w:hAnsi="Arial" w:cs="Arial"/>
          <w:b/>
          <w:bCs/>
        </w:rPr>
        <w:t>I.</w:t>
      </w:r>
    </w:p>
    <w:p w:rsidR="000751BB" w:rsidRPr="000751BB" w:rsidRDefault="000751BB" w:rsidP="000751BB">
      <w:pPr>
        <w:spacing w:line="276" w:lineRule="auto"/>
        <w:jc w:val="center"/>
        <w:rPr>
          <w:rFonts w:ascii="Arial" w:hAnsi="Arial" w:cs="Arial"/>
          <w:b/>
          <w:bCs/>
        </w:rPr>
      </w:pPr>
      <w:r w:rsidRPr="000751BB">
        <w:rPr>
          <w:rFonts w:ascii="Arial" w:hAnsi="Arial" w:cs="Arial"/>
          <w:b/>
          <w:bCs/>
        </w:rPr>
        <w:t>Předmět smlouvy</w:t>
      </w:r>
    </w:p>
    <w:p w:rsidR="000751BB" w:rsidRPr="000751BB" w:rsidRDefault="000751BB" w:rsidP="000751BB">
      <w:pPr>
        <w:pStyle w:val="Zkladntextodsazen2"/>
        <w:widowControl/>
        <w:numPr>
          <w:ilvl w:val="0"/>
          <w:numId w:val="23"/>
        </w:numPr>
        <w:spacing w:after="0" w:line="276" w:lineRule="auto"/>
        <w:ind w:left="360"/>
        <w:rPr>
          <w:rFonts w:cs="Arial"/>
          <w:sz w:val="20"/>
        </w:rPr>
      </w:pPr>
      <w:r w:rsidRPr="000751BB">
        <w:rPr>
          <w:rFonts w:cs="Arial"/>
          <w:sz w:val="20"/>
        </w:rPr>
        <w:t xml:space="preserve">Předmětem této smlouvy je provedení díla s názvem „instalace a demontáž vánočního osvětlení na Velkém náměstí v Kroměříži a místních částech Hradisko, Postoupky, Vážany, Kotojedy, Bílany,Těšnovice, Trávník, Zlámanka, Drahlov  (dále jen „dílo“). </w:t>
      </w:r>
    </w:p>
    <w:p w:rsidR="000751BB" w:rsidRPr="000751BB" w:rsidRDefault="000751BB" w:rsidP="000751BB">
      <w:pPr>
        <w:pStyle w:val="Zkladntextodsazen2"/>
        <w:widowControl/>
        <w:numPr>
          <w:ilvl w:val="0"/>
          <w:numId w:val="23"/>
        </w:numPr>
        <w:spacing w:after="0" w:line="276" w:lineRule="auto"/>
        <w:ind w:left="360"/>
        <w:rPr>
          <w:rFonts w:cs="Arial"/>
          <w:sz w:val="20"/>
        </w:rPr>
      </w:pPr>
      <w:r w:rsidRPr="000751BB">
        <w:rPr>
          <w:rFonts w:cs="Arial"/>
          <w:sz w:val="20"/>
        </w:rPr>
        <w:t>Zhotovitel se zavazuje provést dílo na svůj náklad a nebezpečí. Objednatel se zavazuje, že řádně dokončené dílo převezme a zaplatí za jeho provedení zhotoviteli dále dohodnutou cenu.</w:t>
      </w:r>
    </w:p>
    <w:p w:rsidR="000751BB" w:rsidRPr="000751BB" w:rsidRDefault="000751BB" w:rsidP="000751BB">
      <w:pPr>
        <w:pStyle w:val="Zkladntextodsazen2"/>
        <w:spacing w:line="276" w:lineRule="auto"/>
        <w:ind w:left="360" w:firstLine="0"/>
        <w:rPr>
          <w:rFonts w:cs="Arial"/>
          <w:sz w:val="20"/>
        </w:rPr>
      </w:pPr>
      <w:r w:rsidRPr="000751BB">
        <w:rPr>
          <w:rFonts w:cs="Arial"/>
          <w:sz w:val="20"/>
        </w:rPr>
        <w:t xml:space="preserve">Zhotovitel prohlašuje, že v souladu se zadáním zahrnul do předmětu díla veškeré práce a dodávky, včetně odvozu. </w:t>
      </w:r>
    </w:p>
    <w:p w:rsidR="000751BB" w:rsidRPr="000751BB" w:rsidRDefault="000751BB" w:rsidP="000751BB">
      <w:pPr>
        <w:pStyle w:val="Zkladntextodsazen2"/>
        <w:spacing w:line="276" w:lineRule="auto"/>
        <w:ind w:left="360" w:firstLine="0"/>
        <w:rPr>
          <w:rFonts w:cs="Arial"/>
          <w:sz w:val="20"/>
        </w:rPr>
      </w:pPr>
    </w:p>
    <w:p w:rsidR="000751BB" w:rsidRPr="000751BB" w:rsidRDefault="000751BB" w:rsidP="000751BB">
      <w:pPr>
        <w:tabs>
          <w:tab w:val="left" w:pos="720"/>
        </w:tabs>
        <w:spacing w:line="276" w:lineRule="auto"/>
        <w:ind w:left="426" w:hanging="426"/>
        <w:jc w:val="center"/>
        <w:rPr>
          <w:rFonts w:ascii="Arial" w:hAnsi="Arial" w:cs="Arial"/>
          <w:b/>
        </w:rPr>
      </w:pPr>
      <w:r w:rsidRPr="000751BB">
        <w:rPr>
          <w:rFonts w:ascii="Arial" w:hAnsi="Arial" w:cs="Arial"/>
          <w:b/>
        </w:rPr>
        <w:t>II.</w:t>
      </w:r>
    </w:p>
    <w:p w:rsidR="000751BB" w:rsidRPr="000751BB" w:rsidRDefault="000751BB" w:rsidP="000751BB">
      <w:pPr>
        <w:tabs>
          <w:tab w:val="left" w:pos="720"/>
        </w:tabs>
        <w:spacing w:line="276" w:lineRule="auto"/>
        <w:ind w:left="426" w:hanging="426"/>
        <w:jc w:val="center"/>
        <w:rPr>
          <w:rFonts w:ascii="Arial" w:hAnsi="Arial" w:cs="Arial"/>
          <w:b/>
        </w:rPr>
      </w:pPr>
      <w:r w:rsidRPr="000751BB">
        <w:rPr>
          <w:rFonts w:ascii="Arial" w:hAnsi="Arial" w:cs="Arial"/>
          <w:b/>
        </w:rPr>
        <w:t>Doba provedení díla</w:t>
      </w:r>
    </w:p>
    <w:p w:rsidR="000751BB" w:rsidRPr="000751BB" w:rsidRDefault="000751BB" w:rsidP="000751BB">
      <w:pPr>
        <w:jc w:val="center"/>
        <w:rPr>
          <w:rFonts w:ascii="Arial" w:hAnsi="Arial" w:cs="Arial"/>
          <w:b/>
        </w:rPr>
      </w:pPr>
      <w:r w:rsidRPr="000751BB">
        <w:rPr>
          <w:rFonts w:ascii="Arial" w:hAnsi="Arial" w:cs="Arial"/>
          <w:b/>
        </w:rPr>
        <w:t>Čas plnění.</w:t>
      </w:r>
    </w:p>
    <w:p w:rsidR="000751BB" w:rsidRPr="000751BB" w:rsidRDefault="000751BB" w:rsidP="000751BB">
      <w:pPr>
        <w:jc w:val="center"/>
        <w:rPr>
          <w:rFonts w:ascii="Arial" w:hAnsi="Arial" w:cs="Arial"/>
          <w:b/>
        </w:rPr>
      </w:pPr>
    </w:p>
    <w:p w:rsidR="000751BB" w:rsidRPr="000751BB" w:rsidRDefault="000751BB" w:rsidP="000751BB">
      <w:pPr>
        <w:pStyle w:val="Odstavecseseznamem"/>
        <w:numPr>
          <w:ilvl w:val="0"/>
          <w:numId w:val="33"/>
        </w:numPr>
        <w:contextualSpacing/>
        <w:rPr>
          <w:rFonts w:ascii="Arial" w:hAnsi="Arial" w:cs="Arial"/>
        </w:rPr>
      </w:pPr>
      <w:r w:rsidRPr="000751BB">
        <w:rPr>
          <w:rFonts w:ascii="Arial" w:hAnsi="Arial" w:cs="Arial"/>
        </w:rPr>
        <w:t>demontáž vánočního osvětlení a stromu od 1.</w:t>
      </w:r>
      <w:r w:rsidR="00B055F3">
        <w:rPr>
          <w:rFonts w:ascii="Arial" w:hAnsi="Arial" w:cs="Arial"/>
        </w:rPr>
        <w:t xml:space="preserve"> </w:t>
      </w:r>
      <w:r w:rsidRPr="000751BB">
        <w:rPr>
          <w:rFonts w:ascii="Arial" w:hAnsi="Arial" w:cs="Arial"/>
        </w:rPr>
        <w:t>1. do 31.</w:t>
      </w:r>
      <w:r w:rsidR="00B055F3">
        <w:rPr>
          <w:rFonts w:ascii="Arial" w:hAnsi="Arial" w:cs="Arial"/>
        </w:rPr>
        <w:t xml:space="preserve"> </w:t>
      </w:r>
      <w:r w:rsidRPr="000751BB">
        <w:rPr>
          <w:rFonts w:ascii="Arial" w:hAnsi="Arial" w:cs="Arial"/>
        </w:rPr>
        <w:t>1. 202</w:t>
      </w:r>
      <w:r w:rsidR="00B055F3">
        <w:rPr>
          <w:rFonts w:ascii="Arial" w:hAnsi="Arial" w:cs="Arial"/>
        </w:rPr>
        <w:t>5</w:t>
      </w:r>
    </w:p>
    <w:p w:rsidR="000751BB" w:rsidRPr="000751BB" w:rsidRDefault="000751BB" w:rsidP="000751BB">
      <w:pPr>
        <w:pStyle w:val="Odstavecseseznamem"/>
        <w:numPr>
          <w:ilvl w:val="0"/>
          <w:numId w:val="33"/>
        </w:numPr>
        <w:contextualSpacing/>
        <w:rPr>
          <w:rFonts w:ascii="Arial" w:hAnsi="Arial" w:cs="Arial"/>
        </w:rPr>
      </w:pPr>
      <w:r w:rsidRPr="000751BB">
        <w:rPr>
          <w:rFonts w:ascii="Arial" w:hAnsi="Arial" w:cs="Arial"/>
        </w:rPr>
        <w:t>instalace vánočního osvětlení a stromu od 30.</w:t>
      </w:r>
      <w:r w:rsidR="00B055F3">
        <w:rPr>
          <w:rFonts w:ascii="Arial" w:hAnsi="Arial" w:cs="Arial"/>
        </w:rPr>
        <w:t xml:space="preserve"> </w:t>
      </w:r>
      <w:r w:rsidRPr="000751BB">
        <w:rPr>
          <w:rFonts w:ascii="Arial" w:hAnsi="Arial" w:cs="Arial"/>
        </w:rPr>
        <w:t>9. do 30.</w:t>
      </w:r>
      <w:r w:rsidR="00B055F3">
        <w:rPr>
          <w:rFonts w:ascii="Arial" w:hAnsi="Arial" w:cs="Arial"/>
        </w:rPr>
        <w:t xml:space="preserve"> </w:t>
      </w:r>
      <w:r w:rsidRPr="000751BB">
        <w:rPr>
          <w:rFonts w:ascii="Arial" w:hAnsi="Arial" w:cs="Arial"/>
        </w:rPr>
        <w:t>11.202</w:t>
      </w:r>
      <w:r w:rsidR="00B055F3">
        <w:rPr>
          <w:rFonts w:ascii="Arial" w:hAnsi="Arial" w:cs="Arial"/>
        </w:rPr>
        <w:t>5</w:t>
      </w:r>
    </w:p>
    <w:p w:rsidR="000751BB" w:rsidRPr="000751BB" w:rsidRDefault="000751BB" w:rsidP="000751BB">
      <w:pPr>
        <w:rPr>
          <w:rFonts w:ascii="Arial" w:hAnsi="Arial" w:cs="Arial"/>
        </w:rPr>
      </w:pPr>
      <w:r w:rsidRPr="000751BB">
        <w:rPr>
          <w:rFonts w:ascii="Arial" w:hAnsi="Arial" w:cs="Arial"/>
        </w:rPr>
        <w:t xml:space="preserve">    </w:t>
      </w:r>
    </w:p>
    <w:p w:rsidR="000751BB" w:rsidRPr="000751BB" w:rsidRDefault="000751BB" w:rsidP="000751BB">
      <w:pPr>
        <w:pStyle w:val="Zkladntext"/>
        <w:spacing w:line="276" w:lineRule="auto"/>
        <w:ind w:firstLine="426"/>
        <w:rPr>
          <w:rFonts w:cs="Arial"/>
          <w:b/>
          <w:sz w:val="20"/>
        </w:rPr>
      </w:pPr>
      <w:r w:rsidRPr="000751BB">
        <w:rPr>
          <w:rFonts w:cs="Arial"/>
          <w:sz w:val="20"/>
        </w:rPr>
        <w:lastRenderedPageBreak/>
        <w:t>Za termín dokončení díla se považuje datum zápisu z předávacího řízení, potvrzený oběma smluvními stranami.</w:t>
      </w:r>
    </w:p>
    <w:p w:rsidR="000751BB" w:rsidRPr="000751BB" w:rsidRDefault="000751BB" w:rsidP="000751BB">
      <w:pPr>
        <w:rPr>
          <w:rFonts w:ascii="Arial" w:hAnsi="Arial" w:cs="Arial"/>
          <w:color w:val="00B0F0"/>
        </w:rPr>
      </w:pPr>
    </w:p>
    <w:p w:rsidR="000751BB" w:rsidRPr="000751BB" w:rsidRDefault="000751BB" w:rsidP="000751BB">
      <w:pPr>
        <w:rPr>
          <w:rFonts w:ascii="Arial" w:hAnsi="Arial" w:cs="Arial"/>
        </w:rPr>
      </w:pPr>
    </w:p>
    <w:p w:rsidR="000751BB" w:rsidRPr="000751BB" w:rsidRDefault="000751BB" w:rsidP="000751BB">
      <w:pPr>
        <w:tabs>
          <w:tab w:val="left" w:pos="426"/>
        </w:tabs>
        <w:overflowPunct w:val="0"/>
        <w:autoSpaceDE w:val="0"/>
        <w:autoSpaceDN w:val="0"/>
        <w:adjustRightInd w:val="0"/>
        <w:spacing w:line="276" w:lineRule="auto"/>
        <w:jc w:val="center"/>
        <w:rPr>
          <w:rFonts w:ascii="Arial" w:hAnsi="Arial" w:cs="Arial"/>
          <w:b/>
        </w:rPr>
      </w:pPr>
      <w:r w:rsidRPr="000751BB">
        <w:rPr>
          <w:rFonts w:ascii="Arial" w:hAnsi="Arial" w:cs="Arial"/>
          <w:b/>
        </w:rPr>
        <w:t>III.</w:t>
      </w: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Cena díla</w:t>
      </w:r>
    </w:p>
    <w:p w:rsidR="000751BB" w:rsidRPr="00204F12" w:rsidRDefault="000751BB" w:rsidP="0053034F">
      <w:pPr>
        <w:pStyle w:val="Odstavecseseznamem"/>
        <w:numPr>
          <w:ilvl w:val="0"/>
          <w:numId w:val="24"/>
        </w:numPr>
        <w:spacing w:line="276" w:lineRule="auto"/>
        <w:ind w:left="426" w:hanging="426"/>
        <w:contextualSpacing/>
        <w:jc w:val="both"/>
        <w:rPr>
          <w:rFonts w:ascii="Arial" w:hAnsi="Arial" w:cs="Arial"/>
        </w:rPr>
      </w:pPr>
      <w:r w:rsidRPr="00204F12">
        <w:rPr>
          <w:rFonts w:ascii="Arial" w:hAnsi="Arial" w:cs="Arial"/>
        </w:rPr>
        <w:t xml:space="preserve">Cena díla provedeného v rozsahu, kvalitě a době podle této smlouvy je vypracována ve smyslu zákona č. 526/1990 Sb., o cenách, a činí  </w:t>
      </w:r>
      <w:r w:rsidR="00204F12" w:rsidRPr="00DB1FB0">
        <w:rPr>
          <w:rFonts w:ascii="Arial" w:hAnsi="Arial" w:cs="Arial"/>
        </w:rPr>
        <w:t>650 000,-  Kč s DPH ( cena bez DPH 537 190,08 Kč ).</w:t>
      </w:r>
      <w:r w:rsidRPr="00DB1FB0">
        <w:rPr>
          <w:rFonts w:ascii="Arial" w:hAnsi="Arial" w:cs="Arial"/>
        </w:rPr>
        <w:t xml:space="preserve"> </w:t>
      </w:r>
      <w:r w:rsidRPr="00204F12">
        <w:rPr>
          <w:rFonts w:ascii="Arial" w:hAnsi="Arial" w:cs="Arial"/>
        </w:rPr>
        <w:t xml:space="preserve">      </w:t>
      </w:r>
    </w:p>
    <w:p w:rsidR="000751BB" w:rsidRPr="000751BB" w:rsidRDefault="000751BB" w:rsidP="000751BB">
      <w:pPr>
        <w:spacing w:line="276" w:lineRule="auto"/>
        <w:jc w:val="both"/>
        <w:rPr>
          <w:rFonts w:ascii="Arial" w:hAnsi="Arial" w:cs="Arial"/>
        </w:rPr>
      </w:pPr>
    </w:p>
    <w:p w:rsidR="000751BB" w:rsidRPr="000751BB" w:rsidRDefault="000751BB" w:rsidP="000751BB">
      <w:pPr>
        <w:pStyle w:val="Odstavecseseznamem"/>
        <w:numPr>
          <w:ilvl w:val="0"/>
          <w:numId w:val="24"/>
        </w:numPr>
        <w:spacing w:line="276" w:lineRule="auto"/>
        <w:contextualSpacing/>
        <w:jc w:val="both"/>
        <w:rPr>
          <w:rFonts w:ascii="Arial" w:hAnsi="Arial" w:cs="Arial"/>
        </w:rPr>
      </w:pPr>
      <w:r w:rsidRPr="000751BB">
        <w:rPr>
          <w:rFonts w:ascii="Arial" w:hAnsi="Arial" w:cs="Arial"/>
        </w:rPr>
        <w:t>Zhotovitel prohlašuje, že v uvedené ceně jsou zahrnuty vešk</w:t>
      </w:r>
      <w:r w:rsidR="00B055F3">
        <w:rPr>
          <w:rFonts w:ascii="Arial" w:hAnsi="Arial" w:cs="Arial"/>
        </w:rPr>
        <w:t>eré dodávky, výkony, náklady a </w:t>
      </w:r>
      <w:r w:rsidRPr="000751BB">
        <w:rPr>
          <w:rFonts w:ascii="Arial" w:hAnsi="Arial" w:cs="Arial"/>
        </w:rPr>
        <w:t xml:space="preserve">nákladové faktory všeho druhu,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rsidR="000751BB" w:rsidRPr="000751BB" w:rsidRDefault="000751BB" w:rsidP="000751BB">
      <w:pPr>
        <w:pStyle w:val="Seznam"/>
        <w:numPr>
          <w:ilvl w:val="0"/>
          <w:numId w:val="0"/>
        </w:numPr>
        <w:spacing w:line="276" w:lineRule="auto"/>
        <w:ind w:left="426"/>
        <w:rPr>
          <w:rFonts w:ascii="Arial" w:hAnsi="Arial" w:cs="Arial"/>
          <w:sz w:val="20"/>
        </w:rPr>
      </w:pPr>
    </w:p>
    <w:p w:rsidR="000751BB" w:rsidRPr="000751BB" w:rsidRDefault="000751BB" w:rsidP="000751BB">
      <w:pPr>
        <w:tabs>
          <w:tab w:val="left" w:pos="720"/>
        </w:tabs>
        <w:spacing w:before="120" w:after="120" w:line="276" w:lineRule="auto"/>
        <w:ind w:hanging="426"/>
        <w:jc w:val="center"/>
        <w:rPr>
          <w:rFonts w:ascii="Arial" w:hAnsi="Arial" w:cs="Arial"/>
          <w:b/>
        </w:rPr>
      </w:pP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IV.</w:t>
      </w: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Platební podmínky a fakturace</w:t>
      </w:r>
    </w:p>
    <w:p w:rsidR="000751BB" w:rsidRPr="000751BB" w:rsidRDefault="000751BB" w:rsidP="000751BB">
      <w:pPr>
        <w:spacing w:line="276" w:lineRule="auto"/>
        <w:jc w:val="both"/>
        <w:rPr>
          <w:rFonts w:ascii="Arial" w:hAnsi="Arial" w:cs="Arial"/>
        </w:rPr>
      </w:pPr>
      <w:r w:rsidRPr="000751BB">
        <w:rPr>
          <w:rFonts w:ascii="Arial" w:hAnsi="Arial" w:cs="Arial"/>
        </w:rPr>
        <w:t>Financování díla bude probíhat následovně:</w:t>
      </w:r>
    </w:p>
    <w:p w:rsidR="000751BB" w:rsidRPr="000751BB" w:rsidRDefault="000751BB" w:rsidP="000751BB">
      <w:pPr>
        <w:pStyle w:val="Odstavecseseznamem"/>
        <w:numPr>
          <w:ilvl w:val="0"/>
          <w:numId w:val="25"/>
        </w:numPr>
        <w:spacing w:line="276" w:lineRule="auto"/>
        <w:ind w:left="426" w:hanging="426"/>
        <w:contextualSpacing/>
        <w:jc w:val="both"/>
        <w:rPr>
          <w:rFonts w:ascii="Arial" w:hAnsi="Arial" w:cs="Arial"/>
        </w:rPr>
      </w:pPr>
      <w:r w:rsidRPr="000751BB">
        <w:rPr>
          <w:rFonts w:ascii="Arial" w:hAnsi="Arial" w:cs="Arial"/>
        </w:rPr>
        <w:t>Zhotoviteli nebude poskytnuta záloha na provádění díla.</w:t>
      </w:r>
    </w:p>
    <w:p w:rsidR="000751BB" w:rsidRPr="000751BB" w:rsidRDefault="000751BB" w:rsidP="000751BB">
      <w:pPr>
        <w:pStyle w:val="Odstavecseseznamem"/>
        <w:numPr>
          <w:ilvl w:val="0"/>
          <w:numId w:val="25"/>
        </w:numPr>
        <w:spacing w:line="276" w:lineRule="auto"/>
        <w:ind w:left="426" w:hanging="426"/>
        <w:contextualSpacing/>
        <w:jc w:val="both"/>
        <w:rPr>
          <w:rFonts w:ascii="Arial" w:hAnsi="Arial" w:cs="Arial"/>
          <w:i/>
          <w:strike/>
        </w:rPr>
      </w:pPr>
      <w:r w:rsidRPr="000751BB">
        <w:rPr>
          <w:rFonts w:ascii="Arial" w:hAnsi="Arial" w:cs="Arial"/>
        </w:rPr>
        <w:t xml:space="preserve">Faktura (daňový doklad) na cenu demontáže vánočního osvětlení bude vystavena k datu předání a převzetí této části díla a bude doložena předávacím protokolem, podepsaným pověřeným přejímacím pracovníkem objednatele. </w:t>
      </w:r>
    </w:p>
    <w:p w:rsidR="000751BB" w:rsidRPr="000751BB" w:rsidRDefault="000751BB" w:rsidP="000751BB">
      <w:pPr>
        <w:pStyle w:val="Odstavecseseznamem"/>
        <w:numPr>
          <w:ilvl w:val="0"/>
          <w:numId w:val="25"/>
        </w:numPr>
        <w:spacing w:line="276" w:lineRule="auto"/>
        <w:ind w:left="426" w:hanging="426"/>
        <w:contextualSpacing/>
        <w:jc w:val="both"/>
        <w:rPr>
          <w:rFonts w:ascii="Arial" w:hAnsi="Arial" w:cs="Arial"/>
          <w:i/>
          <w:strike/>
        </w:rPr>
      </w:pPr>
      <w:r w:rsidRPr="000751BB">
        <w:rPr>
          <w:rFonts w:ascii="Arial" w:hAnsi="Arial" w:cs="Arial"/>
        </w:rPr>
        <w:t>Faktura (daňový doklad) na cenu insta</w:t>
      </w:r>
      <w:r w:rsidR="00B055F3">
        <w:rPr>
          <w:rFonts w:ascii="Arial" w:hAnsi="Arial" w:cs="Arial"/>
        </w:rPr>
        <w:t>lace</w:t>
      </w:r>
      <w:r w:rsidRPr="000751BB">
        <w:rPr>
          <w:rFonts w:ascii="Arial" w:hAnsi="Arial" w:cs="Arial"/>
        </w:rPr>
        <w:t xml:space="preserve"> vánočního osvětlení bude vystavena k datu</w:t>
      </w:r>
      <w:r w:rsidR="00B055F3">
        <w:rPr>
          <w:rFonts w:ascii="Arial" w:hAnsi="Arial" w:cs="Arial"/>
        </w:rPr>
        <w:t xml:space="preserve"> předání a převzetí této části </w:t>
      </w:r>
      <w:r w:rsidRPr="000751BB">
        <w:rPr>
          <w:rFonts w:ascii="Arial" w:hAnsi="Arial" w:cs="Arial"/>
        </w:rPr>
        <w:t xml:space="preserve">díla a bude doložena předávacím protokolem, podepsaným pověřeným přejímacím pracovníkem objednatele. </w:t>
      </w:r>
    </w:p>
    <w:p w:rsidR="000751BB" w:rsidRPr="000751BB" w:rsidRDefault="000751BB" w:rsidP="000751BB">
      <w:pPr>
        <w:numPr>
          <w:ilvl w:val="0"/>
          <w:numId w:val="25"/>
        </w:numPr>
        <w:spacing w:line="276" w:lineRule="auto"/>
        <w:ind w:left="426" w:hanging="426"/>
        <w:jc w:val="both"/>
        <w:rPr>
          <w:rFonts w:ascii="Arial" w:hAnsi="Arial" w:cs="Arial"/>
          <w:iCs/>
        </w:rPr>
      </w:pPr>
      <w:r w:rsidRPr="000751BB">
        <w:rPr>
          <w:rFonts w:ascii="Arial" w:hAnsi="Arial" w:cs="Arial"/>
        </w:rPr>
        <w:t>Objednatel je povinen za fakturu zaplatit bezhotovostním převodem na účet zhotovitele, který je uvedený na faktuře (daňovém dokladu), do 15 dnů od jejího řádného doručení.</w:t>
      </w:r>
      <w:r w:rsidRPr="000751BB">
        <w:rPr>
          <w:rFonts w:ascii="Arial" w:hAnsi="Arial" w:cs="Arial"/>
          <w:iCs/>
        </w:rPr>
        <w:t xml:space="preserve"> V pochybnostech platí, že faktura byla doručena třetí den po odeslání. Povinnost objednatele uhradit zhotoviteli cenu za dílo se považuje za splněnou dnem přip</w:t>
      </w:r>
      <w:r w:rsidR="00B055F3">
        <w:rPr>
          <w:rFonts w:ascii="Arial" w:hAnsi="Arial" w:cs="Arial"/>
          <w:iCs/>
        </w:rPr>
        <w:t xml:space="preserve">sání platby na účet </w:t>
      </w:r>
      <w:r w:rsidRPr="000751BB">
        <w:rPr>
          <w:rFonts w:ascii="Arial" w:hAnsi="Arial" w:cs="Arial"/>
          <w:iCs/>
        </w:rPr>
        <w:t xml:space="preserve">zhotovitele. </w:t>
      </w:r>
    </w:p>
    <w:p w:rsidR="000751BB" w:rsidRPr="000751BB" w:rsidRDefault="000751BB" w:rsidP="000751BB">
      <w:pPr>
        <w:pStyle w:val="Odstavecseseznamem"/>
        <w:numPr>
          <w:ilvl w:val="0"/>
          <w:numId w:val="25"/>
        </w:numPr>
        <w:spacing w:line="276" w:lineRule="auto"/>
        <w:ind w:left="426" w:hanging="426"/>
        <w:contextualSpacing/>
        <w:jc w:val="both"/>
        <w:rPr>
          <w:rFonts w:ascii="Arial" w:hAnsi="Arial" w:cs="Arial"/>
          <w:iCs/>
          <w:strike/>
        </w:rPr>
      </w:pPr>
      <w:r w:rsidRPr="000751BB">
        <w:rPr>
          <w:rFonts w:ascii="Arial" w:hAnsi="Arial" w:cs="Arial"/>
        </w:rPr>
        <w:t xml:space="preserve">Adresa pro doručení faktury je sídlo objednatele. </w:t>
      </w:r>
    </w:p>
    <w:p w:rsidR="000751BB" w:rsidRPr="000751BB" w:rsidRDefault="000751BB" w:rsidP="000751BB">
      <w:pPr>
        <w:spacing w:before="120" w:line="276" w:lineRule="auto"/>
        <w:jc w:val="both"/>
        <w:rPr>
          <w:rFonts w:ascii="Arial" w:hAnsi="Arial" w:cs="Arial"/>
        </w:rPr>
      </w:pPr>
    </w:p>
    <w:p w:rsidR="000751BB" w:rsidRPr="000751BB" w:rsidRDefault="000751BB" w:rsidP="000751BB">
      <w:pPr>
        <w:spacing w:before="120" w:line="276" w:lineRule="auto"/>
        <w:jc w:val="center"/>
        <w:rPr>
          <w:rFonts w:ascii="Arial" w:hAnsi="Arial" w:cs="Arial"/>
          <w:b/>
          <w:bCs/>
        </w:rPr>
      </w:pPr>
      <w:r w:rsidRPr="000751BB">
        <w:rPr>
          <w:rFonts w:ascii="Arial" w:hAnsi="Arial" w:cs="Arial"/>
          <w:b/>
          <w:bCs/>
        </w:rPr>
        <w:t>V. Podmínky dodání díla</w:t>
      </w:r>
    </w:p>
    <w:p w:rsidR="000751BB" w:rsidRPr="000751BB" w:rsidRDefault="000751BB" w:rsidP="000751BB">
      <w:pPr>
        <w:pStyle w:val="Odstavecseseznamem"/>
        <w:numPr>
          <w:ilvl w:val="0"/>
          <w:numId w:val="26"/>
        </w:numPr>
        <w:spacing w:line="276" w:lineRule="auto"/>
        <w:ind w:left="426" w:hanging="426"/>
        <w:contextualSpacing/>
        <w:jc w:val="both"/>
        <w:rPr>
          <w:rFonts w:ascii="Arial" w:hAnsi="Arial" w:cs="Arial"/>
        </w:rPr>
      </w:pPr>
      <w:r w:rsidRPr="000751BB">
        <w:rPr>
          <w:rFonts w:ascii="Arial" w:hAnsi="Arial" w:cs="Arial"/>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rsidR="000751BB" w:rsidRPr="000751BB" w:rsidRDefault="000751BB" w:rsidP="000751BB">
      <w:pPr>
        <w:pStyle w:val="Odstavecseseznamem"/>
        <w:numPr>
          <w:ilvl w:val="0"/>
          <w:numId w:val="26"/>
        </w:numPr>
        <w:spacing w:line="276" w:lineRule="auto"/>
        <w:ind w:left="426" w:hanging="426"/>
        <w:contextualSpacing/>
        <w:jc w:val="both"/>
        <w:rPr>
          <w:rFonts w:ascii="Arial" w:hAnsi="Arial" w:cs="Arial"/>
        </w:rPr>
      </w:pPr>
      <w:r w:rsidRPr="000751BB">
        <w:rPr>
          <w:rFonts w:ascii="Arial" w:hAnsi="Arial" w:cs="Arial"/>
        </w:rPr>
        <w:t>Zhotovitel neodpovídá za prodlení s provedením díla způsobené vyšší mocí, zásahem třetích osob, nemohl-li jej odvrátit, rozhodnutím státních nebo samosprávných orgánů, důsledku pandemie COVID-19  apod., kdy se termín pro dokončení díla automaticky prodlužuje o dobu trvání takových překážek.</w:t>
      </w:r>
    </w:p>
    <w:p w:rsidR="000751BB" w:rsidRPr="000751BB" w:rsidRDefault="000751BB" w:rsidP="000751BB">
      <w:pPr>
        <w:pStyle w:val="Odstavecseseznamem"/>
        <w:numPr>
          <w:ilvl w:val="0"/>
          <w:numId w:val="26"/>
        </w:numPr>
        <w:spacing w:line="276" w:lineRule="auto"/>
        <w:ind w:left="426" w:hanging="426"/>
        <w:contextualSpacing/>
        <w:jc w:val="both"/>
        <w:rPr>
          <w:rFonts w:ascii="Arial" w:hAnsi="Arial" w:cs="Arial"/>
        </w:rPr>
      </w:pPr>
      <w:r w:rsidRPr="000751BB">
        <w:rPr>
          <w:rFonts w:ascii="Arial" w:hAnsi="Arial" w:cs="Arial"/>
        </w:rPr>
        <w:t>Veškeré odborné práce musí vykonávat pracovníci zhotovitele nebo jeho subdodavatelů mající příslušnou kvalifikaci.</w:t>
      </w:r>
    </w:p>
    <w:p w:rsidR="000751BB" w:rsidRPr="000751BB" w:rsidRDefault="000751BB" w:rsidP="000751BB">
      <w:pPr>
        <w:pStyle w:val="Odstavecseseznamem"/>
        <w:numPr>
          <w:ilvl w:val="0"/>
          <w:numId w:val="26"/>
        </w:numPr>
        <w:spacing w:line="276" w:lineRule="auto"/>
        <w:ind w:left="426" w:hanging="426"/>
        <w:contextualSpacing/>
        <w:jc w:val="both"/>
        <w:rPr>
          <w:rFonts w:ascii="Arial" w:hAnsi="Arial" w:cs="Arial"/>
          <w:b/>
        </w:rPr>
      </w:pPr>
      <w:r w:rsidRPr="000751BB">
        <w:rPr>
          <w:rFonts w:ascii="Arial" w:hAnsi="Arial" w:cs="Arial"/>
        </w:rPr>
        <w:t>Zhotovitel prohlašuje, že se v plném rozsahu seznámil s povahou a rozsahem díla a jsou mu známy veškeré technické a kvalitativní podmínky nezbytné k realizaci díla.</w:t>
      </w:r>
    </w:p>
    <w:p w:rsidR="000751BB" w:rsidRDefault="000751BB" w:rsidP="000751BB">
      <w:pPr>
        <w:pStyle w:val="Odstavecseseznamem"/>
        <w:spacing w:line="276" w:lineRule="auto"/>
        <w:ind w:left="426"/>
        <w:jc w:val="both"/>
        <w:rPr>
          <w:rFonts w:ascii="Arial" w:hAnsi="Arial" w:cs="Arial"/>
          <w:b/>
        </w:rPr>
      </w:pPr>
    </w:p>
    <w:p w:rsidR="000751BB" w:rsidRPr="000751BB" w:rsidRDefault="000751BB" w:rsidP="000751BB">
      <w:pPr>
        <w:pStyle w:val="Odstavecseseznamem"/>
        <w:spacing w:line="276" w:lineRule="auto"/>
        <w:ind w:left="426"/>
        <w:jc w:val="both"/>
        <w:rPr>
          <w:rFonts w:ascii="Arial" w:hAnsi="Arial" w:cs="Arial"/>
          <w:b/>
        </w:rPr>
      </w:pP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VI.</w:t>
      </w:r>
    </w:p>
    <w:p w:rsidR="000751BB" w:rsidRPr="000751BB" w:rsidRDefault="000751BB" w:rsidP="000751BB">
      <w:pPr>
        <w:tabs>
          <w:tab w:val="left" w:pos="720"/>
        </w:tabs>
        <w:spacing w:line="276" w:lineRule="auto"/>
        <w:ind w:left="426" w:hanging="426"/>
        <w:jc w:val="center"/>
        <w:rPr>
          <w:rFonts w:ascii="Arial" w:hAnsi="Arial" w:cs="Arial"/>
          <w:b/>
        </w:rPr>
      </w:pPr>
      <w:r w:rsidRPr="000751BB">
        <w:rPr>
          <w:rFonts w:ascii="Arial" w:hAnsi="Arial" w:cs="Arial"/>
          <w:b/>
        </w:rPr>
        <w:t>Předání a převzetí díla</w:t>
      </w:r>
    </w:p>
    <w:p w:rsidR="000751BB" w:rsidRPr="000751BB" w:rsidRDefault="000751BB" w:rsidP="000751BB">
      <w:pPr>
        <w:tabs>
          <w:tab w:val="left" w:pos="720"/>
        </w:tabs>
        <w:spacing w:line="276" w:lineRule="auto"/>
        <w:ind w:left="426" w:hanging="426"/>
        <w:rPr>
          <w:rFonts w:ascii="Arial" w:hAnsi="Arial" w:cs="Arial"/>
        </w:rPr>
      </w:pPr>
      <w:r w:rsidRPr="000751BB">
        <w:rPr>
          <w:rFonts w:ascii="Arial" w:hAnsi="Arial" w:cs="Arial"/>
        </w:rPr>
        <w:t>1.</w:t>
      </w:r>
      <w:r w:rsidRPr="000751BB">
        <w:rPr>
          <w:rFonts w:ascii="Arial" w:hAnsi="Arial" w:cs="Arial"/>
        </w:rPr>
        <w:tab/>
        <w:t>Dílo je provedeno, je-li dokončeno a předáno. Dílo je dokončeno, je-li převedena jeho způsobilost sloužit svému účelu.</w:t>
      </w:r>
    </w:p>
    <w:p w:rsidR="000751BB" w:rsidRPr="000751BB" w:rsidRDefault="000751BB" w:rsidP="000751BB">
      <w:pPr>
        <w:pStyle w:val="Odstavecseseznamem"/>
        <w:numPr>
          <w:ilvl w:val="0"/>
          <w:numId w:val="32"/>
        </w:numPr>
        <w:spacing w:line="276" w:lineRule="auto"/>
        <w:ind w:left="426" w:hanging="426"/>
        <w:contextualSpacing/>
        <w:jc w:val="both"/>
        <w:rPr>
          <w:rFonts w:ascii="Arial" w:hAnsi="Arial" w:cs="Arial"/>
        </w:rPr>
      </w:pPr>
      <w:r w:rsidRPr="000751BB">
        <w:rPr>
          <w:rFonts w:ascii="Arial" w:hAnsi="Arial" w:cs="Arial"/>
        </w:rPr>
        <w:lastRenderedPageBreak/>
        <w:t xml:space="preserve">Předání a převzetí bude sepsáno a potvrzeno předávacím protokolem vyhotoveným za součinnosti obou smluvních stran. </w:t>
      </w:r>
    </w:p>
    <w:p w:rsidR="000751BB" w:rsidRPr="000751BB" w:rsidRDefault="000751BB" w:rsidP="000751BB">
      <w:pPr>
        <w:spacing w:line="276" w:lineRule="auto"/>
        <w:jc w:val="both"/>
        <w:rPr>
          <w:rFonts w:ascii="Arial" w:hAnsi="Arial" w:cs="Arial"/>
        </w:rPr>
      </w:pPr>
      <w:r w:rsidRPr="000751BB">
        <w:rPr>
          <w:rFonts w:ascii="Arial" w:hAnsi="Arial" w:cs="Arial"/>
        </w:rPr>
        <w:t>3.     Dílo bude převzato bez vad a nedodělků.</w:t>
      </w:r>
    </w:p>
    <w:p w:rsidR="000751BB" w:rsidRPr="000751BB" w:rsidRDefault="000751BB" w:rsidP="000751BB">
      <w:pPr>
        <w:spacing w:before="120" w:after="120" w:line="276" w:lineRule="auto"/>
        <w:jc w:val="both"/>
        <w:rPr>
          <w:rFonts w:ascii="Arial" w:hAnsi="Arial" w:cs="Arial"/>
        </w:rPr>
      </w:pP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VII.</w:t>
      </w: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Jakost díla, odpovědnost za vady a smluvní záruka</w:t>
      </w:r>
    </w:p>
    <w:p w:rsidR="000751BB" w:rsidRPr="000751BB" w:rsidRDefault="000751BB" w:rsidP="000751BB">
      <w:pPr>
        <w:pStyle w:val="Odstavecseseznamem"/>
        <w:numPr>
          <w:ilvl w:val="0"/>
          <w:numId w:val="27"/>
        </w:numPr>
        <w:spacing w:line="276" w:lineRule="auto"/>
        <w:ind w:left="426" w:hanging="426"/>
        <w:contextualSpacing/>
        <w:jc w:val="both"/>
        <w:rPr>
          <w:rFonts w:ascii="Arial" w:hAnsi="Arial" w:cs="Arial"/>
        </w:rPr>
      </w:pPr>
      <w:r w:rsidRPr="000751BB">
        <w:rPr>
          <w:rFonts w:ascii="Arial" w:hAnsi="Arial" w:cs="Arial"/>
        </w:rPr>
        <w:t>Zhotovitel odpovídá za to, že dílo bude provedeno podle podmínek této smlouvy, a v  souladu s  obecně závaznými právními předpisy, technickými normami, a že bude bez vad a bude mít vlastnosti obvyklé nebo v této smlouvě dohodnuté.</w:t>
      </w:r>
    </w:p>
    <w:p w:rsidR="000751BB" w:rsidRPr="000751BB" w:rsidRDefault="000751BB" w:rsidP="000751BB">
      <w:pPr>
        <w:pStyle w:val="Odstavecseseznamem"/>
        <w:numPr>
          <w:ilvl w:val="0"/>
          <w:numId w:val="27"/>
        </w:numPr>
        <w:spacing w:line="276" w:lineRule="auto"/>
        <w:ind w:left="426" w:hanging="426"/>
        <w:contextualSpacing/>
        <w:jc w:val="both"/>
        <w:rPr>
          <w:rFonts w:ascii="Arial" w:hAnsi="Arial" w:cs="Arial"/>
        </w:rPr>
      </w:pPr>
      <w:r w:rsidRPr="000751BB">
        <w:rPr>
          <w:rFonts w:ascii="Arial" w:hAnsi="Arial" w:cs="Arial"/>
        </w:rPr>
        <w:t>Na provedené dílo zhotovitel poskytuje záruku za dílo po dobu trvání instalace díla</w:t>
      </w:r>
      <w:r w:rsidRPr="000751BB">
        <w:rPr>
          <w:rFonts w:ascii="Arial" w:hAnsi="Arial" w:cs="Arial"/>
          <w:color w:val="0000FF"/>
        </w:rPr>
        <w:t>.</w:t>
      </w:r>
      <w:r w:rsidRPr="000751BB">
        <w:rPr>
          <w:rFonts w:ascii="Arial" w:hAnsi="Arial" w:cs="Arial"/>
        </w:rPr>
        <w:t xml:space="preserve">  Záruční doba počíná běžet dnem předání díla objednateli. </w:t>
      </w:r>
    </w:p>
    <w:p w:rsidR="000751BB" w:rsidRPr="000751BB" w:rsidRDefault="000751BB" w:rsidP="000751BB">
      <w:pPr>
        <w:pStyle w:val="Odstavecseseznamem"/>
        <w:numPr>
          <w:ilvl w:val="0"/>
          <w:numId w:val="27"/>
        </w:numPr>
        <w:spacing w:line="276" w:lineRule="auto"/>
        <w:ind w:left="426" w:hanging="426"/>
        <w:contextualSpacing/>
        <w:jc w:val="both"/>
        <w:rPr>
          <w:rFonts w:ascii="Arial" w:hAnsi="Arial" w:cs="Arial"/>
        </w:rPr>
      </w:pPr>
      <w:r w:rsidRPr="000751BB">
        <w:rPr>
          <w:rFonts w:ascii="Arial" w:hAnsi="Arial" w:cs="Arial"/>
        </w:rPr>
        <w:t>Pokud dojde ke zjištění vad v průběhu záruční doby, je objednatel povinen tyto vady zhotoviteli písemně oznámit bez zbytečného odkladu poté, kdy je zjistil. V tomto</w:t>
      </w:r>
      <w:r w:rsidRPr="000751BB">
        <w:rPr>
          <w:rFonts w:ascii="Arial" w:hAnsi="Arial" w:cs="Arial"/>
          <w:color w:val="00B050"/>
        </w:rPr>
        <w:t xml:space="preserve"> </w:t>
      </w:r>
      <w:r w:rsidRPr="000751BB">
        <w:rPr>
          <w:rFonts w:ascii="Arial" w:hAnsi="Arial" w:cs="Arial"/>
        </w:rPr>
        <w:t xml:space="preserve">případě se za doručené oznámení o reklamované vadě – reklamaci považuje e-mailová zpráva zaslaná na e-mailovou adresu </w:t>
      </w:r>
      <w:hyperlink r:id="rId8" w:history="1">
        <w:r w:rsidR="00C37171">
          <w:rPr>
            <w:rStyle w:val="Hypertextovodkaz"/>
            <w:rFonts w:ascii="Arial" w:hAnsi="Arial" w:cs="Arial"/>
          </w:rPr>
          <w:t>xxxxxxxxxx</w:t>
        </w:r>
      </w:hyperlink>
      <w:r w:rsidRPr="000751BB">
        <w:rPr>
          <w:rFonts w:ascii="Arial" w:hAnsi="Arial" w:cs="Arial"/>
        </w:rPr>
        <w:t xml:space="preserve">  zhotovitele nebo písemná reklamace doručená do sídla zhotovitele. </w:t>
      </w:r>
    </w:p>
    <w:p w:rsidR="000751BB" w:rsidRPr="000751BB" w:rsidRDefault="000751BB" w:rsidP="000751BB">
      <w:pPr>
        <w:pStyle w:val="Odstavecseseznamem"/>
        <w:numPr>
          <w:ilvl w:val="0"/>
          <w:numId w:val="27"/>
        </w:numPr>
        <w:spacing w:line="276" w:lineRule="auto"/>
        <w:ind w:left="426" w:hanging="426"/>
        <w:contextualSpacing/>
        <w:jc w:val="both"/>
        <w:rPr>
          <w:rFonts w:ascii="Arial" w:hAnsi="Arial" w:cs="Arial"/>
        </w:rPr>
      </w:pPr>
      <w:r w:rsidRPr="000751BB">
        <w:rPr>
          <w:rFonts w:ascii="Arial" w:hAnsi="Arial" w:cs="Arial"/>
        </w:rPr>
        <w:t>Zhotovitel je povinen bez zbytečného odkladu vadu odstranit, nejpozději do 24 hodin od oznámení. V případě, že není možné vadu odstranit do 24 hodin od oznámení, uvede zhotovitel v písemném vyjádření důvody, pro které nebylo možné vady odstranit v tomto termínu.</w:t>
      </w:r>
    </w:p>
    <w:p w:rsidR="000751BB" w:rsidRPr="000751BB" w:rsidRDefault="000751BB" w:rsidP="000751BB">
      <w:pPr>
        <w:pStyle w:val="Odstavecseseznamem"/>
        <w:numPr>
          <w:ilvl w:val="0"/>
          <w:numId w:val="27"/>
        </w:numPr>
        <w:spacing w:line="276" w:lineRule="auto"/>
        <w:ind w:left="426" w:hanging="426"/>
        <w:contextualSpacing/>
        <w:jc w:val="both"/>
        <w:rPr>
          <w:rFonts w:ascii="Arial" w:hAnsi="Arial" w:cs="Arial"/>
        </w:rPr>
      </w:pPr>
      <w:r w:rsidRPr="000751BB">
        <w:rPr>
          <w:rFonts w:ascii="Arial" w:hAnsi="Arial" w:cs="Arial"/>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rsidR="000751BB" w:rsidRPr="000751BB" w:rsidRDefault="000751BB" w:rsidP="000751BB">
      <w:pPr>
        <w:spacing w:before="120" w:after="120" w:line="276" w:lineRule="auto"/>
        <w:jc w:val="both"/>
        <w:rPr>
          <w:rFonts w:ascii="Arial" w:hAnsi="Arial" w:cs="Arial"/>
        </w:rPr>
      </w:pP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VIII.</w:t>
      </w: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Smluvní sankce</w:t>
      </w:r>
    </w:p>
    <w:p w:rsidR="000751BB" w:rsidRPr="000751BB" w:rsidRDefault="000751BB" w:rsidP="000751BB">
      <w:pPr>
        <w:pStyle w:val="Odstavecseseznamem"/>
        <w:numPr>
          <w:ilvl w:val="0"/>
          <w:numId w:val="28"/>
        </w:numPr>
        <w:tabs>
          <w:tab w:val="clear" w:pos="360"/>
          <w:tab w:val="num" w:pos="426"/>
        </w:tabs>
        <w:spacing w:line="276" w:lineRule="auto"/>
        <w:ind w:left="426" w:hanging="426"/>
        <w:contextualSpacing/>
        <w:jc w:val="both"/>
        <w:rPr>
          <w:rFonts w:ascii="Arial" w:hAnsi="Arial" w:cs="Arial"/>
        </w:rPr>
      </w:pPr>
      <w:r w:rsidRPr="000751BB">
        <w:rPr>
          <w:rFonts w:ascii="Arial" w:hAnsi="Arial" w:cs="Arial"/>
        </w:rPr>
        <w:t>Smluvní pokuta při nedodržení smluvního termínu realizace a</w:t>
      </w:r>
      <w:r w:rsidR="00B055F3">
        <w:rPr>
          <w:rFonts w:ascii="Arial" w:hAnsi="Arial" w:cs="Arial"/>
        </w:rPr>
        <w:t xml:space="preserve"> předání díla činí 0,05% z ceny</w:t>
      </w:r>
      <w:r w:rsidRPr="000751BB">
        <w:rPr>
          <w:rFonts w:ascii="Arial" w:hAnsi="Arial" w:cs="Arial"/>
        </w:rPr>
        <w:t xml:space="preserve"> za každý započatý den prodlení.</w:t>
      </w:r>
    </w:p>
    <w:p w:rsidR="000751BB" w:rsidRPr="000751BB" w:rsidRDefault="000751BB" w:rsidP="000751BB">
      <w:pPr>
        <w:pStyle w:val="Odstavecseseznamem"/>
        <w:numPr>
          <w:ilvl w:val="0"/>
          <w:numId w:val="28"/>
        </w:numPr>
        <w:tabs>
          <w:tab w:val="clear" w:pos="360"/>
          <w:tab w:val="num" w:pos="426"/>
        </w:tabs>
        <w:spacing w:line="276" w:lineRule="auto"/>
        <w:ind w:left="426" w:hanging="426"/>
        <w:contextualSpacing/>
        <w:jc w:val="both"/>
        <w:rPr>
          <w:rFonts w:ascii="Arial" w:hAnsi="Arial" w:cs="Arial"/>
        </w:rPr>
      </w:pPr>
      <w:r w:rsidRPr="000751BB">
        <w:rPr>
          <w:rFonts w:ascii="Arial" w:hAnsi="Arial" w:cs="Arial"/>
        </w:rPr>
        <w:t>Smluvní pokuta za pozdní odstranění vad v záruční době činí 500,- Kč za každý den prodlení a každou vadu zvlášť.</w:t>
      </w:r>
    </w:p>
    <w:p w:rsidR="000751BB" w:rsidRPr="000751BB" w:rsidRDefault="000751BB" w:rsidP="000751BB">
      <w:pPr>
        <w:pStyle w:val="Odstavecseseznamem"/>
        <w:numPr>
          <w:ilvl w:val="0"/>
          <w:numId w:val="28"/>
        </w:numPr>
        <w:tabs>
          <w:tab w:val="clear" w:pos="360"/>
          <w:tab w:val="num" w:pos="426"/>
        </w:tabs>
        <w:spacing w:line="276" w:lineRule="auto"/>
        <w:ind w:left="426" w:hanging="426"/>
        <w:contextualSpacing/>
        <w:jc w:val="both"/>
        <w:rPr>
          <w:rFonts w:ascii="Arial" w:hAnsi="Arial" w:cs="Arial"/>
        </w:rPr>
      </w:pPr>
      <w:r w:rsidRPr="000751BB">
        <w:rPr>
          <w:rFonts w:ascii="Arial" w:hAnsi="Arial" w:cs="Arial"/>
        </w:rPr>
        <w:t>V případě pozdní úhrady faktury je zhotovitel oprávněn požadovat zaplacení úroku z prodlení, který činí 0,05 % z dlužné částky za každý den prodlení.</w:t>
      </w:r>
    </w:p>
    <w:p w:rsidR="000751BB" w:rsidRPr="000751BB" w:rsidRDefault="000751BB" w:rsidP="000751BB">
      <w:pPr>
        <w:pStyle w:val="Odstavecseseznamem"/>
        <w:numPr>
          <w:ilvl w:val="0"/>
          <w:numId w:val="28"/>
        </w:numPr>
        <w:tabs>
          <w:tab w:val="clear" w:pos="360"/>
          <w:tab w:val="num" w:pos="426"/>
        </w:tabs>
        <w:spacing w:line="276" w:lineRule="auto"/>
        <w:ind w:left="426" w:hanging="426"/>
        <w:contextualSpacing/>
        <w:jc w:val="both"/>
        <w:rPr>
          <w:rFonts w:ascii="Arial" w:hAnsi="Arial" w:cs="Arial"/>
        </w:rPr>
      </w:pPr>
      <w:r w:rsidRPr="000751BB">
        <w:rPr>
          <w:rFonts w:ascii="Arial" w:hAnsi="Arial" w:cs="Arial"/>
        </w:rPr>
        <w:t>Zhotovitel se zavazuje uhradit případné sankce (poplatky, pokuty, aj.), které budou uplatněny vůči objednateli z důvodů nesplnění povinnosti zhotovitele vyplývající z této smlouvy, z dokladů, na které smlouva odkazuje nebo z právních předpisů.</w:t>
      </w:r>
    </w:p>
    <w:p w:rsidR="000751BB" w:rsidRPr="000751BB" w:rsidRDefault="000751BB" w:rsidP="000751BB">
      <w:pPr>
        <w:pStyle w:val="Zkladntextodsazen"/>
        <w:numPr>
          <w:ilvl w:val="0"/>
          <w:numId w:val="28"/>
        </w:numPr>
        <w:tabs>
          <w:tab w:val="clear" w:pos="360"/>
          <w:tab w:val="num" w:pos="426"/>
        </w:tabs>
        <w:spacing w:after="0" w:line="276" w:lineRule="auto"/>
        <w:ind w:left="426" w:hanging="426"/>
        <w:jc w:val="both"/>
        <w:rPr>
          <w:rFonts w:ascii="Arial" w:hAnsi="Arial" w:cs="Arial"/>
          <w:sz w:val="20"/>
          <w:szCs w:val="20"/>
        </w:rPr>
      </w:pPr>
      <w:r w:rsidRPr="000751BB">
        <w:rPr>
          <w:rFonts w:ascii="Arial" w:hAnsi="Arial" w:cs="Arial"/>
          <w:sz w:val="20"/>
          <w:szCs w:val="20"/>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rsidR="000751BB" w:rsidRPr="000751BB" w:rsidRDefault="000751BB" w:rsidP="000751BB">
      <w:pPr>
        <w:pStyle w:val="Normlnweb"/>
        <w:spacing w:before="120" w:after="120" w:line="276" w:lineRule="auto"/>
        <w:rPr>
          <w:rFonts w:ascii="Arial" w:hAnsi="Arial" w:cs="Arial"/>
          <w:b/>
          <w:bCs/>
          <w:sz w:val="20"/>
          <w:szCs w:val="20"/>
        </w:rPr>
      </w:pPr>
    </w:p>
    <w:p w:rsidR="000751BB" w:rsidRPr="000751BB" w:rsidRDefault="000751BB" w:rsidP="000751BB">
      <w:pPr>
        <w:pStyle w:val="Normlnweb"/>
        <w:spacing w:line="276" w:lineRule="auto"/>
        <w:jc w:val="center"/>
        <w:rPr>
          <w:rFonts w:ascii="Arial" w:hAnsi="Arial" w:cs="Arial"/>
          <w:b/>
          <w:bCs/>
          <w:sz w:val="20"/>
          <w:szCs w:val="20"/>
        </w:rPr>
      </w:pPr>
      <w:r w:rsidRPr="000751BB">
        <w:rPr>
          <w:rFonts w:ascii="Arial" w:hAnsi="Arial" w:cs="Arial"/>
          <w:b/>
          <w:bCs/>
          <w:sz w:val="20"/>
          <w:szCs w:val="20"/>
        </w:rPr>
        <w:t>IX.</w:t>
      </w:r>
    </w:p>
    <w:p w:rsidR="000751BB" w:rsidRPr="000751BB" w:rsidRDefault="000751BB" w:rsidP="000751BB">
      <w:pPr>
        <w:pStyle w:val="Normlnweb"/>
        <w:spacing w:line="276" w:lineRule="auto"/>
        <w:jc w:val="center"/>
        <w:rPr>
          <w:rFonts w:ascii="Arial" w:hAnsi="Arial" w:cs="Arial"/>
          <w:sz w:val="20"/>
          <w:szCs w:val="20"/>
        </w:rPr>
      </w:pPr>
      <w:r w:rsidRPr="000751BB">
        <w:rPr>
          <w:rFonts w:ascii="Arial" w:hAnsi="Arial" w:cs="Arial"/>
          <w:b/>
          <w:bCs/>
          <w:sz w:val="20"/>
          <w:szCs w:val="20"/>
        </w:rPr>
        <w:t>Ukončení smluvního vztahu</w:t>
      </w:r>
    </w:p>
    <w:p w:rsidR="000751BB" w:rsidRPr="000751BB" w:rsidRDefault="000751BB" w:rsidP="000751BB">
      <w:pPr>
        <w:pStyle w:val="Normlnweb"/>
        <w:numPr>
          <w:ilvl w:val="0"/>
          <w:numId w:val="30"/>
        </w:numPr>
        <w:tabs>
          <w:tab w:val="clear" w:pos="360"/>
        </w:tabs>
        <w:spacing w:line="276" w:lineRule="auto"/>
        <w:ind w:left="426" w:hanging="426"/>
        <w:jc w:val="both"/>
        <w:rPr>
          <w:rFonts w:ascii="Arial" w:hAnsi="Arial" w:cs="Arial"/>
          <w:sz w:val="20"/>
          <w:szCs w:val="20"/>
        </w:rPr>
      </w:pPr>
      <w:r w:rsidRPr="000751BB">
        <w:rPr>
          <w:rFonts w:ascii="Arial" w:hAnsi="Arial" w:cs="Arial"/>
          <w:sz w:val="20"/>
          <w:szCs w:val="20"/>
        </w:rPr>
        <w:t>Tento smluvní vztah může být ukončen písemným odstoupením jedné nebo druhé smluvní strany v případě, že dojde k podstatnému porušení smlouvy.</w:t>
      </w:r>
    </w:p>
    <w:p w:rsidR="000751BB" w:rsidRPr="000751BB" w:rsidRDefault="000751BB" w:rsidP="000751BB">
      <w:pPr>
        <w:pStyle w:val="Odstavecseseznamem"/>
        <w:numPr>
          <w:ilvl w:val="0"/>
          <w:numId w:val="30"/>
        </w:numPr>
        <w:tabs>
          <w:tab w:val="clear" w:pos="360"/>
        </w:tabs>
        <w:spacing w:line="276" w:lineRule="auto"/>
        <w:ind w:left="426" w:hanging="426"/>
        <w:contextualSpacing/>
        <w:jc w:val="both"/>
        <w:rPr>
          <w:rFonts w:ascii="Arial" w:hAnsi="Arial" w:cs="Arial"/>
        </w:rPr>
      </w:pPr>
      <w:r w:rsidRPr="000751BB">
        <w:rPr>
          <w:rFonts w:ascii="Arial" w:hAnsi="Arial" w:cs="Arial"/>
        </w:rPr>
        <w:t>Za podstatné porušení povinností smluvní strany považují zejména prodlení zhotovitele s předáním díla o více než 10 dnů, prodlení objednatele s plněním svých povinností vůči zhotoviteli takové, že zhotovitel nemůže svůj závazek v požadované kvalitě a lhůtě splnit. Podstatným porušením smlouvy je také zjištění při kontrole, že zhotovitel při provádění díla porušuje povinnosti vyplývající pro něj ze smlouvy nebo ze</w:t>
      </w:r>
      <w:r w:rsidR="00D171B3">
        <w:rPr>
          <w:rFonts w:ascii="Arial" w:hAnsi="Arial" w:cs="Arial"/>
        </w:rPr>
        <w:t xml:space="preserve"> </w:t>
      </w:r>
      <w:r w:rsidRPr="000751BB">
        <w:rPr>
          <w:rFonts w:ascii="Arial" w:hAnsi="Arial" w:cs="Arial"/>
        </w:rPr>
        <w:t>záko</w:t>
      </w:r>
      <w:r w:rsidR="00D171B3">
        <w:rPr>
          <w:rFonts w:ascii="Arial" w:hAnsi="Arial" w:cs="Arial"/>
        </w:rPr>
        <w:t>n</w:t>
      </w:r>
      <w:r w:rsidRPr="000751BB">
        <w:rPr>
          <w:rFonts w:ascii="Arial" w:hAnsi="Arial" w:cs="Arial"/>
        </w:rPr>
        <w:t>a a přitom zhotovitel v přiměřené lhůtě, jemu stanovené objednatelem, vytknuté nedostatky neodstraní.</w:t>
      </w:r>
    </w:p>
    <w:p w:rsidR="000751BB" w:rsidRPr="000751BB" w:rsidRDefault="000751BB" w:rsidP="000751BB">
      <w:pPr>
        <w:pStyle w:val="Normlnweb"/>
        <w:numPr>
          <w:ilvl w:val="0"/>
          <w:numId w:val="30"/>
        </w:numPr>
        <w:tabs>
          <w:tab w:val="clear" w:pos="360"/>
        </w:tabs>
        <w:spacing w:line="276" w:lineRule="auto"/>
        <w:ind w:left="426" w:hanging="426"/>
        <w:jc w:val="both"/>
        <w:rPr>
          <w:rFonts w:ascii="Arial" w:hAnsi="Arial" w:cs="Arial"/>
          <w:sz w:val="20"/>
          <w:szCs w:val="20"/>
        </w:rPr>
      </w:pPr>
      <w:r w:rsidRPr="000751BB">
        <w:rPr>
          <w:rFonts w:ascii="Arial" w:hAnsi="Arial" w:cs="Arial"/>
          <w:sz w:val="20"/>
          <w:szCs w:val="20"/>
        </w:rPr>
        <w:lastRenderedPageBreak/>
        <w:t>V písemném odstoupení od smlouvy musí odstupující smluvní strana uvést, v čem spatřuje důvod odstoupení od smlouvy, popřípadě připojit k tomuto úkonu doklady prokazující tvrzené důvody.</w:t>
      </w:r>
    </w:p>
    <w:p w:rsidR="000751BB" w:rsidRPr="000751BB" w:rsidRDefault="000751BB" w:rsidP="000751BB">
      <w:pPr>
        <w:pStyle w:val="Normlnweb"/>
        <w:numPr>
          <w:ilvl w:val="0"/>
          <w:numId w:val="30"/>
        </w:numPr>
        <w:tabs>
          <w:tab w:val="clear" w:pos="360"/>
        </w:tabs>
        <w:spacing w:line="276" w:lineRule="auto"/>
        <w:ind w:left="426" w:hanging="426"/>
        <w:jc w:val="both"/>
        <w:rPr>
          <w:rFonts w:ascii="Arial" w:hAnsi="Arial" w:cs="Arial"/>
          <w:b/>
          <w:bCs/>
          <w:sz w:val="20"/>
          <w:szCs w:val="20"/>
        </w:rPr>
      </w:pPr>
      <w:r w:rsidRPr="000751BB">
        <w:rPr>
          <w:rFonts w:ascii="Arial" w:hAnsi="Arial" w:cs="Arial"/>
          <w:sz w:val="20"/>
          <w:szCs w:val="20"/>
        </w:rPr>
        <w:t>Ukončením smluvního vztahu není dotčeno právo na zaplacení smluvní pokuty a na náhradu škody.</w:t>
      </w:r>
    </w:p>
    <w:p w:rsidR="000751BB" w:rsidRPr="000751BB" w:rsidRDefault="000751BB" w:rsidP="000751BB">
      <w:pPr>
        <w:pStyle w:val="Zkladntextodsazen"/>
        <w:spacing w:before="120" w:line="276" w:lineRule="auto"/>
        <w:ind w:left="0"/>
        <w:jc w:val="both"/>
        <w:rPr>
          <w:rFonts w:ascii="Arial" w:hAnsi="Arial" w:cs="Arial"/>
          <w:sz w:val="20"/>
          <w:szCs w:val="20"/>
        </w:rPr>
      </w:pP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X.</w:t>
      </w:r>
    </w:p>
    <w:p w:rsidR="000751BB" w:rsidRPr="000751BB" w:rsidRDefault="000751BB" w:rsidP="000751BB">
      <w:pPr>
        <w:tabs>
          <w:tab w:val="left" w:pos="720"/>
        </w:tabs>
        <w:spacing w:line="276" w:lineRule="auto"/>
        <w:jc w:val="center"/>
        <w:rPr>
          <w:rFonts w:ascii="Arial" w:hAnsi="Arial" w:cs="Arial"/>
          <w:b/>
        </w:rPr>
      </w:pPr>
      <w:r w:rsidRPr="000751BB">
        <w:rPr>
          <w:rFonts w:ascii="Arial" w:hAnsi="Arial" w:cs="Arial"/>
          <w:b/>
        </w:rPr>
        <w:t>Ostatní ujednání</w:t>
      </w:r>
    </w:p>
    <w:p w:rsidR="000751BB" w:rsidRPr="000751BB" w:rsidRDefault="000751BB" w:rsidP="000751BB">
      <w:pPr>
        <w:pStyle w:val="Normlnweb"/>
        <w:numPr>
          <w:ilvl w:val="0"/>
          <w:numId w:val="29"/>
        </w:numPr>
        <w:tabs>
          <w:tab w:val="clear" w:pos="360"/>
        </w:tabs>
        <w:spacing w:line="276" w:lineRule="auto"/>
        <w:ind w:left="426" w:hanging="426"/>
        <w:jc w:val="both"/>
        <w:rPr>
          <w:rFonts w:ascii="Arial" w:hAnsi="Arial" w:cs="Arial"/>
          <w:sz w:val="20"/>
          <w:szCs w:val="20"/>
        </w:rPr>
      </w:pPr>
      <w:r w:rsidRPr="000751BB">
        <w:rPr>
          <w:rFonts w:ascii="Arial" w:hAnsi="Arial" w:cs="Arial"/>
          <w:sz w:val="20"/>
          <w:szCs w:val="20"/>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Zveřejnění smlouvy v registru zajistí objednatel.</w:t>
      </w:r>
    </w:p>
    <w:p w:rsidR="000751BB" w:rsidRPr="000751BB" w:rsidRDefault="000751BB" w:rsidP="000751BB">
      <w:pPr>
        <w:pStyle w:val="Zkladntextodsazen"/>
        <w:tabs>
          <w:tab w:val="num" w:pos="720"/>
        </w:tabs>
        <w:spacing w:after="0" w:line="276" w:lineRule="auto"/>
        <w:ind w:left="360"/>
        <w:jc w:val="center"/>
        <w:rPr>
          <w:rFonts w:ascii="Arial" w:hAnsi="Arial" w:cs="Arial"/>
          <w:b/>
          <w:sz w:val="20"/>
          <w:szCs w:val="20"/>
        </w:rPr>
      </w:pPr>
      <w:r w:rsidRPr="000751BB">
        <w:rPr>
          <w:rFonts w:ascii="Arial" w:hAnsi="Arial" w:cs="Arial"/>
          <w:b/>
          <w:sz w:val="20"/>
          <w:szCs w:val="20"/>
        </w:rPr>
        <w:t>XI.</w:t>
      </w:r>
    </w:p>
    <w:p w:rsidR="000751BB" w:rsidRPr="000751BB" w:rsidRDefault="000751BB" w:rsidP="000751BB">
      <w:pPr>
        <w:pStyle w:val="Zkladntextodsazen"/>
        <w:tabs>
          <w:tab w:val="num" w:pos="720"/>
        </w:tabs>
        <w:spacing w:after="0" w:line="276" w:lineRule="auto"/>
        <w:ind w:left="360"/>
        <w:jc w:val="center"/>
        <w:rPr>
          <w:rFonts w:ascii="Arial" w:hAnsi="Arial" w:cs="Arial"/>
          <w:b/>
          <w:sz w:val="20"/>
          <w:szCs w:val="20"/>
        </w:rPr>
      </w:pPr>
      <w:r w:rsidRPr="000751BB">
        <w:rPr>
          <w:rFonts w:ascii="Arial" w:hAnsi="Arial" w:cs="Arial"/>
          <w:b/>
          <w:sz w:val="20"/>
          <w:szCs w:val="20"/>
        </w:rPr>
        <w:t>Závěrečná ustanovení</w:t>
      </w:r>
    </w:p>
    <w:p w:rsidR="000751BB" w:rsidRPr="000751BB" w:rsidRDefault="000751BB" w:rsidP="000751BB">
      <w:pPr>
        <w:numPr>
          <w:ilvl w:val="0"/>
          <w:numId w:val="31"/>
        </w:numPr>
        <w:tabs>
          <w:tab w:val="clear" w:pos="375"/>
        </w:tabs>
        <w:spacing w:line="276" w:lineRule="auto"/>
        <w:ind w:left="426" w:hanging="426"/>
        <w:jc w:val="both"/>
        <w:rPr>
          <w:rFonts w:ascii="Arial" w:hAnsi="Arial" w:cs="Arial"/>
          <w:iCs/>
        </w:rPr>
      </w:pPr>
      <w:r w:rsidRPr="000751BB">
        <w:rPr>
          <w:rFonts w:ascii="Arial" w:hAnsi="Arial" w:cs="Arial"/>
          <w:iCs/>
        </w:rPr>
        <w:t>Pokud nebylo v této smlouvě ujednáno jinak, řídí se právní poměry účastníků, příslušnými ustanoveními občanského zákoníku.</w:t>
      </w:r>
    </w:p>
    <w:p w:rsidR="000751BB" w:rsidRPr="000751BB" w:rsidRDefault="000751BB" w:rsidP="000751BB">
      <w:pPr>
        <w:numPr>
          <w:ilvl w:val="0"/>
          <w:numId w:val="31"/>
        </w:numPr>
        <w:tabs>
          <w:tab w:val="clear" w:pos="375"/>
        </w:tabs>
        <w:spacing w:line="276" w:lineRule="auto"/>
        <w:ind w:left="426" w:hanging="426"/>
        <w:jc w:val="both"/>
        <w:rPr>
          <w:rFonts w:ascii="Arial" w:hAnsi="Arial" w:cs="Arial"/>
          <w:iCs/>
        </w:rPr>
      </w:pPr>
      <w:r w:rsidRPr="000751BB">
        <w:rPr>
          <w:rFonts w:ascii="Arial" w:hAnsi="Arial" w:cs="Arial"/>
          <w:iCs/>
        </w:rPr>
        <w:t>Změna nebo doplnění této smlouvy je možná jen formou vzestupně číslovaných písemných dodatků, které budou platné, jen budou-li řádně potvrzené a podepsané oprávněnými zástupci obou smluvních stran.</w:t>
      </w:r>
    </w:p>
    <w:p w:rsidR="000751BB" w:rsidRPr="000751BB" w:rsidRDefault="000751BB" w:rsidP="000751BB">
      <w:pPr>
        <w:numPr>
          <w:ilvl w:val="0"/>
          <w:numId w:val="31"/>
        </w:numPr>
        <w:tabs>
          <w:tab w:val="clear" w:pos="375"/>
        </w:tabs>
        <w:spacing w:line="276" w:lineRule="auto"/>
        <w:ind w:left="426" w:hanging="426"/>
        <w:jc w:val="both"/>
        <w:rPr>
          <w:rFonts w:ascii="Arial" w:hAnsi="Arial" w:cs="Arial"/>
          <w:iCs/>
        </w:rPr>
      </w:pPr>
      <w:r w:rsidRPr="000751BB">
        <w:rPr>
          <w:rFonts w:ascii="Arial" w:hAnsi="Arial" w:cs="Arial"/>
          <w:iCs/>
        </w:rPr>
        <w:t xml:space="preserve">Tato smlouva je vyhotovena ve čtyřech vyhotoveních, z nichž </w:t>
      </w:r>
      <w:r w:rsidRPr="000751BB">
        <w:rPr>
          <w:rFonts w:ascii="Arial" w:hAnsi="Arial" w:cs="Arial"/>
        </w:rPr>
        <w:t>každé má platnost originálu a</w:t>
      </w:r>
      <w:r w:rsidRPr="000751BB">
        <w:rPr>
          <w:rFonts w:ascii="Arial" w:hAnsi="Arial" w:cs="Arial"/>
          <w:iCs/>
        </w:rPr>
        <w:t xml:space="preserve"> každá strana obdrží po dvou vyhotoveních.</w:t>
      </w:r>
    </w:p>
    <w:p w:rsidR="000751BB" w:rsidRPr="000751BB" w:rsidRDefault="000751BB" w:rsidP="000751BB">
      <w:pPr>
        <w:numPr>
          <w:ilvl w:val="0"/>
          <w:numId w:val="31"/>
        </w:numPr>
        <w:spacing w:line="276" w:lineRule="auto"/>
        <w:jc w:val="both"/>
        <w:rPr>
          <w:rFonts w:ascii="Arial" w:hAnsi="Arial" w:cs="Arial"/>
          <w:i/>
          <w:iCs/>
          <w:color w:val="000000"/>
        </w:rPr>
      </w:pPr>
      <w:r w:rsidRPr="000751BB">
        <w:rPr>
          <w:rFonts w:ascii="Arial" w:hAnsi="Arial" w:cs="Arial"/>
          <w:color w:val="000000"/>
        </w:rPr>
        <w:t>Smlouva nabude účinnosti dnem jejího uveřejnění dle zákona č. 340/2015 Sb.,</w:t>
      </w:r>
      <w:r w:rsidRPr="000751BB">
        <w:rPr>
          <w:rStyle w:val="h1a6"/>
          <w:color w:val="000000"/>
        </w:rPr>
        <w:t xml:space="preserve"> o zvláštních podmínkách účinnosti některých smluv, uveřejňování těchto smluv a o registru smluv</w:t>
      </w:r>
      <w:r w:rsidRPr="000751BB">
        <w:rPr>
          <w:rFonts w:ascii="Arial" w:hAnsi="Arial" w:cs="Arial"/>
          <w:i/>
          <w:iCs/>
          <w:color w:val="000000"/>
        </w:rPr>
        <w:t>.</w:t>
      </w:r>
    </w:p>
    <w:p w:rsidR="000751BB" w:rsidRPr="000751BB" w:rsidRDefault="000751BB" w:rsidP="000751BB">
      <w:pPr>
        <w:numPr>
          <w:ilvl w:val="0"/>
          <w:numId w:val="31"/>
        </w:numPr>
        <w:tabs>
          <w:tab w:val="clear" w:pos="375"/>
        </w:tabs>
        <w:spacing w:line="276" w:lineRule="auto"/>
        <w:ind w:left="426" w:hanging="426"/>
        <w:jc w:val="both"/>
        <w:rPr>
          <w:rFonts w:ascii="Arial" w:hAnsi="Arial" w:cs="Arial"/>
          <w:iCs/>
        </w:rPr>
      </w:pPr>
      <w:r w:rsidRPr="000751BB">
        <w:rPr>
          <w:rFonts w:ascii="Arial" w:hAnsi="Arial" w:cs="Arial"/>
          <w:iCs/>
        </w:rPr>
        <w:t>Smluvní strany prohlašují, že tato smlouva byla sepsána podle jejich skutečné a svobodné vůle. Smlouvu přečetly, s jejím obsahem souhlasí,</w:t>
      </w:r>
      <w:r w:rsidRPr="000751BB">
        <w:rPr>
          <w:rFonts w:ascii="Arial" w:hAnsi="Arial" w:cs="Arial"/>
        </w:rPr>
        <w:t xml:space="preserve"> ujednání obsažená v této smlouvě považují za ujednání odpovídající dobrým mravům a zásadám poctivého obchodního styku,</w:t>
      </w:r>
      <w:r w:rsidRPr="000751BB">
        <w:rPr>
          <w:rFonts w:ascii="Arial" w:hAnsi="Arial" w:cs="Arial"/>
          <w:iCs/>
        </w:rPr>
        <w:t xml:space="preserve"> na důkaz čehož připojují vlastnoruční podpisy.</w:t>
      </w:r>
    </w:p>
    <w:p w:rsidR="000751BB" w:rsidRPr="000751BB" w:rsidRDefault="000751BB" w:rsidP="000751BB">
      <w:pPr>
        <w:pStyle w:val="Odstavecseseznamem"/>
        <w:numPr>
          <w:ilvl w:val="0"/>
          <w:numId w:val="31"/>
        </w:numPr>
        <w:contextualSpacing/>
        <w:jc w:val="both"/>
        <w:rPr>
          <w:rFonts w:ascii="Arial" w:hAnsi="Arial" w:cs="Arial"/>
        </w:rPr>
      </w:pPr>
      <w:r w:rsidRPr="000751BB">
        <w:rPr>
          <w:rFonts w:ascii="Arial" w:hAnsi="Arial" w:cs="Arial"/>
        </w:rPr>
        <w:t xml:space="preserve">Tato smlouva byla schválena Radou města Kroměříže na </w:t>
      </w:r>
      <w:r w:rsidR="00DF3182">
        <w:rPr>
          <w:rFonts w:ascii="Arial" w:hAnsi="Arial" w:cs="Arial"/>
        </w:rPr>
        <w:t>59.</w:t>
      </w:r>
      <w:r w:rsidRPr="000751BB">
        <w:rPr>
          <w:rFonts w:ascii="Arial" w:hAnsi="Arial" w:cs="Arial"/>
        </w:rPr>
        <w:t xml:space="preserve"> schůzi dne </w:t>
      </w:r>
      <w:r w:rsidR="00DF3182">
        <w:rPr>
          <w:rFonts w:ascii="Arial" w:hAnsi="Arial" w:cs="Arial"/>
        </w:rPr>
        <w:t xml:space="preserve">18.12. 2024 </w:t>
      </w:r>
      <w:r w:rsidRPr="000751BB">
        <w:rPr>
          <w:rFonts w:ascii="Arial" w:hAnsi="Arial" w:cs="Arial"/>
        </w:rPr>
        <w:t xml:space="preserve">usnesením číslo </w:t>
      </w:r>
      <w:r w:rsidR="00993D13">
        <w:rPr>
          <w:rFonts w:ascii="Arial" w:hAnsi="Arial" w:cs="Arial"/>
        </w:rPr>
        <w:t>RMK/24/59/1749.</w:t>
      </w:r>
    </w:p>
    <w:p w:rsidR="000751BB" w:rsidRPr="000751BB" w:rsidRDefault="000751BB" w:rsidP="000751BB">
      <w:pPr>
        <w:spacing w:line="276" w:lineRule="auto"/>
        <w:ind w:left="426"/>
        <w:jc w:val="both"/>
        <w:rPr>
          <w:rFonts w:ascii="Arial" w:hAnsi="Arial" w:cs="Arial"/>
          <w:iCs/>
        </w:rPr>
      </w:pPr>
    </w:p>
    <w:p w:rsidR="000751BB" w:rsidRPr="000751BB" w:rsidRDefault="000751BB" w:rsidP="000751BB">
      <w:pPr>
        <w:pStyle w:val="Zkladntext3"/>
        <w:tabs>
          <w:tab w:val="left" w:pos="6096"/>
        </w:tabs>
        <w:spacing w:before="120" w:line="276" w:lineRule="auto"/>
        <w:rPr>
          <w:rFonts w:ascii="Arial" w:hAnsi="Arial" w:cs="Arial"/>
        </w:rPr>
      </w:pPr>
      <w:r w:rsidRPr="000751BB">
        <w:rPr>
          <w:rFonts w:ascii="Arial" w:hAnsi="Arial" w:cs="Arial"/>
        </w:rPr>
        <w:t xml:space="preserve">V Kroměříži dne </w:t>
      </w:r>
      <w:r w:rsidR="005659EB">
        <w:rPr>
          <w:rFonts w:ascii="Arial" w:hAnsi="Arial" w:cs="Arial"/>
        </w:rPr>
        <w:t>19.12.2024</w:t>
      </w:r>
      <w:r w:rsidRPr="000751BB">
        <w:rPr>
          <w:rFonts w:ascii="Arial" w:hAnsi="Arial" w:cs="Arial"/>
        </w:rPr>
        <w:t>……</w:t>
      </w:r>
      <w:r w:rsidRPr="000751BB">
        <w:rPr>
          <w:rFonts w:ascii="Arial" w:hAnsi="Arial" w:cs="Arial"/>
        </w:rPr>
        <w:tab/>
      </w:r>
      <w:bookmarkStart w:id="0" w:name="_GoBack"/>
      <w:bookmarkEnd w:id="0"/>
      <w:r w:rsidRPr="000751BB">
        <w:rPr>
          <w:rFonts w:ascii="Arial" w:hAnsi="Arial" w:cs="Arial"/>
        </w:rPr>
        <w:t xml:space="preserve">V Kroměříži dne </w:t>
      </w:r>
      <w:r w:rsidR="005659EB">
        <w:rPr>
          <w:rFonts w:ascii="Arial" w:hAnsi="Arial" w:cs="Arial"/>
        </w:rPr>
        <w:t>19.12.2024</w:t>
      </w:r>
      <w:r w:rsidRPr="000751BB">
        <w:rPr>
          <w:rFonts w:ascii="Arial" w:hAnsi="Arial" w:cs="Arial"/>
        </w:rPr>
        <w:t>……</w:t>
      </w:r>
    </w:p>
    <w:p w:rsidR="000751BB" w:rsidRPr="000751BB" w:rsidRDefault="000751BB" w:rsidP="000751BB">
      <w:pPr>
        <w:pStyle w:val="Zkladntext3"/>
        <w:spacing w:before="120" w:line="276" w:lineRule="auto"/>
        <w:rPr>
          <w:rFonts w:ascii="Arial" w:hAnsi="Arial" w:cs="Arial"/>
        </w:rPr>
      </w:pPr>
    </w:p>
    <w:p w:rsidR="000751BB" w:rsidRPr="000751BB" w:rsidRDefault="000751BB" w:rsidP="000751BB">
      <w:pPr>
        <w:pStyle w:val="Zkladntext"/>
        <w:tabs>
          <w:tab w:val="left" w:pos="6215"/>
          <w:tab w:val="left" w:pos="6419"/>
        </w:tabs>
        <w:ind w:left="598" w:right="688" w:hanging="480"/>
        <w:rPr>
          <w:rFonts w:cs="Arial"/>
          <w:spacing w:val="-1"/>
          <w:sz w:val="20"/>
        </w:rPr>
      </w:pPr>
      <w:r w:rsidRPr="000751BB">
        <w:rPr>
          <w:rFonts w:cs="Arial"/>
          <w:sz w:val="20"/>
        </w:rPr>
        <w:t xml:space="preserve">………………………………                                            </w:t>
      </w:r>
      <w:r w:rsidRPr="000751BB">
        <w:rPr>
          <w:rFonts w:cs="Arial"/>
          <w:spacing w:val="-1"/>
          <w:sz w:val="20"/>
        </w:rPr>
        <w:t>……………………….....................</w:t>
      </w:r>
    </w:p>
    <w:p w:rsidR="000751BB" w:rsidRPr="000751BB" w:rsidRDefault="000751BB" w:rsidP="000751BB">
      <w:pPr>
        <w:pStyle w:val="Zkladntext"/>
        <w:tabs>
          <w:tab w:val="left" w:pos="6215"/>
        </w:tabs>
        <w:ind w:left="598" w:right="688" w:hanging="480"/>
        <w:rPr>
          <w:rFonts w:cs="Arial"/>
          <w:spacing w:val="-1"/>
          <w:sz w:val="20"/>
        </w:rPr>
      </w:pPr>
      <w:r w:rsidRPr="000751BB">
        <w:rPr>
          <w:rFonts w:cs="Arial"/>
          <w:spacing w:val="-1"/>
          <w:sz w:val="20"/>
        </w:rPr>
        <w:t xml:space="preserve">       Mgr. Tomáš Opatrný                                        </w:t>
      </w:r>
      <w:r w:rsidRPr="000751BB">
        <w:rPr>
          <w:rFonts w:cs="Arial"/>
          <w:sz w:val="20"/>
        </w:rPr>
        <w:t>Mgr. Bc. Karlem Holíkem, BA, MBA</w:t>
      </w:r>
    </w:p>
    <w:p w:rsidR="000751BB" w:rsidRPr="000751BB" w:rsidRDefault="000751BB" w:rsidP="000751BB">
      <w:pPr>
        <w:pStyle w:val="Zkladntext"/>
        <w:tabs>
          <w:tab w:val="left" w:pos="6215"/>
          <w:tab w:val="left" w:pos="6419"/>
        </w:tabs>
        <w:ind w:left="598" w:right="688" w:hanging="480"/>
        <w:rPr>
          <w:rFonts w:cs="Arial"/>
          <w:bCs/>
          <w:spacing w:val="-1"/>
          <w:sz w:val="20"/>
        </w:rPr>
      </w:pPr>
      <w:r w:rsidRPr="000751BB">
        <w:rPr>
          <w:rFonts w:cs="Arial"/>
          <w:sz w:val="20"/>
        </w:rPr>
        <w:tab/>
      </w:r>
      <w:r w:rsidRPr="000751BB">
        <w:rPr>
          <w:rFonts w:cs="Arial"/>
          <w:bCs/>
          <w:spacing w:val="-1"/>
          <w:sz w:val="20"/>
        </w:rPr>
        <w:t xml:space="preserve">  starosta města</w:t>
      </w:r>
      <w:r w:rsidRPr="000751BB">
        <w:rPr>
          <w:rFonts w:cs="Arial"/>
          <w:bCs/>
          <w:spacing w:val="-1"/>
          <w:sz w:val="20"/>
        </w:rPr>
        <w:tab/>
        <w:t xml:space="preserve">   jednatel</w:t>
      </w:r>
    </w:p>
    <w:p w:rsidR="000751BB" w:rsidRPr="000751BB" w:rsidRDefault="000751BB" w:rsidP="000751BB">
      <w:pPr>
        <w:pStyle w:val="Zkladntext"/>
        <w:tabs>
          <w:tab w:val="left" w:pos="6215"/>
          <w:tab w:val="left" w:pos="6419"/>
        </w:tabs>
        <w:ind w:right="688"/>
        <w:rPr>
          <w:rFonts w:cs="Arial"/>
          <w:bCs/>
          <w:spacing w:val="-1"/>
          <w:sz w:val="20"/>
        </w:rPr>
      </w:pPr>
    </w:p>
    <w:p w:rsidR="000751BB" w:rsidRPr="000751BB" w:rsidRDefault="000751BB" w:rsidP="000751BB">
      <w:pPr>
        <w:pStyle w:val="Zkladntext"/>
        <w:tabs>
          <w:tab w:val="left" w:pos="6215"/>
          <w:tab w:val="left" w:pos="6419"/>
        </w:tabs>
        <w:ind w:right="688"/>
        <w:rPr>
          <w:rFonts w:cs="Arial"/>
          <w:bCs/>
          <w:spacing w:val="-1"/>
          <w:sz w:val="20"/>
        </w:rPr>
      </w:pPr>
    </w:p>
    <w:p w:rsidR="000751BB" w:rsidRPr="000751BB" w:rsidRDefault="000751BB" w:rsidP="000751BB">
      <w:pPr>
        <w:pStyle w:val="Zkladntext"/>
        <w:tabs>
          <w:tab w:val="left" w:pos="6215"/>
          <w:tab w:val="left" w:pos="6419"/>
        </w:tabs>
        <w:ind w:left="598" w:right="688" w:hanging="480"/>
        <w:jc w:val="right"/>
        <w:rPr>
          <w:rFonts w:cs="Arial"/>
          <w:bCs/>
          <w:spacing w:val="-1"/>
          <w:sz w:val="20"/>
        </w:rPr>
      </w:pPr>
      <w:r w:rsidRPr="000751BB">
        <w:rPr>
          <w:rFonts w:cs="Arial"/>
          <w:bCs/>
          <w:spacing w:val="-1"/>
          <w:sz w:val="20"/>
        </w:rPr>
        <w:tab/>
        <w:t xml:space="preserve">                                                                                      …………………………………….</w:t>
      </w:r>
    </w:p>
    <w:p w:rsidR="000751BB" w:rsidRPr="000751BB" w:rsidRDefault="000751BB" w:rsidP="000751BB">
      <w:pPr>
        <w:pStyle w:val="Zkladntext"/>
        <w:tabs>
          <w:tab w:val="left" w:pos="6215"/>
          <w:tab w:val="left" w:pos="6419"/>
        </w:tabs>
        <w:ind w:left="598" w:right="688" w:hanging="480"/>
        <w:rPr>
          <w:rFonts w:cs="Arial"/>
          <w:bCs/>
          <w:color w:val="C00000"/>
          <w:spacing w:val="-1"/>
          <w:sz w:val="20"/>
        </w:rPr>
      </w:pPr>
      <w:r w:rsidRPr="000751BB">
        <w:rPr>
          <w:rFonts w:cs="Arial"/>
          <w:bCs/>
          <w:spacing w:val="-1"/>
          <w:sz w:val="20"/>
        </w:rPr>
        <w:tab/>
        <w:t xml:space="preserve">                                                                               </w:t>
      </w:r>
      <w:r w:rsidRPr="000751BB">
        <w:rPr>
          <w:rFonts w:cs="Arial"/>
          <w:sz w:val="20"/>
        </w:rPr>
        <w:t>Mgr. Bc. Janem Hebnarem, MBA</w:t>
      </w:r>
    </w:p>
    <w:p w:rsidR="006F5194" w:rsidRPr="009C3AEA" w:rsidRDefault="000751BB" w:rsidP="009C3AEA">
      <w:pPr>
        <w:pStyle w:val="Zkladntext"/>
        <w:tabs>
          <w:tab w:val="left" w:pos="6215"/>
          <w:tab w:val="left" w:pos="6419"/>
        </w:tabs>
        <w:ind w:left="598" w:right="688" w:hanging="480"/>
        <w:rPr>
          <w:rFonts w:cs="Arial"/>
          <w:bCs/>
          <w:color w:val="C00000"/>
          <w:spacing w:val="-1"/>
          <w:sz w:val="20"/>
        </w:rPr>
      </w:pPr>
      <w:r w:rsidRPr="000751BB">
        <w:rPr>
          <w:rFonts w:cs="Arial"/>
          <w:bCs/>
          <w:color w:val="C00000"/>
          <w:spacing w:val="-1"/>
          <w:sz w:val="20"/>
        </w:rPr>
        <w:tab/>
      </w:r>
      <w:r w:rsidRPr="000751BB">
        <w:rPr>
          <w:rFonts w:cs="Arial"/>
          <w:bCs/>
          <w:color w:val="C00000"/>
          <w:spacing w:val="-1"/>
          <w:sz w:val="20"/>
        </w:rPr>
        <w:tab/>
      </w:r>
      <w:r w:rsidRPr="000751BB">
        <w:rPr>
          <w:rFonts w:cs="Arial"/>
          <w:bCs/>
          <w:spacing w:val="-1"/>
          <w:sz w:val="20"/>
        </w:rPr>
        <w:t xml:space="preserve">    jednatel</w:t>
      </w:r>
    </w:p>
    <w:sectPr w:rsidR="006F5194" w:rsidRPr="009C3AEA" w:rsidSect="00695B2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B3F" w:rsidRDefault="00022B3F">
      <w:r>
        <w:separator/>
      </w:r>
    </w:p>
  </w:endnote>
  <w:endnote w:type="continuationSeparator" w:id="0">
    <w:p w:rsidR="00022B3F" w:rsidRDefault="0002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644" w:rsidRDefault="005536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DF9" w:rsidRPr="003A41D1" w:rsidRDefault="00B55DF9" w:rsidP="00B55DF9">
    <w:pPr>
      <w:pStyle w:val="Zpat"/>
      <w:tabs>
        <w:tab w:val="clear" w:pos="4536"/>
        <w:tab w:val="clear" w:pos="9072"/>
        <w:tab w:val="right" w:pos="9356"/>
      </w:tabs>
      <w:rPr>
        <w:rFonts w:ascii="Arial" w:hAnsi="Arial" w:cs="Arial"/>
        <w:sz w:val="16"/>
        <w:szCs w:val="18"/>
      </w:rPr>
    </w:pP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sidR="005659EB">
      <w:rPr>
        <w:rFonts w:ascii="Arial" w:hAnsi="Arial" w:cs="Arial"/>
        <w:noProof/>
        <w:sz w:val="16"/>
      </w:rPr>
      <w:t>4</w:t>
    </w:r>
    <w:r w:rsidRPr="003A41D1">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644" w:rsidRDefault="005536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B3F" w:rsidRDefault="00022B3F">
      <w:r>
        <w:separator/>
      </w:r>
    </w:p>
  </w:footnote>
  <w:footnote w:type="continuationSeparator" w:id="0">
    <w:p w:rsidR="00022B3F" w:rsidRDefault="00022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644" w:rsidRDefault="0055364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DF9" w:rsidRPr="00B55DF9" w:rsidRDefault="005659EB"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simplePos x="0" y="0"/>
          <wp:positionH relativeFrom="column">
            <wp:posOffset>4933950</wp:posOffset>
          </wp:positionH>
          <wp:positionV relativeFrom="paragraph">
            <wp:posOffset>-28575</wp:posOffset>
          </wp:positionV>
          <wp:extent cx="1095375" cy="401320"/>
          <wp:effectExtent l="0" t="0" r="952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DF9" w:rsidRDefault="00B55DF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644" w:rsidRDefault="0055364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C5628EA"/>
    <w:lvl w:ilvl="0">
      <w:start w:val="1"/>
      <w:numFmt w:val="bullet"/>
      <w:pStyle w:val="Nadpis4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Nadpis3Char"/>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Nadpis2Char"/>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Nadpis1Char"/>
      <w:lvlText w:val=""/>
      <w:lvlJc w:val="left"/>
      <w:pPr>
        <w:tabs>
          <w:tab w:val="num" w:pos="360"/>
        </w:tabs>
        <w:ind w:left="360" w:hanging="360"/>
      </w:pPr>
      <w:rPr>
        <w:rFonts w:ascii="Symbol" w:hAnsi="Symbol" w:hint="default"/>
      </w:rPr>
    </w:lvl>
  </w:abstractNum>
  <w:abstractNum w:abstractNumId="4" w15:restartNumberingAfterBreak="0">
    <w:nsid w:val="01233ACC"/>
    <w:multiLevelType w:val="multilevel"/>
    <w:tmpl w:val="E0F229F4"/>
    <w:lvl w:ilvl="0">
      <w:start w:val="18"/>
      <w:numFmt w:val="decimal"/>
      <w:lvlText w:val="%1"/>
      <w:lvlJc w:val="left"/>
      <w:pPr>
        <w:ind w:left="560" w:hanging="560"/>
      </w:pPr>
      <w:rPr>
        <w:rFonts w:hint="default"/>
      </w:rPr>
    </w:lvl>
    <w:lvl w:ilvl="1">
      <w:start w:val="2"/>
      <w:numFmt w:val="decimal"/>
      <w:lvlText w:val="%1.%2"/>
      <w:lvlJc w:val="left"/>
      <w:pPr>
        <w:ind w:left="807" w:hanging="5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 w15:restartNumberingAfterBreak="0">
    <w:nsid w:val="021D4A80"/>
    <w:multiLevelType w:val="multilevel"/>
    <w:tmpl w:val="031EDADE"/>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51E10"/>
    <w:multiLevelType w:val="hybridMultilevel"/>
    <w:tmpl w:val="916C5958"/>
    <w:lvl w:ilvl="0" w:tplc="D258FB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25F2B2D"/>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8"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7A475C"/>
    <w:multiLevelType w:val="multilevel"/>
    <w:tmpl w:val="FA84246A"/>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B06B42"/>
    <w:multiLevelType w:val="hybridMultilevel"/>
    <w:tmpl w:val="4EC432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643"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E45EDE"/>
    <w:multiLevelType w:val="hybridMultilevel"/>
    <w:tmpl w:val="8968D0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A72B81"/>
    <w:multiLevelType w:val="hybridMultilevel"/>
    <w:tmpl w:val="EE164494"/>
    <w:lvl w:ilvl="0" w:tplc="62C23D6E">
      <w:start w:val="1"/>
      <w:numFmt w:val="decimal"/>
      <w:lvlText w:val="%1."/>
      <w:lvlJc w:val="left"/>
      <w:pPr>
        <w:ind w:left="720" w:hanging="360"/>
      </w:pPr>
      <w:rPr>
        <w:b w:val="0"/>
        <w:color w:val="auto"/>
      </w:rPr>
    </w:lvl>
    <w:lvl w:ilvl="1" w:tplc="04050017">
      <w:start w:val="1"/>
      <w:numFmt w:val="lowerLetter"/>
      <w:lvlText w:val="%2)"/>
      <w:lvlJc w:val="left"/>
      <w:pPr>
        <w:ind w:left="121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20" w15:restartNumberingAfterBreak="0">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613630A7"/>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8"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62A76235"/>
    <w:multiLevelType w:val="hybridMultilevel"/>
    <w:tmpl w:val="E188D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E715CF"/>
    <w:multiLevelType w:val="multilevel"/>
    <w:tmpl w:val="204686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6" w15:restartNumberingAfterBreak="0">
    <w:nsid w:val="6F9D232C"/>
    <w:multiLevelType w:val="multilevel"/>
    <w:tmpl w:val="204686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680116"/>
    <w:multiLevelType w:val="hybridMultilevel"/>
    <w:tmpl w:val="48E4B998"/>
    <w:lvl w:ilvl="0" w:tplc="FB0E04EC">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8"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9" w15:restartNumberingAfterBreak="0">
    <w:nsid w:val="75A04A0E"/>
    <w:multiLevelType w:val="hybridMultilevel"/>
    <w:tmpl w:val="057CA564"/>
    <w:lvl w:ilvl="0" w:tplc="90266CD0">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A4B600E"/>
    <w:multiLevelType w:val="multilevel"/>
    <w:tmpl w:val="02561416"/>
    <w:lvl w:ilvl="0">
      <w:start w:val="1"/>
      <w:numFmt w:val="upperRoman"/>
      <w:pStyle w:val="Textkomente"/>
      <w:suff w:val="nothing"/>
      <w:lvlText w:val="%1."/>
      <w:lvlJc w:val="center"/>
      <w:pPr>
        <w:ind w:left="0" w:firstLine="0"/>
      </w:pPr>
      <w:rPr>
        <w:rFonts w:hint="default"/>
        <w:b/>
        <w:i w:val="0"/>
      </w:rPr>
    </w:lvl>
    <w:lvl w:ilvl="1">
      <w:start w:val="1"/>
      <w:numFmt w:val="decimal"/>
      <w:pStyle w:val="TextkomenteChar"/>
      <w:lvlText w:val="%2."/>
      <w:lvlJc w:val="left"/>
      <w:pPr>
        <w:tabs>
          <w:tab w:val="num" w:pos="397"/>
        </w:tabs>
        <w:ind w:left="397" w:hanging="397"/>
      </w:pPr>
      <w:rPr>
        <w:rFonts w:hint="default"/>
        <w:b w:val="0"/>
        <w:i w:val="0"/>
        <w:strike w:val="0"/>
      </w:rPr>
    </w:lvl>
    <w:lvl w:ilvl="2">
      <w:start w:val="1"/>
      <w:numFmt w:val="lowerLetter"/>
      <w:pStyle w:val="PedmtkomenteChar"/>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30"/>
  </w:num>
  <w:num w:numId="6">
    <w:abstractNumId w:val="15"/>
  </w:num>
  <w:num w:numId="7">
    <w:abstractNumId w:val="19"/>
  </w:num>
  <w:num w:numId="8">
    <w:abstractNumId w:val="9"/>
  </w:num>
  <w:num w:numId="9">
    <w:abstractNumId w:val="23"/>
  </w:num>
  <w:num w:numId="10">
    <w:abstractNumId w:val="10"/>
  </w:num>
  <w:num w:numId="11">
    <w:abstractNumId w:val="11"/>
  </w:num>
  <w:num w:numId="12">
    <w:abstractNumId w:val="4"/>
  </w:num>
  <w:num w:numId="13">
    <w:abstractNumId w:val="12"/>
  </w:num>
  <w:num w:numId="14">
    <w:abstractNumId w:val="27"/>
    <w:lvlOverride w:ilvl="0"/>
    <w:lvlOverride w:ilvl="1"/>
    <w:lvlOverride w:ilvl="2"/>
    <w:lvlOverride w:ilvl="3"/>
    <w:lvlOverride w:ilvl="4"/>
    <w:lvlOverride w:ilvl="5"/>
    <w:lvlOverride w:ilvl="6"/>
    <w:lvlOverride w:ilvl="7"/>
    <w:lvlOverride w:ilvl="8"/>
  </w:num>
  <w:num w:numId="15">
    <w:abstractNumId w:val="27"/>
  </w:num>
  <w:num w:numId="16">
    <w:abstractNumId w:val="21"/>
  </w:num>
  <w:num w:numId="17">
    <w:abstractNumId w:val="15"/>
  </w:num>
  <w:num w:numId="18">
    <w:abstractNumId w:val="13"/>
  </w:num>
  <w:num w:numId="19">
    <w:abstractNumId w:val="26"/>
  </w:num>
  <w:num w:numId="20">
    <w:abstractNumId w:val="8"/>
  </w:num>
  <w:num w:numId="21">
    <w:abstractNumId w:val="22"/>
  </w:num>
  <w:num w:numId="22">
    <w:abstractNumId w:val="6"/>
  </w:num>
  <w:num w:numId="23">
    <w:abstractNumId w:val="16"/>
  </w:num>
  <w:num w:numId="24">
    <w:abstractNumId w:val="29"/>
  </w:num>
  <w:num w:numId="25">
    <w:abstractNumId w:val="24"/>
  </w:num>
  <w:num w:numId="26">
    <w:abstractNumId w:val="18"/>
  </w:num>
  <w:num w:numId="27">
    <w:abstractNumId w:val="14"/>
  </w:num>
  <w:num w:numId="28">
    <w:abstractNumId w:val="25"/>
  </w:num>
  <w:num w:numId="29">
    <w:abstractNumId w:val="28"/>
  </w:num>
  <w:num w:numId="30">
    <w:abstractNumId w:val="7"/>
  </w:num>
  <w:num w:numId="31">
    <w:abstractNumId w:val="5"/>
  </w:num>
  <w:num w:numId="32">
    <w:abstractNumId w:val="20"/>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25"/>
    <w:rsid w:val="00002384"/>
    <w:rsid w:val="00005C05"/>
    <w:rsid w:val="00007775"/>
    <w:rsid w:val="00007D74"/>
    <w:rsid w:val="00011F76"/>
    <w:rsid w:val="000127C6"/>
    <w:rsid w:val="000148C4"/>
    <w:rsid w:val="00015FEE"/>
    <w:rsid w:val="00017300"/>
    <w:rsid w:val="00020140"/>
    <w:rsid w:val="000202DF"/>
    <w:rsid w:val="0002046A"/>
    <w:rsid w:val="0002086A"/>
    <w:rsid w:val="00022B3F"/>
    <w:rsid w:val="000233F8"/>
    <w:rsid w:val="00025842"/>
    <w:rsid w:val="00027FF6"/>
    <w:rsid w:val="00033E78"/>
    <w:rsid w:val="00036445"/>
    <w:rsid w:val="0003700A"/>
    <w:rsid w:val="000376A2"/>
    <w:rsid w:val="00037C23"/>
    <w:rsid w:val="00044ACC"/>
    <w:rsid w:val="00045B90"/>
    <w:rsid w:val="000514AA"/>
    <w:rsid w:val="000529A6"/>
    <w:rsid w:val="00053DB8"/>
    <w:rsid w:val="00054722"/>
    <w:rsid w:val="00055883"/>
    <w:rsid w:val="000561C8"/>
    <w:rsid w:val="00056D22"/>
    <w:rsid w:val="00056F3E"/>
    <w:rsid w:val="00064446"/>
    <w:rsid w:val="00074935"/>
    <w:rsid w:val="000751BB"/>
    <w:rsid w:val="000778BB"/>
    <w:rsid w:val="000844EC"/>
    <w:rsid w:val="00090805"/>
    <w:rsid w:val="0009128B"/>
    <w:rsid w:val="00091FAD"/>
    <w:rsid w:val="00094B95"/>
    <w:rsid w:val="000961E3"/>
    <w:rsid w:val="00096258"/>
    <w:rsid w:val="00096805"/>
    <w:rsid w:val="000A0BF2"/>
    <w:rsid w:val="000A4525"/>
    <w:rsid w:val="000A5ACF"/>
    <w:rsid w:val="000B00A4"/>
    <w:rsid w:val="000B16E8"/>
    <w:rsid w:val="000B3005"/>
    <w:rsid w:val="000C03F1"/>
    <w:rsid w:val="000C33E0"/>
    <w:rsid w:val="000C37B8"/>
    <w:rsid w:val="000C47EC"/>
    <w:rsid w:val="000C4B7A"/>
    <w:rsid w:val="000C5A16"/>
    <w:rsid w:val="000C6A06"/>
    <w:rsid w:val="000E1E31"/>
    <w:rsid w:val="000E201C"/>
    <w:rsid w:val="000E3549"/>
    <w:rsid w:val="000E3750"/>
    <w:rsid w:val="000E5736"/>
    <w:rsid w:val="000E6ADD"/>
    <w:rsid w:val="000E7008"/>
    <w:rsid w:val="000E7112"/>
    <w:rsid w:val="000F0431"/>
    <w:rsid w:val="000F13E7"/>
    <w:rsid w:val="000F19C0"/>
    <w:rsid w:val="000F3CA1"/>
    <w:rsid w:val="000F5AA1"/>
    <w:rsid w:val="001015F2"/>
    <w:rsid w:val="00103ACC"/>
    <w:rsid w:val="0010540B"/>
    <w:rsid w:val="001058BE"/>
    <w:rsid w:val="00105DE5"/>
    <w:rsid w:val="00111D9E"/>
    <w:rsid w:val="001144E2"/>
    <w:rsid w:val="001175BD"/>
    <w:rsid w:val="00122F7E"/>
    <w:rsid w:val="0012413A"/>
    <w:rsid w:val="001276E0"/>
    <w:rsid w:val="00133EE7"/>
    <w:rsid w:val="0013497E"/>
    <w:rsid w:val="00134DAF"/>
    <w:rsid w:val="0013579E"/>
    <w:rsid w:val="001460D3"/>
    <w:rsid w:val="00146F17"/>
    <w:rsid w:val="00147EEA"/>
    <w:rsid w:val="00150146"/>
    <w:rsid w:val="00150317"/>
    <w:rsid w:val="0015223E"/>
    <w:rsid w:val="001606F2"/>
    <w:rsid w:val="00160C1B"/>
    <w:rsid w:val="0016124D"/>
    <w:rsid w:val="00165CFE"/>
    <w:rsid w:val="001660EE"/>
    <w:rsid w:val="0016692D"/>
    <w:rsid w:val="00170E7E"/>
    <w:rsid w:val="00172CA4"/>
    <w:rsid w:val="00174B8E"/>
    <w:rsid w:val="00180B3B"/>
    <w:rsid w:val="001851F7"/>
    <w:rsid w:val="00185B29"/>
    <w:rsid w:val="0018735A"/>
    <w:rsid w:val="001876EB"/>
    <w:rsid w:val="00187A22"/>
    <w:rsid w:val="00190A82"/>
    <w:rsid w:val="00190FFD"/>
    <w:rsid w:val="0019402B"/>
    <w:rsid w:val="00197CBD"/>
    <w:rsid w:val="001A11B8"/>
    <w:rsid w:val="001A56AF"/>
    <w:rsid w:val="001A74C8"/>
    <w:rsid w:val="001B0289"/>
    <w:rsid w:val="001B1A03"/>
    <w:rsid w:val="001B2ECB"/>
    <w:rsid w:val="001B4C21"/>
    <w:rsid w:val="001B4F81"/>
    <w:rsid w:val="001B5FBE"/>
    <w:rsid w:val="001B5FE2"/>
    <w:rsid w:val="001C1ACB"/>
    <w:rsid w:val="001C2664"/>
    <w:rsid w:val="001C31F0"/>
    <w:rsid w:val="001C50CF"/>
    <w:rsid w:val="001D1D82"/>
    <w:rsid w:val="001D1E64"/>
    <w:rsid w:val="001D50DE"/>
    <w:rsid w:val="001D5AE9"/>
    <w:rsid w:val="001D74AB"/>
    <w:rsid w:val="001D7679"/>
    <w:rsid w:val="001E133E"/>
    <w:rsid w:val="001E2A65"/>
    <w:rsid w:val="001E2FD5"/>
    <w:rsid w:val="001E46E0"/>
    <w:rsid w:val="001E5CF6"/>
    <w:rsid w:val="001F5116"/>
    <w:rsid w:val="001F6C9F"/>
    <w:rsid w:val="001F6D63"/>
    <w:rsid w:val="001F75E1"/>
    <w:rsid w:val="0020301E"/>
    <w:rsid w:val="00204ED4"/>
    <w:rsid w:val="00204F12"/>
    <w:rsid w:val="00205EA2"/>
    <w:rsid w:val="00206917"/>
    <w:rsid w:val="002079DB"/>
    <w:rsid w:val="00213B94"/>
    <w:rsid w:val="00214EC6"/>
    <w:rsid w:val="00215733"/>
    <w:rsid w:val="00220CE2"/>
    <w:rsid w:val="00225F05"/>
    <w:rsid w:val="00225FC3"/>
    <w:rsid w:val="002270F3"/>
    <w:rsid w:val="0023294E"/>
    <w:rsid w:val="0023362C"/>
    <w:rsid w:val="0024008F"/>
    <w:rsid w:val="002502FB"/>
    <w:rsid w:val="00250797"/>
    <w:rsid w:val="00251D77"/>
    <w:rsid w:val="0025273B"/>
    <w:rsid w:val="00255B61"/>
    <w:rsid w:val="0026198B"/>
    <w:rsid w:val="00262737"/>
    <w:rsid w:val="00263226"/>
    <w:rsid w:val="002636D0"/>
    <w:rsid w:val="00265FFC"/>
    <w:rsid w:val="0027061E"/>
    <w:rsid w:val="002726EC"/>
    <w:rsid w:val="00272723"/>
    <w:rsid w:val="002761BC"/>
    <w:rsid w:val="002800DB"/>
    <w:rsid w:val="002833F5"/>
    <w:rsid w:val="00284FD7"/>
    <w:rsid w:val="00285B7A"/>
    <w:rsid w:val="00285C42"/>
    <w:rsid w:val="00293B4E"/>
    <w:rsid w:val="002A42F6"/>
    <w:rsid w:val="002A4613"/>
    <w:rsid w:val="002A5158"/>
    <w:rsid w:val="002A5E02"/>
    <w:rsid w:val="002B04C7"/>
    <w:rsid w:val="002B0A73"/>
    <w:rsid w:val="002B0EBD"/>
    <w:rsid w:val="002B235F"/>
    <w:rsid w:val="002C2356"/>
    <w:rsid w:val="002C2B23"/>
    <w:rsid w:val="002C3B64"/>
    <w:rsid w:val="002C54BA"/>
    <w:rsid w:val="002D150E"/>
    <w:rsid w:val="002D65C1"/>
    <w:rsid w:val="002E00C0"/>
    <w:rsid w:val="002E22E2"/>
    <w:rsid w:val="002E2BD4"/>
    <w:rsid w:val="002F1F65"/>
    <w:rsid w:val="002F4311"/>
    <w:rsid w:val="002F69CC"/>
    <w:rsid w:val="00301AE5"/>
    <w:rsid w:val="00311DCF"/>
    <w:rsid w:val="00311EF1"/>
    <w:rsid w:val="00313C88"/>
    <w:rsid w:val="00316DAC"/>
    <w:rsid w:val="00320FFA"/>
    <w:rsid w:val="0032371F"/>
    <w:rsid w:val="0032408E"/>
    <w:rsid w:val="0032748C"/>
    <w:rsid w:val="003318A9"/>
    <w:rsid w:val="00332F8C"/>
    <w:rsid w:val="00340909"/>
    <w:rsid w:val="00346B56"/>
    <w:rsid w:val="00347F92"/>
    <w:rsid w:val="00352BE0"/>
    <w:rsid w:val="003576C0"/>
    <w:rsid w:val="0036532C"/>
    <w:rsid w:val="00373692"/>
    <w:rsid w:val="0037539D"/>
    <w:rsid w:val="00375AD7"/>
    <w:rsid w:val="00375F02"/>
    <w:rsid w:val="003768D6"/>
    <w:rsid w:val="00376D76"/>
    <w:rsid w:val="00377098"/>
    <w:rsid w:val="003801BB"/>
    <w:rsid w:val="0038488C"/>
    <w:rsid w:val="00390874"/>
    <w:rsid w:val="00394F0D"/>
    <w:rsid w:val="003960AF"/>
    <w:rsid w:val="003A2ACE"/>
    <w:rsid w:val="003A41D1"/>
    <w:rsid w:val="003A4798"/>
    <w:rsid w:val="003A6C0F"/>
    <w:rsid w:val="003A6C5C"/>
    <w:rsid w:val="003A7376"/>
    <w:rsid w:val="003A749E"/>
    <w:rsid w:val="003B27C4"/>
    <w:rsid w:val="003B68BA"/>
    <w:rsid w:val="003B747C"/>
    <w:rsid w:val="003C04C5"/>
    <w:rsid w:val="003C3367"/>
    <w:rsid w:val="003C560E"/>
    <w:rsid w:val="003C7426"/>
    <w:rsid w:val="003C7FFC"/>
    <w:rsid w:val="003D4E71"/>
    <w:rsid w:val="003E2864"/>
    <w:rsid w:val="003E36AE"/>
    <w:rsid w:val="003F005B"/>
    <w:rsid w:val="003F375E"/>
    <w:rsid w:val="004011CF"/>
    <w:rsid w:val="00401F61"/>
    <w:rsid w:val="00403949"/>
    <w:rsid w:val="00410B93"/>
    <w:rsid w:val="00410C71"/>
    <w:rsid w:val="00412961"/>
    <w:rsid w:val="0041731D"/>
    <w:rsid w:val="0042028B"/>
    <w:rsid w:val="00420E0B"/>
    <w:rsid w:val="00430596"/>
    <w:rsid w:val="00431F65"/>
    <w:rsid w:val="0043343F"/>
    <w:rsid w:val="004354BD"/>
    <w:rsid w:val="00444869"/>
    <w:rsid w:val="004448DC"/>
    <w:rsid w:val="004463B8"/>
    <w:rsid w:val="00452B32"/>
    <w:rsid w:val="00453491"/>
    <w:rsid w:val="004534D4"/>
    <w:rsid w:val="004556FD"/>
    <w:rsid w:val="00455CD9"/>
    <w:rsid w:val="00457B55"/>
    <w:rsid w:val="0046278A"/>
    <w:rsid w:val="00464A95"/>
    <w:rsid w:val="00464DE8"/>
    <w:rsid w:val="00464E9C"/>
    <w:rsid w:val="004708B4"/>
    <w:rsid w:val="00474833"/>
    <w:rsid w:val="0048193A"/>
    <w:rsid w:val="00481A65"/>
    <w:rsid w:val="00482283"/>
    <w:rsid w:val="0048531D"/>
    <w:rsid w:val="00486B08"/>
    <w:rsid w:val="004916D1"/>
    <w:rsid w:val="00493EE9"/>
    <w:rsid w:val="00495A19"/>
    <w:rsid w:val="00497EC9"/>
    <w:rsid w:val="004A1037"/>
    <w:rsid w:val="004A23A9"/>
    <w:rsid w:val="004A472D"/>
    <w:rsid w:val="004A5A89"/>
    <w:rsid w:val="004B0152"/>
    <w:rsid w:val="004B354F"/>
    <w:rsid w:val="004B6C74"/>
    <w:rsid w:val="004B6F77"/>
    <w:rsid w:val="004C1828"/>
    <w:rsid w:val="004C2433"/>
    <w:rsid w:val="004C3279"/>
    <w:rsid w:val="004C4009"/>
    <w:rsid w:val="004C59EA"/>
    <w:rsid w:val="004C69EC"/>
    <w:rsid w:val="004D058A"/>
    <w:rsid w:val="004D1852"/>
    <w:rsid w:val="004D2A34"/>
    <w:rsid w:val="004D351C"/>
    <w:rsid w:val="004D6769"/>
    <w:rsid w:val="004D75C8"/>
    <w:rsid w:val="004E18C8"/>
    <w:rsid w:val="004E383A"/>
    <w:rsid w:val="004E4715"/>
    <w:rsid w:val="004E4BF0"/>
    <w:rsid w:val="004E7BCB"/>
    <w:rsid w:val="004F018F"/>
    <w:rsid w:val="004F207F"/>
    <w:rsid w:val="004F3BC8"/>
    <w:rsid w:val="004F5BCC"/>
    <w:rsid w:val="004F76FF"/>
    <w:rsid w:val="00502B0A"/>
    <w:rsid w:val="00503802"/>
    <w:rsid w:val="00505AE5"/>
    <w:rsid w:val="0050679D"/>
    <w:rsid w:val="00511CDA"/>
    <w:rsid w:val="00513104"/>
    <w:rsid w:val="0051329F"/>
    <w:rsid w:val="0051488F"/>
    <w:rsid w:val="005154F4"/>
    <w:rsid w:val="005169E1"/>
    <w:rsid w:val="00520B48"/>
    <w:rsid w:val="00521672"/>
    <w:rsid w:val="00523C7E"/>
    <w:rsid w:val="00524A6E"/>
    <w:rsid w:val="00527E5F"/>
    <w:rsid w:val="0053034F"/>
    <w:rsid w:val="00530F9C"/>
    <w:rsid w:val="00532130"/>
    <w:rsid w:val="00532994"/>
    <w:rsid w:val="00534331"/>
    <w:rsid w:val="00535213"/>
    <w:rsid w:val="00537DB5"/>
    <w:rsid w:val="00540A56"/>
    <w:rsid w:val="00542DD7"/>
    <w:rsid w:val="00542E54"/>
    <w:rsid w:val="005444E0"/>
    <w:rsid w:val="005464D3"/>
    <w:rsid w:val="005519E7"/>
    <w:rsid w:val="00553644"/>
    <w:rsid w:val="005537C4"/>
    <w:rsid w:val="005555E6"/>
    <w:rsid w:val="00556767"/>
    <w:rsid w:val="00557034"/>
    <w:rsid w:val="00557EA4"/>
    <w:rsid w:val="00563EA7"/>
    <w:rsid w:val="00565140"/>
    <w:rsid w:val="005659EB"/>
    <w:rsid w:val="00566C73"/>
    <w:rsid w:val="00567400"/>
    <w:rsid w:val="005703B9"/>
    <w:rsid w:val="00573916"/>
    <w:rsid w:val="00581148"/>
    <w:rsid w:val="0058212F"/>
    <w:rsid w:val="005872A9"/>
    <w:rsid w:val="005909EA"/>
    <w:rsid w:val="00593574"/>
    <w:rsid w:val="00595A2E"/>
    <w:rsid w:val="00596D89"/>
    <w:rsid w:val="005A385C"/>
    <w:rsid w:val="005A438A"/>
    <w:rsid w:val="005A5D69"/>
    <w:rsid w:val="005A67BF"/>
    <w:rsid w:val="005A73D2"/>
    <w:rsid w:val="005B101D"/>
    <w:rsid w:val="005B3890"/>
    <w:rsid w:val="005B5C6A"/>
    <w:rsid w:val="005C3640"/>
    <w:rsid w:val="005C41A7"/>
    <w:rsid w:val="005C41FA"/>
    <w:rsid w:val="005C733B"/>
    <w:rsid w:val="005D106A"/>
    <w:rsid w:val="005D3CD4"/>
    <w:rsid w:val="005D76DC"/>
    <w:rsid w:val="005E0122"/>
    <w:rsid w:val="005E09BC"/>
    <w:rsid w:val="005E2329"/>
    <w:rsid w:val="005E3960"/>
    <w:rsid w:val="005E63BF"/>
    <w:rsid w:val="005F1EF7"/>
    <w:rsid w:val="005F68BA"/>
    <w:rsid w:val="006007EE"/>
    <w:rsid w:val="00601611"/>
    <w:rsid w:val="00602026"/>
    <w:rsid w:val="00603636"/>
    <w:rsid w:val="006041D4"/>
    <w:rsid w:val="00604EA6"/>
    <w:rsid w:val="00605703"/>
    <w:rsid w:val="006068C8"/>
    <w:rsid w:val="00606989"/>
    <w:rsid w:val="00610263"/>
    <w:rsid w:val="00610F16"/>
    <w:rsid w:val="0061135B"/>
    <w:rsid w:val="00612038"/>
    <w:rsid w:val="00612253"/>
    <w:rsid w:val="00612D9A"/>
    <w:rsid w:val="00613AF7"/>
    <w:rsid w:val="006141DE"/>
    <w:rsid w:val="0061638A"/>
    <w:rsid w:val="00622714"/>
    <w:rsid w:val="00624AF9"/>
    <w:rsid w:val="00627D61"/>
    <w:rsid w:val="006309DD"/>
    <w:rsid w:val="00631000"/>
    <w:rsid w:val="00631B7D"/>
    <w:rsid w:val="00631F01"/>
    <w:rsid w:val="00633F5C"/>
    <w:rsid w:val="00634219"/>
    <w:rsid w:val="00635971"/>
    <w:rsid w:val="00636053"/>
    <w:rsid w:val="00636584"/>
    <w:rsid w:val="00637347"/>
    <w:rsid w:val="00640611"/>
    <w:rsid w:val="00640A17"/>
    <w:rsid w:val="00642B98"/>
    <w:rsid w:val="006443DE"/>
    <w:rsid w:val="006470EB"/>
    <w:rsid w:val="006549B8"/>
    <w:rsid w:val="00654D89"/>
    <w:rsid w:val="00655692"/>
    <w:rsid w:val="00656701"/>
    <w:rsid w:val="00656D38"/>
    <w:rsid w:val="00667E52"/>
    <w:rsid w:val="00670F4E"/>
    <w:rsid w:val="006767B6"/>
    <w:rsid w:val="00683A32"/>
    <w:rsid w:val="00685F72"/>
    <w:rsid w:val="006871B1"/>
    <w:rsid w:val="006900A5"/>
    <w:rsid w:val="00695B20"/>
    <w:rsid w:val="00695F85"/>
    <w:rsid w:val="006B0752"/>
    <w:rsid w:val="006B567A"/>
    <w:rsid w:val="006B5E83"/>
    <w:rsid w:val="006C0A03"/>
    <w:rsid w:val="006C10F0"/>
    <w:rsid w:val="006C2761"/>
    <w:rsid w:val="006C5E31"/>
    <w:rsid w:val="006C7EEA"/>
    <w:rsid w:val="006D2C2C"/>
    <w:rsid w:val="006D5BC1"/>
    <w:rsid w:val="006E4201"/>
    <w:rsid w:val="006E4CF7"/>
    <w:rsid w:val="006E603C"/>
    <w:rsid w:val="006E72C5"/>
    <w:rsid w:val="006E750A"/>
    <w:rsid w:val="006E7C79"/>
    <w:rsid w:val="006F4500"/>
    <w:rsid w:val="006F5194"/>
    <w:rsid w:val="006F6E01"/>
    <w:rsid w:val="006F7182"/>
    <w:rsid w:val="00700192"/>
    <w:rsid w:val="00704BEA"/>
    <w:rsid w:val="00705B82"/>
    <w:rsid w:val="00706EC7"/>
    <w:rsid w:val="0071261E"/>
    <w:rsid w:val="007150AD"/>
    <w:rsid w:val="007152F3"/>
    <w:rsid w:val="0071552C"/>
    <w:rsid w:val="00716F40"/>
    <w:rsid w:val="00720114"/>
    <w:rsid w:val="00720353"/>
    <w:rsid w:val="007237AC"/>
    <w:rsid w:val="00724E62"/>
    <w:rsid w:val="007256AC"/>
    <w:rsid w:val="0072585E"/>
    <w:rsid w:val="00725B26"/>
    <w:rsid w:val="00726873"/>
    <w:rsid w:val="0072780D"/>
    <w:rsid w:val="00731DCC"/>
    <w:rsid w:val="00732A0B"/>
    <w:rsid w:val="00733334"/>
    <w:rsid w:val="00734E9F"/>
    <w:rsid w:val="0073725E"/>
    <w:rsid w:val="00742A0C"/>
    <w:rsid w:val="0074373B"/>
    <w:rsid w:val="007440E3"/>
    <w:rsid w:val="00745EBA"/>
    <w:rsid w:val="00754C0A"/>
    <w:rsid w:val="0075547E"/>
    <w:rsid w:val="00755F37"/>
    <w:rsid w:val="007574BA"/>
    <w:rsid w:val="00761EAC"/>
    <w:rsid w:val="0076640E"/>
    <w:rsid w:val="00766B96"/>
    <w:rsid w:val="00766D3F"/>
    <w:rsid w:val="0077006A"/>
    <w:rsid w:val="0077060F"/>
    <w:rsid w:val="007753E1"/>
    <w:rsid w:val="00776F3D"/>
    <w:rsid w:val="00780F69"/>
    <w:rsid w:val="00782C6D"/>
    <w:rsid w:val="00785464"/>
    <w:rsid w:val="0078600F"/>
    <w:rsid w:val="007906E2"/>
    <w:rsid w:val="007928E4"/>
    <w:rsid w:val="007939C5"/>
    <w:rsid w:val="00793F81"/>
    <w:rsid w:val="007A0C68"/>
    <w:rsid w:val="007A30AD"/>
    <w:rsid w:val="007A38D0"/>
    <w:rsid w:val="007A3970"/>
    <w:rsid w:val="007B0553"/>
    <w:rsid w:val="007B0BF0"/>
    <w:rsid w:val="007B1B14"/>
    <w:rsid w:val="007B3999"/>
    <w:rsid w:val="007B3C19"/>
    <w:rsid w:val="007C0A5D"/>
    <w:rsid w:val="007C327E"/>
    <w:rsid w:val="007C4E08"/>
    <w:rsid w:val="007D282B"/>
    <w:rsid w:val="007D581D"/>
    <w:rsid w:val="007D6F0A"/>
    <w:rsid w:val="007E1C26"/>
    <w:rsid w:val="007E296B"/>
    <w:rsid w:val="007E5375"/>
    <w:rsid w:val="007E6CC2"/>
    <w:rsid w:val="007F1DAE"/>
    <w:rsid w:val="007F4EA9"/>
    <w:rsid w:val="008008FC"/>
    <w:rsid w:val="00802FCA"/>
    <w:rsid w:val="00804D40"/>
    <w:rsid w:val="008112A0"/>
    <w:rsid w:val="008154A3"/>
    <w:rsid w:val="008160A7"/>
    <w:rsid w:val="0082421E"/>
    <w:rsid w:val="00825FA0"/>
    <w:rsid w:val="0082681B"/>
    <w:rsid w:val="00827559"/>
    <w:rsid w:val="00830A4F"/>
    <w:rsid w:val="00831732"/>
    <w:rsid w:val="00833A14"/>
    <w:rsid w:val="00833D39"/>
    <w:rsid w:val="00834258"/>
    <w:rsid w:val="00834390"/>
    <w:rsid w:val="0083691D"/>
    <w:rsid w:val="00837387"/>
    <w:rsid w:val="00840ECD"/>
    <w:rsid w:val="008418A2"/>
    <w:rsid w:val="00844A54"/>
    <w:rsid w:val="008450CE"/>
    <w:rsid w:val="00845133"/>
    <w:rsid w:val="0084740C"/>
    <w:rsid w:val="008512AF"/>
    <w:rsid w:val="008531A5"/>
    <w:rsid w:val="00854A44"/>
    <w:rsid w:val="00854AA0"/>
    <w:rsid w:val="00854D92"/>
    <w:rsid w:val="00855024"/>
    <w:rsid w:val="008578F4"/>
    <w:rsid w:val="008605D4"/>
    <w:rsid w:val="0086095F"/>
    <w:rsid w:val="00861AE4"/>
    <w:rsid w:val="00861C5D"/>
    <w:rsid w:val="00866C1A"/>
    <w:rsid w:val="008717BE"/>
    <w:rsid w:val="00874C68"/>
    <w:rsid w:val="0087619C"/>
    <w:rsid w:val="008801A7"/>
    <w:rsid w:val="00880666"/>
    <w:rsid w:val="00881C5D"/>
    <w:rsid w:val="00882888"/>
    <w:rsid w:val="00884D71"/>
    <w:rsid w:val="00892C30"/>
    <w:rsid w:val="00893703"/>
    <w:rsid w:val="00893BD9"/>
    <w:rsid w:val="0089511F"/>
    <w:rsid w:val="0089564D"/>
    <w:rsid w:val="008960C8"/>
    <w:rsid w:val="008964F2"/>
    <w:rsid w:val="00897358"/>
    <w:rsid w:val="008974AD"/>
    <w:rsid w:val="008A13FD"/>
    <w:rsid w:val="008A5493"/>
    <w:rsid w:val="008A7F01"/>
    <w:rsid w:val="008B0D3C"/>
    <w:rsid w:val="008B3015"/>
    <w:rsid w:val="008B4C91"/>
    <w:rsid w:val="008B5AE0"/>
    <w:rsid w:val="008C0FA5"/>
    <w:rsid w:val="008C27EF"/>
    <w:rsid w:val="008C2957"/>
    <w:rsid w:val="008C4A59"/>
    <w:rsid w:val="008C7088"/>
    <w:rsid w:val="008D2A74"/>
    <w:rsid w:val="008D42FD"/>
    <w:rsid w:val="008D54BB"/>
    <w:rsid w:val="008E05B4"/>
    <w:rsid w:val="008E108F"/>
    <w:rsid w:val="008E4FC9"/>
    <w:rsid w:val="008E6B31"/>
    <w:rsid w:val="008E7700"/>
    <w:rsid w:val="008F1616"/>
    <w:rsid w:val="008F226A"/>
    <w:rsid w:val="008F3D5A"/>
    <w:rsid w:val="008F5984"/>
    <w:rsid w:val="008F5BDD"/>
    <w:rsid w:val="008F6374"/>
    <w:rsid w:val="00900D73"/>
    <w:rsid w:val="00902081"/>
    <w:rsid w:val="00903F84"/>
    <w:rsid w:val="0090734A"/>
    <w:rsid w:val="0091238C"/>
    <w:rsid w:val="00912654"/>
    <w:rsid w:val="00916689"/>
    <w:rsid w:val="00916CC8"/>
    <w:rsid w:val="009206E6"/>
    <w:rsid w:val="00920CF5"/>
    <w:rsid w:val="00922DF2"/>
    <w:rsid w:val="00923856"/>
    <w:rsid w:val="0092389B"/>
    <w:rsid w:val="00923DF3"/>
    <w:rsid w:val="00927A6C"/>
    <w:rsid w:val="00927B3E"/>
    <w:rsid w:val="00931712"/>
    <w:rsid w:val="00932F42"/>
    <w:rsid w:val="00935924"/>
    <w:rsid w:val="0093748C"/>
    <w:rsid w:val="009375E7"/>
    <w:rsid w:val="0094012E"/>
    <w:rsid w:val="00942A96"/>
    <w:rsid w:val="00943719"/>
    <w:rsid w:val="0094535A"/>
    <w:rsid w:val="00945A2C"/>
    <w:rsid w:val="00945FA9"/>
    <w:rsid w:val="00950F57"/>
    <w:rsid w:val="009538B7"/>
    <w:rsid w:val="00954E58"/>
    <w:rsid w:val="0096004D"/>
    <w:rsid w:val="00960C7E"/>
    <w:rsid w:val="0096265D"/>
    <w:rsid w:val="0097469A"/>
    <w:rsid w:val="0097778C"/>
    <w:rsid w:val="0098164D"/>
    <w:rsid w:val="00982A42"/>
    <w:rsid w:val="00983319"/>
    <w:rsid w:val="00984C3C"/>
    <w:rsid w:val="00986A99"/>
    <w:rsid w:val="00990594"/>
    <w:rsid w:val="0099226F"/>
    <w:rsid w:val="009922AE"/>
    <w:rsid w:val="00993066"/>
    <w:rsid w:val="00993AB8"/>
    <w:rsid w:val="00993D13"/>
    <w:rsid w:val="0099491D"/>
    <w:rsid w:val="00995FD2"/>
    <w:rsid w:val="00997D30"/>
    <w:rsid w:val="009A7B9C"/>
    <w:rsid w:val="009B0A1A"/>
    <w:rsid w:val="009B226D"/>
    <w:rsid w:val="009B325A"/>
    <w:rsid w:val="009B5BB2"/>
    <w:rsid w:val="009C0B35"/>
    <w:rsid w:val="009C0D9D"/>
    <w:rsid w:val="009C3AEA"/>
    <w:rsid w:val="009C4CA9"/>
    <w:rsid w:val="009C575E"/>
    <w:rsid w:val="009C5C2E"/>
    <w:rsid w:val="009D094E"/>
    <w:rsid w:val="009D1F83"/>
    <w:rsid w:val="009D6C2D"/>
    <w:rsid w:val="009D6CB8"/>
    <w:rsid w:val="009D78F6"/>
    <w:rsid w:val="009E00EB"/>
    <w:rsid w:val="009E0408"/>
    <w:rsid w:val="009E17B5"/>
    <w:rsid w:val="009E70A9"/>
    <w:rsid w:val="009E72E5"/>
    <w:rsid w:val="009F11F3"/>
    <w:rsid w:val="009F134E"/>
    <w:rsid w:val="009F13AE"/>
    <w:rsid w:val="009F3EFE"/>
    <w:rsid w:val="009F518F"/>
    <w:rsid w:val="009F63AE"/>
    <w:rsid w:val="00A027D8"/>
    <w:rsid w:val="00A06A38"/>
    <w:rsid w:val="00A20B6E"/>
    <w:rsid w:val="00A215B0"/>
    <w:rsid w:val="00A220FF"/>
    <w:rsid w:val="00A23477"/>
    <w:rsid w:val="00A236E1"/>
    <w:rsid w:val="00A25C26"/>
    <w:rsid w:val="00A2785A"/>
    <w:rsid w:val="00A30261"/>
    <w:rsid w:val="00A31D72"/>
    <w:rsid w:val="00A320A7"/>
    <w:rsid w:val="00A42CCB"/>
    <w:rsid w:val="00A42F2B"/>
    <w:rsid w:val="00A44E09"/>
    <w:rsid w:val="00A465DB"/>
    <w:rsid w:val="00A46947"/>
    <w:rsid w:val="00A46DD1"/>
    <w:rsid w:val="00A476AB"/>
    <w:rsid w:val="00A52FFE"/>
    <w:rsid w:val="00A535FB"/>
    <w:rsid w:val="00A602E2"/>
    <w:rsid w:val="00A62645"/>
    <w:rsid w:val="00A63F04"/>
    <w:rsid w:val="00A70408"/>
    <w:rsid w:val="00A70B28"/>
    <w:rsid w:val="00A71AA9"/>
    <w:rsid w:val="00A76A85"/>
    <w:rsid w:val="00A76BB3"/>
    <w:rsid w:val="00A772B3"/>
    <w:rsid w:val="00A81F87"/>
    <w:rsid w:val="00A831AD"/>
    <w:rsid w:val="00A839BA"/>
    <w:rsid w:val="00A87EDB"/>
    <w:rsid w:val="00A924E0"/>
    <w:rsid w:val="00A9257C"/>
    <w:rsid w:val="00A92FC6"/>
    <w:rsid w:val="00A9352F"/>
    <w:rsid w:val="00A936EA"/>
    <w:rsid w:val="00A94219"/>
    <w:rsid w:val="00A942EA"/>
    <w:rsid w:val="00A95C1C"/>
    <w:rsid w:val="00A9769C"/>
    <w:rsid w:val="00A97D0D"/>
    <w:rsid w:val="00AA07A7"/>
    <w:rsid w:val="00AA14B1"/>
    <w:rsid w:val="00AB0A1C"/>
    <w:rsid w:val="00AB1319"/>
    <w:rsid w:val="00AB250F"/>
    <w:rsid w:val="00AB33C3"/>
    <w:rsid w:val="00AB48F2"/>
    <w:rsid w:val="00AB4A97"/>
    <w:rsid w:val="00AC0354"/>
    <w:rsid w:val="00AC055B"/>
    <w:rsid w:val="00AC14D8"/>
    <w:rsid w:val="00AC2B22"/>
    <w:rsid w:val="00AC52C6"/>
    <w:rsid w:val="00AD178A"/>
    <w:rsid w:val="00AD3957"/>
    <w:rsid w:val="00AD58A7"/>
    <w:rsid w:val="00AD67BB"/>
    <w:rsid w:val="00AD688F"/>
    <w:rsid w:val="00AE30C8"/>
    <w:rsid w:val="00AE46F7"/>
    <w:rsid w:val="00AE5108"/>
    <w:rsid w:val="00AE63BD"/>
    <w:rsid w:val="00AE656A"/>
    <w:rsid w:val="00AF0B86"/>
    <w:rsid w:val="00AF2E05"/>
    <w:rsid w:val="00AF745E"/>
    <w:rsid w:val="00B00360"/>
    <w:rsid w:val="00B005BE"/>
    <w:rsid w:val="00B02E0D"/>
    <w:rsid w:val="00B03180"/>
    <w:rsid w:val="00B0344D"/>
    <w:rsid w:val="00B04C6B"/>
    <w:rsid w:val="00B055F3"/>
    <w:rsid w:val="00B10007"/>
    <w:rsid w:val="00B17FFD"/>
    <w:rsid w:val="00B20462"/>
    <w:rsid w:val="00B2076A"/>
    <w:rsid w:val="00B213EB"/>
    <w:rsid w:val="00B219C5"/>
    <w:rsid w:val="00B225EB"/>
    <w:rsid w:val="00B2303E"/>
    <w:rsid w:val="00B2447E"/>
    <w:rsid w:val="00B25444"/>
    <w:rsid w:val="00B255D3"/>
    <w:rsid w:val="00B27D4B"/>
    <w:rsid w:val="00B30371"/>
    <w:rsid w:val="00B34B90"/>
    <w:rsid w:val="00B41215"/>
    <w:rsid w:val="00B426A4"/>
    <w:rsid w:val="00B4339A"/>
    <w:rsid w:val="00B46394"/>
    <w:rsid w:val="00B50E17"/>
    <w:rsid w:val="00B55DF9"/>
    <w:rsid w:val="00B57917"/>
    <w:rsid w:val="00B64F38"/>
    <w:rsid w:val="00B656F5"/>
    <w:rsid w:val="00B6572B"/>
    <w:rsid w:val="00B66275"/>
    <w:rsid w:val="00B67191"/>
    <w:rsid w:val="00B75847"/>
    <w:rsid w:val="00B77331"/>
    <w:rsid w:val="00B777B4"/>
    <w:rsid w:val="00B777B9"/>
    <w:rsid w:val="00B8218D"/>
    <w:rsid w:val="00B82557"/>
    <w:rsid w:val="00B82DB3"/>
    <w:rsid w:val="00B86CB4"/>
    <w:rsid w:val="00B901E2"/>
    <w:rsid w:val="00B90A1F"/>
    <w:rsid w:val="00B937AD"/>
    <w:rsid w:val="00B9396A"/>
    <w:rsid w:val="00B947D4"/>
    <w:rsid w:val="00B96BAF"/>
    <w:rsid w:val="00B96BCB"/>
    <w:rsid w:val="00B9725F"/>
    <w:rsid w:val="00B975C9"/>
    <w:rsid w:val="00BA2879"/>
    <w:rsid w:val="00BA3D31"/>
    <w:rsid w:val="00BA5043"/>
    <w:rsid w:val="00BB472D"/>
    <w:rsid w:val="00BB4AE8"/>
    <w:rsid w:val="00BB5A50"/>
    <w:rsid w:val="00BC0E14"/>
    <w:rsid w:val="00BC39D9"/>
    <w:rsid w:val="00BD04F7"/>
    <w:rsid w:val="00BE082E"/>
    <w:rsid w:val="00BE76BD"/>
    <w:rsid w:val="00BF2FFB"/>
    <w:rsid w:val="00BF4016"/>
    <w:rsid w:val="00BF4F17"/>
    <w:rsid w:val="00C00C29"/>
    <w:rsid w:val="00C024F6"/>
    <w:rsid w:val="00C02A24"/>
    <w:rsid w:val="00C02AB0"/>
    <w:rsid w:val="00C048A4"/>
    <w:rsid w:val="00C05957"/>
    <w:rsid w:val="00C066C6"/>
    <w:rsid w:val="00C0739B"/>
    <w:rsid w:val="00C07BFD"/>
    <w:rsid w:val="00C13E39"/>
    <w:rsid w:val="00C14979"/>
    <w:rsid w:val="00C14CDD"/>
    <w:rsid w:val="00C15366"/>
    <w:rsid w:val="00C15AE8"/>
    <w:rsid w:val="00C15B52"/>
    <w:rsid w:val="00C16D93"/>
    <w:rsid w:val="00C17823"/>
    <w:rsid w:val="00C211B1"/>
    <w:rsid w:val="00C22958"/>
    <w:rsid w:val="00C254E8"/>
    <w:rsid w:val="00C27D80"/>
    <w:rsid w:val="00C32543"/>
    <w:rsid w:val="00C33E8D"/>
    <w:rsid w:val="00C35993"/>
    <w:rsid w:val="00C3699D"/>
    <w:rsid w:val="00C37171"/>
    <w:rsid w:val="00C41C23"/>
    <w:rsid w:val="00C4333F"/>
    <w:rsid w:val="00C43AA6"/>
    <w:rsid w:val="00C469A1"/>
    <w:rsid w:val="00C509DA"/>
    <w:rsid w:val="00C50F19"/>
    <w:rsid w:val="00C51A2D"/>
    <w:rsid w:val="00C51F5D"/>
    <w:rsid w:val="00C52AC0"/>
    <w:rsid w:val="00C53220"/>
    <w:rsid w:val="00C53BFB"/>
    <w:rsid w:val="00C5424C"/>
    <w:rsid w:val="00C5426F"/>
    <w:rsid w:val="00C658AB"/>
    <w:rsid w:val="00C673CD"/>
    <w:rsid w:val="00C6771D"/>
    <w:rsid w:val="00C70601"/>
    <w:rsid w:val="00C74A06"/>
    <w:rsid w:val="00C74A6F"/>
    <w:rsid w:val="00C754C3"/>
    <w:rsid w:val="00C761A7"/>
    <w:rsid w:val="00C773EE"/>
    <w:rsid w:val="00C81D5E"/>
    <w:rsid w:val="00C83CBC"/>
    <w:rsid w:val="00C8415F"/>
    <w:rsid w:val="00C86002"/>
    <w:rsid w:val="00C878C9"/>
    <w:rsid w:val="00C903FE"/>
    <w:rsid w:val="00C92191"/>
    <w:rsid w:val="00C92E11"/>
    <w:rsid w:val="00C94312"/>
    <w:rsid w:val="00C95153"/>
    <w:rsid w:val="00CA0489"/>
    <w:rsid w:val="00CA183D"/>
    <w:rsid w:val="00CA5CB0"/>
    <w:rsid w:val="00CA62DE"/>
    <w:rsid w:val="00CA6DF8"/>
    <w:rsid w:val="00CB05C8"/>
    <w:rsid w:val="00CB0D0F"/>
    <w:rsid w:val="00CB40A1"/>
    <w:rsid w:val="00CB453B"/>
    <w:rsid w:val="00CC43E3"/>
    <w:rsid w:val="00CC5134"/>
    <w:rsid w:val="00CC767E"/>
    <w:rsid w:val="00CC7D2D"/>
    <w:rsid w:val="00CD5104"/>
    <w:rsid w:val="00CE05A1"/>
    <w:rsid w:val="00CE0B5B"/>
    <w:rsid w:val="00CE1453"/>
    <w:rsid w:val="00CE435B"/>
    <w:rsid w:val="00CE5325"/>
    <w:rsid w:val="00CE5E14"/>
    <w:rsid w:val="00CE60C7"/>
    <w:rsid w:val="00CF1778"/>
    <w:rsid w:val="00CF6668"/>
    <w:rsid w:val="00CF7183"/>
    <w:rsid w:val="00D00680"/>
    <w:rsid w:val="00D07632"/>
    <w:rsid w:val="00D100CF"/>
    <w:rsid w:val="00D11D36"/>
    <w:rsid w:val="00D1232A"/>
    <w:rsid w:val="00D13A76"/>
    <w:rsid w:val="00D1456C"/>
    <w:rsid w:val="00D156AD"/>
    <w:rsid w:val="00D15844"/>
    <w:rsid w:val="00D171B3"/>
    <w:rsid w:val="00D2155A"/>
    <w:rsid w:val="00D27420"/>
    <w:rsid w:val="00D27429"/>
    <w:rsid w:val="00D32399"/>
    <w:rsid w:val="00D33D3B"/>
    <w:rsid w:val="00D34F62"/>
    <w:rsid w:val="00D41A5D"/>
    <w:rsid w:val="00D45081"/>
    <w:rsid w:val="00D45C83"/>
    <w:rsid w:val="00D47CC5"/>
    <w:rsid w:val="00D511F4"/>
    <w:rsid w:val="00D53A9D"/>
    <w:rsid w:val="00D5426E"/>
    <w:rsid w:val="00D54B0F"/>
    <w:rsid w:val="00D61045"/>
    <w:rsid w:val="00D61297"/>
    <w:rsid w:val="00D6176F"/>
    <w:rsid w:val="00D63681"/>
    <w:rsid w:val="00D64901"/>
    <w:rsid w:val="00D66E2D"/>
    <w:rsid w:val="00D66FA1"/>
    <w:rsid w:val="00D67E3B"/>
    <w:rsid w:val="00D7004A"/>
    <w:rsid w:val="00D703ED"/>
    <w:rsid w:val="00D738DB"/>
    <w:rsid w:val="00D747E6"/>
    <w:rsid w:val="00D753A4"/>
    <w:rsid w:val="00D767D8"/>
    <w:rsid w:val="00D7767C"/>
    <w:rsid w:val="00D80B36"/>
    <w:rsid w:val="00D82520"/>
    <w:rsid w:val="00D82DD2"/>
    <w:rsid w:val="00D8396E"/>
    <w:rsid w:val="00D83B54"/>
    <w:rsid w:val="00D94503"/>
    <w:rsid w:val="00DA00CE"/>
    <w:rsid w:val="00DA456F"/>
    <w:rsid w:val="00DA6987"/>
    <w:rsid w:val="00DA7771"/>
    <w:rsid w:val="00DB0CCD"/>
    <w:rsid w:val="00DB1FB0"/>
    <w:rsid w:val="00DB3349"/>
    <w:rsid w:val="00DB54CE"/>
    <w:rsid w:val="00DB5C3F"/>
    <w:rsid w:val="00DB6685"/>
    <w:rsid w:val="00DB75AB"/>
    <w:rsid w:val="00DC026A"/>
    <w:rsid w:val="00DC2CC8"/>
    <w:rsid w:val="00DC3766"/>
    <w:rsid w:val="00DC7C30"/>
    <w:rsid w:val="00DD0228"/>
    <w:rsid w:val="00DD27CF"/>
    <w:rsid w:val="00DD63D5"/>
    <w:rsid w:val="00DD64A3"/>
    <w:rsid w:val="00DD6B38"/>
    <w:rsid w:val="00DD7FAC"/>
    <w:rsid w:val="00DE327A"/>
    <w:rsid w:val="00DE32C7"/>
    <w:rsid w:val="00DE577B"/>
    <w:rsid w:val="00DE6053"/>
    <w:rsid w:val="00DE6639"/>
    <w:rsid w:val="00DF17F1"/>
    <w:rsid w:val="00DF188A"/>
    <w:rsid w:val="00DF237E"/>
    <w:rsid w:val="00DF3182"/>
    <w:rsid w:val="00E03E0D"/>
    <w:rsid w:val="00E04A5E"/>
    <w:rsid w:val="00E07CB6"/>
    <w:rsid w:val="00E10466"/>
    <w:rsid w:val="00E172EB"/>
    <w:rsid w:val="00E222B4"/>
    <w:rsid w:val="00E24350"/>
    <w:rsid w:val="00E35008"/>
    <w:rsid w:val="00E40F67"/>
    <w:rsid w:val="00E41278"/>
    <w:rsid w:val="00E41D2E"/>
    <w:rsid w:val="00E443FA"/>
    <w:rsid w:val="00E5117C"/>
    <w:rsid w:val="00E51CF2"/>
    <w:rsid w:val="00E53D5F"/>
    <w:rsid w:val="00E55C2F"/>
    <w:rsid w:val="00E61DFB"/>
    <w:rsid w:val="00E623A6"/>
    <w:rsid w:val="00E6346E"/>
    <w:rsid w:val="00E63CF4"/>
    <w:rsid w:val="00E644BF"/>
    <w:rsid w:val="00E649C7"/>
    <w:rsid w:val="00E70312"/>
    <w:rsid w:val="00E70F17"/>
    <w:rsid w:val="00E70F7A"/>
    <w:rsid w:val="00E710CA"/>
    <w:rsid w:val="00E750EF"/>
    <w:rsid w:val="00E7673A"/>
    <w:rsid w:val="00E76921"/>
    <w:rsid w:val="00E7780D"/>
    <w:rsid w:val="00E854BD"/>
    <w:rsid w:val="00E85B7F"/>
    <w:rsid w:val="00E87420"/>
    <w:rsid w:val="00E93C0E"/>
    <w:rsid w:val="00E941E6"/>
    <w:rsid w:val="00EA2B9D"/>
    <w:rsid w:val="00EA4A01"/>
    <w:rsid w:val="00EA59E8"/>
    <w:rsid w:val="00EB2CD7"/>
    <w:rsid w:val="00EB4A34"/>
    <w:rsid w:val="00EB7757"/>
    <w:rsid w:val="00EC1F84"/>
    <w:rsid w:val="00EC28F4"/>
    <w:rsid w:val="00EC4348"/>
    <w:rsid w:val="00EC5663"/>
    <w:rsid w:val="00EC75AC"/>
    <w:rsid w:val="00ED11E4"/>
    <w:rsid w:val="00ED33C7"/>
    <w:rsid w:val="00ED34B0"/>
    <w:rsid w:val="00ED461A"/>
    <w:rsid w:val="00ED5CAA"/>
    <w:rsid w:val="00ED73AA"/>
    <w:rsid w:val="00EE2D5D"/>
    <w:rsid w:val="00EE56DC"/>
    <w:rsid w:val="00EE6180"/>
    <w:rsid w:val="00EF0864"/>
    <w:rsid w:val="00EF0D6B"/>
    <w:rsid w:val="00EF1832"/>
    <w:rsid w:val="00EF2995"/>
    <w:rsid w:val="00EF2A4E"/>
    <w:rsid w:val="00EF42BF"/>
    <w:rsid w:val="00F025A0"/>
    <w:rsid w:val="00F0355D"/>
    <w:rsid w:val="00F07D74"/>
    <w:rsid w:val="00F12715"/>
    <w:rsid w:val="00F14E31"/>
    <w:rsid w:val="00F21536"/>
    <w:rsid w:val="00F22C08"/>
    <w:rsid w:val="00F27C36"/>
    <w:rsid w:val="00F33AAF"/>
    <w:rsid w:val="00F371F7"/>
    <w:rsid w:val="00F37756"/>
    <w:rsid w:val="00F415C3"/>
    <w:rsid w:val="00F42427"/>
    <w:rsid w:val="00F44C55"/>
    <w:rsid w:val="00F45DBD"/>
    <w:rsid w:val="00F5012D"/>
    <w:rsid w:val="00F50F3C"/>
    <w:rsid w:val="00F52262"/>
    <w:rsid w:val="00F54035"/>
    <w:rsid w:val="00F54EB4"/>
    <w:rsid w:val="00F64288"/>
    <w:rsid w:val="00F647C4"/>
    <w:rsid w:val="00F64B82"/>
    <w:rsid w:val="00F65798"/>
    <w:rsid w:val="00F66450"/>
    <w:rsid w:val="00F710BD"/>
    <w:rsid w:val="00F726D5"/>
    <w:rsid w:val="00F74525"/>
    <w:rsid w:val="00F749DF"/>
    <w:rsid w:val="00F74A3D"/>
    <w:rsid w:val="00F74F58"/>
    <w:rsid w:val="00F77BE0"/>
    <w:rsid w:val="00F85529"/>
    <w:rsid w:val="00F87D76"/>
    <w:rsid w:val="00F90879"/>
    <w:rsid w:val="00F90AEA"/>
    <w:rsid w:val="00F938AA"/>
    <w:rsid w:val="00F94250"/>
    <w:rsid w:val="00FA011B"/>
    <w:rsid w:val="00FA2946"/>
    <w:rsid w:val="00FA4E1F"/>
    <w:rsid w:val="00FA6775"/>
    <w:rsid w:val="00FA6E20"/>
    <w:rsid w:val="00FA70F9"/>
    <w:rsid w:val="00FB1354"/>
    <w:rsid w:val="00FB2C12"/>
    <w:rsid w:val="00FB3B97"/>
    <w:rsid w:val="00FD122A"/>
    <w:rsid w:val="00FD1B49"/>
    <w:rsid w:val="00FE00A1"/>
    <w:rsid w:val="00FE0625"/>
    <w:rsid w:val="00FE4D9B"/>
    <w:rsid w:val="00FE6451"/>
    <w:rsid w:val="00FE7AF6"/>
    <w:rsid w:val="00FE7B80"/>
    <w:rsid w:val="00FF02B2"/>
    <w:rsid w:val="00FF1D76"/>
    <w:rsid w:val="00FF1ED5"/>
    <w:rsid w:val="00FF23BF"/>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DC7701-7ECC-4C41-915F-982FEDF3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1F4"/>
  </w:style>
  <w:style w:type="paragraph" w:styleId="Nadpis1">
    <w:name w:val="heading 1"/>
    <w:aliases w:val="_Nadpis 1"/>
    <w:basedOn w:val="Normln"/>
    <w:next w:val="Normln"/>
    <w:link w:val="Nadpis1Char"/>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character" w:customStyle="1" w:styleId="Nadpis1Char">
    <w:name w:val="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 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 Znak Znak"/>
    <w:basedOn w:val="Normln"/>
    <w:rsid w:val="003C3367"/>
    <w:pPr>
      <w:spacing w:after="160" w:line="240" w:lineRule="exact"/>
    </w:pPr>
    <w:rPr>
      <w:rFonts w:ascii="Verdana" w:hAnsi="Verdana"/>
      <w:lang w:val="en-US" w:eastAsia="en-US"/>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77006A"/>
  </w:style>
  <w:style w:type="paragraph" w:customStyle="1" w:styleId="StylNadpis2nenTunDolevaPed6bdkovnPesn">
    <w:name w:val="Styl Nadpis 2 + není Tučné Doleva Před:  6 b. Řádkování:  Přesn..."/>
    <w:basedOn w:val="Nadpis2"/>
    <w:rsid w:val="0077006A"/>
    <w:pPr>
      <w:keepNext w:val="0"/>
      <w:numPr>
        <w:ilvl w:val="1"/>
      </w:numPr>
      <w:tabs>
        <w:tab w:val="num" w:pos="539"/>
      </w:tabs>
      <w:spacing w:before="120" w:after="0" w:line="260" w:lineRule="exact"/>
      <w:ind w:left="539" w:hanging="539"/>
      <w:jc w:val="left"/>
    </w:pPr>
    <w:rPr>
      <w:rFonts w:ascii="Arial Narrow" w:hAnsi="Arial Narrow"/>
      <w:sz w:val="20"/>
    </w:rPr>
  </w:style>
  <w:style w:type="paragraph" w:customStyle="1" w:styleId="Bodsmlouvy-21">
    <w:name w:val="Bod smlouvy - 2.1"/>
    <w:rsid w:val="0077006A"/>
    <w:pPr>
      <w:numPr>
        <w:ilvl w:val="1"/>
        <w:numId w:val="13"/>
      </w:numPr>
      <w:jc w:val="both"/>
      <w:outlineLvl w:val="1"/>
    </w:pPr>
    <w:rPr>
      <w:color w:val="000000"/>
      <w:sz w:val="22"/>
    </w:rPr>
  </w:style>
  <w:style w:type="paragraph" w:customStyle="1" w:styleId="lnek">
    <w:name w:val="Článek"/>
    <w:basedOn w:val="Normln"/>
    <w:next w:val="Bodsmlouvy-21"/>
    <w:rsid w:val="0077006A"/>
    <w:pPr>
      <w:numPr>
        <w:numId w:val="13"/>
      </w:numPr>
      <w:spacing w:before="360" w:after="360"/>
      <w:jc w:val="center"/>
    </w:pPr>
    <w:rPr>
      <w:b/>
      <w:color w:val="0000FF"/>
      <w:sz w:val="28"/>
    </w:rPr>
  </w:style>
  <w:style w:type="character" w:customStyle="1" w:styleId="Nevyeenzmnka">
    <w:name w:val="Nevyřešená zmínka"/>
    <w:uiPriority w:val="99"/>
    <w:semiHidden/>
    <w:unhideWhenUsed/>
    <w:rsid w:val="00B86CB4"/>
    <w:rPr>
      <w:color w:val="605E5C"/>
      <w:shd w:val="clear" w:color="auto" w:fill="E1DFDD"/>
    </w:rPr>
  </w:style>
  <w:style w:type="paragraph" w:styleId="Seznam">
    <w:name w:val="List"/>
    <w:basedOn w:val="Normln"/>
    <w:rsid w:val="000751BB"/>
    <w:pPr>
      <w:numPr>
        <w:numId w:val="22"/>
      </w:numPr>
      <w:jc w:val="both"/>
    </w:pPr>
    <w:rPr>
      <w:sz w:val="24"/>
    </w:rPr>
  </w:style>
  <w:style w:type="paragraph" w:styleId="Normlnweb">
    <w:name w:val="Normal (Web)"/>
    <w:basedOn w:val="Normln"/>
    <w:rsid w:val="000751BB"/>
    <w:rPr>
      <w:sz w:val="24"/>
      <w:szCs w:val="24"/>
    </w:rPr>
  </w:style>
  <w:style w:type="character" w:customStyle="1" w:styleId="h1a6">
    <w:name w:val="h1a6"/>
    <w:rsid w:val="000751BB"/>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839347752">
      <w:bodyDiv w:val="1"/>
      <w:marLeft w:val="0"/>
      <w:marRight w:val="0"/>
      <w:marTop w:val="0"/>
      <w:marBottom w:val="0"/>
      <w:divBdr>
        <w:top w:val="none" w:sz="0" w:space="0" w:color="auto"/>
        <w:left w:val="none" w:sz="0" w:space="0" w:color="auto"/>
        <w:bottom w:val="none" w:sz="0" w:space="0" w:color="auto"/>
        <w:right w:val="none" w:sz="0" w:space="0" w:color="auto"/>
      </w:divBdr>
    </w:div>
    <w:div w:id="92137891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8483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tal@kmt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06CE6-A7BA-4116-B1A8-1DFC09B4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8902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dílo  č SML_511_2022</vt:lpstr>
    </vt:vector>
  </TitlesOfParts>
  <Company>BWstavitelství</Company>
  <LinksUpToDate>false</LinksUpToDate>
  <CharactersWithSpaces>10390</CharactersWithSpaces>
  <SharedDoc>false</SharedDoc>
  <HLinks>
    <vt:vector size="6" baseType="variant">
      <vt:variant>
        <vt:i4>6094967</vt:i4>
      </vt:variant>
      <vt:variant>
        <vt:i4>0</vt:i4>
      </vt:variant>
      <vt:variant>
        <vt:i4>0</vt:i4>
      </vt:variant>
      <vt:variant>
        <vt:i4>5</vt:i4>
      </vt:variant>
      <vt:variant>
        <vt:lpwstr>mailto:latal@kmts.cz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SML_511_2022</dc:title>
  <dc:subject/>
  <dc:creator>Geislerová Daniela</dc:creator>
  <cp:keywords/>
  <cp:lastModifiedBy>Macháčová Nicole</cp:lastModifiedBy>
  <cp:revision>2</cp:revision>
  <cp:lastPrinted>2024-11-27T08:25:00Z</cp:lastPrinted>
  <dcterms:created xsi:type="dcterms:W3CDTF">2024-12-20T07:01:00Z</dcterms:created>
  <dcterms:modified xsi:type="dcterms:W3CDTF">2024-12-20T07:01:00Z</dcterms:modified>
</cp:coreProperties>
</file>