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AC229E" w14:textId="77777777" w:rsidR="00155998" w:rsidRPr="00A136A2" w:rsidRDefault="001A4FB9" w:rsidP="004F3056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lang w:eastAsia="cs-CZ"/>
        </w:rPr>
        <w:drawing>
          <wp:inline distT="0" distB="0" distL="0" distR="0" wp14:anchorId="7B227B59" wp14:editId="74E2F57F">
            <wp:extent cx="2657475" cy="4667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440C" w:rsidRPr="00A136A2">
        <w:rPr>
          <w:rFonts w:ascii="Century Gothic" w:hAnsi="Century Gothic" w:cs="Arial"/>
        </w:rPr>
        <w:t xml:space="preserve">   </w:t>
      </w:r>
    </w:p>
    <w:p w14:paraId="0EB8F506" w14:textId="77777777" w:rsidR="0002440C" w:rsidRPr="00A136A2" w:rsidRDefault="0002440C">
      <w:pPr>
        <w:rPr>
          <w:rFonts w:ascii="Century Gothic" w:hAnsi="Century Gothic" w:cs="Arial"/>
          <w:b/>
        </w:rPr>
      </w:pPr>
    </w:p>
    <w:p w14:paraId="689C90B0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5967A1E7" w14:textId="77777777" w:rsidR="00155998" w:rsidRPr="00A136A2" w:rsidRDefault="00155998">
      <w:pPr>
        <w:tabs>
          <w:tab w:val="center" w:pos="4536"/>
        </w:tabs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ab/>
        <w:t>SMLOUVA</w:t>
      </w:r>
      <w:r w:rsidR="00A85726" w:rsidRPr="00A136A2">
        <w:rPr>
          <w:rFonts w:ascii="Century Gothic" w:hAnsi="Century Gothic" w:cs="Arial"/>
          <w:b/>
        </w:rPr>
        <w:t xml:space="preserve"> </w:t>
      </w:r>
      <w:r w:rsidRPr="00A136A2">
        <w:rPr>
          <w:rFonts w:ascii="Century Gothic" w:hAnsi="Century Gothic" w:cs="Arial"/>
          <w:b/>
        </w:rPr>
        <w:t xml:space="preserve"> O  DÍLO </w:t>
      </w:r>
    </w:p>
    <w:p w14:paraId="5BE1D5E9" w14:textId="55B1520C" w:rsidR="00155998" w:rsidRPr="00A136A2" w:rsidRDefault="00155998">
      <w:pPr>
        <w:tabs>
          <w:tab w:val="center" w:pos="4536"/>
        </w:tabs>
        <w:jc w:val="center"/>
        <w:rPr>
          <w:rFonts w:ascii="Century Gothic" w:hAnsi="Century Gothic"/>
        </w:rPr>
      </w:pPr>
      <w:r w:rsidRPr="00A136A2">
        <w:rPr>
          <w:rFonts w:ascii="Century Gothic" w:hAnsi="Century Gothic" w:cs="Arial"/>
          <w:b/>
        </w:rPr>
        <w:t xml:space="preserve">Číslo objednatele: </w:t>
      </w:r>
      <w:r w:rsidR="00CC6DE9">
        <w:rPr>
          <w:rFonts w:ascii="Century Gothic" w:hAnsi="Century Gothic" w:cs="Arial"/>
          <w:b/>
        </w:rPr>
        <w:t>24</w:t>
      </w:r>
      <w:r w:rsidRPr="00A136A2">
        <w:rPr>
          <w:rFonts w:ascii="Century Gothic" w:hAnsi="Century Gothic" w:cs="Arial"/>
          <w:b/>
        </w:rPr>
        <w:t>/202</w:t>
      </w:r>
      <w:r w:rsidR="00420074" w:rsidRPr="00A136A2">
        <w:rPr>
          <w:rFonts w:ascii="Century Gothic" w:hAnsi="Century Gothic" w:cs="Arial"/>
          <w:b/>
        </w:rPr>
        <w:t>4</w:t>
      </w:r>
      <w:r w:rsidRPr="00A136A2">
        <w:rPr>
          <w:rFonts w:ascii="Century Gothic" w:hAnsi="Century Gothic" w:cs="Arial"/>
          <w:b/>
        </w:rPr>
        <w:t>/DCUK</w:t>
      </w:r>
    </w:p>
    <w:p w14:paraId="01D845DB" w14:textId="77777777" w:rsidR="00155998" w:rsidRPr="00A136A2" w:rsidRDefault="00155998">
      <w:pPr>
        <w:jc w:val="center"/>
        <w:rPr>
          <w:rFonts w:ascii="Century Gothic" w:hAnsi="Century Gothic" w:cs="Arial"/>
          <w:b/>
          <w:i/>
        </w:rPr>
      </w:pPr>
    </w:p>
    <w:p w14:paraId="60FC9FD9" w14:textId="77777777" w:rsidR="00155998" w:rsidRPr="00A136A2" w:rsidRDefault="00155998">
      <w:pPr>
        <w:jc w:val="center"/>
        <w:rPr>
          <w:rFonts w:ascii="Century Gothic" w:hAnsi="Century Gothic" w:cs="Arial"/>
          <w:b/>
          <w:i/>
        </w:rPr>
      </w:pPr>
    </w:p>
    <w:p w14:paraId="568D3800" w14:textId="77777777" w:rsidR="00155998" w:rsidRPr="00A136A2" w:rsidRDefault="00155998">
      <w:pPr>
        <w:jc w:val="center"/>
        <w:rPr>
          <w:rFonts w:ascii="Century Gothic" w:hAnsi="Century Gothic" w:cs="Arial"/>
        </w:rPr>
      </w:pPr>
      <w:r w:rsidRPr="00A136A2">
        <w:rPr>
          <w:rFonts w:ascii="Century Gothic" w:eastAsia="Arial" w:hAnsi="Century Gothic" w:cs="Arial"/>
          <w:b/>
          <w:i/>
        </w:rPr>
        <w:t xml:space="preserve">       </w:t>
      </w:r>
      <w:r w:rsidRPr="00A136A2">
        <w:rPr>
          <w:rFonts w:ascii="Century Gothic" w:hAnsi="Century Gothic" w:cs="Arial"/>
        </w:rPr>
        <w:t>uzavřená v souladu s ustanovením § 2586 NOZ č.89/2012 Sbírky v platném znění</w:t>
      </w:r>
    </w:p>
    <w:p w14:paraId="02AA45A0" w14:textId="77777777" w:rsidR="00155998" w:rsidRPr="00A136A2" w:rsidRDefault="00155998">
      <w:pPr>
        <w:jc w:val="center"/>
        <w:rPr>
          <w:rFonts w:ascii="Century Gothic" w:hAnsi="Century Gothic" w:cs="Arial"/>
        </w:rPr>
      </w:pPr>
    </w:p>
    <w:p w14:paraId="593DB4A2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2F479CD2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6957F955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I.</w:t>
      </w:r>
    </w:p>
    <w:p w14:paraId="6F0511EF" w14:textId="77777777" w:rsidR="00155998" w:rsidRPr="00A136A2" w:rsidRDefault="00155998">
      <w:pPr>
        <w:jc w:val="center"/>
        <w:rPr>
          <w:rFonts w:ascii="Century Gothic" w:hAnsi="Century Gothic" w:cs="Arial"/>
        </w:rPr>
      </w:pPr>
      <w:r w:rsidRPr="00A136A2">
        <w:rPr>
          <w:rFonts w:ascii="Century Gothic" w:hAnsi="Century Gothic" w:cs="Arial"/>
          <w:b/>
        </w:rPr>
        <w:t>Smluvní strany</w:t>
      </w:r>
    </w:p>
    <w:p w14:paraId="308DF8C8" w14:textId="77777777" w:rsidR="00155998" w:rsidRPr="00A136A2" w:rsidRDefault="00155998">
      <w:pPr>
        <w:ind w:left="284" w:hanging="284"/>
        <w:jc w:val="both"/>
        <w:rPr>
          <w:rFonts w:ascii="Century Gothic" w:hAnsi="Century Gothic" w:cs="Arial"/>
        </w:rPr>
      </w:pPr>
    </w:p>
    <w:p w14:paraId="518DED58" w14:textId="77777777" w:rsidR="00155998" w:rsidRPr="00A136A2" w:rsidRDefault="00155998">
      <w:pPr>
        <w:tabs>
          <w:tab w:val="left" w:pos="2835"/>
        </w:tabs>
        <w:ind w:left="284" w:hanging="284"/>
        <w:jc w:val="both"/>
        <w:rPr>
          <w:rFonts w:ascii="Century Gothic" w:hAnsi="Century Gothic"/>
        </w:rPr>
      </w:pPr>
      <w:r w:rsidRPr="00A136A2">
        <w:rPr>
          <w:rFonts w:ascii="Century Gothic" w:hAnsi="Century Gothic" w:cs="Arial"/>
        </w:rPr>
        <w:t xml:space="preserve">1.  Smluvní strana: </w:t>
      </w:r>
      <w:r w:rsidRPr="00A136A2">
        <w:rPr>
          <w:rFonts w:ascii="Century Gothic" w:hAnsi="Century Gothic" w:cs="Arial"/>
        </w:rPr>
        <w:tab/>
        <w:t>Datové centrum Ústeckého kraje, p. o.</w:t>
      </w:r>
      <w:r w:rsidRPr="00A136A2">
        <w:rPr>
          <w:rFonts w:ascii="Century Gothic" w:hAnsi="Century Gothic"/>
        </w:rPr>
        <w:tab/>
      </w:r>
    </w:p>
    <w:p w14:paraId="4CD716E5" w14:textId="77777777" w:rsidR="00155998" w:rsidRPr="00A136A2" w:rsidRDefault="00155998">
      <w:pPr>
        <w:tabs>
          <w:tab w:val="left" w:pos="2835"/>
        </w:tabs>
        <w:ind w:left="284" w:hanging="284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/>
        </w:rPr>
        <w:tab/>
      </w:r>
      <w:r w:rsidRPr="00A136A2">
        <w:rPr>
          <w:rFonts w:ascii="Century Gothic" w:hAnsi="Century Gothic" w:cs="Arial"/>
        </w:rPr>
        <w:t>Sídlo:</w:t>
      </w:r>
      <w:r w:rsidRPr="00A136A2">
        <w:rPr>
          <w:rFonts w:ascii="Century Gothic" w:hAnsi="Century Gothic"/>
        </w:rPr>
        <w:t xml:space="preserve">                </w:t>
      </w:r>
      <w:r w:rsidRPr="00A136A2">
        <w:rPr>
          <w:rFonts w:ascii="Century Gothic" w:hAnsi="Century Gothic"/>
        </w:rPr>
        <w:tab/>
      </w:r>
      <w:r w:rsidRPr="00A136A2">
        <w:rPr>
          <w:rFonts w:ascii="Century Gothic" w:hAnsi="Century Gothic" w:cs="Arial"/>
        </w:rPr>
        <w:t>Velká Hradební 3118/48, 400 01 Ústí nad Labem</w:t>
      </w:r>
    </w:p>
    <w:p w14:paraId="7296256E" w14:textId="77777777" w:rsidR="00155998" w:rsidRPr="00A136A2" w:rsidRDefault="00155998">
      <w:pPr>
        <w:pStyle w:val="Nadpis3"/>
        <w:ind w:left="2835" w:hanging="2551"/>
        <w:rPr>
          <w:rFonts w:ascii="Century Gothic" w:hAnsi="Century Gothic"/>
          <w:sz w:val="20"/>
        </w:rPr>
      </w:pPr>
      <w:r w:rsidRPr="00A136A2">
        <w:rPr>
          <w:rFonts w:ascii="Century Gothic" w:hAnsi="Century Gothic" w:cs="Arial"/>
          <w:sz w:val="20"/>
        </w:rPr>
        <w:t xml:space="preserve">Zastoupená:                       </w:t>
      </w:r>
      <w:r w:rsidRPr="00A136A2">
        <w:rPr>
          <w:rFonts w:ascii="Century Gothic" w:hAnsi="Century Gothic" w:cs="Arial"/>
          <w:sz w:val="20"/>
        </w:rPr>
        <w:tab/>
        <w:t xml:space="preserve">Ing. Tomášem </w:t>
      </w:r>
      <w:proofErr w:type="spellStart"/>
      <w:r w:rsidRPr="00A136A2">
        <w:rPr>
          <w:rFonts w:ascii="Century Gothic" w:hAnsi="Century Gothic" w:cs="Arial"/>
          <w:sz w:val="20"/>
        </w:rPr>
        <w:t>Kejzlarem</w:t>
      </w:r>
      <w:proofErr w:type="spellEnd"/>
      <w:r w:rsidRPr="00A136A2">
        <w:rPr>
          <w:rFonts w:ascii="Century Gothic" w:hAnsi="Century Gothic" w:cs="Arial"/>
          <w:sz w:val="20"/>
        </w:rPr>
        <w:t>, ředitelem</w:t>
      </w:r>
    </w:p>
    <w:p w14:paraId="0526EFCA" w14:textId="77777777" w:rsidR="00155998" w:rsidRPr="00A136A2" w:rsidRDefault="00155998">
      <w:pPr>
        <w:pStyle w:val="Nadpis1"/>
        <w:rPr>
          <w:rFonts w:ascii="Century Gothic" w:hAnsi="Century Gothic"/>
          <w:sz w:val="20"/>
        </w:rPr>
      </w:pPr>
      <w:r w:rsidRPr="00A136A2">
        <w:rPr>
          <w:rFonts w:ascii="Century Gothic" w:eastAsia="Arial" w:hAnsi="Century Gothic" w:cs="Arial"/>
          <w:sz w:val="20"/>
        </w:rPr>
        <w:t xml:space="preserve">    </w:t>
      </w:r>
      <w:r w:rsidRPr="00A136A2">
        <w:rPr>
          <w:rFonts w:ascii="Century Gothic" w:hAnsi="Century Gothic" w:cs="Arial"/>
          <w:sz w:val="20"/>
        </w:rPr>
        <w:tab/>
        <w:t>IČ:</w:t>
      </w:r>
      <w:r w:rsidRPr="00A136A2">
        <w:rPr>
          <w:rFonts w:ascii="Century Gothic" w:hAnsi="Century Gothic" w:cs="Arial"/>
          <w:sz w:val="20"/>
        </w:rPr>
        <w:tab/>
        <w:t>09658351</w:t>
      </w:r>
    </w:p>
    <w:p w14:paraId="41C9D18E" w14:textId="5FB875B8" w:rsidR="00155998" w:rsidRPr="00A136A2" w:rsidRDefault="00155998">
      <w:pPr>
        <w:rPr>
          <w:rFonts w:ascii="Century Gothic" w:hAnsi="Century Gothic" w:cs="Arial"/>
        </w:rPr>
      </w:pPr>
      <w:r w:rsidRPr="00A136A2">
        <w:rPr>
          <w:rFonts w:ascii="Century Gothic" w:hAnsi="Century Gothic"/>
        </w:rPr>
        <w:t xml:space="preserve">     </w:t>
      </w:r>
      <w:r w:rsidRPr="00A136A2">
        <w:rPr>
          <w:rFonts w:ascii="Century Gothic" w:hAnsi="Century Gothic" w:cs="Arial"/>
        </w:rPr>
        <w:t>DIČ:</w:t>
      </w:r>
      <w:r w:rsidRPr="00A136A2">
        <w:rPr>
          <w:rFonts w:ascii="Century Gothic" w:hAnsi="Century Gothic" w:cs="Arial"/>
        </w:rPr>
        <w:tab/>
      </w:r>
      <w:r w:rsidRPr="00A136A2">
        <w:rPr>
          <w:rFonts w:ascii="Century Gothic" w:hAnsi="Century Gothic" w:cs="Arial"/>
        </w:rPr>
        <w:tab/>
      </w:r>
      <w:r w:rsidRPr="00A136A2">
        <w:rPr>
          <w:rFonts w:ascii="Century Gothic" w:hAnsi="Century Gothic" w:cs="Arial"/>
        </w:rPr>
        <w:tab/>
      </w:r>
      <w:r w:rsidR="001D2997">
        <w:rPr>
          <w:rFonts w:ascii="Century Gothic" w:hAnsi="Century Gothic" w:cs="Arial"/>
        </w:rPr>
        <w:tab/>
      </w:r>
      <w:r w:rsidRPr="00A136A2">
        <w:rPr>
          <w:rFonts w:ascii="Century Gothic" w:hAnsi="Century Gothic" w:cs="Arial"/>
        </w:rPr>
        <w:t>--- (neplátce DPH)</w:t>
      </w:r>
    </w:p>
    <w:p w14:paraId="7678FEC3" w14:textId="77777777" w:rsidR="00BA75D7" w:rsidRPr="00A136A2" w:rsidRDefault="00BA75D7" w:rsidP="00BA75D7">
      <w:pPr>
        <w:ind w:left="284" w:hanging="284"/>
        <w:jc w:val="both"/>
        <w:rPr>
          <w:rFonts w:ascii="Century Gothic" w:eastAsia="Arial" w:hAnsi="Century Gothic" w:cs="Arial"/>
        </w:rPr>
      </w:pPr>
      <w:r w:rsidRPr="00A136A2">
        <w:rPr>
          <w:rFonts w:ascii="Century Gothic" w:eastAsia="Arial" w:hAnsi="Century Gothic" w:cs="Arial"/>
        </w:rPr>
        <w:t xml:space="preserve">     </w:t>
      </w:r>
      <w:r w:rsidRPr="00A136A2">
        <w:rPr>
          <w:rFonts w:ascii="Century Gothic" w:hAnsi="Century Gothic" w:cs="Arial"/>
        </w:rPr>
        <w:t xml:space="preserve">Bankovní spojení:     </w:t>
      </w:r>
      <w:r w:rsidRPr="00A136A2">
        <w:rPr>
          <w:rFonts w:ascii="Century Gothic" w:hAnsi="Century Gothic" w:cs="Arial"/>
        </w:rPr>
        <w:tab/>
        <w:t>Československá obchodní banka, a. s.</w:t>
      </w:r>
      <w:r w:rsidR="00CB3122" w:rsidRPr="00A136A2">
        <w:rPr>
          <w:rFonts w:ascii="Century Gothic" w:hAnsi="Century Gothic" w:cs="Arial"/>
        </w:rPr>
        <w:t>, pobočka Ústí n</w:t>
      </w:r>
      <w:r w:rsidR="008A6010" w:rsidRPr="00A136A2">
        <w:rPr>
          <w:rFonts w:ascii="Century Gothic" w:hAnsi="Century Gothic" w:cs="Arial"/>
        </w:rPr>
        <w:t>.</w:t>
      </w:r>
      <w:r w:rsidR="00CB3122" w:rsidRPr="00A136A2">
        <w:rPr>
          <w:rFonts w:ascii="Century Gothic" w:hAnsi="Century Gothic" w:cs="Arial"/>
        </w:rPr>
        <w:t xml:space="preserve"> Labem</w:t>
      </w:r>
      <w:r w:rsidRPr="00A136A2">
        <w:rPr>
          <w:rFonts w:ascii="Century Gothic" w:hAnsi="Century Gothic" w:cs="Arial"/>
        </w:rPr>
        <w:t xml:space="preserve">    </w:t>
      </w:r>
    </w:p>
    <w:p w14:paraId="1AD2784D" w14:textId="77777777" w:rsidR="00BA75D7" w:rsidRPr="00A136A2" w:rsidRDefault="00BA75D7" w:rsidP="00BA75D7">
      <w:pPr>
        <w:ind w:left="284" w:hanging="284"/>
        <w:jc w:val="both"/>
        <w:rPr>
          <w:rFonts w:ascii="Century Gothic" w:hAnsi="Century Gothic" w:cs="Arial"/>
        </w:rPr>
      </w:pPr>
      <w:r w:rsidRPr="00A136A2">
        <w:rPr>
          <w:rFonts w:ascii="Century Gothic" w:eastAsia="Arial" w:hAnsi="Century Gothic" w:cs="Arial"/>
        </w:rPr>
        <w:t xml:space="preserve">     </w:t>
      </w:r>
      <w:r w:rsidRPr="00A136A2">
        <w:rPr>
          <w:rFonts w:ascii="Century Gothic" w:hAnsi="Century Gothic" w:cs="Arial"/>
        </w:rPr>
        <w:t xml:space="preserve">Číslo účtu:               </w:t>
      </w:r>
      <w:r w:rsidRPr="00A136A2">
        <w:rPr>
          <w:rFonts w:ascii="Century Gothic" w:hAnsi="Century Gothic" w:cs="Arial"/>
        </w:rPr>
        <w:tab/>
      </w:r>
      <w:r w:rsidRPr="00A136A2">
        <w:rPr>
          <w:rFonts w:ascii="Century Gothic" w:hAnsi="Century Gothic" w:cs="Arial"/>
        </w:rPr>
        <w:tab/>
        <w:t xml:space="preserve">327919596 / 0300                    </w:t>
      </w:r>
    </w:p>
    <w:p w14:paraId="175DE663" w14:textId="77777777" w:rsidR="00491C24" w:rsidRPr="00A136A2" w:rsidRDefault="00491C24">
      <w:pPr>
        <w:rPr>
          <w:rFonts w:ascii="Century Gothic" w:hAnsi="Century Gothic"/>
        </w:rPr>
      </w:pPr>
    </w:p>
    <w:p w14:paraId="085C113A" w14:textId="77777777" w:rsidR="00155998" w:rsidRPr="00A136A2" w:rsidRDefault="00155998">
      <w:pPr>
        <w:ind w:left="284" w:hanging="284"/>
        <w:jc w:val="both"/>
        <w:rPr>
          <w:rFonts w:ascii="Century Gothic" w:hAnsi="Century Gothic" w:cs="Arial"/>
          <w:b/>
        </w:rPr>
      </w:pPr>
      <w:r w:rsidRPr="00A136A2">
        <w:rPr>
          <w:rFonts w:ascii="Century Gothic" w:eastAsia="Arial" w:hAnsi="Century Gothic" w:cs="Arial"/>
        </w:rPr>
        <w:t xml:space="preserve">                           </w:t>
      </w:r>
    </w:p>
    <w:p w14:paraId="4F0D8675" w14:textId="77777777" w:rsidR="00155998" w:rsidRPr="00A136A2" w:rsidRDefault="00155998">
      <w:pPr>
        <w:tabs>
          <w:tab w:val="left" w:pos="1701"/>
        </w:tabs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dále jen objednatel</w:t>
      </w:r>
    </w:p>
    <w:p w14:paraId="54EC0CAC" w14:textId="77777777" w:rsidR="00155998" w:rsidRPr="00A136A2" w:rsidRDefault="00155998">
      <w:pPr>
        <w:jc w:val="both"/>
        <w:rPr>
          <w:rFonts w:ascii="Century Gothic" w:hAnsi="Century Gothic" w:cs="Arial"/>
          <w:b/>
        </w:rPr>
      </w:pPr>
    </w:p>
    <w:p w14:paraId="7EAEF7F9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196C1554" w14:textId="77777777" w:rsidR="00155998" w:rsidRPr="00736701" w:rsidRDefault="00155998">
      <w:pPr>
        <w:ind w:left="284" w:hanging="284"/>
        <w:jc w:val="both"/>
        <w:rPr>
          <w:rFonts w:ascii="Century Gothic" w:eastAsia="Arial" w:hAnsi="Century Gothic" w:cs="Arial"/>
        </w:rPr>
      </w:pPr>
      <w:r w:rsidRPr="00A136A2">
        <w:rPr>
          <w:rFonts w:ascii="Century Gothic" w:hAnsi="Century Gothic" w:cs="Arial"/>
        </w:rPr>
        <w:t xml:space="preserve">2.  </w:t>
      </w:r>
      <w:r w:rsidRPr="00736701">
        <w:rPr>
          <w:rFonts w:ascii="Century Gothic" w:hAnsi="Century Gothic" w:cs="Arial"/>
        </w:rPr>
        <w:t xml:space="preserve">Smluvní strana: </w:t>
      </w:r>
      <w:r w:rsidRPr="00736701">
        <w:rPr>
          <w:rFonts w:ascii="Century Gothic" w:hAnsi="Century Gothic" w:cs="Arial"/>
        </w:rPr>
        <w:tab/>
        <w:t xml:space="preserve">  </w:t>
      </w:r>
      <w:r w:rsidRPr="00736701">
        <w:rPr>
          <w:rFonts w:ascii="Century Gothic" w:hAnsi="Century Gothic" w:cs="Arial"/>
        </w:rPr>
        <w:tab/>
      </w:r>
      <w:proofErr w:type="spellStart"/>
      <w:r w:rsidR="00156C7A" w:rsidRPr="00736701">
        <w:rPr>
          <w:rFonts w:ascii="Century Gothic" w:hAnsi="Century Gothic" w:cs="Arial"/>
        </w:rPr>
        <w:t>Euroalarm</w:t>
      </w:r>
      <w:proofErr w:type="spellEnd"/>
      <w:r w:rsidR="00156C7A" w:rsidRPr="00736701">
        <w:rPr>
          <w:rFonts w:ascii="Century Gothic" w:hAnsi="Century Gothic" w:cs="Arial"/>
        </w:rPr>
        <w:t xml:space="preserve"> s.r.o.</w:t>
      </w:r>
    </w:p>
    <w:p w14:paraId="627AF362" w14:textId="3F40CC6C" w:rsidR="00155998" w:rsidRPr="00736701" w:rsidRDefault="00155998">
      <w:pPr>
        <w:ind w:left="284" w:hanging="284"/>
        <w:jc w:val="both"/>
        <w:rPr>
          <w:rFonts w:ascii="Century Gothic" w:eastAsia="Arial" w:hAnsi="Century Gothic" w:cs="Arial"/>
        </w:rPr>
      </w:pPr>
      <w:r w:rsidRPr="00736701">
        <w:rPr>
          <w:rFonts w:ascii="Century Gothic" w:eastAsia="Arial" w:hAnsi="Century Gothic" w:cs="Arial"/>
        </w:rPr>
        <w:t xml:space="preserve">     </w:t>
      </w:r>
      <w:r w:rsidRPr="00736701">
        <w:rPr>
          <w:rFonts w:ascii="Century Gothic" w:hAnsi="Century Gothic" w:cs="Arial"/>
        </w:rPr>
        <w:t xml:space="preserve">Sídlo:                                </w:t>
      </w:r>
      <w:r w:rsidRPr="00736701">
        <w:rPr>
          <w:rFonts w:ascii="Century Gothic" w:hAnsi="Century Gothic" w:cs="Arial"/>
        </w:rPr>
        <w:tab/>
      </w:r>
      <w:r w:rsidR="00156C7A" w:rsidRPr="00736701">
        <w:rPr>
          <w:rFonts w:ascii="Century Gothic" w:hAnsi="Century Gothic" w:cs="Arial"/>
        </w:rPr>
        <w:t>Dražovice 275,</w:t>
      </w:r>
      <w:r w:rsidR="001D2997">
        <w:rPr>
          <w:rFonts w:ascii="Century Gothic" w:hAnsi="Century Gothic" w:cs="Arial"/>
        </w:rPr>
        <w:t xml:space="preserve"> </w:t>
      </w:r>
      <w:r w:rsidR="00156C7A" w:rsidRPr="00736701">
        <w:rPr>
          <w:rFonts w:ascii="Century Gothic" w:hAnsi="Century Gothic" w:cs="Arial"/>
        </w:rPr>
        <w:t xml:space="preserve">683 01 pošta Rousínov </w:t>
      </w:r>
    </w:p>
    <w:p w14:paraId="21D7D577" w14:textId="7C10D9D2" w:rsidR="00155998" w:rsidRPr="00736701" w:rsidRDefault="00155998">
      <w:pPr>
        <w:tabs>
          <w:tab w:val="left" w:pos="2552"/>
        </w:tabs>
        <w:ind w:left="284" w:hanging="284"/>
        <w:jc w:val="both"/>
        <w:rPr>
          <w:rFonts w:ascii="Century Gothic" w:hAnsi="Century Gothic" w:cs="Arial"/>
        </w:rPr>
      </w:pPr>
      <w:r w:rsidRPr="00736701">
        <w:rPr>
          <w:rFonts w:ascii="Century Gothic" w:eastAsia="Arial" w:hAnsi="Century Gothic" w:cs="Arial"/>
        </w:rPr>
        <w:t xml:space="preserve">     </w:t>
      </w:r>
      <w:r w:rsidRPr="00736701">
        <w:rPr>
          <w:rFonts w:ascii="Century Gothic" w:hAnsi="Century Gothic" w:cs="Arial"/>
        </w:rPr>
        <w:t xml:space="preserve">Zastoupená:                     </w:t>
      </w:r>
      <w:r w:rsidR="00736701">
        <w:rPr>
          <w:rFonts w:ascii="Century Gothic" w:hAnsi="Century Gothic" w:cs="Arial"/>
        </w:rPr>
        <w:tab/>
      </w:r>
      <w:r w:rsidR="00156C7A" w:rsidRPr="00736701">
        <w:rPr>
          <w:rFonts w:ascii="Century Gothic" w:hAnsi="Century Gothic" w:cs="Arial"/>
        </w:rPr>
        <w:t>p. Alešem Matějíčkem</w:t>
      </w:r>
      <w:r w:rsidRPr="00736701">
        <w:rPr>
          <w:rFonts w:ascii="Century Gothic" w:hAnsi="Century Gothic" w:cs="Arial"/>
        </w:rPr>
        <w:t xml:space="preserve"> </w:t>
      </w:r>
    </w:p>
    <w:p w14:paraId="7024E80E" w14:textId="77777777" w:rsidR="00155998" w:rsidRPr="00736701" w:rsidRDefault="00155998" w:rsidP="004F3056">
      <w:pPr>
        <w:tabs>
          <w:tab w:val="left" w:pos="2552"/>
        </w:tabs>
        <w:ind w:left="284" w:hanging="284"/>
        <w:jc w:val="both"/>
        <w:rPr>
          <w:rFonts w:ascii="Century Gothic" w:eastAsia="Arial" w:hAnsi="Century Gothic" w:cs="Arial"/>
        </w:rPr>
      </w:pPr>
      <w:r w:rsidRPr="00736701">
        <w:rPr>
          <w:rFonts w:ascii="Century Gothic" w:hAnsi="Century Gothic" w:cs="Arial"/>
        </w:rPr>
        <w:tab/>
        <w:t xml:space="preserve">IČ:                      </w:t>
      </w:r>
      <w:r w:rsidRPr="00736701">
        <w:rPr>
          <w:rFonts w:ascii="Century Gothic" w:hAnsi="Century Gothic" w:cs="Arial"/>
        </w:rPr>
        <w:tab/>
      </w:r>
      <w:r w:rsidRPr="00736701">
        <w:rPr>
          <w:rFonts w:ascii="Century Gothic" w:hAnsi="Century Gothic" w:cs="Arial"/>
        </w:rPr>
        <w:tab/>
      </w:r>
      <w:r w:rsidR="00156C7A" w:rsidRPr="00736701">
        <w:rPr>
          <w:rFonts w:ascii="Century Gothic" w:hAnsi="Century Gothic"/>
          <w:b/>
        </w:rPr>
        <w:t>46982361</w:t>
      </w:r>
    </w:p>
    <w:p w14:paraId="52E75945" w14:textId="77777777" w:rsidR="00155998" w:rsidRPr="00736701" w:rsidRDefault="00155998">
      <w:pPr>
        <w:ind w:left="284" w:hanging="284"/>
        <w:jc w:val="both"/>
        <w:rPr>
          <w:rFonts w:ascii="Century Gothic" w:eastAsia="Arial" w:hAnsi="Century Gothic" w:cs="Arial"/>
        </w:rPr>
      </w:pPr>
      <w:r w:rsidRPr="00736701">
        <w:rPr>
          <w:rFonts w:ascii="Century Gothic" w:eastAsia="Arial" w:hAnsi="Century Gothic" w:cs="Arial"/>
        </w:rPr>
        <w:t xml:space="preserve">     </w:t>
      </w:r>
      <w:r w:rsidRPr="00736701">
        <w:rPr>
          <w:rFonts w:ascii="Century Gothic" w:hAnsi="Century Gothic" w:cs="Arial"/>
        </w:rPr>
        <w:t xml:space="preserve">DIČ:                        </w:t>
      </w:r>
      <w:r w:rsidRPr="00736701">
        <w:rPr>
          <w:rFonts w:ascii="Century Gothic" w:hAnsi="Century Gothic" w:cs="Arial"/>
        </w:rPr>
        <w:tab/>
      </w:r>
      <w:r w:rsidRPr="00736701">
        <w:rPr>
          <w:rFonts w:ascii="Century Gothic" w:hAnsi="Century Gothic" w:cs="Arial"/>
        </w:rPr>
        <w:tab/>
      </w:r>
      <w:r w:rsidR="00156C7A" w:rsidRPr="00736701">
        <w:rPr>
          <w:rFonts w:ascii="Century Gothic" w:hAnsi="Century Gothic" w:cs="Arial"/>
          <w:b/>
        </w:rPr>
        <w:t>CZ</w:t>
      </w:r>
      <w:r w:rsidR="00156C7A" w:rsidRPr="00736701">
        <w:rPr>
          <w:rFonts w:ascii="Century Gothic" w:hAnsi="Century Gothic"/>
          <w:b/>
        </w:rPr>
        <w:t xml:space="preserve"> 46982361</w:t>
      </w:r>
      <w:r w:rsidR="00156C7A" w:rsidRPr="00736701">
        <w:rPr>
          <w:rFonts w:ascii="Century Gothic" w:hAnsi="Century Gothic" w:cs="Arial"/>
          <w:highlight w:val="yellow"/>
        </w:rPr>
        <w:t xml:space="preserve"> </w:t>
      </w:r>
    </w:p>
    <w:p w14:paraId="10589365" w14:textId="77777777" w:rsidR="00155998" w:rsidRPr="00736701" w:rsidRDefault="00155998">
      <w:pPr>
        <w:ind w:left="284" w:hanging="284"/>
        <w:jc w:val="both"/>
        <w:rPr>
          <w:rFonts w:ascii="Century Gothic" w:eastAsia="Arial" w:hAnsi="Century Gothic" w:cs="Arial"/>
        </w:rPr>
      </w:pPr>
      <w:r w:rsidRPr="00736701">
        <w:rPr>
          <w:rFonts w:ascii="Century Gothic" w:eastAsia="Arial" w:hAnsi="Century Gothic" w:cs="Arial"/>
        </w:rPr>
        <w:t xml:space="preserve">     </w:t>
      </w:r>
      <w:r w:rsidRPr="00736701">
        <w:rPr>
          <w:rFonts w:ascii="Century Gothic" w:hAnsi="Century Gothic" w:cs="Arial"/>
        </w:rPr>
        <w:t xml:space="preserve">Bankovní spojení:     </w:t>
      </w:r>
      <w:r w:rsidRPr="00736701">
        <w:rPr>
          <w:rFonts w:ascii="Century Gothic" w:hAnsi="Century Gothic" w:cs="Arial"/>
        </w:rPr>
        <w:tab/>
      </w:r>
      <w:r w:rsidR="00156C7A" w:rsidRPr="00736701">
        <w:rPr>
          <w:rFonts w:ascii="Century Gothic" w:hAnsi="Century Gothic" w:cs="Arial"/>
        </w:rPr>
        <w:t>Citibank Praha</w:t>
      </w:r>
    </w:p>
    <w:p w14:paraId="311B4FAD" w14:textId="2D814999" w:rsidR="00155998" w:rsidRPr="00736701" w:rsidRDefault="00155998">
      <w:pPr>
        <w:ind w:left="284" w:hanging="284"/>
        <w:jc w:val="both"/>
        <w:rPr>
          <w:rFonts w:ascii="Century Gothic" w:hAnsi="Century Gothic" w:cs="Arial"/>
        </w:rPr>
      </w:pPr>
      <w:r w:rsidRPr="00736701">
        <w:rPr>
          <w:rFonts w:ascii="Century Gothic" w:eastAsia="Arial" w:hAnsi="Century Gothic" w:cs="Arial"/>
        </w:rPr>
        <w:t xml:space="preserve">     </w:t>
      </w:r>
      <w:r w:rsidRPr="00736701">
        <w:rPr>
          <w:rFonts w:ascii="Century Gothic" w:hAnsi="Century Gothic" w:cs="Arial"/>
        </w:rPr>
        <w:t xml:space="preserve">Číslo účtu:               </w:t>
      </w:r>
      <w:r w:rsidRPr="00736701">
        <w:rPr>
          <w:rFonts w:ascii="Century Gothic" w:hAnsi="Century Gothic" w:cs="Arial"/>
        </w:rPr>
        <w:tab/>
      </w:r>
      <w:r w:rsidR="00736701">
        <w:rPr>
          <w:rFonts w:ascii="Century Gothic" w:hAnsi="Century Gothic" w:cs="Arial"/>
        </w:rPr>
        <w:tab/>
      </w:r>
      <w:r w:rsidR="00156C7A" w:rsidRPr="00736701">
        <w:rPr>
          <w:rFonts w:ascii="Century Gothic" w:hAnsi="Century Gothic" w:cs="Arial"/>
        </w:rPr>
        <w:t>2501480101/2600</w:t>
      </w:r>
      <w:r w:rsidRPr="00736701">
        <w:rPr>
          <w:rFonts w:ascii="Century Gothic" w:hAnsi="Century Gothic" w:cs="Arial"/>
        </w:rPr>
        <w:tab/>
      </w:r>
    </w:p>
    <w:p w14:paraId="7FCC6C59" w14:textId="77777777" w:rsidR="00155998" w:rsidRPr="00A136A2" w:rsidRDefault="00155998">
      <w:pPr>
        <w:rPr>
          <w:rFonts w:ascii="Century Gothic" w:hAnsi="Century Gothic" w:cs="Arial"/>
        </w:rPr>
      </w:pPr>
    </w:p>
    <w:p w14:paraId="60657DA1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dále jen zhotovitel</w:t>
      </w:r>
    </w:p>
    <w:p w14:paraId="30916786" w14:textId="77777777" w:rsidR="00155998" w:rsidRPr="00A136A2" w:rsidRDefault="00155998">
      <w:pPr>
        <w:rPr>
          <w:rFonts w:ascii="Century Gothic" w:hAnsi="Century Gothic" w:cs="Arial"/>
          <w:b/>
        </w:rPr>
      </w:pPr>
    </w:p>
    <w:p w14:paraId="553D57F2" w14:textId="77777777" w:rsidR="00155998" w:rsidRPr="00A136A2" w:rsidRDefault="00155998">
      <w:pPr>
        <w:rPr>
          <w:rFonts w:ascii="Century Gothic" w:hAnsi="Century Gothic" w:cs="Arial"/>
          <w:b/>
        </w:rPr>
      </w:pPr>
    </w:p>
    <w:p w14:paraId="2D63B7B5" w14:textId="77777777" w:rsidR="00155998" w:rsidRPr="00A136A2" w:rsidRDefault="00155998">
      <w:pPr>
        <w:jc w:val="center"/>
        <w:rPr>
          <w:rFonts w:ascii="Century Gothic" w:hAnsi="Century Gothic" w:cs="Arial"/>
        </w:rPr>
      </w:pPr>
      <w:r w:rsidRPr="00A136A2">
        <w:rPr>
          <w:rFonts w:ascii="Century Gothic" w:hAnsi="Century Gothic" w:cs="Arial"/>
          <w:b/>
        </w:rPr>
        <w:t>II.</w:t>
      </w:r>
    </w:p>
    <w:p w14:paraId="658B5798" w14:textId="77777777" w:rsidR="00155998" w:rsidRPr="00A136A2" w:rsidRDefault="00155998">
      <w:pPr>
        <w:pStyle w:val="Nadpis2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Předmět smlouvy a místo plnění</w:t>
      </w:r>
    </w:p>
    <w:p w14:paraId="2DAC4EF1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465D3C88" w14:textId="77777777" w:rsidR="00155998" w:rsidRPr="00A136A2" w:rsidRDefault="00155998" w:rsidP="002968B1">
      <w:pPr>
        <w:numPr>
          <w:ilvl w:val="0"/>
          <w:numId w:val="5"/>
        </w:numPr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Zhotovitel se zavazuje provést pro objednatele toto dílo: </w:t>
      </w:r>
    </w:p>
    <w:p w14:paraId="01E8041A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3CF212FE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„</w:t>
      </w:r>
      <w:r w:rsidR="008A6010" w:rsidRPr="00A136A2">
        <w:rPr>
          <w:rFonts w:ascii="Century Gothic" w:hAnsi="Century Gothic" w:cs="Arial"/>
          <w:b/>
        </w:rPr>
        <w:t>Stabilní hasicí zařízení plynové (GHZ) v 7NP DCÚK</w:t>
      </w:r>
      <w:r w:rsidRPr="00A136A2">
        <w:rPr>
          <w:rFonts w:ascii="Century Gothic" w:hAnsi="Century Gothic" w:cs="Arial"/>
          <w:b/>
        </w:rPr>
        <w:t>“</w:t>
      </w:r>
    </w:p>
    <w:p w14:paraId="2DCF60EF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07C68652" w14:textId="77777777" w:rsidR="00155998" w:rsidRPr="00A136A2" w:rsidRDefault="00155998" w:rsidP="00491C24">
      <w:pPr>
        <w:spacing w:after="120"/>
        <w:jc w:val="center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(dále jen dílo)</w:t>
      </w:r>
    </w:p>
    <w:p w14:paraId="4FF8F0B1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1C36952A" w14:textId="0E8A388D" w:rsidR="0012543F" w:rsidRPr="00A136A2" w:rsidRDefault="00155998" w:rsidP="005043FC">
      <w:pPr>
        <w:numPr>
          <w:ilvl w:val="0"/>
          <w:numId w:val="5"/>
        </w:numPr>
        <w:tabs>
          <w:tab w:val="left" w:pos="426"/>
        </w:tabs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Dílo zahrnuje </w:t>
      </w:r>
      <w:r w:rsidR="008A6010" w:rsidRPr="00A136A2">
        <w:rPr>
          <w:rFonts w:ascii="Century Gothic" w:hAnsi="Century Gothic" w:cs="Arial"/>
        </w:rPr>
        <w:t xml:space="preserve">dodávku a instalaci stabilního hasicího zařízení plynového (GHZ) </w:t>
      </w:r>
      <w:r w:rsidR="000122B0">
        <w:rPr>
          <w:rFonts w:ascii="Century Gothic" w:hAnsi="Century Gothic" w:cs="Arial"/>
        </w:rPr>
        <w:br w:type="textWrapping" w:clear="all"/>
      </w:r>
      <w:r w:rsidR="008A6010" w:rsidRPr="00A136A2">
        <w:rPr>
          <w:rFonts w:ascii="Century Gothic" w:hAnsi="Century Gothic" w:cs="Arial"/>
        </w:rPr>
        <w:t>do serverovny v 7NP (místnost 7.01) včetně utěsnění místnosti a napojení na stávající vzduchotechniku</w:t>
      </w:r>
      <w:r w:rsidR="004F3056" w:rsidRPr="00A136A2">
        <w:rPr>
          <w:rFonts w:ascii="Century Gothic" w:hAnsi="Century Gothic" w:cs="Arial"/>
        </w:rPr>
        <w:t>.</w:t>
      </w:r>
      <w:r w:rsidR="0012543F" w:rsidRPr="00A136A2">
        <w:rPr>
          <w:rFonts w:ascii="Century Gothic" w:hAnsi="Century Gothic" w:cs="Arial"/>
        </w:rPr>
        <w:t xml:space="preserve"> Bližší technická specifikace včetně technologického schéma, umístění prvků a výkazu výměr je obsažena v příloze č. 1 a příloze č. 2, které jsou nedílnou součástí této smlouvy. Součástí díla je také uvedení do provozu a zaškolení obsluhy. Dále je součástí poskytnutí dokumentace příslušného zboží, nezbytné k jeho řádnému užívání, včetně návodu k jeho obsluze a dokladů prokazujících shodu, to vše v českém jazyce, a v tištěné i elektronické podobě.   </w:t>
      </w:r>
    </w:p>
    <w:p w14:paraId="75051E15" w14:textId="77777777" w:rsidR="002968B1" w:rsidRPr="00A136A2" w:rsidRDefault="002968B1" w:rsidP="0012543F">
      <w:pPr>
        <w:tabs>
          <w:tab w:val="left" w:pos="426"/>
        </w:tabs>
        <w:ind w:left="426"/>
        <w:jc w:val="both"/>
        <w:rPr>
          <w:rFonts w:ascii="Century Gothic" w:hAnsi="Century Gothic" w:cs="Arial"/>
        </w:rPr>
      </w:pPr>
    </w:p>
    <w:p w14:paraId="606003D0" w14:textId="77777777" w:rsidR="002968B1" w:rsidRPr="00A136A2" w:rsidRDefault="002968B1" w:rsidP="002968B1">
      <w:pPr>
        <w:tabs>
          <w:tab w:val="left" w:pos="284"/>
        </w:tabs>
        <w:ind w:left="284"/>
        <w:jc w:val="both"/>
        <w:rPr>
          <w:rFonts w:ascii="Century Gothic" w:hAnsi="Century Gothic" w:cs="Arial"/>
        </w:rPr>
      </w:pPr>
    </w:p>
    <w:p w14:paraId="5E7F29E3" w14:textId="77777777" w:rsidR="00155998" w:rsidRPr="00A136A2" w:rsidRDefault="00155998" w:rsidP="002968B1">
      <w:pPr>
        <w:numPr>
          <w:ilvl w:val="0"/>
          <w:numId w:val="5"/>
        </w:numPr>
        <w:tabs>
          <w:tab w:val="left" w:pos="426"/>
        </w:tabs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Místo plnění: provozovna DCÚK </w:t>
      </w:r>
      <w:r w:rsidRPr="00A136A2">
        <w:rPr>
          <w:rFonts w:ascii="Century Gothic" w:hAnsi="Century Gothic" w:cs="Helvetica"/>
          <w:bCs/>
          <w:shd w:val="clear" w:color="auto" w:fill="FFFFFF"/>
        </w:rPr>
        <w:t>Masarykova 750/316</w:t>
      </w:r>
      <w:r w:rsidRPr="00A136A2">
        <w:rPr>
          <w:rFonts w:ascii="Century Gothic" w:hAnsi="Century Gothic" w:cs="Helvetica"/>
          <w:bCs/>
        </w:rPr>
        <w:t xml:space="preserve">, 400 01 </w:t>
      </w:r>
      <w:r w:rsidRPr="00A136A2">
        <w:rPr>
          <w:rFonts w:ascii="Century Gothic" w:hAnsi="Century Gothic" w:cs="Helvetica"/>
          <w:bCs/>
          <w:shd w:val="clear" w:color="auto" w:fill="FFFFFF"/>
        </w:rPr>
        <w:t>Ústí nad Labem</w:t>
      </w:r>
      <w:r w:rsidR="008A6010" w:rsidRPr="00A136A2">
        <w:rPr>
          <w:rFonts w:ascii="Century Gothic" w:hAnsi="Century Gothic" w:cs="Helvetica"/>
          <w:bCs/>
          <w:shd w:val="clear" w:color="auto" w:fill="FFFFFF"/>
        </w:rPr>
        <w:t xml:space="preserve">, </w:t>
      </w:r>
      <w:r w:rsidR="008A6010" w:rsidRPr="00A136A2">
        <w:rPr>
          <w:rFonts w:ascii="Century Gothic" w:hAnsi="Century Gothic" w:cs="Arial"/>
        </w:rPr>
        <w:t>7NP - místnost 7.01</w:t>
      </w:r>
      <w:r w:rsidRPr="00A136A2">
        <w:rPr>
          <w:rFonts w:ascii="Century Gothic" w:hAnsi="Century Gothic" w:cs="Arial"/>
        </w:rPr>
        <w:t xml:space="preserve">                                  </w:t>
      </w:r>
    </w:p>
    <w:p w14:paraId="4F76D5CF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1CF55911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0B66A61D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III.</w:t>
      </w:r>
    </w:p>
    <w:p w14:paraId="7BFF5E34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Doba plnění</w:t>
      </w:r>
    </w:p>
    <w:p w14:paraId="0ECDEF86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0D6A9A42" w14:textId="77777777" w:rsidR="002968B1" w:rsidRPr="00A136A2" w:rsidRDefault="00155998" w:rsidP="002968B1">
      <w:pPr>
        <w:numPr>
          <w:ilvl w:val="0"/>
          <w:numId w:val="6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Termín zahájení díla: dle dohody</w:t>
      </w:r>
    </w:p>
    <w:p w14:paraId="4DACA0C1" w14:textId="77777777" w:rsidR="002968B1" w:rsidRPr="00A136A2" w:rsidRDefault="00155998" w:rsidP="002968B1">
      <w:pPr>
        <w:numPr>
          <w:ilvl w:val="0"/>
          <w:numId w:val="6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Termín dokončení díla a uvedení do provozu: </w:t>
      </w:r>
      <w:r w:rsidR="007C6032" w:rsidRPr="00736701">
        <w:rPr>
          <w:rFonts w:ascii="Century Gothic" w:hAnsi="Century Gothic" w:cs="Arial"/>
          <w:b/>
          <w:bCs/>
        </w:rPr>
        <w:t>do 3 měsíců od účinnosti smlouvy</w:t>
      </w:r>
    </w:p>
    <w:p w14:paraId="729FF097" w14:textId="77777777" w:rsidR="00155998" w:rsidRPr="00A136A2" w:rsidRDefault="00155998" w:rsidP="002968B1">
      <w:pPr>
        <w:numPr>
          <w:ilvl w:val="0"/>
          <w:numId w:val="6"/>
        </w:numPr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Objednatel se zavazuje předat zhotoviteli připravené pracoviště nejpozději v den zahájení díla. O každý kalendářní den prodlení objednatele s předáním pracoviště se posouvá termín dokončení díla zhotovitelem, pokud se smluvní strany písemně nedohodnou jinak.</w:t>
      </w:r>
    </w:p>
    <w:p w14:paraId="7CDDC0F2" w14:textId="77777777" w:rsidR="00155998" w:rsidRPr="00A136A2" w:rsidRDefault="00155998">
      <w:pPr>
        <w:jc w:val="both"/>
        <w:rPr>
          <w:rFonts w:ascii="Century Gothic" w:hAnsi="Century Gothic" w:cs="Arial"/>
        </w:rPr>
      </w:pPr>
      <w:r w:rsidRPr="00A136A2">
        <w:rPr>
          <w:rFonts w:ascii="Century Gothic" w:eastAsia="Arial" w:hAnsi="Century Gothic" w:cs="Arial"/>
        </w:rPr>
        <w:t xml:space="preserve">   </w:t>
      </w:r>
    </w:p>
    <w:p w14:paraId="623FF9ED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4B63D63C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IV.</w:t>
      </w:r>
    </w:p>
    <w:p w14:paraId="501E8D2B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Cena</w:t>
      </w:r>
    </w:p>
    <w:p w14:paraId="3F1A8E80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78D9A335" w14:textId="77777777" w:rsidR="00155998" w:rsidRPr="00A136A2" w:rsidRDefault="00155998" w:rsidP="002968B1">
      <w:pPr>
        <w:numPr>
          <w:ilvl w:val="0"/>
          <w:numId w:val="7"/>
        </w:numPr>
        <w:ind w:left="426"/>
        <w:jc w:val="both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</w:rPr>
        <w:t>Cena díla dle článku II./1., 2. smlouvy je dána dohodou smluvních stran jako cena smluvní, komplexní</w:t>
      </w:r>
      <w:r w:rsidR="004F3056" w:rsidRPr="00A136A2">
        <w:rPr>
          <w:rFonts w:ascii="Century Gothic" w:hAnsi="Century Gothic" w:cs="Arial"/>
        </w:rPr>
        <w:t xml:space="preserve">, </w:t>
      </w:r>
      <w:r w:rsidRPr="00A136A2">
        <w:rPr>
          <w:rFonts w:ascii="Century Gothic" w:hAnsi="Century Gothic" w:cs="Arial"/>
        </w:rPr>
        <w:t>pevná</w:t>
      </w:r>
      <w:r w:rsidR="004F3056" w:rsidRPr="00A136A2">
        <w:rPr>
          <w:rFonts w:ascii="Century Gothic" w:hAnsi="Century Gothic" w:cs="Arial"/>
        </w:rPr>
        <w:t xml:space="preserve"> </w:t>
      </w:r>
      <w:r w:rsidRPr="00A136A2">
        <w:rPr>
          <w:rFonts w:ascii="Century Gothic" w:hAnsi="Century Gothic" w:cs="Arial"/>
        </w:rPr>
        <w:t>a celkem</w:t>
      </w:r>
      <w:r w:rsidR="004F3056" w:rsidRPr="00A136A2">
        <w:rPr>
          <w:rFonts w:ascii="Century Gothic" w:hAnsi="Century Gothic" w:cs="Arial"/>
        </w:rPr>
        <w:t xml:space="preserve">  </w:t>
      </w:r>
      <w:r w:rsidRPr="00A136A2">
        <w:rPr>
          <w:rFonts w:ascii="Century Gothic" w:hAnsi="Century Gothic" w:cs="Arial"/>
          <w:b/>
        </w:rPr>
        <w:t xml:space="preserve">č  i  n  í :    </w:t>
      </w:r>
    </w:p>
    <w:p w14:paraId="505718DF" w14:textId="77777777" w:rsidR="00155998" w:rsidRPr="00A136A2" w:rsidRDefault="00155998">
      <w:pPr>
        <w:jc w:val="both"/>
        <w:rPr>
          <w:rFonts w:ascii="Century Gothic" w:hAnsi="Century Gothic" w:cs="Arial"/>
          <w:b/>
        </w:rPr>
      </w:pPr>
    </w:p>
    <w:p w14:paraId="3861FD27" w14:textId="77777777" w:rsidR="00155998" w:rsidRPr="00A136A2" w:rsidRDefault="00156C7A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346.318,-</w:t>
      </w:r>
      <w:r w:rsidR="00155998" w:rsidRPr="00A136A2">
        <w:rPr>
          <w:rFonts w:ascii="Century Gothic" w:hAnsi="Century Gothic" w:cs="Arial"/>
          <w:b/>
        </w:rPr>
        <w:t xml:space="preserve"> Kč bez DPH  </w:t>
      </w:r>
    </w:p>
    <w:p w14:paraId="2239885A" w14:textId="77777777" w:rsidR="00155998" w:rsidRPr="00A136A2" w:rsidRDefault="00155998">
      <w:pPr>
        <w:pStyle w:val="Zkladntext"/>
        <w:jc w:val="center"/>
        <w:rPr>
          <w:rFonts w:ascii="Century Gothic" w:hAnsi="Century Gothic" w:cs="Arial"/>
          <w:b/>
          <w:sz w:val="20"/>
        </w:rPr>
      </w:pPr>
    </w:p>
    <w:p w14:paraId="1430AD9B" w14:textId="77777777" w:rsidR="00155998" w:rsidRPr="00A136A2" w:rsidRDefault="00155998">
      <w:pPr>
        <w:jc w:val="center"/>
        <w:rPr>
          <w:rFonts w:ascii="Century Gothic" w:hAnsi="Century Gothic" w:cs="Arial"/>
          <w:bCs/>
        </w:rPr>
      </w:pPr>
      <w:r w:rsidRPr="00A136A2">
        <w:rPr>
          <w:rFonts w:ascii="Century Gothic" w:hAnsi="Century Gothic" w:cs="Arial"/>
        </w:rPr>
        <w:t xml:space="preserve">tj. </w:t>
      </w:r>
      <w:r w:rsidR="00156C7A">
        <w:rPr>
          <w:rFonts w:ascii="Century Gothic" w:hAnsi="Century Gothic" w:cs="Arial"/>
        </w:rPr>
        <w:t>tři sta čtyřicet šest tisíc tři sta osmnáct korun českých</w:t>
      </w:r>
      <w:r w:rsidR="004F3056" w:rsidRPr="00A136A2">
        <w:rPr>
          <w:rFonts w:ascii="Century Gothic" w:hAnsi="Century Gothic" w:cs="Arial"/>
        </w:rPr>
        <w:t xml:space="preserve"> (slovy)</w:t>
      </w:r>
    </w:p>
    <w:p w14:paraId="2A80BCAC" w14:textId="77777777" w:rsidR="00155998" w:rsidRPr="00A136A2" w:rsidRDefault="00155998">
      <w:pPr>
        <w:rPr>
          <w:rFonts w:ascii="Century Gothic" w:hAnsi="Century Gothic" w:cs="Arial"/>
          <w:bCs/>
        </w:rPr>
      </w:pPr>
    </w:p>
    <w:p w14:paraId="27D2D027" w14:textId="77777777" w:rsidR="00D107C0" w:rsidRPr="00A136A2" w:rsidRDefault="00155998" w:rsidP="00D107C0">
      <w:pPr>
        <w:pStyle w:val="Zkladntext"/>
        <w:numPr>
          <w:ilvl w:val="0"/>
          <w:numId w:val="7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K této ceně bude zhotovitelem účtována daň z přidané hodnoty (DPH) v zákonné výši platné v době jejího účtování.</w:t>
      </w:r>
    </w:p>
    <w:p w14:paraId="5D882E73" w14:textId="77777777" w:rsidR="00155998" w:rsidRPr="00A136A2" w:rsidRDefault="00155998" w:rsidP="00D107C0">
      <w:pPr>
        <w:pStyle w:val="Zkladntext"/>
        <w:numPr>
          <w:ilvl w:val="0"/>
          <w:numId w:val="7"/>
        </w:numPr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Další práce, event. dodávky nad rámec této smlouvy dle vyžádání objednatele, budou provedeny na základě předem uzavřeného smluvního dodatku, v němž bude sjednána i cena těchto prací, event. dodávek a termín jejich provedení.</w:t>
      </w:r>
    </w:p>
    <w:p w14:paraId="4C6ADA27" w14:textId="77777777" w:rsidR="00155998" w:rsidRPr="00A136A2" w:rsidRDefault="00155998" w:rsidP="00D107C0">
      <w:pPr>
        <w:ind w:left="426"/>
        <w:jc w:val="both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</w:rPr>
        <w:t>Tyto další práce, event. dodávky nad rámec smlouvy, zhotovitel vyúčtuje objednateli zvláštní fakturou, pokud nebude smluvními stranami písemně dohodnuto jinak.</w:t>
      </w:r>
    </w:p>
    <w:p w14:paraId="3A3FE4FB" w14:textId="77777777" w:rsidR="00155998" w:rsidRPr="00A136A2" w:rsidRDefault="00155998">
      <w:pPr>
        <w:rPr>
          <w:rFonts w:ascii="Century Gothic" w:hAnsi="Century Gothic" w:cs="Arial"/>
          <w:b/>
        </w:rPr>
      </w:pPr>
    </w:p>
    <w:p w14:paraId="404050B8" w14:textId="77777777" w:rsidR="00155998" w:rsidRPr="00A136A2" w:rsidRDefault="00155998">
      <w:pPr>
        <w:rPr>
          <w:rFonts w:ascii="Century Gothic" w:hAnsi="Century Gothic" w:cs="Arial"/>
          <w:b/>
        </w:rPr>
      </w:pPr>
    </w:p>
    <w:p w14:paraId="7E656D05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V.</w:t>
      </w:r>
    </w:p>
    <w:p w14:paraId="14145247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Platební a fakturační podmínky</w:t>
      </w:r>
    </w:p>
    <w:p w14:paraId="6AA53233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5E83C882" w14:textId="77777777" w:rsidR="00155998" w:rsidRPr="00A136A2" w:rsidRDefault="00155998" w:rsidP="00FB5959">
      <w:pPr>
        <w:pStyle w:val="Zkladntext"/>
        <w:numPr>
          <w:ilvl w:val="0"/>
          <w:numId w:val="9"/>
        </w:numPr>
        <w:spacing w:after="120"/>
        <w:ind w:left="426"/>
        <w:rPr>
          <w:rFonts w:ascii="Century Gothic" w:hAnsi="Century Gothic"/>
          <w:sz w:val="20"/>
        </w:rPr>
      </w:pPr>
      <w:r w:rsidRPr="00A136A2">
        <w:rPr>
          <w:rFonts w:ascii="Century Gothic" w:hAnsi="Century Gothic" w:cs="Arial"/>
          <w:sz w:val="20"/>
        </w:rPr>
        <w:t>Cenu díla dle čl. IV./1.  smlouvy bude zhotovitel oprávněn fakturovat</w:t>
      </w:r>
      <w:r w:rsidR="004F3056" w:rsidRPr="00A136A2">
        <w:rPr>
          <w:rFonts w:ascii="Century Gothic" w:hAnsi="Century Gothic" w:cs="Arial"/>
          <w:sz w:val="20"/>
        </w:rPr>
        <w:t xml:space="preserve"> po dokončení díla.</w:t>
      </w:r>
      <w:r w:rsidRPr="00A136A2">
        <w:rPr>
          <w:rFonts w:ascii="Century Gothic" w:hAnsi="Century Gothic"/>
          <w:sz w:val="20"/>
        </w:rPr>
        <w:t xml:space="preserve"> </w:t>
      </w:r>
    </w:p>
    <w:p w14:paraId="00B01858" w14:textId="175E88D6" w:rsidR="00155998" w:rsidRPr="00A136A2" w:rsidRDefault="00155998" w:rsidP="00FB5959">
      <w:pPr>
        <w:pStyle w:val="Zkladntext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 xml:space="preserve">Fakturu zhotovitel odešle </w:t>
      </w:r>
      <w:r w:rsidR="007C6032" w:rsidRPr="00A136A2">
        <w:rPr>
          <w:rFonts w:ascii="Century Gothic" w:hAnsi="Century Gothic" w:cs="Arial"/>
          <w:sz w:val="20"/>
        </w:rPr>
        <w:t xml:space="preserve">elektronicky </w:t>
      </w:r>
      <w:r w:rsidRPr="00A136A2">
        <w:rPr>
          <w:rFonts w:ascii="Century Gothic" w:hAnsi="Century Gothic" w:cs="Arial"/>
          <w:sz w:val="20"/>
        </w:rPr>
        <w:t>objednateli</w:t>
      </w:r>
      <w:r w:rsidR="007C6032" w:rsidRPr="00A136A2">
        <w:rPr>
          <w:rFonts w:ascii="Century Gothic" w:hAnsi="Century Gothic" w:cs="Arial"/>
          <w:sz w:val="20"/>
        </w:rPr>
        <w:t xml:space="preserve"> na e-mail </w:t>
      </w:r>
      <w:r w:rsidR="00DB629A">
        <w:rPr>
          <w:rFonts w:ascii="Century Gothic" w:hAnsi="Century Gothic" w:cs="Arial"/>
          <w:sz w:val="20"/>
        </w:rPr>
        <w:t>podatelna@dcuk.cz</w:t>
      </w:r>
      <w:r w:rsidR="007C6032" w:rsidRPr="00A136A2">
        <w:rPr>
          <w:rFonts w:ascii="Century Gothic" w:hAnsi="Century Gothic" w:cs="Arial"/>
          <w:sz w:val="20"/>
        </w:rPr>
        <w:t xml:space="preserve"> </w:t>
      </w:r>
      <w:r w:rsidRPr="00A136A2">
        <w:rPr>
          <w:rFonts w:ascii="Century Gothic" w:hAnsi="Century Gothic" w:cs="Arial"/>
          <w:sz w:val="20"/>
        </w:rPr>
        <w:t>nejpozději do 5 pracovních dnů po podpisu předávacího protokolu oprávněnými zástupci obou smluvních stran. Objednatel se zavazuje řádně (v souladu s touto smlouvou) a včas provedené dílo od zhotovitele převzít a zaplatit za ně zhotoviteli sjednanou cenu dle dále uvedených podmínek.</w:t>
      </w:r>
    </w:p>
    <w:p w14:paraId="7EA297C5" w14:textId="77777777" w:rsidR="00FB5959" w:rsidRPr="00A136A2" w:rsidRDefault="00155998" w:rsidP="00B6732D">
      <w:pPr>
        <w:pStyle w:val="Zkladntext"/>
        <w:numPr>
          <w:ilvl w:val="0"/>
          <w:numId w:val="9"/>
        </w:numPr>
        <w:spacing w:before="120"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 xml:space="preserve">Lhůta splatnosti faktur je sjednána na </w:t>
      </w:r>
      <w:r w:rsidR="007C6032" w:rsidRPr="00A136A2">
        <w:rPr>
          <w:rFonts w:ascii="Century Gothic" w:hAnsi="Century Gothic" w:cs="Arial"/>
          <w:sz w:val="20"/>
        </w:rPr>
        <w:t>30</w:t>
      </w:r>
      <w:r w:rsidRPr="00A136A2">
        <w:rPr>
          <w:rFonts w:ascii="Century Gothic" w:hAnsi="Century Gothic" w:cs="Arial"/>
          <w:sz w:val="20"/>
        </w:rPr>
        <w:t xml:space="preserve"> kalendářních dnů ode dne doručení faktury objednateli.  Prodlení objednatele se zaplacením faktury </w:t>
      </w:r>
      <w:r w:rsidR="00590CEA" w:rsidRPr="00A136A2">
        <w:rPr>
          <w:rFonts w:ascii="Century Gothic" w:hAnsi="Century Gothic" w:cs="Arial"/>
          <w:sz w:val="20"/>
        </w:rPr>
        <w:t>delší</w:t>
      </w:r>
      <w:r w:rsidRPr="00A136A2">
        <w:rPr>
          <w:rFonts w:ascii="Century Gothic" w:hAnsi="Century Gothic" w:cs="Arial"/>
          <w:sz w:val="20"/>
        </w:rPr>
        <w:t xml:space="preserve"> než jeden měsíc je považováno za podstatné porušení smlouvy.</w:t>
      </w:r>
    </w:p>
    <w:p w14:paraId="3EA55C6D" w14:textId="77777777" w:rsidR="00FB5959" w:rsidRPr="00A136A2" w:rsidRDefault="00155998" w:rsidP="00FB5959">
      <w:pPr>
        <w:pStyle w:val="Zkladntext"/>
        <w:numPr>
          <w:ilvl w:val="0"/>
          <w:numId w:val="9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Smluvní strany se dohodly na následujících náležitostech, které má faktura obsahovat: označení faktury a její číslo, firmu nebo název smluvních stran, sídla smluvních stran, číslo smlouvy zhotovitele a objednatele, IČ, DIČ, bankovní spojení smluvních stran (obchodní jména peněžních ústavů, adresy jejich sídel a čísla účtů), den vystavení a den odeslání faktury, lhůtu její  splatnosti,  předmět  plnění  a den  plnění  (datum  uskutečnění  zdanitelného plnění  dle zákona  o  DPH),  výši ceny  bez  DPH  celkem,  DPH,  sazbu  DPH,  výši  fakturované  částky celkem, podpis faktury oprávněnou osobou, která stvrzuje správnost údajů ve faktuře</w:t>
      </w:r>
      <w:r w:rsidR="00590CEA" w:rsidRPr="00A136A2">
        <w:rPr>
          <w:rFonts w:ascii="Century Gothic" w:hAnsi="Century Gothic" w:cs="Arial"/>
          <w:sz w:val="20"/>
        </w:rPr>
        <w:t>.</w:t>
      </w:r>
    </w:p>
    <w:p w14:paraId="68D78A5A" w14:textId="77777777" w:rsidR="00FB5959" w:rsidRPr="00A136A2" w:rsidRDefault="00155998" w:rsidP="00FB5959">
      <w:pPr>
        <w:pStyle w:val="Zkladntext"/>
        <w:numPr>
          <w:ilvl w:val="0"/>
          <w:numId w:val="9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 xml:space="preserve">Zhotovitel je povinen podle povahy nesprávnosti fakturu opravit nebo nově vyhotovit.  Smluvní strany se dohodly na tom, že oprávněným vrácením faktury přestává běžet původní lhůta </w:t>
      </w:r>
      <w:r w:rsidR="00FB5959" w:rsidRPr="00A136A2">
        <w:rPr>
          <w:rFonts w:ascii="Century Gothic" w:hAnsi="Century Gothic" w:cs="Arial"/>
          <w:sz w:val="20"/>
        </w:rPr>
        <w:t>splatnosti – celá</w:t>
      </w:r>
      <w:r w:rsidRPr="00A136A2">
        <w:rPr>
          <w:rFonts w:ascii="Century Gothic" w:hAnsi="Century Gothic" w:cs="Arial"/>
          <w:sz w:val="20"/>
        </w:rPr>
        <w:t xml:space="preserve"> lhůta běží znovu ode dne doručení opravené nebo </w:t>
      </w:r>
      <w:r w:rsidRPr="00A136A2">
        <w:rPr>
          <w:rFonts w:ascii="Century Gothic" w:hAnsi="Century Gothic" w:cs="Arial"/>
          <w:sz w:val="20"/>
        </w:rPr>
        <w:lastRenderedPageBreak/>
        <w:t>nově vyhotovené faktury, tzn., že nezaplacením oprávněně vrácené faktury není příjemce faktury v prodlení.</w:t>
      </w:r>
    </w:p>
    <w:p w14:paraId="2FE386D9" w14:textId="77777777" w:rsidR="00FB5959" w:rsidRPr="00A136A2" w:rsidRDefault="00155998" w:rsidP="00FB5959">
      <w:pPr>
        <w:pStyle w:val="Zkladntext"/>
        <w:numPr>
          <w:ilvl w:val="0"/>
          <w:numId w:val="9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Nezaplatí-li objednatel fakturu z titulu vadného plnění, není v prodlení s placením, pokud právo z odpovědnosti za vady bylo včas reklamací uplatněno.</w:t>
      </w:r>
    </w:p>
    <w:p w14:paraId="46B8F8BD" w14:textId="77777777" w:rsidR="00155998" w:rsidRPr="00A136A2" w:rsidRDefault="00155998" w:rsidP="00FB5959">
      <w:pPr>
        <w:pStyle w:val="Zkladntext"/>
        <w:numPr>
          <w:ilvl w:val="0"/>
          <w:numId w:val="9"/>
        </w:numPr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Zaplacením fakturované částky nepozbývá objednatel práv z odpovědnosti za vady.</w:t>
      </w:r>
    </w:p>
    <w:p w14:paraId="412B568F" w14:textId="77777777" w:rsidR="00155998" w:rsidRPr="00A136A2" w:rsidRDefault="00155998">
      <w:pPr>
        <w:rPr>
          <w:rFonts w:ascii="Century Gothic" w:hAnsi="Century Gothic" w:cs="Arial"/>
          <w:b/>
        </w:rPr>
      </w:pPr>
    </w:p>
    <w:p w14:paraId="36A47501" w14:textId="77777777" w:rsidR="00491C24" w:rsidRDefault="00491C24">
      <w:pPr>
        <w:rPr>
          <w:rFonts w:ascii="Century Gothic" w:hAnsi="Century Gothic" w:cs="Arial"/>
          <w:b/>
        </w:rPr>
      </w:pPr>
    </w:p>
    <w:p w14:paraId="79E112F7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VI.</w:t>
      </w:r>
    </w:p>
    <w:p w14:paraId="4AA17B20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Podmínky provádění díla</w:t>
      </w:r>
    </w:p>
    <w:p w14:paraId="2FFD5BF5" w14:textId="77777777" w:rsidR="00155998" w:rsidRPr="00A136A2" w:rsidRDefault="00155998">
      <w:pPr>
        <w:jc w:val="both"/>
        <w:rPr>
          <w:rFonts w:ascii="Century Gothic" w:hAnsi="Century Gothic" w:cs="Arial"/>
          <w:b/>
        </w:rPr>
      </w:pPr>
    </w:p>
    <w:p w14:paraId="25BD9DF9" w14:textId="77777777" w:rsidR="00FB5959" w:rsidRPr="00A136A2" w:rsidRDefault="00155998" w:rsidP="00FB5959">
      <w:pPr>
        <w:pStyle w:val="Zkladntext"/>
        <w:numPr>
          <w:ilvl w:val="0"/>
          <w:numId w:val="11"/>
        </w:numPr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Objednatel se zavazuje umožnit zaměstnancům zhotovitele, jejichž seznam předloží zhotovitel před začátkem provádění díla, po dobu provádění díla vstup na místo provádění díla, a to</w:t>
      </w:r>
      <w:r w:rsidR="00FB5959" w:rsidRPr="00A136A2">
        <w:rPr>
          <w:rFonts w:ascii="Century Gothic" w:hAnsi="Century Gothic" w:cs="Arial"/>
          <w:sz w:val="20"/>
        </w:rPr>
        <w:t xml:space="preserve"> </w:t>
      </w:r>
      <w:r w:rsidRPr="00A136A2">
        <w:rPr>
          <w:rFonts w:ascii="Century Gothic" w:hAnsi="Century Gothic" w:cs="Arial"/>
          <w:sz w:val="20"/>
        </w:rPr>
        <w:t>denně v době od 08.00 hod. do 18.00 hod., event. po předchozí dohodě i v jinou dobu.</w:t>
      </w:r>
    </w:p>
    <w:p w14:paraId="7662165F" w14:textId="67A83949" w:rsidR="00FB5959" w:rsidRPr="00A136A2" w:rsidRDefault="00155998" w:rsidP="00B6732D">
      <w:pPr>
        <w:pStyle w:val="Zkladntext"/>
        <w:numPr>
          <w:ilvl w:val="0"/>
          <w:numId w:val="11"/>
        </w:numPr>
        <w:spacing w:before="120"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 xml:space="preserve">Po dobu provádění díla umožní objednatel dle svých možností zhotoviteli uložení materiálu, nářadí apod. v suché a uzamykatelné místnosti, přístup k energiím a dotčeným zařízením a rovněž tak určí, kde mohou zaměstnanci zhotovitele pobývat </w:t>
      </w:r>
      <w:r w:rsidR="000122B0">
        <w:rPr>
          <w:rFonts w:ascii="Century Gothic" w:hAnsi="Century Gothic" w:cs="Arial"/>
          <w:sz w:val="20"/>
        </w:rPr>
        <w:br w:type="textWrapping" w:clear="all"/>
      </w:r>
      <w:r w:rsidRPr="00A136A2">
        <w:rPr>
          <w:rFonts w:ascii="Century Gothic" w:hAnsi="Century Gothic" w:cs="Arial"/>
          <w:sz w:val="20"/>
        </w:rPr>
        <w:t>po dobu přestávek v práci a umožní jim užívání sociálního zařízení apod.</w:t>
      </w:r>
    </w:p>
    <w:p w14:paraId="2C012E34" w14:textId="77777777" w:rsidR="00FB5959" w:rsidRPr="00A136A2" w:rsidRDefault="00155998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 xml:space="preserve">Objednatel se zavazuje zajistit do data předání pracoviště </w:t>
      </w:r>
      <w:r w:rsidR="00281929" w:rsidRPr="00A136A2">
        <w:rPr>
          <w:rFonts w:ascii="Century Gothic" w:hAnsi="Century Gothic" w:cs="Arial"/>
          <w:sz w:val="20"/>
        </w:rPr>
        <w:t>zhotoviteli</w:t>
      </w:r>
      <w:r w:rsidRPr="00A136A2">
        <w:rPr>
          <w:rFonts w:ascii="Century Gothic" w:hAnsi="Century Gothic" w:cs="Arial"/>
          <w:sz w:val="20"/>
        </w:rPr>
        <w:t xml:space="preserve"> (viz. čl. III./3. smlouvy) volnou trasu pro přepravu dodaného zařízení v objektu objednatele na místo určení a přívod elektrické energie .</w:t>
      </w:r>
    </w:p>
    <w:p w14:paraId="445645C0" w14:textId="77777777" w:rsidR="00FB5959" w:rsidRPr="00A136A2" w:rsidRDefault="00155998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Zhotovitel je povinen při provádění díla postupovat dle platných právních předpisů a technických norem, v souladu s touto smlouvou a individuálními pokyny objednatele. Za objednatele provádí průběžnou kontrolu postupu a kvality prováděných prací oprávněný zaměstnanec objednatele (čl. XII./1.b smlouvy), který je také oprávněn převzít dílo od zhotovitele. Za dodavatele provádí průběžnou kontrolu postupu a kvality prováděných prací oprávněný pracovník dodavatele. Zjistí-li objednatel, že zhotovitel provádí dílo v rozporu s</w:t>
      </w:r>
      <w:r w:rsidR="007C6032" w:rsidRPr="00A136A2">
        <w:rPr>
          <w:rFonts w:ascii="Century Gothic" w:hAnsi="Century Gothic" w:cs="Arial"/>
          <w:sz w:val="20"/>
        </w:rPr>
        <w:t> </w:t>
      </w:r>
      <w:r w:rsidRPr="00A136A2">
        <w:rPr>
          <w:rFonts w:ascii="Century Gothic" w:hAnsi="Century Gothic" w:cs="Arial"/>
          <w:sz w:val="20"/>
        </w:rPr>
        <w:t>ustanovením</w:t>
      </w:r>
      <w:r w:rsidR="007C6032" w:rsidRPr="00A136A2">
        <w:rPr>
          <w:rFonts w:ascii="Century Gothic" w:hAnsi="Century Gothic" w:cs="Arial"/>
          <w:sz w:val="20"/>
        </w:rPr>
        <w:t xml:space="preserve"> </w:t>
      </w:r>
      <w:r w:rsidRPr="00A136A2">
        <w:rPr>
          <w:rFonts w:ascii="Century Gothic" w:hAnsi="Century Gothic" w:cs="Arial"/>
          <w:sz w:val="20"/>
        </w:rPr>
        <w:t>této smlouvy a individuálními</w:t>
      </w:r>
      <w:r w:rsidR="00C45707" w:rsidRPr="00A136A2">
        <w:rPr>
          <w:rFonts w:ascii="Century Gothic" w:hAnsi="Century Gothic" w:cs="Arial"/>
          <w:sz w:val="20"/>
        </w:rPr>
        <w:t xml:space="preserve"> </w:t>
      </w:r>
      <w:r w:rsidRPr="00A136A2">
        <w:rPr>
          <w:rFonts w:ascii="Century Gothic" w:hAnsi="Century Gothic" w:cs="Arial"/>
          <w:sz w:val="20"/>
        </w:rPr>
        <w:t xml:space="preserve">pokyny objednatele, je zhotovitel povinen na žádost objednatele neprodleně zjednat nápravu a nadále provádět dílo řádným způsobem. Nerespektování žádosti se považuje za podstatné porušení smlouvy.  </w:t>
      </w:r>
    </w:p>
    <w:p w14:paraId="3CBEADD1" w14:textId="77777777" w:rsidR="00FB5959" w:rsidRPr="00A136A2" w:rsidRDefault="00155998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 xml:space="preserve">Při provádění díla je zhotovitel povinen dodržovat předpisy o bezpečnosti a ochraně zdraví při práci (zejména </w:t>
      </w:r>
      <w:proofErr w:type="spellStart"/>
      <w:r w:rsidRPr="00A136A2">
        <w:rPr>
          <w:rFonts w:ascii="Century Gothic" w:hAnsi="Century Gothic" w:cs="Arial"/>
          <w:sz w:val="20"/>
        </w:rPr>
        <w:t>vyhl</w:t>
      </w:r>
      <w:proofErr w:type="spellEnd"/>
      <w:r w:rsidRPr="00A136A2">
        <w:rPr>
          <w:rFonts w:ascii="Century Gothic" w:hAnsi="Century Gothic" w:cs="Arial"/>
          <w:sz w:val="20"/>
        </w:rPr>
        <w:t>. č. 324/1990 Sb.) a požární ochraně. Zhotovitel je povinen zajistit si požární dohled.</w:t>
      </w:r>
      <w:r w:rsidR="00281929" w:rsidRPr="00A136A2">
        <w:rPr>
          <w:rFonts w:ascii="Century Gothic" w:hAnsi="Century Gothic" w:cs="Arial"/>
          <w:sz w:val="20"/>
        </w:rPr>
        <w:t xml:space="preserve"> </w:t>
      </w:r>
    </w:p>
    <w:p w14:paraId="7A1F074F" w14:textId="77777777" w:rsidR="00FB5959" w:rsidRPr="00A136A2" w:rsidRDefault="00155998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Zhotovitel je povinen na pracovišti a v dalších prostorách, v nichž se budou jeho zaměstnanci pohybovat v objektu objednatele a v jeho blízkosti, udržovat pořádek a čistotu, odstranit na vlastní náklady odpady vzniklé při provádění díla.</w:t>
      </w:r>
    </w:p>
    <w:p w14:paraId="1368607B" w14:textId="77777777" w:rsidR="003B2E7F" w:rsidRPr="00A136A2" w:rsidRDefault="003B2E7F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Zhotovitel je povinen při realizaci díla dodržovat předpisy ochrany životního prostředí a minimalizovat jeho negativní dopady.</w:t>
      </w:r>
    </w:p>
    <w:p w14:paraId="264A0F0D" w14:textId="3BAA8AF9" w:rsidR="00FB5959" w:rsidRPr="00A136A2" w:rsidRDefault="00155998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 xml:space="preserve">Zhotovitel je povinen činit taková opatření, aby jeho činností nedošlo ke škodám </w:t>
      </w:r>
      <w:r w:rsidR="000122B0">
        <w:rPr>
          <w:rFonts w:ascii="Century Gothic" w:hAnsi="Century Gothic" w:cs="Arial"/>
          <w:sz w:val="20"/>
        </w:rPr>
        <w:br w:type="textWrapping" w:clear="all"/>
      </w:r>
      <w:r w:rsidRPr="00A136A2">
        <w:rPr>
          <w:rFonts w:ascii="Century Gothic" w:hAnsi="Century Gothic" w:cs="Arial"/>
          <w:sz w:val="20"/>
        </w:rPr>
        <w:t>na majetku objednatele, jeho zaměstnanců nebo třetích osob, anebo k poškození zdraví zaměstnanců objednatele nebo třetích osob, jimž by objednatel za takto způsobenou škodu odpovídal. V případě způsobení takovéto škody provede zhotovitel její úhradu v plné výši.</w:t>
      </w:r>
    </w:p>
    <w:p w14:paraId="02301A54" w14:textId="77777777" w:rsidR="00FB5959" w:rsidRPr="00A136A2" w:rsidRDefault="00155998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Zhotovitel provede veškeré potřebné revize předávaného díla, včetně kontroly použitých materiálů, ve své kompetenci a na svůj náklad.</w:t>
      </w:r>
    </w:p>
    <w:p w14:paraId="0A6EA943" w14:textId="77777777" w:rsidR="00FB5959" w:rsidRPr="00A136A2" w:rsidRDefault="00155998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 xml:space="preserve">Objednatel je povinen před započetím provádění díla zhotovitelem prokazatelně seznámit jeho zaměstnance se zvláštními bezpečnostními a požárními opatřeními objednatele a zvláštními předpisy platnými pro pracoviště objednatele, kde bude zhotovitel dílo provádět. </w:t>
      </w:r>
    </w:p>
    <w:p w14:paraId="52603147" w14:textId="77777777" w:rsidR="00FB5959" w:rsidRPr="00A136A2" w:rsidRDefault="00155998" w:rsidP="00FB5959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Pokud nastane na pracovišti kolize zaviněná objednatelem, odstraní ji objednatel ve lhůtě sjednané se zhotovitelem. Kolizí se pro účely této smlouvy rozumí situace, kdy zhotovitel nemůže zahájit nebo pokračovat s pracemi souvisejícími se zhotovením díla.</w:t>
      </w:r>
    </w:p>
    <w:p w14:paraId="327B2128" w14:textId="154597CB" w:rsidR="00155998" w:rsidRPr="000122B0" w:rsidRDefault="00155998" w:rsidP="000122B0">
      <w:pPr>
        <w:pStyle w:val="Zkladntext"/>
        <w:numPr>
          <w:ilvl w:val="0"/>
          <w:numId w:val="11"/>
        </w:numPr>
        <w:spacing w:after="120"/>
        <w:ind w:left="426"/>
        <w:rPr>
          <w:rFonts w:ascii="Century Gothic" w:hAnsi="Century Gothic" w:cs="Arial"/>
          <w:b/>
        </w:rPr>
      </w:pPr>
      <w:r w:rsidRPr="000122B0">
        <w:rPr>
          <w:rFonts w:ascii="Century Gothic" w:hAnsi="Century Gothic" w:cs="Arial"/>
          <w:sz w:val="20"/>
        </w:rPr>
        <w:lastRenderedPageBreak/>
        <w:t>Objednatel se zavazuje vytvořit zhotoviteli pracovní podmínky pro řádný, nerušený a bezpečný výkon práce při provádění díla a poskytnout potřebnou součinnost, kterou lze po něm spravedlivě požadovat při řešení všech otázek souvisejících s prováděním díla.</w:t>
      </w:r>
    </w:p>
    <w:p w14:paraId="38B3C410" w14:textId="77777777" w:rsidR="00155998" w:rsidRPr="00A136A2" w:rsidRDefault="00155998">
      <w:pPr>
        <w:rPr>
          <w:rFonts w:ascii="Century Gothic" w:hAnsi="Century Gothic" w:cs="Arial"/>
          <w:b/>
        </w:rPr>
      </w:pPr>
    </w:p>
    <w:p w14:paraId="63756D0E" w14:textId="77777777" w:rsidR="00155998" w:rsidRPr="00A136A2" w:rsidRDefault="00155998">
      <w:pPr>
        <w:jc w:val="center"/>
        <w:rPr>
          <w:rFonts w:ascii="Century Gothic" w:hAnsi="Century Gothic"/>
        </w:rPr>
      </w:pPr>
      <w:r w:rsidRPr="00A136A2">
        <w:rPr>
          <w:rFonts w:ascii="Century Gothic" w:hAnsi="Century Gothic" w:cs="Arial"/>
          <w:b/>
        </w:rPr>
        <w:t>VII.</w:t>
      </w:r>
    </w:p>
    <w:p w14:paraId="2AE5AAB9" w14:textId="77777777" w:rsidR="00155998" w:rsidRPr="00A136A2" w:rsidRDefault="00155998">
      <w:pPr>
        <w:pStyle w:val="Nadpis4"/>
        <w:rPr>
          <w:rFonts w:ascii="Century Gothic" w:hAnsi="Century Gothic"/>
        </w:rPr>
      </w:pPr>
      <w:r w:rsidRPr="00A136A2">
        <w:rPr>
          <w:rFonts w:ascii="Century Gothic" w:hAnsi="Century Gothic"/>
        </w:rPr>
        <w:t>Předání a převzetí díla</w:t>
      </w:r>
    </w:p>
    <w:p w14:paraId="47D33F9E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0E3C6406" w14:textId="77777777" w:rsidR="00FB5959" w:rsidRPr="00A136A2" w:rsidRDefault="00155998" w:rsidP="00FB5959">
      <w:pPr>
        <w:numPr>
          <w:ilvl w:val="0"/>
          <w:numId w:val="12"/>
        </w:numPr>
        <w:spacing w:after="120"/>
        <w:ind w:left="426"/>
        <w:jc w:val="both"/>
        <w:rPr>
          <w:rFonts w:ascii="Century Gothic" w:eastAsia="Arial" w:hAnsi="Century Gothic" w:cs="Arial"/>
        </w:rPr>
      </w:pPr>
      <w:r w:rsidRPr="00A136A2">
        <w:rPr>
          <w:rFonts w:ascii="Century Gothic" w:hAnsi="Century Gothic" w:cs="Arial"/>
        </w:rPr>
        <w:t>Po dokončení díla zhotovitel předá výsledek díla do 2 pracovních dnů objednateli.</w:t>
      </w:r>
    </w:p>
    <w:p w14:paraId="3DD5E291" w14:textId="24FF952A" w:rsidR="00FB5959" w:rsidRPr="00A136A2" w:rsidRDefault="00155998" w:rsidP="00FB5959">
      <w:pPr>
        <w:numPr>
          <w:ilvl w:val="0"/>
          <w:numId w:val="12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K předání dokončeného díla vyzve zhotovitel objednatele 2 pracovní dny předem. Objednatel se zavazuje umožnit zhotoviteli předání díla do 2 pracovních dnů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 xml:space="preserve">od oznámení zhotovitele, že dílo bylo dokončeno a že je připraveno k předání. </w:t>
      </w:r>
    </w:p>
    <w:p w14:paraId="5161AAD8" w14:textId="77777777" w:rsidR="00FB5959" w:rsidRPr="00A136A2" w:rsidRDefault="00155998" w:rsidP="00FB5959">
      <w:pPr>
        <w:numPr>
          <w:ilvl w:val="0"/>
          <w:numId w:val="12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Předání výsledku díla se uskuteční na základě předávacího protokolu podepsaného oprávněnými zástupci obou smluvních stran.</w:t>
      </w:r>
      <w:r w:rsidR="005A4B72" w:rsidRPr="00A136A2">
        <w:rPr>
          <w:rFonts w:ascii="Century Gothic" w:hAnsi="Century Gothic" w:cs="Arial"/>
        </w:rPr>
        <w:t xml:space="preserve"> </w:t>
      </w:r>
      <w:r w:rsidRPr="00A136A2">
        <w:rPr>
          <w:rFonts w:ascii="Century Gothic" w:hAnsi="Century Gothic" w:cs="Arial"/>
        </w:rPr>
        <w:t xml:space="preserve">V protokolu bude v kladném případě stvrzeno, že zhotovitel předává výsledek díla v řádném stavu, bez vad bránících uvedení výsledku díla do provozu. Drobné vady a nedodělky, které nebrání řádnému a bezpečnému užívání díla jednotlivě i v celém souhrnu, které specifikuje objednatel a které zhotovitel uzná a zaváže se je v dohodnutém termínu řádným způsobem odstranit, nejsou důvodem k odmítnutí převzetí díla. Soupis drobných vad a nedodělků </w:t>
      </w:r>
      <w:r w:rsidR="00FB5959" w:rsidRPr="00A136A2">
        <w:rPr>
          <w:rFonts w:ascii="Century Gothic" w:hAnsi="Century Gothic" w:cs="Arial"/>
        </w:rPr>
        <w:t>s</w:t>
      </w:r>
      <w:r w:rsidRPr="00A136A2">
        <w:rPr>
          <w:rFonts w:ascii="Century Gothic" w:hAnsi="Century Gothic" w:cs="Arial"/>
        </w:rPr>
        <w:t xml:space="preserve"> uvedením termínu odstranění těchto nedostatků bude přílohou nebo součástí předávacího protokolu. </w:t>
      </w:r>
    </w:p>
    <w:p w14:paraId="2AE3F5F7" w14:textId="77777777" w:rsidR="00FB5959" w:rsidRPr="00A136A2" w:rsidRDefault="00155998" w:rsidP="00FB5959">
      <w:pPr>
        <w:numPr>
          <w:ilvl w:val="0"/>
          <w:numId w:val="12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Vady nad rámec drobných vad a nedodělků, které brání řádnému a bezpečnému užívání díla jednotlivě i v celém souhrnu, jsou důvodem odmítnutí převzetí výsledku díla objednatelem a jsou považovány za podstatné porušení smlouvy.</w:t>
      </w:r>
    </w:p>
    <w:p w14:paraId="065FC1E0" w14:textId="77777777" w:rsidR="00155998" w:rsidRPr="00A136A2" w:rsidRDefault="00155998" w:rsidP="00FB5959">
      <w:pPr>
        <w:numPr>
          <w:ilvl w:val="0"/>
          <w:numId w:val="12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Vlastnictví k výsledku díla přechází na objednatele okamžikem zaplacením celé ceny díla na běžný účet zhotovitele uvedený v záhlaví této smlouvy.</w:t>
      </w:r>
    </w:p>
    <w:p w14:paraId="229D6A3F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0C01AB63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3718A6CB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VIII.</w:t>
      </w:r>
    </w:p>
    <w:p w14:paraId="47C38B91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Práva z odpovědnosti za vady, záruka, odpovědnost za škodu</w:t>
      </w:r>
    </w:p>
    <w:p w14:paraId="33CE2101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05D4E95A" w14:textId="77777777" w:rsidR="00155998" w:rsidRPr="00A136A2" w:rsidRDefault="00155998" w:rsidP="00FB5959">
      <w:pPr>
        <w:pStyle w:val="Zkladntext"/>
        <w:numPr>
          <w:ilvl w:val="0"/>
          <w:numId w:val="13"/>
        </w:numPr>
        <w:spacing w:after="120"/>
        <w:ind w:left="426"/>
        <w:rPr>
          <w:rFonts w:ascii="Century Gothic" w:hAnsi="Century Gothic" w:cs="Arial"/>
          <w:sz w:val="20"/>
        </w:rPr>
      </w:pPr>
      <w:r w:rsidRPr="00A136A2">
        <w:rPr>
          <w:rFonts w:ascii="Century Gothic" w:hAnsi="Century Gothic" w:cs="Arial"/>
          <w:sz w:val="20"/>
        </w:rPr>
        <w:t>Zhotovitel odpovídá za řádné, kvalitní, bezvadné a včasné provedení díla a za to, že dílo bude provedeno v souladu s touto smlouvou, souvisejícími platnými technickými normami a právními předpisy, v souladu s touto smlouvou a individuálními pokyny objednatele.</w:t>
      </w:r>
    </w:p>
    <w:p w14:paraId="5408C7D5" w14:textId="18A24A0D" w:rsidR="00155998" w:rsidRPr="00A136A2" w:rsidRDefault="00155998" w:rsidP="00FB5959">
      <w:p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Zhotovitel poskytuje objednateli od data podpisu předávacího protokolu oprávněnými zástupci objednatele i zhotovitele záruku za jakost a bezvadnost díla v rozsahu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  <w:b/>
        </w:rPr>
        <w:t>24</w:t>
      </w:r>
      <w:r w:rsidRPr="00A136A2">
        <w:rPr>
          <w:rFonts w:ascii="Century Gothic" w:hAnsi="Century Gothic" w:cs="Arial"/>
          <w:b/>
          <w:bCs/>
        </w:rPr>
        <w:t xml:space="preserve"> měsíců</w:t>
      </w:r>
      <w:r w:rsidRPr="00A136A2">
        <w:rPr>
          <w:rFonts w:ascii="Century Gothic" w:hAnsi="Century Gothic" w:cs="Arial"/>
          <w:b/>
        </w:rPr>
        <w:t xml:space="preserve">.   </w:t>
      </w:r>
    </w:p>
    <w:p w14:paraId="6FE721AC" w14:textId="122DEFD4" w:rsidR="00FB5959" w:rsidRPr="00A136A2" w:rsidRDefault="00155998" w:rsidP="00FB5959">
      <w:p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Záruka za jakost a bezvadnost díla se nevztahuje na vady, u nichž zhotovitel prokáže,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>že byly způsobeny objednatelem, třetí osobou nebo nepředvídatelnou událostí.</w:t>
      </w:r>
    </w:p>
    <w:p w14:paraId="1103C7E3" w14:textId="77777777" w:rsidR="00FB5959" w:rsidRPr="00A136A2" w:rsidRDefault="00155998" w:rsidP="00FB5959">
      <w:pPr>
        <w:numPr>
          <w:ilvl w:val="0"/>
          <w:numId w:val="13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V záruční době vyplývají nároky objednatele z ustanovení občanského zákoníku. Volba práva z odpovědnosti za vady náleží objednateli a zhotovitel je povinen jí vyhovět. Zhotovitel odstraní na své náklady a nebezpečí všechny vady díla, které budou objednatelem zjištěny během záruční doby, bez ohledu na to, zda půjde o vady způsobené vadami materiálu anebo o vady vzniklé v důsledku nekvalitního provedení prací.</w:t>
      </w:r>
    </w:p>
    <w:p w14:paraId="59180171" w14:textId="2CA6B301" w:rsidR="00FB5959" w:rsidRPr="00A136A2" w:rsidRDefault="00155998" w:rsidP="00FB5959">
      <w:pPr>
        <w:numPr>
          <w:ilvl w:val="0"/>
          <w:numId w:val="13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Reklamace musí být podána písemně do konce záruční doby. Taková reklamace je považována za včasnou. Objednatel je povinen přitom reklamovanou vadu řádným způsobem označit a uvést, jak se projevuje. Na základě požadavku zhotovitele je objednatel povinen umožnit mu v dohodnutém termínu prohlídku reklamované vady. Zhotovitel je povinen provést odbornou prohlídku reklamované vady do 5 pracovních dnů ode dne přijetí písemné reklamace objednatele a v téže době je povinen se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 xml:space="preserve">k podané reklamaci vyjádřit. V případě oprávněné reklamace je povinen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 xml:space="preserve">do 5 pracovních dnů po doručení písemné reklamace zahájit práce na odstranění vady. Konečný termín odstranění reklamované vady jsou objednatel se zhotovitelem </w:t>
      </w:r>
      <w:r w:rsidRPr="00A136A2">
        <w:rPr>
          <w:rFonts w:ascii="Century Gothic" w:hAnsi="Century Gothic" w:cs="Arial"/>
        </w:rPr>
        <w:lastRenderedPageBreak/>
        <w:t>povinni dohodnout v zápisu o projednání reklamace, podepsaném oprávněnými zástupci obou smluvních stran.</w:t>
      </w:r>
    </w:p>
    <w:p w14:paraId="08FC2BD0" w14:textId="77777777" w:rsidR="00FB5959" w:rsidRPr="00A136A2" w:rsidRDefault="00155998" w:rsidP="00FB5959">
      <w:pPr>
        <w:numPr>
          <w:ilvl w:val="0"/>
          <w:numId w:val="13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Objednatel se zavazuje umožnit zaměstnancům zhotovitele provádějícím odstranění nebo opravu reklamovaných vad přístup k opravovaným zařízením.</w:t>
      </w:r>
    </w:p>
    <w:p w14:paraId="4D298348" w14:textId="77777777" w:rsidR="00FB5959" w:rsidRPr="00A136A2" w:rsidRDefault="00155998" w:rsidP="00FB5959">
      <w:pPr>
        <w:numPr>
          <w:ilvl w:val="0"/>
          <w:numId w:val="13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O dobu vyřízení oprávněného nároku z reklamace, což je doba od doručení reklamace zhotoviteli do ukončení opravy a převzetí jejího výsledku objednatelem, se prodlužuje záruční doba.</w:t>
      </w:r>
    </w:p>
    <w:p w14:paraId="4C9E4E40" w14:textId="07564FEA" w:rsidR="00FB5959" w:rsidRPr="00A136A2" w:rsidRDefault="00155998" w:rsidP="00FB5959">
      <w:pPr>
        <w:numPr>
          <w:ilvl w:val="0"/>
          <w:numId w:val="13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Zhotovitel odpovídá v plné výši za škodu, kterou způsobí při provádění díla nebo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>v souvislosti s tím objednateli nebo třetím osobám.</w:t>
      </w:r>
    </w:p>
    <w:p w14:paraId="702CD912" w14:textId="77777777" w:rsidR="00155998" w:rsidRPr="00A136A2" w:rsidRDefault="00155998" w:rsidP="00FB5959">
      <w:pPr>
        <w:numPr>
          <w:ilvl w:val="0"/>
          <w:numId w:val="13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Nebezpečí škody na zhotovovaném díle přechází na objednatele okamžikem podpisu předávacího protokolu oprávněnými zástupci obou smluvních stran.</w:t>
      </w:r>
    </w:p>
    <w:p w14:paraId="57251ED7" w14:textId="77777777" w:rsidR="00155998" w:rsidRPr="00A136A2" w:rsidRDefault="00155998">
      <w:pPr>
        <w:rPr>
          <w:rFonts w:ascii="Century Gothic" w:hAnsi="Century Gothic" w:cs="Arial"/>
          <w:b/>
        </w:rPr>
      </w:pPr>
    </w:p>
    <w:p w14:paraId="461D0774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IX.</w:t>
      </w:r>
    </w:p>
    <w:p w14:paraId="62B3D5D0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Sankce</w:t>
      </w:r>
    </w:p>
    <w:p w14:paraId="281E8340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359DFD4D" w14:textId="77777777" w:rsidR="00F36ACD" w:rsidRPr="00A136A2" w:rsidRDefault="00155998" w:rsidP="00F36ACD">
      <w:pPr>
        <w:numPr>
          <w:ilvl w:val="0"/>
          <w:numId w:val="14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V případě prodlení zhotovitele s předáním výsledku díla v termínu dle čl. III./2 smlouvy </w:t>
      </w:r>
      <w:r w:rsidR="007F6617" w:rsidRPr="00A136A2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>a při prodlení zhotovitele s předáním vyklizeného a do řádného stavu uvedeného pracoviště a všech prostor, které užíval při zhotovování díla, v termínu dle čl. VII./1. smlouvy, je objednatel oprávněn účtovat zhotoviteli smluvní pokutu ve výši 0,1 % z ceny díla vč. DPH za každý započatý kalendářní den prodlení a zhotovitel je povinen tuto smluvní pokutu objednateli zaplatit.</w:t>
      </w:r>
    </w:p>
    <w:p w14:paraId="090B3EA7" w14:textId="018E405B" w:rsidR="00F36ACD" w:rsidRPr="00A136A2" w:rsidRDefault="00F36ACD" w:rsidP="00074431">
      <w:pPr>
        <w:numPr>
          <w:ilvl w:val="0"/>
          <w:numId w:val="14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N</w:t>
      </w:r>
      <w:r w:rsidR="00155998" w:rsidRPr="00A136A2">
        <w:rPr>
          <w:rFonts w:ascii="Century Gothic" w:hAnsi="Century Gothic" w:cs="Arial"/>
        </w:rPr>
        <w:t xml:space="preserve">eodstraní-li zhotovitel drobné vady a nedodělky, které nebrání řádnému </w:t>
      </w:r>
      <w:r w:rsidR="000122B0">
        <w:rPr>
          <w:rFonts w:ascii="Century Gothic" w:hAnsi="Century Gothic" w:cs="Arial"/>
        </w:rPr>
        <w:br w:type="textWrapping" w:clear="all"/>
      </w:r>
      <w:r w:rsidR="00155998" w:rsidRPr="00A136A2">
        <w:rPr>
          <w:rFonts w:ascii="Century Gothic" w:hAnsi="Century Gothic" w:cs="Arial"/>
        </w:rPr>
        <w:t xml:space="preserve">a bezpečnému užívání díla jednotlivě i v celém souhrnu v termínech sjednaných dle </w:t>
      </w:r>
      <w:r w:rsidR="000122B0">
        <w:rPr>
          <w:rFonts w:ascii="Century Gothic" w:hAnsi="Century Gothic" w:cs="Arial"/>
        </w:rPr>
        <w:br w:type="textWrapping" w:clear="all"/>
      </w:r>
      <w:r w:rsidR="00155998" w:rsidRPr="00A136A2">
        <w:rPr>
          <w:rFonts w:ascii="Century Gothic" w:hAnsi="Century Gothic" w:cs="Arial"/>
        </w:rPr>
        <w:t>čl. VII./3. smlouvy, je objednatel oprávněn účtovat zhotoviteli smluvní pokutu ve výši 500,- Kč (slovy pět set korun českých) za každý započatý kalendářní den prodlení a zhotovitel je povinen tuto smluvní pokutu objednateli zaplatit.</w:t>
      </w:r>
    </w:p>
    <w:p w14:paraId="0F6F51AE" w14:textId="4947A106" w:rsidR="00F36ACD" w:rsidRPr="00A136A2" w:rsidRDefault="00155998" w:rsidP="00F36ACD">
      <w:pPr>
        <w:numPr>
          <w:ilvl w:val="0"/>
          <w:numId w:val="14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V případě prodlení objednatele s placením všech faktur ve lhůtě splatnosti dohodnuté v čl. V./2. smlouvy je zhotovitel oprávněn účtovat objednateli úrok z prodlení ve výši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>0,1 % z nezaplacené částky za každý započatý kalendářní den prodlení a objednatel je povinen tento úrok z prodlení zhotoviteli zaplatit.</w:t>
      </w:r>
    </w:p>
    <w:p w14:paraId="3C9D3EDA" w14:textId="77777777" w:rsidR="00F36ACD" w:rsidRPr="00A136A2" w:rsidRDefault="00155998" w:rsidP="00F36ACD">
      <w:pPr>
        <w:numPr>
          <w:ilvl w:val="0"/>
          <w:numId w:val="14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Sankce sjednané touto smlouvou hradí strana povinná straně oprávněné na základě vystavené a zaslané faktury nezávisle na tom, zda a v jaké výši vznikne druhé smluvní straně v této souvislosti škoda, kterou lze vymáhat samostatně. Sankce uhradí strana povinná straně oprávněné na základě vyúčtování vystaveného stranou oprávněnou a doručeného straně povinné. Při prodlení s placením sankcí může strana oprávněná účtovat straně povinné úrok z prodlení ve výši 0,1 % z nezaplacené částky za každý započatý kalendářní den prodlení. Strana povinná musí tento úrok z prodlení straně oprávněné zaplatit.</w:t>
      </w:r>
    </w:p>
    <w:p w14:paraId="77810556" w14:textId="77777777" w:rsidR="00155998" w:rsidRPr="00A136A2" w:rsidRDefault="00155998" w:rsidP="00F36ACD">
      <w:pPr>
        <w:numPr>
          <w:ilvl w:val="0"/>
          <w:numId w:val="14"/>
        </w:numPr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Sankce jsou splatné do 14 kalendářních dnů ode dne doručení písemné výzvy (faktury) k jejich zaplacení povinné smluvní straně.</w:t>
      </w:r>
    </w:p>
    <w:p w14:paraId="2BB6B3C6" w14:textId="77777777" w:rsidR="00155998" w:rsidRPr="00A136A2" w:rsidRDefault="00155998">
      <w:pPr>
        <w:rPr>
          <w:rFonts w:ascii="Century Gothic" w:hAnsi="Century Gothic" w:cs="Arial"/>
        </w:rPr>
      </w:pPr>
    </w:p>
    <w:p w14:paraId="1B1B6C67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X.</w:t>
      </w:r>
    </w:p>
    <w:p w14:paraId="061A6B1C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Odstoupení od smlouvy</w:t>
      </w:r>
    </w:p>
    <w:p w14:paraId="3E8BD3C9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15488BDB" w14:textId="77777777" w:rsidR="00F36ACD" w:rsidRPr="00A136A2" w:rsidRDefault="00155998" w:rsidP="00F36ACD">
      <w:pPr>
        <w:numPr>
          <w:ilvl w:val="0"/>
          <w:numId w:val="15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Každá ze smluvních stran je oprávněna od smlouvy odstoupit v případě podstatného porušení smlouvy druhou smluvní stranou. K podstatnému porušení smlouvy dojde v</w:t>
      </w:r>
      <w:r w:rsidR="00DF68E9" w:rsidRPr="00A136A2">
        <w:rPr>
          <w:rFonts w:ascii="Century Gothic" w:hAnsi="Century Gothic" w:cs="Arial"/>
        </w:rPr>
        <w:t> </w:t>
      </w:r>
      <w:r w:rsidRPr="00A136A2">
        <w:rPr>
          <w:rFonts w:ascii="Century Gothic" w:hAnsi="Century Gothic" w:cs="Arial"/>
        </w:rPr>
        <w:t>případech</w:t>
      </w:r>
      <w:r w:rsidR="00DF68E9" w:rsidRPr="00A136A2">
        <w:rPr>
          <w:rFonts w:ascii="Century Gothic" w:hAnsi="Century Gothic" w:cs="Arial"/>
        </w:rPr>
        <w:t xml:space="preserve"> </w:t>
      </w:r>
      <w:r w:rsidRPr="00A136A2">
        <w:rPr>
          <w:rFonts w:ascii="Century Gothic" w:hAnsi="Century Gothic" w:cs="Arial"/>
        </w:rPr>
        <w:t>výslovně v této smlouvě uvedených (čl.  VI./5 a čl. VII./4. smlouvy).</w:t>
      </w:r>
    </w:p>
    <w:p w14:paraId="1B2A0F20" w14:textId="5BF94556" w:rsidR="00F36ACD" w:rsidRPr="00A136A2" w:rsidRDefault="00155998" w:rsidP="00F36ACD">
      <w:pPr>
        <w:numPr>
          <w:ilvl w:val="0"/>
          <w:numId w:val="15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Odstoupení od smlouvy je platné pouze tehdy, jestliže odstupující smluvní strana nejdříve marně uplatnila písemnou výzvu k nápravě a poskytla druhé smluvní straně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>k tomuto účelu lhůtu v délce nejméně 5 pracovních dnů. Odstoupení je pak účinné doručením písemného oznámení o odstoupení druhé smluvní straně.</w:t>
      </w:r>
    </w:p>
    <w:p w14:paraId="37930BCD" w14:textId="04E5D79A" w:rsidR="00F36ACD" w:rsidRPr="00A136A2" w:rsidRDefault="00155998" w:rsidP="00F36ACD">
      <w:pPr>
        <w:numPr>
          <w:ilvl w:val="0"/>
          <w:numId w:val="15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Odstoupí-li objednatel nebo zhotovitel od smlouvy a objednatel přijme v takovém případě částečné plnění,  je  povinen zhotoviteli zaplatit na základě zápisu, který bude k tomu účelu pořízen, přiměřenou část z ceny díla připadající na provedenou část díla. Konkrétní finanční částku (přiměřenou část z ceny díla) uhradí objednatel zhotoviteli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lastRenderedPageBreak/>
        <w:t>na základě faktury zaslané zhotovitelem se lhůtou splatnosti 21 kalendářních dnů ode dne doručení faktury objednateli. Tato povinnost objednatele se nevztahuje na plnění s takovými vadami, které by bránily následnému užívání části díla,  pokud  se smluvní strany písemně nedohodnou jinak.  Zápis o převzetí realizované části díla objednatelem z důvodu odstoupení zhotovitele nebo objednatele od smlouvy bude pořízen a podepsán oprávněnými zástupci obou smluvních stran. Nezbytnou součástí tohoto zápisu bude uvedení případných drobných vad a nedodělků, které nebrání řádnému užívání převzaté části díla, způsob a lhůta jejich odstranění a dále zde bude uvedeno finanční ohodnocení kvalitně provedené části díla,  včetně  dohody smluvních stran o výši a způsobu finančního vyrovnání. Pokud jde o náhradu škody a ušlý zisk, platí příslušná ustanovení obchodního zákoníku, popř.</w:t>
      </w:r>
      <w:r w:rsidR="00F36ACD" w:rsidRPr="00A136A2">
        <w:rPr>
          <w:rFonts w:ascii="Century Gothic" w:hAnsi="Century Gothic" w:cs="Arial"/>
        </w:rPr>
        <w:t xml:space="preserve"> </w:t>
      </w:r>
      <w:r w:rsidRPr="00A136A2">
        <w:rPr>
          <w:rFonts w:ascii="Century Gothic" w:hAnsi="Century Gothic" w:cs="Arial"/>
        </w:rPr>
        <w:t>občanského zákoníku.</w:t>
      </w:r>
    </w:p>
    <w:p w14:paraId="1F3894C3" w14:textId="008CDCE1" w:rsidR="00155998" w:rsidRPr="00A136A2" w:rsidRDefault="00155998" w:rsidP="00DF68E9">
      <w:pPr>
        <w:numPr>
          <w:ilvl w:val="0"/>
          <w:numId w:val="15"/>
        </w:numPr>
        <w:spacing w:after="120"/>
        <w:ind w:left="426"/>
        <w:jc w:val="both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</w:rPr>
        <w:t xml:space="preserve">V případě odstoupení objednatele nebo zhotovitele od smlouvy přechází vlastnictví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>k výsledku díla a nebezpečí škody na výsledku dosud provedené a objednatelem protokolárně převzaté části díla na objednatele dnem podpisu zápisu o převzetí realizované části díla.</w:t>
      </w:r>
    </w:p>
    <w:p w14:paraId="67DDBBA8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XI.</w:t>
      </w:r>
    </w:p>
    <w:p w14:paraId="4074FB7D" w14:textId="77777777" w:rsidR="00155998" w:rsidRPr="00A136A2" w:rsidRDefault="00155998">
      <w:pPr>
        <w:jc w:val="center"/>
        <w:rPr>
          <w:rFonts w:ascii="Century Gothic" w:hAnsi="Century Gothic" w:cs="Arial"/>
        </w:rPr>
      </w:pPr>
      <w:r w:rsidRPr="00A136A2">
        <w:rPr>
          <w:rFonts w:ascii="Century Gothic" w:hAnsi="Century Gothic" w:cs="Arial"/>
          <w:b/>
        </w:rPr>
        <w:t>Další ujednání</w:t>
      </w:r>
    </w:p>
    <w:p w14:paraId="62E0D3FB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663141C3" w14:textId="77777777" w:rsidR="00F36ACD" w:rsidRPr="00A136A2" w:rsidRDefault="00155998" w:rsidP="00896F8F">
      <w:pPr>
        <w:numPr>
          <w:ilvl w:val="0"/>
          <w:numId w:val="16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Veškerá korespondence v souvislosti se smlouvou bude prováděna </w:t>
      </w:r>
      <w:r w:rsidR="00281929" w:rsidRPr="00A136A2">
        <w:rPr>
          <w:rFonts w:ascii="Century Gothic" w:hAnsi="Century Gothic" w:cs="Arial"/>
        </w:rPr>
        <w:t>elektronicky.</w:t>
      </w:r>
    </w:p>
    <w:p w14:paraId="0AB4C02B" w14:textId="77777777" w:rsidR="00F36ACD" w:rsidRPr="00A136A2" w:rsidRDefault="00155998" w:rsidP="00896F8F">
      <w:pPr>
        <w:numPr>
          <w:ilvl w:val="0"/>
          <w:numId w:val="16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V případě, že by po podpisu této smlouvy došlo k vydání obecně závazného právního předpisu, se kterým by se některé ustanovení této smlouvy dostalo do rozporu a tento rozpor by způsobil neplatnost smlouvy jako celku nebo její části, bude napravení tohoto stavu řešeno smluvním dodatkem podepsaným oprávněnými zástupci obou smluvních stran.</w:t>
      </w:r>
    </w:p>
    <w:p w14:paraId="533CDB6E" w14:textId="77777777" w:rsidR="00F36ACD" w:rsidRPr="00A136A2" w:rsidRDefault="00155998" w:rsidP="00896F8F">
      <w:pPr>
        <w:numPr>
          <w:ilvl w:val="0"/>
          <w:numId w:val="16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Zhotovitel je povinen po dobu platnosti smlouvy a trvale po předání výsledku díla objednateli zachovat mlčenlivost o všech skutečnostech obchodní, výrobní či technické povahy souvisejících s objednatelem, které mají skutečnou nebo alespoň potenciální materiální či nemateriální hodnotu a nejsou v příslušných obchodních kruzích běžně dostupné. </w:t>
      </w:r>
    </w:p>
    <w:p w14:paraId="60BAF26F" w14:textId="71D573C3" w:rsidR="00155998" w:rsidRPr="00A136A2" w:rsidRDefault="00155998" w:rsidP="00896F8F">
      <w:pPr>
        <w:numPr>
          <w:ilvl w:val="0"/>
          <w:numId w:val="16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Dojde-li v průběhu smluvního vztahu k zániku některé ze smluvních stran, případně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 xml:space="preserve">v přeměnu této strany v jiný právní subjekt, přecházejí práva a povinnosti vyplývající </w:t>
      </w:r>
      <w:r w:rsidR="000122B0">
        <w:rPr>
          <w:rFonts w:ascii="Century Gothic" w:hAnsi="Century Gothic" w:cs="Arial"/>
        </w:rPr>
        <w:br w:type="textWrapping" w:clear="all"/>
      </w:r>
      <w:r w:rsidRPr="00A136A2">
        <w:rPr>
          <w:rFonts w:ascii="Century Gothic" w:hAnsi="Century Gothic" w:cs="Arial"/>
        </w:rPr>
        <w:t>z této smlouvy na likvidátora, příp. na takto nově vzniklý právní subjekt.</w:t>
      </w:r>
    </w:p>
    <w:p w14:paraId="7EF3869B" w14:textId="77777777" w:rsidR="00DF68E9" w:rsidRPr="00A136A2" w:rsidRDefault="00DF68E9" w:rsidP="00DF68E9">
      <w:pPr>
        <w:spacing w:after="120"/>
        <w:ind w:left="426"/>
        <w:jc w:val="both"/>
        <w:rPr>
          <w:rFonts w:ascii="Century Gothic" w:hAnsi="Century Gothic" w:cs="Arial"/>
        </w:rPr>
      </w:pPr>
    </w:p>
    <w:p w14:paraId="5F7FD2EE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XII.</w:t>
      </w:r>
    </w:p>
    <w:p w14:paraId="45CBE095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  <w:r w:rsidRPr="00A136A2">
        <w:rPr>
          <w:rFonts w:ascii="Century Gothic" w:hAnsi="Century Gothic" w:cs="Arial"/>
          <w:b/>
        </w:rPr>
        <w:t>Závěrečná ujednání</w:t>
      </w:r>
    </w:p>
    <w:p w14:paraId="39739217" w14:textId="77777777" w:rsidR="00155998" w:rsidRPr="00A136A2" w:rsidRDefault="00155998">
      <w:pPr>
        <w:jc w:val="center"/>
        <w:rPr>
          <w:rFonts w:ascii="Century Gothic" w:hAnsi="Century Gothic" w:cs="Arial"/>
          <w:b/>
        </w:rPr>
      </w:pPr>
    </w:p>
    <w:p w14:paraId="21B84DA8" w14:textId="77777777" w:rsidR="00155998" w:rsidRPr="00A136A2" w:rsidRDefault="00155998" w:rsidP="00896F8F">
      <w:pPr>
        <w:numPr>
          <w:ilvl w:val="0"/>
          <w:numId w:val="17"/>
        </w:numPr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Za objednatele je oprávněn jednat</w:t>
      </w:r>
    </w:p>
    <w:p w14:paraId="3687DC94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1525FC99" w14:textId="1D810108" w:rsidR="00155998" w:rsidRPr="00A136A2" w:rsidRDefault="00155998" w:rsidP="00BF19F0">
      <w:pPr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A136A2">
        <w:rPr>
          <w:rFonts w:ascii="Century Gothic" w:hAnsi="Century Gothic" w:cs="Arial"/>
        </w:rPr>
        <w:t xml:space="preserve">k jednání ve věci plnění smlouvy: </w:t>
      </w:r>
    </w:p>
    <w:p w14:paraId="6D584375" w14:textId="79115B81" w:rsidR="00155998" w:rsidRPr="00A136A2" w:rsidRDefault="00155998" w:rsidP="00BF19F0">
      <w:pPr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A136A2">
        <w:rPr>
          <w:rFonts w:ascii="Century Gothic" w:hAnsi="Century Gothic" w:cs="Arial"/>
        </w:rPr>
        <w:t xml:space="preserve">ve věcech technických: </w:t>
      </w:r>
    </w:p>
    <w:p w14:paraId="6E20E373" w14:textId="29F06EA2" w:rsidR="00155998" w:rsidRPr="00A136A2" w:rsidRDefault="00155998" w:rsidP="00BF19F0">
      <w:pPr>
        <w:numPr>
          <w:ilvl w:val="0"/>
          <w:numId w:val="18"/>
        </w:numPr>
        <w:spacing w:line="360" w:lineRule="auto"/>
        <w:jc w:val="both"/>
        <w:rPr>
          <w:rFonts w:ascii="Century Gothic" w:hAnsi="Century Gothic"/>
        </w:rPr>
      </w:pPr>
      <w:r w:rsidRPr="00A136A2">
        <w:rPr>
          <w:rFonts w:ascii="Century Gothic" w:hAnsi="Century Gothic" w:cs="Arial"/>
        </w:rPr>
        <w:t xml:space="preserve">k převzetí výsledku díla od zhotovitele: </w:t>
      </w:r>
    </w:p>
    <w:p w14:paraId="7EC2AE08" w14:textId="77777777" w:rsidR="00155998" w:rsidRPr="00A136A2" w:rsidRDefault="00155998">
      <w:pPr>
        <w:spacing w:line="360" w:lineRule="auto"/>
        <w:jc w:val="both"/>
        <w:rPr>
          <w:rFonts w:ascii="Century Gothic" w:hAnsi="Century Gothic" w:cs="Arial"/>
        </w:rPr>
      </w:pPr>
    </w:p>
    <w:p w14:paraId="0D9B6178" w14:textId="77777777" w:rsidR="00155998" w:rsidRPr="00A136A2" w:rsidRDefault="00155998" w:rsidP="00896F8F">
      <w:pPr>
        <w:numPr>
          <w:ilvl w:val="0"/>
          <w:numId w:val="17"/>
        </w:numPr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Za zhotovitele jsou oprávněni:</w:t>
      </w:r>
    </w:p>
    <w:p w14:paraId="1CF6F61D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494C6EE2" w14:textId="07D0FF9E" w:rsidR="00155998" w:rsidRPr="00A136A2" w:rsidRDefault="00155998" w:rsidP="00BF19F0">
      <w:pPr>
        <w:numPr>
          <w:ilvl w:val="0"/>
          <w:numId w:val="19"/>
        </w:numPr>
        <w:spacing w:after="120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k jednání ve věci plnění smlouvy: </w:t>
      </w:r>
    </w:p>
    <w:p w14:paraId="14469E5C" w14:textId="77EAFDCD" w:rsidR="00155998" w:rsidRPr="00A136A2" w:rsidRDefault="00155998" w:rsidP="00BF19F0">
      <w:pPr>
        <w:numPr>
          <w:ilvl w:val="0"/>
          <w:numId w:val="19"/>
        </w:numPr>
        <w:spacing w:after="120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ve věcech technických: </w:t>
      </w:r>
    </w:p>
    <w:p w14:paraId="7435E31F" w14:textId="0D17A487" w:rsidR="00155998" w:rsidRPr="00A136A2" w:rsidRDefault="00155998" w:rsidP="00BF19F0">
      <w:pPr>
        <w:numPr>
          <w:ilvl w:val="0"/>
          <w:numId w:val="19"/>
        </w:numPr>
        <w:spacing w:after="120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k předání výsledku díla objednateli:</w:t>
      </w:r>
      <w:r w:rsidR="00896F8F" w:rsidRPr="00A136A2">
        <w:rPr>
          <w:rFonts w:ascii="Century Gothic" w:hAnsi="Century Gothic" w:cs="Arial"/>
        </w:rPr>
        <w:t xml:space="preserve"> </w:t>
      </w:r>
    </w:p>
    <w:p w14:paraId="525702D6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6F14BF34" w14:textId="77777777" w:rsidR="00896F8F" w:rsidRPr="00A136A2" w:rsidRDefault="00155998" w:rsidP="00896F8F">
      <w:pPr>
        <w:numPr>
          <w:ilvl w:val="0"/>
          <w:numId w:val="17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>Smluvní strany se dohodly, že vztahy ze smlouvy vyplývající i vztahy smlouvou neupravené se řídí ustanoveními občanského zákoníku anebo jiného příslušného obecně závazného právního předpisu.</w:t>
      </w:r>
    </w:p>
    <w:p w14:paraId="09F82A93" w14:textId="77777777" w:rsidR="00896F8F" w:rsidRPr="00A136A2" w:rsidRDefault="00155998" w:rsidP="00896F8F">
      <w:pPr>
        <w:numPr>
          <w:ilvl w:val="0"/>
          <w:numId w:val="17"/>
        </w:numPr>
        <w:spacing w:after="120"/>
        <w:ind w:left="426"/>
        <w:jc w:val="both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Veškeré změny a doplňky jsou vázány na souhlas smluvních stran a mohou být provedeny, včetně změn přílohy (pokud není ve smlouvě stanoveno jinak), příp. zrušení </w:t>
      </w:r>
      <w:r w:rsidRPr="00A136A2">
        <w:rPr>
          <w:rFonts w:ascii="Century Gothic" w:hAnsi="Century Gothic" w:cs="Arial"/>
        </w:rPr>
        <w:lastRenderedPageBreak/>
        <w:t>smlouvy, pouze písemně, formou smluvního dodatku. Smluvní dodatky musí být takto označeny, pořadově číslovány, datovány a podepsány oprávněnými zástupci obou smluvních stran.</w:t>
      </w:r>
    </w:p>
    <w:p w14:paraId="6A76005E" w14:textId="77777777" w:rsidR="00FF19E1" w:rsidRDefault="00155998" w:rsidP="00896F8F">
      <w:pPr>
        <w:numPr>
          <w:ilvl w:val="0"/>
          <w:numId w:val="17"/>
        </w:numPr>
        <w:spacing w:after="120"/>
        <w:ind w:left="426"/>
        <w:jc w:val="both"/>
        <w:rPr>
          <w:rFonts w:ascii="Century Gothic" w:hAnsi="Century Gothic" w:cs="Arial"/>
        </w:rPr>
      </w:pPr>
      <w:r w:rsidRPr="00FF19E1">
        <w:rPr>
          <w:rFonts w:ascii="Century Gothic" w:hAnsi="Century Gothic" w:cs="Arial"/>
        </w:rPr>
        <w:t xml:space="preserve">Smlouva vstupuje v platnost dnem podpisu oprávněnými zástupci obou smluvních stran. Nebude-li smlouva podepsána oběma smluvními stranami téhož dne, stává se platnou dnem podpisu pozdějšího. Smlouva nabývá účinnosti dnem </w:t>
      </w:r>
      <w:r w:rsidR="00EB5F9A" w:rsidRPr="00FF19E1">
        <w:rPr>
          <w:rFonts w:ascii="Century Gothic" w:hAnsi="Century Gothic" w:cs="Arial"/>
        </w:rPr>
        <w:t xml:space="preserve">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</w:t>
      </w:r>
    </w:p>
    <w:p w14:paraId="266A3EA8" w14:textId="77777777" w:rsidR="00FF19E1" w:rsidRPr="00FF19E1" w:rsidRDefault="00FF19E1" w:rsidP="00FF19E1">
      <w:pPr>
        <w:numPr>
          <w:ilvl w:val="0"/>
          <w:numId w:val="17"/>
        </w:numPr>
        <w:spacing w:after="120"/>
        <w:ind w:left="426"/>
        <w:jc w:val="both"/>
        <w:rPr>
          <w:rFonts w:ascii="Century Gothic" w:hAnsi="Century Gothic" w:cs="Arial"/>
        </w:rPr>
      </w:pPr>
      <w:r w:rsidRPr="00FF19E1">
        <w:rPr>
          <w:rFonts w:ascii="Century Gothic" w:hAnsi="Century Gothic" w:cs="Arial"/>
        </w:rPr>
        <w:t>Tuto smlouvu lze podepsat elektronicky, v případě podpisu listinné podoby bude sepsána ve dvou vyhotoveních s platností originálu, z nichž každá smluvní strana obdrží jedno vyhotovení.</w:t>
      </w:r>
    </w:p>
    <w:p w14:paraId="21253F5E" w14:textId="0C8CF78B" w:rsidR="00FF19E1" w:rsidRDefault="00FF19E1" w:rsidP="00FF19E1">
      <w:pPr>
        <w:pStyle w:val="Odstavecseseznamem"/>
        <w:numPr>
          <w:ilvl w:val="0"/>
          <w:numId w:val="17"/>
        </w:numPr>
        <w:spacing w:after="120"/>
        <w:ind w:left="425" w:hanging="357"/>
        <w:contextualSpacing w:val="0"/>
        <w:jc w:val="both"/>
        <w:rPr>
          <w:rFonts w:ascii="Century Gothic" w:hAnsi="Century Gothic" w:cs="Arial"/>
        </w:rPr>
      </w:pPr>
      <w:r w:rsidRPr="00FF19E1">
        <w:rPr>
          <w:rFonts w:ascii="Century Gothic" w:hAnsi="Century Gothic" w:cs="Arial"/>
        </w:rPr>
        <w:t xml:space="preserve">Smluvní strany se dohodly, že tuto smlouvu zveřejní v registru smluv objednatel </w:t>
      </w:r>
      <w:r w:rsidR="000122B0">
        <w:rPr>
          <w:rFonts w:ascii="Century Gothic" w:hAnsi="Century Gothic" w:cs="Arial"/>
        </w:rPr>
        <w:br w:type="textWrapping" w:clear="all"/>
      </w:r>
      <w:r w:rsidRPr="00FF19E1">
        <w:rPr>
          <w:rFonts w:ascii="Century Gothic" w:hAnsi="Century Gothic" w:cs="Arial"/>
        </w:rPr>
        <w:t xml:space="preserve">do 30 dnů od jejího uzavření. Objednatel zároveň zajistí, aby informace o uveřejnění této smlouvy byla zaslána zhotoviteli do datové schránky ID: </w:t>
      </w:r>
      <w:proofErr w:type="spellStart"/>
      <w:r w:rsidR="00DB629A">
        <w:rPr>
          <w:rFonts w:ascii="Century Gothic" w:hAnsi="Century Gothic" w:cs="Arial"/>
        </w:rPr>
        <w:t>xxx</w:t>
      </w:r>
      <w:proofErr w:type="spellEnd"/>
      <w:r w:rsidRPr="00FF19E1">
        <w:rPr>
          <w:rFonts w:ascii="Century Gothic" w:hAnsi="Century Gothic" w:cs="Arial"/>
        </w:rPr>
        <w:t xml:space="preserve">/na e-mail: </w:t>
      </w:r>
      <w:hyperlink r:id="rId8" w:history="1">
        <w:proofErr w:type="spellStart"/>
        <w:r w:rsidR="00DB629A">
          <w:rPr>
            <w:rStyle w:val="Hypertextovodkaz"/>
            <w:rFonts w:ascii="Century Gothic" w:hAnsi="Century Gothic" w:cs="Arial"/>
          </w:rPr>
          <w:t>xxx</w:t>
        </w:r>
        <w:proofErr w:type="spellEnd"/>
      </w:hyperlink>
      <w:r w:rsidRPr="00FF19E1">
        <w:rPr>
          <w:rFonts w:ascii="Century Gothic" w:hAnsi="Century Gothic" w:cs="Arial"/>
        </w:rPr>
        <w:t>.</w:t>
      </w:r>
    </w:p>
    <w:p w14:paraId="63E93029" w14:textId="44B470E9" w:rsidR="00FF19E1" w:rsidRPr="00FF19E1" w:rsidRDefault="00FF19E1" w:rsidP="00FF19E1">
      <w:pPr>
        <w:pStyle w:val="Odstavecseseznamem"/>
        <w:numPr>
          <w:ilvl w:val="0"/>
          <w:numId w:val="17"/>
        </w:numPr>
        <w:spacing w:after="120"/>
        <w:ind w:left="425" w:hanging="357"/>
        <w:contextualSpacing w:val="0"/>
        <w:rPr>
          <w:rFonts w:ascii="Century Gothic" w:hAnsi="Century Gothic" w:cs="Arial"/>
        </w:rPr>
      </w:pPr>
      <w:r w:rsidRPr="00FF19E1">
        <w:rPr>
          <w:rFonts w:ascii="Century Gothic" w:hAnsi="Century Gothic" w:cs="Arial"/>
        </w:rPr>
        <w:t>Smluvní strany nepovažují žádné ustanovení smlouvy za obchodní tajemství.</w:t>
      </w:r>
    </w:p>
    <w:p w14:paraId="620E2F89" w14:textId="624F7614" w:rsidR="00FF19E1" w:rsidRPr="00FF19E1" w:rsidRDefault="00FF19E1" w:rsidP="00474F73">
      <w:pPr>
        <w:pStyle w:val="Odstavecseseznamem"/>
        <w:numPr>
          <w:ilvl w:val="0"/>
          <w:numId w:val="17"/>
        </w:numPr>
        <w:ind w:left="425" w:hanging="357"/>
        <w:contextualSpacing w:val="0"/>
        <w:jc w:val="both"/>
        <w:rPr>
          <w:rFonts w:ascii="Century Gothic" w:hAnsi="Century Gothic" w:cs="Arial"/>
        </w:rPr>
      </w:pPr>
      <w:r w:rsidRPr="00FF19E1">
        <w:rPr>
          <w:rFonts w:ascii="Century Gothic" w:hAnsi="Century Gothic" w:cs="Arial"/>
        </w:rPr>
        <w:t>Smluvní strany prohlašují, že tato smlouva je projevem jejich pravé a svobodné vůle a nebyla sjednána v tísni ani za jinak jednostranně nevýhodných podmínek. Na důkaz toho připojují své podpisy.</w:t>
      </w:r>
    </w:p>
    <w:p w14:paraId="45E66D7D" w14:textId="77777777" w:rsidR="000F532D" w:rsidRPr="00A136A2" w:rsidRDefault="000F532D">
      <w:pPr>
        <w:jc w:val="both"/>
        <w:rPr>
          <w:rFonts w:ascii="Century Gothic" w:eastAsia="Arial" w:hAnsi="Century Gothic" w:cs="Arial"/>
        </w:rPr>
      </w:pPr>
    </w:p>
    <w:p w14:paraId="34033119" w14:textId="77777777" w:rsidR="000F532D" w:rsidRPr="00A136A2" w:rsidRDefault="000F532D">
      <w:pPr>
        <w:jc w:val="both"/>
        <w:rPr>
          <w:rFonts w:ascii="Century Gothic" w:eastAsia="Arial" w:hAnsi="Century Gothic" w:cs="Arial"/>
        </w:rPr>
      </w:pPr>
    </w:p>
    <w:p w14:paraId="797F5A01" w14:textId="77777777" w:rsidR="000F532D" w:rsidRPr="00A136A2" w:rsidRDefault="000F532D">
      <w:pPr>
        <w:jc w:val="both"/>
        <w:rPr>
          <w:rFonts w:ascii="Century Gothic" w:eastAsia="Arial" w:hAnsi="Century Gothic" w:cs="Arial"/>
        </w:rPr>
      </w:pPr>
    </w:p>
    <w:p w14:paraId="25ACD4F9" w14:textId="77777777" w:rsidR="000F532D" w:rsidRPr="00A136A2" w:rsidRDefault="000F532D">
      <w:pPr>
        <w:jc w:val="both"/>
        <w:rPr>
          <w:rFonts w:ascii="Century Gothic" w:eastAsia="Arial" w:hAnsi="Century Gothic" w:cs="Arial"/>
        </w:rPr>
      </w:pPr>
    </w:p>
    <w:p w14:paraId="72730AA1" w14:textId="77777777" w:rsidR="00155998" w:rsidRPr="00A136A2" w:rsidRDefault="00155998">
      <w:pPr>
        <w:jc w:val="both"/>
        <w:rPr>
          <w:rFonts w:ascii="Century Gothic" w:hAnsi="Century Gothic" w:cs="Arial"/>
        </w:rPr>
      </w:pPr>
      <w:r w:rsidRPr="00A136A2">
        <w:rPr>
          <w:rFonts w:ascii="Century Gothic" w:eastAsia="Arial" w:hAnsi="Century Gothic" w:cs="Arial"/>
        </w:rPr>
        <w:t xml:space="preserve">      </w:t>
      </w:r>
      <w:r w:rsidRPr="00A136A2">
        <w:rPr>
          <w:rFonts w:ascii="Century Gothic" w:hAnsi="Century Gothic" w:cs="Arial"/>
        </w:rPr>
        <w:t>V Ústí nad Labem dne:  …………..                                     V</w:t>
      </w:r>
      <w:r w:rsidR="005A4B72" w:rsidRPr="00A136A2">
        <w:rPr>
          <w:rFonts w:ascii="Century Gothic" w:hAnsi="Century Gothic" w:cs="Arial"/>
        </w:rPr>
        <w:t> </w:t>
      </w:r>
      <w:r w:rsidR="00327776">
        <w:rPr>
          <w:rFonts w:ascii="Century Gothic" w:hAnsi="Century Gothic" w:cs="Arial"/>
        </w:rPr>
        <w:t>Děčíně</w:t>
      </w:r>
      <w:r w:rsidRPr="00A136A2">
        <w:rPr>
          <w:rFonts w:ascii="Century Gothic" w:hAnsi="Century Gothic" w:cs="Arial"/>
        </w:rPr>
        <w:t xml:space="preserve"> dne: ……………..</w:t>
      </w:r>
    </w:p>
    <w:p w14:paraId="426BA8D7" w14:textId="77777777" w:rsidR="00155998" w:rsidRPr="00A136A2" w:rsidRDefault="00155998">
      <w:pPr>
        <w:jc w:val="both"/>
        <w:rPr>
          <w:rFonts w:ascii="Century Gothic" w:hAnsi="Century Gothic" w:cs="Arial"/>
        </w:rPr>
      </w:pPr>
      <w:r w:rsidRPr="00A136A2">
        <w:rPr>
          <w:rFonts w:ascii="Century Gothic" w:eastAsia="Arial" w:hAnsi="Century Gothic" w:cs="Arial"/>
        </w:rPr>
        <w:t xml:space="preserve">   </w:t>
      </w:r>
    </w:p>
    <w:p w14:paraId="37391EBE" w14:textId="77777777" w:rsidR="00155998" w:rsidRPr="00A136A2" w:rsidRDefault="00155998">
      <w:pPr>
        <w:jc w:val="both"/>
        <w:rPr>
          <w:rFonts w:ascii="Century Gothic" w:hAnsi="Century Gothic" w:cs="Arial"/>
        </w:rPr>
      </w:pPr>
      <w:r w:rsidRPr="00A136A2">
        <w:rPr>
          <w:rFonts w:ascii="Century Gothic" w:eastAsia="Arial" w:hAnsi="Century Gothic" w:cs="Arial"/>
        </w:rPr>
        <w:t xml:space="preserve">      </w:t>
      </w:r>
      <w:r w:rsidRPr="00A136A2">
        <w:rPr>
          <w:rFonts w:ascii="Century Gothic" w:hAnsi="Century Gothic" w:cs="Arial"/>
        </w:rPr>
        <w:t xml:space="preserve">Objednatel:                                                                 </w:t>
      </w:r>
      <w:r w:rsidR="000F532D" w:rsidRPr="00A136A2">
        <w:rPr>
          <w:rFonts w:ascii="Century Gothic" w:hAnsi="Century Gothic" w:cs="Arial"/>
        </w:rPr>
        <w:t xml:space="preserve">        </w:t>
      </w:r>
      <w:r w:rsidRPr="00A136A2">
        <w:rPr>
          <w:rFonts w:ascii="Century Gothic" w:hAnsi="Century Gothic" w:cs="Arial"/>
        </w:rPr>
        <w:t xml:space="preserve"> Zhotovitel:</w:t>
      </w:r>
    </w:p>
    <w:p w14:paraId="255D2250" w14:textId="77777777" w:rsidR="000F532D" w:rsidRPr="00A136A2" w:rsidRDefault="000F532D">
      <w:pPr>
        <w:jc w:val="both"/>
        <w:rPr>
          <w:rFonts w:ascii="Century Gothic" w:eastAsia="Arial" w:hAnsi="Century Gothic" w:cs="Arial"/>
        </w:rPr>
      </w:pPr>
    </w:p>
    <w:p w14:paraId="00FA0EE3" w14:textId="77777777" w:rsidR="00155998" w:rsidRPr="00A136A2" w:rsidRDefault="00155998">
      <w:pPr>
        <w:jc w:val="both"/>
        <w:rPr>
          <w:rFonts w:ascii="Century Gothic" w:hAnsi="Century Gothic" w:cs="Arial"/>
        </w:rPr>
      </w:pPr>
      <w:r w:rsidRPr="00A136A2">
        <w:rPr>
          <w:rFonts w:ascii="Century Gothic" w:eastAsia="Arial" w:hAnsi="Century Gothic" w:cs="Arial"/>
        </w:rPr>
        <w:t xml:space="preserve">  </w:t>
      </w:r>
    </w:p>
    <w:p w14:paraId="1419DA4F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3ED8B2E3" w14:textId="77777777" w:rsidR="00155998" w:rsidRPr="00A136A2" w:rsidRDefault="00155998">
      <w:pPr>
        <w:jc w:val="both"/>
        <w:rPr>
          <w:rFonts w:ascii="Century Gothic" w:hAnsi="Century Gothic" w:cs="Arial"/>
        </w:rPr>
      </w:pPr>
    </w:p>
    <w:p w14:paraId="1A53778F" w14:textId="114D5E22" w:rsidR="00155998" w:rsidRPr="00A136A2" w:rsidRDefault="000F532D">
      <w:pPr>
        <w:jc w:val="both"/>
        <w:rPr>
          <w:rFonts w:ascii="Century Gothic" w:hAnsi="Century Gothic"/>
        </w:rPr>
      </w:pPr>
      <w:r w:rsidRPr="00A136A2">
        <w:rPr>
          <w:rFonts w:ascii="Century Gothic" w:hAnsi="Century Gothic" w:cs="Arial"/>
        </w:rPr>
        <w:t xml:space="preserve">        </w:t>
      </w:r>
      <w:r w:rsidR="00155998" w:rsidRPr="00A136A2">
        <w:rPr>
          <w:rFonts w:ascii="Century Gothic" w:hAnsi="Century Gothic" w:cs="Arial"/>
        </w:rPr>
        <w:t>.............................................……...</w:t>
      </w:r>
      <w:r w:rsidR="00155998" w:rsidRPr="00A136A2">
        <w:rPr>
          <w:rFonts w:ascii="Century Gothic" w:hAnsi="Century Gothic" w:cs="Arial"/>
        </w:rPr>
        <w:tab/>
        <w:t xml:space="preserve">        </w:t>
      </w:r>
      <w:r w:rsidR="00155998" w:rsidRPr="00A136A2">
        <w:rPr>
          <w:rFonts w:ascii="Century Gothic" w:hAnsi="Century Gothic" w:cs="Arial"/>
        </w:rPr>
        <w:tab/>
      </w:r>
      <w:r w:rsidR="00155998" w:rsidRPr="00A136A2">
        <w:rPr>
          <w:rFonts w:ascii="Century Gothic" w:hAnsi="Century Gothic" w:cs="Arial"/>
        </w:rPr>
        <w:tab/>
      </w:r>
      <w:r w:rsidRPr="00A136A2">
        <w:rPr>
          <w:rFonts w:ascii="Century Gothic" w:hAnsi="Century Gothic" w:cs="Arial"/>
        </w:rPr>
        <w:t xml:space="preserve">            </w:t>
      </w:r>
      <w:r w:rsidR="00155998" w:rsidRPr="00A136A2">
        <w:rPr>
          <w:rFonts w:ascii="Century Gothic" w:hAnsi="Century Gothic" w:cs="Arial"/>
        </w:rPr>
        <w:t xml:space="preserve">………………..…………………          </w:t>
      </w:r>
    </w:p>
    <w:p w14:paraId="27FC99A1" w14:textId="77777777" w:rsidR="00DB629A" w:rsidRDefault="00155998" w:rsidP="00D46A17">
      <w:pPr>
        <w:ind w:left="1416" w:hanging="708"/>
        <w:rPr>
          <w:rFonts w:ascii="Century Gothic" w:hAnsi="Century Gothic" w:cs="Arial"/>
        </w:rPr>
      </w:pPr>
      <w:r w:rsidRPr="00A136A2">
        <w:rPr>
          <w:rFonts w:ascii="Century Gothic" w:hAnsi="Century Gothic" w:cs="Arial"/>
        </w:rPr>
        <w:t xml:space="preserve">Ing. Tomáš </w:t>
      </w:r>
      <w:proofErr w:type="spellStart"/>
      <w:r w:rsidRPr="00A136A2">
        <w:rPr>
          <w:rFonts w:ascii="Century Gothic" w:hAnsi="Century Gothic" w:cs="Arial"/>
        </w:rPr>
        <w:t>Kejzlar</w:t>
      </w:r>
      <w:proofErr w:type="spellEnd"/>
      <w:r w:rsidRPr="00A136A2">
        <w:rPr>
          <w:rFonts w:ascii="Century Gothic" w:hAnsi="Century Gothic" w:cs="Arial"/>
        </w:rPr>
        <w:t xml:space="preserve">         </w:t>
      </w:r>
      <w:r w:rsidR="00D46A17">
        <w:rPr>
          <w:rFonts w:ascii="Century Gothic" w:hAnsi="Century Gothic" w:cs="Arial"/>
        </w:rPr>
        <w:tab/>
      </w:r>
      <w:r w:rsidR="00D46A17">
        <w:rPr>
          <w:rFonts w:ascii="Century Gothic" w:hAnsi="Century Gothic" w:cs="Arial"/>
        </w:rPr>
        <w:tab/>
      </w:r>
      <w:r w:rsidR="00D46A17">
        <w:rPr>
          <w:rFonts w:ascii="Century Gothic" w:hAnsi="Century Gothic" w:cs="Arial"/>
        </w:rPr>
        <w:tab/>
      </w:r>
      <w:r w:rsidR="00D46A17">
        <w:rPr>
          <w:rFonts w:ascii="Century Gothic" w:hAnsi="Century Gothic" w:cs="Arial"/>
        </w:rPr>
        <w:tab/>
      </w:r>
      <w:r w:rsidR="00D46A17">
        <w:rPr>
          <w:rFonts w:ascii="Century Gothic" w:hAnsi="Century Gothic" w:cs="Arial"/>
        </w:rPr>
        <w:tab/>
      </w:r>
    </w:p>
    <w:p w14:paraId="0F1E76E1" w14:textId="2DA25897" w:rsidR="00912126" w:rsidRPr="00A136A2" w:rsidRDefault="00DB629A" w:rsidP="00D46A17">
      <w:pPr>
        <w:ind w:left="1416" w:hanging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155998" w:rsidRPr="00A136A2">
        <w:rPr>
          <w:rFonts w:ascii="Century Gothic" w:hAnsi="Century Gothic" w:cs="Arial"/>
        </w:rPr>
        <w:t xml:space="preserve">    </w:t>
      </w:r>
      <w:r w:rsidR="00D46A17">
        <w:rPr>
          <w:rFonts w:ascii="Century Gothic" w:hAnsi="Century Gothic" w:cs="Arial"/>
        </w:rPr>
        <w:t xml:space="preserve">   </w:t>
      </w:r>
      <w:r w:rsidR="00155998" w:rsidRPr="00A136A2">
        <w:rPr>
          <w:rFonts w:ascii="Century Gothic" w:hAnsi="Century Gothic" w:cs="Arial"/>
        </w:rPr>
        <w:t>ředitel</w:t>
      </w:r>
      <w:r w:rsidR="00155998" w:rsidRPr="00A136A2">
        <w:rPr>
          <w:rFonts w:ascii="Century Gothic" w:hAnsi="Century Gothic" w:cs="Arial"/>
        </w:rPr>
        <w:tab/>
      </w:r>
      <w:r w:rsidR="00155998" w:rsidRPr="00A136A2">
        <w:rPr>
          <w:rFonts w:ascii="Century Gothic" w:hAnsi="Century Gothic" w:cs="Arial"/>
        </w:rPr>
        <w:tab/>
      </w:r>
      <w:r w:rsidR="00155998" w:rsidRPr="00A136A2">
        <w:rPr>
          <w:rFonts w:ascii="Century Gothic" w:hAnsi="Century Gothic" w:cs="Arial"/>
        </w:rPr>
        <w:tab/>
        <w:t xml:space="preserve">             </w:t>
      </w:r>
      <w:r w:rsidR="00155998" w:rsidRPr="00A136A2">
        <w:rPr>
          <w:rFonts w:ascii="Century Gothic" w:hAnsi="Century Gothic" w:cs="Arial"/>
        </w:rPr>
        <w:tab/>
      </w:r>
      <w:r w:rsidR="00155998" w:rsidRPr="00A136A2">
        <w:rPr>
          <w:rFonts w:ascii="Century Gothic" w:hAnsi="Century Gothic" w:cs="Arial"/>
        </w:rPr>
        <w:tab/>
      </w:r>
      <w:r w:rsidR="000F532D" w:rsidRPr="00A136A2">
        <w:rPr>
          <w:rFonts w:ascii="Century Gothic" w:hAnsi="Century Gothic" w:cs="Arial"/>
        </w:rPr>
        <w:t xml:space="preserve">            </w:t>
      </w:r>
    </w:p>
    <w:p w14:paraId="1EC3459F" w14:textId="77777777" w:rsidR="00B60B95" w:rsidRPr="00A136A2" w:rsidRDefault="00B60B95" w:rsidP="000F532D">
      <w:pPr>
        <w:ind w:left="708"/>
        <w:rPr>
          <w:rFonts w:ascii="Century Gothic" w:hAnsi="Century Gothic" w:cs="Arial"/>
        </w:rPr>
      </w:pPr>
    </w:p>
    <w:p w14:paraId="44529ADC" w14:textId="77777777" w:rsidR="00B60B95" w:rsidRPr="00A136A2" w:rsidRDefault="00B60B95" w:rsidP="000F532D">
      <w:pPr>
        <w:ind w:left="708"/>
        <w:rPr>
          <w:rFonts w:ascii="Century Gothic" w:hAnsi="Century Gothic" w:cs="Arial"/>
        </w:rPr>
      </w:pPr>
    </w:p>
    <w:p w14:paraId="300BC94F" w14:textId="77777777" w:rsidR="00B60B95" w:rsidRPr="00A136A2" w:rsidRDefault="00B60B95" w:rsidP="000F532D">
      <w:pPr>
        <w:ind w:left="708"/>
        <w:rPr>
          <w:rFonts w:ascii="Century Gothic" w:hAnsi="Century Gothic" w:cs="Arial"/>
        </w:rPr>
      </w:pPr>
    </w:p>
    <w:p w14:paraId="4F3697F1" w14:textId="77777777" w:rsidR="00B60B95" w:rsidRPr="00A136A2" w:rsidRDefault="00B60B95" w:rsidP="000F532D">
      <w:pPr>
        <w:ind w:left="708"/>
        <w:rPr>
          <w:rFonts w:ascii="Century Gothic" w:hAnsi="Century Gothic" w:cs="Arial"/>
        </w:rPr>
      </w:pPr>
    </w:p>
    <w:p w14:paraId="7C6FD3E3" w14:textId="77777777" w:rsidR="00B60B95" w:rsidRPr="00A136A2" w:rsidRDefault="00B60B95" w:rsidP="000F532D">
      <w:pPr>
        <w:ind w:left="708"/>
        <w:rPr>
          <w:rFonts w:ascii="Century Gothic" w:hAnsi="Century Gothic" w:cs="Arial"/>
        </w:rPr>
      </w:pPr>
    </w:p>
    <w:p w14:paraId="69209569" w14:textId="77777777" w:rsidR="00B60B95" w:rsidRPr="00A136A2" w:rsidRDefault="00B60B95" w:rsidP="00B60B95">
      <w:pPr>
        <w:rPr>
          <w:rFonts w:ascii="Century Gothic" w:hAnsi="Century Gothic"/>
        </w:rPr>
      </w:pPr>
      <w:r w:rsidRPr="00A136A2">
        <w:rPr>
          <w:rFonts w:ascii="Century Gothic" w:hAnsi="Century Gothic"/>
        </w:rPr>
        <w:t xml:space="preserve">Příloha č. 1 </w:t>
      </w:r>
      <w:r w:rsidRPr="00A136A2">
        <w:rPr>
          <w:rFonts w:ascii="Century Gothic" w:hAnsi="Century Gothic"/>
        </w:rPr>
        <w:tab/>
        <w:t>Technická zpráva GHZ</w:t>
      </w:r>
    </w:p>
    <w:p w14:paraId="2210D75B" w14:textId="77777777" w:rsidR="00B60B95" w:rsidRPr="00A136A2" w:rsidRDefault="00B60B95" w:rsidP="00B60B95">
      <w:pPr>
        <w:rPr>
          <w:rFonts w:ascii="Century Gothic" w:hAnsi="Century Gothic"/>
        </w:rPr>
      </w:pPr>
      <w:r w:rsidRPr="00A136A2">
        <w:rPr>
          <w:rFonts w:ascii="Century Gothic" w:hAnsi="Century Gothic"/>
        </w:rPr>
        <w:t xml:space="preserve">Příloha č. 2 </w:t>
      </w:r>
      <w:r w:rsidRPr="00A136A2">
        <w:rPr>
          <w:rFonts w:ascii="Century Gothic" w:hAnsi="Century Gothic"/>
        </w:rPr>
        <w:tab/>
        <w:t>Výkaz výměr</w:t>
      </w:r>
      <w:r w:rsidR="00A85726" w:rsidRPr="00A136A2">
        <w:rPr>
          <w:rFonts w:ascii="Century Gothic" w:hAnsi="Century Gothic"/>
        </w:rPr>
        <w:t xml:space="preserve"> GHZ</w:t>
      </w:r>
    </w:p>
    <w:sectPr w:rsidR="00B60B95" w:rsidRPr="00A136A2" w:rsidSect="00A01032">
      <w:footerReference w:type="default" r:id="rId9"/>
      <w:pgSz w:w="11906" w:h="16838"/>
      <w:pgMar w:top="851" w:right="1559" w:bottom="1020" w:left="1418" w:header="708" w:footer="9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33046" w14:textId="77777777" w:rsidR="00306554" w:rsidRDefault="00306554">
      <w:r>
        <w:separator/>
      </w:r>
    </w:p>
  </w:endnote>
  <w:endnote w:type="continuationSeparator" w:id="0">
    <w:p w14:paraId="43C8E194" w14:textId="77777777" w:rsidR="00306554" w:rsidRDefault="0030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9E204" w14:textId="77777777" w:rsidR="00155998" w:rsidRPr="00736701" w:rsidRDefault="00000000">
    <w:pPr>
      <w:pStyle w:val="Zpat"/>
      <w:rPr>
        <w:rFonts w:ascii="Century Gothic" w:hAnsi="Century Gothic"/>
      </w:rPr>
    </w:pPr>
    <w:r>
      <w:pict w14:anchorId="23DA79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1pt;margin-top:.8pt;width:5.05pt;height:11.5pt;z-index:251657728;mso-wrap-distance-left:0;mso-wrap-distance-right:0;mso-position-horizontal-relative:page" o:allowincell="f" stroked="f">
          <v:fill opacity="0" color2="black"/>
          <v:textbox inset="0,0,0,0">
            <w:txbxContent>
              <w:p w14:paraId="0F7021A3" w14:textId="77777777" w:rsidR="00155998" w:rsidRDefault="00A01032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155998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EC61D1">
                  <w:rPr>
                    <w:rStyle w:val="slostrnky"/>
                    <w:noProof/>
                  </w:rPr>
                  <w:t>7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3F7F13">
      <w:rPr>
        <w:i/>
        <w:sz w:val="16"/>
      </w:rPr>
      <w:tab/>
      <w:t xml:space="preserve">   </w:t>
    </w:r>
    <w:r w:rsidR="003F7F13">
      <w:rPr>
        <w:i/>
        <w:sz w:val="16"/>
      </w:rPr>
      <w:tab/>
    </w:r>
    <w:r w:rsidR="003F7F13" w:rsidRPr="00736701">
      <w:rPr>
        <w:rFonts w:ascii="Century Gothic" w:hAnsi="Century Gothic"/>
        <w:i/>
        <w:sz w:val="14"/>
        <w:szCs w:val="18"/>
      </w:rPr>
      <w:t>Datové centrum Ústeckého kraje, p. o.</w:t>
    </w:r>
    <w:r w:rsidR="00155998" w:rsidRPr="00736701">
      <w:rPr>
        <w:rFonts w:ascii="Century Gothic" w:hAnsi="Century Gothic"/>
        <w:i/>
        <w:sz w:val="16"/>
      </w:rPr>
      <w:tab/>
      <w:t xml:space="preserve">                                                            </w:t>
    </w:r>
    <w:r w:rsidR="00155998" w:rsidRPr="00736701">
      <w:rPr>
        <w:rFonts w:ascii="Century Gothic" w:hAnsi="Century Gothic"/>
        <w:i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93182" w14:textId="77777777" w:rsidR="00306554" w:rsidRDefault="00306554">
      <w:r>
        <w:separator/>
      </w:r>
    </w:p>
  </w:footnote>
  <w:footnote w:type="continuationSeparator" w:id="0">
    <w:p w14:paraId="5D43C961" w14:textId="77777777" w:rsidR="00306554" w:rsidRDefault="00306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F76725C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upperRoman"/>
      <w:pStyle w:val="uroven1-nadpisclankuI"/>
      <w:suff w:val="nothing"/>
      <w:lvlText w:val="%1."/>
      <w:lvlJc w:val="left"/>
      <w:pPr>
        <w:tabs>
          <w:tab w:val="num" w:pos="0"/>
        </w:tabs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1511CF8"/>
    <w:multiLevelType w:val="hybridMultilevel"/>
    <w:tmpl w:val="17903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5B3B"/>
    <w:multiLevelType w:val="hybridMultilevel"/>
    <w:tmpl w:val="60529B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7016"/>
    <w:multiLevelType w:val="hybridMultilevel"/>
    <w:tmpl w:val="9A52A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35EF8"/>
    <w:multiLevelType w:val="hybridMultilevel"/>
    <w:tmpl w:val="025862A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40252"/>
    <w:multiLevelType w:val="hybridMultilevel"/>
    <w:tmpl w:val="39A4AD32"/>
    <w:lvl w:ilvl="0" w:tplc="C2D284F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6AA5"/>
    <w:multiLevelType w:val="hybridMultilevel"/>
    <w:tmpl w:val="18582B64"/>
    <w:lvl w:ilvl="0" w:tplc="F00ECA2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6326F"/>
    <w:multiLevelType w:val="hybridMultilevel"/>
    <w:tmpl w:val="F6608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945B4"/>
    <w:multiLevelType w:val="hybridMultilevel"/>
    <w:tmpl w:val="22EABD7A"/>
    <w:lvl w:ilvl="0" w:tplc="7B6C58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F419C"/>
    <w:multiLevelType w:val="hybridMultilevel"/>
    <w:tmpl w:val="83467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1118"/>
    <w:multiLevelType w:val="hybridMultilevel"/>
    <w:tmpl w:val="7708DF74"/>
    <w:lvl w:ilvl="0" w:tplc="23061C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85220"/>
    <w:multiLevelType w:val="hybridMultilevel"/>
    <w:tmpl w:val="19425300"/>
    <w:lvl w:ilvl="0" w:tplc="7C96F8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54AB2"/>
    <w:multiLevelType w:val="hybridMultilevel"/>
    <w:tmpl w:val="5720D472"/>
    <w:lvl w:ilvl="0" w:tplc="B96A9EB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14EC1"/>
    <w:multiLevelType w:val="hybridMultilevel"/>
    <w:tmpl w:val="0F1278A6"/>
    <w:lvl w:ilvl="0" w:tplc="0AF6D4EE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A158C"/>
    <w:multiLevelType w:val="hybridMultilevel"/>
    <w:tmpl w:val="7504BFFC"/>
    <w:lvl w:ilvl="0" w:tplc="B82C00D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1FBF"/>
    <w:multiLevelType w:val="hybridMultilevel"/>
    <w:tmpl w:val="8F4E4456"/>
    <w:lvl w:ilvl="0" w:tplc="0958F56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16958">
    <w:abstractNumId w:val="0"/>
  </w:num>
  <w:num w:numId="2" w16cid:durableId="1457602022">
    <w:abstractNumId w:val="1"/>
  </w:num>
  <w:num w:numId="3" w16cid:durableId="1688407311">
    <w:abstractNumId w:val="2"/>
  </w:num>
  <w:num w:numId="4" w16cid:durableId="1213225797">
    <w:abstractNumId w:val="3"/>
  </w:num>
  <w:num w:numId="5" w16cid:durableId="1944529337">
    <w:abstractNumId w:val="8"/>
  </w:num>
  <w:num w:numId="6" w16cid:durableId="1550342406">
    <w:abstractNumId w:val="18"/>
  </w:num>
  <w:num w:numId="7" w16cid:durableId="124586714">
    <w:abstractNumId w:val="11"/>
  </w:num>
  <w:num w:numId="8" w16cid:durableId="555095054">
    <w:abstractNumId w:val="6"/>
  </w:num>
  <w:num w:numId="9" w16cid:durableId="1517570974">
    <w:abstractNumId w:val="16"/>
  </w:num>
  <w:num w:numId="10" w16cid:durableId="170796817">
    <w:abstractNumId w:val="10"/>
  </w:num>
  <w:num w:numId="11" w16cid:durableId="821897390">
    <w:abstractNumId w:val="17"/>
  </w:num>
  <w:num w:numId="12" w16cid:durableId="647781790">
    <w:abstractNumId w:val="15"/>
  </w:num>
  <w:num w:numId="13" w16cid:durableId="1982954582">
    <w:abstractNumId w:val="13"/>
  </w:num>
  <w:num w:numId="14" w16cid:durableId="1943368972">
    <w:abstractNumId w:val="4"/>
  </w:num>
  <w:num w:numId="15" w16cid:durableId="1267276104">
    <w:abstractNumId w:val="14"/>
  </w:num>
  <w:num w:numId="16" w16cid:durableId="222906681">
    <w:abstractNumId w:val="12"/>
  </w:num>
  <w:num w:numId="17" w16cid:durableId="1918636680">
    <w:abstractNumId w:val="7"/>
  </w:num>
  <w:num w:numId="18" w16cid:durableId="290480776">
    <w:abstractNumId w:val="9"/>
  </w:num>
  <w:num w:numId="19" w16cid:durableId="474445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610"/>
    <w:rsid w:val="00000610"/>
    <w:rsid w:val="000122B0"/>
    <w:rsid w:val="0002440C"/>
    <w:rsid w:val="00074431"/>
    <w:rsid w:val="000D5DEE"/>
    <w:rsid w:val="000E458D"/>
    <w:rsid w:val="000F532D"/>
    <w:rsid w:val="0012543F"/>
    <w:rsid w:val="00155998"/>
    <w:rsid w:val="00156C7A"/>
    <w:rsid w:val="001A4FB9"/>
    <w:rsid w:val="001B00A4"/>
    <w:rsid w:val="001D2997"/>
    <w:rsid w:val="001F3094"/>
    <w:rsid w:val="001F6144"/>
    <w:rsid w:val="002077FC"/>
    <w:rsid w:val="00224D3C"/>
    <w:rsid w:val="002269A3"/>
    <w:rsid w:val="0027082B"/>
    <w:rsid w:val="00281929"/>
    <w:rsid w:val="00284071"/>
    <w:rsid w:val="002968B1"/>
    <w:rsid w:val="002B2675"/>
    <w:rsid w:val="002D5C05"/>
    <w:rsid w:val="002E0E61"/>
    <w:rsid w:val="002E2674"/>
    <w:rsid w:val="002F70C5"/>
    <w:rsid w:val="003051F7"/>
    <w:rsid w:val="00306554"/>
    <w:rsid w:val="00327776"/>
    <w:rsid w:val="003B0D9C"/>
    <w:rsid w:val="003B2E7F"/>
    <w:rsid w:val="003F7F13"/>
    <w:rsid w:val="004067B8"/>
    <w:rsid w:val="00420074"/>
    <w:rsid w:val="004325FF"/>
    <w:rsid w:val="00465250"/>
    <w:rsid w:val="00473B23"/>
    <w:rsid w:val="00474F73"/>
    <w:rsid w:val="00483AE4"/>
    <w:rsid w:val="00484719"/>
    <w:rsid w:val="00491C24"/>
    <w:rsid w:val="004A7272"/>
    <w:rsid w:val="004B02CF"/>
    <w:rsid w:val="004F3056"/>
    <w:rsid w:val="005043FC"/>
    <w:rsid w:val="00511E8A"/>
    <w:rsid w:val="00516F61"/>
    <w:rsid w:val="005353F5"/>
    <w:rsid w:val="00590CEA"/>
    <w:rsid w:val="005A4B72"/>
    <w:rsid w:val="006C1B2D"/>
    <w:rsid w:val="006F090E"/>
    <w:rsid w:val="00736701"/>
    <w:rsid w:val="00740710"/>
    <w:rsid w:val="007900E6"/>
    <w:rsid w:val="007C6032"/>
    <w:rsid w:val="007D2439"/>
    <w:rsid w:val="007F6617"/>
    <w:rsid w:val="00812D08"/>
    <w:rsid w:val="008235DA"/>
    <w:rsid w:val="00870FB6"/>
    <w:rsid w:val="00896F8F"/>
    <w:rsid w:val="008A6010"/>
    <w:rsid w:val="008C11EE"/>
    <w:rsid w:val="008C31CA"/>
    <w:rsid w:val="008D60DC"/>
    <w:rsid w:val="00912126"/>
    <w:rsid w:val="0091390F"/>
    <w:rsid w:val="00914675"/>
    <w:rsid w:val="00920B52"/>
    <w:rsid w:val="00943B71"/>
    <w:rsid w:val="0095572E"/>
    <w:rsid w:val="009C316F"/>
    <w:rsid w:val="00A01032"/>
    <w:rsid w:val="00A136A2"/>
    <w:rsid w:val="00A505D2"/>
    <w:rsid w:val="00A56BA2"/>
    <w:rsid w:val="00A85726"/>
    <w:rsid w:val="00A873CF"/>
    <w:rsid w:val="00B60B95"/>
    <w:rsid w:val="00B6732D"/>
    <w:rsid w:val="00B73B5D"/>
    <w:rsid w:val="00B94E23"/>
    <w:rsid w:val="00BA75D7"/>
    <w:rsid w:val="00BE664D"/>
    <w:rsid w:val="00BF19F0"/>
    <w:rsid w:val="00BF6622"/>
    <w:rsid w:val="00C149A8"/>
    <w:rsid w:val="00C43783"/>
    <w:rsid w:val="00C45707"/>
    <w:rsid w:val="00C62B73"/>
    <w:rsid w:val="00C8751C"/>
    <w:rsid w:val="00CB3122"/>
    <w:rsid w:val="00CC2F90"/>
    <w:rsid w:val="00CC6DE9"/>
    <w:rsid w:val="00D107C0"/>
    <w:rsid w:val="00D46A17"/>
    <w:rsid w:val="00D5564B"/>
    <w:rsid w:val="00DA110D"/>
    <w:rsid w:val="00DA1CA7"/>
    <w:rsid w:val="00DA7EDB"/>
    <w:rsid w:val="00DB629A"/>
    <w:rsid w:val="00DF68E9"/>
    <w:rsid w:val="00E51D53"/>
    <w:rsid w:val="00EB5F9A"/>
    <w:rsid w:val="00EC61D1"/>
    <w:rsid w:val="00EF1405"/>
    <w:rsid w:val="00EF14C8"/>
    <w:rsid w:val="00F36ACD"/>
    <w:rsid w:val="00F647A5"/>
    <w:rsid w:val="00FB5959"/>
    <w:rsid w:val="00FC5707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251A1"/>
  <w15:docId w15:val="{223F93B7-EF8D-4270-AC5C-327E34A3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032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rsid w:val="00A01032"/>
    <w:pPr>
      <w:keepNext/>
      <w:numPr>
        <w:numId w:val="1"/>
      </w:numPr>
      <w:tabs>
        <w:tab w:val="left" w:pos="2835"/>
      </w:tabs>
      <w:ind w:left="284" w:hanging="284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01032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A01032"/>
    <w:pPr>
      <w:keepNext/>
      <w:numPr>
        <w:ilvl w:val="2"/>
        <w:numId w:val="1"/>
      </w:numPr>
      <w:ind w:left="3540" w:hanging="354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01032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01032"/>
    <w:rPr>
      <w:rFonts w:ascii="Arial" w:eastAsia="Times New Roman" w:hAnsi="Arial" w:cs="Arial" w:hint="default"/>
    </w:rPr>
  </w:style>
  <w:style w:type="character" w:customStyle="1" w:styleId="WW8Num1z1">
    <w:name w:val="WW8Num1z1"/>
    <w:rsid w:val="00A01032"/>
    <w:rPr>
      <w:rFonts w:ascii="Courier New" w:hAnsi="Courier New" w:cs="Courier New" w:hint="default"/>
    </w:rPr>
  </w:style>
  <w:style w:type="character" w:customStyle="1" w:styleId="WW8Num1z2">
    <w:name w:val="WW8Num1z2"/>
    <w:rsid w:val="00A01032"/>
    <w:rPr>
      <w:rFonts w:ascii="Wingdings" w:hAnsi="Wingdings" w:cs="Wingdings" w:hint="default"/>
    </w:rPr>
  </w:style>
  <w:style w:type="character" w:customStyle="1" w:styleId="WW8Num1z3">
    <w:name w:val="WW8Num1z3"/>
    <w:rsid w:val="00A01032"/>
    <w:rPr>
      <w:rFonts w:ascii="Symbol" w:hAnsi="Symbol" w:cs="Symbol" w:hint="default"/>
    </w:rPr>
  </w:style>
  <w:style w:type="character" w:customStyle="1" w:styleId="WW8Num2z0">
    <w:name w:val="WW8Num2z0"/>
    <w:rsid w:val="00A01032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A01032"/>
    <w:rPr>
      <w:rFonts w:ascii="Courier New" w:hAnsi="Courier New" w:cs="Courier New" w:hint="default"/>
    </w:rPr>
  </w:style>
  <w:style w:type="character" w:customStyle="1" w:styleId="WW8Num2z2">
    <w:name w:val="WW8Num2z2"/>
    <w:rsid w:val="00A01032"/>
    <w:rPr>
      <w:rFonts w:ascii="Wingdings" w:hAnsi="Wingdings" w:cs="Wingdings" w:hint="default"/>
    </w:rPr>
  </w:style>
  <w:style w:type="character" w:customStyle="1" w:styleId="WW8Num2z3">
    <w:name w:val="WW8Num2z3"/>
    <w:rsid w:val="00A01032"/>
    <w:rPr>
      <w:rFonts w:ascii="Symbol" w:hAnsi="Symbol" w:cs="Symbol" w:hint="default"/>
    </w:rPr>
  </w:style>
  <w:style w:type="character" w:customStyle="1" w:styleId="WW8Num3z0">
    <w:name w:val="WW8Num3z0"/>
    <w:rsid w:val="00A01032"/>
    <w:rPr>
      <w:rFonts w:cs="Times New Roman"/>
    </w:rPr>
  </w:style>
  <w:style w:type="character" w:customStyle="1" w:styleId="WW8Num4z0">
    <w:name w:val="WW8Num4z0"/>
    <w:rsid w:val="00A01032"/>
    <w:rPr>
      <w:rFonts w:ascii="Arial" w:eastAsia="Times New Roman" w:hAnsi="Arial" w:cs="Arial" w:hint="default"/>
    </w:rPr>
  </w:style>
  <w:style w:type="character" w:customStyle="1" w:styleId="WW8Num4z1">
    <w:name w:val="WW8Num4z1"/>
    <w:rsid w:val="00A01032"/>
    <w:rPr>
      <w:rFonts w:ascii="Courier New" w:hAnsi="Courier New" w:cs="Courier New" w:hint="default"/>
    </w:rPr>
  </w:style>
  <w:style w:type="character" w:customStyle="1" w:styleId="WW8Num4z2">
    <w:name w:val="WW8Num4z2"/>
    <w:rsid w:val="00A01032"/>
    <w:rPr>
      <w:rFonts w:ascii="Wingdings" w:hAnsi="Wingdings" w:cs="Wingdings" w:hint="default"/>
    </w:rPr>
  </w:style>
  <w:style w:type="character" w:customStyle="1" w:styleId="WW8Num4z3">
    <w:name w:val="WW8Num4z3"/>
    <w:rsid w:val="00A01032"/>
    <w:rPr>
      <w:rFonts w:ascii="Symbol" w:hAnsi="Symbol" w:cs="Symbol" w:hint="default"/>
    </w:rPr>
  </w:style>
  <w:style w:type="character" w:customStyle="1" w:styleId="WW8Num5z0">
    <w:name w:val="WW8Num5z0"/>
    <w:rsid w:val="00A01032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7z0">
    <w:name w:val="WW8Num7z0"/>
    <w:rsid w:val="00A01032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8z0">
    <w:name w:val="WW8Num8z0"/>
    <w:rsid w:val="00A01032"/>
    <w:rPr>
      <w:rFonts w:cs="Times New Roman" w:hint="default"/>
    </w:rPr>
  </w:style>
  <w:style w:type="character" w:customStyle="1" w:styleId="WW8Num9z0">
    <w:name w:val="WW8Num9z0"/>
    <w:rsid w:val="00A01032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10z0">
    <w:name w:val="WW8Num10z0"/>
    <w:rsid w:val="00A01032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11z0">
    <w:name w:val="WW8Num11z0"/>
    <w:rsid w:val="00A01032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12z0">
    <w:name w:val="WW8Num12z0"/>
    <w:rsid w:val="00A01032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A01032"/>
    <w:rPr>
      <w:rFonts w:ascii="Courier New" w:hAnsi="Courier New" w:cs="Courier New" w:hint="default"/>
    </w:rPr>
  </w:style>
  <w:style w:type="character" w:customStyle="1" w:styleId="WW8Num12z2">
    <w:name w:val="WW8Num12z2"/>
    <w:rsid w:val="00A01032"/>
    <w:rPr>
      <w:rFonts w:ascii="Wingdings" w:hAnsi="Wingdings" w:cs="Wingdings" w:hint="default"/>
    </w:rPr>
  </w:style>
  <w:style w:type="character" w:customStyle="1" w:styleId="WW8Num12z3">
    <w:name w:val="WW8Num12z3"/>
    <w:rsid w:val="00A01032"/>
    <w:rPr>
      <w:rFonts w:ascii="Symbol" w:hAnsi="Symbol" w:cs="Symbol" w:hint="default"/>
    </w:rPr>
  </w:style>
  <w:style w:type="character" w:customStyle="1" w:styleId="WW8Num13z0">
    <w:name w:val="WW8Num13z0"/>
    <w:rsid w:val="00A01032"/>
    <w:rPr>
      <w:rFonts w:hint="default"/>
    </w:rPr>
  </w:style>
  <w:style w:type="character" w:customStyle="1" w:styleId="WW8Num14z0">
    <w:name w:val="WW8Num14z0"/>
    <w:rsid w:val="00A01032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A01032"/>
    <w:rPr>
      <w:rFonts w:ascii="Courier New" w:hAnsi="Courier New" w:cs="Courier New" w:hint="default"/>
    </w:rPr>
  </w:style>
  <w:style w:type="character" w:customStyle="1" w:styleId="WW8Num14z2">
    <w:name w:val="WW8Num14z2"/>
    <w:rsid w:val="00A01032"/>
    <w:rPr>
      <w:rFonts w:ascii="Wingdings" w:hAnsi="Wingdings" w:cs="Wingdings" w:hint="default"/>
    </w:rPr>
  </w:style>
  <w:style w:type="character" w:customStyle="1" w:styleId="WW8Num14z3">
    <w:name w:val="WW8Num14z3"/>
    <w:rsid w:val="00A01032"/>
    <w:rPr>
      <w:rFonts w:ascii="Symbol" w:hAnsi="Symbol" w:cs="Symbol" w:hint="default"/>
    </w:rPr>
  </w:style>
  <w:style w:type="character" w:customStyle="1" w:styleId="WW8Num15z0">
    <w:name w:val="WW8Num15z0"/>
    <w:rsid w:val="00A0103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0"/>
      <w:position w:val="0"/>
      <w:sz w:val="20"/>
      <w:szCs w:val="20"/>
      <w:u w:val="none"/>
      <w:vertAlign w:val="baseline"/>
    </w:rPr>
  </w:style>
  <w:style w:type="character" w:customStyle="1" w:styleId="WW8Num15z1">
    <w:name w:val="WW8Num15z1"/>
    <w:rsid w:val="00A01032"/>
    <w:rPr>
      <w:rFonts w:ascii="Times New Roman Bold" w:hAnsi="Times New Roman Bold" w:cs="Times New Roman" w:hint="default"/>
      <w:b w:val="0"/>
      <w:i w:val="0"/>
      <w:sz w:val="22"/>
    </w:rPr>
  </w:style>
  <w:style w:type="character" w:customStyle="1" w:styleId="WW8Num15z2">
    <w:name w:val="WW8Num15z2"/>
    <w:rsid w:val="00A01032"/>
    <w:rPr>
      <w:rFonts w:cs="Times New Roman" w:hint="default"/>
    </w:rPr>
  </w:style>
  <w:style w:type="character" w:customStyle="1" w:styleId="Standardnpsmoodstavce1">
    <w:name w:val="Standardní písmo odstavce1"/>
    <w:rsid w:val="00A01032"/>
  </w:style>
  <w:style w:type="character" w:styleId="slostrnky">
    <w:name w:val="page number"/>
    <w:basedOn w:val="Standardnpsmoodstavce1"/>
    <w:rsid w:val="00A01032"/>
  </w:style>
  <w:style w:type="character" w:customStyle="1" w:styleId="platne1">
    <w:name w:val="platne1"/>
    <w:basedOn w:val="Standardnpsmoodstavce1"/>
    <w:rsid w:val="00A01032"/>
  </w:style>
  <w:style w:type="character" w:customStyle="1" w:styleId="Odkaznakoment1">
    <w:name w:val="Odkaz na komentář1"/>
    <w:rsid w:val="00A01032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A01032"/>
  </w:style>
  <w:style w:type="character" w:customStyle="1" w:styleId="PedmtkomenteChar">
    <w:name w:val="Předmět komentáře Char"/>
    <w:rsid w:val="00A01032"/>
    <w:rPr>
      <w:b/>
      <w:bCs/>
    </w:rPr>
  </w:style>
  <w:style w:type="character" w:styleId="slodku">
    <w:name w:val="line number"/>
    <w:rsid w:val="00A01032"/>
  </w:style>
  <w:style w:type="paragraph" w:customStyle="1" w:styleId="Nadpis">
    <w:name w:val="Nadpis"/>
    <w:basedOn w:val="Normln"/>
    <w:next w:val="Zkladntext"/>
    <w:rsid w:val="00A0103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A01032"/>
    <w:pPr>
      <w:jc w:val="both"/>
    </w:pPr>
    <w:rPr>
      <w:sz w:val="24"/>
    </w:rPr>
  </w:style>
  <w:style w:type="paragraph" w:styleId="Seznam">
    <w:name w:val="List"/>
    <w:basedOn w:val="Zkladntext"/>
    <w:rsid w:val="00A01032"/>
    <w:rPr>
      <w:rFonts w:cs="Lucida Sans"/>
    </w:rPr>
  </w:style>
  <w:style w:type="paragraph" w:styleId="Titulek">
    <w:name w:val="caption"/>
    <w:basedOn w:val="Normln"/>
    <w:qFormat/>
    <w:rsid w:val="00A010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A01032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rsid w:val="00A01032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A010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103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01032"/>
    <w:pPr>
      <w:ind w:left="709"/>
      <w:jc w:val="both"/>
    </w:pPr>
    <w:rPr>
      <w:sz w:val="24"/>
    </w:rPr>
  </w:style>
  <w:style w:type="paragraph" w:styleId="Textbubliny">
    <w:name w:val="Balloon Text"/>
    <w:basedOn w:val="Normln"/>
    <w:rsid w:val="00A01032"/>
    <w:rPr>
      <w:rFonts w:ascii="Tahoma" w:hAnsi="Tahoma" w:cs="Tahoma"/>
      <w:sz w:val="16"/>
      <w:szCs w:val="16"/>
    </w:rPr>
  </w:style>
  <w:style w:type="paragraph" w:styleId="Revize">
    <w:name w:val="Revision"/>
    <w:rsid w:val="00A01032"/>
    <w:pPr>
      <w:suppressAutoHyphens/>
    </w:pPr>
    <w:rPr>
      <w:lang w:eastAsia="zh-CN"/>
    </w:rPr>
  </w:style>
  <w:style w:type="paragraph" w:customStyle="1" w:styleId="uroven1-nadpisclankuI">
    <w:name w:val="uroven 1 - nadpis clanku I"/>
    <w:basedOn w:val="Normln"/>
    <w:rsid w:val="00A01032"/>
    <w:pPr>
      <w:keepNext/>
      <w:numPr>
        <w:numId w:val="4"/>
      </w:numPr>
      <w:overflowPunct/>
      <w:autoSpaceDE/>
      <w:spacing w:before="480" w:after="240"/>
      <w:jc w:val="center"/>
      <w:textAlignment w:val="auto"/>
      <w:outlineLvl w:val="0"/>
    </w:pPr>
    <w:rPr>
      <w:rFonts w:ascii="Times New Roman Bold" w:hAnsi="Times New Roman Bold" w:cs="Arial"/>
      <w:b/>
      <w:bCs/>
      <w:caps/>
      <w:kern w:val="2"/>
      <w:sz w:val="24"/>
      <w:szCs w:val="24"/>
    </w:rPr>
  </w:style>
  <w:style w:type="paragraph" w:customStyle="1" w:styleId="uroven2-odstavec1">
    <w:name w:val="uroven 2 - odstavec 1"/>
    <w:basedOn w:val="uroven1-nadpisclankuI"/>
    <w:rsid w:val="00A01032"/>
    <w:pPr>
      <w:keepNext w:val="0"/>
      <w:spacing w:before="240"/>
      <w:jc w:val="both"/>
    </w:pPr>
    <w:rPr>
      <w:b w:val="0"/>
      <w:caps w:val="0"/>
    </w:rPr>
  </w:style>
  <w:style w:type="paragraph" w:customStyle="1" w:styleId="uroven3-pododstavecabc">
    <w:name w:val="uroven 3 - pododstavec (a) (b) (c)"/>
    <w:basedOn w:val="uroven2-odstavec1"/>
    <w:rsid w:val="00A01032"/>
  </w:style>
  <w:style w:type="paragraph" w:customStyle="1" w:styleId="Textkomente1">
    <w:name w:val="Text komentáře1"/>
    <w:basedOn w:val="Normln"/>
    <w:rsid w:val="00A01032"/>
  </w:style>
  <w:style w:type="paragraph" w:styleId="Pedmtkomente">
    <w:name w:val="annotation subject"/>
    <w:basedOn w:val="Textkomente1"/>
    <w:next w:val="Textkomente1"/>
    <w:rsid w:val="00A01032"/>
    <w:rPr>
      <w:b/>
      <w:bCs/>
    </w:rPr>
  </w:style>
  <w:style w:type="paragraph" w:customStyle="1" w:styleId="Obsahrmce">
    <w:name w:val="Obsah rámce"/>
    <w:basedOn w:val="Normln"/>
    <w:rsid w:val="00A01032"/>
  </w:style>
  <w:style w:type="character" w:styleId="Hypertextovodkaz">
    <w:name w:val="Hyperlink"/>
    <w:uiPriority w:val="99"/>
    <w:unhideWhenUsed/>
    <w:rsid w:val="00896F8F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896F8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19E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F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in@euroalar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2919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č.</vt:lpstr>
    </vt:vector>
  </TitlesOfParts>
  <Company/>
  <LinksUpToDate>false</LinksUpToDate>
  <CharactersWithSpaces>20106</CharactersWithSpaces>
  <SharedDoc>false</SharedDoc>
  <HLinks>
    <vt:vector size="6" baseType="variant">
      <vt:variant>
        <vt:i4>4849764</vt:i4>
      </vt:variant>
      <vt:variant>
        <vt:i4>0</vt:i4>
      </vt:variant>
      <vt:variant>
        <vt:i4>0</vt:i4>
      </vt:variant>
      <vt:variant>
        <vt:i4>5</vt:i4>
      </vt:variant>
      <vt:variant>
        <vt:lpwstr>mailto:podatelna@dcuk.cz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č.</dc:title>
  <dc:creator>Ing. Allan  Jaroš</dc:creator>
  <cp:lastModifiedBy>Seberová Jana</cp:lastModifiedBy>
  <cp:revision>3</cp:revision>
  <cp:lastPrinted>2024-12-10T07:32:00Z</cp:lastPrinted>
  <dcterms:created xsi:type="dcterms:W3CDTF">2024-12-19T13:11:00Z</dcterms:created>
  <dcterms:modified xsi:type="dcterms:W3CDTF">2024-12-19T13:18:00Z</dcterms:modified>
</cp:coreProperties>
</file>