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3B8" w:rsidRPr="00B853B8" w:rsidRDefault="00B853B8" w:rsidP="00B853B8">
      <w:pPr>
        <w:spacing w:after="0" w:line="241" w:lineRule="atLeast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 xml:space="preserve">Smlouva o nájmu </w:t>
      </w:r>
    </w:p>
    <w:p w:rsidR="00B853B8" w:rsidRPr="00B853B8" w:rsidRDefault="00B853B8" w:rsidP="00B853B8">
      <w:pPr>
        <w:spacing w:after="0" w:line="241" w:lineRule="atLeast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a o úhradě plnění spojených s užíváním pronajatého prostoru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Níže uvedeného dne, měsíce a roku spolu dále uvedené smluvní strany: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1) </w:t>
      </w:r>
      <w:r w:rsidRPr="00B853B8">
        <w:rPr>
          <w:rFonts w:ascii="Arial" w:hAnsi="Arial" w:cs="Arial"/>
          <w:b/>
          <w:bCs/>
          <w:color w:val="000000"/>
        </w:rPr>
        <w:t>Národní dům Frýdek-Místek</w:t>
      </w:r>
      <w:r w:rsidRPr="00B853B8">
        <w:rPr>
          <w:rFonts w:ascii="Arial" w:hAnsi="Arial" w:cs="Arial"/>
          <w:bCs/>
          <w:color w:val="000000"/>
        </w:rPr>
        <w:t>, příspěvková organizace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    se sídlem: Frýdek-Místek, Palackého 134, PSČ 738 01  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    IČ: 70632405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    DIČ: CZ70632405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    organizace zapsaná v obchodním rejstříku vedeném u KS v Ostravě, oddíl </w:t>
      </w:r>
      <w:proofErr w:type="spellStart"/>
      <w:proofErr w:type="gramStart"/>
      <w:r w:rsidRPr="00B853B8">
        <w:rPr>
          <w:rFonts w:ascii="Arial" w:hAnsi="Arial" w:cs="Arial"/>
          <w:bCs/>
          <w:color w:val="000000"/>
        </w:rPr>
        <w:t>Pr</w:t>
      </w:r>
      <w:proofErr w:type="spellEnd"/>
      <w:r w:rsidRPr="00B853B8">
        <w:rPr>
          <w:rFonts w:ascii="Arial" w:hAnsi="Arial" w:cs="Arial"/>
          <w:bCs/>
          <w:color w:val="000000"/>
        </w:rPr>
        <w:t>.,vložka</w:t>
      </w:r>
      <w:proofErr w:type="gramEnd"/>
      <w:r w:rsidRPr="00B853B8">
        <w:rPr>
          <w:rFonts w:ascii="Arial" w:hAnsi="Arial" w:cs="Arial"/>
          <w:bCs/>
          <w:color w:val="000000"/>
        </w:rPr>
        <w:t xml:space="preserve"> 80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    zastoupen: Gabrielou </w:t>
      </w:r>
      <w:proofErr w:type="spellStart"/>
      <w:r w:rsidRPr="00B853B8">
        <w:rPr>
          <w:rFonts w:ascii="Arial" w:hAnsi="Arial" w:cs="Arial"/>
          <w:bCs/>
          <w:color w:val="000000"/>
        </w:rPr>
        <w:t>Kocichovou</w:t>
      </w:r>
      <w:proofErr w:type="spellEnd"/>
      <w:r w:rsidRPr="00B853B8">
        <w:rPr>
          <w:rFonts w:ascii="Arial" w:hAnsi="Arial" w:cs="Arial"/>
          <w:bCs/>
          <w:color w:val="000000"/>
        </w:rPr>
        <w:t>, ředitelkou organizace</w:t>
      </w:r>
    </w:p>
    <w:p w:rsid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    (dále jen „</w:t>
      </w:r>
      <w:r w:rsidRPr="00B853B8">
        <w:rPr>
          <w:rFonts w:ascii="Arial" w:hAnsi="Arial" w:cs="Arial"/>
          <w:b/>
          <w:bCs/>
          <w:color w:val="000000"/>
        </w:rPr>
        <w:t>Pronajímatel</w:t>
      </w:r>
      <w:r w:rsidRPr="00B853B8">
        <w:rPr>
          <w:rFonts w:ascii="Arial" w:hAnsi="Arial" w:cs="Arial"/>
          <w:bCs/>
          <w:color w:val="000000"/>
        </w:rPr>
        <w:t>“)</w:t>
      </w:r>
    </w:p>
    <w:p w:rsidR="00EF79B0" w:rsidRDefault="00EF79B0" w:rsidP="00B853B8">
      <w:p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</w:t>
      </w:r>
    </w:p>
    <w:p w:rsidR="00B853B8" w:rsidRPr="00C07222" w:rsidRDefault="00B853B8" w:rsidP="00B853B8">
      <w:pPr>
        <w:spacing w:after="0"/>
        <w:jc w:val="both"/>
        <w:rPr>
          <w:rFonts w:ascii="Arial" w:hAnsi="Arial" w:cs="Arial"/>
          <w:b/>
          <w:bCs/>
          <w:color w:val="000000"/>
        </w:rPr>
      </w:pPr>
      <w:r w:rsidRPr="00C07222">
        <w:rPr>
          <w:rFonts w:ascii="Arial" w:hAnsi="Arial" w:cs="Arial"/>
          <w:b/>
          <w:bCs/>
          <w:color w:val="000000"/>
        </w:rPr>
        <w:t xml:space="preserve"> 2) </w:t>
      </w:r>
      <w:r w:rsidR="00EF79B0">
        <w:rPr>
          <w:rFonts w:ascii="Arial" w:hAnsi="Arial" w:cs="Arial"/>
          <w:b/>
          <w:bCs/>
          <w:color w:val="000000"/>
        </w:rPr>
        <w:t>Divadelní spolek FAMUS, spolek</w:t>
      </w:r>
    </w:p>
    <w:p w:rsidR="00B853B8" w:rsidRPr="00EF0077" w:rsidRDefault="00B853B8" w:rsidP="00B853B8">
      <w:pPr>
        <w:spacing w:after="0"/>
        <w:jc w:val="both"/>
        <w:rPr>
          <w:b/>
          <w:bCs/>
          <w:color w:val="000000" w:themeColor="text1"/>
        </w:rPr>
      </w:pPr>
      <w:r w:rsidRPr="00B853B8">
        <w:rPr>
          <w:rFonts w:ascii="Arial" w:hAnsi="Arial" w:cs="Arial"/>
          <w:bCs/>
          <w:color w:val="000000"/>
        </w:rPr>
        <w:t xml:space="preserve">     </w:t>
      </w:r>
      <w:r w:rsidRPr="00EF0077">
        <w:rPr>
          <w:rFonts w:ascii="Arial" w:hAnsi="Arial" w:cs="Arial"/>
          <w:color w:val="000000" w:themeColor="text1"/>
        </w:rPr>
        <w:t>se sídlem:</w:t>
      </w:r>
      <w:r w:rsidRPr="00EF0077">
        <w:rPr>
          <w:rFonts w:ascii="Arial" w:hAnsi="Arial" w:cs="Arial"/>
          <w:bCs/>
          <w:color w:val="000000" w:themeColor="text1"/>
        </w:rPr>
        <w:t xml:space="preserve"> </w:t>
      </w:r>
      <w:r w:rsidR="00EF79B0">
        <w:rPr>
          <w:rFonts w:ascii="Arial" w:hAnsi="Arial" w:cs="Arial"/>
          <w:bCs/>
          <w:color w:val="000000" w:themeColor="text1"/>
        </w:rPr>
        <w:t>Novodvorská 3478</w:t>
      </w:r>
      <w:r w:rsidR="00EF0077" w:rsidRPr="00EF0077">
        <w:rPr>
          <w:rFonts w:ascii="Arial" w:hAnsi="Arial" w:cs="Arial"/>
          <w:bCs/>
          <w:color w:val="000000" w:themeColor="text1"/>
        </w:rPr>
        <w:t xml:space="preserve">, 738 </w:t>
      </w:r>
      <w:proofErr w:type="gramStart"/>
      <w:r w:rsidR="00EF0077" w:rsidRPr="00EF0077">
        <w:rPr>
          <w:rFonts w:ascii="Arial" w:hAnsi="Arial" w:cs="Arial"/>
          <w:bCs/>
          <w:color w:val="000000" w:themeColor="text1"/>
        </w:rPr>
        <w:t>01,  Frýdek</w:t>
      </w:r>
      <w:proofErr w:type="gramEnd"/>
      <w:r w:rsidR="00EF0077" w:rsidRPr="00EF0077">
        <w:rPr>
          <w:rFonts w:ascii="Arial" w:hAnsi="Arial" w:cs="Arial"/>
          <w:bCs/>
          <w:color w:val="000000" w:themeColor="text1"/>
        </w:rPr>
        <w:t xml:space="preserve"> – Místek </w:t>
      </w:r>
    </w:p>
    <w:p w:rsidR="00B853B8" w:rsidRPr="00EF0077" w:rsidRDefault="00B853B8" w:rsidP="00B853B8">
      <w:pPr>
        <w:spacing w:after="0"/>
        <w:jc w:val="both"/>
        <w:rPr>
          <w:rFonts w:ascii="Arial" w:hAnsi="Arial" w:cs="Arial"/>
          <w:bCs/>
          <w:color w:val="000000" w:themeColor="text1"/>
        </w:rPr>
      </w:pPr>
      <w:r w:rsidRPr="00EF0077">
        <w:rPr>
          <w:rFonts w:ascii="Arial" w:hAnsi="Arial" w:cs="Arial"/>
          <w:bCs/>
          <w:color w:val="000000" w:themeColor="text1"/>
        </w:rPr>
        <w:t xml:space="preserve">     IČ</w:t>
      </w:r>
      <w:r w:rsidR="00EF0077" w:rsidRPr="00EF0077">
        <w:rPr>
          <w:rFonts w:ascii="Arial" w:hAnsi="Arial" w:cs="Arial"/>
          <w:bCs/>
          <w:color w:val="000000" w:themeColor="text1"/>
        </w:rPr>
        <w:t xml:space="preserve">: </w:t>
      </w:r>
      <w:r w:rsidR="00EF79B0">
        <w:rPr>
          <w:rFonts w:ascii="Arial" w:hAnsi="Arial" w:cs="Arial"/>
          <w:bCs/>
          <w:color w:val="000000" w:themeColor="text1"/>
        </w:rPr>
        <w:t>42868238</w:t>
      </w:r>
      <w:r w:rsidRPr="00EF0077">
        <w:rPr>
          <w:rFonts w:ascii="Arial" w:hAnsi="Arial" w:cs="Arial"/>
          <w:bCs/>
          <w:color w:val="000000" w:themeColor="text1"/>
        </w:rPr>
        <w:t xml:space="preserve"> </w:t>
      </w:r>
    </w:p>
    <w:p w:rsidR="00B619F3" w:rsidRDefault="00B853B8" w:rsidP="00225774">
      <w:pPr>
        <w:spacing w:after="0"/>
        <w:jc w:val="both"/>
        <w:rPr>
          <w:rFonts w:ascii="Arial" w:hAnsi="Arial" w:cs="Arial"/>
          <w:color w:val="000000" w:themeColor="text1"/>
        </w:rPr>
      </w:pPr>
      <w:r w:rsidRPr="00EF0077">
        <w:rPr>
          <w:rFonts w:ascii="Arial" w:hAnsi="Arial" w:cs="Arial"/>
          <w:bCs/>
          <w:color w:val="000000" w:themeColor="text1"/>
        </w:rPr>
        <w:t xml:space="preserve">     </w:t>
      </w:r>
      <w:r w:rsidR="00EF79B0">
        <w:rPr>
          <w:rFonts w:ascii="Arial" w:hAnsi="Arial" w:cs="Arial"/>
          <w:color w:val="000000" w:themeColor="text1"/>
        </w:rPr>
        <w:t>Zastoupené:</w:t>
      </w:r>
      <w:r w:rsidR="00225774">
        <w:rPr>
          <w:rFonts w:ascii="Arial" w:hAnsi="Arial" w:cs="Arial"/>
          <w:color w:val="000000" w:themeColor="text1"/>
        </w:rPr>
        <w:t xml:space="preserve"> </w:t>
      </w:r>
      <w:r w:rsidR="00B619F3">
        <w:rPr>
          <w:rFonts w:ascii="Verdana" w:hAnsi="Verdana"/>
          <w:color w:val="333333"/>
          <w:sz w:val="18"/>
          <w:szCs w:val="18"/>
          <w:shd w:val="clear" w:color="auto" w:fill="FFFFFF"/>
        </w:rPr>
        <w:t>TATIANA RYCHECKÁ</w:t>
      </w:r>
      <w:r w:rsidR="00EF79B0">
        <w:rPr>
          <w:rFonts w:ascii="Arial" w:hAnsi="Arial" w:cs="Arial"/>
          <w:color w:val="000000" w:themeColor="text1"/>
        </w:rPr>
        <w:t>, starosta,</w:t>
      </w:r>
    </w:p>
    <w:p w:rsidR="00EF79B0" w:rsidRDefault="00B619F3" w:rsidP="00225774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ONDŘEJ TOMEK, místostarosta</w:t>
      </w:r>
      <w:r w:rsidR="00EF79B0">
        <w:rPr>
          <w:rFonts w:ascii="Arial" w:hAnsi="Arial" w:cs="Arial"/>
          <w:color w:val="000000" w:themeColor="text1"/>
        </w:rPr>
        <w:t xml:space="preserve"> </w:t>
      </w:r>
    </w:p>
    <w:p w:rsidR="00B853B8" w:rsidRPr="00EF0077" w:rsidRDefault="00B619F3" w:rsidP="00EF79B0">
      <w:pPr>
        <w:spacing w:after="0"/>
        <w:ind w:left="708" w:firstLine="708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  VERONIKA EXNEROVÁ</w:t>
      </w:r>
      <w:r w:rsidR="00EF79B0">
        <w:rPr>
          <w:rFonts w:ascii="Arial" w:hAnsi="Arial" w:cs="Arial"/>
          <w:color w:val="000000" w:themeColor="text1"/>
        </w:rPr>
        <w:t>, ekonom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     (dále jen „</w:t>
      </w:r>
      <w:r w:rsidRPr="00B853B8">
        <w:rPr>
          <w:rFonts w:ascii="Arial" w:hAnsi="Arial" w:cs="Arial"/>
          <w:b/>
          <w:bCs/>
          <w:color w:val="000000"/>
        </w:rPr>
        <w:t>Nájemce</w:t>
      </w:r>
      <w:r w:rsidRPr="00B853B8">
        <w:rPr>
          <w:rFonts w:ascii="Arial" w:hAnsi="Arial" w:cs="Arial"/>
          <w:bCs/>
          <w:color w:val="000000"/>
        </w:rPr>
        <w:t>“)</w:t>
      </w:r>
    </w:p>
    <w:p w:rsidR="00B853B8" w:rsidRPr="00B853B8" w:rsidRDefault="00B853B8" w:rsidP="00B853B8">
      <w:pPr>
        <w:spacing w:after="0"/>
        <w:jc w:val="both"/>
        <w:rPr>
          <w:rFonts w:ascii="Arial" w:hAnsi="Arial"/>
          <w:color w:val="000000"/>
        </w:rPr>
      </w:pP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(společně dále jen „</w:t>
      </w:r>
      <w:r w:rsidRPr="00B853B8">
        <w:rPr>
          <w:rFonts w:ascii="Arial" w:hAnsi="Arial" w:cs="Arial"/>
          <w:b/>
          <w:bCs/>
          <w:color w:val="000000"/>
        </w:rPr>
        <w:t>Smluvní strany</w:t>
      </w:r>
      <w:r w:rsidRPr="00B853B8">
        <w:rPr>
          <w:rFonts w:ascii="Arial" w:hAnsi="Arial" w:cs="Arial"/>
          <w:bCs/>
          <w:color w:val="000000"/>
        </w:rPr>
        <w:t>“)</w:t>
      </w:r>
    </w:p>
    <w:p w:rsid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uzavřely tuto</w:t>
      </w:r>
    </w:p>
    <w:p w:rsidR="00EF79B0" w:rsidRPr="00B853B8" w:rsidRDefault="00EF79B0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 xml:space="preserve">smlouvu o nájmu a o úhradě plnění spojených s užíváním pronajatého prostoru </w:t>
      </w: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(dále jen „</w:t>
      </w:r>
      <w:r w:rsidRPr="00B853B8">
        <w:rPr>
          <w:rFonts w:ascii="Arial" w:hAnsi="Arial" w:cs="Arial"/>
          <w:b/>
          <w:bCs/>
          <w:color w:val="000000"/>
        </w:rPr>
        <w:t>Smlouva</w:t>
      </w:r>
      <w:r w:rsidRPr="00B853B8">
        <w:rPr>
          <w:rFonts w:ascii="Arial" w:hAnsi="Arial" w:cs="Arial"/>
          <w:bCs/>
          <w:color w:val="000000"/>
        </w:rPr>
        <w:t>“)</w:t>
      </w:r>
    </w:p>
    <w:p w:rsidR="00B853B8" w:rsidRPr="00B853B8" w:rsidRDefault="00B853B8" w:rsidP="00B853B8">
      <w:pPr>
        <w:spacing w:after="0"/>
        <w:rPr>
          <w:rFonts w:ascii="Arial" w:hAnsi="Arial"/>
          <w:b/>
          <w:color w:val="000000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Preambule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Pronajímatel je podle článku VI bodu 2. písmeno b) své zřizovací listiny ze dne 15. 12. 2021 ve znění následných dodatků oprávněn pronajmout svěřený nemovitý majetek a podle článku VI bodu 3. písmena d) oprávněn pronajmout svěřený movitý majetek.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Článek I.</w:t>
      </w: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Předmět nájmu</w:t>
      </w:r>
    </w:p>
    <w:p w:rsidR="00B853B8" w:rsidRPr="00752A96" w:rsidRDefault="00B853B8" w:rsidP="00B853B8">
      <w:pPr>
        <w:numPr>
          <w:ilvl w:val="0"/>
          <w:numId w:val="5"/>
        </w:numPr>
        <w:tabs>
          <w:tab w:val="clear" w:pos="720"/>
          <w:tab w:val="num" w:pos="-720"/>
        </w:tabs>
        <w:spacing w:after="0" w:line="240" w:lineRule="auto"/>
        <w:ind w:left="360"/>
        <w:jc w:val="both"/>
        <w:rPr>
          <w:rFonts w:ascii="Arial" w:hAnsi="Arial"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Pronajímatel se touto Smlouvou zavazuje přenechat Nájemci věc uvedenou v článku II. této Smlouvy k dočasnému užívání a Nájemce se zavazuje platit za to Pronajímateli nájemné. </w:t>
      </w:r>
    </w:p>
    <w:p w:rsidR="00752A96" w:rsidRPr="00B853B8" w:rsidRDefault="00752A96" w:rsidP="00752A96">
      <w:pPr>
        <w:spacing w:after="0" w:line="240" w:lineRule="auto"/>
        <w:ind w:left="360"/>
        <w:jc w:val="both"/>
        <w:rPr>
          <w:rFonts w:ascii="Arial" w:hAnsi="Arial"/>
          <w:color w:val="000000"/>
        </w:rPr>
      </w:pPr>
    </w:p>
    <w:p w:rsidR="00B853B8" w:rsidRPr="00B853B8" w:rsidRDefault="00B853B8" w:rsidP="00B853B8">
      <w:pPr>
        <w:spacing w:after="0"/>
        <w:jc w:val="both"/>
        <w:rPr>
          <w:rFonts w:ascii="Arial" w:hAnsi="Arial"/>
          <w:color w:val="000000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Článek II.</w:t>
      </w: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Věc (předmět nájmu)</w:t>
      </w:r>
    </w:p>
    <w:p w:rsidR="00B853B8" w:rsidRPr="00B853B8" w:rsidRDefault="00B853B8" w:rsidP="00B853B8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Pronajímanou nemovitou věcí se dle této Smlouvy rozumí </w:t>
      </w:r>
      <w:r w:rsidR="00EF79B0">
        <w:rPr>
          <w:rFonts w:ascii="Arial" w:hAnsi="Arial" w:cs="Arial"/>
          <w:bCs/>
          <w:color w:val="000000"/>
        </w:rPr>
        <w:t xml:space="preserve">objekt divadla Čtyřlístek ve Frýdku – Místku na ulici Novodvorská č.p. 3478 </w:t>
      </w:r>
      <w:r w:rsidRPr="00B853B8">
        <w:rPr>
          <w:rFonts w:ascii="Arial" w:hAnsi="Arial" w:cs="Arial"/>
          <w:bCs/>
          <w:color w:val="000000"/>
        </w:rPr>
        <w:t xml:space="preserve">o celkové </w:t>
      </w:r>
      <w:r w:rsidR="00EF79B0">
        <w:rPr>
          <w:rFonts w:ascii="Arial" w:hAnsi="Arial" w:cs="Arial"/>
          <w:bCs/>
          <w:color w:val="000000"/>
        </w:rPr>
        <w:t>zastavěné ploše</w:t>
      </w:r>
      <w:r w:rsidRPr="00B853B8">
        <w:rPr>
          <w:rFonts w:ascii="Arial" w:hAnsi="Arial" w:cs="Arial"/>
          <w:bCs/>
          <w:color w:val="000000"/>
        </w:rPr>
        <w:t xml:space="preserve"> 3</w:t>
      </w:r>
      <w:r w:rsidR="00EF79B0">
        <w:rPr>
          <w:rFonts w:ascii="Arial" w:hAnsi="Arial" w:cs="Arial"/>
          <w:bCs/>
          <w:color w:val="000000"/>
        </w:rPr>
        <w:t>5</w:t>
      </w:r>
      <w:r w:rsidRPr="00B853B8">
        <w:rPr>
          <w:rFonts w:ascii="Arial" w:hAnsi="Arial" w:cs="Arial"/>
          <w:bCs/>
          <w:color w:val="000000"/>
        </w:rPr>
        <w:t>6 m²</w:t>
      </w:r>
      <w:r w:rsidR="00EF79B0">
        <w:rPr>
          <w:rFonts w:ascii="Arial" w:hAnsi="Arial" w:cs="Arial"/>
          <w:bCs/>
          <w:color w:val="000000"/>
        </w:rPr>
        <w:t>, postavený na katastrálním území Frýdek, parcela 1597</w:t>
      </w:r>
      <w:r w:rsidRPr="00B853B8">
        <w:rPr>
          <w:rFonts w:ascii="Arial" w:hAnsi="Arial" w:cs="Arial"/>
          <w:bCs/>
          <w:color w:val="000000"/>
        </w:rPr>
        <w:t xml:space="preserve"> (dále jen „</w:t>
      </w:r>
      <w:r w:rsidRPr="00B853B8">
        <w:rPr>
          <w:rFonts w:ascii="Arial" w:hAnsi="Arial" w:cs="Arial"/>
          <w:b/>
          <w:bCs/>
          <w:color w:val="000000"/>
        </w:rPr>
        <w:t>Pronajatý prostor</w:t>
      </w:r>
      <w:r w:rsidRPr="00B853B8">
        <w:rPr>
          <w:rFonts w:ascii="Arial" w:hAnsi="Arial" w:cs="Arial"/>
          <w:bCs/>
          <w:color w:val="000000"/>
        </w:rPr>
        <w:t>“).</w:t>
      </w:r>
    </w:p>
    <w:p w:rsidR="00B853B8" w:rsidRPr="00B853B8" w:rsidRDefault="00B853B8" w:rsidP="00B853B8">
      <w:pPr>
        <w:spacing w:after="0"/>
        <w:ind w:left="360"/>
        <w:jc w:val="both"/>
        <w:rPr>
          <w:rFonts w:ascii="Arial" w:hAnsi="Arial" w:cs="Arial"/>
          <w:bCs/>
          <w:color w:val="000000"/>
        </w:rPr>
      </w:pPr>
    </w:p>
    <w:p w:rsidR="006637FA" w:rsidRDefault="006637FA" w:rsidP="00B853B8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752A96" w:rsidRDefault="00752A96" w:rsidP="00B853B8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6637FA" w:rsidRDefault="006637FA" w:rsidP="00B853B8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</w:p>
    <w:p w:rsid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C92837">
        <w:rPr>
          <w:rFonts w:ascii="Arial" w:hAnsi="Arial" w:cs="Arial"/>
          <w:b/>
          <w:bCs/>
          <w:color w:val="000000" w:themeColor="text1"/>
        </w:rPr>
        <w:t>Článek III.</w:t>
      </w:r>
    </w:p>
    <w:p w:rsidR="00752A96" w:rsidRPr="00C92837" w:rsidRDefault="00752A96" w:rsidP="00B853B8">
      <w:pPr>
        <w:spacing w:after="0"/>
        <w:jc w:val="center"/>
        <w:rPr>
          <w:rFonts w:ascii="Arial" w:hAnsi="Arial" w:cs="Arial"/>
          <w:b/>
          <w:bCs/>
          <w:color w:val="000000" w:themeColor="text1"/>
        </w:rPr>
      </w:pPr>
      <w:r w:rsidRPr="00C92837">
        <w:rPr>
          <w:rFonts w:ascii="Arial" w:hAnsi="Arial" w:cs="Arial"/>
          <w:b/>
          <w:bCs/>
          <w:color w:val="000000" w:themeColor="text1"/>
        </w:rPr>
        <w:t>Účel nájmu</w:t>
      </w:r>
    </w:p>
    <w:p w:rsidR="00B853B8" w:rsidRPr="00752A96" w:rsidRDefault="00B853B8" w:rsidP="00752A96">
      <w:pPr>
        <w:pStyle w:val="Odstavecseseznamem"/>
        <w:numPr>
          <w:ilvl w:val="0"/>
          <w:numId w:val="22"/>
        </w:numPr>
        <w:spacing w:after="0"/>
        <w:rPr>
          <w:rFonts w:ascii="Arial" w:hAnsi="Arial" w:cs="Arial"/>
          <w:color w:val="000000" w:themeColor="text1"/>
        </w:rPr>
      </w:pPr>
      <w:r w:rsidRPr="00752A96">
        <w:rPr>
          <w:rFonts w:ascii="Arial" w:hAnsi="Arial" w:cs="Arial"/>
          <w:color w:val="000000" w:themeColor="text1"/>
        </w:rPr>
        <w:t xml:space="preserve">Nájemce </w:t>
      </w:r>
      <w:r w:rsidR="00222E62" w:rsidRPr="00752A96">
        <w:rPr>
          <w:rFonts w:ascii="Arial" w:hAnsi="Arial" w:cs="Arial"/>
          <w:color w:val="000000" w:themeColor="text1"/>
        </w:rPr>
        <w:t xml:space="preserve">je oprávněn pronajatý prostor dle článku II. Užívat k těmto účelům: </w:t>
      </w:r>
      <w:r w:rsidR="00222E62" w:rsidRPr="00752A96">
        <w:rPr>
          <w:rFonts w:ascii="Arial" w:hAnsi="Arial" w:cs="Arial"/>
          <w:color w:val="000000" w:themeColor="text1"/>
        </w:rPr>
        <w:br/>
      </w:r>
    </w:p>
    <w:p w:rsidR="00222E62" w:rsidRDefault="00222E62" w:rsidP="00222E62">
      <w:pPr>
        <w:pStyle w:val="Odstavecseseznamem"/>
        <w:numPr>
          <w:ilvl w:val="0"/>
          <w:numId w:val="21"/>
        </w:numPr>
        <w:spacing w:before="100" w:beforeAutospacing="1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Ke zkouškám </w:t>
      </w:r>
      <w:r w:rsidRPr="00752A96">
        <w:rPr>
          <w:rFonts w:ascii="Arial" w:hAnsi="Arial" w:cs="Arial"/>
          <w:color w:val="000000" w:themeColor="text1"/>
        </w:rPr>
        <w:t>sdružených</w:t>
      </w:r>
      <w:r>
        <w:rPr>
          <w:rFonts w:ascii="Arial" w:hAnsi="Arial" w:cs="Arial"/>
          <w:color w:val="000000" w:themeColor="text1"/>
        </w:rPr>
        <w:t xml:space="preserve"> souborů za účelem tvorby inscenací pro děti, mládež </w:t>
      </w:r>
      <w:r>
        <w:rPr>
          <w:rFonts w:ascii="Arial" w:hAnsi="Arial" w:cs="Arial"/>
          <w:color w:val="000000" w:themeColor="text1"/>
        </w:rPr>
        <w:br/>
        <w:t>a dospělé, tvorby zábavných a hudebních pořadů</w:t>
      </w:r>
    </w:p>
    <w:p w:rsidR="00222E62" w:rsidRDefault="00222E62" w:rsidP="00222E62">
      <w:pPr>
        <w:pStyle w:val="Odstavecseseznamem"/>
        <w:numPr>
          <w:ilvl w:val="0"/>
          <w:numId w:val="21"/>
        </w:numPr>
        <w:spacing w:before="100" w:beforeAutospacing="1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 pořádání výstav, besed, společenských akcí, soutěží nájemcem samostatně nebo ve spolupráci s jinými organizacemi</w:t>
      </w:r>
    </w:p>
    <w:p w:rsidR="00222E62" w:rsidRDefault="00222E62" w:rsidP="00222E62">
      <w:pPr>
        <w:pStyle w:val="Odstavecseseznamem"/>
        <w:numPr>
          <w:ilvl w:val="0"/>
          <w:numId w:val="21"/>
        </w:numPr>
        <w:spacing w:before="100" w:beforeAutospacing="1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 poskytování služeb fyzickým a právnickým osobám i nemateriální povahy, využívajícím inventář nájemce a odborných znalostí jeho členů.</w:t>
      </w:r>
    </w:p>
    <w:p w:rsidR="00222E62" w:rsidRDefault="00222E62" w:rsidP="00222E62">
      <w:pPr>
        <w:pStyle w:val="Odstavecseseznamem"/>
        <w:numPr>
          <w:ilvl w:val="0"/>
          <w:numId w:val="21"/>
        </w:numPr>
        <w:spacing w:before="100" w:beforeAutospacing="1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Ke skladování veškerého inventáře a materiálu nájemce</w:t>
      </w:r>
    </w:p>
    <w:p w:rsidR="00222E62" w:rsidRDefault="00222E62" w:rsidP="00222E62">
      <w:pPr>
        <w:pStyle w:val="Odstavecseseznamem"/>
        <w:numPr>
          <w:ilvl w:val="0"/>
          <w:numId w:val="21"/>
        </w:numPr>
        <w:spacing w:before="100" w:beforeAutospacing="1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 provozu technického zázemí v dílně a ateliéru</w:t>
      </w:r>
    </w:p>
    <w:p w:rsidR="00222E62" w:rsidRPr="00C92837" w:rsidRDefault="00222E62" w:rsidP="00222E62">
      <w:pPr>
        <w:pStyle w:val="Odstavecseseznamem"/>
        <w:spacing w:before="100" w:beforeAutospacing="1" w:after="0" w:line="240" w:lineRule="auto"/>
        <w:rPr>
          <w:rFonts w:ascii="Arial" w:hAnsi="Arial" w:cs="Arial"/>
          <w:color w:val="000000" w:themeColor="text1"/>
        </w:rPr>
      </w:pPr>
    </w:p>
    <w:p w:rsidR="00B853B8" w:rsidRPr="00C92837" w:rsidRDefault="00B853B8" w:rsidP="00B853B8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/>
          <w:color w:val="000000" w:themeColor="text1"/>
        </w:rPr>
      </w:pPr>
      <w:r w:rsidRPr="00C92837">
        <w:rPr>
          <w:rFonts w:ascii="Arial" w:hAnsi="Arial"/>
          <w:color w:val="000000" w:themeColor="text1"/>
        </w:rPr>
        <w:t>Pronajímatel souhlasí s tím, aby Nájemce užíval Pronajatý prostor k výše uvedenému účelu užívání.</w:t>
      </w:r>
    </w:p>
    <w:p w:rsidR="00B853B8" w:rsidRPr="00C92837" w:rsidRDefault="00B853B8" w:rsidP="00B853B8">
      <w:pPr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</w:rPr>
      </w:pPr>
    </w:p>
    <w:p w:rsidR="00B853B8" w:rsidRPr="00C92837" w:rsidRDefault="00B853B8" w:rsidP="00B853B8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C92837">
        <w:rPr>
          <w:rFonts w:ascii="Arial" w:hAnsi="Arial" w:cs="Arial"/>
          <w:bCs/>
          <w:color w:val="000000" w:themeColor="text1"/>
        </w:rPr>
        <w:t>Změnit</w:t>
      </w:r>
      <w:r w:rsidR="00752A96">
        <w:rPr>
          <w:rFonts w:ascii="Arial" w:hAnsi="Arial" w:cs="Arial"/>
          <w:bCs/>
          <w:color w:val="000000" w:themeColor="text1"/>
        </w:rPr>
        <w:t xml:space="preserve"> </w:t>
      </w:r>
      <w:r w:rsidRPr="00C92837">
        <w:rPr>
          <w:rFonts w:ascii="Arial" w:hAnsi="Arial" w:cs="Arial"/>
          <w:bCs/>
          <w:color w:val="000000" w:themeColor="text1"/>
        </w:rPr>
        <w:t xml:space="preserve">dohodnutý účel užívání Pronajatého prostoru může Nájemce vždy pouze </w:t>
      </w:r>
      <w:r w:rsidR="00222E62">
        <w:rPr>
          <w:rFonts w:ascii="Arial" w:hAnsi="Arial" w:cs="Arial"/>
          <w:bCs/>
          <w:color w:val="000000" w:themeColor="text1"/>
        </w:rPr>
        <w:br/>
      </w:r>
      <w:r w:rsidRPr="00C92837">
        <w:rPr>
          <w:rFonts w:ascii="Arial" w:hAnsi="Arial" w:cs="Arial"/>
          <w:bCs/>
          <w:color w:val="000000" w:themeColor="text1"/>
        </w:rPr>
        <w:t xml:space="preserve">s předchozím souhlasem Pronajímatele, případně s Odborem územního rozvoje </w:t>
      </w:r>
      <w:r w:rsidR="00222E62">
        <w:rPr>
          <w:rFonts w:ascii="Arial" w:hAnsi="Arial" w:cs="Arial"/>
          <w:bCs/>
          <w:color w:val="000000" w:themeColor="text1"/>
        </w:rPr>
        <w:br/>
      </w:r>
      <w:r w:rsidRPr="00C92837">
        <w:rPr>
          <w:rFonts w:ascii="Arial" w:hAnsi="Arial" w:cs="Arial"/>
          <w:bCs/>
          <w:color w:val="000000" w:themeColor="text1"/>
        </w:rPr>
        <w:t>a stavebního řádu Magistrátu města Frýdku-Místku s doložením stanovisek příslušných organizací, a to vše vždy na vlastní náklady.</w:t>
      </w:r>
    </w:p>
    <w:p w:rsidR="00B853B8" w:rsidRDefault="00B853B8" w:rsidP="00B853B8">
      <w:pPr>
        <w:spacing w:after="0"/>
        <w:ind w:left="360"/>
        <w:jc w:val="both"/>
        <w:rPr>
          <w:rFonts w:ascii="Arial" w:hAnsi="Arial" w:cs="Arial"/>
          <w:bCs/>
          <w:color w:val="000000"/>
        </w:rPr>
      </w:pPr>
    </w:p>
    <w:p w:rsidR="00222E62" w:rsidRPr="00B853B8" w:rsidRDefault="00222E62" w:rsidP="00B853B8">
      <w:pPr>
        <w:spacing w:after="0"/>
        <w:ind w:left="36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Článek IV.</w:t>
      </w: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Doba nájmu</w:t>
      </w:r>
    </w:p>
    <w:p w:rsidR="00B853B8" w:rsidRPr="00B853B8" w:rsidRDefault="00B853B8" w:rsidP="00222E62">
      <w:pPr>
        <w:numPr>
          <w:ilvl w:val="0"/>
          <w:numId w:val="6"/>
        </w:numPr>
        <w:spacing w:after="0" w:line="240" w:lineRule="auto"/>
        <w:ind w:left="360"/>
        <w:jc w:val="both"/>
      </w:pPr>
      <w:r w:rsidRPr="00B853B8">
        <w:rPr>
          <w:rFonts w:ascii="Arial" w:hAnsi="Arial" w:cs="Arial"/>
          <w:bCs/>
          <w:color w:val="000000"/>
        </w:rPr>
        <w:t>Tato Smlouva se uzavírá na dobu určitou</w:t>
      </w:r>
      <w:r w:rsidR="00222E62">
        <w:rPr>
          <w:rFonts w:ascii="Arial" w:hAnsi="Arial" w:cs="Arial"/>
          <w:bCs/>
          <w:color w:val="000000"/>
        </w:rPr>
        <w:t xml:space="preserve"> s tříměsíční výpovědní </w:t>
      </w:r>
      <w:proofErr w:type="gramStart"/>
      <w:r w:rsidR="00222E62">
        <w:rPr>
          <w:rFonts w:ascii="Arial" w:hAnsi="Arial" w:cs="Arial"/>
          <w:bCs/>
          <w:color w:val="000000"/>
        </w:rPr>
        <w:t>lhůtou</w:t>
      </w:r>
      <w:proofErr w:type="gramEnd"/>
      <w:r w:rsidRPr="00B853B8">
        <w:rPr>
          <w:rFonts w:ascii="Arial" w:hAnsi="Arial" w:cs="Arial"/>
          <w:bCs/>
          <w:color w:val="000000"/>
        </w:rPr>
        <w:t xml:space="preserve"> a to ode dne </w:t>
      </w:r>
      <w:r w:rsidR="00222E62">
        <w:rPr>
          <w:rFonts w:ascii="Arial" w:hAnsi="Arial" w:cs="Arial"/>
          <w:bCs/>
          <w:color w:val="000000"/>
        </w:rPr>
        <w:br/>
      </w:r>
      <w:r w:rsidRPr="00B853B8">
        <w:rPr>
          <w:rFonts w:ascii="Arial" w:hAnsi="Arial" w:cs="Arial"/>
          <w:bCs/>
          <w:color w:val="000000"/>
        </w:rPr>
        <w:t>1. 1. 202</w:t>
      </w:r>
      <w:r w:rsidR="002D3DF8">
        <w:rPr>
          <w:rFonts w:ascii="Arial" w:hAnsi="Arial" w:cs="Arial"/>
          <w:bCs/>
          <w:color w:val="000000"/>
        </w:rPr>
        <w:t>5</w:t>
      </w:r>
      <w:r w:rsidRPr="00B853B8">
        <w:rPr>
          <w:rFonts w:ascii="Arial" w:hAnsi="Arial" w:cs="Arial"/>
          <w:bCs/>
          <w:color w:val="000000"/>
        </w:rPr>
        <w:t xml:space="preserve"> </w:t>
      </w:r>
      <w:r w:rsidR="00752A96">
        <w:rPr>
          <w:rFonts w:ascii="Arial" w:hAnsi="Arial" w:cs="Arial"/>
          <w:bCs/>
          <w:color w:val="000000"/>
        </w:rPr>
        <w:t>do 31.12.202</w:t>
      </w:r>
      <w:r w:rsidR="002D3DF8">
        <w:rPr>
          <w:rFonts w:ascii="Arial" w:hAnsi="Arial" w:cs="Arial"/>
          <w:bCs/>
          <w:color w:val="000000"/>
        </w:rPr>
        <w:t>5</w:t>
      </w:r>
      <w:r w:rsidR="00752A96">
        <w:rPr>
          <w:rFonts w:ascii="Arial" w:hAnsi="Arial" w:cs="Arial"/>
          <w:bCs/>
          <w:color w:val="000000"/>
        </w:rPr>
        <w:t xml:space="preserve"> </w:t>
      </w:r>
      <w:r w:rsidRPr="00B853B8">
        <w:rPr>
          <w:rFonts w:ascii="Arial" w:hAnsi="Arial" w:cs="Arial"/>
          <w:bCs/>
          <w:color w:val="000000"/>
        </w:rPr>
        <w:t>(dále jen „</w:t>
      </w:r>
      <w:r w:rsidRPr="00B853B8">
        <w:rPr>
          <w:rFonts w:ascii="Arial" w:hAnsi="Arial" w:cs="Arial"/>
          <w:b/>
          <w:bCs/>
          <w:color w:val="000000"/>
        </w:rPr>
        <w:t>Doba</w:t>
      </w:r>
      <w:r w:rsidRPr="00B853B8">
        <w:rPr>
          <w:rFonts w:ascii="Arial" w:hAnsi="Arial" w:cs="Arial"/>
          <w:bCs/>
          <w:color w:val="000000"/>
        </w:rPr>
        <w:t xml:space="preserve"> </w:t>
      </w:r>
      <w:r w:rsidRPr="00B853B8">
        <w:rPr>
          <w:rFonts w:ascii="Arial" w:hAnsi="Arial" w:cs="Arial"/>
          <w:b/>
          <w:bCs/>
          <w:color w:val="000000"/>
        </w:rPr>
        <w:t>nájmu</w:t>
      </w:r>
      <w:r w:rsidRPr="00B853B8">
        <w:rPr>
          <w:rFonts w:ascii="Arial" w:hAnsi="Arial" w:cs="Arial"/>
          <w:bCs/>
          <w:color w:val="000000"/>
        </w:rPr>
        <w:t>“</w:t>
      </w:r>
      <w:r w:rsidR="00752A96">
        <w:rPr>
          <w:rFonts w:ascii="Arial" w:hAnsi="Arial" w:cs="Arial"/>
          <w:bCs/>
          <w:color w:val="000000"/>
        </w:rPr>
        <w:t>)</w:t>
      </w:r>
      <w:r w:rsidRPr="00222E62">
        <w:rPr>
          <w:rFonts w:ascii="Arial" w:hAnsi="Arial" w:cs="Arial"/>
          <w:bCs/>
          <w:color w:val="000000"/>
        </w:rPr>
        <w:t>.</w:t>
      </w:r>
    </w:p>
    <w:p w:rsidR="00222E62" w:rsidRDefault="00222E62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222E62" w:rsidRDefault="00222E62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Článek V.</w:t>
      </w: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 xml:space="preserve">Výše nájemného a způsob placení </w:t>
      </w:r>
    </w:p>
    <w:p w:rsidR="00B853B8" w:rsidRPr="009D15F9" w:rsidRDefault="00B853B8" w:rsidP="00B853B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853B8">
        <w:rPr>
          <w:rFonts w:ascii="Arial" w:hAnsi="Arial" w:cs="Arial"/>
          <w:bCs/>
          <w:color w:val="000000"/>
        </w:rPr>
        <w:t xml:space="preserve">Smluvní strany sjednávají za užívání předmětu nájmu dle článku II. této Smlouvy </w:t>
      </w:r>
      <w:r w:rsidR="00222E62">
        <w:rPr>
          <w:rFonts w:ascii="Arial" w:hAnsi="Arial" w:cs="Arial"/>
          <w:bCs/>
          <w:color w:val="000000"/>
        </w:rPr>
        <w:t>čtvrtletní</w:t>
      </w:r>
      <w:r w:rsidRPr="00B853B8">
        <w:rPr>
          <w:rFonts w:ascii="Arial" w:hAnsi="Arial" w:cs="Arial"/>
          <w:bCs/>
          <w:color w:val="000000"/>
        </w:rPr>
        <w:t xml:space="preserve"> nájemné ve výši </w:t>
      </w:r>
      <w:r w:rsidR="00752A96">
        <w:rPr>
          <w:rFonts w:ascii="Arial" w:hAnsi="Arial" w:cs="Arial"/>
          <w:bCs/>
          <w:color w:val="000000"/>
        </w:rPr>
        <w:t>53</w:t>
      </w:r>
      <w:r w:rsidRPr="00C24F90">
        <w:rPr>
          <w:rFonts w:ascii="Arial" w:hAnsi="Arial" w:cs="Arial"/>
          <w:bCs/>
          <w:color w:val="FF0000"/>
        </w:rPr>
        <w:t>.</w:t>
      </w:r>
      <w:r w:rsidR="004836CB" w:rsidRPr="004836CB">
        <w:rPr>
          <w:rFonts w:ascii="Arial" w:hAnsi="Arial" w:cs="Arial"/>
          <w:bCs/>
          <w:color w:val="000000" w:themeColor="text1"/>
        </w:rPr>
        <w:t>4</w:t>
      </w:r>
      <w:r w:rsidR="00222E62" w:rsidRPr="00752A96">
        <w:rPr>
          <w:rFonts w:ascii="Arial" w:hAnsi="Arial" w:cs="Arial"/>
          <w:bCs/>
          <w:color w:val="000000" w:themeColor="text1"/>
        </w:rPr>
        <w:t>00</w:t>
      </w:r>
      <w:r w:rsidRPr="00752A96">
        <w:rPr>
          <w:rFonts w:ascii="Arial" w:hAnsi="Arial" w:cs="Arial"/>
          <w:bCs/>
          <w:color w:val="000000" w:themeColor="text1"/>
        </w:rPr>
        <w:t xml:space="preserve"> Kč</w:t>
      </w:r>
      <w:r w:rsidRPr="00C24F90">
        <w:rPr>
          <w:rFonts w:ascii="Arial" w:hAnsi="Arial" w:cs="Arial"/>
          <w:bCs/>
          <w:color w:val="FF0000"/>
        </w:rPr>
        <w:t xml:space="preserve"> </w:t>
      </w:r>
      <w:r w:rsidRPr="009D15F9">
        <w:rPr>
          <w:rFonts w:ascii="Arial" w:hAnsi="Arial" w:cs="Arial"/>
          <w:bCs/>
          <w:color w:val="000000" w:themeColor="text1"/>
        </w:rPr>
        <w:t xml:space="preserve">(slovy: </w:t>
      </w:r>
      <w:proofErr w:type="spellStart"/>
      <w:r w:rsidR="00752A96">
        <w:rPr>
          <w:rFonts w:ascii="Arial" w:hAnsi="Arial" w:cs="Arial"/>
          <w:bCs/>
          <w:color w:val="000000" w:themeColor="text1"/>
        </w:rPr>
        <w:t>padesát_tři</w:t>
      </w:r>
      <w:r w:rsidR="00222E62">
        <w:rPr>
          <w:rFonts w:ascii="Arial" w:hAnsi="Arial" w:cs="Arial"/>
          <w:bCs/>
          <w:color w:val="000000" w:themeColor="text1"/>
        </w:rPr>
        <w:t>_</w:t>
      </w:r>
      <w:r w:rsidRPr="009D15F9">
        <w:rPr>
          <w:rFonts w:ascii="Arial" w:hAnsi="Arial" w:cs="Arial"/>
          <w:bCs/>
          <w:color w:val="000000" w:themeColor="text1"/>
        </w:rPr>
        <w:t>tisíc_</w:t>
      </w:r>
      <w:r w:rsidR="004836CB">
        <w:rPr>
          <w:rFonts w:ascii="Arial" w:hAnsi="Arial" w:cs="Arial"/>
          <w:bCs/>
          <w:color w:val="000000" w:themeColor="text1"/>
        </w:rPr>
        <w:t>čtyři</w:t>
      </w:r>
      <w:r w:rsidRPr="009D15F9">
        <w:rPr>
          <w:rFonts w:ascii="Arial" w:hAnsi="Arial" w:cs="Arial"/>
          <w:bCs/>
          <w:color w:val="000000" w:themeColor="text1"/>
        </w:rPr>
        <w:t>_st</w:t>
      </w:r>
      <w:r w:rsidR="004836CB">
        <w:rPr>
          <w:rFonts w:ascii="Arial" w:hAnsi="Arial" w:cs="Arial"/>
          <w:bCs/>
          <w:color w:val="000000" w:themeColor="text1"/>
        </w:rPr>
        <w:t>a</w:t>
      </w:r>
      <w:proofErr w:type="spellEnd"/>
      <w:r w:rsidRPr="009D15F9">
        <w:rPr>
          <w:rFonts w:ascii="Arial" w:hAnsi="Arial" w:cs="Arial"/>
          <w:bCs/>
          <w:color w:val="000000" w:themeColor="text1"/>
        </w:rPr>
        <w:t xml:space="preserve"> korun českých)</w:t>
      </w:r>
      <w:r w:rsidR="00222E62">
        <w:rPr>
          <w:rFonts w:ascii="Arial" w:hAnsi="Arial" w:cs="Arial"/>
          <w:bCs/>
          <w:color w:val="000000" w:themeColor="text1"/>
        </w:rPr>
        <w:t xml:space="preserve">, roční nájemné činí </w:t>
      </w:r>
      <w:r w:rsidR="00752A96">
        <w:rPr>
          <w:rFonts w:ascii="Arial" w:hAnsi="Arial" w:cs="Arial"/>
          <w:bCs/>
          <w:color w:val="000000" w:themeColor="text1"/>
        </w:rPr>
        <w:t>21</w:t>
      </w:r>
      <w:r w:rsidR="00222E62">
        <w:rPr>
          <w:rFonts w:ascii="Arial" w:hAnsi="Arial" w:cs="Arial"/>
          <w:bCs/>
          <w:color w:val="000000" w:themeColor="text1"/>
        </w:rPr>
        <w:t xml:space="preserve">3.600 Kč (slovy: </w:t>
      </w:r>
      <w:proofErr w:type="spellStart"/>
      <w:r w:rsidR="00752A96">
        <w:rPr>
          <w:rFonts w:ascii="Arial" w:hAnsi="Arial" w:cs="Arial"/>
          <w:bCs/>
          <w:color w:val="000000" w:themeColor="text1"/>
        </w:rPr>
        <w:t>dvě_stě</w:t>
      </w:r>
      <w:r w:rsidR="00222E62">
        <w:rPr>
          <w:rFonts w:ascii="Arial" w:hAnsi="Arial" w:cs="Arial"/>
          <w:bCs/>
          <w:color w:val="000000" w:themeColor="text1"/>
        </w:rPr>
        <w:t>_</w:t>
      </w:r>
      <w:r w:rsidR="00752A96">
        <w:rPr>
          <w:rFonts w:ascii="Arial" w:hAnsi="Arial" w:cs="Arial"/>
          <w:bCs/>
          <w:color w:val="000000" w:themeColor="text1"/>
        </w:rPr>
        <w:t>třináct</w:t>
      </w:r>
      <w:r w:rsidR="00222E62">
        <w:rPr>
          <w:rFonts w:ascii="Arial" w:hAnsi="Arial" w:cs="Arial"/>
          <w:bCs/>
          <w:color w:val="000000" w:themeColor="text1"/>
        </w:rPr>
        <w:t>_tisíc_šest_set</w:t>
      </w:r>
      <w:proofErr w:type="spellEnd"/>
      <w:r w:rsidR="00222E62">
        <w:rPr>
          <w:rFonts w:ascii="Arial" w:hAnsi="Arial" w:cs="Arial"/>
          <w:bCs/>
          <w:color w:val="000000" w:themeColor="text1"/>
        </w:rPr>
        <w:t xml:space="preserve"> korun českých</w:t>
      </w:r>
      <w:r w:rsidR="00A74723">
        <w:rPr>
          <w:rFonts w:ascii="Arial" w:hAnsi="Arial" w:cs="Arial"/>
          <w:bCs/>
          <w:color w:val="000000" w:themeColor="text1"/>
        </w:rPr>
        <w:t>)</w:t>
      </w:r>
      <w:r w:rsidRPr="009D15F9">
        <w:rPr>
          <w:rFonts w:ascii="Arial" w:hAnsi="Arial" w:cs="Arial"/>
          <w:bCs/>
          <w:color w:val="000000" w:themeColor="text1"/>
        </w:rPr>
        <w:t>.</w:t>
      </w:r>
      <w:r w:rsidR="00950C3F">
        <w:rPr>
          <w:rFonts w:ascii="Arial" w:hAnsi="Arial" w:cs="Arial"/>
          <w:bCs/>
          <w:color w:val="000000" w:themeColor="text1"/>
        </w:rPr>
        <w:t xml:space="preserve"> </w:t>
      </w:r>
    </w:p>
    <w:p w:rsidR="00B853B8" w:rsidRPr="00B853B8" w:rsidRDefault="00B853B8" w:rsidP="00B853B8">
      <w:pPr>
        <w:spacing w:after="0"/>
        <w:ind w:left="36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Nájemce je povinen platit sjednané nájemné počínaje od 1. 1. 202</w:t>
      </w:r>
      <w:r w:rsidR="002D3DF8">
        <w:rPr>
          <w:rFonts w:ascii="Arial" w:hAnsi="Arial" w:cs="Arial"/>
          <w:bCs/>
          <w:color w:val="000000"/>
        </w:rPr>
        <w:t>5.</w:t>
      </w:r>
      <w:r w:rsidR="004836CB">
        <w:rPr>
          <w:rFonts w:ascii="Arial" w:hAnsi="Arial" w:cs="Arial"/>
          <w:bCs/>
          <w:color w:val="000000"/>
        </w:rPr>
        <w:t xml:space="preserve"> 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B853B8" w:rsidRDefault="00B853B8" w:rsidP="00B853B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V případě, že nájemní vztah netrvá celé nájemní období, činí nájemné za dobu, po kterou nájemní vztah trvá, poměrnou část nájemného, a to vždy za </w:t>
      </w:r>
      <w:proofErr w:type="gramStart"/>
      <w:r w:rsidRPr="00B853B8">
        <w:rPr>
          <w:rFonts w:ascii="Arial" w:hAnsi="Arial" w:cs="Arial"/>
          <w:bCs/>
          <w:color w:val="000000"/>
        </w:rPr>
        <w:t>celý</w:t>
      </w:r>
      <w:proofErr w:type="gramEnd"/>
      <w:r w:rsidRPr="00B853B8">
        <w:rPr>
          <w:rFonts w:ascii="Arial" w:hAnsi="Arial" w:cs="Arial"/>
          <w:bCs/>
          <w:color w:val="000000"/>
        </w:rPr>
        <w:t xml:space="preserve"> byť jen započatý měsíc.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B853B8" w:rsidRDefault="00B853B8" w:rsidP="00B853B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Nájemce se zavazuje Pronajímateli zaplatit sjednané nájemné </w:t>
      </w:r>
      <w:r w:rsidR="00BA7188">
        <w:rPr>
          <w:rFonts w:ascii="Arial" w:hAnsi="Arial" w:cs="Arial"/>
          <w:bCs/>
          <w:color w:val="000000"/>
        </w:rPr>
        <w:t>a zálohy na služby.</w:t>
      </w:r>
      <w:r w:rsidR="00C92837">
        <w:rPr>
          <w:rFonts w:ascii="Arial" w:hAnsi="Arial" w:cs="Arial"/>
          <w:bCs/>
          <w:color w:val="000000"/>
        </w:rPr>
        <w:t xml:space="preserve">za období platnosti smlouvy </w:t>
      </w:r>
      <w:r w:rsidRPr="00B853B8">
        <w:rPr>
          <w:rFonts w:ascii="Arial" w:hAnsi="Arial" w:cs="Arial"/>
          <w:bCs/>
          <w:color w:val="000000"/>
        </w:rPr>
        <w:t>ve výši stanovené touto Smlouvou v článku V. odst.</w:t>
      </w:r>
      <w:r w:rsidR="00C92837">
        <w:rPr>
          <w:rFonts w:ascii="Arial" w:hAnsi="Arial" w:cs="Arial"/>
          <w:bCs/>
          <w:color w:val="000000"/>
        </w:rPr>
        <w:t xml:space="preserve"> 1</w:t>
      </w:r>
      <w:r w:rsidRPr="00B853B8">
        <w:rPr>
          <w:rFonts w:ascii="Arial" w:hAnsi="Arial" w:cs="Arial"/>
          <w:bCs/>
          <w:color w:val="000000"/>
        </w:rPr>
        <w:t xml:space="preserve"> </w:t>
      </w:r>
      <w:r w:rsidR="00BA7188">
        <w:rPr>
          <w:rFonts w:ascii="Arial" w:hAnsi="Arial" w:cs="Arial"/>
          <w:bCs/>
          <w:color w:val="000000"/>
        </w:rPr>
        <w:t xml:space="preserve">a dle čl. VI. odst. 3 </w:t>
      </w:r>
      <w:r w:rsidRPr="00B853B8">
        <w:rPr>
          <w:rFonts w:ascii="Arial" w:hAnsi="Arial" w:cs="Arial"/>
          <w:bCs/>
          <w:color w:val="000000"/>
        </w:rPr>
        <w:t xml:space="preserve">do </w:t>
      </w:r>
      <w:proofErr w:type="spellStart"/>
      <w:r w:rsidRPr="00B853B8">
        <w:rPr>
          <w:rFonts w:ascii="Arial" w:hAnsi="Arial" w:cs="Arial"/>
          <w:bCs/>
          <w:color w:val="000000"/>
        </w:rPr>
        <w:t>dvacátého_pátého</w:t>
      </w:r>
      <w:proofErr w:type="spellEnd"/>
      <w:r w:rsidRPr="00B853B8">
        <w:rPr>
          <w:rFonts w:ascii="Arial" w:hAnsi="Arial" w:cs="Arial"/>
          <w:bCs/>
          <w:color w:val="000000"/>
        </w:rPr>
        <w:t xml:space="preserve"> (25.) dne </w:t>
      </w:r>
      <w:r w:rsidR="00C92837">
        <w:rPr>
          <w:rFonts w:ascii="Arial" w:hAnsi="Arial" w:cs="Arial"/>
          <w:bCs/>
          <w:color w:val="000000"/>
        </w:rPr>
        <w:t xml:space="preserve">prvního </w:t>
      </w:r>
      <w:r w:rsidRPr="00B853B8">
        <w:rPr>
          <w:rFonts w:ascii="Arial" w:hAnsi="Arial" w:cs="Arial"/>
          <w:bCs/>
          <w:color w:val="000000"/>
        </w:rPr>
        <w:t>měsíce</w:t>
      </w:r>
      <w:r w:rsidR="00A74723">
        <w:rPr>
          <w:rFonts w:ascii="Arial" w:hAnsi="Arial" w:cs="Arial"/>
          <w:bCs/>
          <w:color w:val="000000"/>
        </w:rPr>
        <w:t xml:space="preserve"> daného čtvrtletí</w:t>
      </w:r>
      <w:r w:rsidRPr="00B853B8">
        <w:rPr>
          <w:rFonts w:ascii="Arial" w:hAnsi="Arial" w:cs="Arial"/>
          <w:bCs/>
          <w:color w:val="000000"/>
        </w:rPr>
        <w:t xml:space="preserve">, a to bezhotovostním převodem (vkladem) na účet Pronajímatele, číslo účtu: 244982290, kód 0300, vedený u ČSOB, kde variabilní symbol (VS) je číslo daňového dokladu, nebo úhradou v hotovosti do pokladny v sídle Pronajímatele. Nájemci bude vystaven daňový doklad, který musí obsahovat veškeré náležitosti stanovené zákonem. 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Default="00B853B8" w:rsidP="00B853B8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lastRenderedPageBreak/>
        <w:t xml:space="preserve">Nájemné placené bezhotovostním převodem se považuje za zaplacené dnem připsání platby na účet Pronajímatele. </w:t>
      </w:r>
      <w:r w:rsidR="00950C3F">
        <w:rPr>
          <w:rFonts w:ascii="Arial" w:hAnsi="Arial" w:cs="Arial"/>
          <w:bCs/>
          <w:color w:val="000000"/>
        </w:rPr>
        <w:br/>
      </w:r>
    </w:p>
    <w:p w:rsidR="00950C3F" w:rsidRPr="00B853B8" w:rsidRDefault="00950C3F" w:rsidP="00B853B8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Po uplynutí roku, v němž dochází k uzavřené éto smlouvy je pronajímatel oprávněn jednostranně upravit každoročně výši nájemného o tolik % o kolik % činí růst inflace určený z hlášení Českého statistického úřadu za uplynulý kalendářní rok.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Článek VI.</w:t>
      </w:r>
    </w:p>
    <w:p w:rsidR="00B853B8" w:rsidRPr="00B853B8" w:rsidRDefault="00B853B8" w:rsidP="00B853B8">
      <w:pPr>
        <w:spacing w:after="0"/>
        <w:ind w:left="36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Plnění spojená s užíváním pronajatého prostoru (služby)</w:t>
      </w:r>
    </w:p>
    <w:p w:rsidR="00B853B8" w:rsidRPr="00B853B8" w:rsidRDefault="00B853B8" w:rsidP="00B853B8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Pronajímatel se zavazuje, že po dobu nájmu zajistí následující plnění a související služby spojené s užíváním Pronajatého prostoru řádně, v množství a kvalitě odpovídající obvyklé potřebě Nájemce (dále jen služby). </w:t>
      </w:r>
    </w:p>
    <w:p w:rsidR="00B853B8" w:rsidRPr="00B853B8" w:rsidRDefault="00B853B8" w:rsidP="00B853B8">
      <w:pPr>
        <w:spacing w:after="0"/>
        <w:ind w:left="360"/>
        <w:jc w:val="both"/>
        <w:rPr>
          <w:rFonts w:ascii="Arial" w:hAnsi="Arial"/>
          <w:color w:val="000000"/>
        </w:rPr>
      </w:pPr>
    </w:p>
    <w:p w:rsidR="00B853B8" w:rsidRPr="00B853B8" w:rsidRDefault="00B853B8" w:rsidP="00B853B8">
      <w:pPr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Službami spojenými s užíváním Pronajatého prostoru se rozumí dodávka elektrické energie</w:t>
      </w:r>
      <w:r w:rsidR="00A74723">
        <w:rPr>
          <w:rFonts w:ascii="Arial" w:hAnsi="Arial" w:cs="Arial"/>
          <w:bCs/>
          <w:color w:val="000000"/>
        </w:rPr>
        <w:t>, dodávka</w:t>
      </w:r>
      <w:r w:rsidRPr="00B853B8">
        <w:rPr>
          <w:rFonts w:ascii="Arial" w:hAnsi="Arial" w:cs="Arial"/>
          <w:bCs/>
          <w:color w:val="000000"/>
        </w:rPr>
        <w:t xml:space="preserve"> </w:t>
      </w:r>
      <w:r w:rsidR="00A74723">
        <w:rPr>
          <w:rFonts w:ascii="Arial" w:hAnsi="Arial" w:cs="Arial"/>
          <w:bCs/>
          <w:color w:val="000000"/>
        </w:rPr>
        <w:t xml:space="preserve">plynu. Vodné, stočné </w:t>
      </w:r>
      <w:r w:rsidRPr="00B853B8">
        <w:rPr>
          <w:rFonts w:ascii="Arial" w:hAnsi="Arial" w:cs="Arial"/>
          <w:bCs/>
          <w:color w:val="000000"/>
        </w:rPr>
        <w:t xml:space="preserve">a zneškodnění komunálního odpadu vzniklého z běžné činnosti </w:t>
      </w:r>
      <w:r w:rsidR="00A74723">
        <w:rPr>
          <w:rFonts w:ascii="Arial" w:hAnsi="Arial" w:cs="Arial"/>
          <w:bCs/>
          <w:color w:val="000000"/>
        </w:rPr>
        <w:t xml:space="preserve">hradí </w:t>
      </w:r>
      <w:r w:rsidRPr="00B853B8">
        <w:rPr>
          <w:rFonts w:ascii="Arial" w:hAnsi="Arial" w:cs="Arial"/>
          <w:bCs/>
          <w:color w:val="000000"/>
        </w:rPr>
        <w:t>Nájemce v souvislosti s užíváním Pronajatého prostoru</w:t>
      </w:r>
      <w:r w:rsidR="00A74723">
        <w:rPr>
          <w:rFonts w:ascii="Arial" w:hAnsi="Arial" w:cs="Arial"/>
          <w:bCs/>
          <w:color w:val="000000"/>
        </w:rPr>
        <w:t xml:space="preserve"> přímo dodavateli</w:t>
      </w:r>
      <w:r w:rsidRPr="00B853B8">
        <w:rPr>
          <w:rFonts w:ascii="Arial" w:hAnsi="Arial" w:cs="Arial"/>
          <w:bCs/>
          <w:color w:val="000000"/>
        </w:rPr>
        <w:t>.</w:t>
      </w:r>
      <w:r w:rsidRPr="00B853B8">
        <w:rPr>
          <w:rFonts w:ascii="Arial" w:hAnsi="Arial" w:cs="Arial"/>
          <w:bCs/>
          <w:color w:val="000000"/>
        </w:rPr>
        <w:br/>
      </w:r>
    </w:p>
    <w:p w:rsidR="00B853B8" w:rsidRPr="00752A96" w:rsidRDefault="00B853B8" w:rsidP="00BA7188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/>
          <w:color w:val="000000" w:themeColor="text1"/>
        </w:rPr>
      </w:pPr>
      <w:r w:rsidRPr="00752A96">
        <w:rPr>
          <w:rFonts w:ascii="Arial" w:hAnsi="Arial" w:cs="Arial"/>
          <w:bCs/>
          <w:color w:val="000000" w:themeColor="text1"/>
        </w:rPr>
        <w:t xml:space="preserve">Smluvní strany se dohodly, že za odebrané služby </w:t>
      </w:r>
      <w:r w:rsidR="00A74723" w:rsidRPr="00752A96">
        <w:rPr>
          <w:rFonts w:ascii="Arial" w:hAnsi="Arial" w:cs="Arial"/>
          <w:bCs/>
          <w:color w:val="000000" w:themeColor="text1"/>
        </w:rPr>
        <w:t xml:space="preserve">el. Energie a </w:t>
      </w:r>
      <w:proofErr w:type="gramStart"/>
      <w:r w:rsidR="00A74723" w:rsidRPr="00752A96">
        <w:rPr>
          <w:rFonts w:ascii="Arial" w:hAnsi="Arial" w:cs="Arial"/>
          <w:bCs/>
          <w:color w:val="000000" w:themeColor="text1"/>
        </w:rPr>
        <w:t>Plynu</w:t>
      </w:r>
      <w:r w:rsidR="00120B68" w:rsidRPr="00752A96">
        <w:rPr>
          <w:rFonts w:ascii="Arial" w:hAnsi="Arial" w:cs="Arial"/>
          <w:bCs/>
          <w:color w:val="000000" w:themeColor="text1"/>
        </w:rPr>
        <w:t xml:space="preserve"> </w:t>
      </w:r>
      <w:r w:rsidR="00A74723" w:rsidRPr="00752A96">
        <w:rPr>
          <w:rFonts w:ascii="Arial" w:hAnsi="Arial" w:cs="Arial"/>
          <w:bCs/>
          <w:color w:val="000000" w:themeColor="text1"/>
        </w:rPr>
        <w:t xml:space="preserve"> </w:t>
      </w:r>
      <w:r w:rsidRPr="00752A96">
        <w:rPr>
          <w:rFonts w:ascii="Arial" w:hAnsi="Arial" w:cs="Arial"/>
          <w:bCs/>
          <w:color w:val="000000" w:themeColor="text1"/>
        </w:rPr>
        <w:t>bude</w:t>
      </w:r>
      <w:proofErr w:type="gramEnd"/>
      <w:r w:rsidRPr="00752A96">
        <w:rPr>
          <w:rFonts w:ascii="Arial" w:hAnsi="Arial" w:cs="Arial"/>
          <w:bCs/>
          <w:color w:val="000000" w:themeColor="text1"/>
        </w:rPr>
        <w:t xml:space="preserve"> Nájemce hradit </w:t>
      </w:r>
      <w:r w:rsidR="00A74723" w:rsidRPr="00752A96">
        <w:rPr>
          <w:rFonts w:ascii="Arial" w:hAnsi="Arial" w:cs="Arial"/>
          <w:bCs/>
          <w:color w:val="000000" w:themeColor="text1"/>
        </w:rPr>
        <w:t xml:space="preserve">pronajímateli </w:t>
      </w:r>
      <w:r w:rsidR="00474D85" w:rsidRPr="00752A96">
        <w:rPr>
          <w:rFonts w:ascii="Arial" w:hAnsi="Arial" w:cs="Arial"/>
          <w:bCs/>
          <w:color w:val="000000" w:themeColor="text1"/>
        </w:rPr>
        <w:t xml:space="preserve">čtvrtletní zálohu za spotřebu plynu ve výši </w:t>
      </w:r>
      <w:r w:rsidR="001509B2">
        <w:rPr>
          <w:rFonts w:ascii="Arial" w:hAnsi="Arial" w:cs="Arial"/>
          <w:bCs/>
          <w:color w:val="000000" w:themeColor="text1"/>
        </w:rPr>
        <w:t>21</w:t>
      </w:r>
      <w:r w:rsidR="00474D85" w:rsidRPr="00752A96">
        <w:rPr>
          <w:rFonts w:ascii="Arial" w:hAnsi="Arial" w:cs="Arial"/>
          <w:bCs/>
          <w:color w:val="000000" w:themeColor="text1"/>
        </w:rPr>
        <w:t xml:space="preserve">.000 Kč (slovy: </w:t>
      </w:r>
      <w:proofErr w:type="spellStart"/>
      <w:r w:rsidR="001509B2">
        <w:rPr>
          <w:rFonts w:ascii="Arial" w:hAnsi="Arial" w:cs="Arial"/>
          <w:bCs/>
          <w:color w:val="000000" w:themeColor="text1"/>
        </w:rPr>
        <w:t>dvacet_jedna</w:t>
      </w:r>
      <w:r w:rsidR="00474D85" w:rsidRPr="00752A96">
        <w:rPr>
          <w:rFonts w:ascii="Arial" w:hAnsi="Arial" w:cs="Arial"/>
          <w:bCs/>
          <w:color w:val="000000" w:themeColor="text1"/>
        </w:rPr>
        <w:t>_tisíc_korun</w:t>
      </w:r>
      <w:proofErr w:type="spellEnd"/>
      <w:r w:rsidR="00474D85" w:rsidRPr="00752A96">
        <w:rPr>
          <w:rFonts w:ascii="Arial" w:hAnsi="Arial" w:cs="Arial"/>
          <w:bCs/>
          <w:color w:val="000000" w:themeColor="text1"/>
        </w:rPr>
        <w:t xml:space="preserve"> českých) </w:t>
      </w:r>
      <w:r w:rsidR="00470496">
        <w:rPr>
          <w:rFonts w:ascii="Arial" w:hAnsi="Arial" w:cs="Arial"/>
          <w:bCs/>
          <w:color w:val="000000" w:themeColor="text1"/>
        </w:rPr>
        <w:t xml:space="preserve">plus příslušná výše DPH </w:t>
      </w:r>
      <w:r w:rsidR="00474D85" w:rsidRPr="00752A96">
        <w:rPr>
          <w:rFonts w:ascii="Arial" w:hAnsi="Arial" w:cs="Arial"/>
          <w:bCs/>
          <w:color w:val="000000" w:themeColor="text1"/>
        </w:rPr>
        <w:t xml:space="preserve">a čtvrtletní zálohu za spotřebu el. energie ve výši </w:t>
      </w:r>
      <w:r w:rsidR="00A31B71">
        <w:rPr>
          <w:rFonts w:ascii="Arial" w:hAnsi="Arial" w:cs="Arial"/>
          <w:bCs/>
          <w:color w:val="000000" w:themeColor="text1"/>
        </w:rPr>
        <w:t>9</w:t>
      </w:r>
      <w:r w:rsidR="00474D85" w:rsidRPr="00752A96">
        <w:rPr>
          <w:rFonts w:ascii="Arial" w:hAnsi="Arial" w:cs="Arial"/>
          <w:bCs/>
          <w:color w:val="000000" w:themeColor="text1"/>
        </w:rPr>
        <w:t xml:space="preserve">.000 Kč (slovy: </w:t>
      </w:r>
      <w:proofErr w:type="spellStart"/>
      <w:r w:rsidR="00A31B71">
        <w:rPr>
          <w:rFonts w:ascii="Arial" w:hAnsi="Arial" w:cs="Arial"/>
          <w:bCs/>
          <w:color w:val="000000" w:themeColor="text1"/>
        </w:rPr>
        <w:t>devět</w:t>
      </w:r>
      <w:r w:rsidR="00474D85" w:rsidRPr="00752A96">
        <w:rPr>
          <w:rFonts w:ascii="Arial" w:hAnsi="Arial" w:cs="Arial"/>
          <w:bCs/>
          <w:color w:val="000000" w:themeColor="text1"/>
        </w:rPr>
        <w:t>_tisíc_korun</w:t>
      </w:r>
      <w:proofErr w:type="spellEnd"/>
      <w:r w:rsidR="00474D85" w:rsidRPr="00752A96">
        <w:rPr>
          <w:rFonts w:ascii="Arial" w:hAnsi="Arial" w:cs="Arial"/>
          <w:bCs/>
          <w:color w:val="000000" w:themeColor="text1"/>
        </w:rPr>
        <w:t xml:space="preserve"> českých) </w:t>
      </w:r>
      <w:r w:rsidR="00470496">
        <w:rPr>
          <w:rFonts w:ascii="Arial" w:hAnsi="Arial" w:cs="Arial"/>
          <w:bCs/>
          <w:color w:val="000000" w:themeColor="text1"/>
        </w:rPr>
        <w:t>plus příslušná výše DPH</w:t>
      </w:r>
      <w:r w:rsidR="00BA7188">
        <w:rPr>
          <w:rFonts w:ascii="Arial" w:hAnsi="Arial" w:cs="Arial"/>
          <w:bCs/>
          <w:color w:val="000000" w:themeColor="text1"/>
        </w:rPr>
        <w:t xml:space="preserve">. Zálohy za služby budou hrazeny na základě faktury vystavené </w:t>
      </w:r>
      <w:proofErr w:type="gramStart"/>
      <w:r w:rsidR="00BA7188">
        <w:rPr>
          <w:rFonts w:ascii="Arial" w:hAnsi="Arial" w:cs="Arial"/>
          <w:bCs/>
          <w:color w:val="000000" w:themeColor="text1"/>
        </w:rPr>
        <w:t xml:space="preserve">pronajímatelem </w:t>
      </w:r>
      <w:r w:rsidR="00470496" w:rsidRPr="00752A96">
        <w:rPr>
          <w:rFonts w:ascii="Arial" w:hAnsi="Arial"/>
          <w:color w:val="000000" w:themeColor="text1"/>
        </w:rPr>
        <w:t xml:space="preserve"> </w:t>
      </w:r>
      <w:r w:rsidR="00950C3F" w:rsidRPr="00752A96">
        <w:rPr>
          <w:rFonts w:ascii="Arial" w:hAnsi="Arial"/>
          <w:color w:val="000000" w:themeColor="text1"/>
        </w:rPr>
        <w:t>na</w:t>
      </w:r>
      <w:proofErr w:type="gramEnd"/>
      <w:r w:rsidR="00950C3F" w:rsidRPr="00752A96">
        <w:rPr>
          <w:rFonts w:ascii="Arial" w:hAnsi="Arial"/>
          <w:color w:val="000000" w:themeColor="text1"/>
        </w:rPr>
        <w:t xml:space="preserve"> účet Pronajímatele, a to ve lhůtách a za podmínek stanovených v článku V.,</w:t>
      </w:r>
      <w:r w:rsidR="00950C3F" w:rsidRPr="00752A96">
        <w:rPr>
          <w:rFonts w:ascii="Arial" w:hAnsi="Arial" w:cs="Arial"/>
          <w:bCs/>
          <w:color w:val="000000" w:themeColor="text1"/>
        </w:rPr>
        <w:t xml:space="preserve"> odst. </w:t>
      </w:r>
      <w:r w:rsidR="00950C3F" w:rsidRPr="00752A96">
        <w:rPr>
          <w:rFonts w:ascii="Arial" w:hAnsi="Arial"/>
          <w:color w:val="000000" w:themeColor="text1"/>
        </w:rPr>
        <w:t>4 a 5 této Smlouvy</w:t>
      </w:r>
      <w:r w:rsidR="00474D85" w:rsidRPr="00752A96">
        <w:rPr>
          <w:rFonts w:ascii="Arial" w:hAnsi="Arial" w:cs="Arial"/>
          <w:bCs/>
          <w:color w:val="000000" w:themeColor="text1"/>
        </w:rPr>
        <w:t>.</w:t>
      </w:r>
    </w:p>
    <w:p w:rsidR="00474D85" w:rsidRPr="00752A96" w:rsidRDefault="00474D85" w:rsidP="00474D85">
      <w:pPr>
        <w:spacing w:after="0" w:line="240" w:lineRule="auto"/>
        <w:ind w:left="360"/>
        <w:jc w:val="both"/>
        <w:rPr>
          <w:rFonts w:ascii="Arial" w:hAnsi="Arial"/>
          <w:color w:val="000000" w:themeColor="text1"/>
        </w:rPr>
      </w:pPr>
    </w:p>
    <w:p w:rsidR="00950C3F" w:rsidRPr="00752A96" w:rsidRDefault="00474D85" w:rsidP="00B853B8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/>
          <w:color w:val="000000" w:themeColor="text1"/>
        </w:rPr>
      </w:pPr>
      <w:r w:rsidRPr="00752A96">
        <w:rPr>
          <w:rFonts w:ascii="Arial" w:hAnsi="Arial"/>
          <w:color w:val="000000" w:themeColor="text1"/>
        </w:rPr>
        <w:t xml:space="preserve">Vyúčtování spotřeby el. energie a plynu provede Pronajímatel ihned po obdržení vyúčtování od dodavatele </w:t>
      </w:r>
      <w:r w:rsidR="00120B68" w:rsidRPr="00752A96">
        <w:rPr>
          <w:rFonts w:ascii="Arial" w:hAnsi="Arial"/>
          <w:color w:val="000000" w:themeColor="text1"/>
        </w:rPr>
        <w:t>el. Energie a plynu</w:t>
      </w:r>
      <w:r w:rsidRPr="00752A96">
        <w:rPr>
          <w:rFonts w:ascii="Arial" w:hAnsi="Arial"/>
          <w:color w:val="000000" w:themeColor="text1"/>
        </w:rPr>
        <w:t xml:space="preserve"> na základě faktury, ve kt</w:t>
      </w:r>
      <w:r w:rsidR="00950C3F" w:rsidRPr="00752A96">
        <w:rPr>
          <w:rFonts w:ascii="Arial" w:hAnsi="Arial"/>
          <w:color w:val="000000" w:themeColor="text1"/>
        </w:rPr>
        <w:t>e</w:t>
      </w:r>
      <w:r w:rsidRPr="00752A96">
        <w:rPr>
          <w:rFonts w:ascii="Arial" w:hAnsi="Arial"/>
          <w:color w:val="000000" w:themeColor="text1"/>
        </w:rPr>
        <w:t xml:space="preserve">ré bude odečtena zaplacena záloha </w:t>
      </w:r>
      <w:r w:rsidR="00950C3F" w:rsidRPr="00752A96">
        <w:rPr>
          <w:rFonts w:ascii="Arial" w:hAnsi="Arial"/>
          <w:color w:val="000000" w:themeColor="text1"/>
        </w:rPr>
        <w:t>za el. energie a plyn.</w:t>
      </w:r>
    </w:p>
    <w:p w:rsidR="00950C3F" w:rsidRDefault="00950C3F" w:rsidP="00950C3F">
      <w:pPr>
        <w:spacing w:after="0" w:line="240" w:lineRule="auto"/>
        <w:ind w:left="360"/>
        <w:jc w:val="both"/>
        <w:rPr>
          <w:rFonts w:ascii="Arial" w:hAnsi="Arial"/>
          <w:color w:val="000000"/>
        </w:rPr>
      </w:pPr>
    </w:p>
    <w:p w:rsidR="00B853B8" w:rsidRPr="00950C3F" w:rsidRDefault="00474D85" w:rsidP="00343A68">
      <w:pPr>
        <w:numPr>
          <w:ilvl w:val="0"/>
          <w:numId w:val="9"/>
        </w:numPr>
        <w:spacing w:after="0" w:line="240" w:lineRule="auto"/>
        <w:ind w:left="360"/>
        <w:jc w:val="both"/>
      </w:pPr>
      <w:r w:rsidRPr="00950C3F">
        <w:rPr>
          <w:rFonts w:ascii="Arial" w:hAnsi="Arial"/>
          <w:color w:val="000000"/>
        </w:rPr>
        <w:t xml:space="preserve"> </w:t>
      </w:r>
      <w:r w:rsidR="00B853B8" w:rsidRPr="00950C3F">
        <w:rPr>
          <w:rFonts w:ascii="Arial" w:hAnsi="Arial"/>
          <w:color w:val="000000"/>
        </w:rPr>
        <w:t xml:space="preserve">Nájemce se zavazuje uhradit </w:t>
      </w:r>
      <w:r w:rsidRPr="00950C3F">
        <w:rPr>
          <w:rFonts w:ascii="Arial" w:hAnsi="Arial"/>
          <w:color w:val="000000"/>
        </w:rPr>
        <w:t xml:space="preserve">skutečnou spotřebu el. energie a plynu </w:t>
      </w:r>
      <w:r w:rsidR="00B853B8" w:rsidRPr="00950C3F">
        <w:rPr>
          <w:rFonts w:ascii="Arial" w:hAnsi="Arial"/>
          <w:color w:val="000000"/>
        </w:rPr>
        <w:t>služby ve výši dle článku VI.</w:t>
      </w:r>
      <w:r w:rsidR="00B853B8" w:rsidRPr="00950C3F">
        <w:rPr>
          <w:rFonts w:ascii="Arial" w:hAnsi="Arial" w:cs="Arial"/>
          <w:bCs/>
          <w:color w:val="000000"/>
        </w:rPr>
        <w:t xml:space="preserve"> odst. </w:t>
      </w:r>
      <w:r w:rsidR="00950C3F" w:rsidRPr="00950C3F">
        <w:rPr>
          <w:rFonts w:ascii="Arial" w:hAnsi="Arial" w:cs="Arial"/>
          <w:bCs/>
          <w:color w:val="000000"/>
        </w:rPr>
        <w:t>4</w:t>
      </w:r>
      <w:r w:rsidR="00B853B8" w:rsidRPr="00950C3F">
        <w:rPr>
          <w:rFonts w:ascii="Arial" w:hAnsi="Arial"/>
          <w:color w:val="000000"/>
        </w:rPr>
        <w:t xml:space="preserve">. této Smlouvy </w:t>
      </w:r>
      <w:r w:rsidR="00950C3F">
        <w:rPr>
          <w:rFonts w:ascii="Arial" w:hAnsi="Arial"/>
          <w:color w:val="000000"/>
        </w:rPr>
        <w:t>v termínech vyúčtování energií dodavatelem.</w:t>
      </w:r>
    </w:p>
    <w:p w:rsidR="00950C3F" w:rsidRPr="00950C3F" w:rsidRDefault="00950C3F" w:rsidP="00950C3F">
      <w:pPr>
        <w:spacing w:after="0" w:line="240" w:lineRule="auto"/>
        <w:jc w:val="both"/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Článek VII.</w:t>
      </w: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Základní práva a povinnosti nájemce</w:t>
      </w:r>
    </w:p>
    <w:p w:rsidR="00B853B8" w:rsidRPr="00B853B8" w:rsidRDefault="00B853B8" w:rsidP="00B853B8">
      <w:pPr>
        <w:numPr>
          <w:ilvl w:val="0"/>
          <w:numId w:val="13"/>
        </w:numPr>
        <w:tabs>
          <w:tab w:val="num" w:pos="405"/>
        </w:tabs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Nájemce je povinen řádně a včas zaplatit Pronajímateli touto Smlouvou sjednané nájemné a úhradu za plnění spojená s užíváním Pronajatého prostoru (poskytnuté služby).</w:t>
      </w:r>
    </w:p>
    <w:p w:rsidR="00B853B8" w:rsidRPr="00B853B8" w:rsidRDefault="00B853B8" w:rsidP="00B853B8">
      <w:pPr>
        <w:spacing w:after="0"/>
        <w:ind w:left="45"/>
        <w:jc w:val="both"/>
        <w:rPr>
          <w:rFonts w:ascii="Arial" w:hAnsi="Arial"/>
          <w:color w:val="000000"/>
        </w:rPr>
      </w:pPr>
    </w:p>
    <w:p w:rsidR="00B853B8" w:rsidRPr="00B853B8" w:rsidRDefault="00B853B8" w:rsidP="00B853B8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Nájemce je povinen užívat Pronajatý prostor jako řádný pečlivý hospodář za účelem stanoveným touto Smlouvou. 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Nájemce je oprávněn užívat Pronajat</w:t>
      </w:r>
      <w:r w:rsidR="001E0A35">
        <w:rPr>
          <w:rFonts w:ascii="Arial" w:hAnsi="Arial" w:cs="Arial"/>
          <w:bCs/>
          <w:color w:val="000000"/>
        </w:rPr>
        <w:t>é</w:t>
      </w:r>
      <w:r w:rsidRPr="00B853B8">
        <w:rPr>
          <w:rFonts w:ascii="Arial" w:hAnsi="Arial" w:cs="Arial"/>
          <w:bCs/>
          <w:color w:val="000000"/>
        </w:rPr>
        <w:t xml:space="preserve"> prostor</w:t>
      </w:r>
      <w:r w:rsidR="001E0A35">
        <w:rPr>
          <w:rFonts w:ascii="Arial" w:hAnsi="Arial" w:cs="Arial"/>
          <w:bCs/>
          <w:color w:val="000000"/>
        </w:rPr>
        <w:t>y k dohodnutému účelu užívání</w:t>
      </w:r>
      <w:r w:rsidRPr="00B853B8">
        <w:rPr>
          <w:rFonts w:ascii="Arial" w:hAnsi="Arial" w:cs="Arial"/>
          <w:bCs/>
          <w:color w:val="000000"/>
        </w:rPr>
        <w:t>.</w:t>
      </w:r>
    </w:p>
    <w:p w:rsidR="00B853B8" w:rsidRPr="00B853B8" w:rsidRDefault="00B853B8" w:rsidP="00B853B8">
      <w:pPr>
        <w:spacing w:after="0"/>
        <w:jc w:val="both"/>
        <w:rPr>
          <w:rFonts w:ascii="Arial" w:hAnsi="Arial"/>
          <w:color w:val="000000"/>
        </w:rPr>
      </w:pPr>
    </w:p>
    <w:p w:rsidR="00B853B8" w:rsidRPr="00B853B8" w:rsidRDefault="00B853B8" w:rsidP="00B853B8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Nájemce je povinen pečovat o Pronajatý prostor tak, aby nedocházelo k opotřebování nad míru přiměřenou okolnostem, chránit jej před poškozením, bez zbytečného odkladu oznámit Pronajímateli vady, které má odstranit nebo opravit Pronajímatel, jakož i hrozící škodu, jinak Nájemce odpovídá za škodu, která nesplněním povinnosti vznikla a hradí veškeré náklady potřebné na její odstranění. Porušení této povinnosti se považuje za hrubé porušení své povinnosti vůči Pronajímateli. 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1E0A35" w:rsidRDefault="00B853B8" w:rsidP="001E0A35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lastRenderedPageBreak/>
        <w:t>Nájemce je povinen zajišťovat v Pronajatém prostoru v přiměřeném rozsahu běžnou údržbu a drobné opravy související s užíváním Pronajatého prostoru, pokud se Nájemce s Pronajímatelem nedohodne jinak.</w:t>
      </w:r>
      <w:r w:rsidR="001E0A35">
        <w:rPr>
          <w:rFonts w:ascii="Arial" w:hAnsi="Arial" w:cs="Arial"/>
          <w:bCs/>
          <w:color w:val="000000"/>
        </w:rPr>
        <w:t xml:space="preserve"> </w:t>
      </w:r>
    </w:p>
    <w:p w:rsidR="00B853B8" w:rsidRPr="00B853B8" w:rsidRDefault="00B853B8" w:rsidP="00B853B8">
      <w:pPr>
        <w:tabs>
          <w:tab w:val="num" w:pos="405"/>
        </w:tabs>
        <w:spacing w:after="0"/>
        <w:ind w:left="45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1E0A35">
      <w:pPr>
        <w:numPr>
          <w:ilvl w:val="0"/>
          <w:numId w:val="13"/>
        </w:numPr>
        <w:tabs>
          <w:tab w:val="num" w:pos="45"/>
        </w:tabs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Oznámí-li to Pronajímatel předem, je Nájemce povinen umožnit pracovníkům Pronajímatele přístup do Pronajatého prostoru za účelem prohlídky a kontroly účelu užívání Pronajatého prostoru, jakožto i provedení potřebné opravy nebo údržby Pronajatého prostoru. Předchozí oznámení se nevyžaduje, je-li nezbytné zabránit škodě nebo hrozí-li nebezpečí z prodlení.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Default="00B853B8" w:rsidP="00752A96">
      <w:pPr>
        <w:numPr>
          <w:ilvl w:val="0"/>
          <w:numId w:val="13"/>
        </w:numPr>
        <w:tabs>
          <w:tab w:val="num" w:pos="405"/>
        </w:tabs>
        <w:spacing w:after="0" w:line="240" w:lineRule="auto"/>
        <w:ind w:left="360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Vznikne-li potřeba provést nezbytnou opravu v Pronajatém prostoru, kterou nelze odložit na dobu po skončení nájmu, musí ji nájemce strpět, i když mu provedení opravy způsobí obtíže nebo omezí užívání Pronajatého prostoru. </w:t>
      </w:r>
      <w:r w:rsidR="00752A96">
        <w:rPr>
          <w:rFonts w:ascii="Arial" w:hAnsi="Arial" w:cs="Arial"/>
          <w:bCs/>
          <w:color w:val="000000"/>
        </w:rPr>
        <w:br/>
      </w:r>
    </w:p>
    <w:p w:rsidR="00EB4292" w:rsidRPr="00EB4292" w:rsidRDefault="00EB4292" w:rsidP="00EB4292">
      <w:pPr>
        <w:numPr>
          <w:ilvl w:val="0"/>
          <w:numId w:val="13"/>
        </w:numPr>
        <w:tabs>
          <w:tab w:val="num" w:pos="405"/>
        </w:tabs>
        <w:spacing w:after="0" w:line="240" w:lineRule="auto"/>
        <w:ind w:left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Nájemce se zavazuje, že v pronajatých prostorech budou používány stroje a zařízení, které jsou určeny k provozu v budovách takového zaměření, jakým jsou pronajímané prostory uvedené v Čl. III odst. I. a ž tyto stroje a zařízení vyhovují platným normám a v souladu s nimi se budou používat. Vznikne-li škoda na majetku, či zdraví v důsledku nevyhovujícímu stavu, či špatné manipulace s používanými stroji a zařízeními, bere na sebe nájemce plnou zodpovědnost.</w:t>
      </w:r>
      <w:r>
        <w:rPr>
          <w:rFonts w:ascii="Arial" w:hAnsi="Arial" w:cs="Arial"/>
          <w:bCs/>
          <w:color w:val="000000"/>
        </w:rPr>
        <w:br/>
      </w:r>
    </w:p>
    <w:p w:rsidR="00EB4292" w:rsidRPr="00752A96" w:rsidRDefault="00EB4292" w:rsidP="00AE5870">
      <w:pPr>
        <w:numPr>
          <w:ilvl w:val="0"/>
          <w:numId w:val="13"/>
        </w:numPr>
        <w:tabs>
          <w:tab w:val="num" w:pos="405"/>
        </w:tabs>
        <w:spacing w:after="0" w:line="240" w:lineRule="auto"/>
        <w:ind w:left="360"/>
        <w:rPr>
          <w:rFonts w:ascii="Arial" w:hAnsi="Arial" w:cs="Arial"/>
          <w:bCs/>
          <w:color w:val="000000"/>
        </w:rPr>
      </w:pPr>
      <w:r w:rsidRPr="00752A96">
        <w:rPr>
          <w:rFonts w:ascii="Arial" w:hAnsi="Arial" w:cs="Arial"/>
          <w:bCs/>
          <w:color w:val="000000"/>
        </w:rPr>
        <w:t>Nájemce je povinen vždy první den v měsíci zajistit opsání stavu měřiče el. Energie a plynu do předtisku, který mu bude pronajímatelem dodán.</w:t>
      </w:r>
      <w:r w:rsidRPr="00752A96">
        <w:rPr>
          <w:rFonts w:ascii="Arial" w:hAnsi="Arial" w:cs="Arial"/>
          <w:bCs/>
          <w:color w:val="000000"/>
        </w:rPr>
        <w:br/>
      </w:r>
    </w:p>
    <w:p w:rsidR="00EB4292" w:rsidRPr="00B853B8" w:rsidRDefault="00EB4292" w:rsidP="00B853B8">
      <w:pPr>
        <w:numPr>
          <w:ilvl w:val="0"/>
          <w:numId w:val="13"/>
        </w:numPr>
        <w:tabs>
          <w:tab w:val="num" w:pos="405"/>
        </w:tabs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Nájemce je povinen neprodleně kontaktovat správce objektu v případě havárie, narušení objektu apod.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B853B8" w:rsidRDefault="00B853B8" w:rsidP="00B853B8">
      <w:pPr>
        <w:numPr>
          <w:ilvl w:val="0"/>
          <w:numId w:val="13"/>
        </w:numPr>
        <w:tabs>
          <w:tab w:val="num" w:pos="405"/>
        </w:tabs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Nájemce nemá právo o své vůli Pronajatý prostor měnit, je vždy povinen v případě provádění jakýchkoliv zásahů do Pronajatého prostoru z titulu údržby, oprav, změn nebo stavebních úprav Pronajatého prostoru tuto skutečnost projednat před započetím prací s Pronajímatelem a vyžádat si jeho písemný souhlas, popřípadě uzavřít s ním dohodu nebo dodatek k této Smlouvě. V případě porušení této povinnosti nebude Pronajímatel považovat provedené zásahy do Pronajatého prostoru za odsouhlasené a nebude hradit Nájemci jakékoliv náklady vynaložené Nájemcem, a to ani formou zápočtu na nájemném.  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B853B8" w:rsidRDefault="00B853B8" w:rsidP="00B853B8">
      <w:pPr>
        <w:numPr>
          <w:ilvl w:val="0"/>
          <w:numId w:val="13"/>
        </w:numPr>
        <w:tabs>
          <w:tab w:val="num" w:pos="45"/>
        </w:tabs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Provede-li Nájemce změnu Pronajatého prostoru bez souhlasu Pronajímatele, a ani na vyzvání neuvede prostory do původního stavu, může Pronajímatel nájem vypovědět bez výpovědní doby.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322C80" w:rsidRDefault="00B853B8" w:rsidP="00322C80">
      <w:pPr>
        <w:numPr>
          <w:ilvl w:val="0"/>
          <w:numId w:val="13"/>
        </w:numPr>
        <w:tabs>
          <w:tab w:val="num" w:pos="45"/>
        </w:tabs>
        <w:spacing w:after="0" w:line="240" w:lineRule="auto"/>
        <w:ind w:left="360"/>
        <w:jc w:val="both"/>
        <w:rPr>
          <w:rFonts w:ascii="Cambria" w:hAnsi="Cambria"/>
        </w:rPr>
      </w:pPr>
      <w:r w:rsidRPr="00B853B8">
        <w:rPr>
          <w:rFonts w:ascii="Arial" w:hAnsi="Arial" w:cs="Arial"/>
          <w:bCs/>
          <w:color w:val="000000"/>
        </w:rPr>
        <w:t>Nájemce je povinen v případě skončení nájemního vztahu Pronajatý prostor vrátit Pronajímateli v řádném stavu, v jakém byl v době, kdy jej převzal, s přihlédnutím k obvyklému opotřebení při řádném užívání – vyklizený, vyčištěný, nepoškozený. Odevzdáním se rozumí fyzické předání Pronajatého prostoru určené osobě Pronajímatele ke dni skončení nájmu, pokud se Smluvní strany nedohodnou jinak.</w:t>
      </w:r>
    </w:p>
    <w:p w:rsidR="00B853B8" w:rsidRPr="00B853B8" w:rsidRDefault="00B853B8" w:rsidP="00B853B8">
      <w:pPr>
        <w:spacing w:after="0"/>
        <w:rPr>
          <w:rFonts w:ascii="Cambria" w:eastAsia="Calibri" w:hAnsi="Cambria"/>
          <w:lang w:val="en-US" w:bidi="en-US"/>
        </w:rPr>
      </w:pPr>
    </w:p>
    <w:p w:rsidR="009D15F9" w:rsidRDefault="009D15F9" w:rsidP="009D15F9">
      <w:pPr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1</w:t>
      </w:r>
      <w:r w:rsidR="00E363ED">
        <w:rPr>
          <w:rFonts w:ascii="Arial" w:hAnsi="Arial" w:cs="Arial"/>
          <w:bCs/>
          <w:color w:val="000000"/>
        </w:rPr>
        <w:t>3</w:t>
      </w:r>
      <w:r>
        <w:rPr>
          <w:rFonts w:ascii="Arial" w:hAnsi="Arial" w:cs="Arial"/>
          <w:bCs/>
          <w:color w:val="000000"/>
        </w:rPr>
        <w:t xml:space="preserve">. </w:t>
      </w:r>
      <w:r w:rsidR="00B853B8" w:rsidRPr="009D15F9">
        <w:rPr>
          <w:rFonts w:ascii="Arial" w:hAnsi="Arial" w:cs="Arial"/>
          <w:bCs/>
          <w:color w:val="000000"/>
        </w:rPr>
        <w:t>Pronajímatel souhlasí, v souladu s § 2305 zákona č. 89/2012 Sb., občanský zákoník, aby Nájemce</w:t>
      </w:r>
      <w:r w:rsidRPr="009D15F9">
        <w:rPr>
          <w:rFonts w:ascii="Arial" w:hAnsi="Arial" w:cs="Arial"/>
          <w:bCs/>
          <w:color w:val="000000"/>
        </w:rPr>
        <w:t xml:space="preserve"> </w:t>
      </w:r>
    </w:p>
    <w:p w:rsidR="009D15F9" w:rsidRDefault="009D15F9" w:rsidP="009D15F9">
      <w:pPr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</w:t>
      </w:r>
      <w:r w:rsidR="00752A96" w:rsidRPr="009D15F9">
        <w:rPr>
          <w:rFonts w:ascii="Arial" w:hAnsi="Arial" w:cs="Arial"/>
          <w:bCs/>
          <w:color w:val="000000"/>
        </w:rPr>
        <w:t xml:space="preserve">označil vchodové dveře do Pronajatého prostoru informační cedulí </w:t>
      </w:r>
      <w:r w:rsidR="00B853B8" w:rsidRPr="009D15F9">
        <w:rPr>
          <w:rFonts w:ascii="Arial" w:hAnsi="Arial" w:cs="Arial"/>
          <w:bCs/>
          <w:color w:val="000000"/>
        </w:rPr>
        <w:t xml:space="preserve">v přiměřeném rozsahu identifikující </w:t>
      </w:r>
    </w:p>
    <w:p w:rsidR="00B853B8" w:rsidRPr="009D15F9" w:rsidRDefault="009D15F9" w:rsidP="009D15F9">
      <w:pPr>
        <w:spacing w:after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</w:t>
      </w:r>
      <w:r w:rsidR="00752A96" w:rsidRPr="009D15F9">
        <w:rPr>
          <w:rFonts w:ascii="Arial" w:hAnsi="Arial" w:cs="Arial"/>
          <w:bCs/>
          <w:color w:val="000000"/>
        </w:rPr>
        <w:t xml:space="preserve">Nájemce a předmět činnosti Nájemce vykonávaný </w:t>
      </w:r>
      <w:r w:rsidR="00B853B8" w:rsidRPr="009D15F9">
        <w:rPr>
          <w:rFonts w:ascii="Arial" w:hAnsi="Arial" w:cs="Arial"/>
          <w:bCs/>
          <w:color w:val="000000"/>
        </w:rPr>
        <w:t>v Pronajatém prostoru.</w:t>
      </w:r>
    </w:p>
    <w:p w:rsidR="00B853B8" w:rsidRDefault="00B853B8" w:rsidP="00B853B8">
      <w:pPr>
        <w:pStyle w:val="Bezmezer"/>
        <w:rPr>
          <w:sz w:val="22"/>
          <w:szCs w:val="22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Článek VIII.</w:t>
      </w: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Základní práva a povinnosti pronajímatele</w:t>
      </w:r>
    </w:p>
    <w:p w:rsidR="00B853B8" w:rsidRPr="00B853B8" w:rsidRDefault="00B853B8" w:rsidP="00B853B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Pronajímatel se zavazuje přenechat Nájemci Pronajatý prostor ve stavu způsobilém k ujednanému účelu užívání. </w:t>
      </w:r>
    </w:p>
    <w:p w:rsidR="00B853B8" w:rsidRPr="00B853B8" w:rsidRDefault="00B853B8" w:rsidP="00B853B8">
      <w:pPr>
        <w:spacing w:after="0"/>
        <w:ind w:left="45"/>
        <w:jc w:val="both"/>
        <w:rPr>
          <w:rFonts w:ascii="Arial" w:hAnsi="Arial"/>
          <w:color w:val="000000"/>
        </w:rPr>
      </w:pPr>
    </w:p>
    <w:p w:rsidR="00B853B8" w:rsidRPr="00B853B8" w:rsidRDefault="00B853B8" w:rsidP="00B853B8">
      <w:pPr>
        <w:numPr>
          <w:ilvl w:val="0"/>
          <w:numId w:val="7"/>
        </w:numPr>
        <w:spacing w:after="0" w:line="240" w:lineRule="auto"/>
        <w:jc w:val="both"/>
      </w:pPr>
      <w:r w:rsidRPr="00B853B8">
        <w:rPr>
          <w:rFonts w:ascii="Arial" w:hAnsi="Arial" w:cs="Arial"/>
          <w:bCs/>
          <w:color w:val="000000"/>
        </w:rPr>
        <w:lastRenderedPageBreak/>
        <w:t>Pronajímatel v Pronajatém prostoru zajišťuje a provádí na svůj náklad údržbu a opravy, které jsou vymezeny v nařízení vlády č.308/2015 Sb., pokud se Pronajímatel s Nájemcem nedohodne jinak.</w:t>
      </w:r>
    </w:p>
    <w:p w:rsidR="00B853B8" w:rsidRPr="00B853B8" w:rsidRDefault="00B853B8" w:rsidP="00B853B8">
      <w:pPr>
        <w:spacing w:after="0"/>
        <w:ind w:firstLine="60"/>
        <w:jc w:val="both"/>
      </w:pPr>
    </w:p>
    <w:p w:rsidR="00B853B8" w:rsidRPr="00B853B8" w:rsidRDefault="00B853B8" w:rsidP="00B853B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Pronajímatel nebo jím pověřená osoba je oprávněn/a provádět kontrolu dodržování smluvních povinností Nájemce, ke kterým se v této Smlouvě zavázal. Za tímto účelem je Pronajímatel nebo jím pověřená osoba oprávněn/a bez jakéhokoliv omezení a předchozího upozornění tuto kontrolu provádět. Jedná se zejména o naléhavé stavy (změna účelu nájmu, ochrana majetku atd.).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B4370" w:rsidRPr="00BB4370" w:rsidRDefault="00B853B8" w:rsidP="00BB4370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BB4370">
        <w:rPr>
          <w:rFonts w:ascii="Arial" w:hAnsi="Arial" w:cs="Arial"/>
          <w:bCs/>
          <w:color w:val="000000"/>
        </w:rPr>
        <w:t>Pronajímatel je povinen seznámit Nájemce s dokumentací požární ochrany: požární poplachová směrnice, požární řád, požární evakuační plán.</w:t>
      </w:r>
      <w:r w:rsidR="00BB4370">
        <w:rPr>
          <w:rFonts w:ascii="Arial" w:hAnsi="Arial" w:cs="Arial"/>
          <w:bCs/>
          <w:color w:val="000000"/>
        </w:rPr>
        <w:br/>
      </w:r>
    </w:p>
    <w:p w:rsidR="00BB4370" w:rsidRPr="00752A96" w:rsidRDefault="00BB4370" w:rsidP="00B853B8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752A96">
        <w:rPr>
          <w:rFonts w:ascii="Arial" w:hAnsi="Arial" w:cs="Arial"/>
          <w:bCs/>
          <w:color w:val="000000" w:themeColor="text1"/>
        </w:rPr>
        <w:t>Po dobu užívání provádět pravidelné kontroly, revize rozvodů a zařízení tvořící součást nebytových prostor.</w:t>
      </w: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Článek IX.</w:t>
      </w:r>
    </w:p>
    <w:p w:rsidR="00B853B8" w:rsidRPr="00B853B8" w:rsidRDefault="00B853B8" w:rsidP="006637FA">
      <w:pPr>
        <w:spacing w:after="0"/>
        <w:jc w:val="center"/>
        <w:rPr>
          <w:rFonts w:ascii="Arial" w:hAnsi="Arial"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Další ujednání</w:t>
      </w:r>
    </w:p>
    <w:p w:rsidR="00B853B8" w:rsidRPr="00B853B8" w:rsidRDefault="00B853B8" w:rsidP="00B853B8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Nájemce není oprávněn bez souhlasu Pronajímatele přenechat Pronajatý prostor částečně ani zcela do podnájmu třetí osobě. Zřídí-li Nájemce třetí osobě užívací právo k Pronajatému prostoru, považuje se to za hrubé porušení své povinnosti vůči Pronajímateli. 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B853B8" w:rsidRDefault="00B853B8" w:rsidP="00B853B8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Nájemce se zavazuje, že zabezpečí Pronajatý prostor proti vloupání, tzn. bude řádně zamykat.</w:t>
      </w:r>
    </w:p>
    <w:p w:rsidR="00B853B8" w:rsidRPr="00B853B8" w:rsidRDefault="00B853B8" w:rsidP="00B853B8">
      <w:pPr>
        <w:spacing w:after="0"/>
        <w:ind w:left="36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Nájemce se se zavazuje, že bude dodržovat v Pronajatém prostoru protipožární opatření (podle zákona č. 133/1985 Sb., o požární ochraně v platném znění a provádějících právních předpisů).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8F002A" w:rsidRDefault="00B853B8" w:rsidP="00045875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8F002A">
        <w:rPr>
          <w:rFonts w:ascii="Arial" w:hAnsi="Arial" w:cs="Arial"/>
          <w:bCs/>
          <w:color w:val="000000"/>
        </w:rPr>
        <w:t>Nájemce je povinen seznámit se s dokumentací požární ochrany (požární poplachová směrnice, požární řád, požární evakuační plán), která je umístěna na veřejně přístupných místech (na stěnách) v</w:t>
      </w:r>
      <w:r w:rsidR="008F002A">
        <w:rPr>
          <w:rFonts w:ascii="Arial" w:hAnsi="Arial" w:cs="Arial"/>
          <w:bCs/>
          <w:color w:val="000000"/>
        </w:rPr>
        <w:t> </w:t>
      </w:r>
      <w:r w:rsidRPr="008F002A">
        <w:rPr>
          <w:rFonts w:ascii="Arial" w:hAnsi="Arial" w:cs="Arial"/>
          <w:bCs/>
          <w:color w:val="000000"/>
        </w:rPr>
        <w:t>budově</w:t>
      </w:r>
      <w:r w:rsidR="008F002A">
        <w:rPr>
          <w:rFonts w:ascii="Arial" w:hAnsi="Arial" w:cs="Arial"/>
          <w:bCs/>
          <w:color w:val="000000"/>
        </w:rPr>
        <w:t xml:space="preserve"> na ulici </w:t>
      </w:r>
      <w:proofErr w:type="gramStart"/>
      <w:r w:rsidR="008F002A">
        <w:rPr>
          <w:rFonts w:ascii="Arial" w:hAnsi="Arial" w:cs="Arial"/>
          <w:bCs/>
          <w:color w:val="000000"/>
        </w:rPr>
        <w:t xml:space="preserve">Novodvorská </w:t>
      </w:r>
      <w:r w:rsidRPr="008F002A">
        <w:rPr>
          <w:rFonts w:ascii="Arial" w:hAnsi="Arial" w:cs="Arial"/>
          <w:bCs/>
          <w:color w:val="000000"/>
        </w:rPr>
        <w:t xml:space="preserve"> č.p.</w:t>
      </w:r>
      <w:proofErr w:type="gramEnd"/>
      <w:r w:rsidRPr="008F002A">
        <w:rPr>
          <w:rFonts w:ascii="Arial" w:hAnsi="Arial" w:cs="Arial"/>
          <w:bCs/>
          <w:color w:val="000000"/>
        </w:rPr>
        <w:t xml:space="preserve"> 34</w:t>
      </w:r>
      <w:r w:rsidR="008F002A">
        <w:rPr>
          <w:rFonts w:ascii="Arial" w:hAnsi="Arial" w:cs="Arial"/>
          <w:bCs/>
          <w:color w:val="000000"/>
        </w:rPr>
        <w:t>78</w:t>
      </w:r>
      <w:r w:rsidRPr="008F002A">
        <w:rPr>
          <w:rFonts w:ascii="Arial" w:hAnsi="Arial" w:cs="Arial"/>
          <w:bCs/>
          <w:color w:val="000000"/>
        </w:rPr>
        <w:t xml:space="preserve">, </w:t>
      </w:r>
      <w:proofErr w:type="spellStart"/>
      <w:r w:rsidRPr="008F002A">
        <w:rPr>
          <w:rFonts w:ascii="Arial" w:hAnsi="Arial" w:cs="Arial"/>
          <w:bCs/>
          <w:color w:val="000000"/>
        </w:rPr>
        <w:t>k.ú</w:t>
      </w:r>
      <w:proofErr w:type="spellEnd"/>
      <w:r w:rsidRPr="008F002A">
        <w:rPr>
          <w:rFonts w:ascii="Arial" w:hAnsi="Arial" w:cs="Arial"/>
          <w:bCs/>
          <w:color w:val="000000"/>
        </w:rPr>
        <w:t xml:space="preserve">. </w:t>
      </w:r>
      <w:r w:rsidR="008F002A">
        <w:rPr>
          <w:rFonts w:ascii="Arial" w:hAnsi="Arial" w:cs="Arial"/>
          <w:bCs/>
          <w:color w:val="000000"/>
        </w:rPr>
        <w:t>Frýdek</w:t>
      </w:r>
      <w:r w:rsidRPr="008F002A">
        <w:rPr>
          <w:rFonts w:ascii="Arial" w:hAnsi="Arial" w:cs="Arial"/>
          <w:bCs/>
          <w:color w:val="000000"/>
        </w:rPr>
        <w:t>.</w:t>
      </w:r>
    </w:p>
    <w:p w:rsidR="00B853B8" w:rsidRPr="00B853B8" w:rsidRDefault="00B853B8" w:rsidP="00B853B8">
      <w:pPr>
        <w:spacing w:after="0"/>
        <w:ind w:left="36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V případě požáru postupovat dle požární poplachové směrnice.</w:t>
      </w:r>
    </w:p>
    <w:p w:rsidR="00B853B8" w:rsidRPr="00B853B8" w:rsidRDefault="00B853B8" w:rsidP="00B853B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Dodržovat ustanovení požárního řádu a v případě ohrožení se řídit dokumentací požární ochrany.</w:t>
      </w:r>
    </w:p>
    <w:p w:rsidR="00B853B8" w:rsidRPr="00B853B8" w:rsidRDefault="00B853B8" w:rsidP="00B853B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Dodržovat obecně platná ustanovení týkající se požární ochrany a seznámit s umístěním hlavních uzávěrů plynu, vody, hlavních jističů elektroinstalace, hydrantů a hasicích přístrojů.</w:t>
      </w:r>
    </w:p>
    <w:p w:rsidR="00B853B8" w:rsidRPr="00B853B8" w:rsidRDefault="00B853B8" w:rsidP="00B853B8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Dodržovat zákaz manipulace s otevřeným ohněm.</w:t>
      </w:r>
    </w:p>
    <w:p w:rsidR="00B853B8" w:rsidRPr="00B853B8" w:rsidRDefault="00B853B8" w:rsidP="00B853B8">
      <w:pPr>
        <w:spacing w:after="0"/>
        <w:ind w:left="72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Nájemce se zavazuje dodržovat zákaz kouření ve všech prostorách objektu č.p.34</w:t>
      </w:r>
      <w:r w:rsidR="008F002A">
        <w:rPr>
          <w:rFonts w:ascii="Arial" w:hAnsi="Arial" w:cs="Arial"/>
          <w:bCs/>
          <w:color w:val="000000"/>
        </w:rPr>
        <w:t>78</w:t>
      </w:r>
      <w:r w:rsidRPr="00B853B8">
        <w:rPr>
          <w:rFonts w:ascii="Arial" w:hAnsi="Arial" w:cs="Arial"/>
          <w:bCs/>
          <w:color w:val="000000"/>
        </w:rPr>
        <w:t xml:space="preserve">, ul. </w:t>
      </w:r>
      <w:r w:rsidR="008F002A">
        <w:rPr>
          <w:rFonts w:ascii="Arial" w:hAnsi="Arial" w:cs="Arial"/>
          <w:bCs/>
          <w:color w:val="000000"/>
        </w:rPr>
        <w:t>Novodvorská</w:t>
      </w:r>
      <w:r w:rsidRPr="00B853B8">
        <w:rPr>
          <w:rFonts w:ascii="Arial" w:hAnsi="Arial" w:cs="Arial"/>
          <w:bCs/>
          <w:color w:val="000000"/>
        </w:rPr>
        <w:t xml:space="preserve">, </w:t>
      </w:r>
      <w:proofErr w:type="spellStart"/>
      <w:r w:rsidRPr="00B853B8">
        <w:rPr>
          <w:rFonts w:ascii="Arial" w:hAnsi="Arial" w:cs="Arial"/>
          <w:bCs/>
          <w:color w:val="000000"/>
        </w:rPr>
        <w:t>k.ú</w:t>
      </w:r>
      <w:proofErr w:type="spellEnd"/>
      <w:r w:rsidRPr="00B853B8">
        <w:rPr>
          <w:rFonts w:ascii="Arial" w:hAnsi="Arial" w:cs="Arial"/>
          <w:bCs/>
          <w:color w:val="000000"/>
        </w:rPr>
        <w:t xml:space="preserve">. </w:t>
      </w:r>
      <w:r w:rsidR="008F002A">
        <w:rPr>
          <w:rFonts w:ascii="Arial" w:hAnsi="Arial" w:cs="Arial"/>
          <w:bCs/>
          <w:color w:val="000000"/>
        </w:rPr>
        <w:t xml:space="preserve">Frýdek </w:t>
      </w:r>
      <w:r w:rsidRPr="00B853B8">
        <w:rPr>
          <w:rFonts w:ascii="Arial" w:hAnsi="Arial" w:cs="Arial"/>
          <w:bCs/>
          <w:color w:val="000000"/>
        </w:rPr>
        <w:t>mimo vyhrazené prostory, kde je kouření dovoleno. Porušení tohoto ujednání se považuje za hrubé porušení své povinnosti vůči Pronajímateli.</w:t>
      </w:r>
    </w:p>
    <w:p w:rsidR="00B853B8" w:rsidRPr="00B853B8" w:rsidRDefault="00B853B8" w:rsidP="00B853B8">
      <w:pPr>
        <w:spacing w:after="0"/>
        <w:ind w:firstLine="6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Nájemce se zavazuje dodržovat veškeré zdravotní, bezpečnostní, hygienické předpisy a nařízení v souvislosti s účelem nájmu, jakož i ustanovení veškerých spojených platných právních předpisů k zajištění bezpečnosti a ochrany zdraví při práci.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Nájemce je povinen udržovat čistotu a pořádek v Pronajatém prostoru, dále bude Nájemce provádět běžný úklid podlahových krytin, a to na vlastní náklady.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752A96" w:rsidRDefault="00B853B8" w:rsidP="00B853B8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B853B8">
        <w:rPr>
          <w:rFonts w:ascii="Arial" w:hAnsi="Arial" w:cs="Arial"/>
          <w:bCs/>
          <w:color w:val="000000"/>
        </w:rPr>
        <w:t xml:space="preserve">Nájemce se zavazuje, že v Pronajatém prostoru nebude umísťovat </w:t>
      </w:r>
      <w:r w:rsidRPr="00752A96">
        <w:rPr>
          <w:rFonts w:ascii="Arial" w:hAnsi="Arial" w:cs="Arial"/>
          <w:bCs/>
          <w:color w:val="000000" w:themeColor="text1"/>
        </w:rPr>
        <w:t>výherní hrací přístroje nebo jiná technická herní zařízení.</w:t>
      </w:r>
    </w:p>
    <w:p w:rsidR="00B853B8" w:rsidRPr="00B853B8" w:rsidRDefault="00B853B8" w:rsidP="00B853B8">
      <w:pPr>
        <w:spacing w:after="0"/>
        <w:ind w:left="360"/>
        <w:jc w:val="both"/>
        <w:rPr>
          <w:rFonts w:ascii="Arial" w:hAnsi="Arial" w:cs="Arial"/>
          <w:bCs/>
          <w:color w:val="000000"/>
        </w:rPr>
      </w:pPr>
    </w:p>
    <w:p w:rsidR="00B853B8" w:rsidRPr="00752A96" w:rsidRDefault="00B853B8" w:rsidP="00693F95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752A96">
        <w:rPr>
          <w:rFonts w:ascii="Arial" w:hAnsi="Arial" w:cs="Arial"/>
          <w:bCs/>
          <w:color w:val="000000"/>
        </w:rPr>
        <w:lastRenderedPageBreak/>
        <w:t xml:space="preserve">V případě porušení povinností Nájemci vyplývajících ze Smlouvy se pro případ prvního porušení sjednává smluvní pokuta ve výši 5.000 Kč (slovy: </w:t>
      </w:r>
      <w:proofErr w:type="spellStart"/>
      <w:r w:rsidRPr="00752A96">
        <w:rPr>
          <w:rFonts w:ascii="Arial" w:hAnsi="Arial" w:cs="Arial"/>
          <w:bCs/>
          <w:color w:val="000000"/>
        </w:rPr>
        <w:t>pět_tisíc</w:t>
      </w:r>
      <w:proofErr w:type="spellEnd"/>
      <w:r w:rsidRPr="00752A96">
        <w:rPr>
          <w:rFonts w:ascii="Arial" w:hAnsi="Arial" w:cs="Arial"/>
          <w:bCs/>
          <w:color w:val="000000"/>
        </w:rPr>
        <w:t xml:space="preserve"> korun českých). Smluvní pokuta je splatná do čtrnácti (14) dnů od vyúčtování smluvní pokuty Pronajímatelem na účet uvedený v článku V. odst. 4 této Smlouvy.</w:t>
      </w:r>
      <w:r w:rsidR="00752A96" w:rsidRPr="00752A96">
        <w:rPr>
          <w:rFonts w:ascii="Arial" w:hAnsi="Arial" w:cs="Arial"/>
          <w:bCs/>
          <w:color w:val="000000"/>
        </w:rPr>
        <w:t xml:space="preserve"> </w:t>
      </w:r>
      <w:r w:rsidRPr="00752A96">
        <w:rPr>
          <w:rFonts w:ascii="Arial" w:hAnsi="Arial" w:cs="Arial"/>
          <w:bCs/>
          <w:color w:val="000000"/>
        </w:rPr>
        <w:t>Tímto ujednáním není dotčen případný nárok na náhradu škody.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752A96" w:rsidRDefault="00B853B8" w:rsidP="00FD2DB1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752A96">
        <w:rPr>
          <w:rFonts w:ascii="Arial" w:hAnsi="Arial" w:cs="Arial"/>
          <w:bCs/>
          <w:color w:val="000000"/>
        </w:rPr>
        <w:t>V případě opakovaného porušení téže povinnosti se smluvní pokuta sjednává ve dvojnásobné výši a je splatná do čtrnácti (14) dnů od vyúčtování smluvní pokuty Pronajímatelem na účet uvedený v článku V. odst. 4 této Smlouvy.</w:t>
      </w:r>
      <w:r w:rsidR="00752A96" w:rsidRPr="00752A96">
        <w:rPr>
          <w:rFonts w:ascii="Arial" w:hAnsi="Arial" w:cs="Arial"/>
          <w:bCs/>
          <w:color w:val="000000"/>
        </w:rPr>
        <w:t xml:space="preserve"> </w:t>
      </w:r>
      <w:r w:rsidRPr="00752A96">
        <w:rPr>
          <w:rFonts w:ascii="Arial" w:hAnsi="Arial" w:cs="Arial"/>
          <w:bCs/>
          <w:color w:val="000000"/>
        </w:rPr>
        <w:t>Tímto ujednáním není dotčen případný nárok na náhradu škody.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8F002A" w:rsidRDefault="00B853B8" w:rsidP="00F0733C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8F002A">
        <w:rPr>
          <w:rFonts w:ascii="Arial" w:hAnsi="Arial"/>
          <w:color w:val="000000"/>
        </w:rPr>
        <w:t xml:space="preserve">S výjimkou případů, a to v přiměřeném rozsahu uvedeném v § 2305 zákona č. 89/2012 Sb., občanský zákoník, nesmí Nájemce umísťovat bez předchozího písemného souhlasu Pronajímatele na vnější části Pronajatého prostoru nebo budovy, ve kterém se Pronajatý prostor nachází, </w:t>
      </w:r>
      <w:r w:rsidRPr="00752A96">
        <w:rPr>
          <w:rFonts w:ascii="Arial" w:hAnsi="Arial"/>
          <w:color w:val="000000" w:themeColor="text1"/>
        </w:rPr>
        <w:t>žádné billboardy, tabulky ani reklamy. Požadavek na jejich</w:t>
      </w:r>
      <w:r w:rsidRPr="00752A96">
        <w:rPr>
          <w:rFonts w:ascii="Arial" w:hAnsi="Arial" w:cs="Arial"/>
          <w:bCs/>
          <w:color w:val="000000" w:themeColor="text1"/>
        </w:rPr>
        <w:t xml:space="preserve"> umístění ze strany Nájemce </w:t>
      </w:r>
      <w:r w:rsidRPr="00752A96">
        <w:rPr>
          <w:rFonts w:ascii="Arial" w:hAnsi="Arial"/>
          <w:color w:val="000000" w:themeColor="text1"/>
        </w:rPr>
        <w:t xml:space="preserve">je nutné </w:t>
      </w:r>
      <w:r w:rsidRPr="00752A96">
        <w:rPr>
          <w:rFonts w:ascii="Arial" w:hAnsi="Arial" w:cs="Arial"/>
          <w:bCs/>
          <w:color w:val="000000" w:themeColor="text1"/>
        </w:rPr>
        <w:t xml:space="preserve">projednat </w:t>
      </w:r>
      <w:r w:rsidRPr="00752A96">
        <w:rPr>
          <w:rFonts w:ascii="Arial" w:hAnsi="Arial"/>
          <w:color w:val="000000" w:themeColor="text1"/>
        </w:rPr>
        <w:t xml:space="preserve">s </w:t>
      </w:r>
      <w:r w:rsidRPr="008F002A">
        <w:rPr>
          <w:rFonts w:ascii="Arial" w:hAnsi="Arial"/>
          <w:color w:val="000000"/>
        </w:rPr>
        <w:t xml:space="preserve">Pronajímatelem </w:t>
      </w:r>
      <w:r w:rsidRPr="008F002A">
        <w:rPr>
          <w:rFonts w:ascii="Arial" w:hAnsi="Arial" w:cs="Arial"/>
          <w:bCs/>
          <w:color w:val="000000"/>
        </w:rPr>
        <w:t xml:space="preserve">samostatně, </w:t>
      </w:r>
      <w:r w:rsidRPr="008F002A">
        <w:rPr>
          <w:rFonts w:ascii="Arial" w:hAnsi="Arial"/>
          <w:color w:val="000000"/>
        </w:rPr>
        <w:t>Smlouva</w:t>
      </w:r>
      <w:r w:rsidRPr="008F002A">
        <w:rPr>
          <w:rFonts w:ascii="Arial" w:hAnsi="Arial" w:cs="Arial"/>
          <w:bCs/>
          <w:color w:val="000000"/>
        </w:rPr>
        <w:t xml:space="preserve"> o nájmu toto neřeší.</w:t>
      </w:r>
    </w:p>
    <w:p w:rsidR="00E363ED" w:rsidRPr="00B853B8" w:rsidRDefault="00E363ED" w:rsidP="00B853B8">
      <w:pPr>
        <w:spacing w:after="0"/>
        <w:ind w:left="360"/>
        <w:jc w:val="both"/>
        <w:rPr>
          <w:rFonts w:ascii="Arial" w:hAnsi="Arial" w:cs="Arial"/>
          <w:color w:val="000000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Článek X.</w:t>
      </w: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Ukončení smlouvy</w:t>
      </w:r>
    </w:p>
    <w:p w:rsidR="00B853B8" w:rsidRPr="008F002A" w:rsidRDefault="00B853B8" w:rsidP="002C25E1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Arial" w:hAnsi="Arial"/>
          <w:color w:val="000000"/>
        </w:rPr>
      </w:pPr>
      <w:r w:rsidRPr="008F002A">
        <w:rPr>
          <w:rFonts w:ascii="Arial" w:hAnsi="Arial" w:cs="Arial"/>
          <w:bCs/>
          <w:color w:val="000000"/>
        </w:rPr>
        <w:t xml:space="preserve">Nájem sjednaný touto Smlouvou </w:t>
      </w:r>
      <w:r w:rsidR="008F002A" w:rsidRPr="008F002A">
        <w:rPr>
          <w:rFonts w:ascii="Arial" w:hAnsi="Arial" w:cs="Arial"/>
          <w:bCs/>
          <w:color w:val="000000"/>
        </w:rPr>
        <w:t>je sjednán na dobu</w:t>
      </w:r>
      <w:r w:rsidR="00752A96">
        <w:rPr>
          <w:rFonts w:ascii="Arial" w:hAnsi="Arial" w:cs="Arial"/>
          <w:bCs/>
          <w:color w:val="000000"/>
        </w:rPr>
        <w:t xml:space="preserve"> </w:t>
      </w:r>
      <w:r w:rsidR="008F002A" w:rsidRPr="008F002A">
        <w:rPr>
          <w:rFonts w:ascii="Arial" w:hAnsi="Arial" w:cs="Arial"/>
          <w:bCs/>
          <w:color w:val="000000"/>
        </w:rPr>
        <w:t>určitou</w:t>
      </w:r>
      <w:r w:rsidR="00752A96">
        <w:rPr>
          <w:rFonts w:ascii="Arial" w:hAnsi="Arial" w:cs="Arial"/>
          <w:bCs/>
          <w:color w:val="000000"/>
        </w:rPr>
        <w:t xml:space="preserve"> od 1.1.202</w:t>
      </w:r>
      <w:r w:rsidR="002D3DF8">
        <w:rPr>
          <w:rFonts w:ascii="Arial" w:hAnsi="Arial" w:cs="Arial"/>
          <w:bCs/>
          <w:color w:val="000000"/>
        </w:rPr>
        <w:t>5</w:t>
      </w:r>
      <w:r w:rsidR="00752A96">
        <w:rPr>
          <w:rFonts w:ascii="Arial" w:hAnsi="Arial" w:cs="Arial"/>
          <w:bCs/>
          <w:color w:val="000000"/>
        </w:rPr>
        <w:t xml:space="preserve"> do 31.12.202</w:t>
      </w:r>
      <w:r w:rsidR="002D3DF8">
        <w:rPr>
          <w:rFonts w:ascii="Arial" w:hAnsi="Arial" w:cs="Arial"/>
          <w:bCs/>
          <w:color w:val="000000"/>
        </w:rPr>
        <w:t>5</w:t>
      </w:r>
      <w:r w:rsidR="008F002A" w:rsidRPr="008F002A">
        <w:rPr>
          <w:rFonts w:ascii="Arial" w:hAnsi="Arial" w:cs="Arial"/>
          <w:bCs/>
          <w:color w:val="000000"/>
        </w:rPr>
        <w:t>.</w:t>
      </w:r>
    </w:p>
    <w:p w:rsidR="008F002A" w:rsidRPr="008F002A" w:rsidRDefault="008F002A" w:rsidP="008F002A">
      <w:pPr>
        <w:spacing w:after="0" w:line="240" w:lineRule="auto"/>
        <w:ind w:left="360"/>
        <w:jc w:val="both"/>
        <w:rPr>
          <w:rFonts w:ascii="Arial" w:hAnsi="Arial"/>
          <w:color w:val="000000"/>
        </w:rPr>
      </w:pPr>
    </w:p>
    <w:p w:rsidR="00B853B8" w:rsidRPr="00B853B8" w:rsidRDefault="00B853B8" w:rsidP="00B853B8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853B8">
        <w:rPr>
          <w:rFonts w:ascii="Arial" w:hAnsi="Arial" w:cs="Arial"/>
        </w:rPr>
        <w:t>Ke dni počátku nájmu a ke dni skončení nájmu bude mezi zástupcem Pronajímatele a Nájemcem sepsán a podepsán předávací protokol zachycující stav Pronajatého prostoru.</w:t>
      </w:r>
    </w:p>
    <w:p w:rsidR="00B853B8" w:rsidRPr="00B853B8" w:rsidRDefault="00B853B8" w:rsidP="00B853B8">
      <w:pPr>
        <w:spacing w:after="0"/>
        <w:ind w:left="360"/>
        <w:jc w:val="both"/>
        <w:rPr>
          <w:rFonts w:ascii="Arial" w:hAnsi="Arial" w:cs="Arial"/>
        </w:rPr>
      </w:pPr>
    </w:p>
    <w:p w:rsidR="00B853B8" w:rsidRPr="00B853B8" w:rsidRDefault="00B853B8" w:rsidP="00B853B8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853B8">
        <w:rPr>
          <w:rFonts w:ascii="Arial" w:hAnsi="Arial" w:cs="Arial"/>
        </w:rPr>
        <w:t>Nájem je možné ukončit:</w:t>
      </w:r>
    </w:p>
    <w:p w:rsidR="00B853B8" w:rsidRPr="00B853B8" w:rsidRDefault="00B853B8" w:rsidP="00B853B8">
      <w:pPr>
        <w:pStyle w:val="Odstavecseseznamem"/>
        <w:spacing w:after="0"/>
        <w:rPr>
          <w:rFonts w:ascii="Arial" w:hAnsi="Arial" w:cs="Arial"/>
        </w:rPr>
      </w:pPr>
    </w:p>
    <w:p w:rsidR="00B853B8" w:rsidRPr="009D15F9" w:rsidRDefault="00B853B8" w:rsidP="004B6973">
      <w:pPr>
        <w:pStyle w:val="Odstavecseseznamem"/>
        <w:numPr>
          <w:ilvl w:val="0"/>
          <w:numId w:val="16"/>
        </w:numPr>
        <w:spacing w:after="0" w:line="252" w:lineRule="auto"/>
        <w:ind w:left="714" w:hanging="357"/>
        <w:jc w:val="both"/>
        <w:rPr>
          <w:rFonts w:ascii="Arial" w:hAnsi="Arial" w:cs="Arial"/>
        </w:rPr>
      </w:pPr>
      <w:r w:rsidRPr="009D15F9">
        <w:rPr>
          <w:rFonts w:ascii="Arial" w:hAnsi="Arial" w:cs="Arial"/>
        </w:rPr>
        <w:t>Dohodou.</w:t>
      </w:r>
    </w:p>
    <w:p w:rsidR="00B853B8" w:rsidRPr="00B853B8" w:rsidRDefault="00B853B8" w:rsidP="00B853B8">
      <w:pPr>
        <w:pStyle w:val="Odstavecseseznamem"/>
        <w:numPr>
          <w:ilvl w:val="0"/>
          <w:numId w:val="16"/>
        </w:numPr>
        <w:spacing w:after="0" w:line="252" w:lineRule="auto"/>
        <w:ind w:left="714" w:hanging="357"/>
        <w:jc w:val="both"/>
        <w:rPr>
          <w:rFonts w:ascii="Arial" w:hAnsi="Arial" w:cs="Arial"/>
        </w:rPr>
      </w:pPr>
      <w:r w:rsidRPr="00B853B8">
        <w:rPr>
          <w:rFonts w:ascii="Arial" w:hAnsi="Arial" w:cs="Arial"/>
        </w:rPr>
        <w:t xml:space="preserve">Písemnou výpovědí, bez uvedení důvodů.  Výpovědní doba je </w:t>
      </w:r>
      <w:r w:rsidR="008F002A">
        <w:rPr>
          <w:rFonts w:ascii="Arial" w:hAnsi="Arial" w:cs="Arial"/>
        </w:rPr>
        <w:t>tří</w:t>
      </w:r>
      <w:r w:rsidRPr="00B853B8">
        <w:rPr>
          <w:rFonts w:ascii="Arial" w:hAnsi="Arial" w:cs="Arial"/>
        </w:rPr>
        <w:t>měsíční a běží od prvního dne kalendářního měsíce následujícího poté, co výpověď došla druhé Smluvní straně.</w:t>
      </w:r>
    </w:p>
    <w:p w:rsidR="00B853B8" w:rsidRPr="00B853B8" w:rsidRDefault="00B853B8" w:rsidP="00B853B8">
      <w:pPr>
        <w:pStyle w:val="Odstavecseseznamem"/>
        <w:numPr>
          <w:ilvl w:val="0"/>
          <w:numId w:val="16"/>
        </w:numPr>
        <w:spacing w:after="0" w:line="252" w:lineRule="auto"/>
        <w:ind w:left="714" w:hanging="357"/>
        <w:rPr>
          <w:rFonts w:ascii="Arial" w:hAnsi="Arial" w:cs="Arial"/>
        </w:rPr>
      </w:pPr>
      <w:r w:rsidRPr="00B853B8">
        <w:rPr>
          <w:rFonts w:ascii="Arial" w:hAnsi="Arial" w:cs="Arial"/>
        </w:rPr>
        <w:t>Písemnou výpovědí s uvedením důvodu výpovědi.</w:t>
      </w:r>
    </w:p>
    <w:p w:rsidR="00B853B8" w:rsidRPr="00B853B8" w:rsidRDefault="00B853B8" w:rsidP="00B853B8">
      <w:pPr>
        <w:pStyle w:val="Odstavecseseznamem"/>
        <w:spacing w:after="0"/>
        <w:rPr>
          <w:rFonts w:ascii="Arial" w:hAnsi="Arial" w:cs="Arial"/>
        </w:rPr>
      </w:pPr>
    </w:p>
    <w:p w:rsidR="00B853B8" w:rsidRPr="00B853B8" w:rsidRDefault="00B853B8" w:rsidP="00B853B8">
      <w:pPr>
        <w:pStyle w:val="Odstavecseseznamem"/>
        <w:spacing w:after="0"/>
        <w:rPr>
          <w:rFonts w:ascii="Arial" w:hAnsi="Arial" w:cs="Arial"/>
        </w:rPr>
      </w:pPr>
      <w:r w:rsidRPr="00B853B8">
        <w:rPr>
          <w:rFonts w:ascii="Arial" w:hAnsi="Arial" w:cs="Arial"/>
        </w:rPr>
        <w:t>Výpovědní důvody pro výpověď Nájemce:</w:t>
      </w:r>
    </w:p>
    <w:p w:rsidR="00B853B8" w:rsidRPr="00B853B8" w:rsidRDefault="00B853B8" w:rsidP="00B853B8">
      <w:pPr>
        <w:pStyle w:val="Odstavecseseznamem"/>
        <w:numPr>
          <w:ilvl w:val="0"/>
          <w:numId w:val="17"/>
        </w:numPr>
        <w:spacing w:after="0" w:line="252" w:lineRule="auto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nájemce ztratí způsobilost k činnosti, k jejímuž výkonu je Pronajatý prostor určen,</w:t>
      </w:r>
    </w:p>
    <w:p w:rsidR="00B853B8" w:rsidRPr="00B853B8" w:rsidRDefault="00B853B8" w:rsidP="00B853B8">
      <w:pPr>
        <w:pStyle w:val="Odstavecseseznamem"/>
        <w:numPr>
          <w:ilvl w:val="0"/>
          <w:numId w:val="17"/>
        </w:numPr>
        <w:spacing w:after="0" w:line="252" w:lineRule="auto"/>
        <w:ind w:left="1068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přestane-li být Pronajatý prostor z objektivních důvodů způsobilý k výkonu činnosti, k němuž byl určen, a Pronajímatel nezajistí Nájemci odpovídající náhradní prostor, nebo</w:t>
      </w:r>
    </w:p>
    <w:p w:rsidR="00B853B8" w:rsidRPr="00B853B8" w:rsidRDefault="00B853B8" w:rsidP="00B853B8">
      <w:pPr>
        <w:pStyle w:val="Odstavecseseznamem"/>
        <w:numPr>
          <w:ilvl w:val="0"/>
          <w:numId w:val="17"/>
        </w:numPr>
        <w:spacing w:after="0" w:line="252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porušuje-li Pronajímatel hrubě své povinnosti vůči Nájemci. V tomto případě má Nájemce právo Smlouvu vypovědět poté, co Nájemce Pronajímatele písemně vyzval k nápravě a Pronajímatel nápravu ani v desetidenní lhůtě od obdržení výzvy neprovedl.</w:t>
      </w:r>
    </w:p>
    <w:p w:rsidR="00B853B8" w:rsidRPr="00B853B8" w:rsidRDefault="00B853B8" w:rsidP="00B853B8">
      <w:pPr>
        <w:pStyle w:val="Odstavecseseznamem"/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pStyle w:val="Odstavecseseznamem"/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Výpovědní důvody pro výpověď Pronajímatele:</w:t>
      </w:r>
    </w:p>
    <w:p w:rsidR="00B853B8" w:rsidRPr="00B853B8" w:rsidRDefault="00B853B8" w:rsidP="00B853B8">
      <w:pPr>
        <w:pStyle w:val="Odstavecseseznamem"/>
        <w:numPr>
          <w:ilvl w:val="0"/>
          <w:numId w:val="18"/>
        </w:numPr>
        <w:spacing w:after="0" w:line="252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má-li být budova, v níž se Pronajatý prostor nachází, odstraněna, anebo přestavována tak, že to brání dalšímu užívání Pronajatého prostoru, a Pronajímatel to při uzavření Smlouvy nemusel ani nemohl předvídat, nebo</w:t>
      </w:r>
    </w:p>
    <w:p w:rsidR="00B853B8" w:rsidRPr="00B853B8" w:rsidRDefault="00B853B8" w:rsidP="00B853B8">
      <w:pPr>
        <w:pStyle w:val="Odstavecseseznamem"/>
        <w:numPr>
          <w:ilvl w:val="0"/>
          <w:numId w:val="18"/>
        </w:numPr>
        <w:spacing w:after="0" w:line="252" w:lineRule="auto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porušuje-li Nájemce hrubě své povinnosti vůči Pronajímateli. V tomto případě má Pronajímatel právo Smlouvu vypovědět poté, co Pronajímatel Nájemce písemně vyzval k nápravě a Nájemce nápravu ani v desetidenní lhůtě od obdržení výzvy neprovedl.</w:t>
      </w:r>
    </w:p>
    <w:p w:rsidR="00B853B8" w:rsidRPr="00B853B8" w:rsidRDefault="00B853B8" w:rsidP="00B853B8">
      <w:pPr>
        <w:pStyle w:val="Odstavecseseznamem"/>
        <w:spacing w:after="0"/>
        <w:ind w:left="708"/>
        <w:rPr>
          <w:rFonts w:ascii="Arial" w:hAnsi="Arial" w:cs="Arial"/>
        </w:rPr>
      </w:pPr>
    </w:p>
    <w:p w:rsidR="00B853B8" w:rsidRPr="00B853B8" w:rsidRDefault="00B853B8" w:rsidP="008F002A">
      <w:pPr>
        <w:pStyle w:val="Odstavecseseznamem"/>
        <w:spacing w:after="0"/>
        <w:ind w:left="708"/>
        <w:jc w:val="both"/>
        <w:rPr>
          <w:rFonts w:ascii="Arial" w:hAnsi="Arial" w:cs="Arial"/>
        </w:rPr>
      </w:pPr>
      <w:r w:rsidRPr="00B853B8">
        <w:rPr>
          <w:rFonts w:ascii="Arial" w:hAnsi="Arial" w:cs="Arial"/>
        </w:rPr>
        <w:t xml:space="preserve">Pronajímatel nebo Nájemce hrubě porušují své povinnosti tehdy, kdy Pronajímatel nebo Nájemce neprovede nápravu ani v desetidenní lhůtě od obdržení výzvy druhé Smluvní strany k nápravě. Tímto </w:t>
      </w:r>
      <w:r w:rsidRPr="00B853B8">
        <w:rPr>
          <w:rFonts w:ascii="Arial" w:hAnsi="Arial" w:cs="Arial"/>
        </w:rPr>
        <w:lastRenderedPageBreak/>
        <w:t>ustanovením není dotčeno ustanovení následujícího písm. d) tohoto článku.</w:t>
      </w:r>
      <w:r w:rsidR="008F002A">
        <w:rPr>
          <w:rFonts w:ascii="Arial" w:hAnsi="Arial" w:cs="Arial"/>
        </w:rPr>
        <w:t xml:space="preserve"> </w:t>
      </w:r>
      <w:r w:rsidRPr="00B853B8">
        <w:rPr>
          <w:rFonts w:ascii="Arial" w:hAnsi="Arial" w:cs="Arial"/>
        </w:rPr>
        <w:t>Výpovědní doba je jednoměsíční a běží od prvního dne kalendářního měsíce následujícího poté, co výpověď došla druhé Smluvní straně.</w:t>
      </w:r>
    </w:p>
    <w:p w:rsidR="00B853B8" w:rsidRPr="00B853B8" w:rsidRDefault="00B853B8" w:rsidP="00B853B8">
      <w:pPr>
        <w:pStyle w:val="Odstavecseseznamem"/>
        <w:spacing w:after="0"/>
        <w:ind w:left="1068"/>
        <w:rPr>
          <w:rFonts w:ascii="Arial" w:hAnsi="Arial" w:cs="Arial"/>
        </w:rPr>
      </w:pPr>
    </w:p>
    <w:p w:rsidR="00B853B8" w:rsidRPr="00B853B8" w:rsidRDefault="00B853B8" w:rsidP="00B853B8">
      <w:pPr>
        <w:pStyle w:val="Odstavecseseznamem"/>
        <w:numPr>
          <w:ilvl w:val="0"/>
          <w:numId w:val="16"/>
        </w:numPr>
        <w:spacing w:after="0" w:line="252" w:lineRule="auto"/>
        <w:rPr>
          <w:rFonts w:ascii="Arial" w:hAnsi="Arial" w:cs="Arial"/>
        </w:rPr>
      </w:pPr>
      <w:r w:rsidRPr="00B853B8">
        <w:rPr>
          <w:rFonts w:ascii="Arial" w:hAnsi="Arial" w:cs="Arial"/>
        </w:rPr>
        <w:t>Písemnou výpovědí Pronajímatele bez výpovědní doby</w:t>
      </w:r>
    </w:p>
    <w:p w:rsidR="00B853B8" w:rsidRPr="00B853B8" w:rsidRDefault="00B853B8" w:rsidP="00B853B8">
      <w:pPr>
        <w:pStyle w:val="Odstavecseseznamem"/>
        <w:numPr>
          <w:ilvl w:val="0"/>
          <w:numId w:val="19"/>
        </w:numPr>
        <w:spacing w:after="0" w:line="252" w:lineRule="auto"/>
        <w:rPr>
          <w:rFonts w:ascii="Arial" w:hAnsi="Arial" w:cs="Arial"/>
        </w:rPr>
      </w:pPr>
      <w:r w:rsidRPr="00B853B8">
        <w:rPr>
          <w:rFonts w:ascii="Arial" w:hAnsi="Arial" w:cs="Arial"/>
        </w:rPr>
        <w:t>pokud Nájemce nezaplatí nájemné nebo úhradu za služby poskytované spolu s nájmem do splatnosti příštího</w:t>
      </w:r>
      <w:r>
        <w:rPr>
          <w:rFonts w:ascii="Arial" w:hAnsi="Arial" w:cs="Arial"/>
        </w:rPr>
        <w:t xml:space="preserve"> </w:t>
      </w:r>
      <w:r w:rsidRPr="00B853B8">
        <w:rPr>
          <w:rFonts w:ascii="Arial" w:hAnsi="Arial" w:cs="Arial"/>
        </w:rPr>
        <w:t>nájemného a úhrady za služby a Nájemce nápravu neprovede ani v náhradní desetidenní lhůtě od obdržení výzvy Pronajímatele k zaplacení,</w:t>
      </w:r>
    </w:p>
    <w:p w:rsidR="00B853B8" w:rsidRPr="00B853B8" w:rsidRDefault="00B853B8" w:rsidP="00B853B8">
      <w:pPr>
        <w:pStyle w:val="Odstavecseseznamem"/>
        <w:numPr>
          <w:ilvl w:val="0"/>
          <w:numId w:val="19"/>
        </w:numPr>
        <w:spacing w:after="0" w:line="252" w:lineRule="auto"/>
        <w:rPr>
          <w:rFonts w:ascii="Arial" w:hAnsi="Arial" w:cs="Arial"/>
        </w:rPr>
      </w:pPr>
      <w:r w:rsidRPr="00B853B8">
        <w:rPr>
          <w:rFonts w:ascii="Arial" w:hAnsi="Arial" w:cs="Arial"/>
        </w:rPr>
        <w:t xml:space="preserve">provede-li Nájemce změnu Pronajatého prostoru bez souhlasu Pronajímatele, a ani na vyzvání Pronajímatele neuvede Pronajatý prostor do původního stavu. </w:t>
      </w:r>
    </w:p>
    <w:p w:rsidR="00B853B8" w:rsidRPr="008F002A" w:rsidRDefault="00B853B8" w:rsidP="008F002A">
      <w:pPr>
        <w:spacing w:after="0" w:line="252" w:lineRule="auto"/>
        <w:rPr>
          <w:rFonts w:ascii="Arial" w:hAnsi="Arial" w:cs="Arial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Článek XI.</w:t>
      </w:r>
    </w:p>
    <w:p w:rsidR="00B853B8" w:rsidRPr="00B853B8" w:rsidRDefault="00B853B8" w:rsidP="00B853B8">
      <w:pPr>
        <w:spacing w:after="0"/>
        <w:jc w:val="center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/>
          <w:bCs/>
          <w:color w:val="000000"/>
        </w:rPr>
        <w:t>Závěrečná ustanovení</w:t>
      </w:r>
    </w:p>
    <w:p w:rsidR="00B853B8" w:rsidRPr="00B853B8" w:rsidRDefault="00B853B8" w:rsidP="00B853B8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</w:pPr>
      <w:r w:rsidRPr="00B853B8">
        <w:rPr>
          <w:rFonts w:ascii="Arial" w:hAnsi="Arial" w:cs="Arial"/>
          <w:bCs/>
          <w:color w:val="000000"/>
        </w:rPr>
        <w:t>Práva a povinnosti nevyplývající z této Smlouvy se v částech smluvně neupravených řídí příslušnými ustanoveními zákona č. 89/2012 Sb., občanský zákoník.</w:t>
      </w:r>
    </w:p>
    <w:p w:rsidR="00B853B8" w:rsidRPr="00B853B8" w:rsidRDefault="00B853B8" w:rsidP="00B853B8">
      <w:pPr>
        <w:spacing w:after="0"/>
        <w:ind w:left="-300"/>
        <w:jc w:val="both"/>
      </w:pPr>
    </w:p>
    <w:p w:rsidR="00B853B8" w:rsidRPr="00B853B8" w:rsidRDefault="00B853B8" w:rsidP="00B853B8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Tato smlouva může být měněna nebo doplňována pouze písemnými očíslovanými dodatky. Změna čísla účtu uvedeného v této Smlouvě se nepovažuje za změnu Smlouvy. Pronajímatel je povinen neprodleně změnu čísla účtu písemně oznámit Nájemci.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Tato Smlouva je vyhotovena ve dvou (2) vyhotoveních, kdy jedno (1) obdrží Pronajímatel a jedno (1) Nájemce.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Pr="00B853B8" w:rsidRDefault="00B853B8" w:rsidP="00B853B8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Smluvní strany prohlašují, že tato Smlouva odpovídá jejich pravé svobodné a vážné vůli, nebyla učiněna v tísni či za nápadně nevýhodných podmínek, na důkaz čehož níže připojují své podpisy.</w:t>
      </w:r>
    </w:p>
    <w:p w:rsidR="00B853B8" w:rsidRPr="00B853B8" w:rsidRDefault="00B853B8" w:rsidP="00B853B8">
      <w:pPr>
        <w:pStyle w:val="Bezmezer"/>
        <w:rPr>
          <w:sz w:val="22"/>
          <w:szCs w:val="22"/>
        </w:rPr>
      </w:pPr>
    </w:p>
    <w:p w:rsidR="00B853B8" w:rsidRDefault="00B853B8" w:rsidP="00B853B8">
      <w:pPr>
        <w:pStyle w:val="Odstavecseseznamem"/>
        <w:numPr>
          <w:ilvl w:val="0"/>
          <w:numId w:val="14"/>
        </w:numPr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Smlouva nabývá platnosti dnem podpisu obou Smluvních stran a účinnosti dne 1. 1. 202</w:t>
      </w:r>
      <w:r w:rsidR="002D3DF8">
        <w:rPr>
          <w:rFonts w:ascii="Arial" w:hAnsi="Arial" w:cs="Arial"/>
          <w:bCs/>
          <w:color w:val="000000"/>
        </w:rPr>
        <w:t>5</w:t>
      </w:r>
      <w:r w:rsidRPr="00B853B8">
        <w:rPr>
          <w:rFonts w:ascii="Arial" w:hAnsi="Arial" w:cs="Arial"/>
          <w:bCs/>
          <w:color w:val="000000"/>
        </w:rPr>
        <w:t>.</w:t>
      </w:r>
    </w:p>
    <w:p w:rsidR="001C4B73" w:rsidRPr="00B853B8" w:rsidRDefault="001C4B73" w:rsidP="00B619F3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</w:p>
    <w:p w:rsidR="001C4B73" w:rsidRPr="00B853B8" w:rsidRDefault="001C4B73" w:rsidP="001C4B73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 xml:space="preserve">Frýdek-Místek </w:t>
      </w:r>
      <w:r w:rsidR="00E93EDC">
        <w:rPr>
          <w:rFonts w:ascii="Arial" w:hAnsi="Arial" w:cs="Arial"/>
          <w:bCs/>
          <w:color w:val="000000"/>
        </w:rPr>
        <w:t>20. 11.</w:t>
      </w:r>
      <w:bookmarkStart w:id="0" w:name="_GoBack"/>
      <w:bookmarkEnd w:id="0"/>
      <w:r w:rsidRPr="00B853B8">
        <w:rPr>
          <w:rFonts w:ascii="Arial" w:hAnsi="Arial" w:cs="Arial"/>
          <w:bCs/>
          <w:color w:val="000000"/>
        </w:rPr>
        <w:t xml:space="preserve"> 202</w:t>
      </w:r>
      <w:r w:rsidR="00752A96">
        <w:rPr>
          <w:rFonts w:ascii="Arial" w:hAnsi="Arial" w:cs="Arial"/>
          <w:bCs/>
          <w:color w:val="000000"/>
        </w:rPr>
        <w:t>4</w:t>
      </w: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ab/>
      </w:r>
      <w:r w:rsidRPr="00B853B8">
        <w:rPr>
          <w:rFonts w:ascii="Arial" w:hAnsi="Arial" w:cs="Arial"/>
          <w:bCs/>
          <w:color w:val="000000"/>
        </w:rPr>
        <w:tab/>
      </w:r>
      <w:r w:rsidRPr="00B853B8">
        <w:rPr>
          <w:rFonts w:ascii="Arial" w:hAnsi="Arial" w:cs="Arial"/>
          <w:bCs/>
          <w:color w:val="000000"/>
        </w:rPr>
        <w:tab/>
      </w:r>
      <w:r w:rsidRPr="00B853B8">
        <w:rPr>
          <w:rFonts w:ascii="Arial" w:hAnsi="Arial" w:cs="Arial"/>
          <w:bCs/>
          <w:color w:val="000000"/>
        </w:rPr>
        <w:tab/>
      </w:r>
      <w:r w:rsidRPr="00B853B8">
        <w:rPr>
          <w:rFonts w:ascii="Arial" w:hAnsi="Arial" w:cs="Arial"/>
          <w:bCs/>
          <w:color w:val="000000"/>
        </w:rPr>
        <w:tab/>
      </w:r>
    </w:p>
    <w:p w:rsidR="008F002A" w:rsidRDefault="008F002A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8F002A" w:rsidRPr="00B853B8" w:rsidRDefault="008F002A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</w:p>
    <w:p w:rsidR="00B853B8" w:rsidRPr="00B853B8" w:rsidRDefault="00B853B8" w:rsidP="00B853B8">
      <w:pPr>
        <w:spacing w:after="0"/>
        <w:jc w:val="both"/>
        <w:rPr>
          <w:rFonts w:ascii="Arial" w:hAnsi="Arial" w:cs="Arial"/>
          <w:bCs/>
          <w:color w:val="000000"/>
        </w:rPr>
      </w:pPr>
      <w:r w:rsidRPr="00B853B8">
        <w:rPr>
          <w:rFonts w:ascii="Arial" w:hAnsi="Arial" w:cs="Arial"/>
          <w:bCs/>
          <w:color w:val="000000"/>
        </w:rPr>
        <w:t>Pronajímatel:</w:t>
      </w:r>
      <w:r w:rsidRPr="00B853B8">
        <w:rPr>
          <w:rFonts w:ascii="Arial" w:hAnsi="Arial" w:cs="Arial"/>
          <w:bCs/>
          <w:color w:val="000000"/>
        </w:rPr>
        <w:tab/>
      </w:r>
      <w:r w:rsidRPr="00B853B8">
        <w:rPr>
          <w:rFonts w:ascii="Arial" w:hAnsi="Arial" w:cs="Arial"/>
          <w:bCs/>
          <w:color w:val="000000"/>
        </w:rPr>
        <w:tab/>
      </w:r>
      <w:r w:rsidRPr="00B853B8">
        <w:rPr>
          <w:rFonts w:ascii="Arial" w:hAnsi="Arial" w:cs="Arial"/>
          <w:bCs/>
          <w:color w:val="000000"/>
        </w:rPr>
        <w:tab/>
      </w:r>
      <w:r w:rsidRPr="00B853B8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6637FA">
        <w:rPr>
          <w:rFonts w:ascii="Arial" w:hAnsi="Arial" w:cs="Arial"/>
          <w:bCs/>
          <w:color w:val="000000"/>
        </w:rPr>
        <w:tab/>
      </w:r>
      <w:r w:rsidR="006637FA">
        <w:rPr>
          <w:rFonts w:ascii="Arial" w:hAnsi="Arial" w:cs="Arial"/>
          <w:bCs/>
          <w:color w:val="000000"/>
        </w:rPr>
        <w:tab/>
      </w:r>
      <w:r w:rsidRPr="00B853B8">
        <w:rPr>
          <w:rFonts w:ascii="Arial" w:hAnsi="Arial" w:cs="Arial"/>
          <w:bCs/>
          <w:color w:val="000000"/>
        </w:rPr>
        <w:t>Nájemce:</w:t>
      </w:r>
    </w:p>
    <w:p w:rsidR="00470496" w:rsidRPr="00B853B8" w:rsidRDefault="00B853B8" w:rsidP="00B853B8">
      <w:pPr>
        <w:spacing w:after="0"/>
        <w:jc w:val="both"/>
      </w:pPr>
      <w:r w:rsidRPr="00B853B8">
        <w:rPr>
          <w:rFonts w:ascii="Arial" w:hAnsi="Arial" w:cs="Arial"/>
          <w:bCs/>
          <w:color w:val="000000"/>
        </w:rPr>
        <w:t>Gabriela Kocichová D</w:t>
      </w:r>
      <w:r w:rsidR="00385628">
        <w:rPr>
          <w:rFonts w:ascii="Arial" w:hAnsi="Arial" w:cs="Arial"/>
          <w:bCs/>
          <w:color w:val="000000"/>
        </w:rPr>
        <w:t>i</w:t>
      </w:r>
      <w:r w:rsidRPr="00B853B8">
        <w:rPr>
          <w:rFonts w:ascii="Arial" w:hAnsi="Arial" w:cs="Arial"/>
          <w:bCs/>
          <w:color w:val="000000"/>
        </w:rPr>
        <w:t>S.</w:t>
      </w:r>
      <w:r w:rsidRPr="00B853B8">
        <w:rPr>
          <w:rFonts w:ascii="Arial" w:hAnsi="Arial" w:cs="Arial"/>
          <w:bCs/>
          <w:color w:val="000000"/>
        </w:rPr>
        <w:tab/>
      </w:r>
      <w:r w:rsidRPr="00B853B8">
        <w:rPr>
          <w:rFonts w:ascii="Arial" w:hAnsi="Arial" w:cs="Arial"/>
          <w:bCs/>
          <w:color w:val="000000"/>
        </w:rPr>
        <w:tab/>
      </w:r>
      <w:r w:rsidRPr="00B853B8">
        <w:rPr>
          <w:rFonts w:ascii="Arial" w:hAnsi="Arial" w:cs="Arial"/>
          <w:bCs/>
          <w:color w:val="000000"/>
        </w:rPr>
        <w:tab/>
      </w:r>
      <w:r w:rsidR="00752A96">
        <w:rPr>
          <w:rFonts w:ascii="Arial" w:hAnsi="Arial" w:cs="Arial"/>
          <w:bCs/>
          <w:color w:val="000000"/>
        </w:rPr>
        <w:tab/>
      </w:r>
      <w:r w:rsidR="00752A96">
        <w:rPr>
          <w:rFonts w:ascii="Arial" w:hAnsi="Arial" w:cs="Arial"/>
          <w:bCs/>
          <w:color w:val="000000"/>
        </w:rPr>
        <w:tab/>
      </w:r>
      <w:r w:rsidR="00B619F3">
        <w:rPr>
          <w:rFonts w:ascii="Arial" w:hAnsi="Arial" w:cs="Arial"/>
          <w:bCs/>
          <w:color w:val="000000"/>
        </w:rPr>
        <w:t>Tatiana Rychecká</w:t>
      </w:r>
      <w:r w:rsidR="00470496">
        <w:tab/>
      </w:r>
      <w:r w:rsidR="00470496">
        <w:tab/>
      </w:r>
      <w:r w:rsidR="00470496">
        <w:tab/>
      </w:r>
      <w:r w:rsidR="00470496">
        <w:tab/>
      </w:r>
      <w:r w:rsidR="00470496">
        <w:tab/>
      </w:r>
      <w:r w:rsidR="00470496">
        <w:tab/>
      </w:r>
      <w:r w:rsidR="00470496">
        <w:tab/>
      </w:r>
      <w:r w:rsidR="00470496">
        <w:tab/>
      </w:r>
      <w:r w:rsidR="00470496">
        <w:tab/>
      </w:r>
      <w:r w:rsidR="00470496">
        <w:tab/>
      </w:r>
      <w:r w:rsidR="00470496">
        <w:tab/>
      </w:r>
      <w:r w:rsidR="00470496">
        <w:tab/>
      </w:r>
      <w:r w:rsidR="00470496" w:rsidRPr="00470496">
        <w:rPr>
          <w:rFonts w:ascii="Arial" w:hAnsi="Arial" w:cs="Arial"/>
          <w:color w:val="000000" w:themeColor="text1"/>
          <w:shd w:val="clear" w:color="auto" w:fill="FFFFFF"/>
        </w:rPr>
        <w:t xml:space="preserve">Veronika </w:t>
      </w:r>
      <w:r w:rsidR="00470496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470496" w:rsidRPr="00470496">
        <w:rPr>
          <w:rFonts w:ascii="Arial" w:hAnsi="Arial" w:cs="Arial"/>
          <w:color w:val="000000" w:themeColor="text1"/>
          <w:shd w:val="clear" w:color="auto" w:fill="FFFFFF"/>
        </w:rPr>
        <w:t>xnerová</w:t>
      </w:r>
    </w:p>
    <w:sectPr w:rsidR="00470496" w:rsidRPr="00B853B8" w:rsidSect="006637F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314" w:rsidRDefault="00BE5314" w:rsidP="00BE5314">
      <w:pPr>
        <w:spacing w:after="0" w:line="240" w:lineRule="auto"/>
      </w:pPr>
      <w:r>
        <w:separator/>
      </w:r>
    </w:p>
  </w:endnote>
  <w:endnote w:type="continuationSeparator" w:id="0">
    <w:p w:rsidR="00BE5314" w:rsidRDefault="00BE5314" w:rsidP="00BE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314" w:rsidRDefault="00BE5314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-51435</wp:posOffset>
          </wp:positionV>
          <wp:extent cx="6605270" cy="666750"/>
          <wp:effectExtent l="19050" t="0" r="5080" b="0"/>
          <wp:wrapTight wrapText="bothSides">
            <wp:wrapPolygon edited="0">
              <wp:start x="-62" y="0"/>
              <wp:lineTo x="-62" y="20983"/>
              <wp:lineTo x="21617" y="20983"/>
              <wp:lineTo x="21617" y="0"/>
              <wp:lineTo x="-62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6" t="-208" r="9967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314" w:rsidRDefault="00BE5314" w:rsidP="00BE5314">
      <w:pPr>
        <w:spacing w:after="0" w:line="240" w:lineRule="auto"/>
      </w:pPr>
      <w:r>
        <w:separator/>
      </w:r>
    </w:p>
  </w:footnote>
  <w:footnote w:type="continuationSeparator" w:id="0">
    <w:p w:rsidR="00BE5314" w:rsidRDefault="00BE5314" w:rsidP="00BE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314" w:rsidRDefault="00BE53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-1014095</wp:posOffset>
          </wp:positionH>
          <wp:positionV relativeFrom="margin">
            <wp:posOffset>-880745</wp:posOffset>
          </wp:positionV>
          <wp:extent cx="7802245" cy="1514475"/>
          <wp:effectExtent l="19050" t="0" r="8255" b="0"/>
          <wp:wrapSquare wrapText="bothSides"/>
          <wp:docPr id="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sz w:val="21"/>
        <w:szCs w:val="21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C55C78"/>
    <w:multiLevelType w:val="hybridMultilevel"/>
    <w:tmpl w:val="7EE81D60"/>
    <w:lvl w:ilvl="0" w:tplc="656E91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208C"/>
    <w:multiLevelType w:val="hybridMultilevel"/>
    <w:tmpl w:val="B8680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6673"/>
    <w:multiLevelType w:val="hybridMultilevel"/>
    <w:tmpl w:val="2A6005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FC547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D0190C"/>
    <w:multiLevelType w:val="hybridMultilevel"/>
    <w:tmpl w:val="28048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B4571"/>
    <w:multiLevelType w:val="hybridMultilevel"/>
    <w:tmpl w:val="F8C08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075DF"/>
    <w:multiLevelType w:val="hybridMultilevel"/>
    <w:tmpl w:val="9B92ADC8"/>
    <w:lvl w:ilvl="0" w:tplc="1ECA6FC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BB7561"/>
    <w:multiLevelType w:val="hybridMultilevel"/>
    <w:tmpl w:val="B81221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FD0EB7"/>
    <w:multiLevelType w:val="hybridMultilevel"/>
    <w:tmpl w:val="8E0AA226"/>
    <w:lvl w:ilvl="0" w:tplc="656E91A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A684C"/>
    <w:multiLevelType w:val="hybridMultilevel"/>
    <w:tmpl w:val="CE5E89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0C63A6"/>
    <w:multiLevelType w:val="hybridMultilevel"/>
    <w:tmpl w:val="69D0ABB8"/>
    <w:lvl w:ilvl="0" w:tplc="656E91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2E29"/>
    <w:multiLevelType w:val="hybridMultilevel"/>
    <w:tmpl w:val="3E662330"/>
    <w:lvl w:ilvl="0" w:tplc="656E91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54C02"/>
    <w:multiLevelType w:val="hybridMultilevel"/>
    <w:tmpl w:val="DC1463A8"/>
    <w:lvl w:ilvl="0" w:tplc="8A6CE3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6136B"/>
    <w:multiLevelType w:val="hybridMultilevel"/>
    <w:tmpl w:val="E9AAD96C"/>
    <w:lvl w:ilvl="0" w:tplc="8CCCFD6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EF17466"/>
    <w:multiLevelType w:val="hybridMultilevel"/>
    <w:tmpl w:val="76DEB6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4FC547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DE4DD8"/>
    <w:multiLevelType w:val="hybridMultilevel"/>
    <w:tmpl w:val="1722BC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FC547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F41B8"/>
    <w:multiLevelType w:val="hybridMultilevel"/>
    <w:tmpl w:val="F244A184"/>
    <w:lvl w:ilvl="0" w:tplc="656E91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43B00"/>
    <w:multiLevelType w:val="hybridMultilevel"/>
    <w:tmpl w:val="5CE087A6"/>
    <w:lvl w:ilvl="0" w:tplc="952C62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D3E9B"/>
    <w:multiLevelType w:val="hybridMultilevel"/>
    <w:tmpl w:val="5B427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4FC547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18"/>
  </w:num>
  <w:num w:numId="7">
    <w:abstractNumId w:val="10"/>
  </w:num>
  <w:num w:numId="8">
    <w:abstractNumId w:val="13"/>
  </w:num>
  <w:num w:numId="9">
    <w:abstractNumId w:val="4"/>
  </w:num>
  <w:num w:numId="10">
    <w:abstractNumId w:val="12"/>
  </w:num>
  <w:num w:numId="11">
    <w:abstractNumId w:val="11"/>
  </w:num>
  <w:num w:numId="12">
    <w:abstractNumId w:val="3"/>
  </w:num>
  <w:num w:numId="13">
    <w:abstractNumId w:val="14"/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7"/>
  </w:num>
  <w:num w:numId="19">
    <w:abstractNumId w:val="16"/>
  </w:num>
  <w:num w:numId="20">
    <w:abstractNumId w:val="8"/>
  </w:num>
  <w:num w:numId="21">
    <w:abstractNumId w:val="7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14"/>
    <w:rsid w:val="00120B68"/>
    <w:rsid w:val="001509B2"/>
    <w:rsid w:val="001C4B73"/>
    <w:rsid w:val="001E0A35"/>
    <w:rsid w:val="00222E62"/>
    <w:rsid w:val="00225774"/>
    <w:rsid w:val="002A3B1B"/>
    <w:rsid w:val="002D3DF8"/>
    <w:rsid w:val="00322C80"/>
    <w:rsid w:val="00333D35"/>
    <w:rsid w:val="00385628"/>
    <w:rsid w:val="00393F32"/>
    <w:rsid w:val="003C5670"/>
    <w:rsid w:val="00470496"/>
    <w:rsid w:val="00474D85"/>
    <w:rsid w:val="004836CB"/>
    <w:rsid w:val="005B4FBD"/>
    <w:rsid w:val="006637FA"/>
    <w:rsid w:val="006A2A0A"/>
    <w:rsid w:val="006D41CA"/>
    <w:rsid w:val="00721FA2"/>
    <w:rsid w:val="00752A96"/>
    <w:rsid w:val="007A5425"/>
    <w:rsid w:val="008F002A"/>
    <w:rsid w:val="00950C3F"/>
    <w:rsid w:val="009D0367"/>
    <w:rsid w:val="009D15F9"/>
    <w:rsid w:val="00A31B71"/>
    <w:rsid w:val="00A74723"/>
    <w:rsid w:val="00B619F3"/>
    <w:rsid w:val="00B853B8"/>
    <w:rsid w:val="00BA7188"/>
    <w:rsid w:val="00BB4370"/>
    <w:rsid w:val="00BE5314"/>
    <w:rsid w:val="00C07222"/>
    <w:rsid w:val="00C24F90"/>
    <w:rsid w:val="00C92837"/>
    <w:rsid w:val="00C92AEF"/>
    <w:rsid w:val="00CD2E38"/>
    <w:rsid w:val="00E363ED"/>
    <w:rsid w:val="00E50A73"/>
    <w:rsid w:val="00E93EDC"/>
    <w:rsid w:val="00EB4292"/>
    <w:rsid w:val="00EF0077"/>
    <w:rsid w:val="00EF79B0"/>
    <w:rsid w:val="00F42C3E"/>
    <w:rsid w:val="00F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DA1F95D"/>
  <w15:docId w15:val="{9D5088C2-6227-4D5E-B07C-CFCA4D6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5314"/>
  </w:style>
  <w:style w:type="paragraph" w:styleId="Zpat">
    <w:name w:val="footer"/>
    <w:basedOn w:val="Normln"/>
    <w:link w:val="ZpatChar"/>
    <w:uiPriority w:val="99"/>
    <w:semiHidden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5314"/>
  </w:style>
  <w:style w:type="paragraph" w:styleId="Odstavecseseznamem">
    <w:name w:val="List Paragraph"/>
    <w:basedOn w:val="Normln"/>
    <w:uiPriority w:val="34"/>
    <w:qFormat/>
    <w:rsid w:val="007A5425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B853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ezmezerChar">
    <w:name w:val="Bez mezer Char"/>
    <w:link w:val="Bezmezer"/>
    <w:uiPriority w:val="1"/>
    <w:rsid w:val="00B853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2442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michaela.kocourkova</dc:creator>
  <cp:lastModifiedBy>Gabriela Kocichová</cp:lastModifiedBy>
  <cp:revision>3</cp:revision>
  <cp:lastPrinted>2023-02-06T08:56:00Z</cp:lastPrinted>
  <dcterms:created xsi:type="dcterms:W3CDTF">2024-12-19T12:18:00Z</dcterms:created>
  <dcterms:modified xsi:type="dcterms:W3CDTF">2024-12-19T14:07:00Z</dcterms:modified>
</cp:coreProperties>
</file>