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206"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7c10dd12-049a-42a4-86db-ced4f2093bb8"/>
                <a:graphic xmlns:a="http://schemas.openxmlformats.org/drawingml/2006/main">
                  <a:graphicData uri="http://schemas.openxmlformats.org/drawingml/2006/picture">
                    <pic:pic xmlns:pic="http://schemas.openxmlformats.org/drawingml/2006/picture">
                      <pic:nvPicPr>
                        <pic:cNvPr id="0" name="7c10dd12-049a-42a4-86db-ced4f2093bb8"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7c10dd12-049a-42a4-86db-ced4f2093bb8"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00228/12/2024</w:t>
      </w:r>
      <w:r>
        <w:rPr>
          <w:sz w:val="24"/>
          <w:b/>
          <w:szCs w:val="24"/>
          <w:bCs/>
        </w:rPr>
        <w:fldChar w:fldCharType="end"/>
      </w:r>
    </w:p>
    <w:tbl>
      <w:tblPr>
        <w:tblW w:w="10206" w:type="dxa"/>
        <w:jc w:val="left"/>
        <w:tblInd w:w="-10" w:type="dxa"/>
        <w:tblLayout w:type="fixed"/>
        <w:tblCellMar>
          <w:top w:w="55" w:type="dxa"/>
          <w:left w:w="55" w:type="dxa"/>
          <w:bottom w:w="55" w:type="dxa"/>
          <w:right w:w="55" w:type="dxa"/>
        </w:tblCellMar>
      </w:tblPr>
      <w:tblGrid>
        <w:gridCol w:w="5101"/>
        <w:gridCol w:w="5105"/>
      </w:tblGrid>
      <w:tr>
        <w:trPr>
          <w:trHeight w:val="54" w:hRule="atLeast"/>
        </w:trPr>
        <w:tc>
          <w:tcPr>
            <w:tcW w:w="5101"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5"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1" w:type="dxa"/>
            <w:vMerge w:val="continue"/>
            <w:tcBorders>
              <w:top w:val="single" w:sz="8" w:space="0" w:color="000000"/>
              <w:left w:val="single" w:sz="8" w:space="0" w:color="000000"/>
              <w:bottom w:val="single" w:sz="4" w:space="0" w:color="000000"/>
            </w:tcBorders>
          </w:tcPr>
          <w:p>
            <w:pPr>
              <w:pStyle w:val="Normal"/>
              <w:rPr/>
            </w:pPr>
            <w:r>
              <w:rPr/>
            </w:r>
          </w:p>
        </w:tc>
        <w:tc>
          <w:tcPr>
            <w:tcW w:w="5105"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Vodohospodářská výstavba a investice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Bratří Čapků 92</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534 01 Holice</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10778659</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CZ10778659</w:t>
            </w:r>
            <w:r>
              <w:rPr>
                <w:sz w:val="20"/>
                <w:b w:val="false"/>
                <w:szCs w:val="20"/>
                <w:bCs w:val="false"/>
              </w:rPr>
              <w:fldChar w:fldCharType="end"/>
            </w:r>
          </w:p>
        </w:tc>
      </w:tr>
      <w:tr>
        <w:trPr>
          <w:trHeight w:val="761" w:hRule="atLeast"/>
        </w:trPr>
        <w:tc>
          <w:tcPr>
            <w:tcW w:w="5101" w:type="dxa"/>
            <w:tcBorders>
              <w:left w:val="single" w:sz="8" w:space="0" w:color="000000"/>
              <w:bottom w:val="single" w:sz="8" w:space="0" w:color="000000"/>
            </w:tcBorders>
          </w:tcPr>
          <w:p>
            <w:pPr>
              <w:pStyle w:val="Normal"/>
              <w:suppressLineNumbers/>
              <w:tabs>
                <w:tab w:val="clear" w:pos="708"/>
              </w:tabs>
              <w:bidi w:val="0"/>
              <w:spacing w:before="0" w:after="0"/>
              <w:ind w:left="0" w:right="0" w:hanging="0"/>
              <w:rPr>
                <w:rFonts w:ascii="Times New Roman" w:hAnsi="Times New Roman"/>
                <w:sz w:val="20"/>
                <w:szCs w:val="20"/>
              </w:rPr>
            </w:pPr>
            <w:r>
              <w:rPr>
                <w:rFonts w:cs="Arial"/>
                <w:color w:val="000000"/>
                <w:sz w:val="20"/>
                <w:szCs w:val="20"/>
              </w:rPr>
              <w:t>PID</w:t>
            </w:r>
            <w:r>
              <w:rPr>
                <w:rFonts w:cs="Arial"/>
                <w:color w:val="70AD47"/>
                <w:sz w:val="20"/>
                <w:szCs w:val="20"/>
              </w:rPr>
              <w:tab/>
              <w:tab/>
            </w:r>
            <w:r>
              <w:rPr>
                <w:rFonts w:cs="Arial"/>
                <w:color w:val="auto"/>
                <w:sz w:val="20"/>
                <w:szCs w:val="20"/>
              </w:rPr>
              <w:t>MUNAX010HWO4</w:t>
            </w:r>
          </w:p>
          <w:p>
            <w:pPr>
              <w:pStyle w:val="Normal"/>
              <w:spacing w:before="0" w:after="0"/>
              <w:ind w:left="0" w:right="0" w:hanging="0"/>
              <w:rPr/>
            </w:pPr>
            <w:r>
              <w:rPr>
                <w:rFonts w:cs="Arial"/>
                <w:sz w:val="20"/>
                <w:szCs w:val="20"/>
              </w:rPr>
              <w:t>Sp.zn.:</w:t>
            </w:r>
            <w:r>
              <w:rPr>
                <w:rFonts w:cs="Arial"/>
                <w:color w:val="70AD47"/>
                <w:sz w:val="20"/>
                <w:szCs w:val="20"/>
              </w:rPr>
              <w:tab/>
              <w:tab/>
            </w:r>
            <w:r>
              <w:rPr>
                <w:rFonts w:cs="Arial"/>
                <w:color w:val="auto"/>
                <w:sz w:val="20"/>
                <w:szCs w:val="20"/>
              </w:rPr>
              <w:t xml:space="preserve">KS </w:t>
            </w:r>
            <w:r>
              <w:rPr>
                <w:rFonts w:cs="Arial"/>
                <w:color w:val="auto"/>
                <w:sz w:val="20"/>
                <w:szCs w:val="20"/>
              </w:rPr>
              <w:t>7148</w:t>
            </w:r>
            <w:r>
              <w:rPr>
                <w:rFonts w:cs="Arial"/>
                <w:color w:val="auto"/>
                <w:sz w:val="20"/>
                <w:szCs w:val="20"/>
              </w:rPr>
              <w:t>/202</w:t>
            </w:r>
            <w:r>
              <w:rPr>
                <w:rFonts w:cs="Arial"/>
                <w:color w:val="auto"/>
                <w:sz w:val="20"/>
                <w:szCs w:val="20"/>
              </w:rPr>
              <w:t>4</w:t>
            </w:r>
            <w:r>
              <w:rPr>
                <w:rFonts w:cs="Arial"/>
                <w:color w:val="auto"/>
                <w:sz w:val="20"/>
                <w:szCs w:val="20"/>
              </w:rPr>
              <w:t xml:space="preserve"> INV</w:t>
            </w:r>
          </w:p>
          <w:p>
            <w:pPr>
              <w:pStyle w:val="Normal"/>
              <w:suppressLineNumbers/>
              <w:bidi w:val="0"/>
              <w:spacing w:before="0" w:after="0"/>
              <w:ind w:left="0" w:right="0" w:hanging="0"/>
              <w:rPr>
                <w:rFonts w:ascii="Times New Roman" w:hAnsi="Times New Roman"/>
                <w:sz w:val="20"/>
                <w:szCs w:val="20"/>
              </w:rPr>
            </w:pPr>
            <w:r>
              <w:rPr>
                <w:rFonts w:cs="Arial"/>
                <w:sz w:val="20"/>
                <w:szCs w:val="20"/>
              </w:rPr>
              <w:t>Čj. (Če.):</w:t>
            </w:r>
            <w:r>
              <w:rPr>
                <w:rFonts w:cs="Arial"/>
                <w:color w:val="70AD47"/>
                <w:sz w:val="20"/>
                <w:szCs w:val="20"/>
              </w:rPr>
              <w:tab/>
            </w:r>
            <w:r>
              <w:rPr>
                <w:rFonts w:cs="Arial"/>
                <w:color w:val="000000"/>
                <w:sz w:val="20"/>
                <w:szCs w:val="20"/>
                <w:shd w:fill="auto" w:val="clear"/>
              </w:rPr>
              <w:fldChar w:fldCharType="begin"/>
            </w:r>
            <w:r>
              <w:rPr>
                <w:sz w:val="20"/>
                <w:shd w:fill="auto" w:val="clear"/>
                <w:szCs w:val="20"/>
                <w:rFonts w:cs="Arial"/>
                <w:color w:val="000000"/>
              </w:rPr>
              <w:instrText xml:space="preserve"> FILLIN "objednavkaCisloJednaci"</w:instrText>
            </w:r>
            <w:r>
              <w:rPr>
                <w:sz w:val="20"/>
                <w:shd w:fill="auto" w:val="clear"/>
                <w:szCs w:val="20"/>
                <w:rFonts w:cs="Arial"/>
                <w:color w:val="000000"/>
              </w:rPr>
              <w:fldChar w:fldCharType="separate"/>
            </w:r>
            <w:r>
              <w:rPr>
                <w:sz w:val="20"/>
                <w:shd w:fill="auto" w:val="clear"/>
                <w:szCs w:val="20"/>
                <w:rFonts w:cs="Arial"/>
                <w:color w:val="000000"/>
              </w:rPr>
              <w:t>MUNAC167827/2024</w:t>
            </w:r>
            <w:r>
              <w:rPr>
                <w:sz w:val="20"/>
                <w:shd w:fill="auto" w:val="clear"/>
                <w:szCs w:val="20"/>
                <w:rFonts w:cs="Arial"/>
                <w:color w:val="000000"/>
              </w:rPr>
              <w:fldChar w:fldCharType="end"/>
            </w:r>
            <w:r>
              <w:fldChar w:fldCharType="begin">
                <w:ffData>
                  <w:name w:val="objednavkaCisloJednaci"/>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sz w:val="20"/>
                <w:szCs w:val="20"/>
              </w:rPr>
            </w:r>
            <w:r>
              <w:rPr>
                <w:sz w:val="20"/>
                <w:szCs w:val="2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"uzivPrijmeniJmenoAll"</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5"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17.12.2024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Normal"/>
        <w:suppressLineNumbers/>
        <w:bidi w:val="0"/>
        <w:spacing w:before="0" w:after="0"/>
        <w:ind w:left="0" w:right="0" w:hanging="0"/>
        <w:jc w:val="both"/>
        <w:rPr/>
      </w:pPr>
      <w:r>
        <w:rPr>
          <w:rFonts w:cs="Arial"/>
          <w:b w:val="false"/>
          <w:bCs w:val="false"/>
          <w:color w:val="auto"/>
          <w:sz w:val="20"/>
          <w:szCs w:val="20"/>
        </w:rPr>
        <w:t>touto objedn</w:t>
      </w:r>
      <w:r>
        <w:rPr>
          <w:rFonts w:cs="Arial"/>
          <w:b w:val="false"/>
          <w:bCs w:val="false"/>
          <w:color w:val="auto"/>
          <w:sz w:val="20"/>
          <w:szCs w:val="20"/>
        </w:rPr>
        <w:t>ávk</w:t>
      </w:r>
      <w:r>
        <w:rPr>
          <w:rFonts w:cs="Arial"/>
          <w:b w:val="false"/>
          <w:bCs w:val="false"/>
          <w:sz w:val="20"/>
          <w:szCs w:val="20"/>
        </w:rPr>
        <w:t>ou se mění cena díla a rozsah prací sjednaných v objednávce č. 00</w:t>
      </w:r>
      <w:r>
        <w:rPr>
          <w:rFonts w:cs="Arial"/>
          <w:b w:val="false"/>
          <w:bCs w:val="false"/>
          <w:sz w:val="20"/>
          <w:szCs w:val="20"/>
        </w:rPr>
        <w:t>200</w:t>
      </w:r>
      <w:r>
        <w:rPr>
          <w:rFonts w:cs="Arial"/>
          <w:b w:val="false"/>
          <w:bCs w:val="false"/>
          <w:sz w:val="20"/>
          <w:szCs w:val="20"/>
        </w:rPr>
        <w:t xml:space="preserve">/12/2024 </w:t>
      </w:r>
      <w:r>
        <w:rPr>
          <w:rFonts w:cs="Arial"/>
          <w:color w:val="000000"/>
          <w:sz w:val="20"/>
          <w:szCs w:val="20"/>
        </w:rPr>
        <w:t>na provedení výměny čerpadel čerpací jímky Základní školy Náchod, Drtinovo náměstí 121.</w:t>
      </w:r>
    </w:p>
    <w:p>
      <w:pPr>
        <w:pStyle w:val="Normal"/>
        <w:suppressLineNumbers/>
        <w:bidi w:val="0"/>
        <w:spacing w:before="0" w:after="0"/>
        <w:ind w:left="0" w:right="0" w:hanging="0"/>
        <w:jc w:val="both"/>
        <w:rPr/>
      </w:pPr>
      <w:r>
        <w:rPr>
          <w:rFonts w:cs="Arial"/>
          <w:color w:val="000000"/>
          <w:sz w:val="20"/>
          <w:szCs w:val="20"/>
        </w:rPr>
        <w:t>Při demontáži původních nefunkčních čerpadel bylo zjištěno, že výtlačné potrubí a zpětné klapky už nejsou v dobrém technickém stavu a je nutná jejich výměna, aby nová čerpadla správně pracovala a nedocházelo k falešnému přisávání vzduchu a nedostatečnému výkonu. Při falešném přisávání vzduchu by docházelo k nerovnoměrnému chodu, snížení výkonu a výraznějšímu opotřebení a kratší životnosti čerpadel.</w:t>
      </w:r>
      <w:r>
        <w:rPr>
          <w:rFonts w:cs="Arial"/>
          <w:b w:val="false"/>
          <w:bCs w:val="false"/>
          <w:sz w:val="20"/>
          <w:szCs w:val="20"/>
        </w:rPr>
        <w:t xml:space="preserve"> </w:t>
      </w:r>
    </w:p>
    <w:p>
      <w:pPr>
        <w:pStyle w:val="Normal"/>
        <w:suppressLineNumbers/>
        <w:bidi w:val="0"/>
        <w:spacing w:before="0" w:after="0"/>
        <w:ind w:left="0" w:right="0" w:hanging="0"/>
        <w:jc w:val="both"/>
        <w:rPr/>
      </w:pPr>
      <w:r>
        <w:rPr>
          <w:rFonts w:cs="Arial"/>
          <w:b w:val="false"/>
          <w:bCs/>
          <w:color w:val="000000"/>
          <w:sz w:val="20"/>
          <w:szCs w:val="20"/>
        </w:rPr>
        <w:t>Podle t</w:t>
      </w:r>
      <w:r>
        <w:rPr>
          <w:rFonts w:cs="Arial"/>
          <w:bCs/>
          <w:color w:val="000000"/>
          <w:sz w:val="20"/>
          <w:szCs w:val="20"/>
        </w:rPr>
        <w:t xml:space="preserve">éto objednávky se rozsah prací </w:t>
      </w:r>
      <w:r>
        <w:rPr>
          <w:rFonts w:cs="Arial"/>
          <w:bCs/>
          <w:color w:val="000000"/>
          <w:sz w:val="20"/>
          <w:szCs w:val="20"/>
        </w:rPr>
        <w:t>rozšiřuje</w:t>
      </w:r>
      <w:r>
        <w:rPr>
          <w:rFonts w:cs="Arial"/>
          <w:bCs/>
          <w:color w:val="000000"/>
          <w:sz w:val="20"/>
          <w:szCs w:val="20"/>
        </w:rPr>
        <w:t xml:space="preserve"> na provedení </w:t>
      </w:r>
      <w:r>
        <w:rPr>
          <w:rFonts w:cs="Arial"/>
          <w:bCs/>
          <w:color w:val="000000"/>
          <w:sz w:val="20"/>
          <w:szCs w:val="20"/>
        </w:rPr>
        <w:t xml:space="preserve">výměny výtlačného potrubí a zpětných klapek </w:t>
      </w:r>
      <w:r>
        <w:rPr>
          <w:rFonts w:cs="Arial"/>
          <w:bCs/>
          <w:color w:val="000000"/>
          <w:sz w:val="20"/>
          <w:szCs w:val="20"/>
        </w:rPr>
        <w:t>čerpací jímky Základní školy Náchod, Drtinovo náměstí 121</w:t>
      </w:r>
      <w:r>
        <w:rPr>
          <w:rFonts w:cs="Arial"/>
          <w:bCs/>
          <w:color w:val="000000"/>
          <w:sz w:val="20"/>
          <w:szCs w:val="20"/>
        </w:rPr>
        <w:t xml:space="preserve"> a cena díla se zvyšuje o </w:t>
        <w:tab/>
        <w:tab/>
        <w:t xml:space="preserve">     </w:t>
      </w:r>
      <w:r>
        <w:rPr>
          <w:rFonts w:cs="Arial"/>
          <w:bCs/>
          <w:color w:val="000000"/>
          <w:sz w:val="20"/>
          <w:szCs w:val="20"/>
        </w:rPr>
        <w:t>35 579,19</w:t>
      </w:r>
      <w:r>
        <w:rPr>
          <w:rFonts w:cs="Arial" w:ascii="Arial" w:hAnsi="Arial"/>
          <w:bCs/>
          <w:color w:val="000000"/>
          <w:sz w:val="20"/>
          <w:szCs w:val="20"/>
        </w:rPr>
        <w:t xml:space="preserve"> </w:t>
      </w:r>
      <w:r>
        <w:rPr>
          <w:rFonts w:cs="Arial"/>
          <w:bCs/>
          <w:sz w:val="20"/>
          <w:szCs w:val="20"/>
        </w:rPr>
        <w:t xml:space="preserve">Kč </w:t>
      </w:r>
      <w:r>
        <w:rPr>
          <w:rFonts w:cs="Times New Roman"/>
          <w:bCs/>
          <w:color w:val="000000"/>
          <w:sz w:val="20"/>
          <w:szCs w:val="20"/>
        </w:rPr>
        <w:t>bez DPH</w:t>
        <w:tab/>
        <w:tab/>
        <w:tab/>
        <w:tab/>
        <w:tab/>
        <w:tab/>
        <w:tab/>
        <w:tab/>
        <w:tab/>
        <w:tab/>
        <w:t xml:space="preserve">                                 </w:t>
      </w:r>
      <w:r>
        <w:rPr>
          <w:rFonts w:cs="Times New Roman"/>
          <w:bCs/>
          <w:color w:val="000000"/>
          <w:sz w:val="20"/>
          <w:szCs w:val="20"/>
        </w:rPr>
        <w:t>43 050,82</w:t>
      </w:r>
      <w:r>
        <w:rPr>
          <w:rFonts w:cs="Arial"/>
          <w:sz w:val="20"/>
          <w:szCs w:val="20"/>
        </w:rPr>
        <w:t xml:space="preserve"> Kč </w:t>
      </w:r>
      <w:r>
        <w:rPr>
          <w:rFonts w:cs="Times New Roman"/>
          <w:color w:val="000000"/>
          <w:sz w:val="20"/>
          <w:szCs w:val="20"/>
        </w:rPr>
        <w:t>včetně 21 % DPH</w:t>
      </w:r>
    </w:p>
    <w:p>
      <w:pPr>
        <w:pStyle w:val="Textbody"/>
        <w:bidi w:val="0"/>
        <w:spacing w:before="0" w:after="0"/>
        <w:ind w:left="0" w:right="0" w:hanging="0"/>
        <w:rPr>
          <w:rFonts w:cs="Arial"/>
          <w:sz w:val="20"/>
          <w:szCs w:val="20"/>
        </w:rPr>
      </w:pPr>
      <w:r>
        <w:rPr>
          <w:rFonts w:cs="Arial"/>
          <w:sz w:val="20"/>
          <w:szCs w:val="20"/>
        </w:rPr>
        <w:t>Cena díla je nově stanovena takto:</w:t>
      </w:r>
    </w:p>
    <w:p>
      <w:pPr>
        <w:pStyle w:val="Normal"/>
        <w:tabs>
          <w:tab w:val="clear" w:pos="708"/>
          <w:tab w:val="decimal" w:pos="6804" w:leader="none"/>
        </w:tabs>
        <w:bidi w:val="0"/>
        <w:spacing w:before="113" w:after="0"/>
        <w:ind w:left="0" w:right="0" w:hanging="0"/>
        <w:rPr/>
      </w:pPr>
      <w:r>
        <w:rPr>
          <w:rFonts w:cs="Arial"/>
          <w:sz w:val="20"/>
          <w:szCs w:val="20"/>
        </w:rPr>
        <w:t>Cena za zhotovení díla dle uzavřené objednávky č. 00</w:t>
      </w:r>
      <w:r>
        <w:rPr>
          <w:rFonts w:cs="Arial"/>
          <w:sz w:val="20"/>
          <w:szCs w:val="20"/>
        </w:rPr>
        <w:t>200</w:t>
      </w:r>
      <w:r>
        <w:rPr>
          <w:rFonts w:cs="Arial"/>
          <w:sz w:val="20"/>
          <w:szCs w:val="20"/>
        </w:rPr>
        <w:t>/12/2024 bez DPH</w:t>
        <w:tab/>
        <w:tab/>
      </w:r>
      <w:r>
        <w:rPr>
          <w:rFonts w:eastAsia="Arial Unicode MS" w:cs="Arial"/>
          <w:sz w:val="20"/>
          <w:szCs w:val="20"/>
        </w:rPr>
        <w:t xml:space="preserve">      </w:t>
      </w:r>
      <w:r>
        <w:rPr>
          <w:rFonts w:eastAsia="Arial Unicode MS" w:cs="Arial"/>
          <w:sz w:val="20"/>
          <w:szCs w:val="20"/>
        </w:rPr>
        <w:t>67 740</w:t>
      </w:r>
      <w:r>
        <w:rPr>
          <w:rFonts w:eastAsia="Arial Unicode MS" w:cs="Arial"/>
          <w:bCs/>
          <w:sz w:val="20"/>
          <w:szCs w:val="20"/>
        </w:rPr>
        <w:t>,00</w:t>
      </w:r>
      <w:r>
        <w:rPr>
          <w:rFonts w:cs="Arial"/>
          <w:sz w:val="20"/>
          <w:szCs w:val="20"/>
        </w:rPr>
        <w:t xml:space="preserve"> Kč</w:t>
      </w:r>
    </w:p>
    <w:p>
      <w:pPr>
        <w:pStyle w:val="Normal"/>
        <w:tabs>
          <w:tab w:val="clear" w:pos="708"/>
          <w:tab w:val="decimal" w:pos="6804" w:leader="none"/>
        </w:tabs>
        <w:bidi w:val="0"/>
        <w:ind w:left="0" w:right="0" w:hanging="0"/>
        <w:rPr/>
      </w:pPr>
      <w:r>
        <w:rPr>
          <w:rFonts w:cs="Arial"/>
          <w:sz w:val="20"/>
          <w:szCs w:val="20"/>
        </w:rPr>
        <w:t>Cena za zhotovení díla dle uzavřené objednávky č. 00</w:t>
      </w:r>
      <w:r>
        <w:rPr>
          <w:rFonts w:cs="Arial"/>
          <w:sz w:val="20"/>
          <w:szCs w:val="20"/>
        </w:rPr>
        <w:t>200</w:t>
      </w:r>
      <w:r>
        <w:rPr>
          <w:rFonts w:cs="Arial"/>
          <w:sz w:val="20"/>
          <w:szCs w:val="20"/>
        </w:rPr>
        <w:t>/12/2024 včetně DPH</w:t>
        <w:tab/>
        <w:tab/>
        <w:t xml:space="preserve">      </w:t>
      </w:r>
      <w:r>
        <w:rPr>
          <w:rFonts w:cs="Arial"/>
          <w:sz w:val="20"/>
          <w:szCs w:val="20"/>
        </w:rPr>
        <w:t>81 965,4</w:t>
      </w:r>
      <w:r>
        <w:rPr>
          <w:rFonts w:cs="Arial"/>
          <w:sz w:val="20"/>
          <w:szCs w:val="20"/>
        </w:rPr>
        <w:t>0 Kč</w:t>
      </w:r>
    </w:p>
    <w:p>
      <w:pPr>
        <w:pStyle w:val="Normal"/>
        <w:tabs>
          <w:tab w:val="clear" w:pos="708"/>
          <w:tab w:val="decimal" w:pos="6804" w:leader="none"/>
        </w:tabs>
        <w:bidi w:val="0"/>
        <w:ind w:left="0" w:right="0" w:hanging="0"/>
        <w:rPr>
          <w:rFonts w:ascii="Arial" w:hAnsi="Arial" w:eastAsia="Arial Unicode MS" w:cs="Arial"/>
        </w:rPr>
      </w:pPr>
      <w:r>
        <w:rPr>
          <w:rFonts w:eastAsia="Arial Unicode MS" w:cs="Arial" w:ascii="Arial" w:hAnsi="Arial"/>
        </w:rPr>
      </w:r>
    </w:p>
    <w:p>
      <w:pPr>
        <w:pStyle w:val="Normal"/>
        <w:tabs>
          <w:tab w:val="clear" w:pos="708"/>
          <w:tab w:val="decimal" w:pos="6804" w:leader="none"/>
        </w:tabs>
        <w:bidi w:val="0"/>
        <w:ind w:left="0" w:right="0" w:hanging="0"/>
        <w:rPr/>
      </w:pPr>
      <w:r>
        <w:rPr>
          <w:rFonts w:eastAsia="Arial Unicode MS" w:cs="Arial"/>
          <w:sz w:val="20"/>
          <w:szCs w:val="20"/>
        </w:rPr>
        <w:t>Konečná cena díla dle změny č. 1 objednávky č. 00</w:t>
      </w:r>
      <w:r>
        <w:rPr>
          <w:rFonts w:eastAsia="Arial Unicode MS" w:cs="Arial"/>
          <w:sz w:val="20"/>
          <w:szCs w:val="20"/>
        </w:rPr>
        <w:t>200</w:t>
      </w:r>
      <w:r>
        <w:rPr>
          <w:rFonts w:eastAsia="Arial Unicode MS" w:cs="Arial"/>
          <w:sz w:val="20"/>
          <w:szCs w:val="20"/>
        </w:rPr>
        <w:t xml:space="preserve">/12/2024 </w:t>
      </w:r>
      <w:r>
        <w:rPr>
          <w:rFonts w:cs="Arial"/>
          <w:sz w:val="20"/>
          <w:szCs w:val="20"/>
        </w:rPr>
        <w:t>bez DPH</w:t>
        <w:tab/>
        <w:tab/>
        <w:t xml:space="preserve"> </w:t>
      </w:r>
      <w:r>
        <w:rPr>
          <w:rFonts w:eastAsia="Arial Unicode MS" w:cs="Arial"/>
          <w:sz w:val="20"/>
          <w:szCs w:val="20"/>
        </w:rPr>
        <w:t xml:space="preserve">   </w:t>
      </w:r>
      <w:r>
        <w:rPr>
          <w:rFonts w:eastAsia="Arial Unicode MS" w:cs="Arial"/>
          <w:bCs/>
          <w:color w:val="000000"/>
          <w:sz w:val="20"/>
          <w:szCs w:val="20"/>
        </w:rPr>
        <w:t xml:space="preserve">103 </w:t>
      </w:r>
      <w:r>
        <w:rPr>
          <w:rFonts w:cs="Arial"/>
          <w:bCs/>
          <w:color w:val="000000"/>
          <w:sz w:val="20"/>
          <w:szCs w:val="20"/>
        </w:rPr>
        <w:t>319,19</w:t>
      </w:r>
      <w:r>
        <w:rPr>
          <w:rFonts w:eastAsia="Arial Unicode MS" w:cs="Arial"/>
          <w:color w:val="000000"/>
          <w:sz w:val="20"/>
          <w:szCs w:val="20"/>
        </w:rPr>
        <w:t xml:space="preserve"> </w:t>
      </w:r>
      <w:r>
        <w:rPr>
          <w:rFonts w:eastAsia="Arial Unicode MS" w:cs="Arial"/>
          <w:sz w:val="20"/>
          <w:szCs w:val="20"/>
        </w:rPr>
        <w:t>Kč</w:t>
      </w:r>
    </w:p>
    <w:p>
      <w:pPr>
        <w:pStyle w:val="Normal"/>
        <w:tabs>
          <w:tab w:val="clear" w:pos="708"/>
          <w:tab w:val="decimal" w:pos="6804" w:leader="none"/>
        </w:tabs>
        <w:bidi w:val="0"/>
        <w:ind w:left="0" w:right="0" w:hanging="0"/>
        <w:rPr/>
      </w:pPr>
      <w:r>
        <w:rPr>
          <w:rFonts w:eastAsia="Arial Unicode MS" w:cs="Arial"/>
          <w:b/>
          <w:sz w:val="20"/>
          <w:szCs w:val="20"/>
        </w:rPr>
        <w:t xml:space="preserve">Konečná cena díla dle změny č. 1 objednávky č. </w:t>
      </w:r>
      <w:r>
        <w:rPr>
          <w:rFonts w:eastAsia="Arial Unicode MS" w:cs="Arial"/>
          <w:sz w:val="20"/>
          <w:szCs w:val="20"/>
        </w:rPr>
        <w:t>00</w:t>
      </w:r>
      <w:r>
        <w:rPr>
          <w:rFonts w:eastAsia="Arial Unicode MS" w:cs="Arial"/>
          <w:sz w:val="20"/>
          <w:szCs w:val="20"/>
        </w:rPr>
        <w:t>200</w:t>
      </w:r>
      <w:r>
        <w:rPr>
          <w:rFonts w:eastAsia="Arial Unicode MS" w:cs="Arial"/>
          <w:sz w:val="20"/>
          <w:szCs w:val="20"/>
        </w:rPr>
        <w:t>/12/2024</w:t>
      </w:r>
      <w:r>
        <w:rPr>
          <w:rFonts w:eastAsia="Arial Unicode MS" w:cs="Arial"/>
          <w:b/>
          <w:sz w:val="20"/>
          <w:szCs w:val="20"/>
        </w:rPr>
        <w:t xml:space="preserve"> včetně</w:t>
      </w:r>
      <w:r>
        <w:rPr>
          <w:rFonts w:cs="Arial"/>
          <w:b/>
          <w:sz w:val="20"/>
          <w:szCs w:val="20"/>
        </w:rPr>
        <w:t xml:space="preserve"> DPH</w:t>
        <w:tab/>
        <w:tab/>
      </w:r>
      <w:r>
        <w:rPr>
          <w:rFonts w:eastAsia="Arial Unicode MS" w:cs="Arial"/>
          <w:b/>
          <w:sz w:val="20"/>
          <w:szCs w:val="20"/>
        </w:rPr>
        <w:t xml:space="preserve">    </w:t>
      </w:r>
      <w:r>
        <w:rPr>
          <w:rFonts w:eastAsia="Arial Unicode MS" w:cs="Arial"/>
          <w:b/>
          <w:sz w:val="20"/>
          <w:szCs w:val="20"/>
        </w:rPr>
        <w:t>125 016</w:t>
      </w:r>
      <w:r>
        <w:rPr>
          <w:rFonts w:eastAsia="Arial Unicode MS" w:cs="Arial"/>
          <w:b/>
          <w:color w:val="000000"/>
          <w:sz w:val="20"/>
          <w:szCs w:val="20"/>
        </w:rPr>
        <w:t>,2</w:t>
      </w:r>
      <w:r>
        <w:rPr>
          <w:rFonts w:eastAsia="Arial Unicode MS" w:cs="Arial"/>
          <w:b/>
          <w:color w:val="000000"/>
          <w:sz w:val="20"/>
          <w:szCs w:val="20"/>
        </w:rPr>
        <w:t>2</w:t>
      </w:r>
      <w:r>
        <w:rPr>
          <w:rFonts w:eastAsia="Arial Unicode MS" w:cs="Arial"/>
          <w:b/>
          <w:sz w:val="20"/>
          <w:szCs w:val="20"/>
        </w:rPr>
        <w:t xml:space="preserve"> Kč</w:t>
      </w:r>
    </w:p>
    <w:p>
      <w:pPr>
        <w:pStyle w:val="Normal"/>
        <w:bidi w:val="0"/>
        <w:ind w:left="0" w:right="0" w:hanging="0"/>
        <w:rPr>
          <w:rFonts w:cs="Arial"/>
          <w:sz w:val="20"/>
          <w:szCs w:val="20"/>
        </w:rPr>
      </w:pPr>
      <w:r>
        <w:rPr>
          <w:rFonts w:cs="Arial"/>
          <w:sz w:val="20"/>
          <w:szCs w:val="20"/>
        </w:rPr>
      </w:r>
    </w:p>
    <w:p>
      <w:pPr>
        <w:pStyle w:val="Normal"/>
        <w:bidi w:val="0"/>
        <w:ind w:left="0" w:right="0" w:hanging="0"/>
        <w:rPr/>
      </w:pPr>
      <w:r>
        <w:rPr>
          <w:rFonts w:cs="Arial"/>
          <w:sz w:val="20"/>
          <w:szCs w:val="20"/>
        </w:rPr>
        <w:t xml:space="preserve">Ostatní ustanovení objednávky č. </w:t>
      </w:r>
      <w:r>
        <w:rPr>
          <w:rFonts w:eastAsia="Arial Unicode MS" w:cs="Arial"/>
          <w:sz w:val="20"/>
          <w:szCs w:val="20"/>
        </w:rPr>
        <w:t>00</w:t>
      </w:r>
      <w:r>
        <w:rPr>
          <w:rFonts w:eastAsia="Arial Unicode MS" w:cs="Arial"/>
          <w:sz w:val="20"/>
          <w:szCs w:val="20"/>
        </w:rPr>
        <w:t>200</w:t>
      </w:r>
      <w:r>
        <w:rPr>
          <w:rFonts w:cs="Arial"/>
          <w:sz w:val="20"/>
          <w:szCs w:val="20"/>
        </w:rPr>
        <w:t>/12/2024 se nemění.</w:t>
      </w:r>
      <w:r>
        <w:rPr>
          <w:rFonts w:cs="Arial"/>
          <w:b w:val="false"/>
          <w:bCs w:val="false"/>
          <w:sz w:val="20"/>
          <w:szCs w:val="20"/>
        </w:rPr>
        <w:br/>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194" w:type="dxa"/>
        <w:jc w:val="left"/>
        <w:tblInd w:w="12" w:type="dxa"/>
        <w:tblLayout w:type="fixed"/>
        <w:tblCellMar>
          <w:top w:w="55" w:type="dxa"/>
          <w:left w:w="55" w:type="dxa"/>
          <w:bottom w:w="55" w:type="dxa"/>
          <w:right w:w="55" w:type="dxa"/>
        </w:tblCellMar>
      </w:tblPr>
      <w:tblGrid>
        <w:gridCol w:w="3117"/>
        <w:gridCol w:w="668"/>
        <w:gridCol w:w="916"/>
        <w:gridCol w:w="1114"/>
        <w:gridCol w:w="1279"/>
        <w:gridCol w:w="736"/>
        <w:gridCol w:w="1095"/>
        <w:gridCol w:w="1269"/>
      </w:tblGrid>
      <w:tr>
        <w:trPr/>
        <w:tc>
          <w:tcPr>
            <w:tcW w:w="3117"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66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3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95"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6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3117"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12_3113_5171_220 ZŠ Drtinovo nám</w:t>
            </w:r>
            <w:r>
              <w:rPr>
                <w:sz w:val="20"/>
                <w:b/>
                <w:szCs w:val="20"/>
                <w:bCs/>
              </w:rPr>
              <w:fldChar w:fldCharType="end"/>
            </w:r>
          </w:p>
        </w:tc>
        <w:tc>
          <w:tcPr>
            <w:tcW w:w="66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35 579,19</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35 579,19</w:t>
            </w:r>
            <w:r>
              <w:rPr>
                <w:sz w:val="20"/>
                <w:szCs w:val="20"/>
              </w:rPr>
              <w:fldChar w:fldCharType="end"/>
            </w:r>
          </w:p>
        </w:tc>
        <w:tc>
          <w:tcPr>
            <w:tcW w:w="736"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95"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7 471,63</w:t>
            </w:r>
            <w:r>
              <w:rPr>
                <w:sz w:val="20"/>
                <w:szCs w:val="20"/>
              </w:rPr>
              <w:fldChar w:fldCharType="end"/>
            </w:r>
          </w:p>
        </w:tc>
        <w:tc>
          <w:tcPr>
            <w:tcW w:w="126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43 050,82</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8"/>
        <w:gridCol w:w="1258"/>
        <w:gridCol w:w="761"/>
        <w:gridCol w:w="1079"/>
        <w:gridCol w:w="1275"/>
      </w:tblGrid>
      <w:tr>
        <w:trPr/>
        <w:tc>
          <w:tcPr>
            <w:tcW w:w="5838"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35 579,19</w:t>
            </w:r>
            <w:r>
              <w:rPr>
                <w:sz w:val="20"/>
                <w:szCs w:val="20"/>
              </w:rPr>
              <w:fldChar w:fldCharType="end"/>
            </w:r>
          </w:p>
        </w:tc>
        <w:tc>
          <w:tcPr>
            <w:tcW w:w="761"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9"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7 471,63</w:t>
            </w:r>
            <w:r>
              <w:rPr>
                <w:sz w:val="20"/>
                <w:szCs w:val="20"/>
              </w:rPr>
              <w:fldChar w:fldCharType="end"/>
            </w:r>
          </w:p>
        </w:tc>
        <w:tc>
          <w:tcPr>
            <w:tcW w:w="1275"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43 050,82</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742" w:type="dxa"/>
              <w:jc w:val="left"/>
              <w:tblInd w:w="258" w:type="dxa"/>
              <w:tblLayout w:type="fixed"/>
              <w:tblCellMar>
                <w:top w:w="55" w:type="dxa"/>
                <w:left w:w="55" w:type="dxa"/>
                <w:bottom w:w="55" w:type="dxa"/>
                <w:right w:w="55" w:type="dxa"/>
              </w:tblCellMar>
            </w:tblPr>
            <w:tblGrid>
              <w:gridCol w:w="2371"/>
              <w:gridCol w:w="2371"/>
            </w:tblGrid>
            <w:tr>
              <w:trPr/>
              <w:tc>
                <w:tcPr>
                  <w:tcW w:w="237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left"/>
                    <w:rPr>
                      <w:rFonts w:ascii="Times New Roman" w:hAnsi="Times New Roman"/>
                      <w:b/>
                      <w:b/>
                      <w:bCs/>
                      <w:i w:val="false"/>
                      <w:i w:val="false"/>
                      <w:iCs w:val="false"/>
                      <w:sz w:val="20"/>
                      <w:szCs w:val="20"/>
                    </w:rPr>
                  </w:pPr>
                  <w:r>
                    <w:rPr>
                      <w:b/>
                      <w:bCs/>
                      <w:i w:val="false"/>
                      <w:iCs w:val="false"/>
                      <w:sz w:val="20"/>
                      <w:szCs w:val="20"/>
                    </w:rPr>
                    <w:tab/>
                    <w:t>CELKEM:</w:t>
                  </w:r>
                </w:p>
              </w:tc>
              <w:tc>
                <w:tcPr>
                  <w:tcW w:w="2371"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43 050,82</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suppressLineNumbers/>
        <w:spacing w:before="57" w:after="0"/>
        <w:ind w:left="113"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color w:val="000000"/>
          <w:sz w:val="20"/>
          <w:szCs w:val="20"/>
        </w:rPr>
        <w:t>Základní škol</w:t>
      </w:r>
      <w:r>
        <w:rPr>
          <w:rFonts w:cs="Arial"/>
          <w:color w:val="000000"/>
          <w:sz w:val="20"/>
          <w:szCs w:val="20"/>
        </w:rPr>
        <w:t>a</w:t>
      </w:r>
      <w:r>
        <w:rPr>
          <w:rFonts w:cs="Arial"/>
          <w:color w:val="000000"/>
          <w:sz w:val="20"/>
          <w:szCs w:val="20"/>
        </w:rPr>
        <w:t xml:space="preserve"> Náchod, Drtinovo náměstí 121</w:t>
      </w:r>
      <w:r>
        <w:rPr>
          <w:color w:val="auto"/>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 xml:space="preserve">V případě prodlení dodavatele je odběratel oprávněn požadovat zaplacení smluvní pokuty ve výši 0,1 % celkové ceny vč. DPH za každý, byť i jen započatý den prodlení. Odběratel má vůči dodavateli právo na zaplacení smluvní pokuty ve výši </w:t>
      </w:r>
      <w:r>
        <w:rPr>
          <w:rFonts w:cs="Times New Roman Baltic"/>
          <w:sz w:val="20"/>
          <w:szCs w:val="20"/>
        </w:rPr>
        <w:t xml:space="preserve">¼ sjednané ceny vč. </w:t>
      </w:r>
      <w:r>
        <w:rPr>
          <w:sz w:val="20"/>
          <w:szCs w:val="20"/>
        </w:rPr>
        <w:t>DPH, pokud dodavatel službu neposkytne ani v náhradním termínu stanoveném odběratelem; v takovém případě má odběratel právo od smlouvy odstoupit, aniž by tím bylo dotčeno právo na zaplacení smluvní pokuty za období od prvního dne prodlení do doručení písemného odstoupení od smlouvy. Zaplacením smluvní pokuty není dotčeno právo na náhradu škody.</w:t>
      </w:r>
    </w:p>
    <w:p>
      <w:pPr>
        <w:pStyle w:val="Textbody"/>
        <w:bidi w:val="0"/>
        <w:spacing w:before="120" w:after="0"/>
        <w:ind w:left="0" w:right="0" w:hanging="0"/>
        <w:rPr>
          <w:rFonts w:ascii="Times New Roman" w:hAnsi="Times New Roman"/>
          <w:sz w:val="20"/>
          <w:szCs w:val="20"/>
        </w:rPr>
      </w:pPr>
      <w:r>
        <w:rPr>
          <w:sz w:val="20"/>
          <w:szCs w:val="20"/>
        </w:rPr>
        <w:t xml:space="preserve">Cena služeb je splatná do </w:t>
      </w:r>
      <w:r>
        <w:rPr>
          <w:color w:val="auto"/>
          <w:sz w:val="20"/>
          <w:szCs w:val="20"/>
        </w:rPr>
        <w:t>14 dnů</w:t>
      </w:r>
      <w:r>
        <w:rPr>
          <w:sz w:val="20"/>
          <w:szCs w:val="20"/>
        </w:rPr>
        <w:t xml:space="preserve"> od doručení faktury, nejdříve však od poskytnutí služeb.</w:t>
      </w:r>
    </w:p>
    <w:p>
      <w:pPr>
        <w:pStyle w:val="Textbody"/>
        <w:bidi w:val="0"/>
        <w:spacing w:before="120" w:after="0"/>
        <w:ind w:left="0" w:right="0" w:hanging="0"/>
        <w:rPr>
          <w:rFonts w:ascii="Times New Roman" w:hAnsi="Times New Roman"/>
          <w:sz w:val="20"/>
          <w:szCs w:val="20"/>
        </w:rPr>
      </w:pPr>
      <w:r>
        <w:rPr>
          <w:sz w:val="20"/>
          <w:szCs w:val="20"/>
        </w:rPr>
        <w:t>Cena služeb bude zaplacena bankovním převodem na účet, který bude uveden na faktuře.</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tabs>
          <w:tab w:val="clear" w:pos="708"/>
        </w:tabs>
        <w:suppressAutoHyphens w:val="true"/>
        <w:bidi w:val="0"/>
        <w:ind w:left="142" w:right="0" w:hanging="142"/>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w:t>
      </w:r>
      <w:r>
        <w:rPr>
          <w:color w:val="auto"/>
          <w:sz w:val="20"/>
          <w:szCs w:val="20"/>
        </w:rPr>
        <w:t>dodávky</w:t>
      </w:r>
      <w:r>
        <w:rPr>
          <w:sz w:val="20"/>
          <w:szCs w:val="20"/>
        </w:rPr>
        <w:t xml:space="preserve">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106/2313/24</w:t>
      </w:r>
      <w:r>
        <w:rPr>
          <w:color w:val="auto"/>
          <w:sz w:val="20"/>
          <w:szCs w:val="20"/>
        </w:rPr>
        <w:t xml:space="preserve"> ze dne </w:t>
      </w:r>
      <w:r>
        <w:rPr>
          <w:color w:val="auto"/>
          <w:sz w:val="20"/>
          <w:szCs w:val="20"/>
        </w:rPr>
        <w:t>16.12.2024</w:t>
      </w:r>
    </w:p>
    <w:p>
      <w:pPr>
        <w:pStyle w:val="Standard"/>
        <w:bidi w:val="0"/>
        <w:ind w:left="0" w:right="0" w:hanging="0"/>
        <w:jc w:val="both"/>
        <w:rPr>
          <w:rFonts w:ascii="Times New Roman" w:hAnsi="Times New Roman"/>
          <w:sz w:val="20"/>
          <w:szCs w:val="20"/>
        </w:rPr>
      </w:pPr>
      <w:r>
        <w:rPr>
          <w:sz w:val="20"/>
          <w:szCs w:val="20"/>
        </w:rPr>
      </w:r>
      <w:bookmarkStart w:id="0" w:name="_Hlk122598208"/>
      <w:bookmarkStart w:id="1" w:name="_Hlk122598208"/>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1"/>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tab/>
        <w:tab/>
        <w:t>, místostarosta města</w:t>
      </w:r>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r>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ab/>
        <w:tab/>
        <w:t>, správce rozpočtu</w:t>
      </w:r>
    </w:p>
    <w:p>
      <w:pPr>
        <w:pStyle w:val="Normal"/>
        <w:bidi w:val="0"/>
        <w:ind w:left="0" w:right="0" w:hanging="0"/>
        <w:jc w:val="both"/>
        <w:rPr>
          <w:rFonts w:ascii="Times New Roman" w:hAnsi="Times New Roman" w:cs="Lucida Sans"/>
          <w:sz w:val="20"/>
          <w:szCs w:val="20"/>
        </w:rPr>
      </w:pPr>
      <w:r>
        <w:rPr>
          <w:rFonts w:cs="Lucida Sans"/>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bidi w:val="0"/>
        <w:ind w:left="0" w:right="-567" w:hanging="0"/>
        <w:rPr>
          <w:rFonts w:ascii="Times New Roman" w:hAnsi="Times New Roman"/>
          <w:color w:val="auto"/>
          <w:sz w:val="20"/>
          <w:szCs w:val="20"/>
        </w:rPr>
      </w:pPr>
      <w:r>
        <w:rPr>
          <w:b/>
          <w:bCs/>
          <w:color w:val="auto"/>
          <w:sz w:val="20"/>
          <w:szCs w:val="20"/>
        </w:rPr>
        <w:t>Příloha:</w:t>
      </w:r>
      <w:r>
        <w:rPr>
          <w:color w:val="auto"/>
          <w:sz w:val="20"/>
          <w:szCs w:val="20"/>
        </w:rPr>
        <w:t xml:space="preserve"> cenová nabídka </w:t>
      </w:r>
      <w:r>
        <w:rPr>
          <w:color w:val="auto"/>
          <w:sz w:val="20"/>
          <w:szCs w:val="20"/>
        </w:rPr>
        <w:t>ze dne 11.12.2024</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693</TotalTime>
  <Application>LibreOffice/7.3.6.2$Windows_X86_64 LibreOffice_project/c28ca90fd6e1a19e189fc16c05f8f8924961e12e</Application>
  <AppVersion>15.0000</AppVersion>
  <Pages>2</Pages>
  <Words>855</Words>
  <Characters>4699</Characters>
  <CharactersWithSpaces>5500</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2024-12-17T13:59:43Z</cp:lastPrinted>
  <dcterms:modified xsi:type="dcterms:W3CDTF">2024-12-17T14:13:58Z</dcterms:modified>
  <cp:revision>92</cp:revision>
  <dc:subject/>
  <dc:title/>
</cp:coreProperties>
</file>