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31B3" w14:textId="77777777" w:rsidR="00D7138D" w:rsidRDefault="00000000">
      <w:pPr>
        <w:jc w:val="center"/>
        <w:rPr>
          <w:b/>
        </w:rPr>
      </w:pPr>
      <w:r>
        <w:rPr>
          <w:b/>
          <w:sz w:val="28"/>
          <w:szCs w:val="28"/>
        </w:rPr>
        <w:t>Dodatek č. 1 ke Smlouvě o poskytování služeb 2023/0088</w:t>
      </w:r>
      <w:r>
        <w:rPr>
          <w:b/>
          <w:sz w:val="28"/>
          <w:szCs w:val="28"/>
        </w:rPr>
        <w:br/>
      </w:r>
    </w:p>
    <w:p w14:paraId="71327E36" w14:textId="7ECA9A22" w:rsidR="00D7138D" w:rsidRDefault="00000000">
      <w:proofErr w:type="spellStart"/>
      <w:r>
        <w:rPr>
          <w:b/>
        </w:rPr>
        <w:t>Feedyou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, IČ 029 27 438</w:t>
      </w:r>
      <w:r>
        <w:rPr>
          <w:b/>
        </w:rPr>
        <w:br/>
      </w:r>
      <w:r>
        <w:t xml:space="preserve">se sídlem Staňkova 1322, 530 02 Pardubice, zástupce: </w:t>
      </w:r>
      <w:proofErr w:type="spellStart"/>
      <w:r w:rsidR="006320C2">
        <w:t>xxxx</w:t>
      </w:r>
      <w:proofErr w:type="spellEnd"/>
      <w:r>
        <w:t>, jednatel</w:t>
      </w:r>
    </w:p>
    <w:p w14:paraId="3920C3D2" w14:textId="77777777" w:rsidR="00D7138D" w:rsidRDefault="00000000">
      <w:pPr>
        <w:jc w:val="both"/>
      </w:pPr>
      <w:r>
        <w:t>dále jen jako „</w:t>
      </w:r>
      <w:proofErr w:type="spellStart"/>
      <w:r>
        <w:t>Feedyou</w:t>
      </w:r>
      <w:proofErr w:type="spellEnd"/>
      <w:r>
        <w:t>“ nebo „Poskytovatel“</w:t>
      </w:r>
    </w:p>
    <w:p w14:paraId="39051FD6" w14:textId="77777777" w:rsidR="00D7138D" w:rsidRDefault="00000000">
      <w:pPr>
        <w:jc w:val="both"/>
      </w:pPr>
      <w:r>
        <w:t>a</w:t>
      </w:r>
    </w:p>
    <w:p w14:paraId="14A338B3" w14:textId="77777777" w:rsidR="00D7138D" w:rsidRDefault="00000000">
      <w:pPr>
        <w:spacing w:after="0"/>
        <w:rPr>
          <w:b/>
        </w:rPr>
      </w:pPr>
      <w:r>
        <w:rPr>
          <w:b/>
        </w:rPr>
        <w:t>Oblastní nemocnice Trutnov a.s., IČ 26000237</w:t>
      </w:r>
    </w:p>
    <w:p w14:paraId="54C2EA57" w14:textId="77777777" w:rsidR="00D7138D" w:rsidRDefault="00000000">
      <w:r>
        <w:t xml:space="preserve">Se sídlem Maxima Gorkého 77, Trutnov </w:t>
      </w:r>
      <w:proofErr w:type="spellStart"/>
      <w:r>
        <w:t>Kryblice</w:t>
      </w:r>
      <w:proofErr w:type="spellEnd"/>
      <w:r>
        <w:t xml:space="preserve"> 541 01, zástupce: Miroslav Procházka, Předseda správní rady </w:t>
      </w:r>
    </w:p>
    <w:p w14:paraId="54A4F81A" w14:textId="77777777" w:rsidR="00D7138D" w:rsidRDefault="00000000">
      <w:pPr>
        <w:jc w:val="both"/>
      </w:pPr>
      <w:r>
        <w:t xml:space="preserve">dále jen jako „Klient“ </w:t>
      </w:r>
    </w:p>
    <w:p w14:paraId="57CED7E2" w14:textId="77777777" w:rsidR="00D7138D" w:rsidRDefault="00000000">
      <w:pPr>
        <w:pStyle w:val="Nadpis2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Smluvní strany se níže uvedeného dne, měsíce a roku dohodly na Dodatku č. 1 Smlouvy o poskytování služeb č 2023/0088 ze dne 29/09/2023.  </w:t>
      </w:r>
    </w:p>
    <w:p w14:paraId="353CDC28" w14:textId="77777777" w:rsidR="00D7138D" w:rsidRDefault="00D7138D"/>
    <w:p w14:paraId="7AD6C950" w14:textId="77777777" w:rsidR="00D7138D" w:rsidRDefault="00000000">
      <w:r>
        <w:t>Tímto dodatkem č.1 sjednávají Smluvní strany následující změny Smlouvy:</w:t>
      </w:r>
    </w:p>
    <w:p w14:paraId="1CF5F9A7" w14:textId="77777777" w:rsidR="00D7138D" w:rsidRDefault="00000000">
      <w:r>
        <w:rPr>
          <w:b/>
          <w:bCs/>
        </w:rPr>
        <w:t xml:space="preserve">Doba trvání této smlouvy </w:t>
      </w:r>
      <w:r>
        <w:t xml:space="preserve">dle článku 3. se prodlužuje o další 3 měsíce, tj. na období říjen–prosinec 2024. </w:t>
      </w:r>
    </w:p>
    <w:p w14:paraId="23772B40" w14:textId="77777777" w:rsidR="00D7138D" w:rsidRDefault="0000000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Závěrečná ustanovení</w:t>
      </w:r>
    </w:p>
    <w:p w14:paraId="2DC2F6D7" w14:textId="77777777" w:rsidR="00D7138D" w:rsidRDefault="0000000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1.</w:t>
      </w:r>
      <w:r>
        <w:rPr>
          <w:rStyle w:val="apple-tab-span"/>
          <w:rFonts w:ascii="Calibri" w:eastAsia="Arial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Ostatní ujednání Smlouvy se nemění a zůstávají nadále v platnosti.</w:t>
      </w:r>
    </w:p>
    <w:p w14:paraId="2B845F9D" w14:textId="77777777" w:rsidR="00D7138D" w:rsidRDefault="00000000">
      <w:pPr>
        <w:pStyle w:val="Normlnweb"/>
        <w:spacing w:before="0" w:beforeAutospacing="0" w:after="16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</w:t>
      </w:r>
      <w:r>
        <w:rPr>
          <w:rStyle w:val="apple-tab-span"/>
          <w:rFonts w:ascii="Calibri" w:eastAsia="Arial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Tento Dodatek č. 1 nabývá platnosti dnem podpisu obou smluvních stran. </w:t>
      </w:r>
    </w:p>
    <w:p w14:paraId="1054C4C8" w14:textId="77777777" w:rsidR="00D7138D" w:rsidRDefault="00000000">
      <w:pPr>
        <w:pStyle w:val="Normlnweb"/>
        <w:spacing w:before="24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Tento dodatek nabývá účinnosti dnem 1.10.2024. Smluvní strany se dohodly, že se ujednáními tohoto dodatku řídily již od 1.10.2024 a že jejich vzájemná plnění poskytnutá od tohoto data do data uzavření tohoto dodatku, považují za plnění poskytnutá dle tohoto dodatku.</w:t>
      </w:r>
    </w:p>
    <w:p w14:paraId="1F0DEFB8" w14:textId="77777777" w:rsidR="00D7138D" w:rsidRDefault="0000000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4.</w:t>
      </w:r>
      <w:r>
        <w:rPr>
          <w:rStyle w:val="apple-tab-span"/>
          <w:rFonts w:ascii="Calibri" w:eastAsia="Arial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Tento Dodatek č.1 je sepsán ve 2 (dvou) vyhotoveních s platností originálu, z nichž každá smluvní strana obdrží 1 (jeden) výtisk.</w:t>
      </w:r>
    </w:p>
    <w:p w14:paraId="74B22F1F" w14:textId="77777777" w:rsidR="00D7138D" w:rsidRDefault="0000000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5.</w:t>
      </w:r>
      <w:r>
        <w:rPr>
          <w:rStyle w:val="apple-tab-span"/>
          <w:rFonts w:ascii="Calibri" w:eastAsia="Arial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Strany dodatku shodně prohlašují, že si tento Dodatek č. 1 před jeho podpisem přečetly a s jeho obsahem souhlasí s tím, že byl sepsán podle jejich svobodné      a vážné vůle, což stvrzují svými podpisy.</w:t>
      </w:r>
    </w:p>
    <w:p w14:paraId="72C6AAD3" w14:textId="77777777" w:rsidR="00D7138D" w:rsidRDefault="00D7138D"/>
    <w:tbl>
      <w:tblPr>
        <w:tblW w:w="9798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4939"/>
        <w:gridCol w:w="4859"/>
      </w:tblGrid>
      <w:tr w:rsidR="00D7138D" w14:paraId="084912C9" w14:textId="77777777">
        <w:trPr>
          <w:trHeight w:val="415"/>
        </w:trPr>
        <w:tc>
          <w:tcPr>
            <w:tcW w:w="4941" w:type="dxa"/>
          </w:tcPr>
          <w:p w14:paraId="4A945684" w14:textId="6FA030A6" w:rsidR="00D7138D" w:rsidRDefault="00000000">
            <w:r>
              <w:t>V Pardubicích dne</w:t>
            </w:r>
            <w:r w:rsidR="00C4169D">
              <w:t xml:space="preserve"> </w:t>
            </w:r>
            <w:r w:rsidR="00C4169D">
              <w:t>27.09.2024</w:t>
            </w:r>
          </w:p>
        </w:tc>
        <w:tc>
          <w:tcPr>
            <w:tcW w:w="4857" w:type="dxa"/>
          </w:tcPr>
          <w:p w14:paraId="37C7D527" w14:textId="206BB5C9" w:rsidR="00D7138D" w:rsidRDefault="00000000">
            <w:r>
              <w:t>V …………... dne</w:t>
            </w:r>
            <w:r w:rsidR="00C4169D">
              <w:t xml:space="preserve"> 30.9.2024</w:t>
            </w:r>
          </w:p>
        </w:tc>
      </w:tr>
      <w:tr w:rsidR="00D7138D" w14:paraId="2ACB9028" w14:textId="77777777">
        <w:trPr>
          <w:trHeight w:val="1517"/>
        </w:trPr>
        <w:tc>
          <w:tcPr>
            <w:tcW w:w="4938" w:type="dxa"/>
          </w:tcPr>
          <w:p w14:paraId="766265C9" w14:textId="77777777" w:rsidR="00D7138D" w:rsidRDefault="00D7138D"/>
          <w:p w14:paraId="37E7B5C6" w14:textId="77777777" w:rsidR="00D7138D" w:rsidRDefault="00D7138D"/>
          <w:p w14:paraId="4F353A2E" w14:textId="77777777" w:rsidR="00D7138D" w:rsidRDefault="00000000">
            <w:pPr>
              <w:spacing w:after="0"/>
            </w:pPr>
            <w:r>
              <w:t xml:space="preserve">......…....................................... </w:t>
            </w:r>
          </w:p>
          <w:p w14:paraId="4805DAF7" w14:textId="77777777" w:rsidR="00D7138D" w:rsidRDefault="00000000">
            <w:pPr>
              <w:spacing w:after="0"/>
            </w:pPr>
            <w:r>
              <w:t xml:space="preserve">za </w:t>
            </w:r>
            <w:proofErr w:type="spellStart"/>
            <w:r>
              <w:t>Feedyou</w:t>
            </w:r>
            <w:proofErr w:type="spellEnd"/>
            <w:r>
              <w:t xml:space="preserve"> s.r.o., </w:t>
            </w:r>
          </w:p>
          <w:p w14:paraId="23AE10EC" w14:textId="2C61DE97" w:rsidR="00D7138D" w:rsidRDefault="006320C2">
            <w:pPr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4860" w:type="dxa"/>
          </w:tcPr>
          <w:p w14:paraId="67CBE362" w14:textId="77777777" w:rsidR="00D7138D" w:rsidRDefault="00D7138D"/>
          <w:p w14:paraId="13DF028B" w14:textId="77777777" w:rsidR="00D7138D" w:rsidRDefault="00D7138D"/>
          <w:p w14:paraId="6D713D19" w14:textId="77777777" w:rsidR="00D7138D" w:rsidRDefault="00000000">
            <w:pPr>
              <w:spacing w:after="0"/>
            </w:pPr>
            <w:r>
              <w:t xml:space="preserve">......…....................................... </w:t>
            </w:r>
          </w:p>
          <w:p w14:paraId="2C41E789" w14:textId="77777777" w:rsidR="00D7138D" w:rsidRDefault="00000000">
            <w:pPr>
              <w:spacing w:after="0"/>
            </w:pPr>
            <w:r>
              <w:t xml:space="preserve">za </w:t>
            </w:r>
            <w:bookmarkStart w:id="0" w:name="_Hlk79163011"/>
            <w:r>
              <w:t>Oblastní nemocnice Trutnov a.s.,</w:t>
            </w:r>
            <w:bookmarkEnd w:id="0"/>
          </w:p>
          <w:p w14:paraId="775C4B8E" w14:textId="77777777" w:rsidR="00D7138D" w:rsidRDefault="00000000">
            <w:pPr>
              <w:spacing w:after="0"/>
            </w:pPr>
            <w:bookmarkStart w:id="1" w:name="_Hlk79163050"/>
            <w:r>
              <w:t xml:space="preserve">Miroslav Procházka, Předseda </w:t>
            </w:r>
            <w:bookmarkEnd w:id="1"/>
            <w:r>
              <w:t>správní rady</w:t>
            </w:r>
          </w:p>
        </w:tc>
      </w:tr>
    </w:tbl>
    <w:p w14:paraId="5E6614E3" w14:textId="77777777" w:rsidR="00D7138D" w:rsidRDefault="00D7138D"/>
    <w:p w14:paraId="0D3C37D0" w14:textId="77777777" w:rsidR="00D7138D" w:rsidRDefault="00D7138D"/>
    <w:sectPr w:rsidR="00D7138D">
      <w:head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50B8B" w14:textId="77777777" w:rsidR="006D4F5C" w:rsidRDefault="006D4F5C">
      <w:pPr>
        <w:spacing w:after="0" w:line="240" w:lineRule="auto"/>
      </w:pPr>
      <w:r>
        <w:separator/>
      </w:r>
    </w:p>
  </w:endnote>
  <w:endnote w:type="continuationSeparator" w:id="0">
    <w:p w14:paraId="61E30407" w14:textId="77777777" w:rsidR="006D4F5C" w:rsidRDefault="006D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39490" w14:textId="77777777" w:rsidR="006D4F5C" w:rsidRDefault="006D4F5C">
      <w:pPr>
        <w:spacing w:after="0" w:line="240" w:lineRule="auto"/>
      </w:pPr>
      <w:r>
        <w:separator/>
      </w:r>
    </w:p>
  </w:footnote>
  <w:footnote w:type="continuationSeparator" w:id="0">
    <w:p w14:paraId="2066AB70" w14:textId="77777777" w:rsidR="006D4F5C" w:rsidRDefault="006D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9CAF" w14:textId="77777777" w:rsidR="00D7138D" w:rsidRDefault="00000000">
    <w:pPr>
      <w:jc w:val="right"/>
    </w:pPr>
    <w:r>
      <w:rPr>
        <w:noProof/>
      </w:rPr>
      <mc:AlternateContent>
        <mc:Choice Requires="wpg">
          <w:drawing>
            <wp:inline distT="0" distB="0" distL="0" distR="0" wp14:anchorId="51822285" wp14:editId="08732D06">
              <wp:extent cx="1068908" cy="285750"/>
              <wp:effectExtent l="0" t="0" r="0" b="0"/>
              <wp:docPr id="1" name="Obrázek 2" descr="Obsah obrázku text, klipar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 descr="Obsah obrázku text, klipart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1025" cy="2889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4.17pt;height:22.5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8D"/>
    <w:rsid w:val="006320C2"/>
    <w:rsid w:val="006D4F5C"/>
    <w:rsid w:val="00C4169D"/>
    <w:rsid w:val="00C71568"/>
    <w:rsid w:val="00D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93C8"/>
  <w15:docId w15:val="{2C0CEFEE-C392-4B7D-9910-FEC909A0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apple-tab-span">
    <w:name w:val="apple-tab-span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I7ieWhAkAIy3Oi8D92fV6n7jw==">AMUW2mW46D8hADFJemiwHvNcZQVj5hDv2K8vN2ijdgbjXsp9BWUuseUYN0K1GYKkacenOYJG0We8SUwwX1ihrY/zDGwnYSyQaFQBYwFhJj/YF39BHumzZYk=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Paděra</dc:creator>
  <cp:lastModifiedBy>DPO</cp:lastModifiedBy>
  <cp:revision>4</cp:revision>
  <cp:lastPrinted>2024-12-16T13:34:00Z</cp:lastPrinted>
  <dcterms:created xsi:type="dcterms:W3CDTF">2024-12-16T13:33:00Z</dcterms:created>
  <dcterms:modified xsi:type="dcterms:W3CDTF">2024-12-16T13:34:00Z</dcterms:modified>
</cp:coreProperties>
</file>