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505322" w:rsidRPr="009879AF" w14:paraId="12FA2542" w14:textId="77777777" w:rsidTr="06D7B105">
        <w:trPr>
          <w:jc w:val="right"/>
        </w:trPr>
        <w:tc>
          <w:tcPr>
            <w:tcW w:w="2700" w:type="dxa"/>
            <w:tcBorders>
              <w:top w:val="single" w:sz="4" w:space="0" w:color="auto"/>
              <w:left w:val="single" w:sz="4" w:space="0" w:color="auto"/>
              <w:bottom w:val="single" w:sz="4" w:space="0" w:color="auto"/>
              <w:right w:val="single" w:sz="4" w:space="0" w:color="auto"/>
            </w:tcBorders>
            <w:hideMark/>
          </w:tcPr>
          <w:p w14:paraId="7618B3A5" w14:textId="77777777" w:rsidR="00505322" w:rsidRPr="009879AF" w:rsidRDefault="00505322" w:rsidP="002626A6">
            <w:pPr>
              <w:pStyle w:val="Bezmezer"/>
              <w:spacing w:line="23" w:lineRule="atLeast"/>
              <w:jc w:val="both"/>
              <w:rPr>
                <w:rFonts w:asciiTheme="minorHAnsi" w:hAnsiTheme="minorHAnsi" w:cstheme="minorHAnsi"/>
                <w:color w:val="000000" w:themeColor="text1"/>
                <w:sz w:val="16"/>
                <w:szCs w:val="22"/>
              </w:rPr>
            </w:pPr>
            <w:bookmarkStart w:id="0" w:name="_Hlk90144541"/>
            <w:r w:rsidRPr="009879AF">
              <w:rPr>
                <w:rFonts w:asciiTheme="minorHAnsi" w:hAnsiTheme="minorHAnsi" w:cstheme="minorHAnsi"/>
                <w:color w:val="000000" w:themeColor="text1"/>
                <w:sz w:val="16"/>
                <w:szCs w:val="22"/>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2CB0BAC7" w14:textId="03F82A4E" w:rsidR="00505322" w:rsidRPr="009879AF" w:rsidRDefault="008B4881" w:rsidP="06D7B105">
            <w:pPr>
              <w:pStyle w:val="Bezmezer"/>
              <w:spacing w:line="23" w:lineRule="atLeast"/>
              <w:jc w:val="both"/>
              <w:rPr>
                <w:rFonts w:asciiTheme="minorHAnsi" w:hAnsiTheme="minorHAnsi" w:cstheme="minorBidi"/>
                <w:color w:val="000000" w:themeColor="text1"/>
                <w:sz w:val="16"/>
                <w:szCs w:val="16"/>
              </w:rPr>
            </w:pPr>
            <w:r w:rsidRPr="06D7B105">
              <w:rPr>
                <w:rFonts w:asciiTheme="minorHAnsi" w:hAnsiTheme="minorHAnsi" w:cstheme="minorBidi"/>
                <w:color w:val="000000" w:themeColor="text1"/>
                <w:sz w:val="16"/>
                <w:szCs w:val="16"/>
              </w:rPr>
              <w:t>2024_</w:t>
            </w:r>
            <w:r w:rsidR="36880F4F" w:rsidRPr="06D7B105">
              <w:rPr>
                <w:rFonts w:asciiTheme="minorHAnsi" w:hAnsiTheme="minorHAnsi" w:cstheme="minorBidi"/>
                <w:color w:val="000000" w:themeColor="text1"/>
                <w:sz w:val="16"/>
                <w:szCs w:val="16"/>
              </w:rPr>
              <w:t>096</w:t>
            </w:r>
          </w:p>
        </w:tc>
      </w:tr>
      <w:tr w:rsidR="00505322" w:rsidRPr="009879AF" w14:paraId="3CA8FEF2" w14:textId="77777777" w:rsidTr="06D7B105">
        <w:trPr>
          <w:jc w:val="right"/>
        </w:trPr>
        <w:tc>
          <w:tcPr>
            <w:tcW w:w="2700" w:type="dxa"/>
            <w:tcBorders>
              <w:top w:val="single" w:sz="4" w:space="0" w:color="auto"/>
              <w:left w:val="single" w:sz="4" w:space="0" w:color="auto"/>
              <w:bottom w:val="single" w:sz="4" w:space="0" w:color="auto"/>
              <w:right w:val="single" w:sz="4" w:space="0" w:color="auto"/>
            </w:tcBorders>
            <w:hideMark/>
          </w:tcPr>
          <w:p w14:paraId="21741AF6" w14:textId="77777777" w:rsidR="00505322" w:rsidRPr="009879AF" w:rsidRDefault="00505322" w:rsidP="002626A6">
            <w:pPr>
              <w:pStyle w:val="Bezmezer"/>
              <w:spacing w:line="23" w:lineRule="atLeast"/>
              <w:jc w:val="both"/>
              <w:rPr>
                <w:rFonts w:asciiTheme="minorHAnsi" w:hAnsiTheme="minorHAnsi" w:cstheme="minorHAnsi"/>
                <w:color w:val="000000" w:themeColor="text1"/>
                <w:sz w:val="16"/>
                <w:szCs w:val="22"/>
              </w:rPr>
            </w:pPr>
            <w:r w:rsidRPr="009879AF">
              <w:rPr>
                <w:rFonts w:asciiTheme="minorHAnsi" w:hAnsiTheme="minorHAnsi" w:cstheme="minorHAnsi"/>
                <w:color w:val="000000" w:themeColor="text1"/>
                <w:sz w:val="16"/>
                <w:szCs w:val="22"/>
              </w:rPr>
              <w:t>IOM Project Code</w:t>
            </w:r>
          </w:p>
        </w:tc>
        <w:tc>
          <w:tcPr>
            <w:tcW w:w="1458" w:type="dxa"/>
            <w:tcBorders>
              <w:top w:val="single" w:sz="4" w:space="0" w:color="auto"/>
              <w:left w:val="single" w:sz="4" w:space="0" w:color="auto"/>
              <w:bottom w:val="single" w:sz="4" w:space="0" w:color="auto"/>
              <w:right w:val="single" w:sz="4" w:space="0" w:color="auto"/>
            </w:tcBorders>
          </w:tcPr>
          <w:p w14:paraId="7E3B1BDE" w14:textId="608B140D" w:rsidR="00505322" w:rsidRPr="009879AF" w:rsidRDefault="0DF80B21" w:rsidP="413F2AB6">
            <w:pPr>
              <w:pStyle w:val="Bezmezer"/>
              <w:spacing w:line="23" w:lineRule="atLeast"/>
              <w:jc w:val="both"/>
              <w:rPr>
                <w:rFonts w:asciiTheme="minorHAnsi" w:hAnsiTheme="minorHAnsi" w:cstheme="minorBidi"/>
                <w:color w:val="000000" w:themeColor="text1"/>
                <w:sz w:val="16"/>
                <w:szCs w:val="16"/>
              </w:rPr>
            </w:pPr>
            <w:r w:rsidRPr="009879AF">
              <w:rPr>
                <w:rFonts w:asciiTheme="minorHAnsi" w:hAnsiTheme="minorHAnsi" w:cstheme="minorBidi"/>
                <w:color w:val="000000" w:themeColor="text1"/>
                <w:sz w:val="16"/>
                <w:szCs w:val="16"/>
              </w:rPr>
              <w:t>DP.2867</w:t>
            </w:r>
          </w:p>
        </w:tc>
      </w:tr>
      <w:bookmarkEnd w:id="0"/>
    </w:tbl>
    <w:p w14:paraId="3A4967F3" w14:textId="77777777" w:rsidR="00505322" w:rsidRPr="009879AF" w:rsidRDefault="00505322" w:rsidP="00505322">
      <w:pPr>
        <w:suppressAutoHyphens/>
        <w:spacing w:line="23" w:lineRule="atLeast"/>
        <w:jc w:val="both"/>
        <w:rPr>
          <w:rFonts w:asciiTheme="minorHAnsi" w:hAnsiTheme="minorHAnsi" w:cstheme="minorHAnsi"/>
          <w:b/>
          <w:szCs w:val="22"/>
          <w:lang w:val="en-GB"/>
        </w:rPr>
      </w:pPr>
    </w:p>
    <w:p w14:paraId="340AEAA0" w14:textId="77777777" w:rsidR="00505322" w:rsidRPr="009879AF" w:rsidRDefault="00505322" w:rsidP="00505322">
      <w:pPr>
        <w:suppressAutoHyphens/>
        <w:spacing w:line="23" w:lineRule="atLeast"/>
        <w:jc w:val="both"/>
        <w:rPr>
          <w:rFonts w:asciiTheme="minorHAnsi" w:hAnsiTheme="minorHAnsi" w:cstheme="minorHAnsi"/>
          <w:b/>
          <w:szCs w:val="22"/>
          <w:lang w:val="en-GB"/>
        </w:rPr>
      </w:pPr>
    </w:p>
    <w:p w14:paraId="21D7DBBC" w14:textId="77777777" w:rsidR="00505322" w:rsidRPr="009879AF" w:rsidRDefault="00505322" w:rsidP="00505322">
      <w:pPr>
        <w:suppressAutoHyphens/>
        <w:spacing w:line="23" w:lineRule="atLeast"/>
        <w:jc w:val="center"/>
        <w:rPr>
          <w:rFonts w:asciiTheme="minorHAnsi" w:hAnsiTheme="minorHAnsi" w:cstheme="minorHAnsi"/>
          <w:b/>
          <w:szCs w:val="22"/>
          <w:lang w:val="en-GB"/>
        </w:rPr>
      </w:pPr>
      <w:bookmarkStart w:id="1" w:name="OLE_LINK1"/>
      <w:r w:rsidRPr="009879AF">
        <w:rPr>
          <w:rFonts w:asciiTheme="minorHAnsi" w:hAnsiTheme="minorHAnsi" w:cstheme="minorHAnsi"/>
          <w:b/>
          <w:szCs w:val="22"/>
          <w:lang w:val="en-GB"/>
        </w:rPr>
        <w:t>PROJECT IMPLEMENTATION AGREEMENT</w:t>
      </w:r>
    </w:p>
    <w:p w14:paraId="71158C71" w14:textId="77777777" w:rsidR="00505322" w:rsidRPr="009879AF" w:rsidRDefault="00505322" w:rsidP="00505322">
      <w:pPr>
        <w:suppressAutoHyphens/>
        <w:spacing w:line="23" w:lineRule="atLeast"/>
        <w:jc w:val="center"/>
        <w:rPr>
          <w:rFonts w:asciiTheme="minorHAnsi" w:hAnsiTheme="minorHAnsi" w:cstheme="minorHAnsi"/>
          <w:b/>
          <w:bCs/>
          <w:szCs w:val="22"/>
          <w:lang w:val="en-GB"/>
        </w:rPr>
      </w:pPr>
      <w:r w:rsidRPr="009879AF">
        <w:rPr>
          <w:rFonts w:asciiTheme="minorHAnsi" w:hAnsiTheme="minorHAnsi" w:cstheme="minorHAnsi"/>
          <w:b/>
          <w:bCs/>
          <w:szCs w:val="22"/>
          <w:lang w:val="en-GB"/>
        </w:rPr>
        <w:t>between the</w:t>
      </w:r>
    </w:p>
    <w:p w14:paraId="62B9C063" w14:textId="77777777" w:rsidR="00505322" w:rsidRPr="009879AF" w:rsidRDefault="00505322" w:rsidP="00505322">
      <w:pPr>
        <w:suppressAutoHyphens/>
        <w:spacing w:line="23" w:lineRule="atLeast"/>
        <w:jc w:val="center"/>
        <w:rPr>
          <w:rFonts w:asciiTheme="minorHAnsi" w:hAnsiTheme="minorHAnsi" w:cstheme="minorHAnsi"/>
          <w:b/>
          <w:szCs w:val="22"/>
          <w:lang w:val="en-GB"/>
        </w:rPr>
      </w:pPr>
      <w:r w:rsidRPr="009879AF">
        <w:rPr>
          <w:rFonts w:asciiTheme="minorHAnsi" w:hAnsiTheme="minorHAnsi" w:cstheme="minorHAnsi"/>
          <w:b/>
          <w:szCs w:val="22"/>
          <w:lang w:val="en-GB"/>
        </w:rPr>
        <w:t>International Organization for Migration</w:t>
      </w:r>
    </w:p>
    <w:p w14:paraId="0B168131" w14:textId="77777777" w:rsidR="00505322" w:rsidRPr="009879AF" w:rsidRDefault="3D602FAF" w:rsidP="00505322">
      <w:pPr>
        <w:suppressAutoHyphens/>
        <w:spacing w:line="23" w:lineRule="atLeast"/>
        <w:jc w:val="center"/>
        <w:rPr>
          <w:rFonts w:asciiTheme="minorHAnsi" w:hAnsiTheme="minorHAnsi" w:cstheme="minorHAnsi"/>
          <w:b/>
          <w:szCs w:val="22"/>
          <w:lang w:val="en-GB"/>
        </w:rPr>
      </w:pPr>
      <w:r w:rsidRPr="009879AF">
        <w:rPr>
          <w:rFonts w:asciiTheme="minorHAnsi" w:hAnsiTheme="minorHAnsi" w:cstheme="minorBidi"/>
          <w:b/>
          <w:bCs/>
          <w:lang w:val="en-GB"/>
        </w:rPr>
        <w:t>and</w:t>
      </w:r>
    </w:p>
    <w:p w14:paraId="2925E799" w14:textId="38200CD1" w:rsidR="3A81F704" w:rsidRPr="002E4572" w:rsidRDefault="3A81F704" w:rsidP="1E16D446">
      <w:pPr>
        <w:spacing w:line="23" w:lineRule="atLeast"/>
        <w:jc w:val="center"/>
        <w:rPr>
          <w:rFonts w:asciiTheme="minorHAnsi" w:hAnsiTheme="minorHAnsi" w:cstheme="minorBidi"/>
          <w:b/>
          <w:bCs/>
          <w:highlight w:val="yellow"/>
          <w:lang w:val="pl-PL"/>
        </w:rPr>
      </w:pPr>
      <w:r w:rsidRPr="002E4572">
        <w:rPr>
          <w:rFonts w:asciiTheme="minorHAnsi" w:hAnsiTheme="minorHAnsi" w:cstheme="minorBidi"/>
          <w:b/>
          <w:bCs/>
          <w:lang w:val="pl-PL"/>
        </w:rPr>
        <w:t>Centrum pro cizince Jihomoravského kraje, z. ú.</w:t>
      </w:r>
    </w:p>
    <w:p w14:paraId="7B7F623F" w14:textId="45ABAD5C" w:rsidR="00505322" w:rsidRPr="009879AF" w:rsidRDefault="3D602FAF" w:rsidP="1E16D446">
      <w:pPr>
        <w:suppressAutoHyphens/>
        <w:spacing w:line="23" w:lineRule="atLeast"/>
        <w:jc w:val="center"/>
        <w:rPr>
          <w:rFonts w:asciiTheme="minorHAnsi" w:hAnsiTheme="minorHAnsi" w:cstheme="minorBidi"/>
          <w:b/>
          <w:bCs/>
          <w:lang w:val="en-GB"/>
        </w:rPr>
      </w:pPr>
      <w:r w:rsidRPr="009879AF">
        <w:rPr>
          <w:rFonts w:asciiTheme="minorHAnsi" w:hAnsiTheme="minorHAnsi" w:cstheme="minorBidi"/>
          <w:b/>
          <w:bCs/>
          <w:lang w:val="en-GB"/>
        </w:rPr>
        <w:t>on</w:t>
      </w:r>
      <w:bookmarkEnd w:id="1"/>
    </w:p>
    <w:p w14:paraId="78AAB56F" w14:textId="1AAAB6FB" w:rsidR="3C372320" w:rsidRPr="009879AF" w:rsidRDefault="3C372320" w:rsidP="1E16D446">
      <w:pPr>
        <w:jc w:val="center"/>
        <w:rPr>
          <w:rFonts w:asciiTheme="minorHAnsi" w:hAnsiTheme="minorHAnsi" w:cstheme="minorBidi"/>
          <w:b/>
          <w:bCs/>
          <w:lang w:val="en-GB"/>
        </w:rPr>
      </w:pPr>
      <w:r w:rsidRPr="009879AF">
        <w:rPr>
          <w:rFonts w:asciiTheme="minorHAnsi" w:hAnsiTheme="minorHAnsi" w:cstheme="minorBidi"/>
          <w:b/>
          <w:bCs/>
          <w:lang w:val="en-GB"/>
        </w:rPr>
        <w:t>Information and co-working Space: “IN&amp;CO Space”</w:t>
      </w:r>
    </w:p>
    <w:p w14:paraId="2B4EB2C5" w14:textId="00BAC88C" w:rsidR="009162D7" w:rsidRPr="009879AF" w:rsidRDefault="5B882ECD" w:rsidP="1E16D446">
      <w:pPr>
        <w:spacing w:line="23" w:lineRule="atLeast"/>
        <w:jc w:val="both"/>
        <w:rPr>
          <w:rFonts w:asciiTheme="minorHAnsi" w:hAnsiTheme="minorHAnsi" w:cstheme="minorBidi"/>
          <w:snapToGrid w:val="0"/>
          <w:lang w:val="en-GB"/>
        </w:rPr>
      </w:pPr>
      <w:r w:rsidRPr="009879AF">
        <w:rPr>
          <w:rFonts w:asciiTheme="minorHAnsi" w:hAnsiTheme="minorHAnsi" w:cstheme="minorBidi"/>
          <w:snapToGrid w:val="0"/>
          <w:lang w:val="en-GB"/>
        </w:rPr>
        <w:t xml:space="preserve">This Project Implementation Agreement is entered into by the </w:t>
      </w:r>
      <w:r w:rsidRPr="009879AF">
        <w:rPr>
          <w:rFonts w:asciiTheme="minorHAnsi" w:hAnsiTheme="minorHAnsi" w:cstheme="minorBidi"/>
          <w:b/>
          <w:bCs/>
          <w:snapToGrid w:val="0"/>
          <w:lang w:val="en-GB"/>
        </w:rPr>
        <w:t>International Organization for Migration</w:t>
      </w:r>
      <w:r w:rsidRPr="009879AF">
        <w:rPr>
          <w:rFonts w:asciiTheme="minorHAnsi" w:hAnsiTheme="minorHAnsi" w:cstheme="minorBidi"/>
          <w:snapToGrid w:val="0"/>
          <w:lang w:val="en-GB"/>
        </w:rPr>
        <w:t xml:space="preserve">, </w:t>
      </w:r>
      <w:r w:rsidR="45206483" w:rsidRPr="009879AF">
        <w:rPr>
          <w:rFonts w:asciiTheme="minorHAnsi" w:hAnsiTheme="minorHAnsi" w:cstheme="minorBidi"/>
          <w:snapToGrid w:val="0"/>
          <w:lang w:val="en-GB"/>
        </w:rPr>
        <w:t xml:space="preserve">a related </w:t>
      </w:r>
      <w:r w:rsidRPr="009879AF">
        <w:rPr>
          <w:rFonts w:asciiTheme="minorHAnsi" w:hAnsiTheme="minorHAnsi" w:cstheme="minorBidi"/>
          <w:lang w:val="en-GB"/>
        </w:rPr>
        <w:t xml:space="preserve">organization of the United Nations, </w:t>
      </w:r>
      <w:r w:rsidR="4AA48F02" w:rsidRPr="009879AF">
        <w:rPr>
          <w:rFonts w:asciiTheme="minorHAnsi" w:hAnsiTheme="minorHAnsi" w:cstheme="minorBidi"/>
          <w:lang w:val="en-GB"/>
        </w:rPr>
        <w:t xml:space="preserve">acting through its </w:t>
      </w:r>
      <w:r w:rsidR="68206881" w:rsidRPr="009879AF">
        <w:rPr>
          <w:color w:val="000000"/>
          <w:lang w:val="en-GB"/>
        </w:rPr>
        <w:t xml:space="preserve">Mission in </w:t>
      </w:r>
      <w:r w:rsidR="72FDABA2" w:rsidRPr="009879AF">
        <w:rPr>
          <w:color w:val="000000"/>
          <w:lang w:val="en-GB"/>
        </w:rPr>
        <w:t>Czechia</w:t>
      </w:r>
      <w:r w:rsidR="68206881" w:rsidRPr="009879AF">
        <w:rPr>
          <w:color w:val="000000"/>
          <w:lang w:val="en-GB"/>
        </w:rPr>
        <w:t>, Prvního pluku 621</w:t>
      </w:r>
      <w:r w:rsidR="00D012A2">
        <w:rPr>
          <w:color w:val="000000"/>
          <w:lang w:val="en-US"/>
        </w:rPr>
        <w:t>/8A</w:t>
      </w:r>
      <w:r w:rsidR="68206881" w:rsidRPr="009879AF">
        <w:rPr>
          <w:color w:val="000000"/>
          <w:lang w:val="en-GB"/>
        </w:rPr>
        <w:t>, 186 00, Prague 8, represented by</w:t>
      </w:r>
      <w:r w:rsidR="00264332">
        <w:rPr>
          <w:color w:val="000000"/>
          <w:lang w:val="en-GB"/>
        </w:rPr>
        <w:t xml:space="preserve"> xxxxxxxxx</w:t>
      </w:r>
      <w:r w:rsidR="68206881" w:rsidRPr="009879AF">
        <w:rPr>
          <w:color w:val="000000"/>
          <w:lang w:val="en-GB"/>
        </w:rPr>
        <w:t>, H</w:t>
      </w:r>
      <w:r w:rsidR="00D012A2">
        <w:rPr>
          <w:color w:val="000000"/>
          <w:lang w:val="en-GB"/>
        </w:rPr>
        <w:t>ead of Office</w:t>
      </w:r>
      <w:r w:rsidR="68206881" w:rsidRPr="009879AF">
        <w:rPr>
          <w:color w:val="000000"/>
          <w:lang w:val="en-GB"/>
        </w:rPr>
        <w:t xml:space="preserve"> (hereinafter referred to as “</w:t>
      </w:r>
      <w:r w:rsidR="68206881" w:rsidRPr="009879AF">
        <w:rPr>
          <w:b/>
          <w:bCs/>
          <w:color w:val="000000"/>
          <w:lang w:val="en-GB"/>
        </w:rPr>
        <w:t>IOM</w:t>
      </w:r>
      <w:r w:rsidR="68206881" w:rsidRPr="009879AF">
        <w:rPr>
          <w:color w:val="000000"/>
          <w:lang w:val="en-GB"/>
        </w:rPr>
        <w:t xml:space="preserve">”) </w:t>
      </w:r>
      <w:r w:rsidRPr="009879AF">
        <w:rPr>
          <w:rFonts w:asciiTheme="minorHAnsi" w:hAnsiTheme="minorHAnsi" w:cstheme="minorBidi"/>
          <w:snapToGrid w:val="0"/>
          <w:lang w:val="en-GB"/>
        </w:rPr>
        <w:t xml:space="preserve">and </w:t>
      </w:r>
      <w:r w:rsidR="61700295" w:rsidRPr="009879AF">
        <w:rPr>
          <w:rFonts w:asciiTheme="minorHAnsi" w:hAnsiTheme="minorHAnsi" w:cstheme="minorBidi"/>
          <w:b/>
          <w:bCs/>
          <w:lang w:val="en-GB"/>
        </w:rPr>
        <w:t>Centrum pro cizince Jihomoravského kraje, z. ú</w:t>
      </w:r>
      <w:r w:rsidR="61700295" w:rsidRPr="004F3189">
        <w:rPr>
          <w:rFonts w:asciiTheme="minorHAnsi" w:hAnsiTheme="minorHAnsi" w:cstheme="minorBidi"/>
          <w:lang w:val="en-GB"/>
        </w:rPr>
        <w:t>.,</w:t>
      </w:r>
      <w:r w:rsidR="004F3189" w:rsidRPr="004F3189">
        <w:rPr>
          <w:rFonts w:asciiTheme="minorHAnsi" w:hAnsiTheme="minorHAnsi" w:cstheme="minorBidi"/>
          <w:snapToGrid w:val="0"/>
          <w:lang w:val="en-GB"/>
        </w:rPr>
        <w:t xml:space="preserve"> Žerotínovo náměstí 3, 602 00 Brno</w:t>
      </w:r>
      <w:r w:rsidR="521E4D96" w:rsidRPr="004F3189">
        <w:rPr>
          <w:rFonts w:asciiTheme="minorHAnsi" w:hAnsiTheme="minorHAnsi" w:cstheme="minorBidi"/>
          <w:snapToGrid w:val="0"/>
          <w:lang w:val="en-GB"/>
        </w:rPr>
        <w:t>,</w:t>
      </w:r>
      <w:r w:rsidR="521E4D96" w:rsidRPr="009879AF">
        <w:rPr>
          <w:rFonts w:asciiTheme="minorHAnsi" w:hAnsiTheme="minorHAnsi" w:cstheme="minorBidi"/>
          <w:snapToGrid w:val="0"/>
          <w:lang w:val="en-GB"/>
        </w:rPr>
        <w:t xml:space="preserve"> </w:t>
      </w:r>
      <w:r w:rsidR="001E0CFD">
        <w:rPr>
          <w:rFonts w:asciiTheme="minorHAnsi" w:hAnsiTheme="minorHAnsi" w:cstheme="minorBidi"/>
          <w:snapToGrid w:val="0"/>
          <w:lang w:val="en-GB"/>
        </w:rPr>
        <w:t xml:space="preserve">Id. No </w:t>
      </w:r>
      <w:r w:rsidR="001E0CFD" w:rsidRPr="00EA6B1D">
        <w:rPr>
          <w:rFonts w:asciiTheme="minorHAnsi" w:hAnsiTheme="minorHAnsi" w:cstheme="minorBidi"/>
          <w:snapToGrid w:val="0"/>
          <w:lang w:val="en-GB"/>
        </w:rPr>
        <w:t>17456517</w:t>
      </w:r>
      <w:r w:rsidR="001E0CFD">
        <w:rPr>
          <w:rFonts w:asciiTheme="minorHAnsi" w:hAnsiTheme="minorHAnsi" w:cstheme="minorBidi"/>
          <w:snapToGrid w:val="0"/>
          <w:lang w:val="en-GB"/>
        </w:rPr>
        <w:t xml:space="preserve">, </w:t>
      </w:r>
      <w:r w:rsidR="521E4D96" w:rsidRPr="009879AF">
        <w:rPr>
          <w:rFonts w:asciiTheme="minorHAnsi" w:hAnsiTheme="minorHAnsi" w:cstheme="minorBidi"/>
          <w:snapToGrid w:val="0"/>
          <w:lang w:val="en-GB"/>
        </w:rPr>
        <w:t>represented by</w:t>
      </w:r>
      <w:r w:rsidR="00264332">
        <w:rPr>
          <w:rFonts w:asciiTheme="minorHAnsi" w:hAnsiTheme="minorHAnsi" w:cstheme="minorBidi"/>
          <w:snapToGrid w:val="0"/>
          <w:lang w:val="en-GB"/>
        </w:rPr>
        <w:t xml:space="preserve"> xxxxxxxxxxx</w:t>
      </w:r>
      <w:r w:rsidR="004F3189">
        <w:rPr>
          <w:rFonts w:asciiTheme="minorHAnsi" w:hAnsiTheme="minorHAnsi" w:cstheme="minorBidi"/>
          <w:snapToGrid w:val="0"/>
          <w:lang w:val="en-GB"/>
        </w:rPr>
        <w:t>, director</w:t>
      </w:r>
      <w:r w:rsidR="521E4D96" w:rsidRPr="009879AF">
        <w:rPr>
          <w:rFonts w:asciiTheme="minorHAnsi" w:hAnsiTheme="minorHAnsi" w:cstheme="minorBidi"/>
          <w:snapToGrid w:val="0"/>
          <w:lang w:val="en-GB"/>
        </w:rPr>
        <w:t xml:space="preserve"> (hereinafter referred to as the “</w:t>
      </w:r>
      <w:r w:rsidR="521E4D96" w:rsidRPr="009879AF">
        <w:rPr>
          <w:rFonts w:asciiTheme="minorHAnsi" w:hAnsiTheme="minorHAnsi" w:cstheme="minorBidi"/>
          <w:b/>
          <w:bCs/>
          <w:snapToGrid w:val="0"/>
          <w:lang w:val="en-GB"/>
        </w:rPr>
        <w:t>Implementing Partner</w:t>
      </w:r>
      <w:r w:rsidR="521E4D96" w:rsidRPr="009879AF">
        <w:rPr>
          <w:rFonts w:asciiTheme="minorHAnsi" w:hAnsiTheme="minorHAnsi" w:cstheme="minorBidi"/>
          <w:snapToGrid w:val="0"/>
          <w:lang w:val="en-GB"/>
        </w:rPr>
        <w:t>”). IOM and the Implementing Partner are also referred to individually as a “</w:t>
      </w:r>
      <w:r w:rsidR="521E4D96" w:rsidRPr="009879AF">
        <w:rPr>
          <w:rFonts w:asciiTheme="minorHAnsi" w:hAnsiTheme="minorHAnsi" w:cstheme="minorBidi"/>
          <w:b/>
          <w:bCs/>
          <w:snapToGrid w:val="0"/>
          <w:lang w:val="en-GB"/>
        </w:rPr>
        <w:t>Party</w:t>
      </w:r>
      <w:r w:rsidR="521E4D96" w:rsidRPr="009879AF">
        <w:rPr>
          <w:rFonts w:asciiTheme="minorHAnsi" w:hAnsiTheme="minorHAnsi" w:cstheme="minorBidi"/>
          <w:snapToGrid w:val="0"/>
          <w:lang w:val="en-GB"/>
        </w:rPr>
        <w:t>” and collectively as the “</w:t>
      </w:r>
      <w:r w:rsidR="521E4D96" w:rsidRPr="009879AF">
        <w:rPr>
          <w:rFonts w:asciiTheme="minorHAnsi" w:hAnsiTheme="minorHAnsi" w:cstheme="minorBidi"/>
          <w:b/>
          <w:bCs/>
          <w:snapToGrid w:val="0"/>
          <w:lang w:val="en-GB"/>
        </w:rPr>
        <w:t>Parties</w:t>
      </w:r>
      <w:r w:rsidR="521E4D96" w:rsidRPr="009879AF">
        <w:rPr>
          <w:rFonts w:asciiTheme="minorHAnsi" w:hAnsiTheme="minorHAnsi" w:cstheme="minorBidi"/>
          <w:snapToGrid w:val="0"/>
          <w:lang w:val="en-GB"/>
        </w:rPr>
        <w:t>.”</w:t>
      </w:r>
    </w:p>
    <w:p w14:paraId="052CEBBD" w14:textId="77777777" w:rsidR="009162D7" w:rsidRPr="009879AF" w:rsidRDefault="009162D7" w:rsidP="009162D7">
      <w:pPr>
        <w:spacing w:line="23" w:lineRule="atLeast"/>
        <w:jc w:val="both"/>
        <w:rPr>
          <w:rFonts w:asciiTheme="minorHAnsi" w:hAnsiTheme="minorHAnsi" w:cstheme="minorHAnsi"/>
          <w:snapToGrid w:val="0"/>
          <w:szCs w:val="22"/>
          <w:lang w:val="en-GB"/>
        </w:rPr>
      </w:pPr>
    </w:p>
    <w:p w14:paraId="275C5FAB" w14:textId="77777777" w:rsidR="009162D7" w:rsidRPr="009879AF" w:rsidRDefault="009162D7"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Bidi"/>
          <w:b/>
          <w:bCs/>
          <w:snapToGrid w:val="0"/>
          <w:lang w:val="en-GB"/>
        </w:rPr>
        <w:t xml:space="preserve">Introduction </w:t>
      </w:r>
    </w:p>
    <w:p w14:paraId="11C4139D" w14:textId="271562F3" w:rsidR="424B329F" w:rsidRPr="009879AF" w:rsidRDefault="424B329F" w:rsidP="5C4F09DF">
      <w:pPr>
        <w:pStyle w:val="Odstavecseseznamem"/>
        <w:spacing w:line="23" w:lineRule="atLeast"/>
        <w:ind w:left="360"/>
        <w:jc w:val="both"/>
        <w:rPr>
          <w:rFonts w:asciiTheme="minorHAnsi" w:hAnsiTheme="minorHAnsi" w:cstheme="minorBidi"/>
          <w:b/>
          <w:bCs/>
          <w:lang w:val="en-GB"/>
        </w:rPr>
      </w:pPr>
    </w:p>
    <w:p w14:paraId="1E72FF11" w14:textId="0081840F" w:rsidR="424B329F" w:rsidRPr="009879AF" w:rsidRDefault="53B48ADB" w:rsidP="5C4F09DF">
      <w:pPr>
        <w:spacing w:line="23" w:lineRule="atLeast"/>
        <w:jc w:val="both"/>
        <w:rPr>
          <w:rFonts w:asciiTheme="minorHAnsi" w:hAnsiTheme="minorHAnsi" w:cstheme="minorBidi"/>
          <w:lang w:val="en-GB"/>
        </w:rPr>
      </w:pPr>
      <w:r w:rsidRPr="009879AF">
        <w:rPr>
          <w:rFonts w:asciiTheme="minorHAnsi" w:hAnsiTheme="minorHAnsi" w:cstheme="minorBidi"/>
          <w:lang w:val="en-GB"/>
        </w:rPr>
        <w:t xml:space="preserve">The “IN&amp;CO Space” project addresses the lack of free specialized spaces in South Moravia for refugees, including youth, parents with young children, and the self-employed. It offers a multifunctional space for accessing job and education resources, legal and administrative guidance, coworking, and networking opportunities.  </w:t>
      </w:r>
    </w:p>
    <w:p w14:paraId="5BDC9EDA" w14:textId="475CB275" w:rsidR="424B329F" w:rsidRPr="009879AF" w:rsidRDefault="424B329F" w:rsidP="5C4F09DF">
      <w:pPr>
        <w:spacing w:line="23" w:lineRule="atLeast"/>
        <w:jc w:val="both"/>
        <w:rPr>
          <w:rFonts w:asciiTheme="minorHAnsi" w:hAnsiTheme="minorHAnsi" w:cstheme="minorBidi"/>
          <w:b/>
          <w:bCs/>
          <w:lang w:val="en-GB"/>
        </w:rPr>
      </w:pPr>
    </w:p>
    <w:p w14:paraId="2EB28EF7" w14:textId="69F1F48C" w:rsidR="215EAC6B" w:rsidRPr="009879AF" w:rsidRDefault="215EAC6B" w:rsidP="424B329F">
      <w:pPr>
        <w:spacing w:line="23" w:lineRule="atLeast"/>
        <w:jc w:val="both"/>
        <w:rPr>
          <w:rFonts w:asciiTheme="minorHAnsi" w:hAnsiTheme="minorHAnsi" w:cstheme="minorBidi"/>
          <w:lang w:val="en-GB"/>
        </w:rPr>
      </w:pPr>
      <w:r w:rsidRPr="009879AF">
        <w:rPr>
          <w:rFonts w:asciiTheme="minorHAnsi" w:hAnsiTheme="minorHAnsi" w:cstheme="minorBidi"/>
          <w:lang w:val="en-GB"/>
        </w:rPr>
        <w:t xml:space="preserve">It shall be financially supported from the U. S. Bureau of Population, Refugees and Migration.   </w:t>
      </w:r>
    </w:p>
    <w:p w14:paraId="5F7C8819" w14:textId="4331ACFE" w:rsidR="00DD0619" w:rsidRPr="009879AF" w:rsidRDefault="009162D7" w:rsidP="1304D2B5">
      <w:pPr>
        <w:spacing w:line="23" w:lineRule="atLeast"/>
        <w:jc w:val="both"/>
        <w:rPr>
          <w:rFonts w:asciiTheme="minorHAnsi" w:hAnsiTheme="minorHAnsi" w:cstheme="minorBidi"/>
          <w:snapToGrid w:val="0"/>
          <w:lang w:val="en-GB"/>
        </w:rPr>
      </w:pPr>
      <w:r w:rsidRPr="009879AF">
        <w:rPr>
          <w:rFonts w:asciiTheme="minorHAnsi" w:hAnsiTheme="minorHAnsi" w:cstheme="minorBidi"/>
          <w:snapToGrid w:val="0"/>
          <w:lang w:val="en-GB"/>
        </w:rPr>
        <w:t xml:space="preserve"> </w:t>
      </w:r>
    </w:p>
    <w:p w14:paraId="477E1993" w14:textId="77777777" w:rsidR="00DD0619" w:rsidRPr="009879AF" w:rsidRDefault="00DD0619"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HAnsi"/>
          <w:b/>
          <w:snapToGrid w:val="0"/>
          <w:lang w:val="en-GB"/>
        </w:rPr>
        <w:t>Integral Documents</w:t>
      </w:r>
    </w:p>
    <w:p w14:paraId="4BA7E4DC" w14:textId="77777777" w:rsidR="00DD0619" w:rsidRPr="009879AF" w:rsidRDefault="00DD0619" w:rsidP="00DD0619">
      <w:pPr>
        <w:spacing w:line="23" w:lineRule="atLeast"/>
        <w:ind w:left="360"/>
        <w:jc w:val="both"/>
        <w:rPr>
          <w:rFonts w:asciiTheme="minorHAnsi" w:hAnsiTheme="minorHAnsi" w:cstheme="minorHAnsi"/>
          <w:b/>
          <w:snapToGrid w:val="0"/>
          <w:szCs w:val="22"/>
          <w:lang w:val="en-GB"/>
        </w:rPr>
      </w:pPr>
    </w:p>
    <w:p w14:paraId="03039834" w14:textId="77777777" w:rsidR="00DD0619" w:rsidRPr="009879AF" w:rsidRDefault="00DD0619" w:rsidP="00DD0619">
      <w:pPr>
        <w:spacing w:line="23" w:lineRule="atLeast"/>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The following documents form an integral part of this Agreement: </w:t>
      </w:r>
    </w:p>
    <w:p w14:paraId="3BF2B2EC" w14:textId="77777777" w:rsidR="00DD0619" w:rsidRPr="009879AF" w:rsidRDefault="00DD0619" w:rsidP="00DD0619">
      <w:pPr>
        <w:spacing w:line="23" w:lineRule="atLeast"/>
        <w:ind w:left="360"/>
        <w:jc w:val="both"/>
        <w:rPr>
          <w:rFonts w:asciiTheme="minorHAnsi" w:hAnsiTheme="minorHAnsi" w:cstheme="minorHAnsi"/>
          <w:snapToGrid w:val="0"/>
          <w:szCs w:val="22"/>
          <w:lang w:val="en-GB"/>
        </w:rPr>
      </w:pPr>
    </w:p>
    <w:p w14:paraId="68C6CBC5" w14:textId="77777777" w:rsidR="00DD0619" w:rsidRPr="009879AF" w:rsidRDefault="00DD0619" w:rsidP="00FA149B">
      <w:pPr>
        <w:numPr>
          <w:ilvl w:val="0"/>
          <w:numId w:val="24"/>
        </w:numPr>
        <w:tabs>
          <w:tab w:val="left" w:pos="1440"/>
        </w:tabs>
        <w:spacing w:line="23" w:lineRule="atLeast"/>
        <w:ind w:left="1440" w:hanging="720"/>
        <w:jc w:val="both"/>
        <w:rPr>
          <w:rFonts w:asciiTheme="minorHAnsi" w:hAnsiTheme="minorHAnsi" w:cstheme="minorHAnsi"/>
          <w:snapToGrid w:val="0"/>
          <w:szCs w:val="22"/>
          <w:lang w:val="en-GB"/>
        </w:rPr>
      </w:pPr>
      <w:r w:rsidRPr="009879AF">
        <w:rPr>
          <w:rFonts w:asciiTheme="minorHAnsi" w:hAnsiTheme="minorHAnsi" w:cstheme="minorHAnsi"/>
          <w:b/>
          <w:snapToGrid w:val="0"/>
          <w:szCs w:val="22"/>
          <w:lang w:val="en-GB"/>
        </w:rPr>
        <w:t>Annex A</w:t>
      </w:r>
      <w:r w:rsidRPr="009879AF">
        <w:rPr>
          <w:rFonts w:asciiTheme="minorHAnsi" w:hAnsiTheme="minorHAnsi" w:cstheme="minorHAnsi"/>
          <w:snapToGrid w:val="0"/>
          <w:szCs w:val="22"/>
          <w:lang w:val="en-GB"/>
        </w:rPr>
        <w:t xml:space="preserve"> – Project </w:t>
      </w:r>
      <w:bookmarkStart w:id="2" w:name="_Int_x0kI1BPz"/>
      <w:r w:rsidRPr="009879AF">
        <w:rPr>
          <w:rFonts w:asciiTheme="minorHAnsi" w:hAnsiTheme="minorHAnsi" w:cstheme="minorHAnsi"/>
          <w:snapToGrid w:val="0"/>
          <w:szCs w:val="22"/>
          <w:lang w:val="en-GB"/>
        </w:rPr>
        <w:t>Document;</w:t>
      </w:r>
      <w:bookmarkEnd w:id="2"/>
      <w:r w:rsidRPr="009879AF">
        <w:rPr>
          <w:rFonts w:asciiTheme="minorHAnsi" w:hAnsiTheme="minorHAnsi" w:cstheme="minorHAnsi"/>
          <w:snapToGrid w:val="0"/>
          <w:szCs w:val="22"/>
          <w:lang w:val="en-GB"/>
        </w:rPr>
        <w:t xml:space="preserve"> </w:t>
      </w:r>
    </w:p>
    <w:p w14:paraId="2D8432B6" w14:textId="77777777" w:rsidR="00DD0619" w:rsidRPr="009879AF" w:rsidRDefault="00DD0619" w:rsidP="00FA149B">
      <w:pPr>
        <w:numPr>
          <w:ilvl w:val="0"/>
          <w:numId w:val="24"/>
        </w:numPr>
        <w:tabs>
          <w:tab w:val="left" w:pos="1440"/>
        </w:tabs>
        <w:spacing w:line="23" w:lineRule="atLeast"/>
        <w:ind w:left="1440" w:hanging="720"/>
        <w:jc w:val="both"/>
        <w:rPr>
          <w:rFonts w:asciiTheme="minorHAnsi" w:hAnsiTheme="minorHAnsi" w:cstheme="minorHAnsi"/>
          <w:snapToGrid w:val="0"/>
          <w:szCs w:val="22"/>
          <w:lang w:val="en-GB"/>
        </w:rPr>
      </w:pPr>
      <w:r w:rsidRPr="009879AF">
        <w:rPr>
          <w:rFonts w:asciiTheme="minorHAnsi" w:hAnsiTheme="minorHAnsi" w:cstheme="minorHAnsi"/>
          <w:b/>
          <w:snapToGrid w:val="0"/>
          <w:szCs w:val="22"/>
          <w:lang w:val="en-GB"/>
        </w:rPr>
        <w:t>Annex B</w:t>
      </w:r>
      <w:r w:rsidRPr="009879AF">
        <w:rPr>
          <w:rFonts w:asciiTheme="minorHAnsi" w:hAnsiTheme="minorHAnsi" w:cstheme="minorHAnsi"/>
          <w:snapToGrid w:val="0"/>
          <w:szCs w:val="22"/>
          <w:lang w:val="en-GB"/>
        </w:rPr>
        <w:t xml:space="preserve"> – Project Budget; and</w:t>
      </w:r>
    </w:p>
    <w:p w14:paraId="439A4A68" w14:textId="77777777" w:rsidR="00DD0619" w:rsidRPr="009879AF" w:rsidRDefault="00DD0619" w:rsidP="00FA149B">
      <w:pPr>
        <w:numPr>
          <w:ilvl w:val="0"/>
          <w:numId w:val="24"/>
        </w:numPr>
        <w:tabs>
          <w:tab w:val="left" w:pos="1440"/>
        </w:tabs>
        <w:spacing w:line="23" w:lineRule="atLeast"/>
        <w:ind w:left="1440" w:hanging="720"/>
        <w:jc w:val="both"/>
        <w:rPr>
          <w:rFonts w:asciiTheme="minorHAnsi" w:hAnsiTheme="minorHAnsi" w:cstheme="minorHAnsi"/>
          <w:snapToGrid w:val="0"/>
          <w:szCs w:val="22"/>
          <w:lang w:val="en-GB"/>
        </w:rPr>
      </w:pPr>
      <w:r w:rsidRPr="009879AF">
        <w:rPr>
          <w:rFonts w:asciiTheme="minorHAnsi" w:hAnsiTheme="minorHAnsi" w:cstheme="minorHAnsi"/>
          <w:b/>
          <w:snapToGrid w:val="0"/>
          <w:szCs w:val="22"/>
          <w:lang w:val="en-GB"/>
        </w:rPr>
        <w:t>Annex C</w:t>
      </w:r>
      <w:r w:rsidRPr="009879AF">
        <w:rPr>
          <w:rFonts w:asciiTheme="minorHAnsi" w:hAnsiTheme="minorHAnsi" w:cstheme="minorHAnsi"/>
          <w:snapToGrid w:val="0"/>
          <w:szCs w:val="22"/>
          <w:lang w:val="en-GB"/>
        </w:rPr>
        <w:t xml:space="preserve"> – IOM’s Data Protection Principles.</w:t>
      </w:r>
    </w:p>
    <w:p w14:paraId="11254CE7" w14:textId="77777777" w:rsidR="00DD0619" w:rsidRPr="009879AF" w:rsidRDefault="00DD0619" w:rsidP="00DD0619">
      <w:pPr>
        <w:spacing w:line="23" w:lineRule="atLeast"/>
        <w:ind w:left="360"/>
        <w:jc w:val="both"/>
        <w:rPr>
          <w:rFonts w:asciiTheme="minorHAnsi" w:hAnsiTheme="minorHAnsi" w:cstheme="minorHAnsi"/>
          <w:b/>
          <w:snapToGrid w:val="0"/>
          <w:szCs w:val="22"/>
          <w:lang w:val="en-GB"/>
        </w:rPr>
      </w:pPr>
    </w:p>
    <w:p w14:paraId="5F03FA94" w14:textId="77777777" w:rsidR="00DD0619" w:rsidRPr="009879AF" w:rsidRDefault="00DD0619"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HAnsi"/>
          <w:b/>
          <w:snapToGrid w:val="0"/>
          <w:lang w:val="en-GB"/>
        </w:rPr>
        <w:t xml:space="preserve">Scope of the Agreement </w:t>
      </w:r>
    </w:p>
    <w:p w14:paraId="36B0F69A" w14:textId="77777777" w:rsidR="00DD0619" w:rsidRPr="009879AF" w:rsidRDefault="00DD0619" w:rsidP="00DD0619">
      <w:pPr>
        <w:pStyle w:val="Zkladntext"/>
        <w:spacing w:line="23" w:lineRule="atLeast"/>
        <w:ind w:left="720"/>
        <w:jc w:val="both"/>
        <w:rPr>
          <w:rFonts w:asciiTheme="minorHAnsi" w:hAnsiTheme="minorHAnsi" w:cstheme="minorHAnsi"/>
          <w:i/>
          <w:snapToGrid w:val="0"/>
          <w:szCs w:val="22"/>
          <w:highlight w:val="lightGray"/>
          <w:lang w:val="en-GB"/>
        </w:rPr>
      </w:pPr>
    </w:p>
    <w:p w14:paraId="3DF14EEF" w14:textId="644999D2" w:rsidR="00DD0619" w:rsidRPr="009879AF" w:rsidRDefault="06ED97D6" w:rsidP="1E16D446">
      <w:pPr>
        <w:pStyle w:val="Zkladntext"/>
        <w:spacing w:line="23" w:lineRule="atLeast"/>
        <w:jc w:val="both"/>
        <w:rPr>
          <w:rFonts w:asciiTheme="minorHAnsi" w:hAnsiTheme="minorHAnsi" w:cstheme="minorBidi"/>
          <w:lang w:val="en-GB"/>
        </w:rPr>
      </w:pPr>
      <w:r w:rsidRPr="009879AF">
        <w:rPr>
          <w:rFonts w:asciiTheme="minorHAnsi" w:hAnsiTheme="minorHAnsi" w:cstheme="minorBidi"/>
          <w:snapToGrid w:val="0"/>
          <w:lang w:val="en-GB"/>
        </w:rPr>
        <w:t xml:space="preserve">The Implementing Partner shall carry out the Project as described in the Project Document (Annex A), in accordance with the Project Budget (Annex B). </w:t>
      </w:r>
      <w:r w:rsidRPr="009879AF">
        <w:rPr>
          <w:rFonts w:asciiTheme="minorHAnsi" w:hAnsiTheme="minorHAnsi" w:cstheme="minorBidi"/>
          <w:lang w:val="en-GB"/>
        </w:rPr>
        <w:t xml:space="preserve">The Implementing Partner shall commence the activities on </w:t>
      </w:r>
      <w:r w:rsidR="58744E3A" w:rsidRPr="10997250">
        <w:rPr>
          <w:rFonts w:asciiTheme="minorHAnsi" w:hAnsiTheme="minorHAnsi" w:cstheme="minorBidi"/>
          <w:b/>
          <w:bCs/>
          <w:lang w:val="en-GB"/>
        </w:rPr>
        <w:t>November</w:t>
      </w:r>
      <w:r w:rsidR="26C704D9" w:rsidRPr="10997250">
        <w:rPr>
          <w:rFonts w:asciiTheme="minorHAnsi" w:hAnsiTheme="minorHAnsi" w:cstheme="minorBidi"/>
          <w:b/>
          <w:bCs/>
          <w:lang w:val="en-US"/>
        </w:rPr>
        <w:t xml:space="preserve"> </w:t>
      </w:r>
      <w:r w:rsidR="6FABC06D" w:rsidRPr="10997250">
        <w:rPr>
          <w:rFonts w:asciiTheme="minorHAnsi" w:hAnsiTheme="minorHAnsi" w:cstheme="minorBidi"/>
          <w:b/>
          <w:bCs/>
          <w:lang w:val="en-US"/>
        </w:rPr>
        <w:t>28</w:t>
      </w:r>
      <w:r w:rsidR="26C704D9" w:rsidRPr="10997250">
        <w:rPr>
          <w:rFonts w:asciiTheme="minorHAnsi" w:hAnsiTheme="minorHAnsi" w:cstheme="minorBidi"/>
          <w:b/>
          <w:lang w:val="en-US"/>
        </w:rPr>
        <w:t>, 2024</w:t>
      </w:r>
      <w:r w:rsidR="56A29A97" w:rsidRPr="5AEC77AD">
        <w:rPr>
          <w:rFonts w:asciiTheme="minorHAnsi" w:hAnsiTheme="minorHAnsi" w:cstheme="minorBidi"/>
          <w:b/>
          <w:bCs/>
          <w:lang w:val="en-US"/>
        </w:rPr>
        <w:t>,</w:t>
      </w:r>
      <w:r w:rsidRPr="10997250">
        <w:rPr>
          <w:rFonts w:asciiTheme="minorHAnsi" w:hAnsiTheme="minorHAnsi" w:cstheme="minorBidi"/>
          <w:lang w:val="en-US"/>
        </w:rPr>
        <w:t xml:space="preserve"> and fully and satisfactorily complete them by </w:t>
      </w:r>
      <w:r w:rsidR="11170EAA" w:rsidRPr="10997250">
        <w:rPr>
          <w:rFonts w:asciiTheme="minorHAnsi" w:hAnsiTheme="minorHAnsi" w:cstheme="minorBidi"/>
          <w:b/>
          <w:lang w:val="en-US"/>
        </w:rPr>
        <w:t>April</w:t>
      </w:r>
      <w:r w:rsidR="1CDF9760" w:rsidRPr="10997250">
        <w:rPr>
          <w:rFonts w:asciiTheme="minorHAnsi" w:hAnsiTheme="minorHAnsi" w:cstheme="minorBidi"/>
          <w:b/>
          <w:lang w:val="en-US"/>
        </w:rPr>
        <w:t xml:space="preserve"> 30, </w:t>
      </w:r>
      <w:r w:rsidR="1CDF9760" w:rsidRPr="10997250">
        <w:rPr>
          <w:rFonts w:asciiTheme="minorHAnsi" w:hAnsiTheme="minorHAnsi" w:cstheme="minorBidi"/>
          <w:b/>
          <w:bCs/>
          <w:lang w:val="en-US"/>
        </w:rPr>
        <w:t>202</w:t>
      </w:r>
      <w:r w:rsidR="1C91AA48" w:rsidRPr="10997250">
        <w:rPr>
          <w:rFonts w:asciiTheme="minorHAnsi" w:hAnsiTheme="minorHAnsi" w:cstheme="minorBidi"/>
          <w:b/>
          <w:bCs/>
          <w:lang w:val="en-US"/>
        </w:rPr>
        <w:t>5</w:t>
      </w:r>
      <w:r w:rsidRPr="009879AF">
        <w:rPr>
          <w:rFonts w:asciiTheme="minorHAnsi" w:hAnsiTheme="minorHAnsi" w:cstheme="minorBidi"/>
          <w:i/>
          <w:iCs/>
          <w:lang w:val="en-GB"/>
        </w:rPr>
        <w:t>.</w:t>
      </w:r>
    </w:p>
    <w:p w14:paraId="6D6DEA42" w14:textId="77777777" w:rsidR="00DD0619" w:rsidRPr="009879AF" w:rsidRDefault="00DD0619" w:rsidP="00DD0619">
      <w:pPr>
        <w:spacing w:line="23" w:lineRule="atLeast"/>
        <w:jc w:val="both"/>
        <w:rPr>
          <w:rFonts w:asciiTheme="minorHAnsi" w:hAnsiTheme="minorHAnsi" w:cstheme="minorHAnsi"/>
          <w:snapToGrid w:val="0"/>
          <w:szCs w:val="22"/>
          <w:lang w:val="en-GB"/>
        </w:rPr>
      </w:pPr>
    </w:p>
    <w:p w14:paraId="2CC0D219" w14:textId="77777777" w:rsidR="00DD0619" w:rsidRPr="009879AF" w:rsidRDefault="00DD0619"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HAnsi"/>
          <w:b/>
          <w:snapToGrid w:val="0"/>
          <w:lang w:val="en-GB"/>
        </w:rPr>
        <w:t>Responsibilities of IOM</w:t>
      </w:r>
    </w:p>
    <w:p w14:paraId="7C48E71D" w14:textId="77777777" w:rsidR="00DD0619" w:rsidRPr="009879AF" w:rsidRDefault="00DD0619" w:rsidP="00DD0619">
      <w:pPr>
        <w:pStyle w:val="Zkladntext"/>
        <w:spacing w:line="23" w:lineRule="atLeast"/>
        <w:ind w:firstLine="360"/>
        <w:jc w:val="both"/>
        <w:rPr>
          <w:rFonts w:asciiTheme="minorHAnsi" w:hAnsiTheme="minorHAnsi" w:cstheme="minorHAnsi"/>
          <w:snapToGrid w:val="0"/>
          <w:szCs w:val="22"/>
          <w:lang w:val="en-GB"/>
        </w:rPr>
      </w:pPr>
    </w:p>
    <w:p w14:paraId="13D7422B" w14:textId="77777777" w:rsidR="00DD0619" w:rsidRPr="009879AF" w:rsidRDefault="00DD0619" w:rsidP="00DD0619">
      <w:pPr>
        <w:pStyle w:val="Zkladntext"/>
        <w:spacing w:line="23" w:lineRule="atLeast"/>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As specified in more detail in the Project Document, IOM undertakes to:</w:t>
      </w:r>
    </w:p>
    <w:p w14:paraId="44121E33" w14:textId="77777777" w:rsidR="00DD0619" w:rsidRPr="009879AF" w:rsidRDefault="00DD0619" w:rsidP="00DD0619">
      <w:pPr>
        <w:pStyle w:val="Zkladntext"/>
        <w:spacing w:line="23" w:lineRule="atLeast"/>
        <w:ind w:firstLine="360"/>
        <w:jc w:val="both"/>
        <w:rPr>
          <w:rFonts w:asciiTheme="minorHAnsi" w:hAnsiTheme="minorHAnsi" w:cstheme="minorHAnsi"/>
          <w:snapToGrid w:val="0"/>
          <w:szCs w:val="22"/>
          <w:lang w:val="en-GB"/>
        </w:rPr>
      </w:pPr>
    </w:p>
    <w:p w14:paraId="12209E97" w14:textId="77777777" w:rsidR="009976E9" w:rsidRPr="009879AF" w:rsidRDefault="009976E9" w:rsidP="009C1825">
      <w:pPr>
        <w:pStyle w:val="Odstavecseseznamem"/>
        <w:numPr>
          <w:ilvl w:val="1"/>
          <w:numId w:val="58"/>
        </w:numPr>
        <w:tabs>
          <w:tab w:val="left" w:pos="1440"/>
        </w:tabs>
        <w:spacing w:line="276" w:lineRule="auto"/>
        <w:jc w:val="both"/>
        <w:rPr>
          <w:color w:val="000000"/>
          <w:lang w:val="en-GB"/>
        </w:rPr>
      </w:pPr>
      <w:r w:rsidRPr="009879AF">
        <w:rPr>
          <w:color w:val="000000"/>
          <w:lang w:val="en-GB"/>
        </w:rPr>
        <w:t>Provide financial support to the Implementing Partner as per article 6 of the agreement.</w:t>
      </w:r>
    </w:p>
    <w:p w14:paraId="22F1BEC8" w14:textId="151835CC" w:rsidR="009976E9" w:rsidRPr="009879AF" w:rsidRDefault="6FD79B21" w:rsidP="009C1825">
      <w:pPr>
        <w:pStyle w:val="Odstavecseseznamem"/>
        <w:numPr>
          <w:ilvl w:val="1"/>
          <w:numId w:val="58"/>
        </w:numPr>
        <w:tabs>
          <w:tab w:val="left" w:pos="1440"/>
        </w:tabs>
        <w:spacing w:line="276" w:lineRule="auto"/>
        <w:jc w:val="both"/>
        <w:rPr>
          <w:color w:val="000000"/>
          <w:lang w:val="en-GB"/>
        </w:rPr>
      </w:pPr>
      <w:r w:rsidRPr="009879AF">
        <w:rPr>
          <w:lang w:val="en-GB"/>
        </w:rPr>
        <w:t>Directly guide and supervise the Implementing Partner as needed in the implementation of activities including close monitoring and technical assistance, as considered appropriate by IOM.</w:t>
      </w:r>
    </w:p>
    <w:p w14:paraId="77E60DE7" w14:textId="77777777" w:rsidR="009976E9" w:rsidRPr="009879AF" w:rsidRDefault="009976E9" w:rsidP="009C1825">
      <w:pPr>
        <w:pStyle w:val="Odstavecseseznamem"/>
        <w:numPr>
          <w:ilvl w:val="1"/>
          <w:numId w:val="58"/>
        </w:numPr>
        <w:tabs>
          <w:tab w:val="left" w:pos="1440"/>
        </w:tabs>
        <w:spacing w:line="276" w:lineRule="auto"/>
        <w:jc w:val="both"/>
        <w:rPr>
          <w:color w:val="000000"/>
          <w:lang w:val="en-GB"/>
        </w:rPr>
      </w:pPr>
      <w:r w:rsidRPr="009879AF">
        <w:rPr>
          <w:color w:val="000000"/>
          <w:lang w:val="en-GB"/>
        </w:rPr>
        <w:t>Conduct regular follow-up and monitoring.</w:t>
      </w:r>
    </w:p>
    <w:p w14:paraId="20A21B95" w14:textId="11B293FD" w:rsidR="009976E9" w:rsidRPr="009879AF" w:rsidRDefault="6FD79B21" w:rsidP="009C1825">
      <w:pPr>
        <w:pStyle w:val="Odstavecseseznamem"/>
        <w:numPr>
          <w:ilvl w:val="1"/>
          <w:numId w:val="58"/>
        </w:numPr>
        <w:tabs>
          <w:tab w:val="left" w:pos="1440"/>
        </w:tabs>
        <w:spacing w:line="276" w:lineRule="auto"/>
        <w:jc w:val="both"/>
        <w:rPr>
          <w:color w:val="000000"/>
          <w:lang w:val="en-GB"/>
        </w:rPr>
      </w:pPr>
      <w:r w:rsidRPr="009879AF">
        <w:rPr>
          <w:lang w:val="en-GB"/>
        </w:rPr>
        <w:lastRenderedPageBreak/>
        <w:t xml:space="preserve">Review any </w:t>
      </w:r>
      <w:r w:rsidR="5C8EE152" w:rsidRPr="009879AF">
        <w:rPr>
          <w:lang w:val="en-GB"/>
        </w:rPr>
        <w:t>I</w:t>
      </w:r>
      <w:r w:rsidRPr="009879AF">
        <w:rPr>
          <w:lang w:val="en-GB"/>
        </w:rPr>
        <w:t xml:space="preserve">nformation Education Communication (IEC) material developed </w:t>
      </w:r>
      <w:r w:rsidR="6EC4664B" w:rsidRPr="009879AF">
        <w:rPr>
          <w:lang w:val="en-GB"/>
        </w:rPr>
        <w:t xml:space="preserve">and </w:t>
      </w:r>
      <w:r w:rsidRPr="009879AF">
        <w:rPr>
          <w:lang w:val="en-GB"/>
        </w:rPr>
        <w:t xml:space="preserve">produced by the </w:t>
      </w:r>
      <w:r w:rsidR="42D6C20C" w:rsidRPr="009879AF">
        <w:rPr>
          <w:lang w:val="en-GB"/>
        </w:rPr>
        <w:t>I</w:t>
      </w:r>
      <w:r w:rsidRPr="009879AF">
        <w:rPr>
          <w:lang w:val="en-GB"/>
        </w:rPr>
        <w:t xml:space="preserve">mplementing </w:t>
      </w:r>
      <w:r w:rsidR="5DDC9570" w:rsidRPr="009879AF">
        <w:rPr>
          <w:lang w:val="en-GB"/>
        </w:rPr>
        <w:t>P</w:t>
      </w:r>
      <w:r w:rsidRPr="009879AF">
        <w:rPr>
          <w:lang w:val="en-GB"/>
        </w:rPr>
        <w:t>artner in the framework of this agreement and provide guidance and approval of the content and other visibility.</w:t>
      </w:r>
    </w:p>
    <w:p w14:paraId="75B8A8AD" w14:textId="501B9439" w:rsidR="00DD0619" w:rsidRPr="009879AF" w:rsidRDefault="00DD0619" w:rsidP="00DD0619">
      <w:pPr>
        <w:spacing w:line="23" w:lineRule="atLeast"/>
        <w:jc w:val="both"/>
        <w:rPr>
          <w:rFonts w:asciiTheme="minorHAnsi" w:hAnsiTheme="minorHAnsi" w:cstheme="minorHAnsi"/>
          <w:snapToGrid w:val="0"/>
          <w:szCs w:val="22"/>
          <w:lang w:val="en-GB"/>
        </w:rPr>
      </w:pPr>
    </w:p>
    <w:p w14:paraId="649CAAC1" w14:textId="77777777" w:rsidR="00066C8A" w:rsidRPr="009879AF" w:rsidRDefault="00066C8A"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HAnsi"/>
          <w:b/>
          <w:snapToGrid w:val="0"/>
          <w:lang w:val="en-GB"/>
        </w:rPr>
        <w:t xml:space="preserve">Responsibilities of the Implementing Partner </w:t>
      </w:r>
    </w:p>
    <w:p w14:paraId="694FA27A" w14:textId="77777777" w:rsidR="00066C8A" w:rsidRPr="009879AF" w:rsidRDefault="00066C8A" w:rsidP="00066C8A">
      <w:pPr>
        <w:pStyle w:val="Odstavecseseznamem"/>
        <w:spacing w:line="23" w:lineRule="atLeast"/>
        <w:ind w:left="360"/>
        <w:jc w:val="both"/>
        <w:rPr>
          <w:rFonts w:asciiTheme="minorHAnsi" w:hAnsiTheme="minorHAnsi" w:cstheme="minorHAnsi"/>
          <w:snapToGrid w:val="0"/>
          <w:lang w:val="en-GB"/>
        </w:rPr>
      </w:pPr>
    </w:p>
    <w:p w14:paraId="31EF80C0" w14:textId="77777777" w:rsidR="00235E86" w:rsidRPr="009879AF" w:rsidRDefault="00066C8A" w:rsidP="00235E86">
      <w:pPr>
        <w:spacing w:line="23" w:lineRule="atLeast"/>
        <w:jc w:val="both"/>
        <w:rPr>
          <w:rFonts w:asciiTheme="minorHAnsi" w:hAnsiTheme="minorHAnsi" w:cstheme="minorHAnsi"/>
          <w:snapToGrid w:val="0"/>
          <w:szCs w:val="22"/>
          <w:lang w:val="en-GB"/>
        </w:rPr>
      </w:pPr>
      <w:r w:rsidRPr="009879AF">
        <w:rPr>
          <w:rFonts w:asciiTheme="minorHAnsi" w:hAnsiTheme="minorHAnsi" w:cstheme="minorHAnsi"/>
          <w:szCs w:val="22"/>
          <w:lang w:val="en-GB"/>
        </w:rPr>
        <w:t>As specified in more detail in the Project Document, t</w:t>
      </w:r>
      <w:r w:rsidRPr="009879AF">
        <w:rPr>
          <w:rFonts w:asciiTheme="minorHAnsi" w:hAnsiTheme="minorHAnsi" w:cstheme="minorHAnsi"/>
          <w:snapToGrid w:val="0"/>
          <w:szCs w:val="22"/>
          <w:lang w:val="en-GB"/>
        </w:rPr>
        <w:t>he Implementing Partner undertakes to:</w:t>
      </w:r>
    </w:p>
    <w:p w14:paraId="2BC6E848" w14:textId="77777777" w:rsidR="00235E86" w:rsidRPr="009879AF" w:rsidRDefault="00235E86" w:rsidP="009C1825">
      <w:pPr>
        <w:spacing w:line="276" w:lineRule="auto"/>
        <w:jc w:val="both"/>
        <w:rPr>
          <w:rFonts w:asciiTheme="minorHAnsi" w:hAnsiTheme="minorHAnsi" w:cstheme="minorHAnsi"/>
          <w:snapToGrid w:val="0"/>
          <w:szCs w:val="22"/>
          <w:lang w:val="en-GB"/>
        </w:rPr>
      </w:pPr>
    </w:p>
    <w:p w14:paraId="581B1558" w14:textId="222E5BC0" w:rsidR="0FE00A46" w:rsidRPr="009879AF" w:rsidRDefault="0FE00A46" w:rsidP="1304D2B5">
      <w:pPr>
        <w:pStyle w:val="Odstavecseseznamem"/>
        <w:numPr>
          <w:ilvl w:val="1"/>
          <w:numId w:val="60"/>
        </w:numPr>
        <w:spacing w:line="276" w:lineRule="auto"/>
        <w:jc w:val="both"/>
        <w:rPr>
          <w:rFonts w:asciiTheme="minorHAnsi" w:hAnsiTheme="minorHAnsi" w:cstheme="minorBidi"/>
          <w:lang w:val="en-GB"/>
        </w:rPr>
      </w:pPr>
      <w:r w:rsidRPr="009879AF">
        <w:rPr>
          <w:rFonts w:asciiTheme="minorHAnsi" w:hAnsiTheme="minorHAnsi" w:cstheme="minorBidi"/>
          <w:lang w:val="en-GB"/>
        </w:rPr>
        <w:t>To identify and rent a centrally located and accessible space, procure furniture to create functional workspaces, design and set up a child-friendly area, and install technology and audiovisual equipment to support project activities.</w:t>
      </w:r>
    </w:p>
    <w:p w14:paraId="491B44C1" w14:textId="7B54AB5E" w:rsidR="595DBE94" w:rsidRPr="009879AF" w:rsidRDefault="595DBE94" w:rsidP="1F9DB58D">
      <w:pPr>
        <w:pStyle w:val="Odstavecseseznamem"/>
        <w:numPr>
          <w:ilvl w:val="1"/>
          <w:numId w:val="60"/>
        </w:numPr>
        <w:spacing w:line="276" w:lineRule="auto"/>
        <w:jc w:val="both"/>
        <w:rPr>
          <w:rFonts w:asciiTheme="minorHAnsi" w:hAnsiTheme="minorHAnsi" w:cstheme="minorBidi"/>
          <w:lang w:val="en-GB"/>
        </w:rPr>
      </w:pPr>
      <w:r w:rsidRPr="1F9DB58D">
        <w:rPr>
          <w:rFonts w:asciiTheme="minorHAnsi" w:hAnsiTheme="minorHAnsi" w:cstheme="minorBidi"/>
          <w:lang w:val="en-GB"/>
        </w:rPr>
        <w:t xml:space="preserve">To recruit qualified information workers, establish a daily information desk for on-site assistance, compile a database of labor market and educational resources, and implement a feedback system to continuously improve services for refugees. </w:t>
      </w:r>
    </w:p>
    <w:p w14:paraId="290F879E" w14:textId="39E94A9A" w:rsidR="4FAC0684" w:rsidRPr="009879AF" w:rsidRDefault="4FAC0684" w:rsidP="1304D2B5">
      <w:pPr>
        <w:pStyle w:val="Odstavecseseznamem"/>
        <w:numPr>
          <w:ilvl w:val="1"/>
          <w:numId w:val="60"/>
        </w:numPr>
        <w:spacing w:line="276" w:lineRule="auto"/>
        <w:jc w:val="both"/>
        <w:rPr>
          <w:lang w:val="en-GB"/>
        </w:rPr>
      </w:pPr>
      <w:r w:rsidRPr="009879AF">
        <w:rPr>
          <w:rFonts w:asciiTheme="minorHAnsi" w:hAnsiTheme="minorHAnsi" w:cstheme="minorBidi"/>
          <w:lang w:val="en-GB"/>
        </w:rPr>
        <w:t>To plan and promote a diverse calendar of events, recruit qualified experts and interpreters, prepare accessible educational resources, and implement a feedback system to ensure the effectiveness and continuous improvement of activities tailored to refugees' needs.</w:t>
      </w:r>
    </w:p>
    <w:p w14:paraId="4F1755BF" w14:textId="04BB56E9" w:rsidR="009976E9" w:rsidRPr="009879AF" w:rsidRDefault="00DC3393" w:rsidP="009C1825">
      <w:pPr>
        <w:pStyle w:val="Odstavecseseznamem"/>
        <w:numPr>
          <w:ilvl w:val="1"/>
          <w:numId w:val="60"/>
        </w:numPr>
        <w:spacing w:line="276" w:lineRule="auto"/>
        <w:jc w:val="both"/>
        <w:rPr>
          <w:lang w:val="en-GB"/>
        </w:rPr>
      </w:pPr>
      <w:r w:rsidRPr="7C542426">
        <w:rPr>
          <w:lang w:val="en-GB"/>
        </w:rPr>
        <w:t>Evidence of beneficiaries disaggregated by age and gender, in accordance with IOM requirements.</w:t>
      </w:r>
    </w:p>
    <w:p w14:paraId="64F0D54C" w14:textId="2C5835DE" w:rsidR="006864AE" w:rsidRPr="009879AF" w:rsidRDefault="4A2B2AA0" w:rsidP="009C1825">
      <w:pPr>
        <w:pStyle w:val="Odstavecseseznamem"/>
        <w:numPr>
          <w:ilvl w:val="1"/>
          <w:numId w:val="60"/>
        </w:numPr>
        <w:spacing w:line="276" w:lineRule="auto"/>
        <w:jc w:val="both"/>
        <w:rPr>
          <w:rFonts w:asciiTheme="minorHAnsi" w:hAnsiTheme="minorHAnsi" w:cstheme="minorHAnsi"/>
          <w:snapToGrid w:val="0"/>
          <w:lang w:val="en-GB"/>
        </w:rPr>
      </w:pPr>
      <w:r w:rsidRPr="009879AF">
        <w:rPr>
          <w:lang w:val="en-GB"/>
        </w:rPr>
        <w:t xml:space="preserve">To establish a feedback mechanism on beneficiaries' satisfaction with the services provided, in accordance with IOM requirements. </w:t>
      </w:r>
    </w:p>
    <w:p w14:paraId="13AB26CB" w14:textId="2742299E" w:rsidR="19F54EAA" w:rsidRPr="009879AF" w:rsidRDefault="19F54EAA" w:rsidP="69C453C3">
      <w:pPr>
        <w:pStyle w:val="Odstavecseseznamem"/>
        <w:numPr>
          <w:ilvl w:val="1"/>
          <w:numId w:val="60"/>
        </w:numPr>
        <w:spacing w:line="276" w:lineRule="auto"/>
        <w:jc w:val="both"/>
        <w:rPr>
          <w:lang w:val="en-GB"/>
        </w:rPr>
      </w:pPr>
      <w:r w:rsidRPr="009879AF">
        <w:rPr>
          <w:lang w:val="en-GB"/>
        </w:rPr>
        <w:t>To comply with the visibility guidelines in accordance with IOM requirements.</w:t>
      </w:r>
    </w:p>
    <w:p w14:paraId="3DFFCD94" w14:textId="23B41C05" w:rsidR="00194D76" w:rsidRPr="009879AF" w:rsidRDefault="00194D76"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54E8FD7C" w14:textId="77777777" w:rsidR="00194D76" w:rsidRPr="009879AF" w:rsidRDefault="00194D76"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HAnsi"/>
          <w:b/>
          <w:snapToGrid w:val="0"/>
          <w:lang w:val="en-GB"/>
        </w:rPr>
        <w:t xml:space="preserve">Finance </w:t>
      </w:r>
    </w:p>
    <w:p w14:paraId="0951587D" w14:textId="77777777" w:rsidR="00194D76" w:rsidRPr="009879AF" w:rsidRDefault="00194D76" w:rsidP="00194D76">
      <w:pPr>
        <w:pStyle w:val="Odstavecseseznamem"/>
        <w:spacing w:line="23" w:lineRule="atLeast"/>
        <w:ind w:left="360"/>
        <w:jc w:val="both"/>
        <w:rPr>
          <w:rFonts w:asciiTheme="minorHAnsi" w:hAnsiTheme="minorHAnsi" w:cstheme="minorHAnsi"/>
          <w:snapToGrid w:val="0"/>
          <w:lang w:val="en-GB"/>
        </w:rPr>
      </w:pPr>
    </w:p>
    <w:p w14:paraId="67FE2B2F" w14:textId="6E225367" w:rsidR="001364B9" w:rsidRPr="009879AF" w:rsidRDefault="56F3E4B3" w:rsidP="424B329F">
      <w:pPr>
        <w:tabs>
          <w:tab w:val="left" w:pos="720"/>
        </w:tabs>
        <w:spacing w:line="276" w:lineRule="auto"/>
        <w:ind w:left="720" w:hanging="720"/>
        <w:jc w:val="both"/>
        <w:rPr>
          <w:color w:val="000000"/>
          <w:lang w:val="en-GB"/>
        </w:rPr>
      </w:pPr>
      <w:r w:rsidRPr="009879AF">
        <w:rPr>
          <w:lang w:val="en-GB"/>
        </w:rPr>
        <w:t xml:space="preserve">6.1 </w:t>
      </w:r>
      <w:r w:rsidR="7F4360B9" w:rsidRPr="000C7B0B">
        <w:rPr>
          <w:lang w:val="en-US"/>
          <w:rPrChange w:id="3" w:author="Katerina Simonova" w:date="2024-12-17T13:47:00Z">
            <w:rPr/>
          </w:rPrChange>
        </w:rPr>
        <w:tab/>
      </w:r>
      <w:r w:rsidR="38B52DC9" w:rsidRPr="009879AF">
        <w:rPr>
          <w:lang w:val="en-GB"/>
        </w:rPr>
        <w:t xml:space="preserve">IOM agrees to provide financial support to </w:t>
      </w:r>
      <w:r w:rsidRPr="009879AF">
        <w:rPr>
          <w:lang w:val="en-GB"/>
        </w:rPr>
        <w:t>the Implementing Partner in implementing</w:t>
      </w:r>
      <w:r w:rsidR="294D630D" w:rsidRPr="009879AF">
        <w:rPr>
          <w:lang w:val="en-GB"/>
        </w:rPr>
        <w:t xml:space="preserve"> </w:t>
      </w:r>
      <w:r w:rsidR="7379AECB" w:rsidRPr="009879AF">
        <w:rPr>
          <w:b/>
          <w:bCs/>
          <w:lang w:val="en-GB"/>
        </w:rPr>
        <w:t>Information and co-working Space: “IN&amp;CO Space”</w:t>
      </w:r>
      <w:r w:rsidR="7379AECB" w:rsidRPr="009879AF">
        <w:rPr>
          <w:lang w:val="en-GB"/>
        </w:rPr>
        <w:t xml:space="preserve"> </w:t>
      </w:r>
      <w:r w:rsidRPr="009879AF">
        <w:rPr>
          <w:lang w:val="en-GB"/>
        </w:rPr>
        <w:t>(the “</w:t>
      </w:r>
      <w:r w:rsidRPr="009879AF">
        <w:rPr>
          <w:b/>
          <w:bCs/>
          <w:lang w:val="en-GB"/>
        </w:rPr>
        <w:t>Project</w:t>
      </w:r>
      <w:r w:rsidRPr="009879AF">
        <w:rPr>
          <w:lang w:val="en-GB"/>
        </w:rPr>
        <w:t>”)</w:t>
      </w:r>
      <w:r w:rsidR="00CD6218">
        <w:rPr>
          <w:lang w:val="en-GB"/>
        </w:rPr>
        <w:t xml:space="preserve"> </w:t>
      </w:r>
      <w:r w:rsidR="00CD6218" w:rsidRPr="00CD6218">
        <w:rPr>
          <w:lang w:val="en-GB"/>
        </w:rPr>
        <w:t>from</w:t>
      </w:r>
      <w:r w:rsidRPr="009879AF">
        <w:rPr>
          <w:lang w:val="en-GB"/>
        </w:rPr>
        <w:t xml:space="preserve"> </w:t>
      </w:r>
      <w:r w:rsidR="5DB6C985" w:rsidRPr="6203510A">
        <w:rPr>
          <w:rFonts w:asciiTheme="minorHAnsi" w:hAnsiTheme="minorHAnsi" w:cstheme="minorBidi"/>
          <w:b/>
          <w:bCs/>
          <w:lang w:val="en-GB"/>
        </w:rPr>
        <w:t>November</w:t>
      </w:r>
      <w:r w:rsidR="5DB6C985" w:rsidRPr="6203510A">
        <w:rPr>
          <w:rFonts w:asciiTheme="minorHAnsi" w:hAnsiTheme="minorHAnsi" w:cstheme="minorBidi"/>
          <w:b/>
          <w:bCs/>
          <w:lang w:val="en-US"/>
        </w:rPr>
        <w:t xml:space="preserve"> 28, 2024</w:t>
      </w:r>
      <w:r w:rsidR="46D758DB" w:rsidRPr="009879AF">
        <w:rPr>
          <w:lang w:val="en-GB"/>
        </w:rPr>
        <w:t xml:space="preserve"> </w:t>
      </w:r>
      <w:r w:rsidRPr="009879AF">
        <w:rPr>
          <w:lang w:val="en-GB"/>
        </w:rPr>
        <w:t xml:space="preserve">to </w:t>
      </w:r>
      <w:r w:rsidR="002E425C" w:rsidRPr="5F28CF07">
        <w:rPr>
          <w:b/>
          <w:lang w:val="en-GB"/>
        </w:rPr>
        <w:t>April</w:t>
      </w:r>
      <w:r w:rsidR="46D758DB" w:rsidRPr="5F28CF07">
        <w:rPr>
          <w:b/>
          <w:lang w:val="en-GB"/>
        </w:rPr>
        <w:t xml:space="preserve"> 30, 202</w:t>
      </w:r>
      <w:r w:rsidR="002E425C" w:rsidRPr="5F28CF07">
        <w:rPr>
          <w:b/>
          <w:lang w:val="en-GB"/>
        </w:rPr>
        <w:t>5</w:t>
      </w:r>
      <w:r w:rsidRPr="009879AF">
        <w:rPr>
          <w:lang w:val="en-GB"/>
        </w:rPr>
        <w:t xml:space="preserve"> in the maximum amount of </w:t>
      </w:r>
      <w:r w:rsidR="54F45D19" w:rsidRPr="009879AF">
        <w:rPr>
          <w:b/>
          <w:bCs/>
          <w:lang w:val="en-GB"/>
        </w:rPr>
        <w:t>USD</w:t>
      </w:r>
      <w:r w:rsidRPr="009879AF">
        <w:rPr>
          <w:b/>
          <w:bCs/>
          <w:lang w:val="en-GB"/>
        </w:rPr>
        <w:t xml:space="preserve"> </w:t>
      </w:r>
      <w:r w:rsidR="0781C86D" w:rsidRPr="009879AF">
        <w:rPr>
          <w:b/>
          <w:bCs/>
          <w:lang w:val="en-GB"/>
        </w:rPr>
        <w:t xml:space="preserve">58 858 </w:t>
      </w:r>
      <w:bookmarkStart w:id="4" w:name="_Hlk68441889"/>
      <w:bookmarkStart w:id="5" w:name="_Hlk68441949"/>
      <w:r w:rsidR="17E17201" w:rsidRPr="009879AF">
        <w:rPr>
          <w:b/>
          <w:bCs/>
          <w:lang w:val="en-GB"/>
        </w:rPr>
        <w:t>(</w:t>
      </w:r>
      <w:r w:rsidR="47A8D311" w:rsidRPr="5DCF8A99">
        <w:rPr>
          <w:b/>
          <w:bCs/>
          <w:lang w:val="en-GB"/>
        </w:rPr>
        <w:t>f</w:t>
      </w:r>
      <w:r w:rsidR="2D8DCA1F" w:rsidRPr="5DCF8A99">
        <w:rPr>
          <w:b/>
          <w:bCs/>
          <w:lang w:val="en-GB"/>
        </w:rPr>
        <w:t>ifty</w:t>
      </w:r>
      <w:r w:rsidR="2D8DCA1F" w:rsidRPr="009879AF">
        <w:rPr>
          <w:b/>
          <w:bCs/>
          <w:lang w:val="en-GB"/>
        </w:rPr>
        <w:t>-eight thousand eight hundred fifty-eight</w:t>
      </w:r>
      <w:r w:rsidR="00CD6218">
        <w:rPr>
          <w:b/>
          <w:bCs/>
          <w:lang w:val="en-GB"/>
        </w:rPr>
        <w:t xml:space="preserve"> </w:t>
      </w:r>
      <w:r w:rsidR="00CD6218" w:rsidRPr="009879AF">
        <w:rPr>
          <w:b/>
          <w:bCs/>
          <w:lang w:val="en-GB"/>
        </w:rPr>
        <w:t>United States dollars</w:t>
      </w:r>
      <w:r w:rsidR="2D8DCA1F" w:rsidRPr="009879AF">
        <w:rPr>
          <w:b/>
          <w:bCs/>
          <w:lang w:val="en-GB"/>
        </w:rPr>
        <w:t>)</w:t>
      </w:r>
      <w:r w:rsidR="13DAC28E" w:rsidRPr="009879AF">
        <w:rPr>
          <w:b/>
          <w:bCs/>
          <w:lang w:val="en-GB"/>
        </w:rPr>
        <w:t xml:space="preserve"> </w:t>
      </w:r>
      <w:r w:rsidR="13DAC28E" w:rsidRPr="009879AF">
        <w:rPr>
          <w:rFonts w:eastAsia="Calibri" w:cs="Calibri"/>
          <w:lang w:val="en-GB"/>
        </w:rPr>
        <w:t>(the “</w:t>
      </w:r>
      <w:r w:rsidR="13DAC28E" w:rsidRPr="009879AF">
        <w:rPr>
          <w:rFonts w:eastAsia="Calibri" w:cs="Calibri"/>
          <w:b/>
          <w:bCs/>
          <w:lang w:val="en-GB"/>
        </w:rPr>
        <w:t>Contribution</w:t>
      </w:r>
      <w:r w:rsidR="13DAC28E" w:rsidRPr="009879AF">
        <w:rPr>
          <w:rFonts w:eastAsia="Calibri" w:cs="Calibri"/>
          <w:lang w:val="en-GB"/>
        </w:rPr>
        <w:t>”)</w:t>
      </w:r>
      <w:r w:rsidR="5E464777" w:rsidRPr="009879AF">
        <w:rPr>
          <w:lang w:val="en-GB"/>
        </w:rPr>
        <w:t xml:space="preserve"> </w:t>
      </w:r>
      <w:bookmarkEnd w:id="4"/>
      <w:bookmarkEnd w:id="5"/>
      <w:r w:rsidRPr="009879AF">
        <w:rPr>
          <w:lang w:val="en-GB"/>
        </w:rPr>
        <w:t>in accordance with the Project Budget (Annex B)</w:t>
      </w:r>
      <w:r w:rsidR="66E13F8C" w:rsidRPr="009879AF">
        <w:rPr>
          <w:lang w:val="en-GB"/>
        </w:rPr>
        <w:t>.</w:t>
      </w:r>
    </w:p>
    <w:p w14:paraId="54DBA71D" w14:textId="77777777" w:rsidR="001364B9" w:rsidRPr="009879AF" w:rsidRDefault="001364B9" w:rsidP="001364B9">
      <w:pPr>
        <w:tabs>
          <w:tab w:val="left" w:pos="720"/>
        </w:tabs>
        <w:spacing w:line="276" w:lineRule="auto"/>
        <w:ind w:left="720" w:hanging="720"/>
        <w:jc w:val="both"/>
        <w:rPr>
          <w:lang w:val="en-GB"/>
        </w:rPr>
      </w:pPr>
    </w:p>
    <w:p w14:paraId="290A2645" w14:textId="77777777" w:rsidR="00E32AAC" w:rsidRPr="009879AF" w:rsidRDefault="00E32AAC" w:rsidP="00E32AAC">
      <w:pPr>
        <w:tabs>
          <w:tab w:val="left" w:pos="720"/>
        </w:tabs>
        <w:spacing w:line="276" w:lineRule="auto"/>
        <w:ind w:left="720" w:hanging="720"/>
        <w:jc w:val="both"/>
        <w:rPr>
          <w:lang w:val="en-GB"/>
        </w:rPr>
      </w:pPr>
      <w:r w:rsidRPr="009879AF">
        <w:rPr>
          <w:lang w:val="en-GB"/>
        </w:rPr>
        <w:t xml:space="preserve">6.2 </w:t>
      </w:r>
      <w:r w:rsidRPr="009879AF">
        <w:rPr>
          <w:lang w:val="en-GB"/>
        </w:rPr>
        <w:tab/>
        <w:t>Subject to receipt of the funds by IOM from the funding Donor of the Project, payments shall be made by IOM up to the maximum amount of the Contribution in instalments in accordance with the following schedule and conditions:</w:t>
      </w:r>
    </w:p>
    <w:p w14:paraId="056AE7AE" w14:textId="77777777" w:rsidR="00E32AAC" w:rsidRPr="009879AF" w:rsidRDefault="00E32AAC" w:rsidP="00E32AAC">
      <w:pPr>
        <w:spacing w:line="276" w:lineRule="auto"/>
        <w:jc w:val="both"/>
        <w:rPr>
          <w:lang w:val="en-GB"/>
        </w:rPr>
      </w:pPr>
    </w:p>
    <w:p w14:paraId="3A82EFB4" w14:textId="246CEE8C" w:rsidR="00C7630A" w:rsidRPr="009879AF" w:rsidRDefault="45BFE261" w:rsidP="00C7630A">
      <w:pPr>
        <w:pStyle w:val="Odstavecseseznamem"/>
        <w:numPr>
          <w:ilvl w:val="0"/>
          <w:numId w:val="31"/>
        </w:numPr>
        <w:tabs>
          <w:tab w:val="left" w:pos="1440"/>
        </w:tabs>
        <w:spacing w:line="276" w:lineRule="auto"/>
        <w:ind w:left="1440" w:hanging="720"/>
        <w:jc w:val="both"/>
        <w:rPr>
          <w:lang w:val="en-GB"/>
        </w:rPr>
      </w:pPr>
      <w:r w:rsidRPr="009879AF">
        <w:rPr>
          <w:lang w:val="en-GB"/>
        </w:rPr>
        <w:t>The first instalment in the amount of</w:t>
      </w:r>
      <w:r w:rsidR="3A3C08DB" w:rsidRPr="009879AF">
        <w:rPr>
          <w:lang w:val="en-GB"/>
        </w:rPr>
        <w:t xml:space="preserve"> </w:t>
      </w:r>
      <w:r w:rsidR="619CC02C" w:rsidRPr="009879AF">
        <w:rPr>
          <w:b/>
          <w:bCs/>
          <w:lang w:val="en-GB"/>
        </w:rPr>
        <w:t xml:space="preserve">USD </w:t>
      </w:r>
      <w:r w:rsidR="24FF45B4" w:rsidRPr="009879AF">
        <w:rPr>
          <w:b/>
          <w:bCs/>
          <w:lang w:val="en-GB"/>
        </w:rPr>
        <w:t>41</w:t>
      </w:r>
      <w:r w:rsidR="69D3E339" w:rsidRPr="009879AF">
        <w:rPr>
          <w:b/>
          <w:bCs/>
          <w:lang w:val="en-GB"/>
        </w:rPr>
        <w:t xml:space="preserve"> </w:t>
      </w:r>
      <w:r w:rsidR="24FF45B4" w:rsidRPr="6981DAC4">
        <w:rPr>
          <w:b/>
          <w:bCs/>
          <w:lang w:val="en-GB"/>
        </w:rPr>
        <w:t>20</w:t>
      </w:r>
      <w:r w:rsidR="004758C7">
        <w:rPr>
          <w:b/>
          <w:bCs/>
          <w:lang w:val="en-GB"/>
        </w:rPr>
        <w:t xml:space="preserve">0 </w:t>
      </w:r>
      <w:r w:rsidRPr="009879AF">
        <w:rPr>
          <w:lang w:val="en-GB"/>
        </w:rPr>
        <w:t>(</w:t>
      </w:r>
      <w:r w:rsidR="3FF93529" w:rsidRPr="009879AF">
        <w:rPr>
          <w:lang w:val="en-GB"/>
        </w:rPr>
        <w:t>f</w:t>
      </w:r>
      <w:r w:rsidR="1AE56951" w:rsidRPr="009879AF">
        <w:rPr>
          <w:lang w:val="en-GB"/>
        </w:rPr>
        <w:t>orty-one thousand two hundred</w:t>
      </w:r>
      <w:r w:rsidR="00CD6218">
        <w:rPr>
          <w:lang w:val="en-GB"/>
        </w:rPr>
        <w:t xml:space="preserve"> </w:t>
      </w:r>
      <w:r w:rsidR="00CD6218" w:rsidRPr="009879AF">
        <w:rPr>
          <w:b/>
          <w:bCs/>
          <w:lang w:val="en-GB"/>
        </w:rPr>
        <w:t>United States dollars</w:t>
      </w:r>
      <w:r w:rsidRPr="009879AF">
        <w:rPr>
          <w:lang w:val="en-GB"/>
        </w:rPr>
        <w:t xml:space="preserve">) </w:t>
      </w:r>
      <w:r w:rsidR="34BBFD27" w:rsidRPr="009879AF">
        <w:rPr>
          <w:lang w:val="en-GB"/>
        </w:rPr>
        <w:t>shall be due</w:t>
      </w:r>
      <w:r w:rsidR="42DD3AB0" w:rsidRPr="009879AF">
        <w:rPr>
          <w:lang w:val="en-GB"/>
        </w:rPr>
        <w:t xml:space="preserve"> within fifteen (15) calendar days after</w:t>
      </w:r>
      <w:r w:rsidR="34BBFD27" w:rsidRPr="009879AF">
        <w:rPr>
          <w:lang w:val="en-GB"/>
        </w:rPr>
        <w:t xml:space="preserve"> signature of this Agreement and upon IOM`s receipt of the </w:t>
      </w:r>
      <w:r w:rsidR="5DF9D11C" w:rsidRPr="009879AF">
        <w:rPr>
          <w:lang w:val="en-GB"/>
        </w:rPr>
        <w:t xml:space="preserve">Implementing </w:t>
      </w:r>
      <w:r w:rsidR="34BBFD27" w:rsidRPr="009879AF">
        <w:rPr>
          <w:lang w:val="en-GB"/>
        </w:rPr>
        <w:t>Partner`s payment request.</w:t>
      </w:r>
      <w:bookmarkStart w:id="6" w:name="_Hlk524430262"/>
    </w:p>
    <w:p w14:paraId="4DCF7ABA" w14:textId="77777777" w:rsidR="00C7630A" w:rsidRPr="009879AF" w:rsidRDefault="00C7630A" w:rsidP="00C7630A">
      <w:pPr>
        <w:pStyle w:val="Odstavecseseznamem"/>
        <w:tabs>
          <w:tab w:val="left" w:pos="1440"/>
        </w:tabs>
        <w:spacing w:line="276" w:lineRule="auto"/>
        <w:ind w:left="1440"/>
        <w:jc w:val="both"/>
        <w:rPr>
          <w:lang w:val="en-GB"/>
        </w:rPr>
      </w:pPr>
    </w:p>
    <w:p w14:paraId="237BD597" w14:textId="619EE73C" w:rsidR="00E32AAC" w:rsidRPr="009879AF" w:rsidRDefault="32E8CA7F">
      <w:pPr>
        <w:pStyle w:val="Odstavecseseznamem"/>
        <w:numPr>
          <w:ilvl w:val="0"/>
          <w:numId w:val="31"/>
        </w:numPr>
        <w:tabs>
          <w:tab w:val="left" w:pos="1440"/>
        </w:tabs>
        <w:spacing w:line="276" w:lineRule="auto"/>
        <w:ind w:left="1440" w:hanging="720"/>
        <w:jc w:val="both"/>
        <w:rPr>
          <w:lang w:val="en-GB"/>
        </w:rPr>
      </w:pPr>
      <w:r w:rsidRPr="009879AF">
        <w:rPr>
          <w:lang w:val="en-GB"/>
        </w:rPr>
        <w:t xml:space="preserve">The final instalment in the maximum amount of </w:t>
      </w:r>
      <w:r w:rsidR="6219CBCA" w:rsidRPr="009879AF">
        <w:rPr>
          <w:b/>
          <w:bCs/>
          <w:lang w:val="en-GB"/>
        </w:rPr>
        <w:t xml:space="preserve"> </w:t>
      </w:r>
      <w:r w:rsidR="619CC02C" w:rsidRPr="009879AF">
        <w:rPr>
          <w:b/>
          <w:bCs/>
          <w:lang w:val="en-GB"/>
        </w:rPr>
        <w:t xml:space="preserve">USD </w:t>
      </w:r>
      <w:r w:rsidR="56897585" w:rsidRPr="009879AF">
        <w:rPr>
          <w:b/>
          <w:bCs/>
          <w:lang w:val="en-GB"/>
        </w:rPr>
        <w:t>17</w:t>
      </w:r>
      <w:r w:rsidR="1E51632E" w:rsidRPr="009879AF">
        <w:rPr>
          <w:b/>
          <w:bCs/>
          <w:lang w:val="en-GB"/>
        </w:rPr>
        <w:t xml:space="preserve"> </w:t>
      </w:r>
      <w:r w:rsidR="56897585" w:rsidRPr="009879AF">
        <w:rPr>
          <w:b/>
          <w:bCs/>
          <w:lang w:val="en-GB"/>
        </w:rPr>
        <w:t>65</w:t>
      </w:r>
      <w:r w:rsidR="004758C7">
        <w:rPr>
          <w:b/>
          <w:bCs/>
          <w:lang w:val="en-GB"/>
        </w:rPr>
        <w:t>8</w:t>
      </w:r>
      <w:r w:rsidR="619CC02C" w:rsidRPr="009879AF">
        <w:rPr>
          <w:b/>
          <w:bCs/>
          <w:lang w:val="en-GB"/>
        </w:rPr>
        <w:t xml:space="preserve"> </w:t>
      </w:r>
      <w:r w:rsidR="45BFE261" w:rsidRPr="009879AF">
        <w:rPr>
          <w:lang w:val="en-GB"/>
        </w:rPr>
        <w:t>(</w:t>
      </w:r>
      <w:r w:rsidR="61033D87" w:rsidRPr="009879AF">
        <w:rPr>
          <w:lang w:val="en-GB"/>
        </w:rPr>
        <w:t>s</w:t>
      </w:r>
      <w:r w:rsidR="66D38155" w:rsidRPr="009879AF">
        <w:rPr>
          <w:lang w:val="en-GB"/>
        </w:rPr>
        <w:t>eventeen thousand six hundred fifty-</w:t>
      </w:r>
      <w:r w:rsidR="004758C7">
        <w:rPr>
          <w:lang w:val="en-GB"/>
        </w:rPr>
        <w:t>eight</w:t>
      </w:r>
      <w:r w:rsidR="00487861">
        <w:rPr>
          <w:lang w:val="en-GB"/>
        </w:rPr>
        <w:t xml:space="preserve"> </w:t>
      </w:r>
      <w:r w:rsidR="00487861" w:rsidRPr="009879AF">
        <w:rPr>
          <w:b/>
          <w:bCs/>
          <w:lang w:val="en-GB"/>
        </w:rPr>
        <w:t>United States dollars</w:t>
      </w:r>
      <w:r w:rsidR="66D38155" w:rsidRPr="009879AF">
        <w:rPr>
          <w:lang w:val="en-GB"/>
        </w:rPr>
        <w:t>)</w:t>
      </w:r>
      <w:r w:rsidR="64595F88" w:rsidRPr="009879AF">
        <w:rPr>
          <w:lang w:val="en-GB"/>
        </w:rPr>
        <w:t xml:space="preserve">, not exceeding the total eligible expenses reported by the Implementing Partner minus the sum of payment instalments already transferred by IOM, shall be </w:t>
      </w:r>
      <w:r w:rsidR="07440F9C" w:rsidRPr="009879AF">
        <w:rPr>
          <w:lang w:val="en-GB"/>
        </w:rPr>
        <w:t xml:space="preserve">due within fifteen (15) calendar days </w:t>
      </w:r>
      <w:r w:rsidR="51A333EC" w:rsidRPr="009879AF">
        <w:rPr>
          <w:lang w:val="en-GB"/>
        </w:rPr>
        <w:t xml:space="preserve">of </w:t>
      </w:r>
      <w:r w:rsidR="64595F88" w:rsidRPr="009879AF">
        <w:rPr>
          <w:lang w:val="en-GB"/>
        </w:rPr>
        <w:t>completion of the Project, subject to IOM’s receipt and approval of the final report as described in Article 7, IOM`s receipt of request for payment and IOM’s verification of successful completion of all Project activities.</w:t>
      </w:r>
    </w:p>
    <w:bookmarkEnd w:id="6"/>
    <w:p w14:paraId="281DDEFC" w14:textId="77777777" w:rsidR="00E32AAC" w:rsidRPr="009879AF" w:rsidRDefault="00E32AAC" w:rsidP="00204548">
      <w:pPr>
        <w:tabs>
          <w:tab w:val="left" w:pos="1440"/>
        </w:tabs>
        <w:spacing w:line="276" w:lineRule="auto"/>
        <w:jc w:val="both"/>
        <w:rPr>
          <w:lang w:val="en-GB"/>
        </w:rPr>
      </w:pPr>
    </w:p>
    <w:p w14:paraId="1D003B4C" w14:textId="06C61762" w:rsidR="00E32AAC" w:rsidRPr="009879AF" w:rsidRDefault="09A0B1C7" w:rsidP="00FA149B">
      <w:pPr>
        <w:pStyle w:val="Odstavecseseznamem"/>
        <w:numPr>
          <w:ilvl w:val="0"/>
          <w:numId w:val="31"/>
        </w:numPr>
        <w:tabs>
          <w:tab w:val="left" w:pos="1440"/>
        </w:tabs>
        <w:spacing w:line="276" w:lineRule="auto"/>
        <w:ind w:left="1440" w:hanging="720"/>
        <w:jc w:val="both"/>
        <w:rPr>
          <w:lang w:val="en-GB"/>
        </w:rPr>
      </w:pPr>
      <w:r w:rsidRPr="009879AF">
        <w:rPr>
          <w:lang w:val="en-GB"/>
        </w:rPr>
        <w:t>If at the end of the reporting period covered by a</w:t>
      </w:r>
      <w:r w:rsidR="009747B1">
        <w:rPr>
          <w:lang w:val="en-GB"/>
        </w:rPr>
        <w:t>n</w:t>
      </w:r>
      <w:r w:rsidRPr="009879AF">
        <w:rPr>
          <w:lang w:val="en-GB"/>
        </w:rPr>
        <w:t xml:space="preserve"> </w:t>
      </w:r>
      <w:r w:rsidR="009747B1">
        <w:rPr>
          <w:lang w:val="en-GB"/>
        </w:rPr>
        <w:t>interim</w:t>
      </w:r>
      <w:r w:rsidR="3AB9AC03" w:rsidRPr="009879AF">
        <w:rPr>
          <w:lang w:val="en-GB"/>
        </w:rPr>
        <w:t xml:space="preserve"> </w:t>
      </w:r>
      <w:r w:rsidRPr="009879AF">
        <w:rPr>
          <w:lang w:val="en-GB"/>
        </w:rPr>
        <w:t xml:space="preserve">report, less than 70% (seventy per cent) of the previous instalments provided by IOM have been reported by the Implementing Partner as funds utilized for the purposes of the project implementation, the upcoming payment instalment shall be reduced by the unutilized portion of the previous payment instalments, unless the Implementing Partner justifies with a </w:t>
      </w:r>
      <w:r w:rsidR="7EDEA5AF" w:rsidRPr="009879AF">
        <w:rPr>
          <w:lang w:val="en-GB"/>
        </w:rPr>
        <w:t>P</w:t>
      </w:r>
      <w:r w:rsidRPr="009879AF">
        <w:rPr>
          <w:lang w:val="en-GB"/>
        </w:rPr>
        <w:t xml:space="preserve">roject financial forecast the need to maintain the instalment on a higher level not exceeding the contracted instalment amount. </w:t>
      </w:r>
    </w:p>
    <w:p w14:paraId="4924EFA3" w14:textId="1B52040F" w:rsidR="00E32AAC" w:rsidRPr="009879AF" w:rsidRDefault="00E32AAC"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28139388" w14:textId="77777777" w:rsidR="00A252E5" w:rsidRPr="009879AF" w:rsidRDefault="00A252E5" w:rsidP="00A252E5">
      <w:p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6.3 </w:t>
      </w:r>
      <w:r w:rsidRPr="009879AF">
        <w:rPr>
          <w:rFonts w:asciiTheme="minorHAnsi" w:hAnsiTheme="minorHAnsi" w:cstheme="minorHAnsi"/>
          <w:szCs w:val="22"/>
          <w:lang w:val="en-GB"/>
        </w:rPr>
        <w:tab/>
        <w:t>Any excess funds received by the Implementing Partner under this agreement which are reported in the final financial report by the Implementing Partner as not utilized for project implementation purposes shall be returned to IOM no later than the date of submission of the final report.</w:t>
      </w:r>
    </w:p>
    <w:p w14:paraId="120F9F2D" w14:textId="77777777" w:rsidR="00A252E5" w:rsidRPr="009879AF" w:rsidRDefault="00A252E5" w:rsidP="00A252E5">
      <w:pPr>
        <w:tabs>
          <w:tab w:val="left" w:pos="1440"/>
        </w:tabs>
        <w:spacing w:line="23" w:lineRule="atLeast"/>
        <w:jc w:val="both"/>
        <w:rPr>
          <w:rFonts w:asciiTheme="minorHAnsi" w:hAnsiTheme="minorHAnsi" w:cstheme="minorHAnsi"/>
          <w:szCs w:val="22"/>
          <w:lang w:val="en-GB"/>
        </w:rPr>
      </w:pPr>
    </w:p>
    <w:p w14:paraId="7C5A41DC" w14:textId="730CB1B8" w:rsidR="00A252E5" w:rsidRPr="009879AF" w:rsidRDefault="5F1FC6B2" w:rsidP="424B329F">
      <w:pPr>
        <w:tabs>
          <w:tab w:val="left" w:pos="720"/>
        </w:tabs>
        <w:spacing w:line="23" w:lineRule="atLeast"/>
        <w:ind w:left="720" w:hanging="720"/>
        <w:jc w:val="both"/>
        <w:rPr>
          <w:rFonts w:eastAsia="Calibri" w:cs="Calibri"/>
          <w:lang w:val="en-GB"/>
        </w:rPr>
      </w:pPr>
      <w:r w:rsidRPr="009879AF">
        <w:rPr>
          <w:rFonts w:asciiTheme="minorHAnsi" w:hAnsiTheme="minorHAnsi" w:cstheme="minorBidi"/>
          <w:lang w:val="en-GB"/>
        </w:rPr>
        <w:t xml:space="preserve">6.4 </w:t>
      </w:r>
      <w:r w:rsidR="00A252E5" w:rsidRPr="009879AF">
        <w:rPr>
          <w:lang w:val="en-GB"/>
        </w:rPr>
        <w:tab/>
      </w:r>
      <w:r w:rsidR="4F89B857" w:rsidRPr="009879AF">
        <w:rPr>
          <w:lang w:val="en-GB"/>
        </w:rPr>
        <w:t>All payables under this agreement are due in CZK.</w:t>
      </w:r>
      <w:r w:rsidR="7CF8AE58" w:rsidRPr="009879AF">
        <w:rPr>
          <w:lang w:val="en-GB"/>
        </w:rPr>
        <w:t xml:space="preserve"> </w:t>
      </w:r>
      <w:r w:rsidR="7CF8AE58" w:rsidRPr="009879AF">
        <w:rPr>
          <w:rFonts w:eastAsia="Calibri" w:cs="Calibri"/>
          <w:lang w:val="en-GB"/>
        </w:rPr>
        <w:t xml:space="preserve">IOM will convert the </w:t>
      </w:r>
      <w:r w:rsidR="74769B3C" w:rsidRPr="009879AF">
        <w:rPr>
          <w:rFonts w:eastAsia="Calibri" w:cs="Calibri"/>
          <w:lang w:val="en-GB"/>
        </w:rPr>
        <w:t xml:space="preserve">USD </w:t>
      </w:r>
      <w:r w:rsidR="7CF8AE58" w:rsidRPr="009879AF">
        <w:rPr>
          <w:rFonts w:eastAsia="Calibri" w:cs="Calibri"/>
          <w:lang w:val="en-GB"/>
        </w:rPr>
        <w:t xml:space="preserve">payable to </w:t>
      </w:r>
      <w:r w:rsidR="41B6BBCB" w:rsidRPr="009879AF">
        <w:rPr>
          <w:rFonts w:eastAsia="Calibri" w:cs="Calibri"/>
          <w:lang w:val="en-GB"/>
        </w:rPr>
        <w:t>CZK</w:t>
      </w:r>
      <w:r w:rsidR="7CF8AE58" w:rsidRPr="009879AF">
        <w:rPr>
          <w:rFonts w:eastAsia="Calibri" w:cs="Calibri"/>
          <w:lang w:val="en-GB"/>
        </w:rPr>
        <w:t xml:space="preserve"> using the monthly exchange rate established by the United Nations Treasury and published on its webpage (</w:t>
      </w:r>
      <w:hyperlink r:id="rId11">
        <w:r w:rsidR="7CF8AE58" w:rsidRPr="009879AF">
          <w:rPr>
            <w:rStyle w:val="Hypertextovodkaz"/>
            <w:rFonts w:eastAsia="Calibri" w:cs="Calibri"/>
            <w:lang w:val="en-GB"/>
          </w:rPr>
          <w:t>https://treasury.un.org/operationalrates/OperationalRates.php</w:t>
        </w:r>
      </w:hyperlink>
      <w:r w:rsidR="7CF8AE58" w:rsidRPr="009879AF">
        <w:rPr>
          <w:rFonts w:eastAsia="Calibri" w:cs="Calibri"/>
          <w:lang w:val="en-GB"/>
        </w:rPr>
        <w:t>) applicable on the date when IOM initiates the payment.</w:t>
      </w:r>
    </w:p>
    <w:p w14:paraId="2D9D7DD3" w14:textId="77777777" w:rsidR="00A252E5" w:rsidRPr="009879AF" w:rsidRDefault="00A252E5" w:rsidP="006D737D">
      <w:pPr>
        <w:tabs>
          <w:tab w:val="left" w:pos="720"/>
        </w:tabs>
        <w:spacing w:line="23" w:lineRule="atLeast"/>
        <w:jc w:val="both"/>
        <w:rPr>
          <w:rFonts w:asciiTheme="minorHAnsi" w:hAnsiTheme="minorHAnsi" w:cstheme="minorBidi"/>
          <w:lang w:val="en-GB"/>
        </w:rPr>
      </w:pPr>
    </w:p>
    <w:p w14:paraId="24FA2882" w14:textId="6D0BF026" w:rsidR="004F3189" w:rsidRPr="009879AF" w:rsidRDefault="686D6FB3" w:rsidP="004F3189">
      <w:pPr>
        <w:tabs>
          <w:tab w:val="left" w:pos="720"/>
        </w:tabs>
        <w:spacing w:line="23" w:lineRule="atLeast"/>
        <w:ind w:left="720" w:hanging="720"/>
        <w:jc w:val="both"/>
        <w:rPr>
          <w:rFonts w:asciiTheme="minorHAnsi" w:hAnsiTheme="minorHAnsi" w:cstheme="minorBidi"/>
          <w:lang w:val="en-GB"/>
        </w:rPr>
      </w:pPr>
      <w:r w:rsidRPr="009879AF">
        <w:rPr>
          <w:rFonts w:asciiTheme="minorHAnsi" w:hAnsiTheme="minorHAnsi" w:cstheme="minorBidi"/>
          <w:lang w:val="en-GB"/>
        </w:rPr>
        <w:t xml:space="preserve">6.5 </w:t>
      </w:r>
      <w:r w:rsidR="00A252E5" w:rsidRPr="009879AF">
        <w:rPr>
          <w:lang w:val="en-GB"/>
        </w:rPr>
        <w:tab/>
      </w:r>
      <w:r w:rsidR="75F46FD0" w:rsidRPr="009879AF">
        <w:rPr>
          <w:lang w:val="en-GB"/>
        </w:rPr>
        <w:t xml:space="preserve">Payment shall be made by bank transfer in Czech </w:t>
      </w:r>
      <w:r w:rsidR="312B8EA1" w:rsidRPr="009879AF">
        <w:rPr>
          <w:lang w:val="en-GB"/>
        </w:rPr>
        <w:t>k</w:t>
      </w:r>
      <w:r w:rsidR="75F46FD0" w:rsidRPr="009879AF">
        <w:rPr>
          <w:lang w:val="en-GB"/>
        </w:rPr>
        <w:t xml:space="preserve">oruna (CZK) to the following bank account: </w:t>
      </w:r>
      <w:r w:rsidRPr="009879AF">
        <w:rPr>
          <w:rFonts w:asciiTheme="minorHAnsi" w:hAnsiTheme="minorHAnsi" w:cstheme="minorBidi"/>
          <w:lang w:val="en-GB"/>
        </w:rPr>
        <w:t xml:space="preserve"> </w:t>
      </w:r>
    </w:p>
    <w:p w14:paraId="347282E0" w14:textId="3D360F67" w:rsidR="00A252E5" w:rsidRPr="009879AF" w:rsidRDefault="00A252E5"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tbl>
      <w:tblPr>
        <w:tblStyle w:val="Mkatabulky"/>
        <w:tblW w:w="0" w:type="auto"/>
        <w:tblInd w:w="1705" w:type="dxa"/>
        <w:tblLook w:val="04A0" w:firstRow="1" w:lastRow="0" w:firstColumn="1" w:lastColumn="0" w:noHBand="0" w:noVBand="1"/>
      </w:tblPr>
      <w:tblGrid>
        <w:gridCol w:w="2430"/>
        <w:gridCol w:w="3690"/>
      </w:tblGrid>
      <w:tr w:rsidR="00D17E05" w:rsidRPr="009879AF" w14:paraId="570E6458" w14:textId="77777777" w:rsidTr="004F3189">
        <w:trPr>
          <w:trHeight w:val="300"/>
        </w:trPr>
        <w:tc>
          <w:tcPr>
            <w:tcW w:w="2430" w:type="dxa"/>
            <w:shd w:val="clear" w:color="auto" w:fill="auto"/>
          </w:tcPr>
          <w:p w14:paraId="79625A29" w14:textId="77777777" w:rsidR="00D17E05" w:rsidRPr="004F3189" w:rsidRDefault="00D17E05" w:rsidP="00D012A2">
            <w:pPr>
              <w:tabs>
                <w:tab w:val="left" w:pos="720"/>
              </w:tabs>
              <w:spacing w:line="23" w:lineRule="atLeast"/>
              <w:jc w:val="both"/>
              <w:rPr>
                <w:rFonts w:asciiTheme="minorHAnsi" w:hAnsiTheme="minorHAnsi" w:cstheme="minorHAnsi"/>
                <w:szCs w:val="22"/>
                <w:lang w:val="en-GB"/>
              </w:rPr>
            </w:pPr>
            <w:r w:rsidRPr="004F3189">
              <w:rPr>
                <w:rFonts w:asciiTheme="minorHAnsi" w:hAnsiTheme="minorHAnsi" w:cstheme="minorHAnsi"/>
                <w:szCs w:val="22"/>
                <w:lang w:val="en-GB"/>
              </w:rPr>
              <w:t xml:space="preserve">Bank Name: </w:t>
            </w:r>
          </w:p>
        </w:tc>
        <w:tc>
          <w:tcPr>
            <w:tcW w:w="3690" w:type="dxa"/>
          </w:tcPr>
          <w:p w14:paraId="4D29C8EF" w14:textId="2A6F2B30" w:rsidR="00D17E05" w:rsidRPr="009879AF" w:rsidRDefault="004F3189" w:rsidP="00D012A2">
            <w:pPr>
              <w:tabs>
                <w:tab w:val="left" w:pos="720"/>
              </w:tabs>
              <w:spacing w:line="23" w:lineRule="atLeast"/>
              <w:jc w:val="both"/>
              <w:rPr>
                <w:rFonts w:asciiTheme="minorHAnsi" w:hAnsiTheme="minorHAnsi" w:cstheme="minorHAnsi"/>
                <w:szCs w:val="22"/>
                <w:lang w:val="en-GB"/>
              </w:rPr>
            </w:pPr>
            <w:r w:rsidRPr="00611376">
              <w:rPr>
                <w:rFonts w:asciiTheme="minorHAnsi" w:hAnsiTheme="minorHAnsi" w:cstheme="minorBidi"/>
                <w:snapToGrid w:val="0"/>
                <w:lang w:val="en-GB"/>
              </w:rPr>
              <w:t>Komer</w:t>
            </w:r>
            <w:r>
              <w:rPr>
                <w:rFonts w:asciiTheme="minorHAnsi" w:hAnsiTheme="minorHAnsi" w:cstheme="minorBidi"/>
                <w:snapToGrid w:val="0"/>
                <w:lang w:val="en-GB"/>
              </w:rPr>
              <w:t>č</w:t>
            </w:r>
            <w:r w:rsidRPr="00611376">
              <w:rPr>
                <w:rFonts w:asciiTheme="minorHAnsi" w:hAnsiTheme="minorHAnsi" w:cstheme="minorBidi"/>
                <w:snapToGrid w:val="0"/>
                <w:lang w:val="en-GB"/>
              </w:rPr>
              <w:t>n</w:t>
            </w:r>
            <w:r>
              <w:rPr>
                <w:rFonts w:asciiTheme="minorHAnsi" w:hAnsiTheme="minorHAnsi" w:cstheme="minorBidi"/>
                <w:snapToGrid w:val="0"/>
                <w:lang w:val="en-GB"/>
              </w:rPr>
              <w:t>í</w:t>
            </w:r>
            <w:r w:rsidRPr="00611376">
              <w:rPr>
                <w:rFonts w:asciiTheme="minorHAnsi" w:hAnsiTheme="minorHAnsi" w:cstheme="minorBidi"/>
                <w:snapToGrid w:val="0"/>
                <w:lang w:val="en-GB"/>
              </w:rPr>
              <w:t xml:space="preserve"> banka a.s.</w:t>
            </w:r>
          </w:p>
        </w:tc>
      </w:tr>
      <w:tr w:rsidR="00D17E05" w:rsidRPr="009879AF" w14:paraId="5E8198C6" w14:textId="77777777" w:rsidTr="004F3189">
        <w:tc>
          <w:tcPr>
            <w:tcW w:w="2430" w:type="dxa"/>
            <w:shd w:val="clear" w:color="auto" w:fill="auto"/>
          </w:tcPr>
          <w:p w14:paraId="5E2C76E8" w14:textId="77777777" w:rsidR="00D17E05" w:rsidRPr="004F3189" w:rsidRDefault="00D17E05" w:rsidP="00D012A2">
            <w:pPr>
              <w:tabs>
                <w:tab w:val="left" w:pos="720"/>
              </w:tabs>
              <w:spacing w:line="23" w:lineRule="atLeast"/>
              <w:jc w:val="both"/>
              <w:rPr>
                <w:rFonts w:asciiTheme="minorHAnsi" w:hAnsiTheme="minorHAnsi" w:cstheme="minorHAnsi"/>
                <w:szCs w:val="22"/>
                <w:lang w:val="en-GB"/>
              </w:rPr>
            </w:pPr>
            <w:r w:rsidRPr="004F3189">
              <w:rPr>
                <w:rFonts w:asciiTheme="minorHAnsi" w:hAnsiTheme="minorHAnsi" w:cstheme="minorHAnsi"/>
                <w:szCs w:val="22"/>
                <w:lang w:val="en-GB"/>
              </w:rPr>
              <w:t>Bank Branch:</w:t>
            </w:r>
          </w:p>
        </w:tc>
        <w:tc>
          <w:tcPr>
            <w:tcW w:w="3690" w:type="dxa"/>
          </w:tcPr>
          <w:p w14:paraId="6ADA948B" w14:textId="6B8DA764" w:rsidR="00D17E05" w:rsidRPr="009879AF" w:rsidRDefault="004F3189" w:rsidP="00D012A2">
            <w:pPr>
              <w:tabs>
                <w:tab w:val="left" w:pos="720"/>
              </w:tabs>
              <w:spacing w:line="23" w:lineRule="atLeast"/>
              <w:jc w:val="both"/>
              <w:rPr>
                <w:rFonts w:asciiTheme="minorHAnsi" w:hAnsiTheme="minorHAnsi" w:cstheme="minorHAnsi"/>
                <w:szCs w:val="22"/>
                <w:lang w:val="en-GB"/>
              </w:rPr>
            </w:pPr>
            <w:r w:rsidRPr="00611376">
              <w:rPr>
                <w:rFonts w:asciiTheme="minorHAnsi" w:hAnsiTheme="minorHAnsi" w:cstheme="minorBidi"/>
                <w:snapToGrid w:val="0"/>
                <w:lang w:val="en-GB"/>
              </w:rPr>
              <w:t>Na Příkopě 33, 114 07 Praha 1</w:t>
            </w:r>
          </w:p>
        </w:tc>
      </w:tr>
      <w:tr w:rsidR="00D17E05" w:rsidRPr="000C7B0B" w14:paraId="30D65F4D" w14:textId="77777777" w:rsidTr="004F3189">
        <w:tc>
          <w:tcPr>
            <w:tcW w:w="2430" w:type="dxa"/>
            <w:shd w:val="clear" w:color="auto" w:fill="auto"/>
          </w:tcPr>
          <w:p w14:paraId="2CCEBC92" w14:textId="77777777" w:rsidR="00D17E05" w:rsidRPr="004F3189" w:rsidRDefault="00D17E05" w:rsidP="00D012A2">
            <w:pPr>
              <w:tabs>
                <w:tab w:val="left" w:pos="720"/>
              </w:tabs>
              <w:spacing w:line="23" w:lineRule="atLeast"/>
              <w:jc w:val="both"/>
              <w:rPr>
                <w:rFonts w:asciiTheme="minorHAnsi" w:hAnsiTheme="minorHAnsi" w:cstheme="minorHAnsi"/>
                <w:szCs w:val="22"/>
                <w:lang w:val="en-GB"/>
              </w:rPr>
            </w:pPr>
            <w:r w:rsidRPr="004F3189">
              <w:rPr>
                <w:rFonts w:asciiTheme="minorHAnsi" w:hAnsiTheme="minorHAnsi" w:cstheme="minorHAnsi"/>
                <w:szCs w:val="22"/>
                <w:lang w:val="en-GB"/>
              </w:rPr>
              <w:t xml:space="preserve">Bank Account Name: </w:t>
            </w:r>
          </w:p>
        </w:tc>
        <w:tc>
          <w:tcPr>
            <w:tcW w:w="3690" w:type="dxa"/>
          </w:tcPr>
          <w:p w14:paraId="12250250" w14:textId="3827D1F8" w:rsidR="00D17E05" w:rsidRPr="009879AF" w:rsidRDefault="004F3189" w:rsidP="00D012A2">
            <w:pPr>
              <w:tabs>
                <w:tab w:val="left" w:pos="720"/>
              </w:tabs>
              <w:spacing w:line="23" w:lineRule="atLeast"/>
              <w:jc w:val="both"/>
              <w:rPr>
                <w:rFonts w:asciiTheme="minorHAnsi" w:hAnsiTheme="minorHAnsi" w:cstheme="minorHAnsi"/>
                <w:szCs w:val="22"/>
                <w:lang w:val="en-GB"/>
              </w:rPr>
            </w:pPr>
            <w:r w:rsidRPr="00611376">
              <w:rPr>
                <w:rFonts w:asciiTheme="minorHAnsi" w:eastAsiaTheme="minorHAnsi" w:hAnsiTheme="minorHAnsi" w:cstheme="minorBidi"/>
                <w:snapToGrid w:val="0"/>
                <w:lang w:val="en-GB" w:eastAsia="x-none"/>
              </w:rPr>
              <w:t>Centrum pro cizince Jihomoravského kraje, z. ú.</w:t>
            </w:r>
          </w:p>
        </w:tc>
      </w:tr>
      <w:tr w:rsidR="00D17E05" w:rsidRPr="009879AF" w14:paraId="26A021E2" w14:textId="77777777" w:rsidTr="004F3189">
        <w:tc>
          <w:tcPr>
            <w:tcW w:w="2430" w:type="dxa"/>
            <w:shd w:val="clear" w:color="auto" w:fill="auto"/>
          </w:tcPr>
          <w:p w14:paraId="2B12D535" w14:textId="77777777" w:rsidR="00D17E05" w:rsidRPr="004F3189" w:rsidRDefault="00D17E05" w:rsidP="00D012A2">
            <w:pPr>
              <w:tabs>
                <w:tab w:val="left" w:pos="720"/>
              </w:tabs>
              <w:spacing w:line="23" w:lineRule="atLeast"/>
              <w:jc w:val="both"/>
              <w:rPr>
                <w:rFonts w:asciiTheme="minorHAnsi" w:hAnsiTheme="minorHAnsi" w:cstheme="minorHAnsi"/>
                <w:szCs w:val="22"/>
                <w:lang w:val="en-GB"/>
              </w:rPr>
            </w:pPr>
            <w:r w:rsidRPr="004F3189">
              <w:rPr>
                <w:rFonts w:asciiTheme="minorHAnsi" w:hAnsiTheme="minorHAnsi" w:cstheme="minorHAnsi"/>
                <w:szCs w:val="22"/>
                <w:lang w:val="en-GB"/>
              </w:rPr>
              <w:t xml:space="preserve">Bank Account Number: </w:t>
            </w:r>
          </w:p>
        </w:tc>
        <w:tc>
          <w:tcPr>
            <w:tcW w:w="3690" w:type="dxa"/>
          </w:tcPr>
          <w:p w14:paraId="0C8A09A1" w14:textId="5DBF92EC" w:rsidR="00D17E05" w:rsidRPr="009879AF" w:rsidRDefault="00264332" w:rsidP="00D012A2">
            <w:pPr>
              <w:tabs>
                <w:tab w:val="left" w:pos="720"/>
              </w:tabs>
              <w:spacing w:line="23" w:lineRule="atLeast"/>
              <w:jc w:val="both"/>
              <w:rPr>
                <w:rFonts w:asciiTheme="minorHAnsi" w:hAnsiTheme="minorHAnsi" w:cstheme="minorHAnsi"/>
                <w:szCs w:val="22"/>
                <w:lang w:val="en-GB"/>
              </w:rPr>
            </w:pPr>
            <w:r>
              <w:rPr>
                <w:rFonts w:asciiTheme="minorHAnsi" w:hAnsiTheme="minorHAnsi" w:cstheme="minorHAnsi"/>
                <w:szCs w:val="22"/>
                <w:lang w:val="en-GB"/>
              </w:rPr>
              <w:t>xxxxxxxxxxxx</w:t>
            </w:r>
          </w:p>
        </w:tc>
      </w:tr>
      <w:tr w:rsidR="00D17E05" w:rsidRPr="009879AF" w14:paraId="5ADCF88D" w14:textId="77777777" w:rsidTr="004F3189">
        <w:trPr>
          <w:trHeight w:val="77"/>
        </w:trPr>
        <w:tc>
          <w:tcPr>
            <w:tcW w:w="2430" w:type="dxa"/>
            <w:shd w:val="clear" w:color="auto" w:fill="auto"/>
          </w:tcPr>
          <w:p w14:paraId="68409E03" w14:textId="77777777" w:rsidR="00D17E05" w:rsidRPr="004F3189" w:rsidRDefault="00D17E05" w:rsidP="00D012A2">
            <w:pPr>
              <w:tabs>
                <w:tab w:val="left" w:pos="720"/>
              </w:tabs>
              <w:spacing w:line="23" w:lineRule="atLeast"/>
              <w:jc w:val="both"/>
              <w:rPr>
                <w:rFonts w:asciiTheme="minorHAnsi" w:hAnsiTheme="minorHAnsi" w:cstheme="minorHAnsi"/>
                <w:szCs w:val="22"/>
                <w:lang w:val="en-GB"/>
              </w:rPr>
            </w:pPr>
            <w:r w:rsidRPr="004F3189">
              <w:rPr>
                <w:rFonts w:asciiTheme="minorHAnsi" w:hAnsiTheme="minorHAnsi" w:cstheme="minorHAnsi"/>
                <w:szCs w:val="22"/>
                <w:lang w:val="en-GB"/>
              </w:rPr>
              <w:t xml:space="preserve">Swift Code: </w:t>
            </w:r>
          </w:p>
        </w:tc>
        <w:tc>
          <w:tcPr>
            <w:tcW w:w="3690" w:type="dxa"/>
          </w:tcPr>
          <w:p w14:paraId="11FABACD" w14:textId="7C4BEA4A" w:rsidR="00D17E05" w:rsidRPr="009879AF" w:rsidRDefault="004F3189" w:rsidP="00D012A2">
            <w:pPr>
              <w:tabs>
                <w:tab w:val="left" w:pos="720"/>
              </w:tabs>
              <w:spacing w:line="23" w:lineRule="atLeast"/>
              <w:jc w:val="both"/>
              <w:rPr>
                <w:rFonts w:asciiTheme="minorHAnsi" w:hAnsiTheme="minorHAnsi" w:cstheme="minorHAnsi"/>
                <w:szCs w:val="22"/>
                <w:lang w:val="en-GB"/>
              </w:rPr>
            </w:pPr>
            <w:r>
              <w:rPr>
                <w:rFonts w:asciiTheme="minorHAnsi" w:hAnsiTheme="minorHAnsi" w:cstheme="minorHAnsi"/>
                <w:szCs w:val="22"/>
                <w:lang w:val="en-GB"/>
              </w:rPr>
              <w:t>n/A</w:t>
            </w:r>
          </w:p>
        </w:tc>
      </w:tr>
      <w:tr w:rsidR="00D17E05" w:rsidRPr="009879AF" w14:paraId="08B67AC0" w14:textId="77777777" w:rsidTr="004F3189">
        <w:trPr>
          <w:trHeight w:val="77"/>
        </w:trPr>
        <w:tc>
          <w:tcPr>
            <w:tcW w:w="2430" w:type="dxa"/>
            <w:shd w:val="clear" w:color="auto" w:fill="auto"/>
          </w:tcPr>
          <w:p w14:paraId="6A382E42" w14:textId="77777777" w:rsidR="00D17E05" w:rsidRPr="004F3189" w:rsidRDefault="00D17E05" w:rsidP="00D012A2">
            <w:pPr>
              <w:tabs>
                <w:tab w:val="left" w:pos="720"/>
              </w:tabs>
              <w:spacing w:line="23" w:lineRule="atLeast"/>
              <w:jc w:val="both"/>
              <w:rPr>
                <w:rFonts w:asciiTheme="minorHAnsi" w:hAnsiTheme="minorHAnsi" w:cstheme="minorBidi"/>
                <w:lang w:val="en-GB"/>
              </w:rPr>
            </w:pPr>
            <w:r w:rsidRPr="004F3189">
              <w:rPr>
                <w:rFonts w:asciiTheme="minorHAnsi" w:hAnsiTheme="minorHAnsi" w:cstheme="minorBidi"/>
                <w:lang w:val="en-GB"/>
              </w:rPr>
              <w:t xml:space="preserve">IBAN Number: </w:t>
            </w:r>
          </w:p>
        </w:tc>
        <w:tc>
          <w:tcPr>
            <w:tcW w:w="3690" w:type="dxa"/>
          </w:tcPr>
          <w:p w14:paraId="08538F8B" w14:textId="190196BE" w:rsidR="00D17E05" w:rsidRPr="009879AF" w:rsidRDefault="00264332" w:rsidP="00D012A2">
            <w:pPr>
              <w:tabs>
                <w:tab w:val="left" w:pos="720"/>
              </w:tabs>
              <w:spacing w:line="23" w:lineRule="atLeast"/>
              <w:jc w:val="both"/>
              <w:rPr>
                <w:rFonts w:asciiTheme="minorHAnsi" w:hAnsiTheme="minorHAnsi" w:cstheme="minorHAnsi"/>
                <w:szCs w:val="22"/>
                <w:lang w:val="en-GB"/>
              </w:rPr>
            </w:pPr>
            <w:r>
              <w:rPr>
                <w:rFonts w:asciiTheme="minorHAnsi" w:hAnsiTheme="minorHAnsi" w:cstheme="minorBidi"/>
                <w:snapToGrid w:val="0"/>
                <w:lang w:val="en-GB"/>
              </w:rPr>
              <w:t>xxxxxxxxxxxx</w:t>
            </w:r>
          </w:p>
        </w:tc>
      </w:tr>
    </w:tbl>
    <w:p w14:paraId="15B31B96" w14:textId="4F7D7230" w:rsidR="00AA281C" w:rsidRPr="009879AF" w:rsidRDefault="00AA281C" w:rsidP="43D6745D">
      <w:pPr>
        <w:tabs>
          <w:tab w:val="left" w:pos="720"/>
        </w:tabs>
        <w:spacing w:line="23" w:lineRule="atLeast"/>
        <w:ind w:left="720" w:hanging="720"/>
        <w:jc w:val="both"/>
        <w:rPr>
          <w:rFonts w:eastAsia="Calibri" w:cs="Calibri"/>
          <w:szCs w:val="22"/>
          <w:lang w:val="en-GB"/>
        </w:rPr>
      </w:pPr>
    </w:p>
    <w:p w14:paraId="625E9BEA" w14:textId="2148AB5B" w:rsidR="00AA281C" w:rsidRPr="009879AF" w:rsidRDefault="4C72408C" w:rsidP="006D737D">
      <w:pPr>
        <w:tabs>
          <w:tab w:val="left" w:pos="720"/>
        </w:tabs>
        <w:spacing w:line="23" w:lineRule="atLeast"/>
        <w:ind w:left="720"/>
        <w:jc w:val="both"/>
        <w:rPr>
          <w:rFonts w:eastAsia="Calibri" w:cs="Calibri"/>
          <w:szCs w:val="22"/>
          <w:lang w:val="en-GB"/>
        </w:rPr>
      </w:pPr>
      <w:r w:rsidRPr="009879AF">
        <w:rPr>
          <w:rFonts w:eastAsia="Calibri" w:cs="Calibri"/>
          <w:szCs w:val="22"/>
          <w:lang w:val="en-GB"/>
        </w:rPr>
        <w:t>Any change to the bank account shall be formalized by an amendment to this Agreement.</w:t>
      </w:r>
    </w:p>
    <w:p w14:paraId="7389DB0E" w14:textId="23DAB226" w:rsidR="43D6745D" w:rsidRPr="009879AF" w:rsidRDefault="43D6745D" w:rsidP="43D6745D">
      <w:pPr>
        <w:tabs>
          <w:tab w:val="left" w:pos="720"/>
        </w:tabs>
        <w:spacing w:line="23" w:lineRule="atLeast"/>
        <w:ind w:left="720" w:hanging="720"/>
        <w:jc w:val="both"/>
        <w:rPr>
          <w:rFonts w:asciiTheme="minorHAnsi" w:hAnsiTheme="minorHAnsi" w:cstheme="minorBidi"/>
          <w:lang w:val="en-GB"/>
        </w:rPr>
      </w:pPr>
    </w:p>
    <w:p w14:paraId="62903E31" w14:textId="77777777" w:rsidR="00AA281C" w:rsidRPr="009879AF" w:rsidRDefault="00AA281C" w:rsidP="00AA281C">
      <w:p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6.6 </w:t>
      </w:r>
      <w:r w:rsidRPr="009879AF">
        <w:rPr>
          <w:rFonts w:asciiTheme="minorHAnsi" w:hAnsiTheme="minorHAnsi" w:cstheme="minorHAnsi"/>
          <w:szCs w:val="22"/>
          <w:lang w:val="en-GB"/>
        </w:rPr>
        <w:tab/>
        <w:t xml:space="preserve">The </w:t>
      </w:r>
      <w:r w:rsidRPr="009879AF">
        <w:rPr>
          <w:rFonts w:asciiTheme="minorHAnsi" w:hAnsiTheme="minorHAnsi" w:cstheme="minorHAnsi"/>
          <w:snapToGrid w:val="0"/>
          <w:szCs w:val="22"/>
          <w:lang w:val="en-GB"/>
        </w:rPr>
        <w:t>Implementing Partner</w:t>
      </w:r>
      <w:r w:rsidRPr="009879AF">
        <w:rPr>
          <w:rFonts w:asciiTheme="minorHAnsi" w:hAnsiTheme="minorHAnsi" w:cstheme="minorHAnsi"/>
          <w:szCs w:val="22"/>
          <w:lang w:val="en-GB"/>
        </w:rPr>
        <w:t xml:space="preserve"> shall maintain financial records, supporting documents, statistical records and all other records relevant to the Project in accordance with generally accepted accounting principles to sufficiently substantiate all direct costs of whatever nature involving transactions related to the funds provided by IOM under this Agreement. The </w:t>
      </w:r>
      <w:r w:rsidRPr="009879AF">
        <w:rPr>
          <w:rFonts w:asciiTheme="minorHAnsi" w:hAnsiTheme="minorHAnsi" w:cstheme="minorHAnsi"/>
          <w:snapToGrid w:val="0"/>
          <w:szCs w:val="22"/>
          <w:lang w:val="en-GB"/>
        </w:rPr>
        <w:t>Implementing Partner</w:t>
      </w:r>
      <w:r w:rsidRPr="009879AF">
        <w:rPr>
          <w:rFonts w:asciiTheme="minorHAnsi" w:hAnsiTheme="minorHAnsi" w:cstheme="minorHAnsi"/>
          <w:szCs w:val="22"/>
          <w:lang w:val="en-GB"/>
        </w:rPr>
        <w:t xml:space="preserve"> shall make all such records available to IOM or IOM’s designated representative or the competent bodies of the funding Donor(s) of the Project at all reasonable times until the expiration of 7 (seven) years from the date of final payment, for inspection, audit or reproduction. On request, employees of the </w:t>
      </w:r>
      <w:r w:rsidRPr="009879AF">
        <w:rPr>
          <w:rFonts w:asciiTheme="minorHAnsi" w:hAnsiTheme="minorHAnsi" w:cstheme="minorHAnsi"/>
          <w:snapToGrid w:val="0"/>
          <w:szCs w:val="22"/>
          <w:lang w:val="en-GB"/>
        </w:rPr>
        <w:t>Implementing Partner</w:t>
      </w:r>
      <w:r w:rsidRPr="009879AF">
        <w:rPr>
          <w:rFonts w:asciiTheme="minorHAnsi" w:hAnsiTheme="minorHAnsi" w:cstheme="minorHAnsi"/>
          <w:szCs w:val="22"/>
          <w:lang w:val="en-GB"/>
        </w:rPr>
        <w:t xml:space="preserve"> shall be available for interviews.</w:t>
      </w:r>
    </w:p>
    <w:p w14:paraId="52AEC401" w14:textId="77777777" w:rsidR="00AA281C" w:rsidRPr="009879AF" w:rsidRDefault="00AA281C" w:rsidP="00AA281C">
      <w:pPr>
        <w:tabs>
          <w:tab w:val="left" w:pos="720"/>
        </w:tabs>
        <w:spacing w:line="23" w:lineRule="atLeast"/>
        <w:ind w:left="720" w:hanging="720"/>
        <w:jc w:val="both"/>
        <w:rPr>
          <w:rFonts w:asciiTheme="minorHAnsi" w:hAnsiTheme="minorHAnsi" w:cstheme="minorHAnsi"/>
          <w:szCs w:val="22"/>
          <w:lang w:val="en-GB"/>
        </w:rPr>
      </w:pPr>
    </w:p>
    <w:p w14:paraId="15A22AEA" w14:textId="6D9C2D9A" w:rsidR="00AA281C" w:rsidRPr="009879AF" w:rsidRDefault="00AA281C" w:rsidP="00AA281C">
      <w:p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6.7 </w:t>
      </w:r>
      <w:r w:rsidRPr="009879AF">
        <w:rPr>
          <w:rFonts w:asciiTheme="minorHAnsi" w:hAnsiTheme="minorHAnsi" w:cstheme="minorHAnsi"/>
          <w:szCs w:val="22"/>
          <w:lang w:val="en-GB"/>
        </w:rPr>
        <w:tab/>
        <w:t xml:space="preserve">Any expenses found ineligible under the terms of this Agreement by IOM or by the funding Donor(s) of the project, shall be returned to IOM within 30 days from IOM’s written notification on the </w:t>
      </w:r>
      <w:r w:rsidR="00767DD8" w:rsidRPr="009879AF">
        <w:rPr>
          <w:rFonts w:asciiTheme="minorHAnsi" w:hAnsiTheme="minorHAnsi" w:cstheme="minorHAnsi"/>
          <w:szCs w:val="22"/>
          <w:lang w:val="en-GB"/>
        </w:rPr>
        <w:t xml:space="preserve">ineligibility </w:t>
      </w:r>
      <w:r w:rsidRPr="009879AF">
        <w:rPr>
          <w:rFonts w:asciiTheme="minorHAnsi" w:hAnsiTheme="minorHAnsi" w:cstheme="minorHAnsi"/>
          <w:szCs w:val="22"/>
          <w:lang w:val="en-GB"/>
        </w:rPr>
        <w:t>of the expenses.</w:t>
      </w:r>
    </w:p>
    <w:p w14:paraId="0955109A" w14:textId="77777777" w:rsidR="00AA281C" w:rsidRPr="009879AF" w:rsidRDefault="00AA281C" w:rsidP="00AA281C">
      <w:pPr>
        <w:tabs>
          <w:tab w:val="left" w:pos="720"/>
        </w:tabs>
        <w:spacing w:line="23" w:lineRule="atLeast"/>
        <w:ind w:left="720" w:hanging="720"/>
        <w:jc w:val="both"/>
        <w:rPr>
          <w:rFonts w:asciiTheme="minorHAnsi" w:hAnsiTheme="minorHAnsi" w:cstheme="minorHAnsi"/>
          <w:szCs w:val="22"/>
          <w:lang w:val="en-GB"/>
        </w:rPr>
      </w:pPr>
    </w:p>
    <w:p w14:paraId="1F6AA343" w14:textId="77777777" w:rsidR="00AA281C" w:rsidRPr="009879AF" w:rsidRDefault="00AA281C" w:rsidP="00AA281C">
      <w:p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6.8 </w:t>
      </w:r>
      <w:r w:rsidRPr="009879AF">
        <w:rPr>
          <w:rFonts w:asciiTheme="minorHAnsi" w:hAnsiTheme="minorHAnsi" w:cstheme="minorHAnsi"/>
          <w:szCs w:val="22"/>
          <w:lang w:val="en-GB"/>
        </w:rPr>
        <w:tab/>
        <w:t xml:space="preserve">IOM shall be entitled, without prejudice to any other rights or remedies it may have, to withhold payment of part or all of the Contribution until the </w:t>
      </w:r>
      <w:r w:rsidRPr="009879AF">
        <w:rPr>
          <w:rFonts w:asciiTheme="minorHAnsi" w:hAnsiTheme="minorHAnsi" w:cstheme="minorHAnsi"/>
          <w:snapToGrid w:val="0"/>
          <w:szCs w:val="22"/>
          <w:lang w:val="en-GB"/>
        </w:rPr>
        <w:t>Implementing Partner</w:t>
      </w:r>
      <w:r w:rsidRPr="009879AF">
        <w:rPr>
          <w:rFonts w:asciiTheme="minorHAnsi" w:hAnsiTheme="minorHAnsi" w:cstheme="minorHAnsi"/>
          <w:szCs w:val="22"/>
          <w:lang w:val="en-GB"/>
        </w:rPr>
        <w:t xml:space="preserve"> has completed to the satisfaction of IOM the activities to which those payments relate, or when IOM reasonably suspects that the Implementing Partner is in breach of any of the provisions in</w:t>
      </w:r>
      <w:r w:rsidRPr="009879AF">
        <w:rPr>
          <w:rFonts w:asciiTheme="minorHAnsi" w:hAnsiTheme="minorHAnsi" w:cstheme="minorHAnsi"/>
          <w:snapToGrid w:val="0"/>
          <w:szCs w:val="22"/>
          <w:lang w:val="en-GB"/>
        </w:rPr>
        <w:t xml:space="preserve"> Articles 8.1, 8.2, or 8.3 of this Agreement</w:t>
      </w:r>
      <w:r w:rsidRPr="009879AF">
        <w:rPr>
          <w:rFonts w:asciiTheme="minorHAnsi" w:hAnsiTheme="minorHAnsi" w:cstheme="minorHAnsi"/>
          <w:szCs w:val="22"/>
          <w:lang w:val="en-GB"/>
        </w:rPr>
        <w:t>, or pending a compliance review by IOM.</w:t>
      </w:r>
    </w:p>
    <w:p w14:paraId="59060779" w14:textId="77777777" w:rsidR="00AA281C" w:rsidRPr="009879AF" w:rsidRDefault="00AA281C" w:rsidP="00AA281C">
      <w:pPr>
        <w:tabs>
          <w:tab w:val="left" w:pos="360"/>
          <w:tab w:val="left" w:pos="720"/>
        </w:tabs>
        <w:spacing w:line="23" w:lineRule="atLeast"/>
        <w:ind w:left="1080" w:hanging="720"/>
        <w:jc w:val="both"/>
        <w:rPr>
          <w:rFonts w:asciiTheme="minorHAnsi" w:hAnsiTheme="minorHAnsi" w:cstheme="minorHAnsi"/>
          <w:szCs w:val="22"/>
          <w:lang w:val="en-GB"/>
        </w:rPr>
      </w:pPr>
    </w:p>
    <w:p w14:paraId="1B94CD1F" w14:textId="77777777" w:rsidR="00317D42" w:rsidRPr="009879AF" w:rsidRDefault="00317D42" w:rsidP="00FA149B">
      <w:pPr>
        <w:pStyle w:val="Odstavecseseznamem"/>
        <w:numPr>
          <w:ilvl w:val="0"/>
          <w:numId w:val="23"/>
        </w:numPr>
        <w:spacing w:line="23" w:lineRule="atLeast"/>
        <w:jc w:val="both"/>
        <w:rPr>
          <w:rFonts w:asciiTheme="minorHAnsi" w:hAnsiTheme="minorHAnsi" w:cstheme="minorHAnsi"/>
          <w:i/>
          <w:iCs/>
          <w:lang w:val="en-GB"/>
        </w:rPr>
      </w:pPr>
      <w:r w:rsidRPr="009879AF">
        <w:rPr>
          <w:rFonts w:asciiTheme="minorHAnsi" w:hAnsiTheme="minorHAnsi" w:cstheme="minorHAnsi"/>
          <w:b/>
          <w:bCs/>
          <w:snapToGrid w:val="0"/>
          <w:lang w:val="en-GB"/>
        </w:rPr>
        <w:t>Reporting</w:t>
      </w:r>
      <w:r w:rsidRPr="009879AF">
        <w:rPr>
          <w:rFonts w:asciiTheme="minorHAnsi" w:hAnsiTheme="minorHAnsi" w:cstheme="minorHAnsi"/>
          <w:snapToGrid w:val="0"/>
          <w:lang w:val="en-GB"/>
        </w:rPr>
        <w:t xml:space="preserve"> </w:t>
      </w:r>
    </w:p>
    <w:p w14:paraId="368DEAC4" w14:textId="77777777" w:rsidR="00317D42" w:rsidRPr="009879AF" w:rsidRDefault="00317D42" w:rsidP="00317D42">
      <w:pPr>
        <w:spacing w:line="23" w:lineRule="atLeast"/>
        <w:jc w:val="both"/>
        <w:rPr>
          <w:rFonts w:asciiTheme="minorHAnsi" w:hAnsiTheme="minorHAnsi" w:cstheme="minorHAnsi"/>
          <w:i/>
          <w:snapToGrid w:val="0"/>
          <w:szCs w:val="22"/>
          <w:highlight w:val="lightGray"/>
          <w:lang w:val="en-GB"/>
        </w:rPr>
      </w:pPr>
    </w:p>
    <w:p w14:paraId="7D742622" w14:textId="77777777" w:rsidR="00317D42" w:rsidRPr="009879AF" w:rsidRDefault="00317D42" w:rsidP="00317D42">
      <w:pPr>
        <w:tabs>
          <w:tab w:val="left" w:pos="720"/>
        </w:tabs>
        <w:spacing w:line="23" w:lineRule="atLeast"/>
        <w:ind w:left="720" w:hanging="720"/>
        <w:jc w:val="both"/>
        <w:rPr>
          <w:rFonts w:asciiTheme="minorHAnsi" w:hAnsiTheme="minorHAnsi" w:cstheme="minorHAnsi"/>
          <w:b/>
          <w:snapToGrid w:val="0"/>
          <w:szCs w:val="22"/>
          <w:lang w:val="en-GB"/>
        </w:rPr>
      </w:pPr>
      <w:r w:rsidRPr="009879AF">
        <w:rPr>
          <w:rFonts w:asciiTheme="minorHAnsi" w:hAnsiTheme="minorHAnsi" w:cstheme="minorHAnsi"/>
          <w:snapToGrid w:val="0"/>
          <w:szCs w:val="22"/>
          <w:lang w:val="en-GB"/>
        </w:rPr>
        <w:t xml:space="preserve">7.1 </w:t>
      </w:r>
      <w:r w:rsidRPr="009879AF">
        <w:rPr>
          <w:rFonts w:asciiTheme="minorHAnsi" w:hAnsiTheme="minorHAnsi" w:cstheme="minorHAnsi"/>
          <w:snapToGrid w:val="0"/>
          <w:szCs w:val="22"/>
          <w:lang w:val="en-GB"/>
        </w:rPr>
        <w:tab/>
      </w:r>
      <w:r w:rsidRPr="009879AF">
        <w:rPr>
          <w:rFonts w:asciiTheme="minorHAnsi" w:hAnsiTheme="minorHAnsi" w:cstheme="minorHAnsi"/>
          <w:b/>
          <w:snapToGrid w:val="0"/>
          <w:szCs w:val="22"/>
          <w:lang w:val="en-GB"/>
        </w:rPr>
        <w:t xml:space="preserve">Financial Report </w:t>
      </w:r>
    </w:p>
    <w:p w14:paraId="6BE7EABF" w14:textId="77777777" w:rsidR="00317D42" w:rsidRPr="009879AF"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75418DF3" w14:textId="71D4300A" w:rsidR="00AB585D" w:rsidRPr="009879AF" w:rsidRDefault="7058F3C3" w:rsidP="43D6745D">
      <w:pPr>
        <w:tabs>
          <w:tab w:val="left" w:pos="1440"/>
        </w:tabs>
        <w:spacing w:line="276" w:lineRule="auto"/>
        <w:ind w:left="1440" w:hanging="720"/>
        <w:jc w:val="both"/>
        <w:rPr>
          <w:rFonts w:eastAsia="Calibri" w:cs="Calibri"/>
          <w:lang w:val="en-GB"/>
        </w:rPr>
      </w:pPr>
      <w:r w:rsidRPr="009879AF">
        <w:rPr>
          <w:rFonts w:asciiTheme="minorHAnsi" w:hAnsiTheme="minorHAnsi" w:cstheme="minorBidi"/>
          <w:snapToGrid w:val="0"/>
          <w:lang w:val="en-GB"/>
        </w:rPr>
        <w:t xml:space="preserve">7.1.1 </w:t>
      </w:r>
      <w:r w:rsidR="00317D42" w:rsidRPr="009879AF">
        <w:rPr>
          <w:rFonts w:asciiTheme="minorHAnsi" w:hAnsiTheme="minorHAnsi" w:cstheme="minorHAnsi"/>
          <w:snapToGrid w:val="0"/>
          <w:szCs w:val="22"/>
          <w:lang w:val="en-GB"/>
        </w:rPr>
        <w:tab/>
      </w:r>
      <w:r w:rsidR="47714EC7" w:rsidRPr="009879AF">
        <w:rPr>
          <w:rFonts w:eastAsia="Calibri" w:cs="Calibri"/>
          <w:lang w:val="en-GB"/>
        </w:rPr>
        <w:t>A certified interim financial report shall be submitted to IOM no later than</w:t>
      </w:r>
      <w:r w:rsidR="0E184383" w:rsidRPr="009879AF">
        <w:rPr>
          <w:rFonts w:eastAsia="Calibri" w:cs="Calibri"/>
          <w:lang w:val="en-GB"/>
        </w:rPr>
        <w:t xml:space="preserve"> </w:t>
      </w:r>
      <w:r w:rsidR="4F353F0D" w:rsidRPr="009879AF">
        <w:rPr>
          <w:rFonts w:eastAsia="Calibri" w:cs="Calibri"/>
          <w:lang w:val="en-GB"/>
        </w:rPr>
        <w:t>March</w:t>
      </w:r>
      <w:r w:rsidR="0E184383" w:rsidRPr="009879AF">
        <w:rPr>
          <w:rFonts w:eastAsia="Calibri" w:cs="Calibri"/>
          <w:lang w:val="en-GB"/>
        </w:rPr>
        <w:t xml:space="preserve"> 15,</w:t>
      </w:r>
      <w:r w:rsidR="5F904A03" w:rsidRPr="009879AF">
        <w:rPr>
          <w:rFonts w:eastAsia="Calibri" w:cs="Calibri"/>
          <w:lang w:val="en-GB"/>
        </w:rPr>
        <w:t xml:space="preserve"> 20</w:t>
      </w:r>
      <w:r w:rsidR="6B071889" w:rsidRPr="009879AF">
        <w:rPr>
          <w:rFonts w:eastAsia="Calibri" w:cs="Calibri"/>
          <w:lang w:val="en-GB"/>
        </w:rPr>
        <w:t>25</w:t>
      </w:r>
      <w:r w:rsidR="47714EC7" w:rsidRPr="009879AF">
        <w:rPr>
          <w:rFonts w:eastAsia="Calibri" w:cs="Calibri"/>
          <w:lang w:val="en-GB"/>
        </w:rPr>
        <w:t xml:space="preserve">. The interim financial report shall present how the Contribution from IOM has been used from the start date of the project to </w:t>
      </w:r>
      <w:r w:rsidR="0146A3FA" w:rsidRPr="009879AF">
        <w:rPr>
          <w:rFonts w:eastAsia="Calibri" w:cs="Calibri"/>
          <w:lang w:val="en-GB"/>
        </w:rPr>
        <w:t>February 28</w:t>
      </w:r>
      <w:r w:rsidR="249ACE81" w:rsidRPr="009879AF">
        <w:rPr>
          <w:rFonts w:eastAsia="Calibri" w:cs="Calibri"/>
          <w:lang w:val="en-GB"/>
        </w:rPr>
        <w:t>, 202</w:t>
      </w:r>
      <w:r w:rsidR="1CF76FC7" w:rsidRPr="009879AF">
        <w:rPr>
          <w:rFonts w:eastAsia="Calibri" w:cs="Calibri"/>
          <w:lang w:val="en-GB"/>
        </w:rPr>
        <w:t>5</w:t>
      </w:r>
      <w:r w:rsidR="47714EC7" w:rsidRPr="009879AF">
        <w:rPr>
          <w:rFonts w:eastAsia="Calibri" w:cs="Calibri"/>
          <w:lang w:val="en-GB"/>
        </w:rPr>
        <w:t>.</w:t>
      </w:r>
    </w:p>
    <w:p w14:paraId="7EFDAB43" w14:textId="05A6F76A" w:rsidR="00AB585D" w:rsidRPr="009879AF" w:rsidRDefault="00AB585D" w:rsidP="43D6745D">
      <w:pPr>
        <w:tabs>
          <w:tab w:val="left" w:pos="1440"/>
        </w:tabs>
        <w:spacing w:line="276" w:lineRule="auto"/>
        <w:ind w:left="1440" w:hanging="720"/>
        <w:jc w:val="both"/>
        <w:rPr>
          <w:lang w:val="en-GB"/>
        </w:rPr>
      </w:pPr>
    </w:p>
    <w:p w14:paraId="60C04844" w14:textId="16F58A69" w:rsidR="00AB585D" w:rsidRPr="009879AF" w:rsidRDefault="05026F2A" w:rsidP="00AB585D">
      <w:pPr>
        <w:tabs>
          <w:tab w:val="left" w:pos="1440"/>
        </w:tabs>
        <w:spacing w:line="276" w:lineRule="auto"/>
        <w:ind w:left="1440" w:hanging="720"/>
        <w:jc w:val="both"/>
        <w:rPr>
          <w:color w:val="000000"/>
          <w:lang w:val="en-GB"/>
        </w:rPr>
      </w:pPr>
      <w:r w:rsidRPr="009879AF">
        <w:rPr>
          <w:lang w:val="en-GB"/>
        </w:rPr>
        <w:t>7.1.2</w:t>
      </w:r>
      <w:r w:rsidR="34A088CC" w:rsidRPr="009879AF">
        <w:rPr>
          <w:lang w:val="en-GB"/>
        </w:rPr>
        <w:tab/>
      </w:r>
      <w:r w:rsidR="3621DD73" w:rsidRPr="009879AF">
        <w:rPr>
          <w:lang w:val="en-GB"/>
        </w:rPr>
        <w:t>A certified final financial report shall be submitted to IOM no later than</w:t>
      </w:r>
      <w:r w:rsidR="3FA3A4CA" w:rsidRPr="009879AF">
        <w:rPr>
          <w:lang w:val="en-GB"/>
        </w:rPr>
        <w:t xml:space="preserve"> </w:t>
      </w:r>
      <w:r w:rsidR="17FFE7B8" w:rsidRPr="009879AF">
        <w:rPr>
          <w:lang w:val="en-GB"/>
        </w:rPr>
        <w:t>May</w:t>
      </w:r>
      <w:r w:rsidR="2895680F" w:rsidRPr="009879AF">
        <w:rPr>
          <w:lang w:val="en-GB"/>
        </w:rPr>
        <w:t xml:space="preserve"> </w:t>
      </w:r>
      <w:r w:rsidR="77C34DA4" w:rsidRPr="009879AF">
        <w:rPr>
          <w:lang w:val="en-GB"/>
        </w:rPr>
        <w:t>20</w:t>
      </w:r>
      <w:r w:rsidR="3621DD73" w:rsidRPr="009879AF">
        <w:rPr>
          <w:lang w:val="en-GB"/>
        </w:rPr>
        <w:t>, 202</w:t>
      </w:r>
      <w:r w:rsidR="2CA28409" w:rsidRPr="009879AF">
        <w:rPr>
          <w:lang w:val="en-GB"/>
        </w:rPr>
        <w:t>5</w:t>
      </w:r>
      <w:r w:rsidR="3621DD73" w:rsidRPr="009879AF">
        <w:rPr>
          <w:lang w:val="en-GB"/>
        </w:rPr>
        <w:t xml:space="preserve">, and shall cover the whole project duration. </w:t>
      </w:r>
    </w:p>
    <w:p w14:paraId="33D24E43" w14:textId="77777777" w:rsidR="00317D42" w:rsidRPr="009879AF" w:rsidRDefault="00317D42" w:rsidP="00FE0EE0">
      <w:pPr>
        <w:tabs>
          <w:tab w:val="left" w:pos="1440"/>
        </w:tabs>
        <w:spacing w:line="23" w:lineRule="atLeast"/>
        <w:jc w:val="both"/>
        <w:rPr>
          <w:rFonts w:asciiTheme="minorHAnsi" w:hAnsiTheme="minorHAnsi" w:cstheme="minorHAnsi"/>
          <w:snapToGrid w:val="0"/>
          <w:szCs w:val="22"/>
          <w:lang w:val="en-GB"/>
        </w:rPr>
      </w:pPr>
    </w:p>
    <w:p w14:paraId="26113FBA" w14:textId="63774A4C" w:rsidR="00317D42" w:rsidRPr="009879AF" w:rsidRDefault="4C96A12E" w:rsidP="43D6745D">
      <w:pPr>
        <w:tabs>
          <w:tab w:val="left" w:pos="1440"/>
        </w:tabs>
        <w:spacing w:line="23" w:lineRule="atLeast"/>
        <w:ind w:left="1440" w:hanging="720"/>
        <w:jc w:val="both"/>
        <w:rPr>
          <w:rFonts w:asciiTheme="minorHAnsi" w:hAnsiTheme="minorHAnsi" w:cstheme="minorBidi"/>
          <w:snapToGrid w:val="0"/>
          <w:lang w:val="en-GB"/>
        </w:rPr>
      </w:pPr>
      <w:r w:rsidRPr="009879AF">
        <w:rPr>
          <w:rFonts w:asciiTheme="minorHAnsi" w:hAnsiTheme="minorHAnsi" w:cstheme="minorBidi"/>
          <w:snapToGrid w:val="0"/>
          <w:lang w:val="en-GB"/>
        </w:rPr>
        <w:t>7.1.</w:t>
      </w:r>
      <w:r w:rsidR="4E33EBAA" w:rsidRPr="009879AF">
        <w:rPr>
          <w:rFonts w:asciiTheme="minorHAnsi" w:hAnsiTheme="minorHAnsi" w:cstheme="minorBidi"/>
          <w:snapToGrid w:val="0"/>
          <w:lang w:val="en-GB"/>
        </w:rPr>
        <w:t>3</w:t>
      </w:r>
      <w:r w:rsidRPr="009879AF">
        <w:rPr>
          <w:rFonts w:asciiTheme="minorHAnsi" w:hAnsiTheme="minorHAnsi" w:cstheme="minorBidi"/>
          <w:snapToGrid w:val="0"/>
          <w:lang w:val="en-GB"/>
        </w:rPr>
        <w:t xml:space="preserve"> </w:t>
      </w:r>
      <w:r w:rsidR="00317D42" w:rsidRPr="009879AF">
        <w:rPr>
          <w:rFonts w:asciiTheme="minorHAnsi" w:hAnsiTheme="minorHAnsi" w:cstheme="minorHAnsi"/>
          <w:snapToGrid w:val="0"/>
          <w:szCs w:val="22"/>
          <w:lang w:val="en-GB"/>
        </w:rPr>
        <w:tab/>
      </w:r>
      <w:r w:rsidRPr="009879AF">
        <w:rPr>
          <w:rFonts w:asciiTheme="minorHAnsi" w:hAnsiTheme="minorHAnsi" w:cstheme="minorBidi"/>
          <w:snapToGrid w:val="0"/>
          <w:lang w:val="en-GB"/>
        </w:rPr>
        <w:t xml:space="preserve">All expenses included in the interim or final financial reports by the </w:t>
      </w:r>
      <w:r w:rsidR="1D249EA2" w:rsidRPr="009879AF">
        <w:rPr>
          <w:rFonts w:asciiTheme="minorHAnsi" w:hAnsiTheme="minorHAnsi" w:cstheme="minorBidi"/>
          <w:snapToGrid w:val="0"/>
          <w:lang w:val="en-GB"/>
        </w:rPr>
        <w:t xml:space="preserve">Implementing </w:t>
      </w:r>
      <w:r w:rsidRPr="009879AF">
        <w:rPr>
          <w:rFonts w:asciiTheme="minorHAnsi" w:hAnsiTheme="minorHAnsi" w:cstheme="minorBidi"/>
          <w:snapToGrid w:val="0"/>
          <w:lang w:val="en-GB"/>
        </w:rPr>
        <w:t>Partner must meet the following minimum criteria:</w:t>
      </w:r>
    </w:p>
    <w:p w14:paraId="7EC67ECF" w14:textId="77777777" w:rsidR="00317D42" w:rsidRPr="009879AF" w:rsidRDefault="00317D42" w:rsidP="00930B44">
      <w:pPr>
        <w:pStyle w:val="Odstavecseseznamem"/>
        <w:numPr>
          <w:ilvl w:val="0"/>
          <w:numId w:val="34"/>
        </w:numPr>
        <w:tabs>
          <w:tab w:val="left" w:pos="2160"/>
        </w:tabs>
        <w:spacing w:line="276" w:lineRule="auto"/>
        <w:ind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 xml:space="preserve">They are incurred in accordance with the provisions of this agreement; and </w:t>
      </w:r>
    </w:p>
    <w:p w14:paraId="1FFBCCE7" w14:textId="77777777" w:rsidR="00317D42" w:rsidRPr="009879AF" w:rsidRDefault="00317D42" w:rsidP="00930B44">
      <w:pPr>
        <w:pStyle w:val="Odstavecseseznamem"/>
        <w:numPr>
          <w:ilvl w:val="0"/>
          <w:numId w:val="34"/>
        </w:numPr>
        <w:tabs>
          <w:tab w:val="left" w:pos="2250"/>
        </w:tabs>
        <w:spacing w:line="276" w:lineRule="auto"/>
        <w:ind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They are necessary for carrying out the activities as described in the Project Document; and</w:t>
      </w:r>
    </w:p>
    <w:p w14:paraId="19F07D95" w14:textId="77777777" w:rsidR="00317D42" w:rsidRPr="009879AF" w:rsidRDefault="00317D42" w:rsidP="00930B44">
      <w:pPr>
        <w:pStyle w:val="Odstavecseseznamem"/>
        <w:numPr>
          <w:ilvl w:val="0"/>
          <w:numId w:val="34"/>
        </w:numPr>
        <w:tabs>
          <w:tab w:val="left" w:pos="2160"/>
        </w:tabs>
        <w:spacing w:line="276" w:lineRule="auto"/>
        <w:ind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They are foreseen in the Project Budget; and</w:t>
      </w:r>
    </w:p>
    <w:p w14:paraId="3A0E716E" w14:textId="77777777" w:rsidR="00317D42" w:rsidRPr="009879AF" w:rsidRDefault="00317D42" w:rsidP="00930B44">
      <w:pPr>
        <w:pStyle w:val="Odstavecseseznamem"/>
        <w:numPr>
          <w:ilvl w:val="0"/>
          <w:numId w:val="34"/>
        </w:numPr>
        <w:tabs>
          <w:tab w:val="left" w:pos="2160"/>
        </w:tabs>
        <w:spacing w:line="276" w:lineRule="auto"/>
        <w:ind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They are incurred during the implementation period of this Agreement; and</w:t>
      </w:r>
    </w:p>
    <w:p w14:paraId="57225A8F" w14:textId="77777777" w:rsidR="00317D42" w:rsidRPr="009879AF" w:rsidRDefault="00317D42" w:rsidP="00930B44">
      <w:pPr>
        <w:pStyle w:val="Odstavecseseznamem"/>
        <w:numPr>
          <w:ilvl w:val="0"/>
          <w:numId w:val="34"/>
        </w:numPr>
        <w:tabs>
          <w:tab w:val="left" w:pos="2160"/>
        </w:tabs>
        <w:spacing w:line="276" w:lineRule="auto"/>
        <w:ind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They are genuine, reasonable, justified, comply with the principles of sound financial management; and</w:t>
      </w:r>
    </w:p>
    <w:p w14:paraId="78DB6D99" w14:textId="2A4CC9D9" w:rsidR="00317D42" w:rsidRPr="009879AF" w:rsidRDefault="7D515870" w:rsidP="424B329F">
      <w:pPr>
        <w:pStyle w:val="Odstavecseseznamem"/>
        <w:numPr>
          <w:ilvl w:val="0"/>
          <w:numId w:val="34"/>
        </w:numPr>
        <w:tabs>
          <w:tab w:val="left" w:pos="2160"/>
        </w:tabs>
        <w:spacing w:line="276" w:lineRule="auto"/>
        <w:ind w:hanging="720"/>
        <w:jc w:val="both"/>
        <w:rPr>
          <w:rFonts w:asciiTheme="minorHAnsi" w:hAnsiTheme="minorHAnsi" w:cstheme="minorBidi"/>
          <w:snapToGrid w:val="0"/>
          <w:lang w:val="en-GB"/>
        </w:rPr>
      </w:pPr>
      <w:r w:rsidRPr="009879AF">
        <w:rPr>
          <w:rFonts w:asciiTheme="minorHAnsi" w:hAnsiTheme="minorHAnsi" w:cstheme="minorBidi"/>
          <w:snapToGrid w:val="0"/>
          <w:lang w:val="en-GB"/>
        </w:rPr>
        <w:t>They are identifiable, verifiable and recorded in the Implementing Partner’s accounts in accordance with the accounting practices of the Partner and backed by supporting documents</w:t>
      </w:r>
      <w:r w:rsidR="332E2F7B" w:rsidRPr="009879AF">
        <w:rPr>
          <w:rFonts w:asciiTheme="minorHAnsi" w:hAnsiTheme="minorHAnsi" w:cstheme="minorBidi"/>
          <w:snapToGrid w:val="0"/>
          <w:lang w:val="en-GB"/>
        </w:rPr>
        <w:t>.</w:t>
      </w:r>
      <w:r w:rsidR="2223780D" w:rsidRPr="009879AF">
        <w:rPr>
          <w:rFonts w:asciiTheme="minorHAnsi" w:hAnsiTheme="minorHAnsi" w:cstheme="minorBidi"/>
          <w:snapToGrid w:val="0"/>
          <w:lang w:val="en-GB"/>
        </w:rPr>
        <w:t xml:space="preserve"> </w:t>
      </w:r>
    </w:p>
    <w:p w14:paraId="7876F8DB" w14:textId="77777777" w:rsidR="00317D42" w:rsidRPr="009879AF" w:rsidRDefault="00317D42" w:rsidP="00317D42">
      <w:pPr>
        <w:pStyle w:val="Odstavecseseznamem"/>
        <w:tabs>
          <w:tab w:val="left" w:pos="1440"/>
        </w:tabs>
        <w:spacing w:line="23" w:lineRule="atLeast"/>
        <w:ind w:left="1440" w:hanging="720"/>
        <w:jc w:val="both"/>
        <w:rPr>
          <w:rFonts w:asciiTheme="minorHAnsi" w:hAnsiTheme="minorHAnsi" w:cstheme="minorHAnsi"/>
          <w:snapToGrid w:val="0"/>
          <w:lang w:val="en-GB"/>
        </w:rPr>
      </w:pPr>
    </w:p>
    <w:p w14:paraId="0735DB4E" w14:textId="19CC1296" w:rsidR="00317D42" w:rsidRPr="009879AF" w:rsidRDefault="4C96A12E" w:rsidP="43D6745D">
      <w:pPr>
        <w:tabs>
          <w:tab w:val="left" w:pos="1440"/>
        </w:tabs>
        <w:spacing w:line="23" w:lineRule="atLeast"/>
        <w:ind w:left="1440" w:hanging="720"/>
        <w:jc w:val="both"/>
        <w:rPr>
          <w:rFonts w:asciiTheme="minorHAnsi" w:hAnsiTheme="minorHAnsi" w:cstheme="minorBidi"/>
          <w:snapToGrid w:val="0"/>
          <w:lang w:val="en-GB"/>
        </w:rPr>
      </w:pPr>
      <w:r w:rsidRPr="009879AF">
        <w:rPr>
          <w:rFonts w:asciiTheme="minorHAnsi" w:hAnsiTheme="minorHAnsi" w:cstheme="minorBidi"/>
          <w:snapToGrid w:val="0"/>
          <w:lang w:val="en-GB"/>
        </w:rPr>
        <w:t>7.1.</w:t>
      </w:r>
      <w:r w:rsidR="63187667" w:rsidRPr="009879AF">
        <w:rPr>
          <w:rFonts w:asciiTheme="minorHAnsi" w:hAnsiTheme="minorHAnsi" w:cstheme="minorBidi"/>
          <w:snapToGrid w:val="0"/>
          <w:lang w:val="en-GB"/>
        </w:rPr>
        <w:t>4</w:t>
      </w:r>
      <w:r w:rsidRPr="009879AF">
        <w:rPr>
          <w:rFonts w:asciiTheme="minorHAnsi" w:hAnsiTheme="minorHAnsi" w:cstheme="minorBidi"/>
          <w:snapToGrid w:val="0"/>
          <w:lang w:val="en-GB"/>
        </w:rPr>
        <w:t xml:space="preserve"> </w:t>
      </w:r>
      <w:r w:rsidR="00317D42" w:rsidRPr="009879AF">
        <w:rPr>
          <w:rFonts w:asciiTheme="minorHAnsi" w:hAnsiTheme="minorHAnsi" w:cstheme="minorHAnsi"/>
          <w:snapToGrid w:val="0"/>
          <w:szCs w:val="22"/>
          <w:lang w:val="en-GB"/>
        </w:rPr>
        <w:tab/>
      </w:r>
      <w:r w:rsidRPr="009879AF">
        <w:rPr>
          <w:rFonts w:asciiTheme="minorHAnsi" w:hAnsiTheme="minorHAnsi" w:cstheme="minorBidi"/>
          <w:snapToGrid w:val="0"/>
          <w:lang w:val="en-GB"/>
        </w:rPr>
        <w:t xml:space="preserve">As part of the financial report verification and approval process, IOM retains the right to receive certified copies of all documents supporting the expenses reported by the Implementing Partner. </w:t>
      </w:r>
    </w:p>
    <w:p w14:paraId="382AE89F" w14:textId="77777777" w:rsidR="00317D42" w:rsidRPr="009879AF"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1D9BDE17" w14:textId="06777271" w:rsidR="00317D42" w:rsidRPr="009879AF" w:rsidRDefault="4C96A12E" w:rsidP="43D6745D">
      <w:pPr>
        <w:tabs>
          <w:tab w:val="left" w:pos="720"/>
        </w:tabs>
        <w:spacing w:line="23" w:lineRule="atLeast"/>
        <w:ind w:left="720" w:hanging="720"/>
        <w:jc w:val="both"/>
        <w:rPr>
          <w:rFonts w:asciiTheme="minorHAnsi" w:hAnsiTheme="minorHAnsi" w:cstheme="minorBidi"/>
          <w:b/>
          <w:bCs/>
          <w:snapToGrid w:val="0"/>
          <w:lang w:val="en-GB"/>
        </w:rPr>
      </w:pPr>
      <w:r w:rsidRPr="009879AF">
        <w:rPr>
          <w:rFonts w:asciiTheme="minorHAnsi" w:hAnsiTheme="minorHAnsi" w:cstheme="minorBidi"/>
          <w:snapToGrid w:val="0"/>
          <w:lang w:val="en-GB"/>
        </w:rPr>
        <w:t xml:space="preserve">7.2 </w:t>
      </w:r>
      <w:r w:rsidR="00317D42" w:rsidRPr="009879AF">
        <w:rPr>
          <w:rFonts w:asciiTheme="minorHAnsi" w:hAnsiTheme="minorHAnsi" w:cstheme="minorHAnsi"/>
          <w:snapToGrid w:val="0"/>
          <w:szCs w:val="22"/>
          <w:lang w:val="en-GB"/>
        </w:rPr>
        <w:tab/>
      </w:r>
      <w:r w:rsidRPr="009879AF">
        <w:rPr>
          <w:rFonts w:asciiTheme="minorHAnsi" w:hAnsiTheme="minorHAnsi" w:cstheme="minorBidi"/>
          <w:b/>
          <w:bCs/>
          <w:snapToGrid w:val="0"/>
          <w:lang w:val="en-GB"/>
        </w:rPr>
        <w:t>Narrative Report</w:t>
      </w:r>
      <w:r w:rsidRPr="009879AF">
        <w:rPr>
          <w:rFonts w:asciiTheme="minorHAnsi" w:hAnsiTheme="minorHAnsi" w:cstheme="minorBidi"/>
          <w:snapToGrid w:val="0"/>
          <w:lang w:val="en-GB"/>
        </w:rPr>
        <w:t xml:space="preserve"> </w:t>
      </w:r>
    </w:p>
    <w:p w14:paraId="3393A9DE" w14:textId="7A528DBF" w:rsidR="43D6745D" w:rsidRPr="009879AF" w:rsidRDefault="43D6745D" w:rsidP="43D6745D">
      <w:pPr>
        <w:tabs>
          <w:tab w:val="left" w:pos="720"/>
        </w:tabs>
        <w:spacing w:line="23" w:lineRule="atLeast"/>
        <w:ind w:left="720" w:hanging="720"/>
        <w:jc w:val="both"/>
        <w:rPr>
          <w:rFonts w:asciiTheme="minorHAnsi" w:hAnsiTheme="minorHAnsi" w:cstheme="minorBidi"/>
          <w:lang w:val="en-GB"/>
        </w:rPr>
      </w:pPr>
    </w:p>
    <w:p w14:paraId="7FA3D053" w14:textId="77777777" w:rsidR="00317D42" w:rsidRPr="009879AF" w:rsidRDefault="00317D42" w:rsidP="00317D42">
      <w:pPr>
        <w:tabs>
          <w:tab w:val="left" w:pos="360"/>
          <w:tab w:val="left" w:pos="720"/>
        </w:tabs>
        <w:spacing w:line="23" w:lineRule="atLeast"/>
        <w:ind w:left="1440" w:hanging="720"/>
        <w:jc w:val="both"/>
        <w:rPr>
          <w:rFonts w:asciiTheme="minorHAnsi" w:hAnsiTheme="minorHAnsi" w:cstheme="minorHAnsi"/>
          <w:snapToGrid w:val="0"/>
          <w:szCs w:val="22"/>
          <w:lang w:val="en-GB"/>
        </w:rPr>
      </w:pPr>
    </w:p>
    <w:p w14:paraId="67F93EBF" w14:textId="14E74F31" w:rsidR="00317D42" w:rsidRPr="009879AF" w:rsidRDefault="4C96A12E" w:rsidP="43D6745D">
      <w:pPr>
        <w:tabs>
          <w:tab w:val="left" w:pos="360"/>
          <w:tab w:val="left" w:pos="720"/>
        </w:tabs>
        <w:spacing w:line="23" w:lineRule="atLeast"/>
        <w:ind w:left="1440" w:hanging="720"/>
        <w:jc w:val="both"/>
        <w:rPr>
          <w:rFonts w:eastAsia="Calibri" w:cs="Calibri"/>
          <w:lang w:val="en-GB"/>
        </w:rPr>
      </w:pPr>
      <w:r w:rsidRPr="009879AF">
        <w:rPr>
          <w:rFonts w:asciiTheme="minorHAnsi" w:hAnsiTheme="minorHAnsi" w:cstheme="minorBidi"/>
          <w:snapToGrid w:val="0"/>
          <w:lang w:val="en-GB"/>
        </w:rPr>
        <w:t>7.2.</w:t>
      </w:r>
      <w:r w:rsidR="1F987AD0" w:rsidRPr="009879AF">
        <w:rPr>
          <w:rFonts w:asciiTheme="minorHAnsi" w:hAnsiTheme="minorHAnsi" w:cstheme="minorBidi"/>
          <w:snapToGrid w:val="0"/>
          <w:lang w:val="en-GB"/>
        </w:rPr>
        <w:t>1</w:t>
      </w:r>
      <w:r w:rsidR="00317D42" w:rsidRPr="009879AF">
        <w:rPr>
          <w:rFonts w:asciiTheme="minorHAnsi" w:hAnsiTheme="minorHAnsi" w:cstheme="minorHAnsi"/>
          <w:snapToGrid w:val="0"/>
          <w:szCs w:val="22"/>
          <w:lang w:val="en-GB"/>
        </w:rPr>
        <w:tab/>
      </w:r>
      <w:r w:rsidR="5A44B2CF" w:rsidRPr="009879AF">
        <w:rPr>
          <w:rFonts w:eastAsia="Calibri" w:cs="Calibri"/>
          <w:lang w:val="en-GB"/>
        </w:rPr>
        <w:t>Interim narrative report shall accompany each interim financial report. The interim narrative report shall cover the activities performed and the results obtained by the Project during the relevant reporting period. The report shall be analytical in approach, include a presentation of difficulties and shortcomings, and a discussion of possible remedies.</w:t>
      </w:r>
    </w:p>
    <w:p w14:paraId="67B593EC" w14:textId="2E96CBC6" w:rsidR="00317D42" w:rsidRPr="009879AF" w:rsidRDefault="00317D42" w:rsidP="43D6745D">
      <w:pPr>
        <w:tabs>
          <w:tab w:val="left" w:pos="360"/>
          <w:tab w:val="left" w:pos="720"/>
        </w:tabs>
        <w:spacing w:line="23" w:lineRule="atLeast"/>
        <w:ind w:left="1440" w:hanging="720"/>
        <w:jc w:val="both"/>
        <w:rPr>
          <w:rFonts w:eastAsia="Calibri" w:cs="Calibri"/>
          <w:szCs w:val="22"/>
          <w:lang w:val="en-GB"/>
        </w:rPr>
      </w:pPr>
    </w:p>
    <w:p w14:paraId="4A7BF44A" w14:textId="2C8A2AAD" w:rsidR="00317D42" w:rsidRPr="009879AF" w:rsidRDefault="7B571F83" w:rsidP="1E16D446">
      <w:pPr>
        <w:tabs>
          <w:tab w:val="left" w:pos="360"/>
          <w:tab w:val="left" w:pos="720"/>
        </w:tabs>
        <w:spacing w:line="23" w:lineRule="atLeast"/>
        <w:ind w:left="1440" w:hanging="720"/>
        <w:jc w:val="both"/>
        <w:rPr>
          <w:rFonts w:asciiTheme="minorHAnsi" w:hAnsiTheme="minorHAnsi" w:cstheme="minorBidi"/>
          <w:snapToGrid w:val="0"/>
          <w:lang w:val="en-GB"/>
        </w:rPr>
      </w:pPr>
      <w:r w:rsidRPr="009879AF">
        <w:rPr>
          <w:rFonts w:asciiTheme="minorHAnsi" w:hAnsiTheme="minorHAnsi" w:cstheme="minorBidi"/>
          <w:snapToGrid w:val="0"/>
          <w:lang w:val="en-GB"/>
        </w:rPr>
        <w:t>7.2.2</w:t>
      </w:r>
      <w:r w:rsidR="00317D42" w:rsidRPr="009879AF">
        <w:rPr>
          <w:lang w:val="en-GB"/>
        </w:rPr>
        <w:tab/>
      </w:r>
      <w:r w:rsidR="05F9B439" w:rsidRPr="009879AF">
        <w:rPr>
          <w:rFonts w:asciiTheme="minorHAnsi" w:hAnsiTheme="minorHAnsi" w:cstheme="minorBidi"/>
          <w:snapToGrid w:val="0"/>
          <w:lang w:val="en-GB"/>
        </w:rPr>
        <w:t xml:space="preserve">The final narrative report shall be submitted to IOM no later than </w:t>
      </w:r>
      <w:r w:rsidR="1B96D287" w:rsidRPr="009879AF">
        <w:rPr>
          <w:rFonts w:asciiTheme="minorHAnsi" w:hAnsiTheme="minorHAnsi" w:cstheme="minorBidi"/>
          <w:snapToGrid w:val="0"/>
          <w:lang w:val="en-GB"/>
        </w:rPr>
        <w:t>May 20</w:t>
      </w:r>
      <w:r w:rsidR="05E7A29C" w:rsidRPr="009879AF">
        <w:rPr>
          <w:rFonts w:asciiTheme="minorHAnsi" w:hAnsiTheme="minorHAnsi" w:cstheme="minorBidi"/>
          <w:snapToGrid w:val="0"/>
          <w:lang w:val="en-GB"/>
        </w:rPr>
        <w:t>, 202</w:t>
      </w:r>
      <w:r w:rsidR="32C65201" w:rsidRPr="009879AF">
        <w:rPr>
          <w:rFonts w:asciiTheme="minorHAnsi" w:hAnsiTheme="minorHAnsi" w:cstheme="minorBidi"/>
          <w:snapToGrid w:val="0"/>
          <w:lang w:val="en-GB"/>
        </w:rPr>
        <w:t>5</w:t>
      </w:r>
      <w:r w:rsidR="618D146E" w:rsidRPr="2D93CB04">
        <w:rPr>
          <w:rFonts w:asciiTheme="minorHAnsi" w:hAnsiTheme="minorHAnsi" w:cstheme="minorBidi"/>
          <w:snapToGrid w:val="0"/>
          <w:lang w:val="en-GB"/>
        </w:rPr>
        <w:t>,</w:t>
      </w:r>
      <w:r w:rsidR="05E7A29C" w:rsidRPr="009879AF">
        <w:rPr>
          <w:rFonts w:asciiTheme="minorHAnsi" w:hAnsiTheme="minorHAnsi" w:cstheme="minorBidi"/>
          <w:snapToGrid w:val="0"/>
          <w:lang w:val="en-GB"/>
        </w:rPr>
        <w:t xml:space="preserve"> </w:t>
      </w:r>
      <w:r w:rsidR="05F9B439" w:rsidRPr="009879AF">
        <w:rPr>
          <w:rFonts w:asciiTheme="minorHAnsi" w:hAnsiTheme="minorHAnsi" w:cstheme="minorBidi"/>
          <w:snapToGrid w:val="0"/>
          <w:lang w:val="en-GB"/>
        </w:rPr>
        <w:t>and shall summarize the whole Project and state to what extent the objectives of the Project have been achieved.</w:t>
      </w:r>
    </w:p>
    <w:p w14:paraId="1057A9B4" w14:textId="77777777" w:rsidR="00317D42" w:rsidRPr="009879AF"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0E162AAC" w14:textId="77777777" w:rsidR="00317D42" w:rsidRPr="009879AF" w:rsidRDefault="00317D42" w:rsidP="00154766">
      <w:pPr>
        <w:tabs>
          <w:tab w:val="left" w:pos="720"/>
        </w:tabs>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7.3 </w:t>
      </w:r>
      <w:r w:rsidRPr="009879AF">
        <w:rPr>
          <w:rFonts w:asciiTheme="minorHAnsi" w:hAnsiTheme="minorHAnsi" w:cstheme="minorHAnsi"/>
          <w:snapToGrid w:val="0"/>
          <w:szCs w:val="22"/>
          <w:lang w:val="en-GB"/>
        </w:rPr>
        <w:tab/>
        <w:t>The Implementing Partner shall give IOM all information on the Project and on the use of the resources provided by IOM that IOM may reasonably request in addition to information contained in the reports. The Implementing Partner shall also enable representatives of IOM to visit and study the various activities of relevance for the Project.</w:t>
      </w:r>
    </w:p>
    <w:p w14:paraId="036FB884" w14:textId="77777777" w:rsidR="00317D42" w:rsidRPr="009879AF" w:rsidRDefault="00317D42" w:rsidP="00317D42">
      <w:pPr>
        <w:tabs>
          <w:tab w:val="left" w:pos="720"/>
        </w:tabs>
        <w:spacing w:line="23" w:lineRule="atLeast"/>
        <w:ind w:left="720" w:hanging="720"/>
        <w:jc w:val="both"/>
        <w:rPr>
          <w:rFonts w:asciiTheme="minorHAnsi" w:hAnsiTheme="minorHAnsi" w:cstheme="minorHAnsi"/>
          <w:lang w:val="en-GB"/>
        </w:rPr>
      </w:pPr>
    </w:p>
    <w:p w14:paraId="3B6D7D00" w14:textId="77777777" w:rsidR="00FA149B" w:rsidRPr="009879AF" w:rsidRDefault="00FA149B" w:rsidP="00FA149B">
      <w:pPr>
        <w:pStyle w:val="Odstavecseseznamem"/>
        <w:numPr>
          <w:ilvl w:val="0"/>
          <w:numId w:val="23"/>
        </w:numPr>
        <w:spacing w:line="23" w:lineRule="atLeast"/>
        <w:jc w:val="both"/>
        <w:rPr>
          <w:rFonts w:asciiTheme="minorHAnsi" w:hAnsiTheme="minorHAnsi" w:cstheme="minorHAnsi"/>
          <w:b/>
          <w:bCs/>
          <w:snapToGrid w:val="0"/>
          <w:lang w:val="en-GB"/>
        </w:rPr>
      </w:pPr>
      <w:r w:rsidRPr="009879AF">
        <w:rPr>
          <w:rFonts w:asciiTheme="minorHAnsi" w:hAnsiTheme="minorHAnsi" w:cstheme="minorHAnsi"/>
          <w:b/>
          <w:bCs/>
          <w:snapToGrid w:val="0"/>
          <w:lang w:val="en-GB"/>
        </w:rPr>
        <w:t>Warranties</w:t>
      </w:r>
    </w:p>
    <w:p w14:paraId="72614E27" w14:textId="77777777" w:rsidR="00FA149B" w:rsidRPr="009879AF" w:rsidRDefault="00FA149B" w:rsidP="00FA149B">
      <w:pPr>
        <w:spacing w:line="23" w:lineRule="atLeast"/>
        <w:ind w:left="720"/>
        <w:jc w:val="both"/>
        <w:rPr>
          <w:rFonts w:asciiTheme="minorHAnsi" w:hAnsiTheme="minorHAnsi" w:cstheme="minorHAnsi"/>
          <w:b/>
          <w:snapToGrid w:val="0"/>
          <w:szCs w:val="22"/>
          <w:lang w:val="en-GB"/>
        </w:rPr>
      </w:pPr>
    </w:p>
    <w:p w14:paraId="1A001040" w14:textId="77777777" w:rsidR="00FA149B" w:rsidRPr="009879AF" w:rsidRDefault="00FA149B" w:rsidP="00FA149B">
      <w:pPr>
        <w:pStyle w:val="Zkladntext"/>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lastRenderedPageBreak/>
        <w:t xml:space="preserve">8.1 </w:t>
      </w:r>
      <w:r w:rsidRPr="009879AF">
        <w:rPr>
          <w:rFonts w:asciiTheme="minorHAnsi" w:hAnsiTheme="minorHAnsi" w:cstheme="minorHAnsi"/>
          <w:szCs w:val="22"/>
          <w:lang w:val="en-GB"/>
        </w:rPr>
        <w:tab/>
        <w:t>The Implementing Partner warrants that:</w:t>
      </w:r>
    </w:p>
    <w:p w14:paraId="7E08F366" w14:textId="77777777" w:rsidR="008C11F0" w:rsidRPr="009879AF" w:rsidRDefault="008C11F0" w:rsidP="00FA149B">
      <w:pPr>
        <w:pStyle w:val="Zkladntext"/>
        <w:tabs>
          <w:tab w:val="left" w:pos="720"/>
        </w:tabs>
        <w:spacing w:line="23" w:lineRule="atLeast"/>
        <w:ind w:left="720" w:hanging="720"/>
        <w:jc w:val="both"/>
        <w:rPr>
          <w:rFonts w:asciiTheme="minorHAnsi" w:hAnsiTheme="minorHAnsi" w:cstheme="minorHAnsi"/>
          <w:szCs w:val="22"/>
          <w:lang w:val="en-GB"/>
        </w:rPr>
      </w:pPr>
    </w:p>
    <w:p w14:paraId="0F7C3840" w14:textId="77777777"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bookmarkStart w:id="7" w:name="_Hlk519528078"/>
      <w:r w:rsidRPr="009879AF">
        <w:rPr>
          <w:rFonts w:asciiTheme="minorHAnsi" w:hAnsiTheme="minorHAnsi" w:cstheme="minorHAnsi"/>
          <w:lang w:val="en-GB"/>
        </w:rPr>
        <w:t>It is an organization financially sound and duly licensed, with adequate human resources, equipment, competence, expertise and skills necessary to provide fully and satisfactorily, within the stipulated completion period, all activities in accordance with this Agreement;</w:t>
      </w:r>
    </w:p>
    <w:p w14:paraId="2B86B04A" w14:textId="77777777"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It shall comply with all applicable laws, ordinances, rules and regulations when performing its obligations under this Agreement;</w:t>
      </w:r>
    </w:p>
    <w:p w14:paraId="6925D3D5" w14:textId="77777777"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 xml:space="preserve">In all circumstances it shall act in the best interests of IOM; </w:t>
      </w:r>
    </w:p>
    <w:p w14:paraId="38F101F0" w14:textId="087E13EF" w:rsidR="7CA50347" w:rsidRPr="009879AF" w:rsidRDefault="03A20796" w:rsidP="424B329F">
      <w:pPr>
        <w:pStyle w:val="MatrixLevel02-3"/>
        <w:tabs>
          <w:tab w:val="left" w:pos="1440"/>
        </w:tabs>
        <w:spacing w:after="0" w:line="23" w:lineRule="atLeast"/>
        <w:ind w:hanging="720"/>
        <w:rPr>
          <w:rFonts w:asciiTheme="minorHAnsi" w:hAnsiTheme="minorHAnsi" w:cstheme="minorBidi"/>
          <w:lang w:val="en-GB"/>
        </w:rPr>
      </w:pPr>
      <w:r w:rsidRPr="009879AF">
        <w:rPr>
          <w:rFonts w:asciiTheme="minorHAnsi" w:hAnsiTheme="minorHAnsi" w:cstheme="minorBidi"/>
          <w:lang w:val="en-GB"/>
        </w:rPr>
        <w:t xml:space="preserve">No official of IOM or any third party has received from, will be offered by, or will receive from the Implementing Partner any direct or indirect benefit arising from the Agreement or award thereof; </w:t>
      </w:r>
    </w:p>
    <w:p w14:paraId="40671BA8" w14:textId="428378EB" w:rsidR="7CA50347" w:rsidRPr="009879AF" w:rsidRDefault="0EE83A0C" w:rsidP="424B329F">
      <w:pPr>
        <w:pStyle w:val="MatrixLevel02-3"/>
        <w:tabs>
          <w:tab w:val="left" w:pos="1440"/>
        </w:tabs>
        <w:spacing w:after="0" w:line="23" w:lineRule="atLeast"/>
        <w:ind w:hanging="720"/>
        <w:rPr>
          <w:rFonts w:asciiTheme="minorHAnsi" w:hAnsiTheme="minorHAnsi" w:cstheme="minorBidi"/>
          <w:lang w:val="en-GB"/>
        </w:rPr>
      </w:pPr>
      <w:r w:rsidRPr="009879AF">
        <w:rPr>
          <w:rFonts w:asciiTheme="minorHAnsi" w:hAnsiTheme="minorHAnsi" w:cstheme="minorBidi"/>
          <w:lang w:val="en-GB"/>
        </w:rPr>
        <w:t>It has not misrepresented or concealed any material facts in the procurement of this Agreement;</w:t>
      </w:r>
    </w:p>
    <w:p w14:paraId="2956C8BE" w14:textId="4DBB2A5C" w:rsidR="7CA50347" w:rsidRPr="009879AF" w:rsidRDefault="0822E759" w:rsidP="424B329F">
      <w:pPr>
        <w:pStyle w:val="MatrixLevel02-3"/>
        <w:tabs>
          <w:tab w:val="left" w:pos="1440"/>
        </w:tabs>
        <w:spacing w:after="0" w:line="23" w:lineRule="atLeast"/>
        <w:ind w:hanging="720"/>
        <w:rPr>
          <w:rFonts w:asciiTheme="minorHAnsi" w:hAnsiTheme="minorHAnsi" w:cstheme="minorBidi"/>
          <w:lang w:val="en-GB"/>
        </w:rPr>
      </w:pPr>
      <w:r w:rsidRPr="009879AF">
        <w:rPr>
          <w:rFonts w:asciiTheme="minorHAnsi" w:hAnsiTheme="minorHAnsi" w:cstheme="minorBidi"/>
          <w:lang w:val="en-GB"/>
        </w:rPr>
        <w:t>The Implementing Partner, its staff or shareholders have not previously been declared by IOM ineligible to be awa</w:t>
      </w:r>
      <w:r w:rsidR="3284DD11" w:rsidRPr="009879AF">
        <w:rPr>
          <w:rFonts w:asciiTheme="minorHAnsi" w:hAnsiTheme="minorHAnsi" w:cstheme="minorBidi"/>
          <w:lang w:val="en-GB"/>
        </w:rPr>
        <w:t>rded agreements by IOM;</w:t>
      </w:r>
    </w:p>
    <w:p w14:paraId="30B379AE" w14:textId="4AF7EA15" w:rsidR="7CA50347" w:rsidRPr="009879AF" w:rsidRDefault="3284DD11" w:rsidP="424B329F">
      <w:pPr>
        <w:pStyle w:val="MatrixLevel02-3"/>
        <w:tabs>
          <w:tab w:val="left" w:pos="1440"/>
        </w:tabs>
        <w:spacing w:after="0" w:line="23" w:lineRule="atLeast"/>
        <w:ind w:hanging="720"/>
        <w:rPr>
          <w:rFonts w:asciiTheme="minorHAnsi" w:hAnsiTheme="minorHAnsi" w:cstheme="minorBidi"/>
          <w:lang w:val="en-GB"/>
        </w:rPr>
      </w:pPr>
      <w:r w:rsidRPr="009879AF">
        <w:rPr>
          <w:rFonts w:asciiTheme="minorHAnsi" w:hAnsiTheme="minorHAnsi" w:cstheme="minorBidi"/>
          <w:lang w:val="en-GB"/>
        </w:rPr>
        <w:t xml:space="preserve">It </w:t>
      </w:r>
      <w:r w:rsidRPr="009879AF">
        <w:rPr>
          <w:lang w:val="en-GB"/>
        </w:rPr>
        <w:t>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Implementing Partner shall provide IOM with copies of its policies, protocols, records, and other relevant materials implementing the safeguards</w:t>
      </w:r>
      <w:r w:rsidR="13F8C6AF" w:rsidRPr="009879AF">
        <w:rPr>
          <w:lang w:val="en-GB"/>
        </w:rPr>
        <w:t>;</w:t>
      </w:r>
    </w:p>
    <w:p w14:paraId="0D3D6124" w14:textId="77777777"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It has or shall take out relevant insurance coverage for the period the activities are provided under this Agreement;</w:t>
      </w:r>
    </w:p>
    <w:p w14:paraId="06C45243" w14:textId="05960543"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The Contribution specified in this Agreement shall constitute the sole remuneration in connection with this Agreement. The Implementing Partner shall not accept for its own benefit any trade commission, discount or similar payment in connection with activities pursuant to this Agreement or the discharge of its obligations thereunder. The Implementing Partner shall ensure that any subcontractors, as well as the personnel and agents of either of them, similarly, shall not receive any such additional remuneration</w:t>
      </w:r>
      <w:r w:rsidR="00E9040D" w:rsidRPr="009879AF">
        <w:rPr>
          <w:rFonts w:asciiTheme="minorHAnsi" w:hAnsiTheme="minorHAnsi" w:cstheme="minorHAnsi"/>
          <w:lang w:val="en-GB"/>
        </w:rPr>
        <w:t>;</w:t>
      </w:r>
    </w:p>
    <w:p w14:paraId="34947FF3" w14:textId="311A638F"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It shall respect the legal status, privileges and immunities of IOM as an intergovernmental organization, such as inviolability of documents and archive wherever it is located, exemption from taxation, immunity from legal process or national jurisdiction. In the event that the Implementing Partner becomes aware of any situation where IOM’s legal status, privileges or immunities are not fully respected, it shall immediately inform IOM</w:t>
      </w:r>
      <w:r w:rsidR="00E9040D" w:rsidRPr="009879AF">
        <w:rPr>
          <w:rFonts w:asciiTheme="minorHAnsi" w:hAnsiTheme="minorHAnsi" w:cstheme="minorHAnsi"/>
          <w:lang w:val="en-GB"/>
        </w:rPr>
        <w:t>;</w:t>
      </w:r>
      <w:r w:rsidRPr="009879AF">
        <w:rPr>
          <w:rFonts w:asciiTheme="minorHAnsi" w:hAnsiTheme="minorHAnsi" w:cstheme="minorHAnsi"/>
          <w:lang w:val="en-GB"/>
        </w:rPr>
        <w:t xml:space="preserve"> </w:t>
      </w:r>
    </w:p>
    <w:p w14:paraId="3FFD5C2D" w14:textId="6EB62E11" w:rsidR="00FA149B" w:rsidRPr="009879AF" w:rsidRDefault="00FA149B" w:rsidP="00FA149B">
      <w:pPr>
        <w:pStyle w:val="MatrixLevel02-3"/>
        <w:numPr>
          <w:ilvl w:val="0"/>
          <w:numId w:val="35"/>
        </w:numPr>
        <w:tabs>
          <w:tab w:val="left" w:pos="1440"/>
          <w:tab w:val="left" w:pos="189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It is not included in the most recent Consolidated United Nations Security Council Sanctions List nor is it the subject of any sanctions or other temporary suspension. The Implementing Partner will disclose to IOM if it becomes subject to any sanction or temporary suspension during the term of this Agreement</w:t>
      </w:r>
      <w:r w:rsidR="00E9040D" w:rsidRPr="009879AF">
        <w:rPr>
          <w:rFonts w:asciiTheme="minorHAnsi" w:hAnsiTheme="minorHAnsi" w:cstheme="minorHAnsi"/>
          <w:lang w:val="en-GB"/>
        </w:rPr>
        <w:t>;</w:t>
      </w:r>
      <w:r w:rsidRPr="009879AF">
        <w:rPr>
          <w:rFonts w:asciiTheme="minorHAnsi" w:hAnsiTheme="minorHAnsi" w:cstheme="minorHAnsi"/>
          <w:lang w:val="en-GB"/>
        </w:rPr>
        <w:t xml:space="preserve"> </w:t>
      </w:r>
      <w:bookmarkStart w:id="8" w:name="_Hlk187045"/>
      <w:bookmarkStart w:id="9" w:name="_Hlk186174"/>
      <w:bookmarkEnd w:id="8"/>
      <w:bookmarkEnd w:id="9"/>
    </w:p>
    <w:p w14:paraId="75C60E73" w14:textId="77777777" w:rsidR="00FA149B" w:rsidRPr="009879AF" w:rsidRDefault="00FA149B" w:rsidP="00FA149B">
      <w:pPr>
        <w:pStyle w:val="MatrixLevel02-3"/>
        <w:numPr>
          <w:ilvl w:val="0"/>
          <w:numId w:val="35"/>
        </w:numPr>
        <w:tabs>
          <w:tab w:val="left" w:pos="1440"/>
        </w:tabs>
        <w:spacing w:after="0" w:line="23" w:lineRule="atLeast"/>
        <w:ind w:left="1440" w:hanging="720"/>
        <w:rPr>
          <w:rFonts w:asciiTheme="minorHAnsi" w:hAnsiTheme="minorHAnsi" w:cstheme="minorHAnsi"/>
          <w:lang w:val="en-GB"/>
        </w:rPr>
      </w:pPr>
      <w:r w:rsidRPr="009879AF">
        <w:rPr>
          <w:rFonts w:asciiTheme="minorHAnsi" w:hAnsiTheme="minorHAnsi" w:cstheme="minorHAnsi"/>
          <w:lang w:val="en-GB"/>
        </w:rPr>
        <w:t xml:space="preserve">It must not employ, provide resources to, support, contract or otherwise deal with any person, entity or other group associated with terrorism as per the most recent Consolidated United Nations Security Council Sanctions List (the “UN Sanctions List”) and all other applicable anti-terrorism legislation. If, during the term of this Agreement, the Implementing Partner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w:t>
      </w:r>
      <w:r w:rsidRPr="009879AF">
        <w:rPr>
          <w:rFonts w:asciiTheme="minorHAnsi" w:hAnsiTheme="minorHAnsi" w:cstheme="minorHAnsi"/>
          <w:lang w:val="en-GB"/>
        </w:rPr>
        <w:lastRenderedPageBreak/>
        <w:t>an appropriate response. The Implementing Partner shall ensure that this requirement is included in all subcontracts.</w:t>
      </w:r>
    </w:p>
    <w:bookmarkEnd w:id="7"/>
    <w:p w14:paraId="4A254564" w14:textId="77777777" w:rsidR="00FA149B" w:rsidRPr="009879AF" w:rsidRDefault="00FA149B" w:rsidP="00FA149B">
      <w:pPr>
        <w:spacing w:line="240" w:lineRule="auto"/>
        <w:rPr>
          <w:rFonts w:asciiTheme="minorHAnsi" w:hAnsiTheme="minorHAnsi" w:cstheme="minorHAnsi"/>
          <w:snapToGrid w:val="0"/>
          <w:szCs w:val="22"/>
          <w:lang w:val="en-GB"/>
        </w:rPr>
      </w:pPr>
    </w:p>
    <w:p w14:paraId="12E3F1A9" w14:textId="0626E3EA" w:rsidR="00FA149B" w:rsidRPr="009879AF" w:rsidRDefault="00FA149B" w:rsidP="00326902">
      <w:pPr>
        <w:pStyle w:val="MatrixLevel02-2"/>
        <w:numPr>
          <w:ilvl w:val="1"/>
          <w:numId w:val="51"/>
        </w:numPr>
        <w:tabs>
          <w:tab w:val="left" w:pos="720"/>
        </w:tabs>
        <w:spacing w:after="0" w:line="23" w:lineRule="atLeast"/>
        <w:ind w:left="720" w:hanging="720"/>
        <w:rPr>
          <w:rFonts w:asciiTheme="minorHAnsi" w:hAnsiTheme="minorHAnsi" w:cstheme="minorHAnsi"/>
          <w:lang w:val="en-GB"/>
        </w:rPr>
      </w:pPr>
      <w:bookmarkStart w:id="10" w:name="_Hlk519528427"/>
      <w:r w:rsidRPr="009879AF">
        <w:rPr>
          <w:rFonts w:asciiTheme="minorHAnsi" w:hAnsiTheme="minorHAnsi" w:cstheme="minorHAnsi"/>
          <w:lang w:val="en-GB"/>
        </w:rPr>
        <w:t>The Implementing Partner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Implementing Partner shall immediately inform IOM of any suspicion that the following practice may have occurred or exist:</w:t>
      </w:r>
    </w:p>
    <w:p w14:paraId="03595478" w14:textId="77777777" w:rsidR="008C11F0" w:rsidRPr="009879AF" w:rsidRDefault="008C11F0" w:rsidP="008C11F0">
      <w:pPr>
        <w:pStyle w:val="MatrixLevel02-2"/>
        <w:numPr>
          <w:ilvl w:val="0"/>
          <w:numId w:val="0"/>
        </w:numPr>
        <w:tabs>
          <w:tab w:val="left" w:pos="720"/>
        </w:tabs>
        <w:spacing w:after="0" w:line="23" w:lineRule="atLeast"/>
        <w:ind w:left="720"/>
        <w:rPr>
          <w:rFonts w:asciiTheme="minorHAnsi" w:hAnsiTheme="minorHAnsi" w:cstheme="minorHAnsi"/>
          <w:lang w:val="en-GB"/>
        </w:rPr>
      </w:pPr>
    </w:p>
    <w:bookmarkEnd w:id="10"/>
    <w:p w14:paraId="0D603A38" w14:textId="785EC7D4" w:rsidR="00FA149B" w:rsidRPr="009879AF" w:rsidRDefault="04018F2D" w:rsidP="424B329F">
      <w:pPr>
        <w:pStyle w:val="MatrixLevel02-3"/>
        <w:tabs>
          <w:tab w:val="left" w:pos="1440"/>
        </w:tabs>
        <w:spacing w:after="0" w:line="23" w:lineRule="atLeast"/>
        <w:rPr>
          <w:lang w:val="en-GB"/>
        </w:rPr>
      </w:pPr>
      <w:r w:rsidRPr="009879AF">
        <w:rPr>
          <w:lang w:val="en-GB"/>
        </w:rPr>
        <w:t>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p>
    <w:p w14:paraId="108C574E" w14:textId="5B1F4B76" w:rsidR="00FA149B" w:rsidRPr="009879AF" w:rsidRDefault="07BFF741" w:rsidP="424B329F">
      <w:pPr>
        <w:pStyle w:val="MatrixLevel02-3"/>
        <w:tabs>
          <w:tab w:val="left" w:pos="1440"/>
        </w:tabs>
        <w:spacing w:after="0" w:line="23" w:lineRule="atLeast"/>
        <w:rPr>
          <w:lang w:val="en-GB"/>
        </w:rPr>
      </w:pPr>
      <w:r w:rsidRPr="009879AF">
        <w:rPr>
          <w:lang w:val="en-GB"/>
        </w:rPr>
        <w:t>corrupt practice defined as the offering, giving, receiving or soliciting, directly or indirectly, of anything of value to influence improperly the actions of another natural or legal person in the procurement process or in contract execution, such as through bribery;</w:t>
      </w:r>
    </w:p>
    <w:p w14:paraId="6BCB230D" w14:textId="0F4C20D6" w:rsidR="00FA149B" w:rsidRPr="009879AF" w:rsidRDefault="07BFF741" w:rsidP="424B329F">
      <w:pPr>
        <w:pStyle w:val="MatrixLevel02-3"/>
        <w:tabs>
          <w:tab w:val="left" w:pos="1440"/>
        </w:tabs>
        <w:spacing w:after="0" w:line="23" w:lineRule="atLeast"/>
        <w:rPr>
          <w:lang w:val="en-GB"/>
        </w:rPr>
      </w:pPr>
      <w:r w:rsidRPr="009879AF">
        <w:rPr>
          <w:lang w:val="en-GB"/>
        </w:rPr>
        <w:t>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p>
    <w:p w14:paraId="09A49403" w14:textId="214F1813" w:rsidR="00FA149B" w:rsidRPr="009879AF" w:rsidRDefault="71092AF8" w:rsidP="424B329F">
      <w:pPr>
        <w:pStyle w:val="MatrixLevel02-3"/>
        <w:tabs>
          <w:tab w:val="left" w:pos="1440"/>
        </w:tabs>
        <w:spacing w:after="0" w:line="23" w:lineRule="atLeast"/>
        <w:rPr>
          <w:lang w:val="en-GB"/>
        </w:rPr>
      </w:pPr>
      <w:r w:rsidRPr="009879AF">
        <w:rPr>
          <w:lang w:val="en-GB"/>
        </w:rPr>
        <w:t>coercive practice defined as impairing or harming, or threatening to impair or harm, directly or indirectly, any natural or legal person or the property of any such person to influence improperly its actions or impact the execution of a contract;</w:t>
      </w:r>
    </w:p>
    <w:p w14:paraId="27D9C2DA" w14:textId="43B6ACBF" w:rsidR="00FA149B" w:rsidRPr="009879AF" w:rsidRDefault="71092AF8" w:rsidP="424B329F">
      <w:pPr>
        <w:pStyle w:val="MatrixLevel02-3"/>
        <w:tabs>
          <w:tab w:val="left" w:pos="1440"/>
        </w:tabs>
        <w:spacing w:after="0" w:line="23" w:lineRule="atLeast"/>
        <w:rPr>
          <w:rFonts w:asciiTheme="minorHAnsi" w:hAnsiTheme="minorHAnsi" w:cstheme="minorBidi"/>
          <w:lang w:val="en-GB"/>
        </w:rPr>
      </w:pPr>
      <w:r w:rsidRPr="009879AF">
        <w:rPr>
          <w:lang w:val="en-GB"/>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r w:rsidR="2C5826C8" w:rsidRPr="009879AF">
        <w:rPr>
          <w:rFonts w:asciiTheme="minorHAnsi" w:hAnsiTheme="minorHAnsi" w:cstheme="minorBidi"/>
          <w:lang w:val="en-GB"/>
        </w:rPr>
        <w:t xml:space="preserve"> </w:t>
      </w:r>
    </w:p>
    <w:p w14:paraId="7694E174" w14:textId="086F85ED" w:rsidR="00FA149B" w:rsidRPr="009879AF" w:rsidRDefault="18FFA259" w:rsidP="424B329F">
      <w:pPr>
        <w:pStyle w:val="MatrixLevel02-3"/>
        <w:tabs>
          <w:tab w:val="left" w:pos="1440"/>
        </w:tabs>
        <w:spacing w:after="0" w:line="23" w:lineRule="atLeast"/>
        <w:rPr>
          <w:lang w:val="en-GB"/>
        </w:rPr>
      </w:pPr>
      <w:r w:rsidRPr="009879AF">
        <w:rPr>
          <w:lang w:val="en-GB"/>
        </w:rPr>
        <w:t>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p>
    <w:p w14:paraId="584E41B9" w14:textId="67B7D804" w:rsidR="00FA149B" w:rsidRPr="009879AF" w:rsidRDefault="6FFA087C" w:rsidP="424B329F">
      <w:pPr>
        <w:pStyle w:val="MatrixLevel02-3"/>
        <w:tabs>
          <w:tab w:val="left" w:pos="1440"/>
        </w:tabs>
        <w:spacing w:after="0" w:line="23" w:lineRule="atLeast"/>
        <w:rPr>
          <w:lang w:val="en-GB"/>
        </w:rPr>
      </w:pPr>
      <w:r w:rsidRPr="009879AF">
        <w:rPr>
          <w:lang w:val="en-GB"/>
        </w:rPr>
        <w:t xml:space="preserve">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w:t>
      </w:r>
      <w:bookmarkStart w:id="11" w:name="_Int_iJwKNsPo"/>
      <w:r w:rsidR="51085CE8" w:rsidRPr="7C560CDA">
        <w:rPr>
          <w:lang w:val="en-GB"/>
        </w:rPr>
        <w:t>include, but</w:t>
      </w:r>
      <w:bookmarkEnd w:id="11"/>
      <w:r w:rsidRPr="009879AF">
        <w:rPr>
          <w:lang w:val="en-GB"/>
        </w:rPr>
        <w:t xml:space="preserve"> not be limited to money.</w:t>
      </w:r>
    </w:p>
    <w:p w14:paraId="400AFA2B" w14:textId="77777777" w:rsidR="00FA149B" w:rsidRPr="009879AF" w:rsidRDefault="00FA149B" w:rsidP="69C453C3">
      <w:pPr>
        <w:pStyle w:val="MatrixLevel02-3"/>
        <w:numPr>
          <w:ilvl w:val="0"/>
          <w:numId w:val="0"/>
        </w:numPr>
        <w:tabs>
          <w:tab w:val="left" w:pos="1440"/>
        </w:tabs>
        <w:spacing w:after="0" w:line="23" w:lineRule="atLeast"/>
        <w:ind w:left="1440" w:hanging="720"/>
        <w:rPr>
          <w:rFonts w:asciiTheme="minorHAnsi" w:hAnsiTheme="minorHAnsi" w:cstheme="minorBidi"/>
          <w:lang w:val="en-GB"/>
        </w:rPr>
      </w:pPr>
    </w:p>
    <w:p w14:paraId="002C1A2B" w14:textId="49E9247E" w:rsidR="00FA149B" w:rsidRPr="009879AF" w:rsidRDefault="00FA149B" w:rsidP="008C11F0">
      <w:pPr>
        <w:pStyle w:val="MatrixLevel02-2"/>
        <w:numPr>
          <w:ilvl w:val="1"/>
          <w:numId w:val="51"/>
        </w:numPr>
        <w:tabs>
          <w:tab w:val="left" w:pos="720"/>
        </w:tabs>
        <w:spacing w:after="0" w:line="23" w:lineRule="atLeast"/>
        <w:rPr>
          <w:rFonts w:asciiTheme="minorHAnsi" w:hAnsiTheme="minorHAnsi" w:cstheme="minorHAnsi"/>
          <w:lang w:val="en-GB"/>
        </w:rPr>
      </w:pPr>
      <w:r w:rsidRPr="009879AF">
        <w:rPr>
          <w:rFonts w:asciiTheme="minorHAnsi" w:hAnsiTheme="minorHAnsi" w:cstheme="minorHAnsi"/>
          <w:lang w:val="en-GB"/>
        </w:rPr>
        <w:t xml:space="preserve">The </w:t>
      </w:r>
      <w:r w:rsidRPr="009879AF">
        <w:rPr>
          <w:rStyle w:val="Zstupntext"/>
          <w:rFonts w:asciiTheme="minorHAnsi" w:hAnsiTheme="minorHAnsi" w:cstheme="minorHAnsi"/>
          <w:color w:val="000000" w:themeColor="text1"/>
          <w:lang w:val="en-GB"/>
        </w:rPr>
        <w:t xml:space="preserve">Implementing Partner </w:t>
      </w:r>
      <w:r w:rsidRPr="009879AF">
        <w:rPr>
          <w:rFonts w:asciiTheme="minorHAnsi" w:hAnsiTheme="minorHAnsi" w:cstheme="minorHAnsi"/>
          <w:lang w:val="en-GB"/>
        </w:rPr>
        <w:t xml:space="preserve">further warrants that it shall: </w:t>
      </w:r>
    </w:p>
    <w:p w14:paraId="60161324" w14:textId="77777777" w:rsidR="008C11F0" w:rsidRPr="009879AF" w:rsidRDefault="008C11F0" w:rsidP="008C11F0">
      <w:pPr>
        <w:pStyle w:val="MatrixLevel02-2"/>
        <w:numPr>
          <w:ilvl w:val="0"/>
          <w:numId w:val="0"/>
        </w:numPr>
        <w:tabs>
          <w:tab w:val="left" w:pos="720"/>
        </w:tabs>
        <w:spacing w:after="0" w:line="23" w:lineRule="atLeast"/>
        <w:ind w:left="360"/>
        <w:rPr>
          <w:rFonts w:asciiTheme="minorHAnsi" w:hAnsiTheme="minorHAnsi" w:cstheme="minorHAnsi"/>
          <w:lang w:val="en-GB"/>
        </w:rPr>
      </w:pPr>
    </w:p>
    <w:p w14:paraId="4C98F376" w14:textId="248C8E18" w:rsidR="45869C4C" w:rsidRPr="009879AF" w:rsidRDefault="41336710" w:rsidP="424B329F">
      <w:pPr>
        <w:pStyle w:val="MatrixLevel02-3"/>
        <w:tabs>
          <w:tab w:val="left" w:pos="1440"/>
        </w:tabs>
        <w:spacing w:after="0" w:line="23" w:lineRule="atLeast"/>
        <w:rPr>
          <w:rFonts w:asciiTheme="minorHAnsi" w:hAnsiTheme="minorHAnsi" w:cstheme="minorBidi"/>
          <w:lang w:val="en-GB"/>
        </w:rPr>
      </w:pPr>
      <w:r w:rsidRPr="009879AF">
        <w:rPr>
          <w:rFonts w:asciiTheme="minorHAnsi" w:hAnsiTheme="minorHAnsi" w:cstheme="minorBidi"/>
          <w:lang w:val="en-GB"/>
        </w:rPr>
        <w:t>Take all appropriate measures to prevent sexual exploitation and sexual abuse (SEA), as those terms are defined in section 1 of ST/SGB/2003/13 (the “SG Bulletin”),</w:t>
      </w:r>
      <w:r w:rsidR="45869C4C" w:rsidRPr="009879AF">
        <w:rPr>
          <w:rStyle w:val="Znakapoznpodarou"/>
          <w:rFonts w:asciiTheme="minorHAnsi" w:hAnsiTheme="minorHAnsi" w:cstheme="minorBidi"/>
          <w:lang w:val="en-GB"/>
        </w:rPr>
        <w:footnoteReference w:id="2"/>
      </w:r>
      <w:r w:rsidRPr="009879AF">
        <w:rPr>
          <w:rFonts w:asciiTheme="minorHAnsi" w:hAnsiTheme="minorHAnsi" w:cstheme="minorBidi"/>
          <w:lang w:val="en-GB"/>
        </w:rPr>
        <w:t xml:space="preserve"> and </w:t>
      </w:r>
      <w:r w:rsidRPr="009879AF">
        <w:rPr>
          <w:rFonts w:asciiTheme="minorHAnsi" w:hAnsiTheme="minorHAnsi" w:cstheme="minorBidi"/>
          <w:lang w:val="en-GB"/>
        </w:rPr>
        <w:lastRenderedPageBreak/>
        <w:t>sexual harassment (SH), as that term is defined in section 1 of the UN System Model Policy on Sexual Harassment,</w:t>
      </w:r>
      <w:r w:rsidR="45869C4C" w:rsidRPr="009879AF">
        <w:rPr>
          <w:rStyle w:val="Znakapoznpodarou"/>
          <w:rFonts w:asciiTheme="minorHAnsi" w:hAnsiTheme="minorHAnsi" w:cstheme="minorBidi"/>
          <w:lang w:val="en-GB"/>
        </w:rPr>
        <w:footnoteReference w:id="3"/>
      </w:r>
      <w:r w:rsidRPr="009879AF">
        <w:rPr>
          <w:rFonts w:asciiTheme="minorHAnsi" w:hAnsiTheme="minorHAnsi" w:cstheme="minorBidi"/>
          <w:lang w:val="en-GB"/>
        </w:rPr>
        <w:t xml:space="preserve"> by its employees or sub-contractors, consultants, interns or volunteers associated with or working on behalf of the Implementing Partner to perform activities under this Agreement (“Associated Personnel”);</w:t>
      </w:r>
    </w:p>
    <w:p w14:paraId="14152BA9" w14:textId="504B6BB1" w:rsidR="45869C4C" w:rsidRPr="009879AF" w:rsidRDefault="3427C7DD" w:rsidP="424B329F">
      <w:pPr>
        <w:pStyle w:val="MatrixLevel02-3"/>
        <w:tabs>
          <w:tab w:val="left" w:pos="1440"/>
        </w:tabs>
        <w:spacing w:after="0" w:line="23" w:lineRule="atLeast"/>
        <w:rPr>
          <w:rFonts w:asciiTheme="minorHAnsi" w:hAnsiTheme="minorHAnsi" w:cstheme="minorBidi"/>
          <w:lang w:val="en-GB"/>
        </w:rPr>
      </w:pPr>
      <w:r w:rsidRPr="009879AF">
        <w:rPr>
          <w:rFonts w:asciiTheme="minorHAnsi" w:hAnsiTheme="minorHAnsi" w:cstheme="minorBidi"/>
          <w:lang w:val="en-GB"/>
        </w:rPr>
        <w:t>accept and follow the standards of conduct listed in section 3 of the SG Bulletin;</w:t>
      </w:r>
      <w:r w:rsidR="795DCD0E" w:rsidRPr="009879AF">
        <w:rPr>
          <w:rFonts w:asciiTheme="minorHAnsi" w:hAnsiTheme="minorHAnsi" w:cstheme="minorBidi"/>
          <w:lang w:val="en-GB"/>
        </w:rPr>
        <w:t xml:space="preserve"> </w:t>
      </w:r>
    </w:p>
    <w:p w14:paraId="5210C9BE" w14:textId="01C5F7D9" w:rsidR="45869C4C" w:rsidRPr="009879AF" w:rsidRDefault="2DCB0E1F" w:rsidP="424B329F">
      <w:pPr>
        <w:pStyle w:val="MatrixLevel02-3"/>
        <w:tabs>
          <w:tab w:val="left" w:pos="1440"/>
        </w:tabs>
        <w:spacing w:after="0" w:line="23" w:lineRule="atLeast"/>
        <w:rPr>
          <w:rFonts w:asciiTheme="minorHAnsi" w:hAnsiTheme="minorHAnsi" w:cstheme="minorBidi"/>
          <w:lang w:val="en-GB"/>
        </w:rPr>
      </w:pPr>
      <w:r w:rsidRPr="009879AF">
        <w:rPr>
          <w:rFonts w:asciiTheme="minorHAnsi" w:hAnsiTheme="minorHAnsi" w:cstheme="minorBidi"/>
          <w:lang w:val="en-GB"/>
        </w:rPr>
        <w:t>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w:t>
      </w:r>
    </w:p>
    <w:p w14:paraId="2F4EFC35" w14:textId="0FBB1581" w:rsidR="45869C4C" w:rsidRPr="009879AF" w:rsidRDefault="2DCB0E1F" w:rsidP="424B329F">
      <w:pPr>
        <w:pStyle w:val="MatrixLevel02-3"/>
        <w:tabs>
          <w:tab w:val="left" w:pos="1440"/>
        </w:tabs>
        <w:spacing w:after="0" w:line="23" w:lineRule="atLeast"/>
        <w:rPr>
          <w:rFonts w:asciiTheme="minorHAnsi" w:hAnsiTheme="minorHAnsi" w:cstheme="minorBidi"/>
          <w:lang w:val="en-GB"/>
        </w:rPr>
      </w:pPr>
      <w:r w:rsidRPr="009879AF">
        <w:rPr>
          <w:rFonts w:asciiTheme="minorHAnsi" w:hAnsiTheme="minorHAnsi" w:cstheme="minorBidi"/>
          <w:lang w:val="en-GB"/>
        </w:rPr>
        <w:t>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Agreement;</w:t>
      </w:r>
    </w:p>
    <w:p w14:paraId="4E676AE1" w14:textId="61E6A77E" w:rsidR="45869C4C" w:rsidRPr="009879AF" w:rsidRDefault="2DCB0E1F" w:rsidP="424B329F">
      <w:pPr>
        <w:pStyle w:val="MatrixLevel02-3"/>
        <w:tabs>
          <w:tab w:val="left" w:pos="1440"/>
        </w:tabs>
        <w:spacing w:after="0" w:line="23" w:lineRule="atLeast"/>
        <w:rPr>
          <w:rFonts w:asciiTheme="minorHAnsi" w:hAnsiTheme="minorHAnsi" w:cstheme="minorBidi"/>
          <w:lang w:val="en-GB"/>
        </w:rPr>
      </w:pPr>
      <w:r w:rsidRPr="009879AF">
        <w:rPr>
          <w:rFonts w:asciiTheme="minorHAnsi" w:hAnsiTheme="minorHAnsi" w:cstheme="minorBidi"/>
          <w:lang w:val="en-GB"/>
        </w:rPr>
        <w:t>Ensure that the SEA and SH provisions contained in this Article are included in all sub-contracts related to this Agreement;</w:t>
      </w:r>
    </w:p>
    <w:p w14:paraId="2D95D051" w14:textId="10937F21" w:rsidR="45869C4C" w:rsidRPr="009879AF" w:rsidRDefault="2DCB0E1F" w:rsidP="424B329F">
      <w:pPr>
        <w:pStyle w:val="MatrixLevel02-3"/>
        <w:tabs>
          <w:tab w:val="left" w:pos="1440"/>
        </w:tabs>
        <w:spacing w:after="0" w:line="23" w:lineRule="atLeast"/>
        <w:rPr>
          <w:rFonts w:asciiTheme="minorHAnsi" w:hAnsiTheme="minorHAnsi" w:cstheme="minorBidi"/>
          <w:lang w:val="en-GB"/>
        </w:rPr>
      </w:pPr>
      <w:r w:rsidRPr="009879AF">
        <w:rPr>
          <w:rFonts w:asciiTheme="minorHAnsi" w:hAnsiTheme="minorHAnsi" w:cstheme="minorBidi"/>
          <w:lang w:val="en-GB"/>
        </w:rPr>
        <w:t>Adhere to the provisions of this Article for the duration of this Agreement.</w:t>
      </w:r>
      <w:r w:rsidR="795DCD0E" w:rsidRPr="009879AF">
        <w:rPr>
          <w:rFonts w:asciiTheme="minorHAnsi" w:hAnsiTheme="minorHAnsi" w:cstheme="minorBidi"/>
          <w:lang w:val="en-GB"/>
        </w:rPr>
        <w:t xml:space="preserve"> </w:t>
      </w:r>
    </w:p>
    <w:p w14:paraId="67658A91" w14:textId="77777777" w:rsidR="00FA149B" w:rsidRPr="009879AF" w:rsidRDefault="00FA149B" w:rsidP="00FA149B">
      <w:pPr>
        <w:pStyle w:val="Odstavecseseznamem"/>
        <w:tabs>
          <w:tab w:val="left" w:pos="360"/>
        </w:tabs>
        <w:spacing w:line="23" w:lineRule="atLeast"/>
        <w:ind w:left="1080"/>
        <w:jc w:val="both"/>
        <w:rPr>
          <w:rFonts w:asciiTheme="minorHAnsi" w:hAnsiTheme="minorHAnsi" w:cstheme="minorHAnsi"/>
          <w:lang w:val="en-GB"/>
        </w:rPr>
      </w:pPr>
    </w:p>
    <w:p w14:paraId="574E1018" w14:textId="6F3891DE" w:rsidR="00FA149B" w:rsidRPr="009879AF" w:rsidRDefault="7358C210" w:rsidP="424B329F">
      <w:pPr>
        <w:pStyle w:val="MatrixLevel02-2"/>
        <w:numPr>
          <w:ilvl w:val="0"/>
          <w:numId w:val="0"/>
        </w:numPr>
        <w:tabs>
          <w:tab w:val="left" w:pos="720"/>
        </w:tabs>
        <w:spacing w:after="0" w:line="23" w:lineRule="atLeast"/>
        <w:ind w:left="1116" w:hanging="720"/>
        <w:rPr>
          <w:rFonts w:asciiTheme="minorHAnsi" w:hAnsiTheme="minorHAnsi" w:cstheme="minorBidi"/>
          <w:snapToGrid w:val="0"/>
          <w:lang w:val="en-GB"/>
        </w:rPr>
      </w:pPr>
      <w:bookmarkStart w:id="12" w:name="_Hlk60222881"/>
      <w:r w:rsidRPr="009879AF">
        <w:rPr>
          <w:rFonts w:asciiTheme="minorHAnsi" w:hAnsiTheme="minorHAnsi" w:cstheme="minorBidi"/>
          <w:lang w:val="en-GB"/>
        </w:rPr>
        <w:t>8.4</w:t>
      </w:r>
      <w:r w:rsidR="11698185" w:rsidRPr="009879AF">
        <w:rPr>
          <w:lang w:val="en-GB"/>
        </w:rPr>
        <w:tab/>
      </w:r>
      <w:r w:rsidRPr="009879AF">
        <w:rPr>
          <w:rFonts w:asciiTheme="minorHAnsi" w:hAnsiTheme="minorHAnsi" w:cstheme="minorBidi"/>
          <w:lang w:val="en-GB"/>
        </w:rPr>
        <w:t xml:space="preserve">   </w:t>
      </w:r>
      <w:r w:rsidR="0EE83A0C" w:rsidRPr="009879AF">
        <w:rPr>
          <w:rFonts w:asciiTheme="minorHAnsi" w:hAnsiTheme="minorHAnsi" w:cstheme="minorBidi"/>
          <w:lang w:val="en-GB"/>
        </w:rPr>
        <w:t xml:space="preserve">The Implementing Partner expressly acknowledges and agrees that </w:t>
      </w:r>
      <w:r w:rsidR="0EE83A0C" w:rsidRPr="009879AF">
        <w:rPr>
          <w:rFonts w:asciiTheme="minorHAnsi" w:hAnsiTheme="minorHAnsi" w:cstheme="minorBidi"/>
          <w:snapToGrid w:val="0"/>
          <w:lang w:val="en-GB"/>
        </w:rPr>
        <w:t>breach by the Implementing Partner, or by any of the Implementing Partner’s employees, contractors, subcontractors or agents, of any provision contained in Articles 8.1, 8.2 or 8.3 of this Agreement constitutes a material breach of this Agreement and shall entitle IOM to terminate this Agreement immediately on written notice without liability</w:t>
      </w:r>
      <w:bookmarkEnd w:id="12"/>
      <w:r w:rsidR="0EE83A0C" w:rsidRPr="009879AF">
        <w:rPr>
          <w:rFonts w:asciiTheme="minorHAnsi" w:hAnsiTheme="minorHAnsi" w:cstheme="minorBidi"/>
          <w:snapToGrid w:val="0"/>
          <w:lang w:val="en-GB"/>
        </w:rPr>
        <w:t>.  In the event that IOM determines, whether through an investigation or otherwise, that such a breach has occurred then, in addition to its right to terminate the Agreement, IOM shall be entitled to recover from the Implementing Partner all losses suffered by IOM in connection with such breach.</w:t>
      </w:r>
    </w:p>
    <w:p w14:paraId="3D9319FE" w14:textId="57D59F67" w:rsidR="00FA149B" w:rsidRPr="009879AF" w:rsidRDefault="00FA149B" w:rsidP="424B329F">
      <w:pPr>
        <w:pStyle w:val="MatrixLevel02-2"/>
        <w:numPr>
          <w:ilvl w:val="0"/>
          <w:numId w:val="0"/>
        </w:numPr>
        <w:tabs>
          <w:tab w:val="left" w:pos="720"/>
        </w:tabs>
        <w:spacing w:after="0" w:line="23" w:lineRule="atLeast"/>
        <w:ind w:left="1116" w:hanging="720"/>
        <w:rPr>
          <w:snapToGrid w:val="0"/>
          <w:lang w:val="en-GB"/>
        </w:rPr>
      </w:pPr>
    </w:p>
    <w:p w14:paraId="39B7C79A" w14:textId="342592EA" w:rsidR="00FA149B" w:rsidRPr="009879AF" w:rsidRDefault="7A08F5CB" w:rsidP="424B329F">
      <w:pPr>
        <w:pStyle w:val="MatrixLevel02-2"/>
        <w:numPr>
          <w:ilvl w:val="0"/>
          <w:numId w:val="0"/>
        </w:numPr>
        <w:tabs>
          <w:tab w:val="left" w:pos="720"/>
        </w:tabs>
        <w:spacing w:after="0" w:line="23" w:lineRule="atLeast"/>
        <w:ind w:left="1116" w:hanging="720"/>
        <w:rPr>
          <w:rFonts w:asciiTheme="minorHAnsi" w:hAnsiTheme="minorHAnsi" w:cstheme="minorBidi"/>
          <w:snapToGrid w:val="0"/>
          <w:lang w:val="en-GB"/>
        </w:rPr>
      </w:pPr>
      <w:r w:rsidRPr="009879AF">
        <w:rPr>
          <w:lang w:val="en-GB"/>
        </w:rPr>
        <w:t>8.5</w:t>
      </w:r>
      <w:r w:rsidR="11698185" w:rsidRPr="009879AF">
        <w:rPr>
          <w:lang w:val="en-GB"/>
        </w:rPr>
        <w:tab/>
      </w:r>
      <w:r w:rsidRPr="009879AF">
        <w:rPr>
          <w:lang w:val="en-GB"/>
        </w:rPr>
        <w:t xml:space="preserve">      </w:t>
      </w:r>
      <w:r w:rsidR="589F2EF7" w:rsidRPr="009879AF">
        <w:rPr>
          <w:lang w:val="en-GB"/>
        </w:rPr>
        <w:t xml:space="preserve">IOM shall have the right to investigate any allegations (including but not limited to SEA, SH, fraud and corruption) involving the Implementing Partner, its employees or its Associated </w:t>
      </w:r>
      <w:r w:rsidR="11698185" w:rsidRPr="009879AF">
        <w:rPr>
          <w:lang w:val="en-GB"/>
        </w:rPr>
        <w:tab/>
      </w:r>
      <w:r w:rsidR="589F2EF7" w:rsidRPr="009879AF">
        <w:rPr>
          <w:lang w:val="en-GB"/>
        </w:rPr>
        <w:t>Personnel, notwithstanding related investigations undertaken by the Implementing Partner or national authorities. The Implementing Partner shall provide its full and timely cooperation with any such investigations. Such cooperation shall include, but shall not be      limited to, the Implementing Partner’s obligation to make available its personnel and any relevant documentation for such purposes at reasonable times and on reasonable conditions and to grant access to the Implementing Partner’s premises at reasonable times and on reasonable conditions in connection with such access to the Implementing Partner’s personnel and relevant documentation. The Implementing Partner shall require its agents, including, but not limited to, the Implementing Partner’s attorneys, accountants or other advisers, to</w:t>
      </w:r>
      <w:r w:rsidR="226C6587" w:rsidRPr="009879AF">
        <w:rPr>
          <w:lang w:val="en-GB"/>
        </w:rPr>
        <w:t xml:space="preserve"> </w:t>
      </w:r>
      <w:r w:rsidR="589F2EF7" w:rsidRPr="009879AF">
        <w:rPr>
          <w:lang w:val="en-GB"/>
        </w:rPr>
        <w:t>reasonably cooperate with any such investigations carried out by IOM.</w:t>
      </w:r>
    </w:p>
    <w:p w14:paraId="3D81C008" w14:textId="77777777" w:rsidR="00FA149B" w:rsidRPr="009879AF" w:rsidRDefault="11698185" w:rsidP="006D737D">
      <w:pPr>
        <w:pStyle w:val="MatrixLevel02-2"/>
        <w:numPr>
          <w:ilvl w:val="0"/>
          <w:numId w:val="0"/>
        </w:numPr>
        <w:tabs>
          <w:tab w:val="left" w:pos="720"/>
        </w:tabs>
        <w:spacing w:after="0" w:line="23" w:lineRule="atLeast"/>
        <w:rPr>
          <w:rFonts w:asciiTheme="minorHAnsi" w:hAnsiTheme="minorHAnsi" w:cstheme="minorBidi"/>
          <w:snapToGrid w:val="0"/>
          <w:lang w:val="en-GB"/>
        </w:rPr>
      </w:pPr>
      <w:r w:rsidRPr="009879AF">
        <w:rPr>
          <w:rFonts w:asciiTheme="minorHAnsi" w:hAnsiTheme="minorHAnsi" w:cstheme="minorBidi"/>
          <w:snapToGrid w:val="0"/>
          <w:lang w:val="en-GB"/>
        </w:rPr>
        <w:t xml:space="preserve"> </w:t>
      </w:r>
      <w:r w:rsidRPr="009879AF">
        <w:rPr>
          <w:rFonts w:asciiTheme="minorHAnsi" w:hAnsiTheme="minorHAnsi" w:cstheme="minorBidi"/>
          <w:lang w:val="en-GB"/>
        </w:rPr>
        <w:t xml:space="preserve"> </w:t>
      </w:r>
    </w:p>
    <w:p w14:paraId="35B0C734" w14:textId="77777777" w:rsidR="00FA149B" w:rsidRPr="009879AF" w:rsidRDefault="00FA149B" w:rsidP="00FA149B">
      <w:pPr>
        <w:tabs>
          <w:tab w:val="left" w:pos="720"/>
        </w:tabs>
        <w:spacing w:line="23" w:lineRule="atLeast"/>
        <w:ind w:left="720" w:hanging="720"/>
        <w:jc w:val="both"/>
        <w:rPr>
          <w:rFonts w:asciiTheme="minorHAnsi" w:hAnsiTheme="minorHAnsi" w:cstheme="minorHAnsi"/>
          <w:lang w:val="en-GB"/>
        </w:rPr>
      </w:pPr>
    </w:p>
    <w:p w14:paraId="59D6D6A1" w14:textId="77777777" w:rsidR="00FA149B" w:rsidRPr="009879AF" w:rsidRDefault="00FA149B" w:rsidP="00FA149B">
      <w:pPr>
        <w:pStyle w:val="Zkladntext"/>
        <w:numPr>
          <w:ilvl w:val="0"/>
          <w:numId w:val="23"/>
        </w:numPr>
        <w:spacing w:line="23" w:lineRule="atLeast"/>
        <w:jc w:val="both"/>
        <w:rPr>
          <w:rFonts w:asciiTheme="minorHAnsi" w:hAnsiTheme="minorHAnsi" w:cstheme="minorHAnsi"/>
          <w:b/>
          <w:snapToGrid w:val="0"/>
          <w:szCs w:val="22"/>
          <w:lang w:val="en-GB"/>
        </w:rPr>
      </w:pPr>
      <w:r w:rsidRPr="009879AF">
        <w:rPr>
          <w:rFonts w:asciiTheme="minorHAnsi" w:hAnsiTheme="minorHAnsi" w:cstheme="minorHAnsi"/>
          <w:b/>
          <w:snapToGrid w:val="0"/>
          <w:szCs w:val="22"/>
          <w:lang w:val="en-GB"/>
        </w:rPr>
        <w:t>Assignment/Subcontracting</w:t>
      </w:r>
    </w:p>
    <w:p w14:paraId="21F4B5EF" w14:textId="77777777" w:rsidR="00FA149B" w:rsidRPr="009879AF" w:rsidRDefault="00FA149B" w:rsidP="00FA149B">
      <w:pPr>
        <w:pStyle w:val="Zkladntext"/>
        <w:spacing w:line="23" w:lineRule="atLeast"/>
        <w:ind w:left="720"/>
        <w:jc w:val="both"/>
        <w:rPr>
          <w:rFonts w:asciiTheme="minorHAnsi" w:hAnsiTheme="minorHAnsi" w:cstheme="minorHAnsi"/>
          <w:b/>
          <w:snapToGrid w:val="0"/>
          <w:szCs w:val="22"/>
          <w:lang w:val="en-GB"/>
        </w:rPr>
      </w:pPr>
    </w:p>
    <w:p w14:paraId="43F44453" w14:textId="03A2564C" w:rsidR="00FA149B" w:rsidRPr="009879AF" w:rsidRDefault="00FA149B" w:rsidP="00FA149B">
      <w:pPr>
        <w:pStyle w:val="Zkladntext"/>
        <w:tabs>
          <w:tab w:val="left" w:pos="720"/>
        </w:tabs>
        <w:spacing w:line="23" w:lineRule="atLeast"/>
        <w:ind w:left="720" w:hanging="720"/>
        <w:jc w:val="both"/>
        <w:rPr>
          <w:rFonts w:asciiTheme="minorHAnsi" w:hAnsiTheme="minorHAnsi" w:cstheme="minorBidi"/>
          <w:lang w:val="en-GB"/>
        </w:rPr>
      </w:pPr>
      <w:r w:rsidRPr="009879AF">
        <w:rPr>
          <w:rFonts w:asciiTheme="minorHAnsi" w:hAnsiTheme="minorHAnsi" w:cstheme="minorBidi"/>
          <w:lang w:val="en-GB"/>
        </w:rPr>
        <w:t xml:space="preserve">9.1 </w:t>
      </w:r>
      <w:r w:rsidRPr="009879AF">
        <w:rPr>
          <w:lang w:val="en-GB"/>
        </w:rPr>
        <w:tab/>
      </w:r>
      <w:r w:rsidRPr="009879AF">
        <w:rPr>
          <w:rFonts w:asciiTheme="minorHAnsi" w:hAnsiTheme="minorHAnsi" w:cstheme="minorBidi"/>
          <w:lang w:val="en-GB"/>
        </w:rPr>
        <w:t xml:space="preserve">The </w:t>
      </w:r>
      <w:r w:rsidRPr="009879AF">
        <w:rPr>
          <w:rFonts w:asciiTheme="minorHAnsi" w:hAnsiTheme="minorHAnsi" w:cstheme="minorBidi"/>
          <w:snapToGrid w:val="0"/>
          <w:lang w:val="en-GB"/>
        </w:rPr>
        <w:t>Implementing</w:t>
      </w:r>
      <w:r w:rsidRPr="009879AF">
        <w:rPr>
          <w:rFonts w:asciiTheme="minorHAnsi" w:hAnsiTheme="minorHAnsi" w:cstheme="minorBidi"/>
          <w:lang w:val="en-GB"/>
        </w:rPr>
        <w:t xml:space="preserve"> Partner shall not assign or subcontract the activities under this Agreement in </w:t>
      </w:r>
      <w:r w:rsidR="005F788D" w:rsidRPr="009879AF">
        <w:rPr>
          <w:rFonts w:asciiTheme="minorHAnsi" w:hAnsiTheme="minorHAnsi" w:cstheme="minorBidi"/>
          <w:lang w:val="en-GB"/>
        </w:rPr>
        <w:t xml:space="preserve">whole or in </w:t>
      </w:r>
      <w:r w:rsidR="00AF011B" w:rsidRPr="009879AF">
        <w:rPr>
          <w:rFonts w:asciiTheme="minorHAnsi" w:hAnsiTheme="minorHAnsi" w:cstheme="minorBidi"/>
          <w:lang w:val="en-GB"/>
        </w:rPr>
        <w:t xml:space="preserve">part, unless agreed in writing </w:t>
      </w:r>
      <w:r w:rsidRPr="009879AF">
        <w:rPr>
          <w:rFonts w:asciiTheme="minorHAnsi" w:hAnsiTheme="minorHAnsi" w:cstheme="minorBidi"/>
          <w:lang w:val="en-GB"/>
        </w:rPr>
        <w:t xml:space="preserve">in advance by IOM. Any subcontract entered into </w:t>
      </w:r>
      <w:r w:rsidRPr="009879AF">
        <w:rPr>
          <w:rFonts w:asciiTheme="minorHAnsi" w:hAnsiTheme="minorHAnsi" w:cstheme="minorBidi"/>
          <w:lang w:val="en-GB"/>
        </w:rPr>
        <w:lastRenderedPageBreak/>
        <w:t>by the Partner without approval in writing by IOM may be cause for termination of the Agreement.</w:t>
      </w:r>
    </w:p>
    <w:p w14:paraId="0CEE0E54" w14:textId="77777777" w:rsidR="00FA149B" w:rsidRPr="009879AF" w:rsidRDefault="00FA149B" w:rsidP="00FA149B">
      <w:pPr>
        <w:pStyle w:val="Zkladntext"/>
        <w:tabs>
          <w:tab w:val="left" w:pos="720"/>
        </w:tabs>
        <w:spacing w:line="23" w:lineRule="atLeast"/>
        <w:ind w:left="720" w:hanging="720"/>
        <w:jc w:val="both"/>
        <w:rPr>
          <w:rFonts w:asciiTheme="minorHAnsi" w:hAnsiTheme="minorHAnsi" w:cstheme="minorHAnsi"/>
          <w:szCs w:val="22"/>
          <w:lang w:val="en-GB"/>
        </w:rPr>
      </w:pPr>
    </w:p>
    <w:p w14:paraId="23A86EC1" w14:textId="293F7238" w:rsidR="00FA149B" w:rsidRPr="009879AF" w:rsidRDefault="00FA149B" w:rsidP="00FA149B">
      <w:pPr>
        <w:pStyle w:val="Zkladntext"/>
        <w:tabs>
          <w:tab w:val="left" w:pos="720"/>
        </w:tabs>
        <w:spacing w:line="23" w:lineRule="atLeast"/>
        <w:ind w:left="720" w:hanging="720"/>
        <w:jc w:val="both"/>
        <w:rPr>
          <w:rFonts w:asciiTheme="minorHAnsi" w:hAnsiTheme="minorHAnsi" w:cstheme="minorBidi"/>
          <w:b/>
          <w:snapToGrid w:val="0"/>
          <w:lang w:val="en-GB"/>
        </w:rPr>
      </w:pPr>
      <w:r w:rsidRPr="571ACD41">
        <w:rPr>
          <w:rFonts w:asciiTheme="minorHAnsi" w:hAnsiTheme="minorHAnsi" w:cstheme="minorBidi"/>
          <w:lang w:val="en-GB"/>
        </w:rPr>
        <w:t xml:space="preserve">9.2 </w:t>
      </w:r>
      <w:r w:rsidRPr="009879AF">
        <w:rPr>
          <w:rFonts w:asciiTheme="minorHAnsi" w:hAnsiTheme="minorHAnsi" w:cstheme="minorHAnsi"/>
          <w:szCs w:val="22"/>
          <w:lang w:val="en-GB"/>
        </w:rPr>
        <w:tab/>
      </w:r>
      <w:r w:rsidRPr="571ACD41">
        <w:rPr>
          <w:rFonts w:asciiTheme="minorHAnsi" w:hAnsiTheme="minorHAnsi" w:cstheme="minorBidi"/>
          <w:lang w:val="en-GB"/>
        </w:rPr>
        <w:t>Notwithstanding</w:t>
      </w:r>
      <w:r w:rsidR="00444630" w:rsidRPr="571ACD41">
        <w:rPr>
          <w:rFonts w:asciiTheme="minorHAnsi" w:hAnsiTheme="minorHAnsi" w:cstheme="minorBidi"/>
          <w:lang w:val="en-GB"/>
        </w:rPr>
        <w:t xml:space="preserve"> such</w:t>
      </w:r>
      <w:r w:rsidR="000D6AC6" w:rsidRPr="571ACD41">
        <w:rPr>
          <w:rFonts w:asciiTheme="minorHAnsi" w:hAnsiTheme="minorHAnsi" w:cstheme="minorBidi"/>
          <w:lang w:val="en-GB"/>
        </w:rPr>
        <w:t xml:space="preserve"> </w:t>
      </w:r>
      <w:r w:rsidRPr="571ACD41">
        <w:rPr>
          <w:rFonts w:asciiTheme="minorHAnsi" w:hAnsiTheme="minorHAnsi" w:cstheme="minorBidi"/>
          <w:lang w:val="en-GB"/>
        </w:rPr>
        <w:t>written approval</w:t>
      </w:r>
      <w:r w:rsidR="00A47295" w:rsidRPr="571ACD41">
        <w:rPr>
          <w:rFonts w:asciiTheme="minorHAnsi" w:hAnsiTheme="minorHAnsi" w:cstheme="minorBidi"/>
          <w:lang w:val="en-GB"/>
        </w:rPr>
        <w:t xml:space="preserve"> from IOM</w:t>
      </w:r>
      <w:r w:rsidRPr="571ACD41">
        <w:rPr>
          <w:rFonts w:asciiTheme="minorHAnsi" w:hAnsiTheme="minorHAnsi" w:cstheme="minorBidi"/>
          <w:lang w:val="en-GB"/>
        </w:rPr>
        <w:t xml:space="preserve">, the </w:t>
      </w:r>
      <w:r w:rsidRPr="571ACD41">
        <w:rPr>
          <w:rFonts w:asciiTheme="minorHAnsi" w:hAnsiTheme="minorHAnsi" w:cstheme="minorBidi"/>
          <w:snapToGrid w:val="0"/>
          <w:lang w:val="en-GB"/>
        </w:rPr>
        <w:t>Implementing</w:t>
      </w:r>
      <w:r w:rsidRPr="571ACD41">
        <w:rPr>
          <w:rFonts w:asciiTheme="minorHAnsi" w:hAnsiTheme="minorHAnsi" w:cstheme="minorBidi"/>
          <w:lang w:val="en-GB"/>
        </w:rPr>
        <w:t xml:space="preserve"> Partner shall not be relieved of any liability or obligation under this Agreement</w:t>
      </w:r>
      <w:r w:rsidR="16AD4B2B" w:rsidRPr="35BBD034">
        <w:rPr>
          <w:rFonts w:asciiTheme="minorHAnsi" w:hAnsiTheme="minorHAnsi" w:cstheme="minorBidi"/>
          <w:lang w:val="en-GB"/>
        </w:rPr>
        <w:t>,</w:t>
      </w:r>
      <w:r w:rsidRPr="571ACD41">
        <w:rPr>
          <w:rFonts w:asciiTheme="minorHAnsi" w:hAnsiTheme="minorHAnsi" w:cstheme="minorBidi"/>
          <w:lang w:val="en-GB"/>
        </w:rPr>
        <w:t xml:space="preserve"> nor shall it create any contractual relation between </w:t>
      </w:r>
      <w:r w:rsidR="00A47295" w:rsidRPr="571ACD41">
        <w:rPr>
          <w:rFonts w:asciiTheme="minorHAnsi" w:hAnsiTheme="minorHAnsi" w:cstheme="minorBidi"/>
          <w:lang w:val="en-GB"/>
        </w:rPr>
        <w:t xml:space="preserve">any </w:t>
      </w:r>
      <w:r w:rsidRPr="571ACD41">
        <w:rPr>
          <w:rFonts w:asciiTheme="minorHAnsi" w:hAnsiTheme="minorHAnsi" w:cstheme="minorBidi"/>
          <w:lang w:val="en-GB"/>
        </w:rPr>
        <w:t xml:space="preserve">subcontractor and IOM. The Implementing Partner shall include in an agreement with a subcontractor all provisions in this Agreement that are applicable to a subcontractor, including relevant Warranties and Special Provisions. The </w:t>
      </w:r>
      <w:r w:rsidRPr="571ACD41">
        <w:rPr>
          <w:rFonts w:asciiTheme="minorHAnsi" w:hAnsiTheme="minorHAnsi" w:cstheme="minorBidi"/>
          <w:snapToGrid w:val="0"/>
          <w:lang w:val="en-GB"/>
        </w:rPr>
        <w:t>Implementing</w:t>
      </w:r>
      <w:r w:rsidRPr="571ACD41">
        <w:rPr>
          <w:rFonts w:asciiTheme="minorHAnsi" w:hAnsiTheme="minorHAnsi" w:cstheme="minorBidi"/>
          <w:lang w:val="en-GB"/>
        </w:rPr>
        <w:t xml:space="preserve"> Partner remains liable </w:t>
      </w:r>
      <w:r w:rsidR="00A47295" w:rsidRPr="571ACD41">
        <w:rPr>
          <w:rFonts w:asciiTheme="minorHAnsi" w:hAnsiTheme="minorHAnsi" w:cstheme="minorBidi"/>
          <w:lang w:val="en-GB"/>
        </w:rPr>
        <w:t>as primary obligor under this Agreement</w:t>
      </w:r>
      <w:r w:rsidR="005F788D" w:rsidRPr="571ACD41">
        <w:rPr>
          <w:rFonts w:asciiTheme="minorHAnsi" w:hAnsiTheme="minorHAnsi" w:cstheme="minorBidi"/>
          <w:lang w:val="en-GB"/>
        </w:rPr>
        <w:t xml:space="preserve">, </w:t>
      </w:r>
      <w:r w:rsidRPr="571ACD41">
        <w:rPr>
          <w:rFonts w:asciiTheme="minorHAnsi" w:hAnsiTheme="minorHAnsi" w:cstheme="minorBidi"/>
          <w:lang w:val="en-GB"/>
        </w:rPr>
        <w:t xml:space="preserve">and it shall be directly responsible to IOM for any faulty performance under </w:t>
      </w:r>
      <w:r w:rsidR="00400F65" w:rsidRPr="571ACD41">
        <w:rPr>
          <w:rFonts w:asciiTheme="minorHAnsi" w:hAnsiTheme="minorHAnsi" w:cstheme="minorBidi"/>
          <w:lang w:val="en-GB"/>
        </w:rPr>
        <w:t xml:space="preserve">any </w:t>
      </w:r>
      <w:r w:rsidRPr="571ACD41">
        <w:rPr>
          <w:rFonts w:asciiTheme="minorHAnsi" w:hAnsiTheme="minorHAnsi" w:cstheme="minorBidi"/>
          <w:lang w:val="en-GB"/>
        </w:rPr>
        <w:t>subcontract. The subcontractor shall have no cause of action against IOM for any breach of the subcontract.</w:t>
      </w:r>
    </w:p>
    <w:p w14:paraId="0FADAB79" w14:textId="77777777" w:rsidR="00FA149B" w:rsidRPr="009879AF" w:rsidRDefault="00FA149B" w:rsidP="00FA149B">
      <w:pPr>
        <w:tabs>
          <w:tab w:val="left" w:pos="720"/>
        </w:tabs>
        <w:spacing w:line="23" w:lineRule="atLeast"/>
        <w:ind w:left="720" w:hanging="720"/>
        <w:jc w:val="both"/>
        <w:rPr>
          <w:rFonts w:asciiTheme="minorHAnsi" w:hAnsiTheme="minorHAnsi" w:cstheme="minorHAnsi"/>
          <w:lang w:val="en-GB"/>
        </w:rPr>
      </w:pPr>
    </w:p>
    <w:p w14:paraId="1497EDC4" w14:textId="77777777" w:rsidR="00FA149B" w:rsidRPr="009879AF" w:rsidRDefault="00FA149B" w:rsidP="00FA149B">
      <w:pPr>
        <w:pStyle w:val="Odstavecseseznamem"/>
        <w:numPr>
          <w:ilvl w:val="0"/>
          <w:numId w:val="23"/>
        </w:numPr>
        <w:spacing w:line="23" w:lineRule="atLeast"/>
        <w:jc w:val="both"/>
        <w:rPr>
          <w:rFonts w:asciiTheme="minorHAnsi" w:hAnsiTheme="minorHAnsi" w:cstheme="minorHAnsi"/>
          <w:b/>
          <w:snapToGrid w:val="0"/>
          <w:lang w:val="en-GB"/>
        </w:rPr>
      </w:pPr>
      <w:r w:rsidRPr="009879AF">
        <w:rPr>
          <w:rFonts w:asciiTheme="minorHAnsi" w:hAnsiTheme="minorHAnsi" w:cstheme="minorHAnsi"/>
          <w:b/>
          <w:snapToGrid w:val="0"/>
          <w:lang w:val="en-GB"/>
        </w:rPr>
        <w:t>Procurement Rules</w:t>
      </w:r>
    </w:p>
    <w:p w14:paraId="23894382" w14:textId="77777777" w:rsidR="00FA149B" w:rsidRPr="009879AF" w:rsidRDefault="00FA149B" w:rsidP="00FA149B">
      <w:pPr>
        <w:spacing w:line="23" w:lineRule="atLeast"/>
        <w:jc w:val="both"/>
        <w:rPr>
          <w:rFonts w:asciiTheme="minorHAnsi" w:hAnsiTheme="minorHAnsi" w:cstheme="minorHAnsi"/>
          <w:snapToGrid w:val="0"/>
          <w:szCs w:val="22"/>
          <w:lang w:val="en-GB"/>
        </w:rPr>
      </w:pPr>
    </w:p>
    <w:p w14:paraId="63EF9AC1" w14:textId="77777777" w:rsidR="00FA149B" w:rsidRPr="009879AF" w:rsidRDefault="00FA149B" w:rsidP="00FA149B">
      <w:pPr>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10.1 </w:t>
      </w:r>
      <w:r w:rsidRPr="009879AF">
        <w:rPr>
          <w:rFonts w:asciiTheme="minorHAnsi" w:hAnsiTheme="minorHAnsi" w:cstheme="minorHAnsi"/>
          <w:snapToGrid w:val="0"/>
          <w:szCs w:val="22"/>
          <w:lang w:val="en-GB"/>
        </w:rPr>
        <w:tab/>
        <w:t>When awarding contracts, the Implementing Partner shall award the contract to the bidder offering best value for money (i.e., the bidder offering the best price-quality ratio). The Implementing Partner shall evaluate the offers received against objective criteria which enable measuring the quality of the offers and which take into account the price and the aim of contracting the bidder offering the best value for money based on required technical specifications.</w:t>
      </w:r>
    </w:p>
    <w:p w14:paraId="7A10D7B8" w14:textId="77777777" w:rsidR="00FA149B" w:rsidRPr="009879AF" w:rsidRDefault="00FA149B" w:rsidP="00FA149B">
      <w:pPr>
        <w:spacing w:line="23" w:lineRule="atLeast"/>
        <w:ind w:left="720" w:hanging="720"/>
        <w:jc w:val="both"/>
        <w:rPr>
          <w:rFonts w:asciiTheme="minorHAnsi" w:hAnsiTheme="minorHAnsi" w:cstheme="minorHAnsi"/>
          <w:snapToGrid w:val="0"/>
          <w:szCs w:val="22"/>
          <w:lang w:val="en-GB"/>
        </w:rPr>
      </w:pPr>
    </w:p>
    <w:p w14:paraId="76FD4081" w14:textId="4CDE63BF" w:rsidR="00FA149B" w:rsidRPr="009879AF" w:rsidRDefault="13D383B5" w:rsidP="69C453C3">
      <w:pPr>
        <w:spacing w:line="23" w:lineRule="atLeast"/>
        <w:ind w:left="720" w:hanging="720"/>
        <w:jc w:val="both"/>
        <w:rPr>
          <w:rFonts w:asciiTheme="minorHAnsi" w:hAnsiTheme="minorHAnsi" w:cstheme="minorBidi"/>
          <w:lang w:val="en-GB"/>
        </w:rPr>
      </w:pPr>
      <w:r w:rsidRPr="009879AF">
        <w:rPr>
          <w:rFonts w:asciiTheme="minorHAnsi" w:hAnsiTheme="minorHAnsi" w:cstheme="minorBidi"/>
          <w:snapToGrid w:val="0"/>
          <w:lang w:val="en-GB"/>
        </w:rPr>
        <w:t xml:space="preserve">10.2 </w:t>
      </w:r>
      <w:r w:rsidR="00FA149B" w:rsidRPr="009879AF">
        <w:rPr>
          <w:rFonts w:asciiTheme="minorHAnsi" w:hAnsiTheme="minorHAnsi" w:cstheme="minorHAnsi"/>
          <w:snapToGrid w:val="0"/>
          <w:szCs w:val="22"/>
          <w:lang w:val="en-GB"/>
        </w:rPr>
        <w:tab/>
      </w:r>
      <w:r w:rsidR="68AF5F2F" w:rsidRPr="009879AF">
        <w:rPr>
          <w:rFonts w:asciiTheme="minorHAnsi" w:hAnsiTheme="minorHAnsi" w:cstheme="minorBidi"/>
          <w:lang w:val="en-GB"/>
        </w:rPr>
        <w:t>The Implementing Partner shall be responsible for the procurement of goods, services and works for the activities and shall own any such goods.</w:t>
      </w:r>
    </w:p>
    <w:p w14:paraId="46392875" w14:textId="14F9D392" w:rsidR="69C453C3" w:rsidRPr="009879AF" w:rsidRDefault="69C453C3" w:rsidP="69C453C3">
      <w:pPr>
        <w:spacing w:line="23" w:lineRule="atLeast"/>
        <w:ind w:left="720" w:hanging="720"/>
        <w:jc w:val="both"/>
        <w:rPr>
          <w:rFonts w:asciiTheme="minorHAnsi" w:hAnsiTheme="minorHAnsi" w:cstheme="minorBidi"/>
          <w:lang w:val="en-GB"/>
        </w:rPr>
      </w:pPr>
    </w:p>
    <w:p w14:paraId="4CBE0928" w14:textId="77777777" w:rsidR="00FA149B" w:rsidRPr="009879AF" w:rsidRDefault="00FA149B" w:rsidP="00FA149B">
      <w:pPr>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10.3 </w:t>
      </w:r>
      <w:r w:rsidRPr="009879AF">
        <w:rPr>
          <w:rFonts w:asciiTheme="minorHAnsi" w:hAnsiTheme="minorHAnsi" w:cstheme="minorHAnsi"/>
          <w:snapToGrid w:val="0"/>
          <w:szCs w:val="22"/>
          <w:lang w:val="en-GB"/>
        </w:rPr>
        <w:tab/>
        <w:t xml:space="preserve">The Implementing Partner shall ensure that its procurement procedures are no less rigorous than those outlined in this Article 10 and are in conformity with the following minimum rules: </w:t>
      </w:r>
    </w:p>
    <w:p w14:paraId="31721102" w14:textId="77777777" w:rsidR="00FA149B" w:rsidRPr="009879AF" w:rsidRDefault="00FA149B" w:rsidP="00FA149B">
      <w:pPr>
        <w:pStyle w:val="Odstavecseseznamem"/>
        <w:numPr>
          <w:ilvl w:val="0"/>
          <w:numId w:val="41"/>
        </w:numPr>
        <w:spacing w:line="23" w:lineRule="atLeast"/>
        <w:ind w:left="1440"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 xml:space="preserve">The Implementing Partner shall prepare detailed specifications of the goods, services and works required for Project activities; </w:t>
      </w:r>
    </w:p>
    <w:p w14:paraId="00034C87" w14:textId="0F7AFBDA" w:rsidR="00FA149B" w:rsidRPr="009879AF" w:rsidRDefault="00FA149B" w:rsidP="00FA149B">
      <w:pPr>
        <w:pStyle w:val="Odstavecseseznamem"/>
        <w:numPr>
          <w:ilvl w:val="0"/>
          <w:numId w:val="41"/>
        </w:numPr>
        <w:spacing w:line="23" w:lineRule="atLeast"/>
        <w:ind w:left="1440" w:hanging="720"/>
        <w:jc w:val="both"/>
        <w:rPr>
          <w:rFonts w:asciiTheme="minorHAnsi" w:hAnsiTheme="minorHAnsi" w:cstheme="minorBidi"/>
          <w:snapToGrid w:val="0"/>
          <w:lang w:val="en-GB"/>
        </w:rPr>
      </w:pPr>
      <w:r w:rsidRPr="5EDA3C57">
        <w:rPr>
          <w:rFonts w:asciiTheme="minorHAnsi" w:hAnsiTheme="minorHAnsi" w:cstheme="minorBidi"/>
          <w:snapToGrid w:val="0"/>
          <w:lang w:val="en-GB"/>
        </w:rPr>
        <w:t xml:space="preserve">Tenders for goods, works and services shall provide all information necessary for a prospective bidder to prepare a bid and, as such, shall be based upon a clear and accurate description of the proposed terms and conditions of the contract and the goods, services or works to be procured; </w:t>
      </w:r>
    </w:p>
    <w:p w14:paraId="199B7F82" w14:textId="77777777" w:rsidR="00FA149B" w:rsidRPr="009879AF" w:rsidRDefault="00FA149B" w:rsidP="00FA149B">
      <w:pPr>
        <w:pStyle w:val="Odstavecseseznamem"/>
        <w:numPr>
          <w:ilvl w:val="0"/>
          <w:numId w:val="41"/>
        </w:numPr>
        <w:spacing w:line="23" w:lineRule="atLeast"/>
        <w:ind w:left="1440"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 xml:space="preserve">The Implementing Partner shall implement reasonable measures to ensure that potential vendors shall be excluded from participation in a procurement or award procedure, if: </w:t>
      </w:r>
    </w:p>
    <w:p w14:paraId="7D7754FF" w14:textId="5699E979" w:rsidR="00FA149B" w:rsidRPr="009879AF" w:rsidRDefault="00FA149B" w:rsidP="00FA149B">
      <w:pPr>
        <w:pStyle w:val="Odstavecseseznamem"/>
        <w:numPr>
          <w:ilvl w:val="1"/>
          <w:numId w:val="42"/>
        </w:numPr>
        <w:spacing w:line="23" w:lineRule="atLeast"/>
        <w:ind w:left="2160"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they are subject to the UN Sanctions List or</w:t>
      </w:r>
      <w:r w:rsidR="00993DE6" w:rsidRPr="009879AF">
        <w:rPr>
          <w:rFonts w:asciiTheme="minorHAnsi" w:hAnsiTheme="minorHAnsi" w:cstheme="minorHAnsi"/>
          <w:snapToGrid w:val="0"/>
          <w:lang w:val="en-GB"/>
        </w:rPr>
        <w:t xml:space="preserve"> </w:t>
      </w:r>
      <w:r w:rsidR="000D120D" w:rsidRPr="009879AF">
        <w:rPr>
          <w:rFonts w:asciiTheme="minorHAnsi" w:hAnsiTheme="minorHAnsi" w:cstheme="minorHAnsi"/>
          <w:snapToGrid w:val="0"/>
          <w:lang w:val="en-GB"/>
        </w:rPr>
        <w:t xml:space="preserve">in violation of </w:t>
      </w:r>
      <w:r w:rsidR="00993DE6" w:rsidRPr="009879AF">
        <w:rPr>
          <w:rFonts w:asciiTheme="minorHAnsi" w:hAnsiTheme="minorHAnsi" w:cstheme="minorHAnsi"/>
          <w:snapToGrid w:val="0"/>
          <w:lang w:val="en-GB"/>
        </w:rPr>
        <w:t>any other applicable anti-terrorism legislation</w:t>
      </w:r>
      <w:r w:rsidRPr="009879AF">
        <w:rPr>
          <w:rFonts w:asciiTheme="minorHAnsi" w:hAnsiTheme="minorHAnsi" w:cstheme="minorHAnsi"/>
          <w:snapToGrid w:val="0"/>
          <w:lang w:val="en-GB"/>
        </w:rPr>
        <w:t>; or</w:t>
      </w:r>
    </w:p>
    <w:p w14:paraId="6604C032" w14:textId="77777777" w:rsidR="00FA149B" w:rsidRPr="009879AF" w:rsidRDefault="00FA149B" w:rsidP="00FA149B">
      <w:pPr>
        <w:pStyle w:val="Odstavecseseznamem"/>
        <w:numPr>
          <w:ilvl w:val="1"/>
          <w:numId w:val="42"/>
        </w:numPr>
        <w:spacing w:line="23" w:lineRule="atLeast"/>
        <w:ind w:left="2160" w:hanging="720"/>
        <w:jc w:val="both"/>
        <w:rPr>
          <w:rFonts w:asciiTheme="minorHAnsi" w:hAnsiTheme="minorHAnsi" w:cstheme="minorHAnsi"/>
          <w:snapToGrid w:val="0"/>
          <w:lang w:val="en-GB"/>
        </w:rPr>
      </w:pPr>
      <w:r w:rsidRPr="009879AF">
        <w:rPr>
          <w:rFonts w:asciiTheme="minorHAnsi" w:hAnsiTheme="minorHAnsi" w:cstheme="minorHAnsi"/>
          <w:snapToGrid w:val="0"/>
          <w:lang w:val="en-GB"/>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5F4E22A4" w14:textId="77777777" w:rsidR="00FA149B" w:rsidRPr="009879AF" w:rsidRDefault="00FA149B" w:rsidP="00FA149B">
      <w:pPr>
        <w:spacing w:line="23" w:lineRule="atLeast"/>
        <w:ind w:left="720"/>
        <w:jc w:val="both"/>
        <w:rPr>
          <w:rFonts w:asciiTheme="minorHAnsi" w:hAnsiTheme="minorHAnsi" w:cstheme="minorHAnsi"/>
          <w:snapToGrid w:val="0"/>
          <w:szCs w:val="22"/>
          <w:lang w:val="en-GB"/>
        </w:rPr>
      </w:pPr>
    </w:p>
    <w:p w14:paraId="5393DDAC" w14:textId="77777777" w:rsidR="00FA149B" w:rsidRPr="009879AF" w:rsidRDefault="00FA149B" w:rsidP="00FA149B">
      <w:pPr>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10.4 </w:t>
      </w:r>
      <w:r w:rsidRPr="009879AF">
        <w:rPr>
          <w:rFonts w:asciiTheme="minorHAnsi" w:hAnsiTheme="minorHAnsi" w:cstheme="minorHAnsi"/>
          <w:snapToGrid w:val="0"/>
          <w:szCs w:val="22"/>
          <w:lang w:val="en-GB"/>
        </w:rPr>
        <w:tab/>
        <w:t xml:space="preserve">The Implementing Partner shall maintain auditable records documenting in detail the tendering, contracting, receipt and use of goods, services and works procured under this Agreement. </w:t>
      </w:r>
    </w:p>
    <w:p w14:paraId="6AABDF22" w14:textId="77777777" w:rsidR="00FA149B" w:rsidRPr="009879AF" w:rsidRDefault="00FA149B" w:rsidP="00FA149B">
      <w:pPr>
        <w:spacing w:line="23" w:lineRule="atLeast"/>
        <w:ind w:left="720"/>
        <w:jc w:val="both"/>
        <w:rPr>
          <w:rFonts w:asciiTheme="minorHAnsi" w:hAnsiTheme="minorHAnsi" w:cstheme="minorHAnsi"/>
          <w:snapToGrid w:val="0"/>
          <w:szCs w:val="22"/>
          <w:lang w:val="en-GB"/>
        </w:rPr>
      </w:pPr>
    </w:p>
    <w:p w14:paraId="5E9BF869" w14:textId="77777777" w:rsidR="00FA149B" w:rsidRPr="009879AF" w:rsidRDefault="00FA149B" w:rsidP="00FA149B">
      <w:pPr>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10.5</w:t>
      </w:r>
      <w:r w:rsidRPr="009879AF">
        <w:rPr>
          <w:rFonts w:asciiTheme="minorHAnsi" w:hAnsiTheme="minorHAnsi" w:cstheme="minorHAnsi"/>
          <w:snapToGrid w:val="0"/>
          <w:szCs w:val="22"/>
          <w:lang w:val="en-GB"/>
        </w:rPr>
        <w:tab/>
        <w:t xml:space="preserve">IOM may conduct spot-checks of any procurement case file at any time and request to see documentation verifying that the procurement procedures of the Implementing Partner correspond to the standards set out in this Article. </w:t>
      </w:r>
    </w:p>
    <w:p w14:paraId="2095C4EA" w14:textId="77777777" w:rsidR="00FA149B" w:rsidRPr="009879AF" w:rsidRDefault="00FA149B" w:rsidP="00FA149B">
      <w:pPr>
        <w:spacing w:line="23" w:lineRule="atLeast"/>
        <w:ind w:left="720"/>
        <w:jc w:val="both"/>
        <w:rPr>
          <w:rFonts w:asciiTheme="minorHAnsi" w:hAnsiTheme="minorHAnsi" w:cstheme="minorHAnsi"/>
          <w:snapToGrid w:val="0"/>
          <w:szCs w:val="22"/>
          <w:lang w:val="en-GB"/>
        </w:rPr>
      </w:pPr>
    </w:p>
    <w:p w14:paraId="2CB006A6" w14:textId="77777777" w:rsidR="00FA149B" w:rsidRPr="009879AF" w:rsidRDefault="00FA149B" w:rsidP="00FA149B">
      <w:pPr>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lastRenderedPageBreak/>
        <w:t>10.6</w:t>
      </w:r>
      <w:r w:rsidRPr="009879AF">
        <w:rPr>
          <w:rFonts w:asciiTheme="minorHAnsi" w:hAnsiTheme="minorHAnsi" w:cstheme="minorHAnsi"/>
          <w:snapToGrid w:val="0"/>
          <w:szCs w:val="22"/>
          <w:lang w:val="en-GB"/>
        </w:rPr>
        <w:tab/>
        <w:t xml:space="preserve">In the event of failure to comply with the provisions of this Article, the relevant costs may be declared ineligible. </w:t>
      </w:r>
    </w:p>
    <w:p w14:paraId="5DF9C8D8" w14:textId="027CF6A3" w:rsidR="00AA281C" w:rsidRPr="009879AF" w:rsidRDefault="00AA281C"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37669FF9" w14:textId="77777777" w:rsidR="009A09E7" w:rsidRPr="009879AF" w:rsidRDefault="009A09E7" w:rsidP="009A09E7">
      <w:pPr>
        <w:pStyle w:val="Odstavecseseznamem"/>
        <w:numPr>
          <w:ilvl w:val="0"/>
          <w:numId w:val="23"/>
        </w:numPr>
        <w:tabs>
          <w:tab w:val="left" w:pos="360"/>
        </w:tabs>
        <w:spacing w:line="23" w:lineRule="atLeast"/>
        <w:jc w:val="both"/>
        <w:rPr>
          <w:rFonts w:asciiTheme="minorHAnsi" w:hAnsiTheme="minorHAnsi" w:cstheme="minorHAnsi"/>
          <w:b/>
          <w:lang w:val="en-GB"/>
        </w:rPr>
      </w:pPr>
      <w:r w:rsidRPr="009879AF">
        <w:rPr>
          <w:rFonts w:asciiTheme="minorHAnsi" w:hAnsiTheme="minorHAnsi" w:cstheme="minorHAnsi"/>
          <w:b/>
          <w:lang w:val="en-GB"/>
        </w:rPr>
        <w:t xml:space="preserve">Delays, Defaults and Force Majeure </w:t>
      </w:r>
    </w:p>
    <w:p w14:paraId="6A461CBE" w14:textId="77777777" w:rsidR="0086098B" w:rsidRPr="009879AF" w:rsidRDefault="0086098B" w:rsidP="0086098B">
      <w:pPr>
        <w:pStyle w:val="Zkladntextodsazen2"/>
        <w:tabs>
          <w:tab w:val="left" w:pos="720"/>
        </w:tabs>
        <w:spacing w:line="23" w:lineRule="atLeast"/>
        <w:ind w:left="0"/>
        <w:jc w:val="both"/>
        <w:rPr>
          <w:rFonts w:asciiTheme="minorHAnsi" w:hAnsiTheme="minorHAnsi" w:cstheme="minorHAnsi"/>
          <w:szCs w:val="22"/>
          <w:lang w:val="en-GB"/>
        </w:rPr>
      </w:pPr>
    </w:p>
    <w:p w14:paraId="7F9AAC11" w14:textId="77777777" w:rsidR="009F1783" w:rsidRPr="009879AF" w:rsidRDefault="009A09E7" w:rsidP="009F1783">
      <w:pPr>
        <w:pStyle w:val="Zkladntextodsazen2"/>
        <w:numPr>
          <w:ilvl w:val="1"/>
          <w:numId w:val="53"/>
        </w:num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If, for any reason, the Implementing Partner does not carry out or is not able to carry out its obligations under this Agreement and/or according to the Project Document, it must give notice and full particulars in writing to IOM as soon as possible. On receipt of such notice, IOM shall take such action as in its sole discretion is considered to be appropriate or necessary in the circumstances.</w:t>
      </w:r>
    </w:p>
    <w:p w14:paraId="228B7A0C" w14:textId="77777777" w:rsidR="009F1783" w:rsidRPr="009879AF" w:rsidRDefault="009F1783" w:rsidP="009F1783">
      <w:pPr>
        <w:pStyle w:val="Zkladntextodsazen2"/>
        <w:tabs>
          <w:tab w:val="left" w:pos="720"/>
        </w:tabs>
        <w:spacing w:line="23" w:lineRule="atLeast"/>
        <w:ind w:left="720" w:hanging="720"/>
        <w:jc w:val="both"/>
        <w:rPr>
          <w:rFonts w:asciiTheme="minorHAnsi" w:hAnsiTheme="minorHAnsi" w:cstheme="minorHAnsi"/>
          <w:szCs w:val="22"/>
          <w:lang w:val="en-GB"/>
        </w:rPr>
      </w:pPr>
    </w:p>
    <w:p w14:paraId="1A5719CB" w14:textId="1502ABF4" w:rsidR="009F1783" w:rsidRPr="009879AF" w:rsidRDefault="009A09E7" w:rsidP="009F1783">
      <w:pPr>
        <w:pStyle w:val="Zkladntextodsazen2"/>
        <w:numPr>
          <w:ilvl w:val="1"/>
          <w:numId w:val="53"/>
        </w:num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Neither Party will be liable for any delay in performing or failure to perform any of its obligations under this Agreement if such delay or failure is caused by </w:t>
      </w:r>
      <w:r w:rsidRPr="009879AF">
        <w:rPr>
          <w:rFonts w:asciiTheme="minorHAnsi" w:hAnsiTheme="minorHAnsi" w:cstheme="minorHAnsi"/>
          <w:i/>
          <w:iCs/>
          <w:szCs w:val="22"/>
          <w:lang w:val="en-GB"/>
        </w:rPr>
        <w:t>force majeure</w:t>
      </w:r>
      <w:r w:rsidRPr="009879AF">
        <w:rPr>
          <w:rFonts w:asciiTheme="minorHAnsi" w:hAnsiTheme="minorHAnsi" w:cstheme="minorHAnsi"/>
          <w:szCs w:val="22"/>
          <w:lang w:val="en-GB"/>
        </w:rPr>
        <w:t xml:space="preserv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36FF17F9" w14:textId="77777777" w:rsidR="009F1783" w:rsidRPr="009879AF" w:rsidRDefault="009F1783" w:rsidP="009F1783">
      <w:pPr>
        <w:pStyle w:val="Zkladntextodsazen2"/>
        <w:tabs>
          <w:tab w:val="left" w:pos="720"/>
        </w:tabs>
        <w:spacing w:line="23" w:lineRule="atLeast"/>
        <w:ind w:left="720" w:hanging="720"/>
        <w:jc w:val="both"/>
        <w:rPr>
          <w:rFonts w:asciiTheme="minorHAnsi" w:hAnsiTheme="minorHAnsi" w:cstheme="minorHAnsi"/>
          <w:szCs w:val="22"/>
          <w:lang w:val="en-GB"/>
        </w:rPr>
      </w:pPr>
    </w:p>
    <w:p w14:paraId="2E3DD434" w14:textId="5BD5DFFF" w:rsidR="009F1783" w:rsidRPr="009879AF" w:rsidRDefault="009A09E7" w:rsidP="009F1783">
      <w:pPr>
        <w:pStyle w:val="Zkladntextodsazen2"/>
        <w:numPr>
          <w:ilvl w:val="1"/>
          <w:numId w:val="53"/>
        </w:numPr>
        <w:tabs>
          <w:tab w:val="left" w:pos="720"/>
        </w:tabs>
        <w:spacing w:line="23" w:lineRule="atLeast"/>
        <w:ind w:left="720" w:hanging="720"/>
        <w:jc w:val="both"/>
        <w:rPr>
          <w:rFonts w:asciiTheme="minorHAnsi" w:hAnsiTheme="minorHAnsi" w:cstheme="minorHAnsi"/>
          <w:szCs w:val="22"/>
          <w:lang w:val="en-GB"/>
        </w:rPr>
      </w:pPr>
      <w:r w:rsidRPr="009879AF">
        <w:rPr>
          <w:rFonts w:asciiTheme="minorHAnsi" w:hAnsiTheme="minorHAnsi" w:cstheme="minorBidi"/>
          <w:lang w:val="en-GB"/>
        </w:rPr>
        <w:t xml:space="preserve">As soon as possible after the occurrence of a </w:t>
      </w:r>
      <w:r w:rsidRPr="009879AF">
        <w:rPr>
          <w:rFonts w:asciiTheme="minorHAnsi" w:hAnsiTheme="minorHAnsi" w:cstheme="minorBidi"/>
          <w:i/>
          <w:iCs/>
          <w:lang w:val="en-GB"/>
        </w:rPr>
        <w:t>force majeure</w:t>
      </w:r>
      <w:r w:rsidRPr="009879AF">
        <w:rPr>
          <w:rFonts w:asciiTheme="minorHAnsi" w:hAnsiTheme="minorHAnsi" w:cstheme="minorBidi"/>
          <w:lang w:val="en-GB"/>
        </w:rPr>
        <w:t xml:space="preserve"> event which impacts the ability of the affected Party to comply with its obligations under this Agreement, the affected Party will give notice and full details in writing to the other Party of the existence of the </w:t>
      </w:r>
      <w:r w:rsidRPr="009879AF">
        <w:rPr>
          <w:rFonts w:asciiTheme="minorHAnsi" w:hAnsiTheme="minorHAnsi" w:cstheme="minorBidi"/>
          <w:i/>
          <w:iCs/>
          <w:lang w:val="en-GB"/>
        </w:rPr>
        <w:t xml:space="preserve">force majeure </w:t>
      </w:r>
      <w:r w:rsidRPr="009879AF">
        <w:rPr>
          <w:rFonts w:asciiTheme="minorHAnsi" w:hAnsiTheme="minorHAnsi" w:cstheme="minorBidi"/>
          <w:lang w:val="en-GB"/>
        </w:rPr>
        <w:t xml:space="preserve">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w:t>
      </w:r>
      <w:r w:rsidRPr="009879AF">
        <w:rPr>
          <w:rFonts w:asciiTheme="minorHAnsi" w:hAnsiTheme="minorHAnsi" w:cstheme="minorBidi"/>
          <w:i/>
          <w:iCs/>
          <w:lang w:val="en-GB"/>
        </w:rPr>
        <w:t>force majeure</w:t>
      </w:r>
      <w:r w:rsidRPr="009879AF">
        <w:rPr>
          <w:rFonts w:asciiTheme="minorHAnsi" w:hAnsiTheme="minorHAnsi" w:cstheme="minorBidi"/>
          <w:lang w:val="en-GB"/>
        </w:rPr>
        <w:t>, the affected Party shall take all reasonable steps to minimize damages and resume performance.</w:t>
      </w:r>
    </w:p>
    <w:p w14:paraId="1802BB1B" w14:textId="77777777" w:rsidR="009F1783" w:rsidRPr="009879AF" w:rsidRDefault="009F1783" w:rsidP="009F1783">
      <w:pPr>
        <w:pStyle w:val="Zkladntextodsazen2"/>
        <w:tabs>
          <w:tab w:val="left" w:pos="720"/>
        </w:tabs>
        <w:spacing w:line="23" w:lineRule="atLeast"/>
        <w:ind w:left="720" w:hanging="720"/>
        <w:jc w:val="both"/>
        <w:rPr>
          <w:rFonts w:asciiTheme="minorHAnsi" w:hAnsiTheme="minorHAnsi" w:cstheme="minorHAnsi"/>
          <w:szCs w:val="22"/>
          <w:lang w:val="en-GB"/>
        </w:rPr>
      </w:pPr>
    </w:p>
    <w:p w14:paraId="40E7E5D6" w14:textId="223569DC" w:rsidR="009A09E7" w:rsidRPr="009879AF" w:rsidRDefault="42832AA5" w:rsidP="43D6745D">
      <w:pPr>
        <w:pStyle w:val="Zkladntextodsazen2"/>
        <w:numPr>
          <w:ilvl w:val="1"/>
          <w:numId w:val="53"/>
        </w:numPr>
        <w:tabs>
          <w:tab w:val="left" w:pos="720"/>
        </w:tabs>
        <w:spacing w:line="23" w:lineRule="atLeast"/>
        <w:ind w:left="720" w:hanging="720"/>
        <w:jc w:val="both"/>
        <w:rPr>
          <w:rFonts w:asciiTheme="minorHAnsi" w:hAnsiTheme="minorHAnsi" w:cstheme="minorBidi"/>
          <w:lang w:val="en-GB"/>
        </w:rPr>
      </w:pPr>
      <w:r w:rsidRPr="009879AF">
        <w:rPr>
          <w:rFonts w:asciiTheme="minorHAnsi" w:hAnsiTheme="minorHAnsi" w:cstheme="minorBidi"/>
          <w:lang w:val="en-GB"/>
        </w:rPr>
        <w:t xml:space="preserve">IOM shall be entitled without liability to suspend or terminate the Agreement if the Implementing Partner is unable to perform its obligations under the Agreement by reason of </w:t>
      </w:r>
      <w:r w:rsidRPr="009879AF">
        <w:rPr>
          <w:rFonts w:asciiTheme="minorHAnsi" w:hAnsiTheme="minorHAnsi" w:cstheme="minorBidi"/>
          <w:i/>
          <w:iCs/>
          <w:lang w:val="en-GB"/>
        </w:rPr>
        <w:t>force majeure.</w:t>
      </w:r>
      <w:r w:rsidRPr="009879AF">
        <w:rPr>
          <w:rFonts w:asciiTheme="minorHAnsi" w:hAnsiTheme="minorHAnsi" w:cstheme="minorBidi"/>
          <w:lang w:val="en-GB"/>
        </w:rPr>
        <w:t xml:space="preserve"> In the event of such suspension or termination, the provisions of </w:t>
      </w:r>
      <w:r w:rsidR="5ACBE9DC" w:rsidRPr="009879AF">
        <w:rPr>
          <w:rFonts w:asciiTheme="minorHAnsi" w:hAnsiTheme="minorHAnsi" w:cstheme="minorBidi"/>
          <w:lang w:val="en-GB"/>
        </w:rPr>
        <w:t xml:space="preserve">the </w:t>
      </w:r>
      <w:r w:rsidRPr="009879AF">
        <w:rPr>
          <w:rFonts w:asciiTheme="minorHAnsi" w:hAnsiTheme="minorHAnsi" w:cstheme="minorBidi"/>
          <w:lang w:val="en-GB"/>
        </w:rPr>
        <w:t xml:space="preserve">Article </w:t>
      </w:r>
      <w:r w:rsidR="5C351929" w:rsidRPr="009879AF">
        <w:rPr>
          <w:rFonts w:asciiTheme="minorHAnsi" w:hAnsiTheme="minorHAnsi" w:cstheme="minorBidi"/>
          <w:lang w:val="en-GB"/>
        </w:rPr>
        <w:t xml:space="preserve">on </w:t>
      </w:r>
      <w:r w:rsidRPr="009879AF">
        <w:rPr>
          <w:rFonts w:asciiTheme="minorHAnsi" w:hAnsiTheme="minorHAnsi" w:cstheme="minorBidi"/>
          <w:lang w:val="en-GB"/>
        </w:rPr>
        <w:t>Termination shall apply.</w:t>
      </w:r>
    </w:p>
    <w:p w14:paraId="1B69226E" w14:textId="77777777" w:rsidR="009A09E7" w:rsidRPr="009879AF" w:rsidRDefault="009A09E7" w:rsidP="009A09E7">
      <w:pPr>
        <w:pStyle w:val="Zkladntext"/>
        <w:spacing w:line="23" w:lineRule="atLeast"/>
        <w:jc w:val="both"/>
        <w:rPr>
          <w:rFonts w:asciiTheme="minorHAnsi" w:hAnsiTheme="minorHAnsi" w:cstheme="minorHAnsi"/>
          <w:szCs w:val="22"/>
          <w:lang w:val="en-GB"/>
        </w:rPr>
      </w:pPr>
    </w:p>
    <w:p w14:paraId="2B5A87B7" w14:textId="77777777" w:rsidR="009A09E7" w:rsidRPr="009879AF" w:rsidRDefault="009A09E7" w:rsidP="009A09E7">
      <w:pPr>
        <w:pStyle w:val="Zkladntext"/>
        <w:numPr>
          <w:ilvl w:val="0"/>
          <w:numId w:val="23"/>
        </w:numPr>
        <w:spacing w:line="23" w:lineRule="atLeast"/>
        <w:jc w:val="both"/>
        <w:rPr>
          <w:rFonts w:asciiTheme="minorHAnsi" w:hAnsiTheme="minorHAnsi" w:cstheme="minorHAnsi"/>
          <w:b/>
          <w:szCs w:val="22"/>
          <w:lang w:val="en-GB"/>
        </w:rPr>
      </w:pPr>
      <w:r w:rsidRPr="009879AF">
        <w:rPr>
          <w:rFonts w:asciiTheme="minorHAnsi" w:hAnsiTheme="minorHAnsi" w:cstheme="minorHAnsi"/>
          <w:b/>
          <w:szCs w:val="22"/>
          <w:lang w:val="en-GB"/>
        </w:rPr>
        <w:t>Independent Contractor</w:t>
      </w:r>
    </w:p>
    <w:p w14:paraId="4B154255" w14:textId="77777777" w:rsidR="009A09E7" w:rsidRPr="009879AF" w:rsidRDefault="009A09E7" w:rsidP="009A09E7">
      <w:pPr>
        <w:pStyle w:val="Zkladntextodsazen2"/>
        <w:spacing w:line="23" w:lineRule="atLeast"/>
        <w:ind w:left="720"/>
        <w:jc w:val="both"/>
        <w:rPr>
          <w:rFonts w:asciiTheme="minorHAnsi" w:hAnsiTheme="minorHAnsi" w:cstheme="minorHAnsi"/>
          <w:szCs w:val="22"/>
          <w:lang w:val="en-GB"/>
        </w:rPr>
      </w:pPr>
    </w:p>
    <w:p w14:paraId="099EA254" w14:textId="77777777" w:rsidR="009A09E7" w:rsidRPr="009879AF" w:rsidRDefault="009A09E7" w:rsidP="009A09E7">
      <w:pPr>
        <w:pStyle w:val="Zkladntext"/>
        <w:spacing w:line="23" w:lineRule="atLeast"/>
        <w:jc w:val="both"/>
        <w:rPr>
          <w:rFonts w:asciiTheme="minorHAnsi" w:hAnsiTheme="minorHAnsi" w:cstheme="minorHAnsi"/>
          <w:szCs w:val="22"/>
          <w:lang w:val="en-GB"/>
        </w:rPr>
      </w:pPr>
      <w:r w:rsidRPr="009879AF">
        <w:rPr>
          <w:rFonts w:asciiTheme="minorHAnsi" w:hAnsiTheme="minorHAnsi" w:cstheme="minorHAnsi"/>
          <w:szCs w:val="22"/>
          <w:lang w:val="en-GB"/>
        </w:rPr>
        <w:t>The Implementing Partner, its employees and other personnel as well as its subcontractors and their personnel, if any, shall perform all activities under this Agreement as an independent contractor and not as an employee or agent of IOM.</w:t>
      </w:r>
    </w:p>
    <w:p w14:paraId="25C63620" w14:textId="77777777" w:rsidR="009A09E7" w:rsidRPr="009879AF" w:rsidRDefault="009A09E7" w:rsidP="009A09E7">
      <w:pPr>
        <w:pStyle w:val="Zkladntext"/>
        <w:spacing w:line="23" w:lineRule="atLeast"/>
        <w:ind w:left="360"/>
        <w:jc w:val="both"/>
        <w:rPr>
          <w:rFonts w:asciiTheme="minorHAnsi" w:hAnsiTheme="minorHAnsi" w:cstheme="minorHAnsi"/>
          <w:szCs w:val="22"/>
          <w:lang w:val="en-GB"/>
        </w:rPr>
      </w:pPr>
    </w:p>
    <w:p w14:paraId="401739A6" w14:textId="77777777" w:rsidR="009A09E7" w:rsidRPr="009879AF" w:rsidRDefault="009A09E7" w:rsidP="009A09E7">
      <w:pPr>
        <w:pStyle w:val="Odstavecseseznamem"/>
        <w:numPr>
          <w:ilvl w:val="0"/>
          <w:numId w:val="23"/>
        </w:numPr>
        <w:spacing w:line="23" w:lineRule="atLeast"/>
        <w:jc w:val="both"/>
        <w:rPr>
          <w:rFonts w:asciiTheme="minorHAnsi" w:hAnsiTheme="minorHAnsi" w:cstheme="minorHAnsi"/>
          <w:b/>
          <w:lang w:val="en-GB"/>
        </w:rPr>
      </w:pPr>
      <w:r w:rsidRPr="009879AF">
        <w:rPr>
          <w:rFonts w:asciiTheme="minorHAnsi" w:hAnsiTheme="minorHAnsi" w:cstheme="minorHAnsi"/>
          <w:b/>
          <w:lang w:val="en-GB"/>
        </w:rPr>
        <w:t>Confidentiality</w:t>
      </w:r>
    </w:p>
    <w:p w14:paraId="560B6ED8" w14:textId="77777777" w:rsidR="009A09E7" w:rsidRPr="009879AF" w:rsidRDefault="009A09E7" w:rsidP="009A09E7">
      <w:pPr>
        <w:pStyle w:val="Zkladntextodsazen2"/>
        <w:spacing w:line="23" w:lineRule="atLeast"/>
        <w:ind w:left="720"/>
        <w:jc w:val="both"/>
        <w:rPr>
          <w:rFonts w:asciiTheme="minorHAnsi" w:hAnsiTheme="minorHAnsi" w:cstheme="minorHAnsi"/>
          <w:szCs w:val="22"/>
          <w:lang w:val="en-GB"/>
        </w:rPr>
      </w:pPr>
    </w:p>
    <w:p w14:paraId="0FA830A2" w14:textId="29E5D1BB" w:rsidR="009A09E7" w:rsidRPr="009879AF"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rPr>
      </w:pPr>
      <w:r w:rsidRPr="009879AF">
        <w:rPr>
          <w:rFonts w:asciiTheme="minorHAnsi" w:hAnsiTheme="minorHAnsi" w:cstheme="minorHAnsi"/>
          <w:lang w:val="en-GB"/>
        </w:rPr>
        <w:t>13.1</w:t>
      </w:r>
      <w:r w:rsidRPr="009879AF">
        <w:rPr>
          <w:rFonts w:asciiTheme="minorHAnsi" w:hAnsiTheme="minorHAnsi" w:cstheme="minorHAnsi"/>
          <w:lang w:val="en-GB"/>
        </w:rPr>
        <w:tab/>
        <w:t xml:space="preserve">All information which comes into the Implementing Partner’s possession or knowledge in connection with this Agreement is to be treated as strictly confidential. The </w:t>
      </w:r>
      <w:r w:rsidRPr="009879AF">
        <w:rPr>
          <w:rStyle w:val="Zstupntext"/>
          <w:rFonts w:asciiTheme="minorHAnsi" w:hAnsiTheme="minorHAnsi" w:cstheme="minorHAnsi"/>
          <w:color w:val="000000" w:themeColor="text1"/>
          <w:lang w:val="en-GB"/>
        </w:rPr>
        <w:t xml:space="preserve">Implementing Partner </w:t>
      </w:r>
      <w:r w:rsidRPr="009879AF">
        <w:rPr>
          <w:rFonts w:asciiTheme="minorHAnsi" w:hAnsiTheme="minorHAnsi" w:cstheme="minorHAnsi"/>
          <w:lang w:val="en-GB"/>
        </w:rPr>
        <w:t xml:space="preserve">shall not communicate such information to any third party without the prior written approval of IOM. The </w:t>
      </w:r>
      <w:r w:rsidRPr="009879AF">
        <w:rPr>
          <w:rStyle w:val="Zstupntext"/>
          <w:rFonts w:asciiTheme="minorHAnsi" w:hAnsiTheme="minorHAnsi" w:cstheme="minorHAnsi"/>
          <w:color w:val="000000" w:themeColor="text1"/>
          <w:lang w:val="en-GB"/>
        </w:rPr>
        <w:t xml:space="preserve">Implementing Partner </w:t>
      </w:r>
      <w:r w:rsidRPr="009879AF">
        <w:rPr>
          <w:rFonts w:asciiTheme="minorHAnsi" w:hAnsiTheme="minorHAnsi" w:cstheme="minorHAnsi"/>
          <w:lang w:val="en-GB"/>
        </w:rPr>
        <w:t>shall comply with IOM Data Protection Principles (Annex C) in the event that it collects, receives, uses, transfers</w:t>
      </w:r>
      <w:r w:rsidR="00D55483" w:rsidRPr="009879AF">
        <w:rPr>
          <w:rFonts w:asciiTheme="minorHAnsi" w:hAnsiTheme="minorHAnsi" w:cstheme="minorHAnsi"/>
          <w:lang w:val="en-GB"/>
        </w:rPr>
        <w:t xml:space="preserve">, </w:t>
      </w:r>
      <w:r w:rsidRPr="009879AF">
        <w:rPr>
          <w:rFonts w:asciiTheme="minorHAnsi" w:hAnsiTheme="minorHAnsi" w:cstheme="minorHAnsi"/>
          <w:lang w:val="en-GB"/>
        </w:rPr>
        <w:t xml:space="preserve">stores </w:t>
      </w:r>
      <w:r w:rsidR="002767E2" w:rsidRPr="009879AF">
        <w:rPr>
          <w:rFonts w:asciiTheme="minorHAnsi" w:hAnsiTheme="minorHAnsi" w:cstheme="minorHAnsi"/>
          <w:lang w:val="en-GB"/>
        </w:rPr>
        <w:t xml:space="preserve">or otherwise processes </w:t>
      </w:r>
      <w:r w:rsidRPr="009879AF">
        <w:rPr>
          <w:rFonts w:asciiTheme="minorHAnsi" w:hAnsiTheme="minorHAnsi" w:cstheme="minorHAnsi"/>
          <w:lang w:val="en-GB"/>
        </w:rPr>
        <w:t>any personal data in the performance of this Agreement. These obligations shall survive the expiration or termination of this Agreement.</w:t>
      </w:r>
    </w:p>
    <w:p w14:paraId="425E7A5D" w14:textId="77777777" w:rsidR="009A09E7" w:rsidRPr="009879AF"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eastAsia="ja-JP"/>
        </w:rPr>
      </w:pPr>
    </w:p>
    <w:p w14:paraId="3D890E83" w14:textId="77777777" w:rsidR="009A09E7" w:rsidRPr="009879AF"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rPr>
      </w:pPr>
      <w:r w:rsidRPr="009879AF">
        <w:rPr>
          <w:rFonts w:asciiTheme="minorHAnsi" w:hAnsiTheme="minorHAnsi" w:cstheme="minorHAnsi"/>
          <w:lang w:val="en-GB"/>
        </w:rPr>
        <w:t>13.2</w:t>
      </w:r>
      <w:r w:rsidRPr="009879AF">
        <w:rPr>
          <w:rFonts w:asciiTheme="minorHAnsi" w:hAnsiTheme="minorHAnsi" w:cstheme="minorHAnsi"/>
          <w:lang w:val="en-GB"/>
        </w:rPr>
        <w:tab/>
        <w:t xml:space="preserve">Notwithstanding the previous paragraph, IOM may disclose information related to this Agreement, such as the name of the </w:t>
      </w:r>
      <w:r w:rsidRPr="009879AF">
        <w:rPr>
          <w:rStyle w:val="Zstupntext"/>
          <w:rFonts w:asciiTheme="minorHAnsi" w:hAnsiTheme="minorHAnsi" w:cstheme="minorHAnsi"/>
          <w:color w:val="000000" w:themeColor="text1"/>
          <w:lang w:val="en-GB"/>
        </w:rPr>
        <w:t xml:space="preserve">Implementing Partner </w:t>
      </w:r>
      <w:r w:rsidRPr="009879AF">
        <w:rPr>
          <w:rFonts w:asciiTheme="minorHAnsi" w:hAnsiTheme="minorHAnsi" w:cstheme="minorHAnsi"/>
          <w:lang w:val="en-GB"/>
        </w:rPr>
        <w:t xml:space="preserve">and the value of the Agreement, the title of the contract/project, nature and purpose of the contract/project, name and </w:t>
      </w:r>
      <w:r w:rsidRPr="009879AF">
        <w:rPr>
          <w:rFonts w:asciiTheme="minorHAnsi" w:hAnsiTheme="minorHAnsi" w:cstheme="minorHAnsi"/>
          <w:lang w:val="en-GB"/>
        </w:rPr>
        <w:lastRenderedPageBreak/>
        <w:t xml:space="preserve">locality/address of the </w:t>
      </w:r>
      <w:r w:rsidRPr="009879AF">
        <w:rPr>
          <w:rStyle w:val="Zstupntext"/>
          <w:rFonts w:asciiTheme="minorHAnsi" w:hAnsiTheme="minorHAnsi" w:cstheme="minorHAnsi"/>
          <w:color w:val="000000" w:themeColor="text1"/>
          <w:lang w:val="en-GB"/>
        </w:rPr>
        <w:t xml:space="preserve">Implementing Partner </w:t>
      </w:r>
      <w:r w:rsidRPr="009879AF">
        <w:rPr>
          <w:rFonts w:asciiTheme="minorHAnsi" w:hAnsiTheme="minorHAnsi" w:cstheme="minorHAnsi"/>
          <w:lang w:val="en-GB"/>
        </w:rPr>
        <w:t>and the amount of the contract/project to the extent as required by its Donor or in relation to IOM’s commitment to any initiative for transparency and accountability of funding received by IOM in accordance with the policies, instructions and regulations of IOM.</w:t>
      </w:r>
    </w:p>
    <w:p w14:paraId="4DFE916E" w14:textId="77777777" w:rsidR="009A09E7" w:rsidRPr="009879AF"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rPr>
      </w:pPr>
    </w:p>
    <w:p w14:paraId="7EA82E37" w14:textId="77777777" w:rsidR="00622611" w:rsidRPr="009879AF" w:rsidRDefault="00622611" w:rsidP="00622611">
      <w:pPr>
        <w:pStyle w:val="MatrixLevel02-2"/>
        <w:numPr>
          <w:ilvl w:val="0"/>
          <w:numId w:val="0"/>
        </w:numPr>
        <w:tabs>
          <w:tab w:val="left" w:pos="720"/>
        </w:tabs>
        <w:spacing w:after="0" w:line="23" w:lineRule="atLeast"/>
        <w:ind w:left="720" w:hanging="720"/>
        <w:rPr>
          <w:rFonts w:asciiTheme="minorHAnsi" w:hAnsiTheme="minorHAnsi" w:cstheme="minorHAnsi"/>
          <w:lang w:val="en-GB"/>
        </w:rPr>
      </w:pPr>
    </w:p>
    <w:p w14:paraId="1501F768" w14:textId="77777777" w:rsidR="00622611" w:rsidRPr="009879AF" w:rsidRDefault="00622611" w:rsidP="00622611">
      <w:pPr>
        <w:tabs>
          <w:tab w:val="left" w:pos="720"/>
        </w:tabs>
        <w:spacing w:line="23" w:lineRule="atLeast"/>
        <w:ind w:left="720" w:hanging="720"/>
        <w:jc w:val="both"/>
        <w:rPr>
          <w:rFonts w:asciiTheme="minorHAnsi" w:hAnsiTheme="minorHAnsi" w:cstheme="minorHAnsi"/>
          <w:iCs/>
          <w:szCs w:val="22"/>
          <w:lang w:val="en-GB"/>
        </w:rPr>
      </w:pPr>
      <w:r w:rsidRPr="009879AF">
        <w:rPr>
          <w:rFonts w:asciiTheme="minorHAnsi" w:hAnsiTheme="minorHAnsi" w:cstheme="minorHAnsi"/>
          <w:iCs/>
          <w:szCs w:val="22"/>
          <w:lang w:val="en-GB"/>
        </w:rPr>
        <w:t xml:space="preserve">13.3 </w:t>
      </w:r>
      <w:r w:rsidRPr="009879AF">
        <w:rPr>
          <w:rFonts w:asciiTheme="minorHAnsi" w:hAnsiTheme="minorHAnsi" w:cstheme="minorHAnsi"/>
          <w:iCs/>
          <w:szCs w:val="22"/>
          <w:lang w:val="en-GB"/>
        </w:rPr>
        <w:tab/>
        <w:t>IOM in line with its transparency commitments, encourages its partners to report via the International Aid Transparency Initiative (IATI) platform. IOM and the Implementing Partner shall refer to each other when reporting via the IATI standard using the following IATI identifier:</w:t>
      </w:r>
    </w:p>
    <w:p w14:paraId="077D1B57" w14:textId="77777777" w:rsidR="00622611" w:rsidRPr="009879AF" w:rsidRDefault="00622611" w:rsidP="00622611">
      <w:pPr>
        <w:numPr>
          <w:ilvl w:val="0"/>
          <w:numId w:val="43"/>
        </w:numPr>
        <w:spacing w:line="23" w:lineRule="atLeast"/>
        <w:jc w:val="both"/>
        <w:rPr>
          <w:rFonts w:asciiTheme="minorHAnsi" w:hAnsiTheme="minorHAnsi" w:cstheme="minorHAnsi"/>
          <w:iCs/>
          <w:szCs w:val="22"/>
          <w:lang w:val="en-GB"/>
        </w:rPr>
      </w:pPr>
      <w:r w:rsidRPr="009879AF">
        <w:rPr>
          <w:rFonts w:asciiTheme="minorHAnsi" w:hAnsiTheme="minorHAnsi" w:cstheme="minorHAnsi"/>
          <w:iCs/>
          <w:szCs w:val="22"/>
          <w:lang w:val="en-GB"/>
        </w:rPr>
        <w:t>IOM: XM-DAC-47066</w:t>
      </w:r>
    </w:p>
    <w:p w14:paraId="658E81D0" w14:textId="762C3B81" w:rsidR="00622611" w:rsidRPr="009879AF" w:rsidRDefault="00622611" w:rsidP="00622611">
      <w:pPr>
        <w:numPr>
          <w:ilvl w:val="0"/>
          <w:numId w:val="43"/>
        </w:numPr>
        <w:spacing w:line="23" w:lineRule="atLeast"/>
        <w:jc w:val="both"/>
        <w:rPr>
          <w:rFonts w:asciiTheme="minorHAnsi" w:hAnsiTheme="minorHAnsi" w:cstheme="minorHAnsi"/>
          <w:iCs/>
          <w:szCs w:val="22"/>
          <w:lang w:val="en-GB"/>
        </w:rPr>
      </w:pPr>
      <w:r w:rsidRPr="009879AF">
        <w:rPr>
          <w:rFonts w:asciiTheme="minorHAnsi" w:hAnsiTheme="minorHAnsi" w:cstheme="minorHAnsi"/>
          <w:iCs/>
          <w:szCs w:val="22"/>
          <w:lang w:val="en-GB"/>
        </w:rPr>
        <w:t xml:space="preserve">Implementing Partner: </w:t>
      </w:r>
      <w:r w:rsidR="00C86AA7" w:rsidRPr="009879AF">
        <w:rPr>
          <w:rFonts w:asciiTheme="minorHAnsi" w:hAnsiTheme="minorHAnsi" w:cstheme="minorHAnsi"/>
          <w:iCs/>
          <w:szCs w:val="22"/>
          <w:lang w:val="en-GB"/>
        </w:rPr>
        <w:t>N/A</w:t>
      </w:r>
    </w:p>
    <w:p w14:paraId="27170505" w14:textId="77777777" w:rsidR="00622611" w:rsidRPr="009879AF" w:rsidRDefault="00622611" w:rsidP="00622611">
      <w:pPr>
        <w:pStyle w:val="MatrixLevel02-2"/>
        <w:numPr>
          <w:ilvl w:val="0"/>
          <w:numId w:val="0"/>
        </w:numPr>
        <w:tabs>
          <w:tab w:val="left" w:pos="360"/>
        </w:tabs>
        <w:spacing w:after="0" w:line="23" w:lineRule="atLeast"/>
        <w:ind w:left="1080" w:hanging="720"/>
        <w:rPr>
          <w:rFonts w:asciiTheme="minorHAnsi" w:hAnsiTheme="minorHAnsi" w:cstheme="minorHAnsi"/>
          <w:lang w:val="en-GB"/>
        </w:rPr>
      </w:pPr>
    </w:p>
    <w:p w14:paraId="39285F58" w14:textId="77777777" w:rsidR="00622611" w:rsidRPr="009879AF" w:rsidRDefault="00622611" w:rsidP="00622611">
      <w:pPr>
        <w:numPr>
          <w:ilvl w:val="0"/>
          <w:numId w:val="23"/>
        </w:numPr>
        <w:spacing w:line="23" w:lineRule="atLeast"/>
        <w:jc w:val="both"/>
        <w:rPr>
          <w:rFonts w:asciiTheme="minorHAnsi" w:hAnsiTheme="minorHAnsi" w:cstheme="minorHAnsi"/>
          <w:b/>
          <w:szCs w:val="22"/>
          <w:lang w:val="en-GB"/>
        </w:rPr>
      </w:pPr>
      <w:r w:rsidRPr="009879AF">
        <w:rPr>
          <w:rFonts w:asciiTheme="minorHAnsi" w:hAnsiTheme="minorHAnsi" w:cstheme="minorHAnsi"/>
          <w:b/>
          <w:szCs w:val="22"/>
          <w:lang w:val="en-GB"/>
        </w:rPr>
        <w:t xml:space="preserve">Intellectual Property </w:t>
      </w:r>
    </w:p>
    <w:p w14:paraId="5CDE743B" w14:textId="77777777" w:rsidR="00622611" w:rsidRPr="009879AF" w:rsidRDefault="00622611" w:rsidP="00622611">
      <w:pPr>
        <w:spacing w:line="23" w:lineRule="atLeast"/>
        <w:ind w:left="360"/>
        <w:jc w:val="both"/>
        <w:rPr>
          <w:rFonts w:asciiTheme="minorHAnsi" w:hAnsiTheme="minorHAnsi" w:cstheme="minorHAnsi"/>
          <w:snapToGrid w:val="0"/>
          <w:szCs w:val="22"/>
          <w:lang w:val="en-GB"/>
        </w:rPr>
      </w:pPr>
    </w:p>
    <w:p w14:paraId="5D1DDD4A" w14:textId="77777777" w:rsidR="00622611" w:rsidRPr="009879AF" w:rsidRDefault="00622611" w:rsidP="00622611">
      <w:pPr>
        <w:tabs>
          <w:tab w:val="left" w:pos="360"/>
        </w:tabs>
        <w:spacing w:line="23" w:lineRule="atLeast"/>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All intellectual property and other proprietary rights including, but not limited to, patents, copyrights, trademarks and ownership of data resulting from the Project shall be vested in IOM, including, without any limitation, the rights to use, reproduce, adapt, publish and distribute any item or part thereof.</w:t>
      </w:r>
    </w:p>
    <w:p w14:paraId="5DBF4243" w14:textId="77777777" w:rsidR="00622611" w:rsidRPr="009879AF" w:rsidRDefault="00622611" w:rsidP="00622611">
      <w:pPr>
        <w:pStyle w:val="Zkladntextodsazen2"/>
        <w:spacing w:line="23" w:lineRule="atLeast"/>
        <w:jc w:val="both"/>
        <w:rPr>
          <w:rFonts w:asciiTheme="minorHAnsi" w:hAnsiTheme="minorHAnsi" w:cstheme="minorHAnsi"/>
          <w:szCs w:val="22"/>
          <w:lang w:val="en-GB"/>
        </w:rPr>
      </w:pPr>
    </w:p>
    <w:p w14:paraId="0D5DF124" w14:textId="77777777" w:rsidR="00622611" w:rsidRPr="009879AF" w:rsidRDefault="00622611" w:rsidP="00622611">
      <w:pPr>
        <w:numPr>
          <w:ilvl w:val="0"/>
          <w:numId w:val="23"/>
        </w:numPr>
        <w:suppressAutoHyphens/>
        <w:spacing w:line="23" w:lineRule="atLeast"/>
        <w:jc w:val="both"/>
        <w:rPr>
          <w:rFonts w:asciiTheme="minorHAnsi" w:hAnsiTheme="minorHAnsi" w:cstheme="minorHAnsi"/>
          <w:b/>
          <w:spacing w:val="-3"/>
          <w:szCs w:val="22"/>
          <w:lang w:val="en-GB"/>
        </w:rPr>
      </w:pPr>
      <w:r w:rsidRPr="009879AF">
        <w:rPr>
          <w:rFonts w:asciiTheme="minorHAnsi" w:hAnsiTheme="minorHAnsi" w:cstheme="minorHAnsi"/>
          <w:b/>
          <w:spacing w:val="-3"/>
          <w:szCs w:val="22"/>
          <w:lang w:val="en-GB"/>
        </w:rPr>
        <w:t>Notices</w:t>
      </w:r>
    </w:p>
    <w:p w14:paraId="67F89BA9" w14:textId="77777777" w:rsidR="00622611" w:rsidRPr="009879AF" w:rsidRDefault="00622611" w:rsidP="00622611">
      <w:pPr>
        <w:suppressAutoHyphens/>
        <w:spacing w:line="23" w:lineRule="atLeast"/>
        <w:ind w:left="540"/>
        <w:jc w:val="both"/>
        <w:rPr>
          <w:rFonts w:asciiTheme="minorHAnsi" w:hAnsiTheme="minorHAnsi" w:cstheme="minorHAnsi"/>
          <w:b/>
          <w:spacing w:val="-3"/>
          <w:szCs w:val="22"/>
          <w:lang w:val="en-GB"/>
        </w:rPr>
      </w:pPr>
    </w:p>
    <w:p w14:paraId="47789B54" w14:textId="77777777" w:rsidR="00622611" w:rsidRPr="009879AF" w:rsidRDefault="00622611" w:rsidP="00622611">
      <w:pPr>
        <w:tabs>
          <w:tab w:val="left" w:pos="360"/>
        </w:tabs>
        <w:suppressAutoHyphens/>
        <w:spacing w:line="23" w:lineRule="atLeast"/>
        <w:jc w:val="both"/>
        <w:rPr>
          <w:rFonts w:asciiTheme="minorHAnsi" w:hAnsiTheme="minorHAnsi" w:cstheme="minorHAnsi"/>
          <w:spacing w:val="-3"/>
          <w:szCs w:val="22"/>
          <w:lang w:val="en-GB"/>
        </w:rPr>
      </w:pPr>
      <w:r w:rsidRPr="009879AF">
        <w:rPr>
          <w:rFonts w:asciiTheme="minorHAnsi" w:hAnsiTheme="minorHAnsi" w:cstheme="minorHAnsi"/>
          <w:spacing w:val="-3"/>
          <w:szCs w:val="22"/>
          <w:lang w:val="en-GB"/>
        </w:rPr>
        <w:t>Any notice given pursuant to this Agreement will be sufficiently given if it is in writing and received by the other Party at the following address:</w:t>
      </w:r>
    </w:p>
    <w:p w14:paraId="78EBC5CC" w14:textId="77777777" w:rsidR="00622611" w:rsidRPr="009879AF" w:rsidRDefault="00622611" w:rsidP="00622611">
      <w:pPr>
        <w:suppressAutoHyphens/>
        <w:spacing w:line="23" w:lineRule="atLeast"/>
        <w:ind w:left="540"/>
        <w:jc w:val="both"/>
        <w:rPr>
          <w:rFonts w:asciiTheme="minorHAnsi" w:hAnsiTheme="minorHAnsi" w:cstheme="minorHAnsi"/>
          <w:spacing w:val="-3"/>
          <w:szCs w:val="22"/>
          <w:lang w:val="en-GB"/>
        </w:rPr>
      </w:pPr>
    </w:p>
    <w:p w14:paraId="08100C9D" w14:textId="77777777" w:rsidR="00622611" w:rsidRPr="009879AF" w:rsidRDefault="00622611" w:rsidP="00622611">
      <w:pPr>
        <w:tabs>
          <w:tab w:val="left" w:pos="360"/>
        </w:tabs>
        <w:suppressAutoHyphens/>
        <w:spacing w:line="23" w:lineRule="atLeast"/>
        <w:ind w:left="720"/>
        <w:jc w:val="both"/>
        <w:rPr>
          <w:rFonts w:asciiTheme="minorHAnsi" w:hAnsiTheme="minorHAnsi" w:cstheme="minorHAnsi"/>
          <w:b/>
          <w:iCs/>
          <w:spacing w:val="-3"/>
          <w:szCs w:val="22"/>
          <w:u w:val="single"/>
          <w:lang w:val="en-GB"/>
        </w:rPr>
      </w:pPr>
      <w:r w:rsidRPr="009879AF">
        <w:rPr>
          <w:rFonts w:asciiTheme="minorHAnsi" w:hAnsiTheme="minorHAnsi" w:cstheme="minorHAnsi"/>
          <w:b/>
          <w:iCs/>
          <w:spacing w:val="-3"/>
          <w:szCs w:val="22"/>
          <w:u w:val="single"/>
          <w:lang w:val="en-GB"/>
        </w:rPr>
        <w:t>International Organization for Migration (IOM)</w:t>
      </w:r>
    </w:p>
    <w:p w14:paraId="6D527C78" w14:textId="4F43055E" w:rsidR="0053769A" w:rsidRPr="009879AF" w:rsidRDefault="1BE1F653" w:rsidP="0053769A">
      <w:pPr>
        <w:tabs>
          <w:tab w:val="left" w:pos="360"/>
        </w:tabs>
        <w:spacing w:line="276" w:lineRule="auto"/>
        <w:ind w:left="720"/>
        <w:jc w:val="both"/>
        <w:rPr>
          <w:color w:val="000000"/>
          <w:lang w:val="en-GB"/>
        </w:rPr>
      </w:pPr>
      <w:r w:rsidRPr="009879AF">
        <w:rPr>
          <w:lang w:val="en-GB"/>
        </w:rPr>
        <w:t xml:space="preserve">Attn: </w:t>
      </w:r>
      <w:r w:rsidR="00AD2FFA">
        <w:rPr>
          <w:lang w:val="en-GB"/>
        </w:rPr>
        <w:t>xxxxxxx</w:t>
      </w:r>
      <w:r w:rsidR="345C5912" w:rsidRPr="009879AF">
        <w:rPr>
          <w:lang w:val="en-GB"/>
        </w:rPr>
        <w:t>, H</w:t>
      </w:r>
      <w:r w:rsidR="0D762994" w:rsidRPr="009879AF">
        <w:rPr>
          <w:lang w:val="en-GB"/>
        </w:rPr>
        <w:t>ead of Office</w:t>
      </w:r>
    </w:p>
    <w:p w14:paraId="107DF990" w14:textId="0A0F631E" w:rsidR="0053769A" w:rsidRPr="009879AF" w:rsidRDefault="63C42C95" w:rsidP="0053769A">
      <w:pPr>
        <w:tabs>
          <w:tab w:val="left" w:pos="360"/>
        </w:tabs>
        <w:spacing w:line="276" w:lineRule="auto"/>
        <w:ind w:left="720"/>
        <w:jc w:val="both"/>
        <w:rPr>
          <w:color w:val="000000"/>
          <w:lang w:val="en-GB"/>
        </w:rPr>
      </w:pPr>
      <w:r w:rsidRPr="009879AF">
        <w:rPr>
          <w:lang w:val="en-GB"/>
        </w:rPr>
        <w:t xml:space="preserve">Prvního pluku </w:t>
      </w:r>
      <w:r w:rsidR="31BADED9" w:rsidRPr="009879AF">
        <w:rPr>
          <w:lang w:val="en-GB"/>
        </w:rPr>
        <w:t>621</w:t>
      </w:r>
      <w:r w:rsidR="004A2678">
        <w:rPr>
          <w:lang w:val="en-GB"/>
        </w:rPr>
        <w:t>/8A</w:t>
      </w:r>
      <w:r w:rsidRPr="009879AF">
        <w:rPr>
          <w:lang w:val="en-GB"/>
        </w:rPr>
        <w:t>; 186 00, Pr</w:t>
      </w:r>
      <w:r w:rsidR="0098574E">
        <w:rPr>
          <w:lang w:val="en-GB"/>
        </w:rPr>
        <w:t>ague</w:t>
      </w:r>
      <w:r w:rsidRPr="009879AF">
        <w:rPr>
          <w:lang w:val="en-GB"/>
        </w:rPr>
        <w:t xml:space="preserve"> 8</w:t>
      </w:r>
    </w:p>
    <w:p w14:paraId="4BDBC76D" w14:textId="26A063B8" w:rsidR="0053769A" w:rsidRPr="009879AF" w:rsidRDefault="0053769A" w:rsidP="0053769A">
      <w:pPr>
        <w:tabs>
          <w:tab w:val="left" w:pos="360"/>
        </w:tabs>
        <w:spacing w:line="276" w:lineRule="auto"/>
        <w:ind w:left="720"/>
        <w:jc w:val="both"/>
        <w:rPr>
          <w:color w:val="000000"/>
          <w:lang w:val="en-GB"/>
        </w:rPr>
      </w:pPr>
      <w:r w:rsidRPr="009879AF">
        <w:rPr>
          <w:color w:val="000000"/>
          <w:lang w:val="en-GB"/>
        </w:rPr>
        <w:t xml:space="preserve">Email: </w:t>
      </w:r>
      <w:r w:rsidR="00AD2FFA">
        <w:rPr>
          <w:color w:val="000000"/>
          <w:lang w:val="en-GB"/>
        </w:rPr>
        <w:t>xxxxxx</w:t>
      </w:r>
      <w:r w:rsidRPr="009879AF">
        <w:rPr>
          <w:color w:val="000000"/>
          <w:lang w:val="en-GB"/>
        </w:rPr>
        <w:t>@iom.int</w:t>
      </w:r>
    </w:p>
    <w:p w14:paraId="6D576A47" w14:textId="77777777" w:rsidR="00622611" w:rsidRPr="009879AF" w:rsidRDefault="00622611" w:rsidP="00622611">
      <w:pPr>
        <w:tabs>
          <w:tab w:val="left" w:pos="360"/>
        </w:tabs>
        <w:suppressAutoHyphens/>
        <w:spacing w:line="23" w:lineRule="atLeast"/>
        <w:ind w:left="720"/>
        <w:jc w:val="both"/>
        <w:rPr>
          <w:rFonts w:asciiTheme="minorHAnsi" w:hAnsiTheme="minorHAnsi" w:cstheme="minorHAnsi"/>
          <w:b/>
          <w:iCs/>
          <w:spacing w:val="-3"/>
          <w:szCs w:val="22"/>
          <w:u w:val="single"/>
          <w:lang w:val="en-GB"/>
        </w:rPr>
      </w:pPr>
    </w:p>
    <w:p w14:paraId="458173FD" w14:textId="227EB397" w:rsidR="039EC13B" w:rsidRPr="002E4572" w:rsidRDefault="039EC13B" w:rsidP="1E16D446">
      <w:pPr>
        <w:tabs>
          <w:tab w:val="left" w:pos="360"/>
        </w:tabs>
        <w:spacing w:line="23" w:lineRule="atLeast"/>
        <w:ind w:left="720"/>
        <w:jc w:val="both"/>
        <w:rPr>
          <w:rFonts w:asciiTheme="minorHAnsi" w:hAnsiTheme="minorHAnsi" w:cstheme="minorBidi"/>
          <w:b/>
          <w:bCs/>
          <w:u w:val="single"/>
          <w:lang w:val="pl-PL"/>
        </w:rPr>
      </w:pPr>
      <w:r w:rsidRPr="002E4572">
        <w:rPr>
          <w:rFonts w:asciiTheme="minorHAnsi" w:hAnsiTheme="minorHAnsi" w:cstheme="minorBidi"/>
          <w:b/>
          <w:bCs/>
          <w:u w:val="single"/>
          <w:lang w:val="pl-PL"/>
        </w:rPr>
        <w:t>Centrum pro cizince Jihomoravského kraje, z. ú.</w:t>
      </w:r>
    </w:p>
    <w:p w14:paraId="7337C3B0" w14:textId="6339AA27" w:rsidR="00F2225B" w:rsidRPr="006C6895" w:rsidRDefault="00F2225B" w:rsidP="00F2225B">
      <w:pPr>
        <w:tabs>
          <w:tab w:val="left" w:pos="360"/>
        </w:tabs>
        <w:suppressAutoHyphens/>
        <w:spacing w:line="23" w:lineRule="atLeast"/>
        <w:ind w:left="720"/>
        <w:jc w:val="both"/>
        <w:rPr>
          <w:rFonts w:asciiTheme="minorHAnsi" w:hAnsiTheme="minorHAnsi" w:cstheme="minorHAnsi"/>
          <w:iCs/>
          <w:spacing w:val="-3"/>
          <w:szCs w:val="22"/>
          <w:lang w:val="en-GB"/>
        </w:rPr>
      </w:pPr>
      <w:r w:rsidRPr="006C6895">
        <w:rPr>
          <w:rFonts w:asciiTheme="minorHAnsi" w:hAnsiTheme="minorHAnsi" w:cstheme="minorHAnsi"/>
          <w:iCs/>
          <w:spacing w:val="-3"/>
          <w:szCs w:val="22"/>
          <w:lang w:val="en-GB"/>
        </w:rPr>
        <w:t xml:space="preserve">Attn: </w:t>
      </w:r>
      <w:r w:rsidR="00AD2FFA">
        <w:rPr>
          <w:rFonts w:asciiTheme="minorHAnsi" w:hAnsiTheme="minorHAnsi" w:cstheme="minorHAnsi"/>
          <w:iCs/>
          <w:spacing w:val="-3"/>
          <w:szCs w:val="22"/>
          <w:lang w:val="en-GB"/>
        </w:rPr>
        <w:t>xxxxxxxxxx,</w:t>
      </w:r>
      <w:r w:rsidR="006C6895" w:rsidRPr="006C6895">
        <w:rPr>
          <w:rFonts w:asciiTheme="minorHAnsi" w:hAnsiTheme="minorHAnsi" w:cstheme="minorHAnsi"/>
          <w:iCs/>
          <w:spacing w:val="-3"/>
          <w:szCs w:val="22"/>
          <w:lang w:val="en-GB"/>
        </w:rPr>
        <w:t xml:space="preserve"> director</w:t>
      </w:r>
    </w:p>
    <w:p w14:paraId="3D5B374A" w14:textId="71154DAD" w:rsidR="00F2225B" w:rsidRPr="006C6895" w:rsidRDefault="006C6895" w:rsidP="00F2225B">
      <w:pPr>
        <w:tabs>
          <w:tab w:val="left" w:pos="360"/>
        </w:tabs>
        <w:suppressAutoHyphens/>
        <w:spacing w:line="23" w:lineRule="atLeast"/>
        <w:ind w:left="720"/>
        <w:jc w:val="both"/>
        <w:rPr>
          <w:rFonts w:asciiTheme="minorHAnsi" w:hAnsiTheme="minorHAnsi" w:cstheme="minorHAnsi"/>
          <w:iCs/>
          <w:spacing w:val="-3"/>
          <w:szCs w:val="22"/>
          <w:lang w:val="en-GB"/>
        </w:rPr>
      </w:pPr>
      <w:r w:rsidRPr="006C6895">
        <w:rPr>
          <w:rFonts w:asciiTheme="minorHAnsi" w:hAnsiTheme="minorHAnsi" w:cstheme="minorHAnsi"/>
          <w:iCs/>
          <w:spacing w:val="-3"/>
          <w:szCs w:val="22"/>
          <w:lang w:val="en-GB"/>
        </w:rPr>
        <w:t>Kounicova 13, 602 00 Brno (office)</w:t>
      </w:r>
    </w:p>
    <w:p w14:paraId="6F64F190" w14:textId="5953A84D" w:rsidR="00F2225B" w:rsidRPr="009879AF" w:rsidRDefault="31774774" w:rsidP="00F2225B">
      <w:pPr>
        <w:tabs>
          <w:tab w:val="left" w:pos="360"/>
        </w:tabs>
        <w:suppressAutoHyphens/>
        <w:spacing w:line="23" w:lineRule="atLeast"/>
        <w:ind w:left="720"/>
        <w:jc w:val="both"/>
        <w:rPr>
          <w:rFonts w:asciiTheme="minorHAnsi" w:hAnsiTheme="minorHAnsi" w:cstheme="minorBidi"/>
          <w:spacing w:val="-3"/>
          <w:lang w:val="en-GB"/>
        </w:rPr>
      </w:pPr>
      <w:r w:rsidRPr="006C6895">
        <w:rPr>
          <w:rFonts w:asciiTheme="minorHAnsi" w:hAnsiTheme="minorHAnsi" w:cstheme="minorBidi"/>
          <w:spacing w:val="-3"/>
          <w:lang w:val="en-GB"/>
        </w:rPr>
        <w:t xml:space="preserve">Email: </w:t>
      </w:r>
      <w:hyperlink r:id="rId12" w:history="1">
        <w:r w:rsidR="00AD2FFA" w:rsidRPr="005B7DEF">
          <w:rPr>
            <w:rStyle w:val="Hypertextovodkaz"/>
            <w:rFonts w:asciiTheme="minorHAnsi" w:hAnsiTheme="minorHAnsi" w:cstheme="minorBidi"/>
            <w:spacing w:val="-3"/>
            <w:lang w:val="en-GB"/>
          </w:rPr>
          <w:t>xxxxxx@cizincijmk.cz</w:t>
        </w:r>
      </w:hyperlink>
      <w:r w:rsidR="006C6895">
        <w:rPr>
          <w:rFonts w:asciiTheme="minorHAnsi" w:hAnsiTheme="minorHAnsi" w:cstheme="minorBidi"/>
          <w:spacing w:val="-3"/>
          <w:lang w:val="en-GB"/>
        </w:rPr>
        <w:t xml:space="preserve"> </w:t>
      </w:r>
    </w:p>
    <w:p w14:paraId="1C48E703" w14:textId="0CABC05C" w:rsidR="69E72B44" w:rsidRPr="009879AF" w:rsidRDefault="69E72B44" w:rsidP="69E72B44">
      <w:pPr>
        <w:tabs>
          <w:tab w:val="left" w:pos="360"/>
        </w:tabs>
        <w:spacing w:line="23" w:lineRule="atLeast"/>
        <w:ind w:left="720"/>
        <w:jc w:val="both"/>
        <w:rPr>
          <w:rFonts w:asciiTheme="minorHAnsi" w:hAnsiTheme="minorHAnsi" w:cstheme="minorBidi"/>
          <w:highlight w:val="yellow"/>
          <w:lang w:val="en-GB"/>
        </w:rPr>
      </w:pPr>
    </w:p>
    <w:p w14:paraId="5AAC1156" w14:textId="77777777" w:rsidR="00622611" w:rsidRPr="009879AF" w:rsidRDefault="00622611" w:rsidP="00622611">
      <w:pPr>
        <w:tabs>
          <w:tab w:val="left" w:pos="720"/>
        </w:tabs>
        <w:spacing w:line="23" w:lineRule="atLeast"/>
        <w:ind w:left="720" w:hanging="720"/>
        <w:jc w:val="both"/>
        <w:rPr>
          <w:rFonts w:asciiTheme="minorHAnsi" w:hAnsiTheme="minorHAnsi" w:cstheme="minorHAnsi"/>
          <w:lang w:val="en-GB"/>
        </w:rPr>
      </w:pPr>
    </w:p>
    <w:p w14:paraId="1621F1BA" w14:textId="77777777" w:rsidR="00622611" w:rsidRPr="009879AF" w:rsidRDefault="00622611" w:rsidP="00622611">
      <w:pPr>
        <w:numPr>
          <w:ilvl w:val="0"/>
          <w:numId w:val="23"/>
        </w:numPr>
        <w:spacing w:line="23" w:lineRule="atLeast"/>
        <w:jc w:val="both"/>
        <w:rPr>
          <w:rFonts w:asciiTheme="minorHAnsi" w:hAnsiTheme="minorHAnsi" w:cstheme="minorHAnsi"/>
          <w:b/>
          <w:snapToGrid w:val="0"/>
          <w:szCs w:val="22"/>
          <w:lang w:val="en-GB"/>
        </w:rPr>
      </w:pPr>
      <w:r w:rsidRPr="009879AF">
        <w:rPr>
          <w:rFonts w:asciiTheme="minorHAnsi" w:hAnsiTheme="minorHAnsi" w:cstheme="minorHAnsi"/>
          <w:b/>
          <w:snapToGrid w:val="0"/>
          <w:szCs w:val="22"/>
          <w:lang w:val="en-GB"/>
        </w:rPr>
        <w:t xml:space="preserve">Dispute Resolution </w:t>
      </w:r>
    </w:p>
    <w:p w14:paraId="2F432C1C" w14:textId="77777777" w:rsidR="00622611" w:rsidRPr="009879AF" w:rsidRDefault="00622611" w:rsidP="00622611">
      <w:pPr>
        <w:pStyle w:val="Zkladntextodsazen2"/>
        <w:spacing w:line="23" w:lineRule="atLeast"/>
        <w:ind w:left="720"/>
        <w:jc w:val="both"/>
        <w:rPr>
          <w:rFonts w:asciiTheme="minorHAnsi" w:hAnsiTheme="minorHAnsi" w:cstheme="minorHAnsi"/>
          <w:szCs w:val="22"/>
          <w:lang w:val="en-GB"/>
        </w:rPr>
      </w:pPr>
    </w:p>
    <w:p w14:paraId="3F000936" w14:textId="77777777" w:rsidR="00622611" w:rsidRPr="009879AF" w:rsidRDefault="00622611" w:rsidP="00622611">
      <w:pPr>
        <w:tabs>
          <w:tab w:val="left" w:pos="720"/>
        </w:tabs>
        <w:spacing w:line="23" w:lineRule="atLeast"/>
        <w:ind w:left="720" w:right="57" w:hanging="720"/>
        <w:jc w:val="both"/>
        <w:rPr>
          <w:rFonts w:asciiTheme="minorHAnsi" w:hAnsiTheme="minorHAnsi" w:cstheme="minorHAnsi"/>
          <w:szCs w:val="22"/>
          <w:lang w:val="en-GB"/>
        </w:rPr>
      </w:pPr>
      <w:bookmarkStart w:id="13" w:name="OLE_LINK16"/>
      <w:r w:rsidRPr="009879AF">
        <w:rPr>
          <w:rFonts w:asciiTheme="minorHAnsi" w:hAnsiTheme="minorHAnsi" w:cstheme="minorHAnsi"/>
          <w:szCs w:val="22"/>
          <w:lang w:val="en-GB"/>
        </w:rPr>
        <w:t>16.1</w:t>
      </w:r>
      <w:r w:rsidRPr="009879AF">
        <w:rPr>
          <w:rFonts w:asciiTheme="minorHAnsi" w:hAnsiTheme="minorHAnsi" w:cstheme="minorHAnsi"/>
          <w:szCs w:val="22"/>
          <w:lang w:val="en-GB"/>
        </w:rPr>
        <w:tab/>
        <w:t xml:space="preserve">Any dispute, controversy or claim arising out of or in relation to this Agreement, or the breach, termination or invalidity thereof, shall be settled amicably by negotiation between the Parties. </w:t>
      </w:r>
    </w:p>
    <w:p w14:paraId="7F6E2AB0" w14:textId="77777777" w:rsidR="00622611" w:rsidRPr="009879AF" w:rsidRDefault="00622611" w:rsidP="00622611">
      <w:pPr>
        <w:tabs>
          <w:tab w:val="left" w:pos="720"/>
        </w:tabs>
        <w:spacing w:line="23" w:lineRule="atLeast"/>
        <w:ind w:left="720" w:right="57" w:hanging="720"/>
        <w:jc w:val="both"/>
        <w:rPr>
          <w:rFonts w:asciiTheme="minorHAnsi" w:hAnsiTheme="minorHAnsi" w:cstheme="minorHAnsi"/>
          <w:szCs w:val="22"/>
          <w:lang w:val="en-GB"/>
        </w:rPr>
      </w:pPr>
    </w:p>
    <w:p w14:paraId="4068AC7B" w14:textId="62267043" w:rsidR="00622611" w:rsidRPr="009879AF" w:rsidRDefault="2813CD78" w:rsidP="69C453C3">
      <w:pPr>
        <w:tabs>
          <w:tab w:val="left" w:pos="720"/>
          <w:tab w:val="left" w:pos="900"/>
        </w:tabs>
        <w:spacing w:line="23" w:lineRule="atLeast"/>
        <w:ind w:left="720" w:right="57" w:hanging="720"/>
        <w:jc w:val="both"/>
        <w:rPr>
          <w:rFonts w:eastAsia="Calibri" w:cs="Calibri"/>
          <w:szCs w:val="22"/>
          <w:lang w:val="en-GB"/>
        </w:rPr>
      </w:pPr>
      <w:r w:rsidRPr="009879AF">
        <w:rPr>
          <w:rFonts w:asciiTheme="minorHAnsi" w:hAnsiTheme="minorHAnsi" w:cstheme="minorBidi"/>
          <w:lang w:val="en-GB"/>
        </w:rPr>
        <w:t>16.2</w:t>
      </w:r>
      <w:r w:rsidR="00622611" w:rsidRPr="009879AF">
        <w:rPr>
          <w:lang w:val="en-GB"/>
        </w:rPr>
        <w:tab/>
      </w:r>
      <w:r w:rsidR="00EB370A" w:rsidRPr="009879AF">
        <w:rPr>
          <w:rFonts w:eastAsia="Calibri" w:cs="Calibri"/>
          <w:color w:val="221F1F"/>
          <w:szCs w:val="22"/>
          <w:lang w:val="en-GB"/>
        </w:rPr>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0AADBEFB" w14:textId="77777777" w:rsidR="00622611" w:rsidRPr="009879AF" w:rsidRDefault="00622611" w:rsidP="00622611">
      <w:pPr>
        <w:tabs>
          <w:tab w:val="left" w:pos="720"/>
          <w:tab w:val="left" w:pos="900"/>
        </w:tabs>
        <w:spacing w:line="23" w:lineRule="atLeast"/>
        <w:ind w:left="720" w:right="57" w:hanging="720"/>
        <w:jc w:val="both"/>
        <w:rPr>
          <w:rFonts w:asciiTheme="minorHAnsi" w:hAnsiTheme="minorHAnsi" w:cstheme="minorHAnsi"/>
          <w:szCs w:val="22"/>
          <w:lang w:val="en-GB"/>
        </w:rPr>
      </w:pPr>
    </w:p>
    <w:p w14:paraId="1EEF8E5A" w14:textId="42894E05" w:rsidR="00622611" w:rsidRPr="009879AF" w:rsidRDefault="2813CD78" w:rsidP="69C453C3">
      <w:pPr>
        <w:tabs>
          <w:tab w:val="left" w:pos="720"/>
          <w:tab w:val="left" w:pos="900"/>
        </w:tabs>
        <w:spacing w:line="23" w:lineRule="atLeast"/>
        <w:ind w:left="720" w:right="57" w:hanging="720"/>
        <w:jc w:val="both"/>
        <w:rPr>
          <w:rFonts w:eastAsia="Calibri" w:cs="Calibri"/>
          <w:lang w:val="en-GB"/>
        </w:rPr>
      </w:pPr>
      <w:r w:rsidRPr="009879AF">
        <w:rPr>
          <w:rFonts w:asciiTheme="minorHAnsi" w:hAnsiTheme="minorHAnsi" w:cstheme="minorBidi"/>
          <w:lang w:val="en-GB"/>
        </w:rPr>
        <w:t>16.3</w:t>
      </w:r>
      <w:r w:rsidR="00622611" w:rsidRPr="009879AF">
        <w:rPr>
          <w:lang w:val="en-GB"/>
        </w:rPr>
        <w:tab/>
      </w:r>
      <w:r w:rsidR="7EC5F450" w:rsidRPr="009879AF">
        <w:rPr>
          <w:rFonts w:eastAsia="Calibri" w:cs="Calibri"/>
          <w:color w:val="221F1F"/>
          <w:lang w:val="en-GB"/>
        </w:rPr>
        <w:t xml:space="preserve">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w:t>
      </w:r>
      <w:r w:rsidR="7EC5F450" w:rsidRPr="009879AF">
        <w:rPr>
          <w:rFonts w:eastAsia="Calibri" w:cs="Calibri"/>
          <w:color w:val="221F1F"/>
          <w:lang w:val="en-GB"/>
        </w:rPr>
        <w:lastRenderedPageBreak/>
        <w:t>English. The appointing authority shall be the Secretary General of the Permanent Court of Arbitration. The arbitral tribunal shall have no authority to award punitive damages.  The seat of the arbitration shall be Geneva, Switzerland.</w:t>
      </w:r>
    </w:p>
    <w:p w14:paraId="2E73A591" w14:textId="3809E5FF" w:rsidR="00622611" w:rsidRPr="009879AF" w:rsidRDefault="00622611" w:rsidP="69C453C3">
      <w:pPr>
        <w:tabs>
          <w:tab w:val="left" w:pos="720"/>
          <w:tab w:val="left" w:pos="900"/>
        </w:tabs>
        <w:spacing w:line="23" w:lineRule="atLeast"/>
        <w:ind w:left="720" w:right="57" w:hanging="720"/>
        <w:jc w:val="both"/>
        <w:rPr>
          <w:rFonts w:eastAsia="Calibri" w:cs="Calibri"/>
          <w:color w:val="221F1F"/>
          <w:szCs w:val="22"/>
          <w:lang w:val="en-GB"/>
        </w:rPr>
      </w:pPr>
    </w:p>
    <w:p w14:paraId="6C55E55C" w14:textId="0C4A918B" w:rsidR="00622611" w:rsidRPr="009879AF" w:rsidRDefault="01F60ED9" w:rsidP="69C453C3">
      <w:pPr>
        <w:tabs>
          <w:tab w:val="left" w:pos="720"/>
        </w:tabs>
        <w:spacing w:line="240" w:lineRule="auto"/>
        <w:ind w:left="720" w:hanging="720"/>
        <w:jc w:val="both"/>
        <w:rPr>
          <w:rFonts w:eastAsia="Calibri" w:cs="Calibri"/>
          <w:color w:val="221F1F"/>
          <w:szCs w:val="22"/>
          <w:lang w:val="en-GB"/>
        </w:rPr>
      </w:pPr>
      <w:r w:rsidRPr="009879AF">
        <w:rPr>
          <w:rFonts w:eastAsia="Calibri" w:cs="Calibri"/>
          <w:szCs w:val="22"/>
          <w:lang w:val="en-GB"/>
        </w:rPr>
        <w:t>16.4</w:t>
      </w:r>
      <w:r w:rsidR="00622611" w:rsidRPr="009879AF">
        <w:rPr>
          <w:lang w:val="en-GB"/>
        </w:rPr>
        <w:tab/>
      </w:r>
      <w:r w:rsidRPr="009879AF">
        <w:rPr>
          <w:rFonts w:eastAsia="Calibri" w:cs="Calibri"/>
          <w:color w:val="221F1F"/>
          <w:szCs w:val="22"/>
          <w:lang w:val="en-GB"/>
        </w:rPr>
        <w:t>All aspects of the dispute resolution as per paragraphs 1 to 3 of this Article shall be treated as confidential by the Parties and all others involved.</w:t>
      </w:r>
    </w:p>
    <w:p w14:paraId="5FFA2C2D" w14:textId="4C7AD53B" w:rsidR="00622611" w:rsidRPr="009879AF" w:rsidRDefault="00622611" w:rsidP="69C453C3">
      <w:pPr>
        <w:tabs>
          <w:tab w:val="left" w:pos="720"/>
          <w:tab w:val="left" w:pos="900"/>
        </w:tabs>
        <w:spacing w:line="23" w:lineRule="atLeast"/>
        <w:ind w:left="720" w:right="57" w:hanging="720"/>
        <w:jc w:val="both"/>
        <w:rPr>
          <w:rFonts w:eastAsia="Calibri" w:cs="Calibri"/>
          <w:color w:val="221F1F"/>
          <w:szCs w:val="22"/>
          <w:lang w:val="en-GB"/>
        </w:rPr>
      </w:pPr>
    </w:p>
    <w:p w14:paraId="1B7D9337" w14:textId="1664F01E" w:rsidR="00622611" w:rsidRPr="009879AF" w:rsidRDefault="2813CD78" w:rsidP="69C453C3">
      <w:pPr>
        <w:pStyle w:val="Zkladntextodsazen2"/>
        <w:tabs>
          <w:tab w:val="left" w:pos="720"/>
        </w:tabs>
        <w:spacing w:line="23" w:lineRule="atLeast"/>
        <w:ind w:left="720" w:hanging="720"/>
        <w:jc w:val="both"/>
        <w:rPr>
          <w:lang w:val="en-GB"/>
        </w:rPr>
      </w:pPr>
      <w:r w:rsidRPr="009879AF">
        <w:rPr>
          <w:rFonts w:asciiTheme="minorHAnsi" w:hAnsiTheme="minorHAnsi" w:cstheme="minorBidi"/>
          <w:lang w:val="en-GB"/>
        </w:rPr>
        <w:t>16.</w:t>
      </w:r>
      <w:r w:rsidR="203B7932" w:rsidRPr="009879AF">
        <w:rPr>
          <w:rFonts w:asciiTheme="minorHAnsi" w:hAnsiTheme="minorHAnsi" w:cstheme="minorBidi"/>
          <w:lang w:val="en-GB"/>
        </w:rPr>
        <w:t>5</w:t>
      </w:r>
      <w:r w:rsidR="00622611" w:rsidRPr="009879AF">
        <w:rPr>
          <w:lang w:val="en-GB"/>
        </w:rPr>
        <w:tab/>
      </w:r>
      <w:bookmarkEnd w:id="13"/>
      <w:r w:rsidR="61CFAB1C" w:rsidRPr="009879AF">
        <w:rPr>
          <w:rFonts w:ascii="Calibri" w:eastAsia="Calibri" w:hAnsi="Calibri" w:cs="Calibri"/>
          <w:color w:val="221F1F"/>
          <w:szCs w:val="22"/>
          <w:lang w:val="en-GB"/>
        </w:rPr>
        <w:t>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w:t>
      </w:r>
    </w:p>
    <w:p w14:paraId="323BF7B1" w14:textId="173DE75C" w:rsidR="69C453C3" w:rsidRPr="009879AF" w:rsidRDefault="69C453C3" w:rsidP="69C453C3">
      <w:pPr>
        <w:pStyle w:val="Zkladntextodsazen2"/>
        <w:tabs>
          <w:tab w:val="left" w:pos="720"/>
        </w:tabs>
        <w:spacing w:line="23" w:lineRule="atLeast"/>
        <w:ind w:left="720" w:hanging="720"/>
        <w:jc w:val="both"/>
        <w:rPr>
          <w:rFonts w:ascii="Calibri" w:eastAsia="Calibri" w:hAnsi="Calibri" w:cs="Calibri"/>
          <w:color w:val="221F1F"/>
          <w:szCs w:val="22"/>
          <w:lang w:val="en-GB"/>
        </w:rPr>
      </w:pPr>
    </w:p>
    <w:p w14:paraId="342711A7" w14:textId="2558038D" w:rsidR="6F5A60AE" w:rsidRPr="009879AF" w:rsidRDefault="6F5A60AE" w:rsidP="69C453C3">
      <w:pPr>
        <w:tabs>
          <w:tab w:val="left" w:pos="720"/>
        </w:tabs>
        <w:ind w:left="720" w:hanging="720"/>
        <w:jc w:val="both"/>
        <w:rPr>
          <w:lang w:val="en-GB"/>
        </w:rPr>
      </w:pPr>
      <w:r w:rsidRPr="009879AF">
        <w:rPr>
          <w:rFonts w:eastAsia="Calibri" w:cs="Calibri"/>
          <w:lang w:val="en-GB"/>
        </w:rPr>
        <w:t>16.6</w:t>
      </w:r>
      <w:r w:rsidRPr="009879AF">
        <w:rPr>
          <w:lang w:val="en-GB"/>
        </w:rPr>
        <w:tab/>
      </w:r>
      <w:r w:rsidRPr="009879AF">
        <w:rPr>
          <w:rFonts w:eastAsia="Calibri" w:cs="Calibri"/>
          <w:color w:val="221F1F"/>
          <w:lang w:val="en-GB"/>
        </w:rPr>
        <w:t>This Article survives the expiration or termination of the present Agreement</w:t>
      </w:r>
      <w:r w:rsidRPr="009879AF">
        <w:rPr>
          <w:rFonts w:eastAsia="Calibri" w:cs="Calibri"/>
          <w:lang w:val="en-GB"/>
        </w:rPr>
        <w:t>.</w:t>
      </w:r>
    </w:p>
    <w:p w14:paraId="710B6636" w14:textId="04B093DA" w:rsidR="69C453C3" w:rsidRPr="009879AF" w:rsidRDefault="69C453C3" w:rsidP="69C453C3">
      <w:pPr>
        <w:pStyle w:val="Zkladntextodsazen2"/>
        <w:tabs>
          <w:tab w:val="left" w:pos="720"/>
        </w:tabs>
        <w:spacing w:line="23" w:lineRule="atLeast"/>
        <w:ind w:left="720" w:hanging="720"/>
        <w:jc w:val="both"/>
        <w:rPr>
          <w:rFonts w:ascii="Calibri" w:eastAsia="Calibri" w:hAnsi="Calibri" w:cs="Calibri"/>
          <w:color w:val="221F1F"/>
          <w:szCs w:val="22"/>
          <w:lang w:val="en-GB"/>
        </w:rPr>
      </w:pPr>
    </w:p>
    <w:p w14:paraId="0F0E7A7F" w14:textId="40762841" w:rsidR="009A09E7" w:rsidRPr="009879AF" w:rsidRDefault="009A09E7"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7E5507F0" w14:textId="77777777" w:rsidR="005770B0" w:rsidRPr="009879AF" w:rsidRDefault="005770B0" w:rsidP="005770B0">
      <w:pPr>
        <w:numPr>
          <w:ilvl w:val="0"/>
          <w:numId w:val="23"/>
        </w:numPr>
        <w:spacing w:line="23" w:lineRule="atLeast"/>
        <w:jc w:val="both"/>
        <w:rPr>
          <w:rFonts w:asciiTheme="minorHAnsi" w:hAnsiTheme="minorHAnsi" w:cstheme="minorHAnsi"/>
          <w:b/>
          <w:szCs w:val="22"/>
          <w:lang w:val="en-GB"/>
        </w:rPr>
      </w:pPr>
      <w:r w:rsidRPr="009879AF">
        <w:rPr>
          <w:rFonts w:asciiTheme="minorHAnsi" w:hAnsiTheme="minorHAnsi" w:cstheme="minorHAnsi"/>
          <w:b/>
          <w:szCs w:val="22"/>
          <w:lang w:val="en-GB"/>
        </w:rPr>
        <w:t xml:space="preserve">Use of IOM Name, Abbreviation and Emblem </w:t>
      </w:r>
    </w:p>
    <w:p w14:paraId="1F1E7461" w14:textId="77777777" w:rsidR="005770B0" w:rsidRPr="009879AF" w:rsidRDefault="005770B0" w:rsidP="005770B0">
      <w:pPr>
        <w:pStyle w:val="Zkladntextodsazen"/>
        <w:spacing w:line="23" w:lineRule="atLeast"/>
        <w:ind w:left="720"/>
        <w:jc w:val="both"/>
        <w:rPr>
          <w:rFonts w:asciiTheme="minorHAnsi" w:hAnsiTheme="minorHAnsi" w:cstheme="minorHAnsi"/>
          <w:szCs w:val="22"/>
          <w:lang w:val="en-GB"/>
        </w:rPr>
      </w:pPr>
    </w:p>
    <w:p w14:paraId="6E63802E" w14:textId="77777777" w:rsidR="005770B0" w:rsidRPr="009879AF" w:rsidRDefault="005770B0" w:rsidP="005770B0">
      <w:pPr>
        <w:pStyle w:val="Zkladntextodsazen"/>
        <w:spacing w:line="23" w:lineRule="atLeast"/>
        <w:ind w:left="0"/>
        <w:jc w:val="both"/>
        <w:rPr>
          <w:rFonts w:asciiTheme="minorHAnsi" w:hAnsiTheme="minorHAnsi" w:cstheme="minorHAnsi"/>
          <w:color w:val="000000" w:themeColor="text1"/>
          <w:szCs w:val="22"/>
          <w:lang w:val="en-GB"/>
        </w:rPr>
      </w:pPr>
      <w:r w:rsidRPr="009879AF">
        <w:rPr>
          <w:rFonts w:asciiTheme="minorHAnsi" w:hAnsiTheme="minorHAnsi" w:cstheme="minorHAnsi"/>
          <w:color w:val="000000" w:themeColor="text1"/>
          <w:szCs w:val="22"/>
          <w:lang w:val="en-GB"/>
        </w:rPr>
        <w:t>The name, abbreviation and emblem of IOM may only be used by the Implementing Partner in connection with the Project and with the prior written approval of IOM. The Implementing Partner must acknowledge the contribution of IOM to the Project in any public statement or publication connected with the Project, and the content of such public statement or publication shall be approved by IOM in writing in advance.</w:t>
      </w:r>
    </w:p>
    <w:p w14:paraId="7A3967D5" w14:textId="77777777" w:rsidR="005770B0" w:rsidRPr="009879AF" w:rsidRDefault="005770B0" w:rsidP="005770B0">
      <w:pPr>
        <w:pStyle w:val="Zkladntextodsazen"/>
        <w:spacing w:line="23" w:lineRule="atLeast"/>
        <w:jc w:val="both"/>
        <w:rPr>
          <w:rFonts w:asciiTheme="minorHAnsi" w:hAnsiTheme="minorHAnsi" w:cstheme="minorHAnsi"/>
          <w:color w:val="000000" w:themeColor="text1"/>
          <w:szCs w:val="22"/>
          <w:lang w:val="en-GB"/>
        </w:rPr>
      </w:pPr>
    </w:p>
    <w:p w14:paraId="075151CA" w14:textId="77777777" w:rsidR="005770B0" w:rsidRPr="009879AF" w:rsidRDefault="005770B0" w:rsidP="005770B0">
      <w:pPr>
        <w:pStyle w:val="Zkladntextodsazen"/>
        <w:tabs>
          <w:tab w:val="clear" w:pos="426"/>
          <w:tab w:val="left" w:pos="360"/>
        </w:tabs>
        <w:spacing w:line="23" w:lineRule="atLeast"/>
        <w:ind w:left="0"/>
        <w:jc w:val="both"/>
        <w:rPr>
          <w:rFonts w:asciiTheme="minorHAnsi" w:hAnsiTheme="minorHAnsi" w:cstheme="minorHAnsi"/>
          <w:color w:val="000000" w:themeColor="text1"/>
          <w:szCs w:val="22"/>
          <w:lang w:val="en-GB"/>
        </w:rPr>
      </w:pPr>
      <w:r w:rsidRPr="009879AF">
        <w:rPr>
          <w:rFonts w:asciiTheme="minorHAnsi" w:hAnsiTheme="minorHAnsi" w:cstheme="minorHAnsi"/>
          <w:color w:val="000000" w:themeColor="text1"/>
          <w:szCs w:val="22"/>
          <w:lang w:val="en-GB"/>
        </w:rPr>
        <w:t>The Implementing Partner acknowledges that use of the IOM name, abbreviation and emblem is strictly reserved for the official purposes of IOM and protected from unauthorized use by Article 6</w:t>
      </w:r>
      <w:r w:rsidRPr="009879AF">
        <w:rPr>
          <w:rFonts w:asciiTheme="minorHAnsi" w:hAnsiTheme="minorHAnsi" w:cstheme="minorHAnsi"/>
          <w:i/>
          <w:iCs/>
          <w:color w:val="000000" w:themeColor="text1"/>
          <w:szCs w:val="22"/>
          <w:lang w:val="en-GB"/>
        </w:rPr>
        <w:t>ter</w:t>
      </w:r>
      <w:r w:rsidRPr="009879AF">
        <w:rPr>
          <w:rFonts w:asciiTheme="minorHAnsi" w:hAnsiTheme="minorHAnsi" w:cstheme="minorHAnsi"/>
          <w:color w:val="000000" w:themeColor="text1"/>
          <w:szCs w:val="22"/>
          <w:lang w:val="en-GB"/>
        </w:rPr>
        <w:t xml:space="preserve"> of the Paris Convention for the Protection of Industrial Property, revised in Stockholm in 1967 (828 UNTS 305 (1972)).</w:t>
      </w:r>
    </w:p>
    <w:p w14:paraId="55BB6C27" w14:textId="77777777" w:rsidR="005770B0" w:rsidRPr="009879AF" w:rsidRDefault="005770B0" w:rsidP="005770B0">
      <w:pPr>
        <w:tabs>
          <w:tab w:val="left" w:pos="720"/>
        </w:tabs>
        <w:spacing w:line="23" w:lineRule="atLeast"/>
        <w:ind w:left="720" w:hanging="720"/>
        <w:jc w:val="both"/>
        <w:rPr>
          <w:rFonts w:asciiTheme="minorHAnsi" w:hAnsiTheme="minorHAnsi" w:cstheme="minorHAnsi"/>
          <w:lang w:val="en-GB"/>
        </w:rPr>
      </w:pPr>
    </w:p>
    <w:p w14:paraId="1230EFBC" w14:textId="77777777" w:rsidR="005770B0" w:rsidRPr="009879AF" w:rsidRDefault="005770B0" w:rsidP="005770B0">
      <w:pPr>
        <w:pStyle w:val="Zkladntext"/>
        <w:numPr>
          <w:ilvl w:val="0"/>
          <w:numId w:val="23"/>
        </w:numPr>
        <w:spacing w:line="23" w:lineRule="atLeast"/>
        <w:jc w:val="both"/>
        <w:rPr>
          <w:rFonts w:asciiTheme="minorHAnsi" w:hAnsiTheme="minorHAnsi" w:cstheme="minorHAnsi"/>
          <w:b/>
          <w:snapToGrid w:val="0"/>
          <w:szCs w:val="22"/>
          <w:lang w:val="en-GB"/>
        </w:rPr>
      </w:pPr>
      <w:r w:rsidRPr="009879AF">
        <w:rPr>
          <w:rFonts w:asciiTheme="minorHAnsi" w:hAnsiTheme="minorHAnsi" w:cstheme="minorHAnsi"/>
          <w:b/>
          <w:snapToGrid w:val="0"/>
          <w:szCs w:val="22"/>
          <w:lang w:val="en-GB"/>
        </w:rPr>
        <w:t xml:space="preserve"> Status of IOM</w:t>
      </w:r>
    </w:p>
    <w:p w14:paraId="7A69B16C" w14:textId="77777777" w:rsidR="005770B0" w:rsidRPr="009879AF" w:rsidRDefault="005770B0" w:rsidP="005770B0">
      <w:pPr>
        <w:pStyle w:val="Zkladntext"/>
        <w:tabs>
          <w:tab w:val="left" w:pos="426"/>
        </w:tabs>
        <w:spacing w:line="23" w:lineRule="atLeast"/>
        <w:ind w:left="720"/>
        <w:jc w:val="both"/>
        <w:rPr>
          <w:rFonts w:asciiTheme="minorHAnsi" w:hAnsiTheme="minorHAnsi" w:cstheme="minorHAnsi"/>
          <w:snapToGrid w:val="0"/>
          <w:szCs w:val="22"/>
          <w:lang w:val="en-GB"/>
        </w:rPr>
      </w:pPr>
    </w:p>
    <w:p w14:paraId="43C869EE" w14:textId="77777777" w:rsidR="005770B0" w:rsidRPr="009879AF" w:rsidRDefault="005770B0" w:rsidP="005770B0">
      <w:pPr>
        <w:pStyle w:val="Zkladntext"/>
        <w:tabs>
          <w:tab w:val="left" w:pos="360"/>
        </w:tabs>
        <w:spacing w:line="23" w:lineRule="atLeast"/>
        <w:jc w:val="both"/>
        <w:rPr>
          <w:rFonts w:asciiTheme="minorHAnsi" w:hAnsiTheme="minorHAnsi" w:cstheme="minorHAnsi"/>
          <w:snapToGrid w:val="0"/>
          <w:szCs w:val="22"/>
          <w:lang w:val="en-GB"/>
        </w:rPr>
      </w:pPr>
      <w:bookmarkStart w:id="14" w:name="_Hlk519528847"/>
      <w:r w:rsidRPr="009879AF">
        <w:rPr>
          <w:rFonts w:asciiTheme="minorHAnsi" w:hAnsiTheme="minorHAnsi" w:cstheme="minorHAnsi"/>
          <w:szCs w:val="22"/>
          <w:lang w:val="en-GB"/>
        </w:rPr>
        <w:t>Nothing in or relating to the Agreement shall be deemed a waiver, express or implied, of any of the privileges and immunities of the IOM as an intergovernmental organization</w:t>
      </w:r>
      <w:bookmarkEnd w:id="14"/>
      <w:r w:rsidRPr="009879AF">
        <w:rPr>
          <w:rFonts w:asciiTheme="minorHAnsi" w:hAnsiTheme="minorHAnsi" w:cstheme="minorHAnsi"/>
          <w:szCs w:val="22"/>
          <w:lang w:val="en-GB"/>
        </w:rPr>
        <w:t>.</w:t>
      </w:r>
    </w:p>
    <w:p w14:paraId="7A94A64D" w14:textId="77777777" w:rsidR="005770B0" w:rsidRPr="009879AF" w:rsidRDefault="005770B0" w:rsidP="005770B0">
      <w:pPr>
        <w:pStyle w:val="Zkladntext"/>
        <w:spacing w:line="23" w:lineRule="atLeast"/>
        <w:ind w:left="360"/>
        <w:jc w:val="both"/>
        <w:rPr>
          <w:rFonts w:asciiTheme="minorHAnsi" w:hAnsiTheme="minorHAnsi" w:cstheme="minorHAnsi"/>
          <w:b/>
          <w:snapToGrid w:val="0"/>
          <w:szCs w:val="22"/>
          <w:lang w:val="en-GB"/>
        </w:rPr>
      </w:pPr>
    </w:p>
    <w:p w14:paraId="33BCC5D2" w14:textId="77777777" w:rsidR="005770B0" w:rsidRPr="009879AF" w:rsidRDefault="005770B0" w:rsidP="005770B0">
      <w:pPr>
        <w:pStyle w:val="Zkladntext"/>
        <w:numPr>
          <w:ilvl w:val="0"/>
          <w:numId w:val="23"/>
        </w:numPr>
        <w:spacing w:line="23" w:lineRule="atLeast"/>
        <w:jc w:val="both"/>
        <w:rPr>
          <w:rFonts w:asciiTheme="minorHAnsi" w:hAnsiTheme="minorHAnsi" w:cstheme="minorHAnsi"/>
          <w:b/>
          <w:snapToGrid w:val="0"/>
          <w:szCs w:val="22"/>
          <w:lang w:val="en-GB"/>
        </w:rPr>
      </w:pPr>
      <w:r w:rsidRPr="009879AF">
        <w:rPr>
          <w:rFonts w:asciiTheme="minorHAnsi" w:hAnsiTheme="minorHAnsi" w:cstheme="minorHAnsi"/>
          <w:b/>
          <w:szCs w:val="22"/>
          <w:lang w:val="en-GB"/>
        </w:rPr>
        <w:t xml:space="preserve"> </w:t>
      </w:r>
      <w:r w:rsidRPr="009879AF">
        <w:rPr>
          <w:rFonts w:asciiTheme="minorHAnsi" w:hAnsiTheme="minorHAnsi" w:cstheme="minorHAnsi"/>
          <w:b/>
          <w:snapToGrid w:val="0"/>
          <w:szCs w:val="22"/>
          <w:lang w:val="en-GB"/>
        </w:rPr>
        <w:t>Indemnity</w:t>
      </w:r>
    </w:p>
    <w:p w14:paraId="6BFDC7DA" w14:textId="77777777" w:rsidR="005770B0" w:rsidRPr="009879AF" w:rsidRDefault="005770B0" w:rsidP="005770B0">
      <w:pPr>
        <w:pStyle w:val="Zkladntext"/>
        <w:spacing w:line="23" w:lineRule="atLeast"/>
        <w:ind w:left="720"/>
        <w:jc w:val="both"/>
        <w:rPr>
          <w:rFonts w:asciiTheme="minorHAnsi" w:hAnsiTheme="minorHAnsi" w:cstheme="minorHAnsi"/>
          <w:b/>
          <w:snapToGrid w:val="0"/>
          <w:szCs w:val="22"/>
          <w:lang w:val="en-GB"/>
        </w:rPr>
      </w:pPr>
    </w:p>
    <w:p w14:paraId="01E8E9BD" w14:textId="77777777" w:rsidR="005770B0" w:rsidRPr="009879AF" w:rsidRDefault="005770B0" w:rsidP="005770B0">
      <w:pPr>
        <w:tabs>
          <w:tab w:val="left" w:pos="720"/>
        </w:tabs>
        <w:autoSpaceDE w:val="0"/>
        <w:autoSpaceDN w:val="0"/>
        <w:adjustRightInd w:val="0"/>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19.1 </w:t>
      </w:r>
      <w:r w:rsidRPr="009879AF">
        <w:rPr>
          <w:rFonts w:asciiTheme="minorHAnsi" w:hAnsiTheme="minorHAnsi" w:cstheme="minorHAnsi"/>
          <w:szCs w:val="22"/>
          <w:lang w:val="en-GB"/>
        </w:rPr>
        <w:tab/>
        <w:t xml:space="preserve">The </w:t>
      </w:r>
      <w:r w:rsidRPr="009879AF">
        <w:rPr>
          <w:rFonts w:asciiTheme="minorHAnsi" w:hAnsiTheme="minorHAnsi" w:cstheme="minorHAnsi"/>
          <w:snapToGrid w:val="0"/>
          <w:szCs w:val="22"/>
          <w:lang w:val="en-GB"/>
        </w:rPr>
        <w:t>Implementing</w:t>
      </w:r>
      <w:r w:rsidRPr="009879AF">
        <w:rPr>
          <w:rFonts w:asciiTheme="minorHAnsi" w:hAnsiTheme="minorHAnsi" w:cstheme="minorHAnsi"/>
          <w:szCs w:val="22"/>
          <w:lang w:val="en-GB"/>
        </w:rPr>
        <w:t xml:space="preserve"> Partner shall at all times defend, indemnify and hold harmless IOM, its officers, employees and agents from and against all loss, costs, damages and expenses (including legal fees and costs), claims, suits and liabilities to the extent arising out of or resulting from the activities under this Agreement. IOM shall promptly notify the Implementing Partner of any written claim, loss, or demand for which the Implementing Partner is responsible under this clause. </w:t>
      </w:r>
    </w:p>
    <w:p w14:paraId="5F5BAEBB" w14:textId="77777777" w:rsidR="005770B0" w:rsidRPr="009879AF" w:rsidRDefault="005770B0" w:rsidP="005770B0">
      <w:pPr>
        <w:tabs>
          <w:tab w:val="left" w:pos="720"/>
        </w:tabs>
        <w:autoSpaceDE w:val="0"/>
        <w:autoSpaceDN w:val="0"/>
        <w:adjustRightInd w:val="0"/>
        <w:spacing w:line="23" w:lineRule="atLeast"/>
        <w:ind w:left="720" w:hanging="720"/>
        <w:jc w:val="both"/>
        <w:rPr>
          <w:rFonts w:asciiTheme="minorHAnsi" w:hAnsiTheme="minorHAnsi" w:cstheme="minorHAnsi"/>
          <w:szCs w:val="22"/>
          <w:lang w:val="en-GB"/>
        </w:rPr>
      </w:pPr>
    </w:p>
    <w:p w14:paraId="5B4B292E" w14:textId="77777777" w:rsidR="005770B0" w:rsidRPr="009879AF" w:rsidRDefault="005770B0" w:rsidP="005770B0">
      <w:pPr>
        <w:tabs>
          <w:tab w:val="left" w:pos="720"/>
        </w:tabs>
        <w:autoSpaceDE w:val="0"/>
        <w:autoSpaceDN w:val="0"/>
        <w:adjustRightInd w:val="0"/>
        <w:spacing w:line="23" w:lineRule="atLeast"/>
        <w:ind w:left="720" w:hanging="720"/>
        <w:jc w:val="both"/>
        <w:rPr>
          <w:rFonts w:asciiTheme="minorHAnsi" w:hAnsiTheme="minorHAnsi" w:cstheme="minorHAnsi"/>
          <w:szCs w:val="22"/>
          <w:lang w:val="en-GB"/>
        </w:rPr>
      </w:pPr>
      <w:r w:rsidRPr="009879AF">
        <w:rPr>
          <w:rFonts w:asciiTheme="minorHAnsi" w:hAnsiTheme="minorHAnsi" w:cstheme="minorHAnsi"/>
          <w:szCs w:val="22"/>
          <w:lang w:val="en-GB"/>
        </w:rPr>
        <w:t xml:space="preserve">19.2 </w:t>
      </w:r>
      <w:r w:rsidRPr="009879AF">
        <w:rPr>
          <w:rFonts w:asciiTheme="minorHAnsi" w:hAnsiTheme="minorHAnsi" w:cstheme="minorHAnsi"/>
          <w:szCs w:val="22"/>
          <w:lang w:val="en-GB"/>
        </w:rPr>
        <w:tab/>
        <w:t xml:space="preserve">This indemnity shall survive the expiration or termination of this Agreement. </w:t>
      </w:r>
    </w:p>
    <w:p w14:paraId="6D77B41B" w14:textId="77777777" w:rsidR="005770B0" w:rsidRPr="009879AF" w:rsidRDefault="005770B0" w:rsidP="005770B0">
      <w:pPr>
        <w:autoSpaceDE w:val="0"/>
        <w:autoSpaceDN w:val="0"/>
        <w:adjustRightInd w:val="0"/>
        <w:spacing w:line="23" w:lineRule="atLeast"/>
        <w:ind w:left="900" w:hanging="540"/>
        <w:jc w:val="both"/>
        <w:rPr>
          <w:rFonts w:asciiTheme="minorHAnsi" w:hAnsiTheme="minorHAnsi" w:cstheme="minorHAnsi"/>
          <w:szCs w:val="22"/>
          <w:lang w:val="en-GB"/>
        </w:rPr>
      </w:pPr>
    </w:p>
    <w:p w14:paraId="24456D51" w14:textId="77777777" w:rsidR="005770B0" w:rsidRPr="009879AF" w:rsidRDefault="005770B0" w:rsidP="005770B0">
      <w:pPr>
        <w:pStyle w:val="Nadpis3"/>
        <w:keepLines w:val="0"/>
        <w:numPr>
          <w:ilvl w:val="0"/>
          <w:numId w:val="23"/>
        </w:numPr>
        <w:spacing w:before="0" w:line="23" w:lineRule="atLeast"/>
        <w:jc w:val="both"/>
        <w:rPr>
          <w:rFonts w:asciiTheme="minorHAnsi" w:hAnsiTheme="minorHAnsi" w:cstheme="minorHAnsi"/>
          <w:b/>
          <w:color w:val="000000" w:themeColor="text1"/>
          <w:sz w:val="22"/>
          <w:szCs w:val="22"/>
          <w:lang w:val="en-GB"/>
        </w:rPr>
      </w:pPr>
      <w:r w:rsidRPr="009879AF">
        <w:rPr>
          <w:rFonts w:asciiTheme="minorHAnsi" w:hAnsiTheme="minorHAnsi" w:cstheme="minorHAnsi"/>
          <w:b/>
          <w:color w:val="000000" w:themeColor="text1"/>
          <w:sz w:val="22"/>
          <w:szCs w:val="22"/>
          <w:lang w:val="en-GB"/>
        </w:rPr>
        <w:t>Waiver</w:t>
      </w:r>
    </w:p>
    <w:p w14:paraId="167F797F" w14:textId="77777777" w:rsidR="005770B0" w:rsidRPr="009879AF" w:rsidRDefault="005770B0" w:rsidP="005770B0">
      <w:pPr>
        <w:tabs>
          <w:tab w:val="left" w:pos="426"/>
        </w:tabs>
        <w:spacing w:line="23" w:lineRule="atLeast"/>
        <w:ind w:left="720"/>
        <w:jc w:val="both"/>
        <w:rPr>
          <w:rFonts w:asciiTheme="minorHAnsi" w:hAnsiTheme="minorHAnsi" w:cstheme="minorHAnsi"/>
          <w:snapToGrid w:val="0"/>
          <w:szCs w:val="22"/>
          <w:lang w:val="en-GB"/>
        </w:rPr>
      </w:pPr>
    </w:p>
    <w:p w14:paraId="3364B20A" w14:textId="77777777" w:rsidR="005770B0" w:rsidRPr="009879AF" w:rsidRDefault="005770B0" w:rsidP="005770B0">
      <w:pPr>
        <w:tabs>
          <w:tab w:val="left" w:pos="360"/>
          <w:tab w:val="left" w:pos="426"/>
        </w:tabs>
        <w:spacing w:line="23" w:lineRule="atLeast"/>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0FF32813" w14:textId="1E785E65" w:rsidR="005770B0" w:rsidRPr="009879AF" w:rsidRDefault="005770B0"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04CFCD49" w14:textId="77777777" w:rsidR="00194E93" w:rsidRPr="009879AF" w:rsidRDefault="00194E93" w:rsidP="00194E93">
      <w:pPr>
        <w:pStyle w:val="Zkladntext"/>
        <w:numPr>
          <w:ilvl w:val="0"/>
          <w:numId w:val="23"/>
        </w:numPr>
        <w:spacing w:line="23" w:lineRule="atLeast"/>
        <w:jc w:val="both"/>
        <w:rPr>
          <w:rFonts w:asciiTheme="minorHAnsi" w:hAnsiTheme="minorHAnsi" w:cstheme="minorHAnsi"/>
          <w:b/>
          <w:snapToGrid w:val="0"/>
          <w:szCs w:val="22"/>
          <w:lang w:val="en-GB"/>
        </w:rPr>
      </w:pPr>
      <w:r w:rsidRPr="009879AF">
        <w:rPr>
          <w:rFonts w:asciiTheme="minorHAnsi" w:hAnsiTheme="minorHAnsi" w:cstheme="minorHAnsi"/>
          <w:b/>
          <w:snapToGrid w:val="0"/>
          <w:szCs w:val="22"/>
          <w:lang w:val="en-GB"/>
        </w:rPr>
        <w:t>Termination</w:t>
      </w:r>
    </w:p>
    <w:p w14:paraId="330312E2" w14:textId="77777777" w:rsidR="00194E93" w:rsidRPr="009879AF" w:rsidRDefault="00194E93" w:rsidP="00194E93">
      <w:pPr>
        <w:pStyle w:val="Zkladntext"/>
        <w:tabs>
          <w:tab w:val="left" w:pos="1440"/>
        </w:tabs>
        <w:spacing w:line="23" w:lineRule="atLeast"/>
        <w:ind w:left="1440" w:hanging="720"/>
        <w:jc w:val="both"/>
        <w:rPr>
          <w:rFonts w:asciiTheme="minorHAnsi" w:hAnsiTheme="minorHAnsi" w:cstheme="minorHAnsi"/>
          <w:snapToGrid w:val="0"/>
          <w:szCs w:val="22"/>
          <w:lang w:val="en-GB"/>
        </w:rPr>
      </w:pPr>
    </w:p>
    <w:p w14:paraId="17F825C5" w14:textId="19ACBB16" w:rsidR="00194E93" w:rsidRPr="009879AF" w:rsidRDefault="2509E653" w:rsidP="43D6745D">
      <w:pPr>
        <w:pStyle w:val="Zkladntext"/>
        <w:tabs>
          <w:tab w:val="left" w:pos="720"/>
        </w:tabs>
        <w:spacing w:line="23" w:lineRule="atLeast"/>
        <w:ind w:left="720" w:hanging="720"/>
        <w:jc w:val="both"/>
        <w:rPr>
          <w:rFonts w:asciiTheme="minorHAnsi" w:hAnsiTheme="minorHAnsi" w:cstheme="minorBidi"/>
          <w:snapToGrid w:val="0"/>
          <w:lang w:val="en-GB"/>
        </w:rPr>
      </w:pPr>
      <w:r w:rsidRPr="009879AF">
        <w:rPr>
          <w:rFonts w:asciiTheme="minorHAnsi" w:hAnsiTheme="minorHAnsi" w:cstheme="minorBidi"/>
          <w:snapToGrid w:val="0"/>
          <w:lang w:val="en-GB"/>
        </w:rPr>
        <w:t xml:space="preserve">21.1 </w:t>
      </w:r>
      <w:r w:rsidR="00194E93" w:rsidRPr="009879AF">
        <w:rPr>
          <w:rFonts w:asciiTheme="minorHAnsi" w:hAnsiTheme="minorHAnsi" w:cstheme="minorHAnsi"/>
          <w:snapToGrid w:val="0"/>
          <w:szCs w:val="22"/>
          <w:lang w:val="en-GB"/>
        </w:rPr>
        <w:tab/>
      </w:r>
      <w:r w:rsidR="316ADAD9" w:rsidRPr="009879AF">
        <w:rPr>
          <w:rFonts w:asciiTheme="minorHAnsi" w:hAnsiTheme="minorHAnsi" w:cstheme="minorBidi"/>
          <w:snapToGrid w:val="0"/>
          <w:lang w:val="en-GB"/>
        </w:rPr>
        <w:t xml:space="preserve">IOM shall be entitled to terminate or suspend this Agreement by giving </w:t>
      </w:r>
      <w:r w:rsidR="7C4ED979" w:rsidRPr="009879AF">
        <w:rPr>
          <w:rFonts w:asciiTheme="minorHAnsi" w:hAnsiTheme="minorHAnsi" w:cstheme="minorBidi"/>
          <w:snapToGrid w:val="0"/>
          <w:lang w:val="en-GB"/>
        </w:rPr>
        <w:t>30 (thirty)</w:t>
      </w:r>
      <w:r w:rsidRPr="009879AF">
        <w:rPr>
          <w:rFonts w:asciiTheme="minorHAnsi" w:hAnsiTheme="minorHAnsi" w:cstheme="minorBidi"/>
          <w:snapToGrid w:val="0"/>
          <w:lang w:val="en-GB"/>
        </w:rPr>
        <w:t xml:space="preserve"> </w:t>
      </w:r>
      <w:r w:rsidR="269B07FE" w:rsidRPr="009879AF">
        <w:rPr>
          <w:rFonts w:asciiTheme="minorHAnsi" w:hAnsiTheme="minorHAnsi" w:cstheme="minorBidi"/>
          <w:snapToGrid w:val="0"/>
          <w:lang w:val="en-GB"/>
        </w:rPr>
        <w:t xml:space="preserve">days </w:t>
      </w:r>
      <w:r w:rsidRPr="009879AF">
        <w:rPr>
          <w:rFonts w:asciiTheme="minorHAnsi" w:hAnsiTheme="minorHAnsi" w:cstheme="minorBidi"/>
          <w:snapToGrid w:val="0"/>
          <w:lang w:val="en-GB"/>
        </w:rPr>
        <w:t xml:space="preserve">written notice to the other Party. </w:t>
      </w:r>
      <w:r w:rsidR="316ADAD9" w:rsidRPr="009879AF">
        <w:rPr>
          <w:rFonts w:asciiTheme="minorHAnsi" w:hAnsiTheme="minorHAnsi" w:cstheme="minorBidi"/>
          <w:snapToGrid w:val="0"/>
          <w:lang w:val="en-GB"/>
        </w:rPr>
        <w:t xml:space="preserve">Notwithstanding the foregoing, </w:t>
      </w:r>
      <w:r w:rsidRPr="009879AF">
        <w:rPr>
          <w:rFonts w:asciiTheme="minorHAnsi" w:hAnsiTheme="minorHAnsi" w:cstheme="minorBidi"/>
          <w:snapToGrid w:val="0"/>
          <w:lang w:val="en-GB"/>
        </w:rPr>
        <w:t>where the Implementing Partner is in breach of any of the terms and conditions of this Agreement, IOM may terminate the Agreement with immediate effect.</w:t>
      </w:r>
      <w:r w:rsidRPr="009879AF">
        <w:rPr>
          <w:rFonts w:asciiTheme="minorHAnsi" w:eastAsiaTheme="minorEastAsia" w:hAnsiTheme="minorHAnsi" w:cstheme="minorBidi"/>
          <w:lang w:val="en-GB"/>
        </w:rPr>
        <w:t xml:space="preserve">  </w:t>
      </w:r>
    </w:p>
    <w:p w14:paraId="25CDBCDA" w14:textId="77777777" w:rsidR="00194E93" w:rsidRPr="009879AF" w:rsidRDefault="00194E93" w:rsidP="00194E93">
      <w:pPr>
        <w:pStyle w:val="Zkladntext"/>
        <w:tabs>
          <w:tab w:val="left" w:pos="720"/>
        </w:tabs>
        <w:spacing w:line="23" w:lineRule="atLeast"/>
        <w:ind w:left="720" w:hanging="720"/>
        <w:jc w:val="both"/>
        <w:rPr>
          <w:rFonts w:asciiTheme="minorHAnsi" w:hAnsiTheme="minorHAnsi" w:cstheme="minorHAnsi"/>
          <w:snapToGrid w:val="0"/>
          <w:szCs w:val="22"/>
          <w:lang w:val="en-GB"/>
        </w:rPr>
      </w:pPr>
    </w:p>
    <w:p w14:paraId="60D2B935" w14:textId="77777777" w:rsidR="00194E93" w:rsidRPr="009879AF" w:rsidRDefault="00194E93" w:rsidP="00194E93">
      <w:pPr>
        <w:pStyle w:val="Zkladntext"/>
        <w:tabs>
          <w:tab w:val="left" w:pos="720"/>
        </w:tabs>
        <w:spacing w:line="23" w:lineRule="atLeast"/>
        <w:ind w:left="720" w:hanging="720"/>
        <w:jc w:val="both"/>
        <w:rPr>
          <w:rFonts w:asciiTheme="minorHAnsi" w:hAnsiTheme="minorHAnsi" w:cstheme="minorHAnsi"/>
          <w:i/>
          <w:snapToGrid w:val="0"/>
          <w:szCs w:val="22"/>
          <w:lang w:val="en-GB"/>
        </w:rPr>
      </w:pPr>
      <w:r w:rsidRPr="009879AF">
        <w:rPr>
          <w:rFonts w:asciiTheme="minorHAnsi" w:hAnsiTheme="minorHAnsi" w:cstheme="minorHAnsi"/>
          <w:snapToGrid w:val="0"/>
          <w:szCs w:val="22"/>
          <w:lang w:val="en-GB"/>
        </w:rPr>
        <w:t xml:space="preserve">21.2 </w:t>
      </w:r>
      <w:r w:rsidRPr="009879AF">
        <w:rPr>
          <w:rFonts w:asciiTheme="minorHAnsi" w:hAnsiTheme="minorHAnsi" w:cstheme="minorHAnsi"/>
          <w:snapToGrid w:val="0"/>
          <w:szCs w:val="22"/>
          <w:lang w:val="en-GB"/>
        </w:rPr>
        <w:tab/>
        <w:t>In the event of termination, IOM will only pay costs expended or legally committed in accordance with this Agreement up to the date of receipt of notice of termination, unless otherwise agreed. Other amounts paid in advance will be returned to IOM within 7 (seven) days from the date of termination.</w:t>
      </w:r>
      <w:r w:rsidRPr="009879AF">
        <w:rPr>
          <w:rFonts w:asciiTheme="minorHAnsi" w:hAnsiTheme="minorHAnsi" w:cstheme="minorHAnsi"/>
          <w:i/>
          <w:snapToGrid w:val="0"/>
          <w:szCs w:val="22"/>
          <w:lang w:val="en-GB"/>
        </w:rPr>
        <w:t xml:space="preserve">  </w:t>
      </w:r>
    </w:p>
    <w:p w14:paraId="0F180112" w14:textId="77777777" w:rsidR="00194E93" w:rsidRPr="009879AF" w:rsidRDefault="00194E93" w:rsidP="00194E93">
      <w:pPr>
        <w:pStyle w:val="Zkladntext"/>
        <w:tabs>
          <w:tab w:val="left" w:pos="720"/>
        </w:tabs>
        <w:spacing w:line="23" w:lineRule="atLeast"/>
        <w:ind w:left="720" w:hanging="720"/>
        <w:jc w:val="both"/>
        <w:rPr>
          <w:rFonts w:asciiTheme="minorHAnsi" w:hAnsiTheme="minorHAnsi" w:cstheme="minorHAnsi"/>
          <w:snapToGrid w:val="0"/>
          <w:szCs w:val="22"/>
          <w:lang w:val="en-GB"/>
        </w:rPr>
      </w:pPr>
    </w:p>
    <w:p w14:paraId="26EDC8B6" w14:textId="77777777" w:rsidR="00194E93" w:rsidRPr="009879AF" w:rsidRDefault="00194E93" w:rsidP="00194E93">
      <w:pPr>
        <w:pStyle w:val="Zkladntext"/>
        <w:tabs>
          <w:tab w:val="left" w:pos="720"/>
        </w:tabs>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21.3 </w:t>
      </w:r>
      <w:r w:rsidRPr="009879AF">
        <w:rPr>
          <w:rFonts w:asciiTheme="minorHAnsi" w:hAnsiTheme="minorHAnsi" w:cstheme="minorHAnsi"/>
          <w:snapToGrid w:val="0"/>
          <w:szCs w:val="22"/>
          <w:lang w:val="en-GB"/>
        </w:rPr>
        <w:tab/>
        <w:t>Upon any such termination, the Implementing Partner shall waive any claims for damages including loss of anticipated profits on account thereof.</w:t>
      </w:r>
    </w:p>
    <w:p w14:paraId="0B39B84D" w14:textId="77777777" w:rsidR="00194E93" w:rsidRPr="009879AF" w:rsidRDefault="00194E93" w:rsidP="00194E93">
      <w:pPr>
        <w:pStyle w:val="Zkladntext"/>
        <w:tabs>
          <w:tab w:val="left" w:pos="720"/>
        </w:tabs>
        <w:spacing w:line="23" w:lineRule="atLeast"/>
        <w:ind w:left="720" w:hanging="720"/>
        <w:jc w:val="both"/>
        <w:rPr>
          <w:rFonts w:asciiTheme="minorHAnsi" w:hAnsiTheme="minorHAnsi" w:cstheme="minorHAnsi"/>
          <w:szCs w:val="22"/>
          <w:highlight w:val="yellow"/>
          <w:lang w:val="en-GB"/>
        </w:rPr>
      </w:pPr>
    </w:p>
    <w:p w14:paraId="40600EB5" w14:textId="77777777" w:rsidR="00194E93" w:rsidRPr="009879AF" w:rsidRDefault="00194E93" w:rsidP="00194E93">
      <w:pPr>
        <w:pStyle w:val="Zkladntext"/>
        <w:tabs>
          <w:tab w:val="left" w:pos="720"/>
        </w:tabs>
        <w:spacing w:line="23" w:lineRule="atLeast"/>
        <w:ind w:left="720" w:hanging="720"/>
        <w:jc w:val="both"/>
        <w:rPr>
          <w:rFonts w:asciiTheme="minorHAnsi" w:hAnsiTheme="minorHAnsi" w:cstheme="minorHAnsi"/>
          <w:snapToGrid w:val="0"/>
          <w:szCs w:val="22"/>
          <w:lang w:val="en-GB"/>
        </w:rPr>
      </w:pPr>
      <w:r w:rsidRPr="009879AF">
        <w:rPr>
          <w:rFonts w:asciiTheme="minorHAnsi" w:hAnsiTheme="minorHAnsi" w:cstheme="minorHAnsi"/>
          <w:szCs w:val="22"/>
          <w:lang w:val="en-GB"/>
        </w:rPr>
        <w:t xml:space="preserve">21.4 </w:t>
      </w:r>
      <w:r w:rsidRPr="009879AF">
        <w:rPr>
          <w:rFonts w:asciiTheme="minorHAnsi" w:hAnsiTheme="minorHAnsi" w:cstheme="minorHAnsi"/>
          <w:szCs w:val="22"/>
          <w:lang w:val="en-GB"/>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Implementing Partner in writing when the suspension is lifted and may modify the completion date. The Implementing Partner shall not be entitled to claim or receive any Contribution or costs incurred during the period of suspension of this Agreement.</w:t>
      </w:r>
    </w:p>
    <w:p w14:paraId="4020FA17" w14:textId="77777777" w:rsidR="00194E93" w:rsidRPr="009879AF" w:rsidRDefault="00194E93" w:rsidP="00194E93">
      <w:pPr>
        <w:pStyle w:val="Zkladntext"/>
        <w:tabs>
          <w:tab w:val="left" w:pos="900"/>
        </w:tabs>
        <w:spacing w:line="23" w:lineRule="atLeast"/>
        <w:ind w:left="900" w:hanging="540"/>
        <w:jc w:val="both"/>
        <w:rPr>
          <w:rFonts w:asciiTheme="minorHAnsi" w:hAnsiTheme="minorHAnsi" w:cstheme="minorHAnsi"/>
          <w:snapToGrid w:val="0"/>
          <w:szCs w:val="22"/>
          <w:lang w:val="en-GB"/>
        </w:rPr>
      </w:pPr>
    </w:p>
    <w:p w14:paraId="4C271102" w14:textId="77777777" w:rsidR="00194E93" w:rsidRPr="009879AF" w:rsidRDefault="00194E93" w:rsidP="3DAE0103">
      <w:pPr>
        <w:numPr>
          <w:ilvl w:val="0"/>
          <w:numId w:val="23"/>
        </w:numPr>
        <w:spacing w:line="23" w:lineRule="atLeast"/>
        <w:jc w:val="both"/>
        <w:rPr>
          <w:rFonts w:asciiTheme="minorHAnsi" w:hAnsiTheme="minorHAnsi" w:cstheme="minorBidi"/>
          <w:b/>
          <w:lang w:val="en-GB"/>
        </w:rPr>
      </w:pPr>
      <w:r w:rsidRPr="3DAE0103">
        <w:rPr>
          <w:rFonts w:asciiTheme="minorHAnsi" w:hAnsiTheme="minorHAnsi" w:cstheme="minorBidi"/>
          <w:b/>
          <w:szCs w:val="22"/>
          <w:lang w:val="en-GB"/>
        </w:rPr>
        <w:t>Severability</w:t>
      </w:r>
    </w:p>
    <w:p w14:paraId="11C44C9A" w14:textId="77777777" w:rsidR="00194E93" w:rsidRPr="009879AF" w:rsidRDefault="00194E93" w:rsidP="00194E93">
      <w:pPr>
        <w:spacing w:line="23" w:lineRule="atLeast"/>
        <w:ind w:left="720"/>
        <w:jc w:val="both"/>
        <w:rPr>
          <w:rFonts w:asciiTheme="minorHAnsi" w:hAnsiTheme="minorHAnsi" w:cstheme="minorHAnsi"/>
          <w:szCs w:val="22"/>
          <w:lang w:val="en-GB"/>
        </w:rPr>
      </w:pPr>
    </w:p>
    <w:p w14:paraId="32BB5F60" w14:textId="77777777" w:rsidR="00194E93" w:rsidRPr="009879AF" w:rsidRDefault="00194E93" w:rsidP="00194E93">
      <w:pPr>
        <w:tabs>
          <w:tab w:val="left" w:pos="360"/>
        </w:tabs>
        <w:spacing w:line="23" w:lineRule="atLeast"/>
        <w:jc w:val="both"/>
        <w:rPr>
          <w:rFonts w:asciiTheme="minorHAnsi" w:hAnsiTheme="minorHAnsi" w:cstheme="minorHAnsi"/>
          <w:szCs w:val="22"/>
          <w:lang w:val="en-GB"/>
        </w:rPr>
      </w:pPr>
      <w:r w:rsidRPr="009879AF">
        <w:rPr>
          <w:rFonts w:asciiTheme="minorHAnsi" w:hAnsiTheme="minorHAnsi" w:cstheme="minorHAnsi"/>
          <w:szCs w:val="22"/>
          <w:lang w:val="en-GB"/>
        </w:rPr>
        <w:t>If any part of this Agreement is found to be invalid or unenforceable, that part will be severed from this Agreement and the remainder of the Agreement shall remain in full force.</w:t>
      </w:r>
    </w:p>
    <w:p w14:paraId="5946BEE3" w14:textId="77777777" w:rsidR="00194E93" w:rsidRPr="009879AF" w:rsidRDefault="00194E93" w:rsidP="00194E93">
      <w:pPr>
        <w:spacing w:line="23" w:lineRule="atLeast"/>
        <w:ind w:left="360"/>
        <w:jc w:val="both"/>
        <w:rPr>
          <w:rFonts w:asciiTheme="minorHAnsi" w:hAnsiTheme="minorHAnsi" w:cstheme="minorHAnsi"/>
          <w:szCs w:val="22"/>
          <w:lang w:val="en-GB"/>
        </w:rPr>
      </w:pPr>
    </w:p>
    <w:p w14:paraId="0A160294" w14:textId="63A01690" w:rsidR="00194E93" w:rsidRPr="009879AF" w:rsidRDefault="00194E93" w:rsidP="00194E93">
      <w:pPr>
        <w:pStyle w:val="Nadpis3"/>
        <w:keepLines w:val="0"/>
        <w:numPr>
          <w:ilvl w:val="0"/>
          <w:numId w:val="23"/>
        </w:numPr>
        <w:spacing w:before="0" w:line="23" w:lineRule="atLeast"/>
        <w:jc w:val="both"/>
        <w:rPr>
          <w:rFonts w:asciiTheme="minorHAnsi" w:hAnsiTheme="minorHAnsi" w:cstheme="minorHAnsi"/>
          <w:b/>
          <w:color w:val="000000" w:themeColor="text1"/>
          <w:sz w:val="22"/>
          <w:szCs w:val="22"/>
          <w:lang w:val="en-GB"/>
        </w:rPr>
      </w:pPr>
      <w:r w:rsidRPr="009879AF">
        <w:rPr>
          <w:rFonts w:asciiTheme="minorHAnsi" w:hAnsiTheme="minorHAnsi" w:cstheme="minorHAnsi"/>
          <w:b/>
          <w:color w:val="000000" w:themeColor="text1"/>
          <w:sz w:val="22"/>
          <w:szCs w:val="22"/>
          <w:lang w:val="en-GB"/>
        </w:rPr>
        <w:t>Entire Agreement</w:t>
      </w:r>
    </w:p>
    <w:p w14:paraId="096DA1C4" w14:textId="77777777" w:rsidR="00194E93" w:rsidRPr="009879AF" w:rsidRDefault="00194E93" w:rsidP="00194E93">
      <w:pPr>
        <w:tabs>
          <w:tab w:val="left" w:pos="426"/>
        </w:tabs>
        <w:spacing w:line="23" w:lineRule="atLeast"/>
        <w:ind w:left="720"/>
        <w:jc w:val="both"/>
        <w:rPr>
          <w:rFonts w:asciiTheme="minorHAnsi" w:hAnsiTheme="minorHAnsi" w:cstheme="minorHAnsi"/>
          <w:snapToGrid w:val="0"/>
          <w:szCs w:val="22"/>
          <w:lang w:val="en-GB"/>
        </w:rPr>
      </w:pPr>
    </w:p>
    <w:p w14:paraId="4DE37FF2" w14:textId="77777777" w:rsidR="00194E93" w:rsidRPr="009879AF" w:rsidRDefault="00194E93" w:rsidP="00194E93">
      <w:pPr>
        <w:tabs>
          <w:tab w:val="left" w:pos="360"/>
          <w:tab w:val="left" w:pos="426"/>
        </w:tabs>
        <w:spacing w:line="23" w:lineRule="atLeast"/>
        <w:jc w:val="both"/>
        <w:rPr>
          <w:rFonts w:asciiTheme="minorHAnsi" w:hAnsiTheme="minorHAnsi" w:cstheme="minorHAnsi"/>
          <w:snapToGrid w:val="0"/>
          <w:szCs w:val="22"/>
          <w:lang w:val="en-GB"/>
        </w:rPr>
      </w:pPr>
      <w:r w:rsidRPr="009879AF">
        <w:rPr>
          <w:rFonts w:asciiTheme="minorHAnsi" w:hAnsiTheme="minorHAnsi" w:cstheme="minorHAnsi"/>
          <w:snapToGrid w:val="0"/>
          <w:szCs w:val="22"/>
          <w:lang w:val="en-GB"/>
        </w:rPr>
        <w:t xml:space="preserve">This Agreement embodies the entire agreement between the Parties and supersedes all prior agreements and understandings, if any, relating to the subject matter of this Agreement.  </w:t>
      </w:r>
    </w:p>
    <w:p w14:paraId="2BB0330B" w14:textId="77777777" w:rsidR="00194E93" w:rsidRPr="009879AF" w:rsidRDefault="00194E93" w:rsidP="00194E93">
      <w:pPr>
        <w:tabs>
          <w:tab w:val="left" w:pos="426"/>
        </w:tabs>
        <w:spacing w:line="23" w:lineRule="atLeast"/>
        <w:ind w:left="360"/>
        <w:jc w:val="both"/>
        <w:rPr>
          <w:rFonts w:asciiTheme="minorHAnsi" w:hAnsiTheme="minorHAnsi" w:cstheme="minorHAnsi"/>
          <w:snapToGrid w:val="0"/>
          <w:szCs w:val="22"/>
          <w:lang w:val="en-GB"/>
        </w:rPr>
      </w:pPr>
    </w:p>
    <w:p w14:paraId="21A2F574" w14:textId="77777777" w:rsidR="00194E93" w:rsidRPr="009879AF" w:rsidRDefault="2509E653" w:rsidP="43D6745D">
      <w:pPr>
        <w:numPr>
          <w:ilvl w:val="0"/>
          <w:numId w:val="23"/>
        </w:numPr>
        <w:spacing w:line="23" w:lineRule="atLeast"/>
        <w:jc w:val="both"/>
        <w:rPr>
          <w:rFonts w:asciiTheme="minorHAnsi" w:hAnsiTheme="minorHAnsi" w:cstheme="minorBidi"/>
          <w:b/>
          <w:szCs w:val="22"/>
          <w:lang w:val="en-GB"/>
        </w:rPr>
      </w:pPr>
      <w:r w:rsidRPr="009879AF">
        <w:rPr>
          <w:rFonts w:asciiTheme="minorHAnsi" w:hAnsiTheme="minorHAnsi" w:cstheme="minorBidi"/>
          <w:b/>
          <w:bCs/>
          <w:snapToGrid w:val="0"/>
          <w:lang w:val="en-GB"/>
        </w:rPr>
        <w:t>Final Clauses</w:t>
      </w:r>
    </w:p>
    <w:p w14:paraId="03AF2F6C" w14:textId="77777777" w:rsidR="00194E93" w:rsidRPr="009879AF" w:rsidRDefault="00194E93" w:rsidP="00194E93">
      <w:pPr>
        <w:tabs>
          <w:tab w:val="left" w:pos="1440"/>
        </w:tabs>
        <w:spacing w:line="23" w:lineRule="atLeast"/>
        <w:ind w:left="1440" w:hanging="720"/>
        <w:jc w:val="both"/>
        <w:rPr>
          <w:rFonts w:asciiTheme="minorHAnsi" w:hAnsiTheme="minorHAnsi" w:cstheme="minorHAnsi"/>
          <w:snapToGrid w:val="0"/>
          <w:szCs w:val="22"/>
          <w:lang w:val="en-GB"/>
        </w:rPr>
      </w:pPr>
    </w:p>
    <w:p w14:paraId="72BAF243" w14:textId="7911B480" w:rsidR="00194E93" w:rsidRPr="009879AF" w:rsidRDefault="2526B018" w:rsidP="69C453C3">
      <w:pPr>
        <w:tabs>
          <w:tab w:val="left" w:pos="720"/>
        </w:tabs>
        <w:spacing w:line="23" w:lineRule="atLeast"/>
        <w:ind w:left="720" w:hanging="720"/>
        <w:jc w:val="both"/>
        <w:rPr>
          <w:rFonts w:asciiTheme="minorHAnsi" w:hAnsiTheme="minorHAnsi" w:cstheme="minorBidi"/>
          <w:snapToGrid w:val="0"/>
          <w:lang w:val="en-GB"/>
        </w:rPr>
      </w:pPr>
      <w:r w:rsidRPr="009879AF">
        <w:rPr>
          <w:rFonts w:asciiTheme="minorHAnsi" w:hAnsiTheme="minorHAnsi" w:cstheme="minorBidi"/>
          <w:snapToGrid w:val="0"/>
          <w:lang w:val="en-GB"/>
        </w:rPr>
        <w:t xml:space="preserve">24.1 </w:t>
      </w:r>
      <w:r w:rsidR="00194E93" w:rsidRPr="009879AF">
        <w:rPr>
          <w:rFonts w:asciiTheme="minorHAnsi" w:hAnsiTheme="minorHAnsi" w:cstheme="minorHAnsi"/>
          <w:snapToGrid w:val="0"/>
          <w:szCs w:val="22"/>
          <w:lang w:val="en-GB"/>
        </w:rPr>
        <w:tab/>
      </w:r>
      <w:r w:rsidR="3E155FDE" w:rsidRPr="009879AF">
        <w:rPr>
          <w:color w:val="000000"/>
          <w:lang w:val="en-GB"/>
        </w:rPr>
        <w:t xml:space="preserve">This Agreement will enter into force retroactively from </w:t>
      </w:r>
      <w:r w:rsidR="0FDEB107" w:rsidRPr="10997250">
        <w:rPr>
          <w:rFonts w:asciiTheme="minorHAnsi" w:hAnsiTheme="minorHAnsi" w:cstheme="minorBidi"/>
          <w:b/>
          <w:bCs/>
          <w:lang w:val="en-GB"/>
        </w:rPr>
        <w:t>November</w:t>
      </w:r>
      <w:r w:rsidR="0FDEB107" w:rsidRPr="10997250">
        <w:rPr>
          <w:rFonts w:asciiTheme="minorHAnsi" w:hAnsiTheme="minorHAnsi" w:cstheme="minorBidi"/>
          <w:b/>
          <w:bCs/>
          <w:lang w:val="en-US"/>
        </w:rPr>
        <w:t xml:space="preserve"> 28</w:t>
      </w:r>
      <w:r w:rsidR="3E155FDE" w:rsidRPr="10997250">
        <w:rPr>
          <w:rFonts w:asciiTheme="minorHAnsi" w:hAnsiTheme="minorHAnsi" w:cstheme="minorBidi"/>
          <w:b/>
          <w:lang w:val="en-US"/>
        </w:rPr>
        <w:t>, 2024</w:t>
      </w:r>
      <w:r w:rsidR="0DF3F0D8" w:rsidRPr="12D7CA4F">
        <w:rPr>
          <w:rFonts w:asciiTheme="minorHAnsi" w:hAnsiTheme="minorHAnsi" w:cstheme="minorBidi"/>
          <w:b/>
          <w:bCs/>
          <w:lang w:val="en-US"/>
        </w:rPr>
        <w:t>,</w:t>
      </w:r>
      <w:r w:rsidR="3E155FDE" w:rsidRPr="009879AF">
        <w:rPr>
          <w:color w:val="000000"/>
          <w:lang w:val="en-GB"/>
        </w:rPr>
        <w:t xml:space="preserve"> upon signature by both Parties. It will remain in force until completion of all obligations of the Parties under this Agreement </w:t>
      </w:r>
      <w:r w:rsidR="4DD76A6A" w:rsidRPr="009879AF">
        <w:rPr>
          <w:rFonts w:eastAsia="Calibri" w:cs="Calibri"/>
          <w:lang w:val="en-GB"/>
        </w:rPr>
        <w:t>unless terminated earlier in accordance with the Article on Termination</w:t>
      </w:r>
      <w:r w:rsidR="3E155FDE" w:rsidRPr="009879AF">
        <w:rPr>
          <w:color w:val="000000"/>
          <w:lang w:val="en-GB"/>
        </w:rPr>
        <w:t>.</w:t>
      </w:r>
      <w:r w:rsidR="60A0B893" w:rsidRPr="009879AF">
        <w:rPr>
          <w:color w:val="000000"/>
          <w:lang w:val="en-GB"/>
        </w:rPr>
        <w:t xml:space="preserve"> </w:t>
      </w:r>
    </w:p>
    <w:p w14:paraId="08ECDEBE" w14:textId="77777777" w:rsidR="00194E93" w:rsidRPr="009879AF" w:rsidRDefault="00194E93" w:rsidP="00194E93">
      <w:pPr>
        <w:tabs>
          <w:tab w:val="left" w:pos="720"/>
        </w:tabs>
        <w:spacing w:line="23" w:lineRule="atLeast"/>
        <w:ind w:left="720" w:hanging="720"/>
        <w:jc w:val="both"/>
        <w:rPr>
          <w:rFonts w:asciiTheme="minorHAnsi" w:hAnsiTheme="minorHAnsi" w:cstheme="minorHAnsi"/>
          <w:snapToGrid w:val="0"/>
          <w:szCs w:val="22"/>
          <w:lang w:val="en-GB"/>
        </w:rPr>
      </w:pPr>
    </w:p>
    <w:p w14:paraId="3FAF798A" w14:textId="14D0B716" w:rsidR="00194E93" w:rsidRPr="009879AF" w:rsidRDefault="6C893B60" w:rsidP="69C453C3">
      <w:pPr>
        <w:tabs>
          <w:tab w:val="left" w:pos="720"/>
        </w:tabs>
        <w:spacing w:line="23" w:lineRule="atLeast"/>
        <w:ind w:left="720" w:hanging="720"/>
        <w:jc w:val="both"/>
        <w:rPr>
          <w:rFonts w:asciiTheme="minorHAnsi" w:hAnsiTheme="minorHAnsi" w:cstheme="minorBidi"/>
          <w:lang w:val="en-GB"/>
        </w:rPr>
      </w:pPr>
      <w:r w:rsidRPr="009879AF">
        <w:rPr>
          <w:rFonts w:asciiTheme="minorHAnsi" w:hAnsiTheme="minorHAnsi" w:cstheme="minorBidi"/>
          <w:snapToGrid w:val="0"/>
          <w:lang w:val="en-GB"/>
        </w:rPr>
        <w:t xml:space="preserve">24.2 </w:t>
      </w:r>
      <w:r w:rsidR="00194E93" w:rsidRPr="009879AF">
        <w:rPr>
          <w:lang w:val="en-GB"/>
        </w:rPr>
        <w:tab/>
      </w:r>
      <w:r w:rsidR="602DBEB2" w:rsidRPr="009879AF">
        <w:rPr>
          <w:rFonts w:asciiTheme="minorHAnsi" w:hAnsiTheme="minorHAnsi" w:cstheme="minorBidi"/>
          <w:lang w:val="en-GB"/>
        </w:rPr>
        <w:t>Any change to the terms and conditions detailed herein shall be documented in a written amendment to this Agreement.</w:t>
      </w:r>
    </w:p>
    <w:p w14:paraId="72E33311" w14:textId="3FD65EA4" w:rsidR="424B329F" w:rsidRPr="009879AF" w:rsidRDefault="424B329F" w:rsidP="00F2225B">
      <w:pPr>
        <w:tabs>
          <w:tab w:val="left" w:pos="720"/>
        </w:tabs>
        <w:spacing w:line="23" w:lineRule="atLeast"/>
        <w:jc w:val="both"/>
        <w:rPr>
          <w:rFonts w:asciiTheme="minorHAnsi" w:hAnsiTheme="minorHAnsi" w:cstheme="minorBidi"/>
          <w:lang w:val="en-GB"/>
        </w:rPr>
      </w:pPr>
    </w:p>
    <w:p w14:paraId="2304E02E" w14:textId="203A07B9" w:rsidR="07AD8BFA" w:rsidRPr="009879AF" w:rsidRDefault="07AD8BFA" w:rsidP="006D737D">
      <w:pPr>
        <w:pStyle w:val="Odstavecseseznamem"/>
        <w:ind w:left="360" w:hanging="360"/>
        <w:jc w:val="both"/>
        <w:rPr>
          <w:rFonts w:cs="Calibri"/>
          <w:b/>
          <w:bCs/>
          <w:lang w:val="en-GB"/>
        </w:rPr>
      </w:pPr>
      <w:r w:rsidRPr="009879AF">
        <w:rPr>
          <w:rFonts w:cs="Calibri"/>
          <w:b/>
          <w:bCs/>
          <w:lang w:val="en-GB"/>
        </w:rPr>
        <w:t>25.</w:t>
      </w:r>
      <w:r w:rsidRPr="009879AF">
        <w:rPr>
          <w:lang w:val="en-GB"/>
        </w:rPr>
        <w:tab/>
      </w:r>
      <w:r w:rsidRPr="009879AF">
        <w:rPr>
          <w:rFonts w:cs="Calibri"/>
          <w:b/>
          <w:bCs/>
          <w:lang w:val="en-GB"/>
        </w:rPr>
        <w:t>Special Provisions</w:t>
      </w:r>
      <w:r w:rsidRPr="009879AF">
        <w:rPr>
          <w:lang w:val="en-GB"/>
        </w:rPr>
        <w:tab/>
      </w:r>
    </w:p>
    <w:p w14:paraId="0516626D" w14:textId="6D4D222D" w:rsidR="07AD8BFA" w:rsidRPr="009879AF" w:rsidRDefault="07AD8BFA" w:rsidP="006D737D">
      <w:pPr>
        <w:jc w:val="both"/>
        <w:rPr>
          <w:rFonts w:eastAsia="Calibri" w:cs="Calibri"/>
          <w:b/>
          <w:bCs/>
          <w:szCs w:val="22"/>
          <w:lang w:val="en-GB"/>
        </w:rPr>
      </w:pPr>
      <w:r w:rsidRPr="009879AF">
        <w:rPr>
          <w:rFonts w:eastAsia="Calibri" w:cs="Calibri"/>
          <w:b/>
          <w:bCs/>
          <w:szCs w:val="22"/>
          <w:lang w:val="en-GB"/>
        </w:rPr>
        <w:t xml:space="preserve"> </w:t>
      </w:r>
    </w:p>
    <w:p w14:paraId="0ED7E055" w14:textId="77777777" w:rsidR="0098574E" w:rsidRDefault="07AD8BFA" w:rsidP="00C943B8">
      <w:pPr>
        <w:spacing w:line="23" w:lineRule="atLeast"/>
        <w:jc w:val="both"/>
        <w:rPr>
          <w:rFonts w:asciiTheme="minorHAnsi" w:hAnsiTheme="minorHAnsi" w:cstheme="minorBidi"/>
          <w:lang w:val="en-GB"/>
        </w:rPr>
      </w:pPr>
      <w:r w:rsidRPr="009879AF">
        <w:rPr>
          <w:rFonts w:asciiTheme="minorHAnsi" w:hAnsiTheme="minorHAnsi" w:cstheme="minorBidi"/>
          <w:lang w:val="en-GB"/>
        </w:rPr>
        <w:t>Due to the requirements of the Donor financing the Project</w:t>
      </w:r>
      <w:r w:rsidR="44BA75CC" w:rsidRPr="009879AF">
        <w:rPr>
          <w:rFonts w:asciiTheme="minorHAnsi" w:hAnsiTheme="minorHAnsi" w:cstheme="minorBidi"/>
          <w:lang w:val="en-GB"/>
        </w:rPr>
        <w:t xml:space="preserve"> (i.e. Bureau of Population, Refugees, and Migration (PRM), U.S. State Department)</w:t>
      </w:r>
      <w:r w:rsidRPr="009879AF">
        <w:rPr>
          <w:rFonts w:asciiTheme="minorHAnsi" w:hAnsiTheme="minorHAnsi" w:cstheme="minorBidi"/>
          <w:lang w:val="en-GB"/>
        </w:rPr>
        <w:t>, the Implementing Partner shall agree and accept the following provisions:</w:t>
      </w:r>
      <w:r w:rsidR="00421B60" w:rsidRPr="009879AF">
        <w:rPr>
          <w:rFonts w:asciiTheme="minorHAnsi" w:hAnsiTheme="minorHAnsi" w:cstheme="minorBidi"/>
          <w:lang w:val="en-GB"/>
        </w:rPr>
        <w:t xml:space="preserve"> </w:t>
      </w:r>
    </w:p>
    <w:p w14:paraId="62AE9B07" w14:textId="77777777" w:rsidR="0098574E" w:rsidRDefault="0098574E" w:rsidP="00C943B8">
      <w:pPr>
        <w:spacing w:line="23" w:lineRule="atLeast"/>
        <w:jc w:val="both"/>
        <w:rPr>
          <w:rFonts w:asciiTheme="minorHAnsi" w:hAnsiTheme="minorHAnsi" w:cstheme="minorBidi"/>
          <w:lang w:val="en-GB"/>
        </w:rPr>
      </w:pPr>
    </w:p>
    <w:p w14:paraId="4F07C485" w14:textId="0AC5D5FA" w:rsidR="1C6BE57B" w:rsidRPr="009879AF" w:rsidRDefault="1C6BE57B" w:rsidP="00C943B8">
      <w:pPr>
        <w:spacing w:line="23" w:lineRule="atLeast"/>
        <w:jc w:val="both"/>
        <w:rPr>
          <w:rFonts w:asciiTheme="minorHAnsi" w:hAnsiTheme="minorHAnsi" w:cstheme="minorBidi"/>
          <w:lang w:val="en-GB"/>
        </w:rPr>
      </w:pPr>
      <w:r w:rsidRPr="009879AF">
        <w:rPr>
          <w:rFonts w:asciiTheme="minorHAnsi" w:hAnsiTheme="minorHAnsi" w:cstheme="minorBidi"/>
          <w:lang w:val="en-GB"/>
        </w:rPr>
        <w:t>None of the funds provided under this Agreement may be made available for subawards, direct financial support, or otherwise used to provide any payment or transfer to United Nations Relief and Works Agency (UNRWA).</w:t>
      </w:r>
    </w:p>
    <w:p w14:paraId="174E3729" w14:textId="0C0BAC61" w:rsidR="00194E93" w:rsidRPr="009879AF" w:rsidRDefault="00194E93" w:rsidP="6981CC51">
      <w:pPr>
        <w:tabs>
          <w:tab w:val="left" w:pos="360"/>
        </w:tabs>
        <w:spacing w:line="23" w:lineRule="atLeast"/>
        <w:jc w:val="both"/>
        <w:rPr>
          <w:rFonts w:eastAsia="Calibri" w:cs="Calibri"/>
          <w:lang w:val="en-GB"/>
        </w:rPr>
      </w:pPr>
    </w:p>
    <w:p w14:paraId="2EA6E9DA" w14:textId="77777777" w:rsidR="00194E93" w:rsidRPr="009879AF" w:rsidRDefault="00194E93" w:rsidP="00194E93">
      <w:pPr>
        <w:tabs>
          <w:tab w:val="left" w:pos="0"/>
        </w:tabs>
        <w:spacing w:line="23" w:lineRule="atLeast"/>
        <w:jc w:val="both"/>
        <w:rPr>
          <w:rFonts w:cs="Calibri"/>
          <w:szCs w:val="22"/>
          <w:lang w:val="en-GB"/>
        </w:rPr>
      </w:pPr>
      <w:bookmarkStart w:id="15" w:name="_Hlk69152795"/>
      <w:r w:rsidRPr="009879AF">
        <w:rPr>
          <w:rFonts w:cs="Calibri"/>
          <w:szCs w:val="22"/>
          <w:lang w:val="en-GB"/>
        </w:rPr>
        <w:t xml:space="preserve">Signed in duplicate in English, on the dates and at the places indicated below. </w:t>
      </w:r>
    </w:p>
    <w:p w14:paraId="6A42BCA9" w14:textId="3EC48257" w:rsidR="00194E93" w:rsidRPr="009879AF" w:rsidRDefault="00194E93" w:rsidP="00194E93">
      <w:pPr>
        <w:pStyle w:val="Zkladntext"/>
        <w:spacing w:line="23" w:lineRule="atLeast"/>
        <w:jc w:val="both"/>
        <w:rPr>
          <w:rFonts w:cs="Calibri"/>
          <w:color w:val="000000"/>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952"/>
        <w:gridCol w:w="4074"/>
      </w:tblGrid>
      <w:tr w:rsidR="00194E93" w:rsidRPr="000C7B0B" w14:paraId="11322686" w14:textId="77777777" w:rsidTr="1E16D446">
        <w:tc>
          <w:tcPr>
            <w:tcW w:w="4000" w:type="dxa"/>
          </w:tcPr>
          <w:p w14:paraId="1D4C914A" w14:textId="77777777" w:rsidR="00194E93" w:rsidRPr="009879AF" w:rsidRDefault="00194E93" w:rsidP="002626A6">
            <w:pPr>
              <w:tabs>
                <w:tab w:val="left" w:pos="0"/>
              </w:tabs>
              <w:spacing w:line="23" w:lineRule="atLeast"/>
              <w:jc w:val="both"/>
              <w:rPr>
                <w:rFonts w:cs="Calibri"/>
                <w:i/>
                <w:iCs/>
                <w:szCs w:val="22"/>
                <w:lang w:val="en-GB"/>
              </w:rPr>
            </w:pPr>
            <w:r w:rsidRPr="009879AF">
              <w:rPr>
                <w:rFonts w:cs="Calibri"/>
                <w:i/>
                <w:iCs/>
                <w:szCs w:val="22"/>
                <w:lang w:val="en-GB"/>
              </w:rPr>
              <w:t xml:space="preserve">For and on behalf of </w:t>
            </w:r>
          </w:p>
          <w:p w14:paraId="251FE55E" w14:textId="77777777" w:rsidR="00797253" w:rsidRPr="009879AF" w:rsidRDefault="00797253" w:rsidP="00797253">
            <w:pPr>
              <w:spacing w:line="276" w:lineRule="auto"/>
              <w:rPr>
                <w:color w:val="000000"/>
                <w:lang w:val="en-GB"/>
              </w:rPr>
            </w:pPr>
            <w:r w:rsidRPr="009879AF">
              <w:rPr>
                <w:color w:val="000000"/>
                <w:lang w:val="en-GB"/>
              </w:rPr>
              <w:t xml:space="preserve">The International Organization </w:t>
            </w:r>
          </w:p>
          <w:p w14:paraId="53AF04BD" w14:textId="77777777" w:rsidR="00797253" w:rsidRPr="009879AF" w:rsidRDefault="00797253" w:rsidP="00797253">
            <w:pPr>
              <w:spacing w:line="276" w:lineRule="auto"/>
              <w:rPr>
                <w:color w:val="000000"/>
                <w:lang w:val="en-GB"/>
              </w:rPr>
            </w:pPr>
            <w:r w:rsidRPr="009879AF">
              <w:rPr>
                <w:color w:val="000000"/>
                <w:lang w:val="en-GB"/>
              </w:rPr>
              <w:t>for Migration</w:t>
            </w:r>
          </w:p>
          <w:p w14:paraId="1D6E7AF5" w14:textId="2BEC5905" w:rsidR="00194E93" w:rsidRPr="009879AF" w:rsidRDefault="00194E93" w:rsidP="002626A6">
            <w:pPr>
              <w:tabs>
                <w:tab w:val="left" w:pos="0"/>
              </w:tabs>
              <w:spacing w:line="23" w:lineRule="atLeast"/>
              <w:jc w:val="both"/>
              <w:rPr>
                <w:rFonts w:cs="Calibri"/>
                <w:szCs w:val="22"/>
                <w:lang w:val="en-GB"/>
              </w:rPr>
            </w:pPr>
          </w:p>
        </w:tc>
        <w:tc>
          <w:tcPr>
            <w:tcW w:w="952" w:type="dxa"/>
          </w:tcPr>
          <w:p w14:paraId="326FCFE3" w14:textId="77777777" w:rsidR="00194E93" w:rsidRPr="009879AF" w:rsidRDefault="00194E93" w:rsidP="002626A6">
            <w:pPr>
              <w:tabs>
                <w:tab w:val="left" w:pos="0"/>
              </w:tabs>
              <w:spacing w:line="23" w:lineRule="atLeast"/>
              <w:jc w:val="both"/>
              <w:rPr>
                <w:rFonts w:cs="Calibri"/>
                <w:szCs w:val="22"/>
                <w:lang w:val="en-GB"/>
              </w:rPr>
            </w:pPr>
          </w:p>
        </w:tc>
        <w:tc>
          <w:tcPr>
            <w:tcW w:w="4074" w:type="dxa"/>
          </w:tcPr>
          <w:p w14:paraId="06870ADD" w14:textId="77777777" w:rsidR="00194E93" w:rsidRPr="009879AF" w:rsidRDefault="40785137" w:rsidP="002626A6">
            <w:pPr>
              <w:tabs>
                <w:tab w:val="left" w:pos="0"/>
              </w:tabs>
              <w:spacing w:line="23" w:lineRule="atLeast"/>
              <w:jc w:val="both"/>
              <w:rPr>
                <w:rFonts w:cs="Calibri"/>
                <w:i/>
                <w:iCs/>
                <w:szCs w:val="22"/>
                <w:lang w:val="en-GB"/>
              </w:rPr>
            </w:pPr>
            <w:r w:rsidRPr="009879AF">
              <w:rPr>
                <w:rFonts w:cs="Calibri"/>
                <w:i/>
                <w:iCs/>
                <w:lang w:val="en-GB"/>
              </w:rPr>
              <w:t xml:space="preserve">For and on behalf of </w:t>
            </w:r>
          </w:p>
          <w:p w14:paraId="05B87A22" w14:textId="314AF9E5" w:rsidR="00194E93" w:rsidRPr="009879AF" w:rsidRDefault="6EE7DBE6" w:rsidP="1E16D446">
            <w:pPr>
              <w:spacing w:line="23" w:lineRule="atLeast"/>
              <w:jc w:val="both"/>
              <w:rPr>
                <w:rFonts w:cs="Calibri"/>
                <w:lang w:val="en-GB"/>
              </w:rPr>
            </w:pPr>
            <w:r w:rsidRPr="009879AF">
              <w:rPr>
                <w:rFonts w:cs="Calibri"/>
                <w:lang w:val="en-GB"/>
              </w:rPr>
              <w:t>Centrum pro cizince Jihomoravského kraje, z. ú.</w:t>
            </w:r>
          </w:p>
        </w:tc>
      </w:tr>
      <w:tr w:rsidR="00194E93" w:rsidRPr="000C7B0B" w14:paraId="59A08B94" w14:textId="77777777" w:rsidTr="1E16D446">
        <w:tc>
          <w:tcPr>
            <w:tcW w:w="4000" w:type="dxa"/>
          </w:tcPr>
          <w:p w14:paraId="4BFC90AF" w14:textId="77777777" w:rsidR="00194E93" w:rsidRPr="009879AF" w:rsidRDefault="00194E93" w:rsidP="002626A6">
            <w:pPr>
              <w:tabs>
                <w:tab w:val="left" w:pos="0"/>
              </w:tabs>
              <w:spacing w:line="23" w:lineRule="atLeast"/>
              <w:jc w:val="both"/>
              <w:rPr>
                <w:rFonts w:cs="Calibri"/>
                <w:szCs w:val="22"/>
                <w:lang w:val="en-GB"/>
              </w:rPr>
            </w:pPr>
          </w:p>
        </w:tc>
        <w:tc>
          <w:tcPr>
            <w:tcW w:w="952" w:type="dxa"/>
          </w:tcPr>
          <w:p w14:paraId="334777A5" w14:textId="77777777" w:rsidR="00194E93" w:rsidRPr="009879AF" w:rsidRDefault="00194E93" w:rsidP="002626A6">
            <w:pPr>
              <w:tabs>
                <w:tab w:val="left" w:pos="0"/>
              </w:tabs>
              <w:spacing w:line="23" w:lineRule="atLeast"/>
              <w:jc w:val="both"/>
              <w:rPr>
                <w:rFonts w:cs="Calibri"/>
                <w:szCs w:val="22"/>
                <w:lang w:val="en-GB"/>
              </w:rPr>
            </w:pPr>
          </w:p>
        </w:tc>
        <w:tc>
          <w:tcPr>
            <w:tcW w:w="4074" w:type="dxa"/>
          </w:tcPr>
          <w:p w14:paraId="57C5C843" w14:textId="77777777" w:rsidR="00194E93" w:rsidRPr="009879AF" w:rsidRDefault="00194E93" w:rsidP="002626A6">
            <w:pPr>
              <w:tabs>
                <w:tab w:val="left" w:pos="0"/>
              </w:tabs>
              <w:spacing w:line="23" w:lineRule="atLeast"/>
              <w:jc w:val="both"/>
              <w:rPr>
                <w:rFonts w:cs="Calibri"/>
                <w:szCs w:val="22"/>
                <w:lang w:val="en-GB"/>
              </w:rPr>
            </w:pPr>
          </w:p>
        </w:tc>
      </w:tr>
      <w:tr w:rsidR="00194E93" w:rsidRPr="009879AF" w14:paraId="1C89672C" w14:textId="77777777" w:rsidTr="1E16D446">
        <w:tc>
          <w:tcPr>
            <w:tcW w:w="4000" w:type="dxa"/>
          </w:tcPr>
          <w:p w14:paraId="7F17936A" w14:textId="77777777" w:rsidR="00194E93" w:rsidRPr="009879AF" w:rsidRDefault="00194E93" w:rsidP="002626A6">
            <w:pPr>
              <w:tabs>
                <w:tab w:val="left" w:pos="0"/>
              </w:tabs>
              <w:spacing w:line="23" w:lineRule="atLeast"/>
              <w:jc w:val="both"/>
              <w:rPr>
                <w:rFonts w:cs="Calibri"/>
                <w:szCs w:val="22"/>
                <w:lang w:val="en-GB"/>
              </w:rPr>
            </w:pPr>
            <w:r w:rsidRPr="009879AF">
              <w:rPr>
                <w:rFonts w:cs="Calibri"/>
                <w:szCs w:val="22"/>
                <w:lang w:val="en-GB"/>
              </w:rPr>
              <w:t>Signature</w:t>
            </w:r>
          </w:p>
        </w:tc>
        <w:tc>
          <w:tcPr>
            <w:tcW w:w="952" w:type="dxa"/>
          </w:tcPr>
          <w:p w14:paraId="467F43DE" w14:textId="77777777" w:rsidR="00194E93" w:rsidRPr="009879AF" w:rsidRDefault="00194E93" w:rsidP="002626A6">
            <w:pPr>
              <w:tabs>
                <w:tab w:val="left" w:pos="0"/>
              </w:tabs>
              <w:spacing w:line="23" w:lineRule="atLeast"/>
              <w:jc w:val="both"/>
              <w:rPr>
                <w:rFonts w:cs="Calibri"/>
                <w:szCs w:val="22"/>
                <w:lang w:val="en-GB"/>
              </w:rPr>
            </w:pPr>
          </w:p>
        </w:tc>
        <w:tc>
          <w:tcPr>
            <w:tcW w:w="4074" w:type="dxa"/>
          </w:tcPr>
          <w:p w14:paraId="1B5B66F4" w14:textId="77777777" w:rsidR="00194E93" w:rsidRPr="009879AF" w:rsidRDefault="00194E93" w:rsidP="002626A6">
            <w:pPr>
              <w:tabs>
                <w:tab w:val="left" w:pos="0"/>
              </w:tabs>
              <w:spacing w:line="23" w:lineRule="atLeast"/>
              <w:jc w:val="both"/>
              <w:rPr>
                <w:rFonts w:cs="Calibri"/>
                <w:szCs w:val="22"/>
                <w:lang w:val="en-GB"/>
              </w:rPr>
            </w:pPr>
            <w:r w:rsidRPr="009879AF">
              <w:rPr>
                <w:rFonts w:cs="Calibri"/>
                <w:szCs w:val="22"/>
                <w:lang w:val="en-GB"/>
              </w:rPr>
              <w:t>Signature</w:t>
            </w:r>
          </w:p>
        </w:tc>
      </w:tr>
      <w:tr w:rsidR="00194E93" w:rsidRPr="009879AF" w14:paraId="33515894" w14:textId="77777777" w:rsidTr="1E16D446">
        <w:tc>
          <w:tcPr>
            <w:tcW w:w="4000" w:type="dxa"/>
            <w:tcBorders>
              <w:bottom w:val="single" w:sz="4" w:space="0" w:color="auto"/>
            </w:tcBorders>
          </w:tcPr>
          <w:p w14:paraId="764BF8E6" w14:textId="77777777" w:rsidR="00706B4F" w:rsidRPr="009879AF" w:rsidRDefault="00706B4F" w:rsidP="002626A6">
            <w:pPr>
              <w:tabs>
                <w:tab w:val="left" w:pos="0"/>
              </w:tabs>
              <w:spacing w:line="23" w:lineRule="atLeast"/>
              <w:jc w:val="both"/>
              <w:rPr>
                <w:rFonts w:cs="Calibri"/>
                <w:szCs w:val="22"/>
                <w:lang w:val="en-GB"/>
              </w:rPr>
            </w:pPr>
          </w:p>
          <w:p w14:paraId="0340A04C" w14:textId="77777777" w:rsidR="00706B4F" w:rsidRPr="009879AF" w:rsidRDefault="00706B4F" w:rsidP="002626A6">
            <w:pPr>
              <w:tabs>
                <w:tab w:val="left" w:pos="0"/>
              </w:tabs>
              <w:spacing w:line="23" w:lineRule="atLeast"/>
              <w:jc w:val="both"/>
              <w:rPr>
                <w:rFonts w:cs="Calibri"/>
                <w:szCs w:val="22"/>
                <w:lang w:val="en-GB"/>
              </w:rPr>
            </w:pPr>
          </w:p>
          <w:p w14:paraId="04F267B5" w14:textId="77777777" w:rsidR="00194E93" w:rsidRPr="009879AF" w:rsidRDefault="00194E93" w:rsidP="002626A6">
            <w:pPr>
              <w:tabs>
                <w:tab w:val="left" w:pos="0"/>
              </w:tabs>
              <w:spacing w:line="23" w:lineRule="atLeast"/>
              <w:jc w:val="both"/>
              <w:rPr>
                <w:rFonts w:cs="Calibri"/>
                <w:szCs w:val="22"/>
                <w:lang w:val="en-GB"/>
              </w:rPr>
            </w:pPr>
          </w:p>
          <w:p w14:paraId="62814F29" w14:textId="77777777" w:rsidR="00194E93" w:rsidRPr="009879AF" w:rsidRDefault="00194E93" w:rsidP="002626A6">
            <w:pPr>
              <w:tabs>
                <w:tab w:val="left" w:pos="0"/>
              </w:tabs>
              <w:spacing w:line="23" w:lineRule="atLeast"/>
              <w:jc w:val="both"/>
              <w:rPr>
                <w:rFonts w:cs="Calibri"/>
                <w:szCs w:val="22"/>
                <w:lang w:val="en-GB"/>
              </w:rPr>
            </w:pPr>
          </w:p>
        </w:tc>
        <w:tc>
          <w:tcPr>
            <w:tcW w:w="952" w:type="dxa"/>
          </w:tcPr>
          <w:p w14:paraId="15C6D1E1" w14:textId="77777777" w:rsidR="00194E93" w:rsidRPr="009879AF" w:rsidRDefault="00194E93" w:rsidP="002626A6">
            <w:pPr>
              <w:tabs>
                <w:tab w:val="left" w:pos="0"/>
              </w:tabs>
              <w:spacing w:line="23" w:lineRule="atLeast"/>
              <w:jc w:val="both"/>
              <w:rPr>
                <w:rFonts w:cs="Calibri"/>
                <w:szCs w:val="22"/>
                <w:lang w:val="en-GB"/>
              </w:rPr>
            </w:pPr>
          </w:p>
        </w:tc>
        <w:tc>
          <w:tcPr>
            <w:tcW w:w="4074" w:type="dxa"/>
            <w:tcBorders>
              <w:bottom w:val="single" w:sz="4" w:space="0" w:color="auto"/>
            </w:tcBorders>
          </w:tcPr>
          <w:p w14:paraId="076E737E" w14:textId="77777777" w:rsidR="00194E93" w:rsidRPr="009879AF" w:rsidRDefault="00194E93" w:rsidP="002626A6">
            <w:pPr>
              <w:tabs>
                <w:tab w:val="left" w:pos="0"/>
              </w:tabs>
              <w:spacing w:line="23" w:lineRule="atLeast"/>
              <w:jc w:val="both"/>
              <w:rPr>
                <w:rFonts w:cs="Calibri"/>
                <w:szCs w:val="22"/>
                <w:lang w:val="en-GB"/>
              </w:rPr>
            </w:pPr>
          </w:p>
        </w:tc>
      </w:tr>
      <w:tr w:rsidR="00E86E98" w:rsidRPr="000C7B0B" w14:paraId="251525DE" w14:textId="77777777" w:rsidTr="1E16D446">
        <w:tc>
          <w:tcPr>
            <w:tcW w:w="4000" w:type="dxa"/>
            <w:tcBorders>
              <w:top w:val="single" w:sz="4" w:space="0" w:color="auto"/>
            </w:tcBorders>
          </w:tcPr>
          <w:p w14:paraId="52BFFB42" w14:textId="08C738B0" w:rsidR="00E86E98" w:rsidRPr="009879AF" w:rsidRDefault="00E86E98" w:rsidP="00E86E98">
            <w:pPr>
              <w:tabs>
                <w:tab w:val="left" w:pos="0"/>
              </w:tabs>
              <w:spacing w:line="23" w:lineRule="atLeast"/>
              <w:jc w:val="both"/>
              <w:rPr>
                <w:rFonts w:cs="Calibri"/>
                <w:szCs w:val="22"/>
                <w:lang w:val="en-GB"/>
              </w:rPr>
            </w:pPr>
            <w:r w:rsidRPr="009879AF">
              <w:rPr>
                <w:color w:val="000000"/>
                <w:lang w:val="en-GB"/>
              </w:rPr>
              <w:t xml:space="preserve">Name: </w:t>
            </w:r>
            <w:r w:rsidR="00AD2FFA">
              <w:rPr>
                <w:color w:val="000000"/>
                <w:lang w:val="en-GB"/>
              </w:rPr>
              <w:t>x</w:t>
            </w:r>
            <w:r w:rsidR="00AD2FFA">
              <w:rPr>
                <w:color w:val="000000"/>
              </w:rPr>
              <w:t>xxxxxx</w:t>
            </w:r>
          </w:p>
        </w:tc>
        <w:tc>
          <w:tcPr>
            <w:tcW w:w="952" w:type="dxa"/>
          </w:tcPr>
          <w:p w14:paraId="2A16F67C" w14:textId="77777777" w:rsidR="00E86E98" w:rsidRPr="009879AF" w:rsidRDefault="00E86E98" w:rsidP="00E86E98">
            <w:pPr>
              <w:tabs>
                <w:tab w:val="left" w:pos="0"/>
              </w:tabs>
              <w:spacing w:line="23" w:lineRule="atLeast"/>
              <w:jc w:val="both"/>
              <w:rPr>
                <w:rFonts w:cs="Calibri"/>
                <w:szCs w:val="22"/>
                <w:lang w:val="en-GB"/>
              </w:rPr>
            </w:pPr>
          </w:p>
        </w:tc>
        <w:tc>
          <w:tcPr>
            <w:tcW w:w="4074" w:type="dxa"/>
            <w:tcBorders>
              <w:top w:val="single" w:sz="4" w:space="0" w:color="auto"/>
            </w:tcBorders>
          </w:tcPr>
          <w:p w14:paraId="4DFAAEEA" w14:textId="4254FEAB" w:rsidR="00E86E98" w:rsidRPr="006C6895" w:rsidRDefault="14E21FE8" w:rsidP="413F2AB6">
            <w:pPr>
              <w:spacing w:line="23" w:lineRule="atLeast"/>
              <w:jc w:val="both"/>
              <w:rPr>
                <w:lang w:val="en-GB"/>
              </w:rPr>
            </w:pPr>
            <w:r w:rsidRPr="006C6895">
              <w:rPr>
                <w:lang w:val="en-GB"/>
              </w:rPr>
              <w:t>Name:</w:t>
            </w:r>
            <w:r w:rsidR="675D6116" w:rsidRPr="006C6895">
              <w:rPr>
                <w:lang w:val="en-GB"/>
              </w:rPr>
              <w:t xml:space="preserve"> </w:t>
            </w:r>
            <w:r w:rsidR="00AD2FFA">
              <w:rPr>
                <w:lang w:val="en-GB"/>
              </w:rPr>
              <w:t>x</w:t>
            </w:r>
            <w:r w:rsidR="00AD2FFA">
              <w:t>xxxxxx</w:t>
            </w:r>
          </w:p>
        </w:tc>
      </w:tr>
      <w:tr w:rsidR="00E86E98" w:rsidRPr="009879AF" w14:paraId="0283CC96" w14:textId="77777777" w:rsidTr="1E16D446">
        <w:tc>
          <w:tcPr>
            <w:tcW w:w="4000" w:type="dxa"/>
          </w:tcPr>
          <w:p w14:paraId="375A8DD7" w14:textId="2EB4B76D" w:rsidR="00E86E98" w:rsidRPr="009879AF" w:rsidRDefault="00E86E98" w:rsidP="00E86E98">
            <w:pPr>
              <w:tabs>
                <w:tab w:val="left" w:pos="0"/>
              </w:tabs>
              <w:spacing w:line="23" w:lineRule="atLeast"/>
              <w:jc w:val="both"/>
              <w:rPr>
                <w:rFonts w:cs="Calibri"/>
                <w:szCs w:val="22"/>
                <w:lang w:val="en-GB"/>
              </w:rPr>
            </w:pPr>
            <w:r w:rsidRPr="009879AF">
              <w:rPr>
                <w:color w:val="000000"/>
                <w:lang w:val="en-GB"/>
              </w:rPr>
              <w:t>Position: Head of Office</w:t>
            </w:r>
          </w:p>
        </w:tc>
        <w:tc>
          <w:tcPr>
            <w:tcW w:w="952" w:type="dxa"/>
          </w:tcPr>
          <w:p w14:paraId="280042EE" w14:textId="77777777" w:rsidR="00E86E98" w:rsidRPr="009879AF" w:rsidRDefault="00E86E98" w:rsidP="00E86E98">
            <w:pPr>
              <w:tabs>
                <w:tab w:val="left" w:pos="0"/>
              </w:tabs>
              <w:spacing w:line="23" w:lineRule="atLeast"/>
              <w:jc w:val="both"/>
              <w:rPr>
                <w:rFonts w:cs="Calibri"/>
                <w:szCs w:val="22"/>
                <w:lang w:val="en-GB"/>
              </w:rPr>
            </w:pPr>
          </w:p>
        </w:tc>
        <w:tc>
          <w:tcPr>
            <w:tcW w:w="4074" w:type="dxa"/>
          </w:tcPr>
          <w:p w14:paraId="2D14656D" w14:textId="31E9532E" w:rsidR="00E86E98" w:rsidRPr="006C6895" w:rsidRDefault="2FDD1D09" w:rsidP="413F2AB6">
            <w:pPr>
              <w:spacing w:line="23" w:lineRule="atLeast"/>
              <w:jc w:val="both"/>
              <w:rPr>
                <w:lang w:val="en-GB"/>
              </w:rPr>
            </w:pPr>
            <w:r w:rsidRPr="006C6895">
              <w:rPr>
                <w:lang w:val="en-GB"/>
              </w:rPr>
              <w:t>Position:</w:t>
            </w:r>
            <w:r w:rsidR="006C6895" w:rsidRPr="006C6895">
              <w:rPr>
                <w:lang w:val="en-GB"/>
              </w:rPr>
              <w:t xml:space="preserve"> director</w:t>
            </w:r>
          </w:p>
        </w:tc>
      </w:tr>
      <w:tr w:rsidR="00E86E98" w:rsidRPr="009879AF" w14:paraId="2A3F21A6" w14:textId="77777777" w:rsidTr="1E16D446">
        <w:tc>
          <w:tcPr>
            <w:tcW w:w="4000" w:type="dxa"/>
          </w:tcPr>
          <w:p w14:paraId="154C3CA2" w14:textId="67E4710D" w:rsidR="00E86E98" w:rsidRPr="009879AF" w:rsidRDefault="00E86E98" w:rsidP="00E86E98">
            <w:pPr>
              <w:tabs>
                <w:tab w:val="left" w:pos="0"/>
              </w:tabs>
              <w:spacing w:line="23" w:lineRule="atLeast"/>
              <w:jc w:val="both"/>
              <w:rPr>
                <w:rFonts w:cs="Calibri"/>
                <w:szCs w:val="22"/>
                <w:lang w:val="en-GB"/>
              </w:rPr>
            </w:pPr>
            <w:r w:rsidRPr="009879AF">
              <w:rPr>
                <w:color w:val="000000"/>
                <w:lang w:val="en-GB"/>
              </w:rPr>
              <w:t>Date:</w:t>
            </w:r>
          </w:p>
        </w:tc>
        <w:tc>
          <w:tcPr>
            <w:tcW w:w="952" w:type="dxa"/>
          </w:tcPr>
          <w:p w14:paraId="28BED7CA" w14:textId="77777777" w:rsidR="00E86E98" w:rsidRPr="009879AF" w:rsidRDefault="00E86E98" w:rsidP="00E86E98">
            <w:pPr>
              <w:tabs>
                <w:tab w:val="left" w:pos="0"/>
              </w:tabs>
              <w:spacing w:line="23" w:lineRule="atLeast"/>
              <w:jc w:val="both"/>
              <w:rPr>
                <w:rFonts w:cs="Calibri"/>
                <w:szCs w:val="22"/>
                <w:lang w:val="en-GB"/>
              </w:rPr>
            </w:pPr>
          </w:p>
        </w:tc>
        <w:tc>
          <w:tcPr>
            <w:tcW w:w="4074" w:type="dxa"/>
          </w:tcPr>
          <w:p w14:paraId="3C692F0F" w14:textId="77777777" w:rsidR="00E86E98" w:rsidRPr="006C6895" w:rsidRDefault="2FDD1D09" w:rsidP="413F2AB6">
            <w:pPr>
              <w:spacing w:line="23" w:lineRule="atLeast"/>
              <w:jc w:val="both"/>
              <w:rPr>
                <w:lang w:val="en-GB"/>
              </w:rPr>
            </w:pPr>
            <w:r w:rsidRPr="006C6895">
              <w:rPr>
                <w:lang w:val="en-GB"/>
              </w:rPr>
              <w:t xml:space="preserve">Date: </w:t>
            </w:r>
          </w:p>
        </w:tc>
      </w:tr>
      <w:tr w:rsidR="00E86E98" w:rsidRPr="009879AF" w14:paraId="79C1C6DC" w14:textId="77777777" w:rsidTr="1E16D446">
        <w:tc>
          <w:tcPr>
            <w:tcW w:w="4000" w:type="dxa"/>
          </w:tcPr>
          <w:p w14:paraId="7F232681" w14:textId="02891DF9" w:rsidR="00E86E98" w:rsidRPr="009879AF" w:rsidRDefault="00E86E98" w:rsidP="69E72B44">
            <w:pPr>
              <w:spacing w:line="23" w:lineRule="atLeast"/>
              <w:jc w:val="both"/>
              <w:rPr>
                <w:lang w:val="en-GB"/>
              </w:rPr>
            </w:pPr>
            <w:r w:rsidRPr="009879AF">
              <w:rPr>
                <w:lang w:val="en-GB"/>
              </w:rPr>
              <w:t xml:space="preserve">Place: Prague, </w:t>
            </w:r>
            <w:r w:rsidR="32B08342" w:rsidRPr="009879AF">
              <w:rPr>
                <w:lang w:val="en-GB"/>
              </w:rPr>
              <w:t>Czechia</w:t>
            </w:r>
          </w:p>
          <w:p w14:paraId="52FAB6EB" w14:textId="06A966E1" w:rsidR="00842728" w:rsidRPr="009879AF" w:rsidRDefault="00842728" w:rsidP="69E72B44">
            <w:pPr>
              <w:spacing w:line="23" w:lineRule="atLeast"/>
              <w:jc w:val="both"/>
              <w:rPr>
                <w:rFonts w:cs="Calibri"/>
                <w:lang w:val="en-GB"/>
              </w:rPr>
            </w:pPr>
          </w:p>
        </w:tc>
        <w:tc>
          <w:tcPr>
            <w:tcW w:w="952" w:type="dxa"/>
          </w:tcPr>
          <w:p w14:paraId="77483880" w14:textId="77777777" w:rsidR="00E86E98" w:rsidRPr="009879AF" w:rsidRDefault="00E86E98" w:rsidP="00E86E98">
            <w:pPr>
              <w:tabs>
                <w:tab w:val="left" w:pos="0"/>
              </w:tabs>
              <w:spacing w:line="23" w:lineRule="atLeast"/>
              <w:jc w:val="both"/>
              <w:rPr>
                <w:rFonts w:cs="Calibri"/>
                <w:szCs w:val="22"/>
                <w:lang w:val="en-GB"/>
              </w:rPr>
            </w:pPr>
          </w:p>
        </w:tc>
        <w:tc>
          <w:tcPr>
            <w:tcW w:w="4074" w:type="dxa"/>
          </w:tcPr>
          <w:p w14:paraId="28AC6C41" w14:textId="3EAE1AD6" w:rsidR="00E86E98" w:rsidRPr="006C6895" w:rsidRDefault="5AC8CDE5" w:rsidP="413F2AB6">
            <w:pPr>
              <w:spacing w:line="23" w:lineRule="atLeast"/>
              <w:jc w:val="both"/>
              <w:rPr>
                <w:lang w:val="en-GB"/>
              </w:rPr>
            </w:pPr>
            <w:r w:rsidRPr="006C6895">
              <w:rPr>
                <w:lang w:val="en-GB"/>
              </w:rPr>
              <w:t>Place:</w:t>
            </w:r>
            <w:r w:rsidR="006C6895" w:rsidRPr="006C6895">
              <w:rPr>
                <w:lang w:val="en-GB"/>
              </w:rPr>
              <w:t xml:space="preserve"> Brno, Czechia</w:t>
            </w:r>
          </w:p>
        </w:tc>
      </w:tr>
    </w:tbl>
    <w:p w14:paraId="11A3E141" w14:textId="77777777" w:rsidR="00842728" w:rsidRPr="009879AF" w:rsidRDefault="00842728">
      <w:pPr>
        <w:rPr>
          <w:lang w:val="en-GB"/>
        </w:rPr>
      </w:pPr>
      <w:r w:rsidRPr="009879AF">
        <w:rPr>
          <w:lang w:val="en-GB"/>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4074"/>
      </w:tblGrid>
      <w:tr w:rsidR="00842728" w:rsidRPr="009879AF" w14:paraId="2E5B62D4" w14:textId="77777777" w:rsidTr="00842728">
        <w:tc>
          <w:tcPr>
            <w:tcW w:w="952" w:type="dxa"/>
          </w:tcPr>
          <w:p w14:paraId="4DB24121" w14:textId="77777777" w:rsidR="00842728" w:rsidRPr="009879AF" w:rsidRDefault="00842728" w:rsidP="00E86E98">
            <w:pPr>
              <w:tabs>
                <w:tab w:val="left" w:pos="0"/>
              </w:tabs>
              <w:spacing w:line="23" w:lineRule="atLeast"/>
              <w:jc w:val="both"/>
              <w:rPr>
                <w:rFonts w:cs="Calibri"/>
                <w:szCs w:val="22"/>
                <w:lang w:val="en-GB"/>
              </w:rPr>
            </w:pPr>
          </w:p>
        </w:tc>
        <w:tc>
          <w:tcPr>
            <w:tcW w:w="4074" w:type="dxa"/>
          </w:tcPr>
          <w:p w14:paraId="4A79666E" w14:textId="77777777" w:rsidR="00842728" w:rsidRPr="009879AF" w:rsidRDefault="00842728" w:rsidP="43D6745D">
            <w:pPr>
              <w:spacing w:line="23" w:lineRule="atLeast"/>
              <w:jc w:val="both"/>
              <w:rPr>
                <w:lang w:val="en-GB"/>
              </w:rPr>
            </w:pPr>
          </w:p>
        </w:tc>
      </w:tr>
    </w:tbl>
    <w:bookmarkEnd w:id="15"/>
    <w:p w14:paraId="123CE6D1" w14:textId="77777777" w:rsidR="00731FE4" w:rsidRPr="009879AF"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GB"/>
        </w:rPr>
      </w:pPr>
      <w:r w:rsidRPr="009879AF">
        <w:rPr>
          <w:rFonts w:asciiTheme="minorHAnsi" w:hAnsiTheme="minorHAnsi" w:cstheme="minorHAnsi"/>
          <w:b/>
          <w:bCs/>
          <w:szCs w:val="22"/>
          <w:lang w:val="en-GB"/>
        </w:rPr>
        <w:t>Annex A</w:t>
      </w:r>
    </w:p>
    <w:p w14:paraId="456F9174" w14:textId="568480FD" w:rsidR="00731FE4" w:rsidRPr="009879AF" w:rsidRDefault="676F42A2" w:rsidP="69C453C3">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Bidi"/>
          <w:b/>
          <w:bCs/>
          <w:lang w:val="en-GB"/>
        </w:rPr>
      </w:pPr>
      <w:r w:rsidRPr="009879AF">
        <w:rPr>
          <w:rFonts w:asciiTheme="minorHAnsi" w:hAnsiTheme="minorHAnsi" w:cstheme="minorBidi"/>
          <w:b/>
          <w:bCs/>
          <w:lang w:val="en-GB"/>
        </w:rPr>
        <w:t>Project Document</w:t>
      </w:r>
    </w:p>
    <w:p w14:paraId="0A58A47C" w14:textId="14FC03C7" w:rsidR="00660AEE" w:rsidRPr="009879AF" w:rsidRDefault="00660AEE" w:rsidP="1E16D446">
      <w:pPr>
        <w:tabs>
          <w:tab w:val="left" w:pos="2967"/>
        </w:tabs>
        <w:spacing w:before="120" w:after="120" w:line="240" w:lineRule="auto"/>
        <w:rPr>
          <w:rFonts w:ascii="Arial" w:eastAsia="Arial" w:hAnsi="Arial" w:cs="Arial"/>
          <w:sz w:val="20"/>
          <w:lang w:val="en-GB"/>
        </w:rPr>
      </w:pPr>
      <w:r w:rsidRPr="009879AF">
        <w:rPr>
          <w:rFonts w:ascii="Arial" w:hAnsi="Arial" w:cs="Arial"/>
          <w:sz w:val="20"/>
          <w:lang w:val="en-GB"/>
        </w:rPr>
        <w:tab/>
      </w:r>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90"/>
        <w:gridCol w:w="1490"/>
        <w:gridCol w:w="1505"/>
        <w:gridCol w:w="1467"/>
        <w:gridCol w:w="1467"/>
        <w:gridCol w:w="1490"/>
      </w:tblGrid>
      <w:tr w:rsidR="1E16D446" w:rsidRPr="009879AF" w14:paraId="2C68E36F" w14:textId="77777777" w:rsidTr="1E16D446">
        <w:trPr>
          <w:trHeight w:val="300"/>
        </w:trPr>
        <w:tc>
          <w:tcPr>
            <w:tcW w:w="8909" w:type="dxa"/>
            <w:gridSpan w:val="6"/>
            <w:shd w:val="clear" w:color="auto" w:fill="002060"/>
            <w:tcMar>
              <w:left w:w="105" w:type="dxa"/>
              <w:right w:w="105" w:type="dxa"/>
            </w:tcMar>
          </w:tcPr>
          <w:p w14:paraId="4BC40837" w14:textId="19EDA721"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color w:val="FFFFFF" w:themeColor="background1"/>
                <w:sz w:val="20"/>
                <w:lang w:val="en-GB"/>
              </w:rPr>
              <w:t>Section 1. Concept note overview</w:t>
            </w:r>
          </w:p>
        </w:tc>
      </w:tr>
      <w:tr w:rsidR="1E16D446" w:rsidRPr="000C7B0B" w14:paraId="35FC465A" w14:textId="77777777" w:rsidTr="1E16D446">
        <w:trPr>
          <w:trHeight w:val="300"/>
        </w:trPr>
        <w:tc>
          <w:tcPr>
            <w:tcW w:w="1490" w:type="dxa"/>
            <w:shd w:val="clear" w:color="auto" w:fill="0099FF"/>
            <w:tcMar>
              <w:left w:w="105" w:type="dxa"/>
              <w:right w:w="105" w:type="dxa"/>
            </w:tcMar>
            <w:vAlign w:val="center"/>
          </w:tcPr>
          <w:p w14:paraId="647B4101" w14:textId="120EE8CD"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Name of prospective partner</w:t>
            </w:r>
          </w:p>
        </w:tc>
        <w:tc>
          <w:tcPr>
            <w:tcW w:w="7419" w:type="dxa"/>
            <w:gridSpan w:val="5"/>
            <w:tcMar>
              <w:left w:w="105" w:type="dxa"/>
              <w:right w:w="105" w:type="dxa"/>
            </w:tcMar>
            <w:vAlign w:val="center"/>
          </w:tcPr>
          <w:p w14:paraId="0C7F5D5E" w14:textId="6E0BC18B"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Centrum pro cizince Jihomoravského kraje, z. ú. (Centre for Foreigners of the South Moravian Region)</w:t>
            </w:r>
          </w:p>
        </w:tc>
      </w:tr>
      <w:tr w:rsidR="1E16D446" w:rsidRPr="009879AF" w14:paraId="66EB6CFF" w14:textId="77777777" w:rsidTr="1E16D446">
        <w:trPr>
          <w:trHeight w:val="45"/>
        </w:trPr>
        <w:tc>
          <w:tcPr>
            <w:tcW w:w="1490" w:type="dxa"/>
            <w:vMerge w:val="restart"/>
            <w:shd w:val="clear" w:color="auto" w:fill="0099FF"/>
            <w:tcMar>
              <w:left w:w="105" w:type="dxa"/>
              <w:right w:w="105" w:type="dxa"/>
            </w:tcMar>
            <w:vAlign w:val="center"/>
          </w:tcPr>
          <w:p w14:paraId="0E8E8A29" w14:textId="6AF04975"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 xml:space="preserve">Type of concept note </w:t>
            </w:r>
          </w:p>
        </w:tc>
        <w:tc>
          <w:tcPr>
            <w:tcW w:w="1490" w:type="dxa"/>
            <w:shd w:val="clear" w:color="auto" w:fill="808080" w:themeFill="background1" w:themeFillShade="80"/>
            <w:tcMar>
              <w:left w:w="105" w:type="dxa"/>
              <w:right w:w="105" w:type="dxa"/>
            </w:tcMar>
            <w:vAlign w:val="center"/>
          </w:tcPr>
          <w:p w14:paraId="7DF9E97B" w14:textId="19D6F296"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Response to IOM-issued CEI</w:t>
            </w:r>
          </w:p>
        </w:tc>
        <w:tc>
          <w:tcPr>
            <w:tcW w:w="2972" w:type="dxa"/>
            <w:gridSpan w:val="2"/>
            <w:tcBorders>
              <w:right w:val="single" w:sz="24" w:space="0" w:color="auto"/>
            </w:tcBorders>
            <w:tcMar>
              <w:left w:w="105" w:type="dxa"/>
              <w:right w:w="105" w:type="dxa"/>
            </w:tcMar>
            <w:vAlign w:val="center"/>
          </w:tcPr>
          <w:p w14:paraId="75316DE2" w14:textId="6387C7B4" w:rsidR="1E16D446" w:rsidRPr="009879AF" w:rsidRDefault="1E16D446" w:rsidP="1E16D446">
            <w:pPr>
              <w:spacing w:before="120" w:after="120"/>
              <w:jc w:val="center"/>
              <w:rPr>
                <w:rFonts w:ascii="Arial" w:eastAsia="Arial" w:hAnsi="Arial" w:cs="Arial"/>
                <w:sz w:val="20"/>
                <w:lang w:val="en-GB"/>
              </w:rPr>
            </w:pPr>
            <w:r w:rsidRPr="009879AF">
              <w:rPr>
                <w:rFonts w:ascii="Arial" w:eastAsia="Arial" w:hAnsi="Arial" w:cs="Arial"/>
                <w:sz w:val="20"/>
                <w:lang w:val="en-GB"/>
              </w:rPr>
              <w:t xml:space="preserve">  </w:t>
            </w:r>
            <w:r w:rsidRPr="009879AF">
              <w:rPr>
                <w:rFonts w:ascii="MS Gothic" w:eastAsia="MS Gothic" w:hAnsi="MS Gothic" w:cs="MS Gothic"/>
                <w:sz w:val="20"/>
                <w:lang w:val="en-GB"/>
              </w:rPr>
              <w:t>☒</w:t>
            </w:r>
            <w:r w:rsidRPr="009879AF">
              <w:rPr>
                <w:rFonts w:ascii="Arial" w:eastAsia="Arial" w:hAnsi="Arial" w:cs="Arial"/>
                <w:sz w:val="20"/>
                <w:lang w:val="en-GB"/>
              </w:rPr>
              <w:t xml:space="preserve"> </w:t>
            </w:r>
          </w:p>
        </w:tc>
        <w:tc>
          <w:tcPr>
            <w:tcW w:w="1467" w:type="dxa"/>
            <w:tcBorders>
              <w:left w:val="single" w:sz="24" w:space="0" w:color="auto"/>
            </w:tcBorders>
            <w:shd w:val="clear" w:color="auto" w:fill="808080" w:themeFill="background1" w:themeFillShade="80"/>
            <w:tcMar>
              <w:left w:w="105" w:type="dxa"/>
              <w:right w:w="105" w:type="dxa"/>
            </w:tcMar>
            <w:vAlign w:val="center"/>
          </w:tcPr>
          <w:p w14:paraId="187ECDDC" w14:textId="03123068"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Unsolicited concept note</w:t>
            </w:r>
          </w:p>
        </w:tc>
        <w:tc>
          <w:tcPr>
            <w:tcW w:w="1490" w:type="dxa"/>
            <w:tcMar>
              <w:left w:w="105" w:type="dxa"/>
              <w:right w:w="105" w:type="dxa"/>
            </w:tcMar>
            <w:vAlign w:val="center"/>
          </w:tcPr>
          <w:p w14:paraId="7088504E" w14:textId="7D85E70F" w:rsidR="1E16D446" w:rsidRPr="009879AF" w:rsidRDefault="1E16D446" w:rsidP="1E16D446">
            <w:pPr>
              <w:spacing w:before="120" w:after="120"/>
              <w:jc w:val="center"/>
              <w:rPr>
                <w:rFonts w:ascii="Arial" w:eastAsia="Arial" w:hAnsi="Arial" w:cs="Arial"/>
                <w:sz w:val="20"/>
                <w:lang w:val="en-GB"/>
              </w:rPr>
            </w:pPr>
            <w:r w:rsidRPr="009879AF">
              <w:rPr>
                <w:rFonts w:ascii="Arial" w:eastAsia="Arial" w:hAnsi="Arial" w:cs="Arial"/>
                <w:sz w:val="20"/>
                <w:lang w:val="en-GB"/>
              </w:rPr>
              <w:t xml:space="preserve">  </w:t>
            </w:r>
            <w:r w:rsidRPr="009879AF">
              <w:rPr>
                <w:rFonts w:ascii="Segoe UI Symbol" w:eastAsia="Segoe UI Symbol" w:hAnsi="Segoe UI Symbol" w:cs="Segoe UI Symbol"/>
                <w:sz w:val="20"/>
                <w:lang w:val="en-GB"/>
              </w:rPr>
              <w:t>☐</w:t>
            </w:r>
            <w:r w:rsidRPr="009879AF">
              <w:rPr>
                <w:rFonts w:ascii="Arial" w:eastAsia="Arial" w:hAnsi="Arial" w:cs="Arial"/>
                <w:sz w:val="20"/>
                <w:lang w:val="en-GB"/>
              </w:rPr>
              <w:t xml:space="preserve"> </w:t>
            </w:r>
          </w:p>
        </w:tc>
      </w:tr>
      <w:tr w:rsidR="1E16D446" w:rsidRPr="009879AF" w14:paraId="0AC6AFB4" w14:textId="77777777" w:rsidTr="1E16D446">
        <w:trPr>
          <w:trHeight w:val="375"/>
        </w:trPr>
        <w:tc>
          <w:tcPr>
            <w:tcW w:w="1490" w:type="dxa"/>
            <w:vMerge/>
            <w:vAlign w:val="center"/>
          </w:tcPr>
          <w:p w14:paraId="3CD8DA7E" w14:textId="77777777" w:rsidR="007A7B78" w:rsidRPr="009879AF" w:rsidRDefault="007A7B78">
            <w:pPr>
              <w:rPr>
                <w:lang w:val="en-GB"/>
              </w:rPr>
            </w:pPr>
          </w:p>
        </w:tc>
        <w:tc>
          <w:tcPr>
            <w:tcW w:w="1490" w:type="dxa"/>
            <w:shd w:val="clear" w:color="auto" w:fill="808080" w:themeFill="background1" w:themeFillShade="80"/>
            <w:tcMar>
              <w:left w:w="105" w:type="dxa"/>
              <w:right w:w="105" w:type="dxa"/>
            </w:tcMar>
            <w:vAlign w:val="center"/>
          </w:tcPr>
          <w:p w14:paraId="4D8A2CCD" w14:textId="7654193C"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CEI ID</w:t>
            </w:r>
          </w:p>
        </w:tc>
        <w:tc>
          <w:tcPr>
            <w:tcW w:w="2972" w:type="dxa"/>
            <w:gridSpan w:val="2"/>
            <w:tcBorders>
              <w:right w:val="single" w:sz="24" w:space="0" w:color="auto"/>
            </w:tcBorders>
            <w:tcMar>
              <w:left w:w="105" w:type="dxa"/>
              <w:right w:w="105" w:type="dxa"/>
            </w:tcMar>
            <w:vAlign w:val="center"/>
          </w:tcPr>
          <w:p w14:paraId="3600B757" w14:textId="4FFCA38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CEI_2024_002</w:t>
            </w:r>
          </w:p>
        </w:tc>
        <w:tc>
          <w:tcPr>
            <w:tcW w:w="1467" w:type="dxa"/>
            <w:tcBorders>
              <w:left w:val="single" w:sz="24" w:space="0" w:color="auto"/>
            </w:tcBorders>
            <w:shd w:val="clear" w:color="auto" w:fill="808080" w:themeFill="background1" w:themeFillShade="80"/>
            <w:tcMar>
              <w:left w:w="105" w:type="dxa"/>
              <w:right w:w="105" w:type="dxa"/>
            </w:tcMar>
            <w:vAlign w:val="center"/>
          </w:tcPr>
          <w:p w14:paraId="37250522" w14:textId="0E7E02CE"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CEI ID</w:t>
            </w:r>
          </w:p>
        </w:tc>
        <w:tc>
          <w:tcPr>
            <w:tcW w:w="1490" w:type="dxa"/>
            <w:shd w:val="clear" w:color="auto" w:fill="808080" w:themeFill="background1" w:themeFillShade="80"/>
            <w:tcMar>
              <w:left w:w="105" w:type="dxa"/>
              <w:right w:w="105" w:type="dxa"/>
            </w:tcMar>
            <w:vAlign w:val="center"/>
          </w:tcPr>
          <w:p w14:paraId="32E8A1F2" w14:textId="3936B882" w:rsidR="1E16D446" w:rsidRPr="009879AF" w:rsidRDefault="1E16D446" w:rsidP="1E16D446">
            <w:pPr>
              <w:spacing w:before="120" w:after="120"/>
              <w:jc w:val="center"/>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N/A</w:t>
            </w:r>
          </w:p>
        </w:tc>
      </w:tr>
      <w:tr w:rsidR="1E16D446" w:rsidRPr="000C7B0B" w14:paraId="5D417F63" w14:textId="77777777" w:rsidTr="1E16D446">
        <w:trPr>
          <w:trHeight w:val="300"/>
        </w:trPr>
        <w:tc>
          <w:tcPr>
            <w:tcW w:w="1490" w:type="dxa"/>
            <w:shd w:val="clear" w:color="auto" w:fill="0099FF"/>
            <w:tcMar>
              <w:left w:w="105" w:type="dxa"/>
              <w:right w:w="105" w:type="dxa"/>
            </w:tcMar>
            <w:vAlign w:val="center"/>
          </w:tcPr>
          <w:p w14:paraId="2164360B" w14:textId="6C04FF26"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Concept note title</w:t>
            </w:r>
          </w:p>
        </w:tc>
        <w:tc>
          <w:tcPr>
            <w:tcW w:w="7419" w:type="dxa"/>
            <w:gridSpan w:val="5"/>
            <w:tcMar>
              <w:left w:w="105" w:type="dxa"/>
              <w:right w:w="105" w:type="dxa"/>
            </w:tcMar>
          </w:tcPr>
          <w:p w14:paraId="45A0E9AC" w14:textId="3D321C66"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i/>
                <w:iCs/>
                <w:sz w:val="20"/>
                <w:lang w:val="en-GB"/>
              </w:rPr>
              <w:t>Information and co-working Space: “IN&amp;CO Space”</w:t>
            </w:r>
          </w:p>
        </w:tc>
      </w:tr>
      <w:tr w:rsidR="1E16D446" w:rsidRPr="000C7B0B" w14:paraId="473A3321" w14:textId="77777777" w:rsidTr="1E16D446">
        <w:trPr>
          <w:trHeight w:val="300"/>
        </w:trPr>
        <w:tc>
          <w:tcPr>
            <w:tcW w:w="1490" w:type="dxa"/>
            <w:shd w:val="clear" w:color="auto" w:fill="0099FF"/>
            <w:tcMar>
              <w:left w:w="105" w:type="dxa"/>
              <w:right w:w="105" w:type="dxa"/>
            </w:tcMar>
            <w:vAlign w:val="center"/>
          </w:tcPr>
          <w:p w14:paraId="5BDD06AD" w14:textId="3125CFF4"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Geographical coverage</w:t>
            </w:r>
          </w:p>
        </w:tc>
        <w:tc>
          <w:tcPr>
            <w:tcW w:w="7419" w:type="dxa"/>
            <w:gridSpan w:val="5"/>
            <w:tcMar>
              <w:left w:w="105" w:type="dxa"/>
              <w:right w:w="105" w:type="dxa"/>
            </w:tcMar>
          </w:tcPr>
          <w:p w14:paraId="311DBBFB" w14:textId="4F870427"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Czech Republic, South Moravia region</w:t>
            </w:r>
          </w:p>
        </w:tc>
      </w:tr>
      <w:tr w:rsidR="1E16D446" w:rsidRPr="000C7B0B" w14:paraId="69AC3EE7" w14:textId="77777777" w:rsidTr="1E16D446">
        <w:trPr>
          <w:trHeight w:val="45"/>
        </w:trPr>
        <w:tc>
          <w:tcPr>
            <w:tcW w:w="1490" w:type="dxa"/>
            <w:vMerge w:val="restart"/>
            <w:shd w:val="clear" w:color="auto" w:fill="0099FF"/>
            <w:tcMar>
              <w:left w:w="105" w:type="dxa"/>
              <w:right w:w="105" w:type="dxa"/>
            </w:tcMar>
            <w:vAlign w:val="center"/>
          </w:tcPr>
          <w:p w14:paraId="40741823" w14:textId="35D09CBC"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Qu</w:t>
            </w:r>
          </w:p>
        </w:tc>
        <w:tc>
          <w:tcPr>
            <w:tcW w:w="2995" w:type="dxa"/>
            <w:gridSpan w:val="2"/>
            <w:shd w:val="clear" w:color="auto" w:fill="808080" w:themeFill="background1" w:themeFillShade="80"/>
            <w:tcMar>
              <w:left w:w="105" w:type="dxa"/>
              <w:right w:w="105" w:type="dxa"/>
            </w:tcMar>
          </w:tcPr>
          <w:p w14:paraId="4339D044" w14:textId="15E39DBC"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Number and type(s) of direct beneficiaries</w:t>
            </w:r>
          </w:p>
        </w:tc>
        <w:tc>
          <w:tcPr>
            <w:tcW w:w="4424" w:type="dxa"/>
            <w:gridSpan w:val="3"/>
            <w:tcMar>
              <w:left w:w="105" w:type="dxa"/>
              <w:right w:w="105" w:type="dxa"/>
            </w:tcMar>
          </w:tcPr>
          <w:p w14:paraId="4823E64F" w14:textId="157D242D"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140 unique clients/participants of support activities (refugees from Ukraine)</w:t>
            </w:r>
          </w:p>
          <w:p w14:paraId="6CD4C2BF" w14:textId="77A4EC49" w:rsidR="1E16D446" w:rsidRPr="009879AF" w:rsidRDefault="1E16D446" w:rsidP="1E16D446">
            <w:pPr>
              <w:pStyle w:val="Odstavecseseznamem"/>
              <w:numPr>
                <w:ilvl w:val="0"/>
                <w:numId w:val="8"/>
              </w:numPr>
              <w:spacing w:before="120" w:after="120"/>
              <w:rPr>
                <w:rFonts w:ascii="Arial" w:eastAsia="Arial" w:hAnsi="Arial" w:cs="Arial"/>
                <w:sz w:val="20"/>
                <w:szCs w:val="20"/>
                <w:lang w:val="en-GB"/>
              </w:rPr>
            </w:pPr>
            <w:r w:rsidRPr="009879AF">
              <w:rPr>
                <w:rFonts w:ascii="Arial" w:eastAsia="Arial" w:hAnsi="Arial" w:cs="Arial"/>
                <w:sz w:val="20"/>
                <w:szCs w:val="20"/>
                <w:lang w:val="en-GB"/>
              </w:rPr>
              <w:t xml:space="preserve">80 unique clients (20 people in each month = 80 people of 4 months operating of the space; each unique client can use the space more than once) </w:t>
            </w:r>
          </w:p>
          <w:p w14:paraId="590D9372" w14:textId="1CA458E5" w:rsidR="1E16D446" w:rsidRPr="009879AF" w:rsidRDefault="1E16D446" w:rsidP="1E16D446">
            <w:pPr>
              <w:pStyle w:val="Odstavecseseznamem"/>
              <w:numPr>
                <w:ilvl w:val="0"/>
                <w:numId w:val="8"/>
              </w:numPr>
              <w:spacing w:before="120" w:after="120"/>
              <w:rPr>
                <w:rFonts w:ascii="Arial" w:eastAsia="Arial" w:hAnsi="Arial" w:cs="Arial"/>
                <w:sz w:val="20"/>
                <w:szCs w:val="20"/>
                <w:lang w:val="en-GB"/>
              </w:rPr>
            </w:pPr>
            <w:r w:rsidRPr="009879AF">
              <w:rPr>
                <w:rFonts w:ascii="Arial" w:eastAsia="Arial" w:hAnsi="Arial" w:cs="Arial"/>
                <w:sz w:val="20"/>
                <w:szCs w:val="20"/>
                <w:lang w:val="en-GB"/>
              </w:rPr>
              <w:t>60 participants of learning events (support/education activities)</w:t>
            </w:r>
          </w:p>
        </w:tc>
      </w:tr>
      <w:tr w:rsidR="1E16D446" w:rsidRPr="000C7B0B" w14:paraId="2B372F0B" w14:textId="77777777" w:rsidTr="1E16D446">
        <w:trPr>
          <w:trHeight w:val="195"/>
        </w:trPr>
        <w:tc>
          <w:tcPr>
            <w:tcW w:w="1490" w:type="dxa"/>
            <w:vMerge/>
            <w:vAlign w:val="center"/>
          </w:tcPr>
          <w:p w14:paraId="04FEC8FD" w14:textId="77777777" w:rsidR="007A7B78" w:rsidRPr="009879AF" w:rsidRDefault="007A7B78">
            <w:pPr>
              <w:rPr>
                <w:lang w:val="en-GB"/>
              </w:rPr>
            </w:pPr>
          </w:p>
        </w:tc>
        <w:tc>
          <w:tcPr>
            <w:tcW w:w="2995" w:type="dxa"/>
            <w:gridSpan w:val="2"/>
            <w:shd w:val="clear" w:color="auto" w:fill="808080" w:themeFill="background1" w:themeFillShade="80"/>
            <w:tcMar>
              <w:left w:w="105" w:type="dxa"/>
              <w:right w:w="105" w:type="dxa"/>
            </w:tcMar>
          </w:tcPr>
          <w:p w14:paraId="6A1A23BA" w14:textId="487BD8A4"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Number and type(s) of indirect beneficiaries</w:t>
            </w:r>
          </w:p>
        </w:tc>
        <w:tc>
          <w:tcPr>
            <w:tcW w:w="4424" w:type="dxa"/>
            <w:gridSpan w:val="3"/>
            <w:tcMar>
              <w:left w:w="105" w:type="dxa"/>
              <w:right w:w="105" w:type="dxa"/>
            </w:tcMar>
          </w:tcPr>
          <w:p w14:paraId="443E3DAA" w14:textId="687752F9"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Local employers, educational institutions, NGOs, families of the clients and the broader economy - an immeasurable number.</w:t>
            </w:r>
          </w:p>
        </w:tc>
      </w:tr>
      <w:tr w:rsidR="1E16D446" w:rsidRPr="009879AF" w14:paraId="1A9B55B0" w14:textId="77777777" w:rsidTr="1E16D446">
        <w:trPr>
          <w:trHeight w:val="300"/>
        </w:trPr>
        <w:tc>
          <w:tcPr>
            <w:tcW w:w="1490" w:type="dxa"/>
            <w:shd w:val="clear" w:color="auto" w:fill="0099FF"/>
            <w:tcMar>
              <w:left w:w="105" w:type="dxa"/>
              <w:right w:w="105" w:type="dxa"/>
            </w:tcMar>
            <w:vAlign w:val="center"/>
          </w:tcPr>
          <w:p w14:paraId="77EE71E7" w14:textId="07528723"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 xml:space="preserve">Programme duration </w:t>
            </w:r>
            <w:r w:rsidRPr="009879AF">
              <w:rPr>
                <w:lang w:val="en-GB"/>
              </w:rPr>
              <w:br/>
            </w:r>
            <w:r w:rsidRPr="009879AF">
              <w:rPr>
                <w:rFonts w:ascii="Arial" w:eastAsia="Arial" w:hAnsi="Arial" w:cs="Arial"/>
                <w:b/>
                <w:bCs/>
                <w:color w:val="FFFFFF" w:themeColor="background1"/>
                <w:sz w:val="20"/>
                <w:lang w:val="en-GB"/>
              </w:rPr>
              <w:t>(in months)</w:t>
            </w:r>
          </w:p>
        </w:tc>
        <w:tc>
          <w:tcPr>
            <w:tcW w:w="7419" w:type="dxa"/>
            <w:gridSpan w:val="5"/>
            <w:tcMar>
              <w:left w:w="105" w:type="dxa"/>
              <w:right w:w="105" w:type="dxa"/>
            </w:tcMar>
          </w:tcPr>
          <w:p w14:paraId="0C0B5B9E" w14:textId="297F3F67"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6 months (November 2024 – April 2025)</w:t>
            </w:r>
          </w:p>
        </w:tc>
      </w:tr>
      <w:tr w:rsidR="1E16D446" w:rsidRPr="009879AF" w14:paraId="664AA2B0" w14:textId="77777777" w:rsidTr="1E16D446">
        <w:trPr>
          <w:trHeight w:val="45"/>
        </w:trPr>
        <w:tc>
          <w:tcPr>
            <w:tcW w:w="1490" w:type="dxa"/>
            <w:vMerge w:val="restart"/>
            <w:shd w:val="clear" w:color="auto" w:fill="0099FF"/>
            <w:tcMar>
              <w:left w:w="105" w:type="dxa"/>
              <w:right w:w="105" w:type="dxa"/>
            </w:tcMar>
            <w:vAlign w:val="center"/>
          </w:tcPr>
          <w:p w14:paraId="57232EC5" w14:textId="417239EF"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Programme budget</w:t>
            </w:r>
            <w:r w:rsidRPr="009879AF">
              <w:rPr>
                <w:lang w:val="en-GB"/>
              </w:rPr>
              <w:br/>
            </w:r>
            <w:r w:rsidRPr="009879AF">
              <w:rPr>
                <w:rFonts w:ascii="Arial" w:eastAsia="Arial" w:hAnsi="Arial" w:cs="Arial"/>
                <w:b/>
                <w:bCs/>
                <w:color w:val="FFFFFF" w:themeColor="background1"/>
                <w:sz w:val="20"/>
                <w:lang w:val="en-GB"/>
              </w:rPr>
              <w:lastRenderedPageBreak/>
              <w:t>(please indicate currency)</w:t>
            </w:r>
          </w:p>
        </w:tc>
        <w:tc>
          <w:tcPr>
            <w:tcW w:w="2995" w:type="dxa"/>
            <w:gridSpan w:val="2"/>
            <w:shd w:val="clear" w:color="auto" w:fill="808080" w:themeFill="background1" w:themeFillShade="80"/>
            <w:tcMar>
              <w:left w:w="105" w:type="dxa"/>
              <w:right w:w="105" w:type="dxa"/>
            </w:tcMar>
          </w:tcPr>
          <w:p w14:paraId="0D4ED7BE" w14:textId="40C2ECFF"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lastRenderedPageBreak/>
              <w:t>Contribution from prospective partner</w:t>
            </w:r>
          </w:p>
        </w:tc>
        <w:tc>
          <w:tcPr>
            <w:tcW w:w="4424" w:type="dxa"/>
            <w:gridSpan w:val="3"/>
            <w:tcMar>
              <w:left w:w="105" w:type="dxa"/>
              <w:right w:w="105" w:type="dxa"/>
            </w:tcMar>
          </w:tcPr>
          <w:p w14:paraId="087A5A57" w14:textId="0598B898"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0 USD</w:t>
            </w:r>
          </w:p>
        </w:tc>
      </w:tr>
      <w:tr w:rsidR="1E16D446" w:rsidRPr="009879AF" w14:paraId="59CAA34A" w14:textId="77777777" w:rsidTr="1E16D446">
        <w:trPr>
          <w:trHeight w:val="45"/>
        </w:trPr>
        <w:tc>
          <w:tcPr>
            <w:tcW w:w="1490" w:type="dxa"/>
            <w:vMerge/>
            <w:vAlign w:val="center"/>
          </w:tcPr>
          <w:p w14:paraId="3FB22B5A" w14:textId="77777777" w:rsidR="007A7B78" w:rsidRPr="009879AF" w:rsidRDefault="007A7B78">
            <w:pPr>
              <w:rPr>
                <w:lang w:val="en-GB"/>
              </w:rPr>
            </w:pPr>
          </w:p>
        </w:tc>
        <w:tc>
          <w:tcPr>
            <w:tcW w:w="2995" w:type="dxa"/>
            <w:gridSpan w:val="2"/>
            <w:shd w:val="clear" w:color="auto" w:fill="808080" w:themeFill="background1" w:themeFillShade="80"/>
            <w:tcMar>
              <w:left w:w="105" w:type="dxa"/>
              <w:right w:w="105" w:type="dxa"/>
            </w:tcMar>
          </w:tcPr>
          <w:p w14:paraId="0A05CACA" w14:textId="48FDF3E3"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Contribution requested from IOM</w:t>
            </w:r>
          </w:p>
        </w:tc>
        <w:tc>
          <w:tcPr>
            <w:tcW w:w="4424" w:type="dxa"/>
            <w:gridSpan w:val="3"/>
            <w:tcMar>
              <w:left w:w="105" w:type="dxa"/>
              <w:right w:w="105" w:type="dxa"/>
            </w:tcMar>
          </w:tcPr>
          <w:p w14:paraId="193FD0B2" w14:textId="47B79F6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58 858,05 USD</w:t>
            </w:r>
          </w:p>
        </w:tc>
      </w:tr>
      <w:tr w:rsidR="1E16D446" w:rsidRPr="009879AF" w14:paraId="12762C5C" w14:textId="77777777" w:rsidTr="1E16D446">
        <w:trPr>
          <w:trHeight w:val="480"/>
        </w:trPr>
        <w:tc>
          <w:tcPr>
            <w:tcW w:w="1490" w:type="dxa"/>
            <w:vMerge/>
            <w:vAlign w:val="center"/>
          </w:tcPr>
          <w:p w14:paraId="6E05F61C" w14:textId="77777777" w:rsidR="007A7B78" w:rsidRPr="009879AF" w:rsidRDefault="007A7B78">
            <w:pPr>
              <w:rPr>
                <w:lang w:val="en-GB"/>
              </w:rPr>
            </w:pPr>
          </w:p>
        </w:tc>
        <w:tc>
          <w:tcPr>
            <w:tcW w:w="2995" w:type="dxa"/>
            <w:gridSpan w:val="2"/>
            <w:shd w:val="clear" w:color="auto" w:fill="808080" w:themeFill="background1" w:themeFillShade="80"/>
            <w:tcMar>
              <w:left w:w="105" w:type="dxa"/>
              <w:right w:w="105" w:type="dxa"/>
            </w:tcMar>
          </w:tcPr>
          <w:p w14:paraId="45BCE32F" w14:textId="7EB8ACBB"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Total</w:t>
            </w:r>
          </w:p>
        </w:tc>
        <w:tc>
          <w:tcPr>
            <w:tcW w:w="4424" w:type="dxa"/>
            <w:gridSpan w:val="3"/>
            <w:tcMar>
              <w:left w:w="105" w:type="dxa"/>
              <w:right w:w="105" w:type="dxa"/>
            </w:tcMar>
          </w:tcPr>
          <w:p w14:paraId="23F9CF54" w14:textId="075080C0"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58 858,05 USD</w:t>
            </w:r>
          </w:p>
        </w:tc>
      </w:tr>
    </w:tbl>
    <w:p w14:paraId="32F4C974" w14:textId="1F03A025" w:rsidR="00660AEE" w:rsidRPr="009879AF" w:rsidRDefault="00660AEE" w:rsidP="1E16D446">
      <w:pPr>
        <w:spacing w:before="120" w:after="120" w:line="240" w:lineRule="auto"/>
        <w:rPr>
          <w:rFonts w:ascii="Arial" w:eastAsia="Arial" w:hAnsi="Arial" w:cs="Arial"/>
          <w:sz w:val="20"/>
          <w:lang w:val="en-GB"/>
        </w:rPr>
      </w:pPr>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1E16D446" w:rsidRPr="009879AF" w14:paraId="1BBE4EFC" w14:textId="77777777" w:rsidTr="1E16D446">
        <w:trPr>
          <w:trHeight w:val="300"/>
        </w:trPr>
        <w:tc>
          <w:tcPr>
            <w:tcW w:w="9000" w:type="dxa"/>
            <w:gridSpan w:val="2"/>
            <w:shd w:val="clear" w:color="auto" w:fill="002060"/>
            <w:tcMar>
              <w:left w:w="105" w:type="dxa"/>
              <w:right w:w="105" w:type="dxa"/>
            </w:tcMar>
          </w:tcPr>
          <w:p w14:paraId="74581FE7" w14:textId="30CC4497"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color w:val="FFFFFF" w:themeColor="background1"/>
                <w:sz w:val="20"/>
                <w:lang w:val="en-GB"/>
              </w:rPr>
              <w:t>Section 2. Programme description</w:t>
            </w:r>
          </w:p>
        </w:tc>
      </w:tr>
      <w:tr w:rsidR="1E16D446" w:rsidRPr="009879AF" w14:paraId="5C5136B2" w14:textId="77777777" w:rsidTr="1E16D446">
        <w:trPr>
          <w:trHeight w:val="300"/>
        </w:trPr>
        <w:tc>
          <w:tcPr>
            <w:tcW w:w="9000" w:type="dxa"/>
            <w:gridSpan w:val="2"/>
            <w:shd w:val="clear" w:color="auto" w:fill="0099FF"/>
            <w:tcMar>
              <w:left w:w="105" w:type="dxa"/>
              <w:right w:w="105" w:type="dxa"/>
            </w:tcMar>
          </w:tcPr>
          <w:p w14:paraId="4017D22C" w14:textId="0E2F2D61"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color w:val="FFFFFF" w:themeColor="background1"/>
                <w:sz w:val="20"/>
                <w:lang w:val="en-GB"/>
              </w:rPr>
              <w:t>2.1 Rationale/justification (400 words max)</w:t>
            </w:r>
            <w:r w:rsidRPr="009879AF">
              <w:rPr>
                <w:lang w:val="en-GB"/>
              </w:rPr>
              <w:tab/>
            </w:r>
          </w:p>
        </w:tc>
      </w:tr>
      <w:tr w:rsidR="1E16D446" w:rsidRPr="000C7B0B" w14:paraId="72FBC06A" w14:textId="77777777" w:rsidTr="1E16D446">
        <w:trPr>
          <w:trHeight w:val="300"/>
        </w:trPr>
        <w:tc>
          <w:tcPr>
            <w:tcW w:w="9000" w:type="dxa"/>
            <w:gridSpan w:val="2"/>
            <w:tcMar>
              <w:left w:w="105" w:type="dxa"/>
              <w:right w:w="105" w:type="dxa"/>
            </w:tcMar>
          </w:tcPr>
          <w:p w14:paraId="01728526" w14:textId="2454599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Outline the problem statement, the context and the rationale for the programme: </w:t>
            </w:r>
          </w:p>
          <w:p w14:paraId="21E1FA52" w14:textId="2CCEB29E" w:rsidR="1E16D446" w:rsidRPr="009879AF" w:rsidRDefault="1E16D446" w:rsidP="1E16D446">
            <w:pPr>
              <w:pStyle w:val="Odstavecseseznamem"/>
              <w:numPr>
                <w:ilvl w:val="0"/>
                <w:numId w:val="7"/>
              </w:numPr>
              <w:spacing w:before="120" w:after="120"/>
              <w:ind w:left="427"/>
              <w:rPr>
                <w:rFonts w:ascii="Arial" w:eastAsia="Arial" w:hAnsi="Arial" w:cs="Arial"/>
                <w:sz w:val="20"/>
                <w:szCs w:val="20"/>
                <w:lang w:val="en-GB"/>
              </w:rPr>
            </w:pPr>
            <w:r w:rsidRPr="009879AF">
              <w:rPr>
                <w:rFonts w:ascii="Arial" w:eastAsia="Arial" w:hAnsi="Arial" w:cs="Arial"/>
                <w:i/>
                <w:iCs/>
                <w:sz w:val="20"/>
                <w:szCs w:val="20"/>
                <w:lang w:val="en-GB"/>
              </w:rPr>
              <w:t>Provide an overview of the existing problem, using disaggregated data from existing reports.</w:t>
            </w:r>
          </w:p>
          <w:p w14:paraId="1406BB76" w14:textId="18850548" w:rsidR="1E16D446" w:rsidRPr="009879AF" w:rsidRDefault="1E16D446" w:rsidP="1E16D446">
            <w:pPr>
              <w:pStyle w:val="Odstavecseseznamem"/>
              <w:numPr>
                <w:ilvl w:val="0"/>
                <w:numId w:val="7"/>
              </w:numPr>
              <w:spacing w:before="120" w:after="120"/>
              <w:ind w:left="427"/>
              <w:rPr>
                <w:rFonts w:ascii="Arial" w:eastAsia="Arial" w:hAnsi="Arial" w:cs="Arial"/>
                <w:sz w:val="20"/>
                <w:szCs w:val="20"/>
                <w:lang w:val="en-GB"/>
              </w:rPr>
            </w:pPr>
            <w:r w:rsidRPr="009879AF">
              <w:rPr>
                <w:rFonts w:ascii="Arial" w:eastAsia="Arial" w:hAnsi="Arial" w:cs="Arial"/>
                <w:i/>
                <w:iCs/>
                <w:sz w:val="20"/>
                <w:szCs w:val="20"/>
                <w:lang w:val="en-GB"/>
              </w:rPr>
              <w:t>Describe who is affected and what the barriers/bottlenecks to outcomes for children are.</w:t>
            </w:r>
          </w:p>
          <w:p w14:paraId="1A37A629" w14:textId="10F79818" w:rsidR="1E16D446" w:rsidRPr="009879AF" w:rsidRDefault="1E16D446" w:rsidP="1E16D446">
            <w:pPr>
              <w:pStyle w:val="Odstavecseseznamem"/>
              <w:numPr>
                <w:ilvl w:val="0"/>
                <w:numId w:val="7"/>
              </w:numPr>
              <w:spacing w:before="120" w:after="120"/>
              <w:ind w:left="427"/>
              <w:rPr>
                <w:rFonts w:ascii="Arial" w:eastAsia="Arial" w:hAnsi="Arial" w:cs="Arial"/>
                <w:sz w:val="20"/>
                <w:szCs w:val="20"/>
                <w:lang w:val="en-GB"/>
              </w:rPr>
            </w:pPr>
            <w:r w:rsidRPr="009879AF">
              <w:rPr>
                <w:rFonts w:ascii="Arial" w:eastAsia="Arial" w:hAnsi="Arial" w:cs="Arial"/>
                <w:i/>
                <w:iCs/>
                <w:sz w:val="20"/>
                <w:szCs w:val="20"/>
                <w:lang w:val="en-GB"/>
              </w:rPr>
              <w:t>Describe how the problem is linked to national priorities and policies.</w:t>
            </w:r>
          </w:p>
          <w:p w14:paraId="6A71A804" w14:textId="19BB426F" w:rsidR="1E16D446" w:rsidRPr="009879AF" w:rsidRDefault="1E16D446" w:rsidP="1E16D446">
            <w:pPr>
              <w:pStyle w:val="Odstavecseseznamem"/>
              <w:numPr>
                <w:ilvl w:val="0"/>
                <w:numId w:val="7"/>
              </w:numPr>
              <w:spacing w:before="120" w:after="120"/>
              <w:ind w:left="427"/>
              <w:rPr>
                <w:rFonts w:ascii="Arial" w:eastAsia="Arial" w:hAnsi="Arial" w:cs="Arial"/>
                <w:sz w:val="20"/>
                <w:szCs w:val="20"/>
                <w:lang w:val="en-GB"/>
              </w:rPr>
            </w:pPr>
            <w:r w:rsidRPr="009879AF">
              <w:rPr>
                <w:rFonts w:ascii="Arial" w:eastAsia="Arial" w:hAnsi="Arial" w:cs="Arial"/>
                <w:i/>
                <w:iCs/>
                <w:sz w:val="20"/>
                <w:szCs w:val="20"/>
                <w:lang w:val="en-GB"/>
              </w:rPr>
              <w:t>Describe the relevance of the programme in addressing problems identified.</w:t>
            </w:r>
          </w:p>
          <w:p w14:paraId="08D1F739" w14:textId="6C85F91B"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National and regional context:</w:t>
            </w:r>
          </w:p>
          <w:p w14:paraId="7ABD3540" w14:textId="18C07A21"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South Moravian region, particularly its capital Brno, has become home to over 40,000 refugees from Ukraine since the war began in 2022. A significant portion of these refugees (economically active) are </w:t>
            </w:r>
            <w:r w:rsidRPr="009879AF">
              <w:rPr>
                <w:rFonts w:ascii="Arial" w:eastAsia="Arial" w:hAnsi="Arial" w:cs="Arial"/>
                <w:b/>
                <w:bCs/>
                <w:sz w:val="20"/>
                <w:lang w:val="en-GB"/>
              </w:rPr>
              <w:t>highly qualified professionals</w:t>
            </w:r>
            <w:r w:rsidRPr="009879AF">
              <w:rPr>
                <w:rFonts w:ascii="Arial" w:eastAsia="Arial" w:hAnsi="Arial" w:cs="Arial"/>
                <w:sz w:val="20"/>
                <w:lang w:val="en-GB"/>
              </w:rPr>
              <w:t xml:space="preserve"> (almost 50 % according to the IOM research). Major fields of education for women include </w:t>
            </w:r>
            <w:r w:rsidRPr="009879AF">
              <w:rPr>
                <w:rFonts w:ascii="Arial" w:eastAsia="Arial" w:hAnsi="Arial" w:cs="Arial"/>
                <w:b/>
                <w:bCs/>
                <w:sz w:val="20"/>
                <w:lang w:val="en-GB"/>
              </w:rPr>
              <w:t>business, administration and law</w:t>
            </w:r>
            <w:r w:rsidRPr="009879AF">
              <w:rPr>
                <w:rFonts w:ascii="Arial" w:eastAsia="Arial" w:hAnsi="Arial" w:cs="Arial"/>
                <w:sz w:val="20"/>
                <w:lang w:val="en-GB"/>
              </w:rPr>
              <w:t xml:space="preserve"> (27%), services (13%), engineering, manufacturing and construction (13%), education (12%) and health and social care (10%). Among men, the main field of education is engineering, manufacturing and construction (56%), followed by </w:t>
            </w:r>
            <w:r w:rsidRPr="009879AF">
              <w:rPr>
                <w:rFonts w:ascii="Arial" w:eastAsia="Arial" w:hAnsi="Arial" w:cs="Arial"/>
                <w:b/>
                <w:bCs/>
                <w:sz w:val="20"/>
                <w:lang w:val="en-GB"/>
              </w:rPr>
              <w:t>business, administration and law</w:t>
            </w:r>
            <w:r w:rsidRPr="009879AF">
              <w:rPr>
                <w:rFonts w:ascii="Arial" w:eastAsia="Arial" w:hAnsi="Arial" w:cs="Arial"/>
                <w:sz w:val="20"/>
                <w:lang w:val="en-GB"/>
              </w:rPr>
              <w:t xml:space="preserve"> (15%) and information and communication technology (8%). The IOM research shows that 50% of male respondents who previously worked as managers or experts are working below their qualification level in the Czech Republic, while the figure is 68% for female respondents.</w:t>
            </w:r>
          </w:p>
          <w:p w14:paraId="0DA2D5CA" w14:textId="5050C86C"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This </w:t>
            </w:r>
            <w:r w:rsidRPr="009879AF">
              <w:rPr>
                <w:rFonts w:ascii="Arial" w:eastAsia="Arial" w:hAnsi="Arial" w:cs="Arial"/>
                <w:b/>
                <w:bCs/>
                <w:sz w:val="20"/>
                <w:lang w:val="en-GB"/>
              </w:rPr>
              <w:t>underemployment is a critical issue</w:t>
            </w:r>
            <w:r w:rsidRPr="009879AF">
              <w:rPr>
                <w:rFonts w:ascii="Arial" w:eastAsia="Arial" w:hAnsi="Arial" w:cs="Arial"/>
                <w:sz w:val="20"/>
                <w:lang w:val="en-GB"/>
              </w:rPr>
              <w:t xml:space="preserve">, as it not only prevents these individuals from fully utilizing their skills but also limits </w:t>
            </w:r>
            <w:r w:rsidRPr="009879AF">
              <w:rPr>
                <w:rFonts w:ascii="Arial" w:eastAsia="Arial" w:hAnsi="Arial" w:cs="Arial"/>
                <w:b/>
                <w:bCs/>
                <w:sz w:val="20"/>
                <w:lang w:val="en-GB"/>
              </w:rPr>
              <w:t>their potential contribution to the local economy</w:t>
            </w:r>
            <w:r w:rsidRPr="009879AF">
              <w:rPr>
                <w:rFonts w:ascii="Arial" w:eastAsia="Arial" w:hAnsi="Arial" w:cs="Arial"/>
                <w:sz w:val="20"/>
                <w:lang w:val="en-GB"/>
              </w:rPr>
              <w:t>.</w:t>
            </w:r>
          </w:p>
          <w:p w14:paraId="38779C3A" w14:textId="4C1E52C0"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 xml:space="preserve">For many refugees, especially parents with small children and young people, there are significant barriers to securing jobs that match their qualifications. These challenges include Language Barriers; Family Obligations; Age and Professional Transition. </w:t>
            </w:r>
            <w:r w:rsidRPr="009879AF">
              <w:rPr>
                <w:rFonts w:ascii="Arial" w:eastAsia="Arial" w:hAnsi="Arial" w:cs="Arial"/>
                <w:sz w:val="20"/>
                <w:lang w:val="en-GB"/>
              </w:rPr>
              <w:t xml:space="preserve">On the other hand, the influx of Ukrainian refugees presents a unique opportunity to support their integration into the labor market and </w:t>
            </w:r>
            <w:r w:rsidRPr="009879AF">
              <w:rPr>
                <w:rFonts w:ascii="Arial" w:eastAsia="Arial" w:hAnsi="Arial" w:cs="Arial"/>
                <w:b/>
                <w:bCs/>
                <w:sz w:val="20"/>
                <w:lang w:val="en-GB"/>
              </w:rPr>
              <w:t>economic self-sufficiency.</w:t>
            </w:r>
            <w:r w:rsidRPr="009879AF">
              <w:rPr>
                <w:rFonts w:ascii="Arial" w:eastAsia="Arial" w:hAnsi="Arial" w:cs="Arial"/>
                <w:sz w:val="20"/>
                <w:lang w:val="en-GB"/>
              </w:rPr>
              <w:t xml:space="preserve"> By providing targeted services we can empower them, for example to establish businesses, improve their livelihoods, and contribute positively to the community. ⅔ of refugees, according to the Sociological Department of the Academy of Sciences, want to stay in the Czech Republic. Creating opportunities for them can be beneficial not just for them, but for our whole society.</w:t>
            </w:r>
          </w:p>
          <w:p w14:paraId="0ACAF144" w14:textId="36BE52BA" w:rsidR="1E16D446" w:rsidRPr="009879AF" w:rsidRDefault="1E16D446" w:rsidP="1E16D446">
            <w:pPr>
              <w:spacing w:before="120" w:after="120"/>
              <w:rPr>
                <w:rFonts w:ascii="Arial" w:eastAsia="Arial" w:hAnsi="Arial" w:cs="Arial"/>
                <w:sz w:val="20"/>
                <w:lang w:val="en-GB"/>
              </w:rPr>
            </w:pPr>
          </w:p>
          <w:p w14:paraId="7B1CD505" w14:textId="5348E710"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lastRenderedPageBreak/>
              <w:t>Existing problem:</w:t>
            </w:r>
          </w:p>
          <w:p w14:paraId="46DD98DF" w14:textId="41F519FC"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Currently, there is </w:t>
            </w:r>
            <w:r w:rsidRPr="009879AF">
              <w:rPr>
                <w:rFonts w:ascii="Arial" w:eastAsia="Arial" w:hAnsi="Arial" w:cs="Arial"/>
                <w:b/>
                <w:bCs/>
                <w:sz w:val="20"/>
                <w:lang w:val="en-GB"/>
              </w:rPr>
              <w:t xml:space="preserve">NO FREE, SPECIALIZED INFORMATION AND COWORKING SPACE </w:t>
            </w:r>
            <w:r w:rsidRPr="009879AF">
              <w:rPr>
                <w:rFonts w:ascii="Arial" w:eastAsia="Arial" w:hAnsi="Arial" w:cs="Arial"/>
                <w:sz w:val="20"/>
                <w:lang w:val="en-GB"/>
              </w:rPr>
              <w:t xml:space="preserve">in the South Moravian Region where Ukrainian refugees (primarily young people, parents with young children, and self-employed persons) can </w:t>
            </w:r>
            <w:r w:rsidRPr="009879AF">
              <w:rPr>
                <w:rFonts w:ascii="Arial" w:eastAsia="Arial" w:hAnsi="Arial" w:cs="Arial"/>
                <w:b/>
                <w:bCs/>
                <w:sz w:val="20"/>
                <w:lang w:val="en-GB"/>
              </w:rPr>
              <w:t>find resources about job/education opportunities</w:t>
            </w:r>
            <w:r w:rsidRPr="009879AF">
              <w:rPr>
                <w:rFonts w:ascii="Arial" w:eastAsia="Arial" w:hAnsi="Arial" w:cs="Arial"/>
                <w:sz w:val="20"/>
                <w:lang w:val="en-GB"/>
              </w:rPr>
              <w:t xml:space="preserve"> or get help understanding the legal and administrative steps needed to entering the labor market and at the same time they could use </w:t>
            </w:r>
            <w:r w:rsidRPr="009879AF">
              <w:rPr>
                <w:rFonts w:ascii="Arial" w:eastAsia="Arial" w:hAnsi="Arial" w:cs="Arial"/>
                <w:b/>
                <w:bCs/>
                <w:sz w:val="20"/>
                <w:lang w:val="en-GB"/>
              </w:rPr>
              <w:t>the free space for their own work, starting a business, meeting and networking</w:t>
            </w:r>
            <w:r w:rsidRPr="009879AF">
              <w:rPr>
                <w:rFonts w:ascii="Arial" w:eastAsia="Arial" w:hAnsi="Arial" w:cs="Arial"/>
                <w:sz w:val="20"/>
                <w:lang w:val="en-GB"/>
              </w:rPr>
              <w:t>.</w:t>
            </w:r>
          </w:p>
          <w:p w14:paraId="4B418578" w14:textId="6538A8C3"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A dedicated “Information and Coworking Space for Foreigners” – </w:t>
            </w:r>
            <w:r w:rsidRPr="009879AF">
              <w:rPr>
                <w:rFonts w:ascii="Arial" w:eastAsia="Arial" w:hAnsi="Arial" w:cs="Arial"/>
                <w:b/>
                <w:bCs/>
                <w:sz w:val="20"/>
                <w:lang w:val="en-GB"/>
              </w:rPr>
              <w:t>“IN&amp;CO Space”</w:t>
            </w:r>
            <w:r w:rsidRPr="009879AF">
              <w:rPr>
                <w:rFonts w:ascii="Arial" w:eastAsia="Arial" w:hAnsi="Arial" w:cs="Arial"/>
                <w:sz w:val="20"/>
                <w:lang w:val="en-GB"/>
              </w:rPr>
              <w:t xml:space="preserve"> would address these gaps by offering a </w:t>
            </w:r>
            <w:r w:rsidRPr="009879AF">
              <w:rPr>
                <w:rFonts w:ascii="Arial" w:eastAsia="Arial" w:hAnsi="Arial" w:cs="Arial"/>
                <w:b/>
                <w:bCs/>
                <w:sz w:val="20"/>
                <w:lang w:val="en-GB"/>
              </w:rPr>
              <w:t>comprehensive support system</w:t>
            </w:r>
            <w:r w:rsidRPr="009879AF">
              <w:rPr>
                <w:rFonts w:ascii="Arial" w:eastAsia="Arial" w:hAnsi="Arial" w:cs="Arial"/>
                <w:sz w:val="20"/>
                <w:lang w:val="en-GB"/>
              </w:rPr>
              <w:t xml:space="preserve"> where Ukrainian refugees (especially vulnerable groups) can access practical, up-to-date information and services, helping them integrate more effectively into the regional job/labor market. This initiative could significantly improve their chances of economic self-sufficiency and long-term stability in the South Moravian Region.</w:t>
            </w:r>
          </w:p>
          <w:p w14:paraId="3D9E9636" w14:textId="60CDD464" w:rsidR="1E16D446" w:rsidRPr="009879AF" w:rsidRDefault="1E16D446" w:rsidP="1E16D446">
            <w:pPr>
              <w:spacing w:before="120" w:after="120"/>
              <w:rPr>
                <w:rFonts w:ascii="Arial" w:eastAsia="Arial" w:hAnsi="Arial" w:cs="Arial"/>
                <w:sz w:val="20"/>
                <w:lang w:val="en-GB"/>
              </w:rPr>
            </w:pPr>
          </w:p>
          <w:p w14:paraId="1688F8D6" w14:textId="131D0644"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t>National priorities:</w:t>
            </w:r>
          </w:p>
          <w:p w14:paraId="0830EAA3" w14:textId="2341E4AA"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Czech Republic's Migration Policy emphasizes the need for integration programs that promote </w:t>
            </w:r>
            <w:r w:rsidRPr="009879AF">
              <w:rPr>
                <w:rFonts w:ascii="Arial" w:eastAsia="Arial" w:hAnsi="Arial" w:cs="Arial"/>
                <w:b/>
                <w:bCs/>
                <w:sz w:val="20"/>
                <w:lang w:val="en-GB"/>
              </w:rPr>
              <w:t>economic self-sufficiency</w:t>
            </w:r>
            <w:r w:rsidRPr="009879AF">
              <w:rPr>
                <w:rFonts w:ascii="Arial" w:eastAsia="Arial" w:hAnsi="Arial" w:cs="Arial"/>
                <w:sz w:val="20"/>
                <w:lang w:val="en-GB"/>
              </w:rPr>
              <w:t xml:space="preserve">, which aligns with the creation of dedicated coworking and information spaces. By addressing the specific needs of highly qualified but underemployed foreigners, parents with small children or young people, this project contributes to national efforts to harness the potential of skilled migrants, reduce social exclusion, and support long-term stability. </w:t>
            </w:r>
          </w:p>
          <w:p w14:paraId="1861E988" w14:textId="65054808" w:rsidR="1E16D446" w:rsidRPr="009879AF" w:rsidRDefault="1E16D446" w:rsidP="1E16D446">
            <w:pPr>
              <w:spacing w:before="120" w:after="120"/>
              <w:jc w:val="both"/>
              <w:rPr>
                <w:rFonts w:ascii="Arial" w:eastAsia="Arial" w:hAnsi="Arial" w:cs="Arial"/>
                <w:sz w:val="20"/>
                <w:lang w:val="en-GB"/>
              </w:rPr>
            </w:pPr>
          </w:p>
          <w:p w14:paraId="10A449B3" w14:textId="3E5A2B0C"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The relevance of the project/program:</w:t>
            </w:r>
          </w:p>
          <w:p w14:paraId="02E3343C" w14:textId="03CABBED"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w:t>
            </w:r>
            <w:r w:rsidRPr="009879AF">
              <w:rPr>
                <w:rFonts w:ascii="Arial" w:eastAsia="Arial" w:hAnsi="Arial" w:cs="Arial"/>
                <w:b/>
                <w:bCs/>
                <w:sz w:val="20"/>
                <w:lang w:val="en-GB"/>
              </w:rPr>
              <w:t>“IN&amp;CO Space”</w:t>
            </w:r>
            <w:r w:rsidRPr="009879AF">
              <w:rPr>
                <w:rFonts w:ascii="Arial" w:eastAsia="Arial" w:hAnsi="Arial" w:cs="Arial"/>
                <w:sz w:val="20"/>
                <w:lang w:val="en-GB"/>
              </w:rPr>
              <w:t xml:space="preserve"> offers refugees opportunities to realize their own business, networking and working space. It lowers social barriers for young people through community and confidence-building activities and helps parents by offering childcare solutions and flexible working environments, enabling them to balance family responsibilities with professional growth.</w:t>
            </w:r>
          </w:p>
        </w:tc>
      </w:tr>
      <w:tr w:rsidR="1E16D446" w:rsidRPr="009879AF" w14:paraId="5DF2BCE6" w14:textId="77777777" w:rsidTr="1E16D446">
        <w:trPr>
          <w:trHeight w:val="300"/>
        </w:trPr>
        <w:tc>
          <w:tcPr>
            <w:tcW w:w="9000" w:type="dxa"/>
            <w:gridSpan w:val="2"/>
            <w:shd w:val="clear" w:color="auto" w:fill="0099FF"/>
            <w:tcMar>
              <w:left w:w="105" w:type="dxa"/>
              <w:right w:w="105" w:type="dxa"/>
            </w:tcMar>
          </w:tcPr>
          <w:p w14:paraId="79D56499" w14:textId="5DD782F8"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2.2 Target beneficiaries (250 words max)</w:t>
            </w:r>
          </w:p>
        </w:tc>
      </w:tr>
      <w:tr w:rsidR="1E16D446" w:rsidRPr="000C7B0B" w14:paraId="5E925DE3" w14:textId="77777777" w:rsidTr="1E16D446">
        <w:trPr>
          <w:trHeight w:val="300"/>
        </w:trPr>
        <w:tc>
          <w:tcPr>
            <w:tcW w:w="9000" w:type="dxa"/>
            <w:gridSpan w:val="2"/>
            <w:shd w:val="clear" w:color="auto" w:fill="FFFFFF" w:themeFill="background1"/>
            <w:tcMar>
              <w:left w:w="105" w:type="dxa"/>
              <w:right w:w="105" w:type="dxa"/>
            </w:tcMar>
          </w:tcPr>
          <w:p w14:paraId="233C8BA2" w14:textId="41C12820" w:rsidR="1E16D446" w:rsidRPr="009879AF" w:rsidRDefault="1E16D446" w:rsidP="1E16D446">
            <w:pPr>
              <w:pStyle w:val="TableParagraph"/>
              <w:spacing w:before="120" w:after="120"/>
              <w:ind w:right="96"/>
              <w:jc w:val="both"/>
              <w:rPr>
                <w:rFonts w:ascii="Arial" w:eastAsia="Arial" w:hAnsi="Arial" w:cs="Arial"/>
                <w:sz w:val="20"/>
                <w:szCs w:val="20"/>
                <w:lang w:val="en-GB"/>
              </w:rPr>
            </w:pPr>
            <w:r w:rsidRPr="009879AF">
              <w:rPr>
                <w:rFonts w:ascii="Arial" w:eastAsia="Arial" w:hAnsi="Arial" w:cs="Arial"/>
                <w:i/>
                <w:iCs/>
                <w:sz w:val="20"/>
                <w:szCs w:val="20"/>
                <w:lang w:val="en-GB"/>
              </w:rPr>
              <w:t xml:space="preserve">Describe the target groups and beneficiaries anticipated to be reached by the proposed programme. </w:t>
            </w:r>
          </w:p>
          <w:p w14:paraId="6DD182CE" w14:textId="7D1404B6"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With its activities, the project/program wants to focus primarily on vulnerable groups of people from the ranks of refugees from Ukraine. These are mainly parents with very young children, young people and people who are self-employed or want to start their own business.</w:t>
            </w:r>
          </w:p>
          <w:p w14:paraId="3AFD935B" w14:textId="461CAA2D"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t>Impact on vulnerable groups of people:</w:t>
            </w:r>
          </w:p>
          <w:p w14:paraId="6F83F5B2" w14:textId="3DA33A38"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By creating a dedicated</w:t>
            </w:r>
            <w:r w:rsidRPr="009879AF">
              <w:rPr>
                <w:rFonts w:ascii="Arial" w:eastAsia="Arial" w:hAnsi="Arial" w:cs="Arial"/>
                <w:b/>
                <w:bCs/>
                <w:sz w:val="20"/>
                <w:lang w:val="en-GB"/>
              </w:rPr>
              <w:t xml:space="preserve"> “IN&amp;CO Space”</w:t>
            </w:r>
            <w:r w:rsidRPr="009879AF">
              <w:rPr>
                <w:rFonts w:ascii="Arial" w:eastAsia="Arial" w:hAnsi="Arial" w:cs="Arial"/>
                <w:sz w:val="20"/>
                <w:lang w:val="en-GB"/>
              </w:rPr>
              <w:t xml:space="preserve"> vulnerable groups would experience significant positive impacts in several key areas: </w:t>
            </w:r>
          </w:p>
          <w:p w14:paraId="28A30A1C" w14:textId="2D1A317F" w:rsidR="1E16D446" w:rsidRPr="009879AF" w:rsidRDefault="1E16D446" w:rsidP="1E16D446">
            <w:pPr>
              <w:pStyle w:val="Odstavecseseznamem"/>
              <w:numPr>
                <w:ilvl w:val="0"/>
                <w:numId w:val="6"/>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Support for Families with Small Children</w:t>
            </w:r>
            <w:r w:rsidRPr="009879AF">
              <w:rPr>
                <w:rFonts w:ascii="Arial" w:eastAsia="Arial" w:hAnsi="Arial" w:cs="Arial"/>
                <w:sz w:val="20"/>
                <w:szCs w:val="20"/>
                <w:lang w:val="en-GB"/>
              </w:rPr>
              <w:t xml:space="preserve">: Parents, particularly mothers, face enormous challenges in balancing work and family obligations. A dedicated space would help address these challenges by offering a coworking environment, the space would give parents the </w:t>
            </w:r>
            <w:r w:rsidRPr="009879AF">
              <w:rPr>
                <w:rFonts w:ascii="Arial" w:eastAsia="Arial" w:hAnsi="Arial" w:cs="Arial"/>
                <w:sz w:val="20"/>
                <w:szCs w:val="20"/>
                <w:lang w:val="en-GB"/>
              </w:rPr>
              <w:lastRenderedPageBreak/>
              <w:t>flexibility to work, study, or engage in training/education programs in a child-friendly environment. This flexibility would also enable parents to pursue remote work opportunities, which can be more accommodating to family schedules.</w:t>
            </w:r>
          </w:p>
          <w:p w14:paraId="7E104969" w14:textId="782025AB" w:rsidR="1E16D446" w:rsidRPr="009879AF" w:rsidRDefault="1E16D446" w:rsidP="1E16D446">
            <w:pPr>
              <w:pStyle w:val="Odstavecseseznamem"/>
              <w:numPr>
                <w:ilvl w:val="0"/>
                <w:numId w:val="6"/>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Empowering Young People</w:t>
            </w:r>
            <w:r w:rsidRPr="009879AF">
              <w:rPr>
                <w:rFonts w:ascii="Arial" w:eastAsia="Arial" w:hAnsi="Arial" w:cs="Arial"/>
                <w:sz w:val="20"/>
                <w:szCs w:val="20"/>
                <w:lang w:val="en-GB"/>
              </w:rPr>
              <w:t>: Young refugees (approx. 23 thousand people aged 16-19 in the Czech Rep.) face their own set of difficulties when integrating into a new country. These include a lack of professional experience, limited networks, low awareness of the educational system of the Czech Republic and the language barrier. The “IN&amp;CO Space” would provide safe space for skills development programs (workshops on relevant skills as digital literacy, communication, etc.) networking opportunities, activities supporting return to education or reducing social isolation (by creating space for meeting, sharing experiences and support each other) and help individuals regain confidence in their abilities and increase their motivation to seek meaningful employment or education.</w:t>
            </w:r>
          </w:p>
          <w:p w14:paraId="6AC2AB5B" w14:textId="39DC0775" w:rsidR="1E16D446" w:rsidRPr="009879AF" w:rsidRDefault="1E16D446" w:rsidP="1E16D446">
            <w:pPr>
              <w:pStyle w:val="Odstavecseseznamem"/>
              <w:numPr>
                <w:ilvl w:val="0"/>
                <w:numId w:val="6"/>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 xml:space="preserve">Support for self-employed refugees: </w:t>
            </w:r>
            <w:r w:rsidRPr="009879AF">
              <w:rPr>
                <w:rFonts w:ascii="Arial" w:eastAsia="Arial" w:hAnsi="Arial" w:cs="Arial"/>
                <w:sz w:val="20"/>
                <w:szCs w:val="20"/>
                <w:lang w:val="en-GB"/>
              </w:rPr>
              <w:t>The “IN&amp;CO Space” would provide the free space for working access to resources like market insights, professional consultation, and education on navigating Czech business regulations.</w:t>
            </w:r>
          </w:p>
          <w:p w14:paraId="58EAA29B" w14:textId="5518822C" w:rsidR="1E16D446" w:rsidRPr="009879AF" w:rsidRDefault="1E16D446" w:rsidP="1E16D446">
            <w:pPr>
              <w:pStyle w:val="Odstavecseseznamem"/>
              <w:numPr>
                <w:ilvl w:val="0"/>
                <w:numId w:val="6"/>
              </w:numPr>
              <w:spacing w:before="120" w:after="120"/>
              <w:jc w:val="both"/>
              <w:rPr>
                <w:rFonts w:ascii="Arial" w:eastAsia="Arial" w:hAnsi="Arial" w:cs="Arial"/>
                <w:sz w:val="20"/>
                <w:szCs w:val="20"/>
                <w:lang w:val="en-GB"/>
              </w:rPr>
            </w:pPr>
            <w:r w:rsidRPr="009879AF">
              <w:rPr>
                <w:rFonts w:ascii="Arial" w:eastAsia="Arial" w:hAnsi="Arial" w:cs="Arial"/>
                <w:sz w:val="20"/>
                <w:szCs w:val="20"/>
                <w:lang w:val="en-GB"/>
              </w:rPr>
              <w:t xml:space="preserve">We will approach the target group through </w:t>
            </w:r>
            <w:r w:rsidRPr="009879AF">
              <w:rPr>
                <w:rFonts w:ascii="Arial" w:eastAsia="Arial" w:hAnsi="Arial" w:cs="Arial"/>
                <w:b/>
                <w:bCs/>
                <w:sz w:val="20"/>
                <w:szCs w:val="20"/>
                <w:lang w:val="en-GB"/>
              </w:rPr>
              <w:t>community outreach</w:t>
            </w:r>
            <w:r w:rsidRPr="009879AF">
              <w:rPr>
                <w:rFonts w:ascii="Arial" w:eastAsia="Arial" w:hAnsi="Arial" w:cs="Arial"/>
                <w:sz w:val="20"/>
                <w:szCs w:val="20"/>
                <w:lang w:val="en-GB"/>
              </w:rPr>
              <w:t xml:space="preserve"> via local organizations (NGOs, labor office, OAMP), and social media campaigns (FB, Instagram, Telegram), The </w:t>
            </w:r>
            <w:r w:rsidRPr="009879AF">
              <w:rPr>
                <w:rFonts w:ascii="Arial" w:eastAsia="Arial" w:hAnsi="Arial" w:cs="Arial"/>
                <w:b/>
                <w:bCs/>
                <w:sz w:val="20"/>
                <w:szCs w:val="20"/>
                <w:lang w:val="en-GB"/>
              </w:rPr>
              <w:t>Centre for Foreigners</w:t>
            </w:r>
            <w:r w:rsidRPr="009879AF">
              <w:rPr>
                <w:rFonts w:ascii="Arial" w:eastAsia="Arial" w:hAnsi="Arial" w:cs="Arial"/>
                <w:sz w:val="20"/>
                <w:szCs w:val="20"/>
                <w:lang w:val="en-GB"/>
              </w:rPr>
              <w:t xml:space="preserve">, with its long-standing presence and trusted reputation, will play a key role by promoting the coworking space through its existing programs, services, client base, and events. Additionally, </w:t>
            </w:r>
            <w:r w:rsidRPr="009879AF">
              <w:rPr>
                <w:rFonts w:ascii="Arial" w:eastAsia="Arial" w:hAnsi="Arial" w:cs="Arial"/>
                <w:b/>
                <w:bCs/>
                <w:sz w:val="20"/>
                <w:szCs w:val="20"/>
                <w:lang w:val="en-GB"/>
              </w:rPr>
              <w:t>referral networks</w:t>
            </w:r>
            <w:r w:rsidRPr="009879AF">
              <w:rPr>
                <w:rFonts w:ascii="Arial" w:eastAsia="Arial" w:hAnsi="Arial" w:cs="Arial"/>
                <w:sz w:val="20"/>
                <w:szCs w:val="20"/>
                <w:lang w:val="en-GB"/>
              </w:rPr>
              <w:t xml:space="preserve"> with municipalities (like Brno), NGOs, and other institutions will help direct refugees to the space. Tailored multilingual marketing materials (leaflets, newsletter etc.) and events will ensure accessibility and engagement.</w:t>
            </w:r>
          </w:p>
        </w:tc>
      </w:tr>
      <w:tr w:rsidR="1E16D446" w:rsidRPr="000C7B0B" w14:paraId="024CC803" w14:textId="77777777" w:rsidTr="1E16D446">
        <w:trPr>
          <w:trHeight w:val="300"/>
        </w:trPr>
        <w:tc>
          <w:tcPr>
            <w:tcW w:w="9000" w:type="dxa"/>
            <w:gridSpan w:val="2"/>
            <w:shd w:val="clear" w:color="auto" w:fill="0099FF"/>
            <w:tcMar>
              <w:left w:w="105" w:type="dxa"/>
              <w:right w:w="105" w:type="dxa"/>
            </w:tcMar>
          </w:tcPr>
          <w:p w14:paraId="76FEE086" w14:textId="5B060BFD"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2.3 Proposed programme approach/methodology (400 words max)</w:t>
            </w:r>
            <w:r w:rsidRPr="009879AF">
              <w:rPr>
                <w:lang w:val="en-GB"/>
              </w:rPr>
              <w:tab/>
            </w:r>
          </w:p>
        </w:tc>
      </w:tr>
      <w:tr w:rsidR="1E16D446" w:rsidRPr="000C7B0B" w14:paraId="61843F7A" w14:textId="77777777" w:rsidTr="1E16D446">
        <w:trPr>
          <w:trHeight w:val="300"/>
        </w:trPr>
        <w:tc>
          <w:tcPr>
            <w:tcW w:w="9000" w:type="dxa"/>
            <w:gridSpan w:val="2"/>
            <w:tcMar>
              <w:left w:w="105" w:type="dxa"/>
              <w:right w:w="105" w:type="dxa"/>
            </w:tcMar>
          </w:tcPr>
          <w:p w14:paraId="2C626E39" w14:textId="0C308C87" w:rsidR="1E16D446" w:rsidRPr="009879AF" w:rsidRDefault="1E16D446" w:rsidP="1E16D446">
            <w:pPr>
              <w:pStyle w:val="TableParagraph"/>
              <w:spacing w:before="120" w:after="120"/>
              <w:ind w:right="96"/>
              <w:jc w:val="both"/>
              <w:rPr>
                <w:rFonts w:ascii="Arial" w:eastAsia="Arial" w:hAnsi="Arial" w:cs="Arial"/>
                <w:sz w:val="20"/>
                <w:szCs w:val="20"/>
                <w:lang w:val="en-GB"/>
              </w:rPr>
            </w:pPr>
            <w:r w:rsidRPr="009879AF">
              <w:rPr>
                <w:rFonts w:ascii="Arial" w:eastAsia="Arial" w:hAnsi="Arial" w:cs="Arial"/>
                <w:i/>
                <w:iCs/>
                <w:sz w:val="20"/>
                <w:szCs w:val="20"/>
                <w:lang w:val="en-GB"/>
              </w:rPr>
              <w:t xml:space="preserve">Describe how the programme will address the problem statement in Section 2.1. Explain how the proposed approach/methodology will lead to the anticipated change. Describe any innovative approaches (if applicable) that will be utilized in the implementation of the proposed programme. Please note that specific activities and results are to be detailed in Section 3.   </w:t>
            </w:r>
          </w:p>
          <w:p w14:paraId="517845B0" w14:textId="67219BFA"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project “IN&amp;CO Space” aims to address the lack of free, specialized spaces in the South Moravian Region where refugees, particularly young people, parents with young children, and self-employed individuals, can access </w:t>
            </w:r>
            <w:r w:rsidRPr="009879AF">
              <w:rPr>
                <w:rFonts w:ascii="Arial" w:eastAsia="Arial" w:hAnsi="Arial" w:cs="Arial"/>
                <w:b/>
                <w:bCs/>
                <w:sz w:val="20"/>
                <w:lang w:val="en-GB"/>
              </w:rPr>
              <w:t>essential resources for job and education opportunities</w:t>
            </w:r>
            <w:r w:rsidRPr="009879AF">
              <w:rPr>
                <w:rFonts w:ascii="Arial" w:eastAsia="Arial" w:hAnsi="Arial" w:cs="Arial"/>
                <w:sz w:val="20"/>
                <w:lang w:val="en-GB"/>
              </w:rPr>
              <w:t xml:space="preserve">. The approach is centred around creating a </w:t>
            </w:r>
            <w:r w:rsidRPr="009879AF">
              <w:rPr>
                <w:rFonts w:ascii="Arial" w:eastAsia="Arial" w:hAnsi="Arial" w:cs="Arial"/>
                <w:b/>
                <w:bCs/>
                <w:sz w:val="20"/>
                <w:lang w:val="en-GB"/>
              </w:rPr>
              <w:t>multifunctional space</w:t>
            </w:r>
            <w:r w:rsidRPr="009879AF">
              <w:rPr>
                <w:rFonts w:ascii="Arial" w:eastAsia="Arial" w:hAnsi="Arial" w:cs="Arial"/>
                <w:sz w:val="20"/>
                <w:lang w:val="en-GB"/>
              </w:rPr>
              <w:t xml:space="preserve"> where users can not only obtain information on navigating the job market/education system, legal requirements, and administrative procedures but also use the coworking space for their own projects, business ventures, and networking.</w:t>
            </w:r>
          </w:p>
          <w:p w14:paraId="118E21BB" w14:textId="6F48D86E"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Approach/Methodology:</w:t>
            </w:r>
          </w:p>
          <w:p w14:paraId="474EB6FC" w14:textId="0CF300CC" w:rsidR="1E16D446" w:rsidRPr="009879AF" w:rsidRDefault="1E16D446" w:rsidP="1E16D446">
            <w:pPr>
              <w:pStyle w:val="Odstavecseseznamem"/>
              <w:numPr>
                <w:ilvl w:val="0"/>
                <w:numId w:val="5"/>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 xml:space="preserve">Centralized access to information and resources: </w:t>
            </w:r>
            <w:r w:rsidRPr="009879AF">
              <w:rPr>
                <w:rFonts w:ascii="Arial" w:eastAsia="Arial" w:hAnsi="Arial" w:cs="Arial"/>
                <w:sz w:val="20"/>
                <w:szCs w:val="20"/>
                <w:lang w:val="en-GB"/>
              </w:rPr>
              <w:t xml:space="preserve">By establishing a dedicated space (Programme Output 1, 2), the project offers direct access to information on employment/education opportunities, education and legal advice </w:t>
            </w:r>
            <w:r w:rsidRPr="009879AF">
              <w:rPr>
                <w:rFonts w:ascii="Arial" w:eastAsia="Arial" w:hAnsi="Arial" w:cs="Arial"/>
                <w:b/>
                <w:bCs/>
                <w:sz w:val="20"/>
                <w:szCs w:val="20"/>
                <w:lang w:val="en-GB"/>
              </w:rPr>
              <w:t xml:space="preserve">through the involvement of information workers </w:t>
            </w:r>
            <w:r w:rsidRPr="009879AF">
              <w:rPr>
                <w:rFonts w:ascii="Arial" w:eastAsia="Arial" w:hAnsi="Arial" w:cs="Arial"/>
                <w:sz w:val="20"/>
                <w:szCs w:val="20"/>
                <w:lang w:val="en-GB"/>
              </w:rPr>
              <w:t>(Programme Output 2), saving users time and ensuring that they have reliable and up-to-date data. Information will be provided through the work of information workers, the implementation of workshops, printed materials and connections to the individual support of the career advisors of the Centre.</w:t>
            </w:r>
          </w:p>
          <w:p w14:paraId="1B58E9C4" w14:textId="47863CCD" w:rsidR="1E16D446" w:rsidRPr="009879AF" w:rsidRDefault="1E16D446" w:rsidP="1E16D446">
            <w:pPr>
              <w:pStyle w:val="Odstavecseseznamem"/>
              <w:numPr>
                <w:ilvl w:val="0"/>
                <w:numId w:val="5"/>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 xml:space="preserve">Free Coworking and Meeting Space: </w:t>
            </w:r>
            <w:r w:rsidRPr="009879AF">
              <w:rPr>
                <w:rFonts w:ascii="Arial" w:eastAsia="Arial" w:hAnsi="Arial" w:cs="Arial"/>
                <w:sz w:val="20"/>
                <w:szCs w:val="20"/>
                <w:lang w:val="en-GB"/>
              </w:rPr>
              <w:t>Wi-Fi enabled coworking space provides a practical solution for those who need an environment, whether for remote work or starting their own business (Programme Output 1). Access to this space supports entrepreneurial activities and promotes independence.</w:t>
            </w:r>
          </w:p>
          <w:p w14:paraId="47C1DE26" w14:textId="32A0BE09" w:rsidR="1E16D446" w:rsidRPr="009879AF" w:rsidRDefault="1E16D446" w:rsidP="1E16D446">
            <w:pPr>
              <w:pStyle w:val="Odstavecseseznamem"/>
              <w:numPr>
                <w:ilvl w:val="0"/>
                <w:numId w:val="5"/>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 xml:space="preserve">Educational and networking Opportunities: </w:t>
            </w:r>
            <w:r w:rsidRPr="009879AF">
              <w:rPr>
                <w:rFonts w:ascii="Arial" w:eastAsia="Arial" w:hAnsi="Arial" w:cs="Arial"/>
                <w:sz w:val="20"/>
                <w:szCs w:val="20"/>
                <w:lang w:val="en-GB"/>
              </w:rPr>
              <w:t xml:space="preserve">The project will host networking events, workshops and meetings (Programme Output 3), creating a place where refugees can connect with local professionals (e.g. from the employment office, schools, etc.), employers </w:t>
            </w:r>
            <w:r w:rsidRPr="009879AF">
              <w:rPr>
                <w:rFonts w:ascii="Arial" w:eastAsia="Arial" w:hAnsi="Arial" w:cs="Arial"/>
                <w:sz w:val="20"/>
                <w:szCs w:val="20"/>
                <w:lang w:val="en-GB"/>
              </w:rPr>
              <w:lastRenderedPageBreak/>
              <w:t>and other refugees facing similar problems. These connections can lead to job placement, partnerships or business growth.</w:t>
            </w:r>
          </w:p>
          <w:p w14:paraId="59E10F41" w14:textId="4018529C" w:rsidR="1E16D446" w:rsidRPr="009879AF" w:rsidRDefault="1E16D446" w:rsidP="1E16D446">
            <w:pPr>
              <w:pStyle w:val="Odstavecseseznamem"/>
              <w:numPr>
                <w:ilvl w:val="0"/>
                <w:numId w:val="5"/>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Tailored Support for Parents and Youth</w:t>
            </w:r>
            <w:r w:rsidRPr="009879AF">
              <w:rPr>
                <w:rFonts w:ascii="Arial" w:eastAsia="Arial" w:hAnsi="Arial" w:cs="Arial"/>
                <w:sz w:val="20"/>
                <w:szCs w:val="20"/>
                <w:lang w:val="en-GB"/>
              </w:rPr>
              <w:t>: Specific resources and support will be provided for young people and parents with children, including child-friendly spaces and flexible working areas to ensure that everyone can benefit from the services offered (Programme Output 1, 2 and 3).</w:t>
            </w:r>
          </w:p>
          <w:p w14:paraId="321162DE" w14:textId="146BFB94" w:rsidR="1E16D446" w:rsidRPr="009879AF" w:rsidRDefault="1E16D446" w:rsidP="1E16D446">
            <w:pPr>
              <w:pStyle w:val="Odstavecseseznamem"/>
              <w:numPr>
                <w:ilvl w:val="0"/>
                <w:numId w:val="5"/>
              </w:numPr>
              <w:spacing w:before="120" w:after="120"/>
              <w:jc w:val="both"/>
              <w:rPr>
                <w:rFonts w:ascii="Arial" w:eastAsia="Arial" w:hAnsi="Arial" w:cs="Arial"/>
                <w:sz w:val="20"/>
                <w:szCs w:val="20"/>
                <w:lang w:val="en-GB"/>
              </w:rPr>
            </w:pPr>
            <w:r w:rsidRPr="009879AF">
              <w:rPr>
                <w:rFonts w:ascii="Arial" w:eastAsia="Arial" w:hAnsi="Arial" w:cs="Arial"/>
                <w:b/>
                <w:bCs/>
                <w:sz w:val="20"/>
                <w:szCs w:val="20"/>
                <w:lang w:val="en-GB"/>
              </w:rPr>
              <w:t>The establishment of the “IN&amp;CO Space” will lead to increased economic self-sufficiency and social integration among refugees from Ukraine in the South Moravian region. By providing accessible resources for entrepreneurship, professional development, and community support, the project will empower individuals to overcome barriers, enhance their employability, and foster a cohesive, inclusive environment that strengthens both local economies and communities and overall support sustainable livelihoods.</w:t>
            </w:r>
          </w:p>
          <w:p w14:paraId="62889241" w14:textId="64D0C5C4" w:rsidR="1E16D446" w:rsidRPr="009879AF" w:rsidRDefault="1E16D446" w:rsidP="1E16D446">
            <w:pPr>
              <w:spacing w:before="120" w:after="120"/>
              <w:jc w:val="both"/>
              <w:rPr>
                <w:rFonts w:ascii="Arial" w:eastAsia="Arial" w:hAnsi="Arial" w:cs="Arial"/>
                <w:sz w:val="20"/>
                <w:lang w:val="en-GB"/>
              </w:rPr>
            </w:pPr>
          </w:p>
          <w:p w14:paraId="5A02869C" w14:textId="74B4686A"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t>Anticipated Change:</w:t>
            </w:r>
          </w:p>
          <w:p w14:paraId="566036B1" w14:textId="3171625A"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By providing this specialized space, the project will facilitate the transition of Ukrainian refugees into the local labor market, enhance their ability to access job and education opportunities, and increase their understanding of the local legal and administrative frameworks. The coworking space will empower them to work independently, fostering entrepreneurship, creativity, and collaboration.</w:t>
            </w:r>
          </w:p>
          <w:p w14:paraId="32F223F0" w14:textId="741F236F"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Innovative Approaches:</w:t>
            </w:r>
          </w:p>
          <w:p w14:paraId="67393692" w14:textId="1ABD0D97"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The combination of information services and a free coworking space is a unique offering</w:t>
            </w:r>
            <w:r w:rsidRPr="009879AF">
              <w:rPr>
                <w:rFonts w:ascii="Arial" w:eastAsia="Arial" w:hAnsi="Arial" w:cs="Arial"/>
                <w:sz w:val="20"/>
                <w:lang w:val="en-GB"/>
              </w:rPr>
              <w:t xml:space="preserve">. By integrating these two elements, the project ensures that users not only get access to the resources they need but also have </w:t>
            </w:r>
            <w:r w:rsidRPr="009879AF">
              <w:rPr>
                <w:rFonts w:ascii="Arial" w:eastAsia="Arial" w:hAnsi="Arial" w:cs="Arial"/>
                <w:b/>
                <w:bCs/>
                <w:sz w:val="20"/>
                <w:lang w:val="en-GB"/>
              </w:rPr>
              <w:t>the physical space to apply them practically</w:t>
            </w:r>
            <w:r w:rsidRPr="009879AF">
              <w:rPr>
                <w:rFonts w:ascii="Arial" w:eastAsia="Arial" w:hAnsi="Arial" w:cs="Arial"/>
                <w:sz w:val="20"/>
                <w:lang w:val="en-GB"/>
              </w:rPr>
              <w:t>.</w:t>
            </w:r>
          </w:p>
          <w:p w14:paraId="1FA49015" w14:textId="34716907"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The coworking space will be designed with inclusivity in mind, including areas for parents with children, making the space accessible and functional for a wide range of users.</w:t>
            </w:r>
          </w:p>
          <w:p w14:paraId="45542A82" w14:textId="334B2847"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This comprehensive and innovative approach will help Ukrainian refugees become active, self-sufficient participants in the South Moravian economy, empowering them to rebuild their lives and contribute to the region’s growth.</w:t>
            </w:r>
          </w:p>
        </w:tc>
      </w:tr>
      <w:tr w:rsidR="1E16D446" w:rsidRPr="000C7B0B" w14:paraId="61F96C04" w14:textId="77777777" w:rsidTr="1E16D446">
        <w:trPr>
          <w:trHeight w:val="300"/>
        </w:trPr>
        <w:tc>
          <w:tcPr>
            <w:tcW w:w="9000" w:type="dxa"/>
            <w:gridSpan w:val="2"/>
            <w:shd w:val="clear" w:color="auto" w:fill="0099FF"/>
            <w:tcMar>
              <w:left w:w="105" w:type="dxa"/>
              <w:right w:w="105" w:type="dxa"/>
            </w:tcMar>
          </w:tcPr>
          <w:p w14:paraId="1504ACD0" w14:textId="4FED6E35"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2.4 Gender, equity, and sustainability (250 words max)</w:t>
            </w:r>
          </w:p>
        </w:tc>
      </w:tr>
      <w:tr w:rsidR="1E16D446" w:rsidRPr="000C7B0B" w14:paraId="564206AC" w14:textId="77777777" w:rsidTr="1E16D446">
        <w:trPr>
          <w:trHeight w:val="300"/>
        </w:trPr>
        <w:tc>
          <w:tcPr>
            <w:tcW w:w="9000" w:type="dxa"/>
            <w:gridSpan w:val="2"/>
            <w:tcMar>
              <w:left w:w="105" w:type="dxa"/>
              <w:right w:w="105" w:type="dxa"/>
            </w:tcMar>
          </w:tcPr>
          <w:p w14:paraId="274FEC41" w14:textId="4E1423C2"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Describe the practical measures taken in the programme to address gender, equity and sustainability considerations.</w:t>
            </w:r>
          </w:p>
          <w:p w14:paraId="58A0D577" w14:textId="1E1CEC46"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The “IN&amp;CO Space” would provide much-needed support to vulnerable groups such as parents with young children and young refugees. It would enable these individuals to overcome barriers to employment, improve their language skills, reconcile work and family life and integrate more easily into the local community. This holistic approach would not only benefit the individual but also have a ripple effect on the wider community, promoting stronger social cohesion and contributing to the local economy.</w:t>
            </w:r>
          </w:p>
          <w:p w14:paraId="1FDE91C6" w14:textId="4B03033D" w:rsidR="1E16D446" w:rsidRPr="009879AF" w:rsidRDefault="1E16D446" w:rsidP="1E16D446">
            <w:pPr>
              <w:spacing w:before="120" w:after="120"/>
              <w:rPr>
                <w:rFonts w:ascii="Arial" w:eastAsia="Arial" w:hAnsi="Arial" w:cs="Arial"/>
                <w:sz w:val="20"/>
                <w:lang w:val="en-GB"/>
              </w:rPr>
            </w:pPr>
          </w:p>
          <w:p w14:paraId="492F4E17" w14:textId="2035B7E9"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lastRenderedPageBreak/>
              <w:t>The “IN&amp;CO Space” project integrates practical measures to ensure gender, equity, and sustainability.</w:t>
            </w:r>
          </w:p>
          <w:p w14:paraId="76E543AD" w14:textId="76569CC2" w:rsidR="1E16D446" w:rsidRPr="009879AF" w:rsidRDefault="1E16D446" w:rsidP="1E16D446">
            <w:pPr>
              <w:pStyle w:val="Odstavecseseznamem"/>
              <w:numPr>
                <w:ilvl w:val="0"/>
                <w:numId w:val="4"/>
              </w:numPr>
              <w:spacing w:before="120" w:after="120"/>
              <w:rPr>
                <w:rFonts w:ascii="Arial" w:eastAsia="Arial" w:hAnsi="Arial" w:cs="Arial"/>
                <w:sz w:val="20"/>
                <w:szCs w:val="20"/>
                <w:lang w:val="en-GB"/>
              </w:rPr>
            </w:pPr>
            <w:r w:rsidRPr="009879AF">
              <w:rPr>
                <w:rFonts w:ascii="Arial" w:eastAsia="Arial" w:hAnsi="Arial" w:cs="Arial"/>
                <w:b/>
                <w:bCs/>
                <w:sz w:val="20"/>
                <w:szCs w:val="20"/>
                <w:lang w:val="en-GB"/>
              </w:rPr>
              <w:t>Gender:</w:t>
            </w:r>
          </w:p>
          <w:p w14:paraId="55C0EA72" w14:textId="674550AB"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The program offers flexible working hours and child-friendly areas to support women, particularly mothers with young children, allowing them to work or attend workshops. The space ensures privacy and safety, especially for women who may have experienced trauma.</w:t>
            </w:r>
          </w:p>
          <w:p w14:paraId="3B39D979" w14:textId="1DC7D306" w:rsidR="1E16D446" w:rsidRPr="009879AF" w:rsidRDefault="1E16D446" w:rsidP="1E16D446">
            <w:pPr>
              <w:pStyle w:val="Odstavecseseznamem"/>
              <w:numPr>
                <w:ilvl w:val="0"/>
                <w:numId w:val="4"/>
              </w:numPr>
              <w:spacing w:before="120" w:after="120"/>
              <w:rPr>
                <w:rFonts w:ascii="Arial" w:eastAsia="Arial" w:hAnsi="Arial" w:cs="Arial"/>
                <w:sz w:val="20"/>
                <w:szCs w:val="20"/>
                <w:lang w:val="en-GB"/>
              </w:rPr>
            </w:pPr>
            <w:r w:rsidRPr="009879AF">
              <w:rPr>
                <w:rFonts w:ascii="Arial" w:eastAsia="Arial" w:hAnsi="Arial" w:cs="Arial"/>
                <w:b/>
                <w:bCs/>
                <w:sz w:val="20"/>
                <w:szCs w:val="20"/>
                <w:lang w:val="en-GB"/>
              </w:rPr>
              <w:t>Equity:</w:t>
            </w:r>
          </w:p>
          <w:p w14:paraId="2C4CFB84" w14:textId="77CED328"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To promote equity, space provides free services to ensure economic status doesn't limit access. Language support (information workers with Ukraine language skills) addresses language barriers. The program actively engages vulnerable groups, ensuring equal access to job placements, education, and entrepreneurship opportunities. </w:t>
            </w:r>
          </w:p>
          <w:p w14:paraId="780B2686" w14:textId="46207FDA" w:rsidR="1E16D446" w:rsidRPr="009879AF" w:rsidRDefault="1E16D446" w:rsidP="1E16D446">
            <w:pPr>
              <w:pStyle w:val="Odstavecseseznamem"/>
              <w:numPr>
                <w:ilvl w:val="0"/>
                <w:numId w:val="4"/>
              </w:numPr>
              <w:spacing w:before="120" w:after="120"/>
              <w:rPr>
                <w:rFonts w:ascii="Arial" w:eastAsia="Arial" w:hAnsi="Arial" w:cs="Arial"/>
                <w:sz w:val="20"/>
                <w:szCs w:val="20"/>
                <w:lang w:val="en-GB"/>
              </w:rPr>
            </w:pPr>
            <w:r w:rsidRPr="009879AF">
              <w:rPr>
                <w:rFonts w:ascii="Arial" w:eastAsia="Arial" w:hAnsi="Arial" w:cs="Arial"/>
                <w:b/>
                <w:bCs/>
                <w:sz w:val="20"/>
                <w:szCs w:val="20"/>
                <w:lang w:val="en-GB"/>
              </w:rPr>
              <w:t>Sustainability:</w:t>
            </w:r>
          </w:p>
          <w:p w14:paraId="53A47510" w14:textId="10FDDC97"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The Centre, with over 15 years of experience in providing services to migrants, brings deep expertise in helping foreigners navigate life in the region. The Centre offers holistic support, from legal and administrative guidance to employment assistance. Their long-standing experience ensures the project will effectively address the challenges refugees face, leveraging the Centre's established networks and proven methodologies in fostering integration and independence.</w:t>
            </w:r>
          </w:p>
          <w:p w14:paraId="5336BB80" w14:textId="406DAA34"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To ensure the sustainability of the project, the rental of the space, personal and other costs will be supported by a combination of funding sources, primarily from </w:t>
            </w:r>
            <w:r w:rsidRPr="009879AF">
              <w:rPr>
                <w:rFonts w:ascii="Arial" w:eastAsia="Arial" w:hAnsi="Arial" w:cs="Arial"/>
                <w:b/>
                <w:bCs/>
                <w:sz w:val="20"/>
                <w:lang w:val="en-GB"/>
              </w:rPr>
              <w:t>EU sources or support from the South Moravian Region</w:t>
            </w:r>
            <w:r w:rsidRPr="009879AF">
              <w:rPr>
                <w:rFonts w:ascii="Arial" w:eastAsia="Arial" w:hAnsi="Arial" w:cs="Arial"/>
                <w:sz w:val="20"/>
                <w:lang w:val="en-GB"/>
              </w:rPr>
              <w:t xml:space="preserve">. In the long term, generating income through optional </w:t>
            </w:r>
            <w:r w:rsidRPr="009879AF">
              <w:rPr>
                <w:rFonts w:ascii="Arial" w:eastAsia="Arial" w:hAnsi="Arial" w:cs="Arial"/>
                <w:b/>
                <w:bCs/>
                <w:sz w:val="20"/>
                <w:lang w:val="en-GB"/>
              </w:rPr>
              <w:t>paid workshops</w:t>
            </w:r>
            <w:r w:rsidRPr="009879AF">
              <w:rPr>
                <w:rFonts w:ascii="Arial" w:eastAsia="Arial" w:hAnsi="Arial" w:cs="Arial"/>
                <w:sz w:val="20"/>
                <w:lang w:val="en-GB"/>
              </w:rPr>
              <w:t xml:space="preserve"> or partnerships with employers can further contribute to covering operating costs while maintaining basic services for refugees free of charge.</w:t>
            </w:r>
          </w:p>
          <w:p w14:paraId="3E0C1369" w14:textId="123C191C"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This comprehensive approach ensures an inclusive and supportive space for all refugees, backed by a trusted and experienced provider.</w:t>
            </w:r>
          </w:p>
        </w:tc>
      </w:tr>
      <w:tr w:rsidR="1E16D446" w:rsidRPr="000C7B0B" w14:paraId="51A636CC" w14:textId="77777777" w:rsidTr="1E16D446">
        <w:trPr>
          <w:trHeight w:val="300"/>
        </w:trPr>
        <w:tc>
          <w:tcPr>
            <w:tcW w:w="9000" w:type="dxa"/>
            <w:gridSpan w:val="2"/>
            <w:shd w:val="clear" w:color="auto" w:fill="0099FF"/>
            <w:tcMar>
              <w:left w:w="105" w:type="dxa"/>
              <w:right w:w="105" w:type="dxa"/>
            </w:tcMar>
          </w:tcPr>
          <w:p w14:paraId="4BE976BD" w14:textId="2E26065A"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2.5 Prospective partner’s contribution and comparative advantage (250 words max)</w:t>
            </w:r>
          </w:p>
        </w:tc>
      </w:tr>
      <w:tr w:rsidR="1E16D446" w:rsidRPr="000C7B0B" w14:paraId="4288C68B" w14:textId="77777777" w:rsidTr="1E16D446">
        <w:trPr>
          <w:trHeight w:val="300"/>
        </w:trPr>
        <w:tc>
          <w:tcPr>
            <w:tcW w:w="9000" w:type="dxa"/>
            <w:gridSpan w:val="2"/>
            <w:tcMar>
              <w:left w:w="105" w:type="dxa"/>
              <w:right w:w="105" w:type="dxa"/>
            </w:tcMar>
          </w:tcPr>
          <w:p w14:paraId="552EAF02" w14:textId="5C983679"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Briefly outline the partner-specific contributions to the programme. Mention both financial and non-financial contributions. Describe any specific advantages and experiences that are unique to the organization that will enhance the quality implementation of the proposed programme.</w:t>
            </w:r>
          </w:p>
          <w:p w14:paraId="281FD3E5" w14:textId="2543211E"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The Centre for Foreigners SMR established by the South Moravian Region, the main partner of the program/project, participates financially and non-financially in the success of the project.</w:t>
            </w:r>
          </w:p>
          <w:p w14:paraId="1FB4FF05" w14:textId="7BB01CAF" w:rsidR="1E16D446" w:rsidRPr="009879AF" w:rsidRDefault="1E16D446" w:rsidP="1E16D446">
            <w:pPr>
              <w:spacing w:before="120" w:after="120"/>
              <w:rPr>
                <w:rFonts w:ascii="Arial" w:eastAsia="Arial" w:hAnsi="Arial" w:cs="Arial"/>
                <w:sz w:val="20"/>
                <w:lang w:val="en-GB"/>
              </w:rPr>
            </w:pPr>
          </w:p>
          <w:p w14:paraId="52714597" w14:textId="520F0086"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t>Financial contributions:</w:t>
            </w:r>
          </w:p>
          <w:p w14:paraId="3710A378" w14:textId="63B84D08"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Centre allocates resources to cover part of the operating costs (e.g. office supplies, etc.), including salaries of employees providing evaluation, graphics, coordination of educational activities or PR or follow-up services - career counselling, Czech language courses, etc., as well as logistical </w:t>
            </w:r>
            <w:r w:rsidRPr="009879AF">
              <w:rPr>
                <w:rFonts w:ascii="Arial" w:eastAsia="Arial" w:hAnsi="Arial" w:cs="Arial"/>
                <w:sz w:val="20"/>
                <w:lang w:val="en-GB"/>
              </w:rPr>
              <w:lastRenderedPageBreak/>
              <w:t>costs related to workshops and networking events. In addition, it supports the administrative costs associated with the daily operation of the coworking space.</w:t>
            </w:r>
          </w:p>
          <w:p w14:paraId="56460AD8" w14:textId="265B8E80" w:rsidR="1E16D446" w:rsidRPr="009879AF" w:rsidRDefault="1E16D446" w:rsidP="1E16D446">
            <w:pPr>
              <w:spacing w:before="120" w:after="120"/>
              <w:jc w:val="both"/>
              <w:rPr>
                <w:rFonts w:ascii="Arial" w:eastAsia="Arial" w:hAnsi="Arial" w:cs="Arial"/>
                <w:sz w:val="20"/>
                <w:lang w:val="en-GB"/>
              </w:rPr>
            </w:pPr>
          </w:p>
          <w:p w14:paraId="511DC824" w14:textId="73BA4CFD"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Non-Financial Contributions:</w:t>
            </w:r>
          </w:p>
          <w:p w14:paraId="652FA26F" w14:textId="588FF53D"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Centre brings over </w:t>
            </w:r>
            <w:r w:rsidRPr="009879AF">
              <w:rPr>
                <w:rFonts w:ascii="Arial" w:eastAsia="Arial" w:hAnsi="Arial" w:cs="Arial"/>
                <w:b/>
                <w:bCs/>
                <w:sz w:val="20"/>
                <w:lang w:val="en-GB"/>
              </w:rPr>
              <w:t>15 years of expertise</w:t>
            </w:r>
            <w:r w:rsidRPr="009879AF">
              <w:rPr>
                <w:rFonts w:ascii="Arial" w:eastAsia="Arial" w:hAnsi="Arial" w:cs="Arial"/>
                <w:sz w:val="20"/>
                <w:lang w:val="en-GB"/>
              </w:rPr>
              <w:t xml:space="preserve"> in working with migrants, offering </w:t>
            </w:r>
            <w:r w:rsidRPr="009879AF">
              <w:rPr>
                <w:rFonts w:ascii="Arial" w:eastAsia="Arial" w:hAnsi="Arial" w:cs="Arial"/>
                <w:b/>
                <w:bCs/>
                <w:sz w:val="20"/>
                <w:lang w:val="en-GB"/>
              </w:rPr>
              <w:t>in-depth knowledge of legal, administrative, and employment frameworks</w:t>
            </w:r>
            <w:r w:rsidRPr="009879AF">
              <w:rPr>
                <w:rFonts w:ascii="Arial" w:eastAsia="Arial" w:hAnsi="Arial" w:cs="Arial"/>
                <w:sz w:val="20"/>
                <w:lang w:val="en-GB"/>
              </w:rPr>
              <w:t xml:space="preserve"> critical for refugee integration. It provides </w:t>
            </w:r>
            <w:r w:rsidRPr="009879AF">
              <w:rPr>
                <w:rFonts w:ascii="Arial" w:eastAsia="Arial" w:hAnsi="Arial" w:cs="Arial"/>
                <w:b/>
                <w:bCs/>
                <w:sz w:val="20"/>
                <w:lang w:val="en-GB"/>
              </w:rPr>
              <w:t>mentorship, training</w:t>
            </w:r>
            <w:r w:rsidRPr="009879AF">
              <w:rPr>
                <w:rFonts w:ascii="Arial" w:eastAsia="Arial" w:hAnsi="Arial" w:cs="Arial"/>
                <w:sz w:val="20"/>
                <w:lang w:val="en-GB"/>
              </w:rPr>
              <w:t xml:space="preserve">, and </w:t>
            </w:r>
            <w:r w:rsidRPr="009879AF">
              <w:rPr>
                <w:rFonts w:ascii="Arial" w:eastAsia="Arial" w:hAnsi="Arial" w:cs="Arial"/>
                <w:b/>
                <w:bCs/>
                <w:sz w:val="20"/>
                <w:lang w:val="en-GB"/>
              </w:rPr>
              <w:t>networking opportunities</w:t>
            </w:r>
            <w:r w:rsidRPr="009879AF">
              <w:rPr>
                <w:rFonts w:ascii="Arial" w:eastAsia="Arial" w:hAnsi="Arial" w:cs="Arial"/>
                <w:sz w:val="20"/>
                <w:lang w:val="en-GB"/>
              </w:rPr>
              <w:t xml:space="preserve"> to ensure effective support for refugees. Over 4,000 foreigners from different parts of the world use the Center's services every year. Through its established </w:t>
            </w:r>
            <w:r w:rsidRPr="009879AF">
              <w:rPr>
                <w:rFonts w:ascii="Arial" w:eastAsia="Arial" w:hAnsi="Arial" w:cs="Arial"/>
                <w:b/>
                <w:bCs/>
                <w:sz w:val="20"/>
                <w:lang w:val="en-GB"/>
              </w:rPr>
              <w:t>local networks</w:t>
            </w:r>
            <w:r w:rsidRPr="009879AF">
              <w:rPr>
                <w:rFonts w:ascii="Arial" w:eastAsia="Arial" w:hAnsi="Arial" w:cs="Arial"/>
                <w:sz w:val="20"/>
                <w:lang w:val="en-GB"/>
              </w:rPr>
              <w:t xml:space="preserve">, the Centre can connect refugees with local employers, educational institutions, and community services. The </w:t>
            </w:r>
            <w:r w:rsidRPr="009879AF">
              <w:rPr>
                <w:rFonts w:ascii="Arial" w:eastAsia="Arial" w:hAnsi="Arial" w:cs="Arial"/>
                <w:b/>
                <w:bCs/>
                <w:sz w:val="20"/>
                <w:lang w:val="en-GB"/>
              </w:rPr>
              <w:t>multilingual staff</w:t>
            </w:r>
            <w:r w:rsidRPr="009879AF">
              <w:rPr>
                <w:rFonts w:ascii="Arial" w:eastAsia="Arial" w:hAnsi="Arial" w:cs="Arial"/>
                <w:sz w:val="20"/>
                <w:lang w:val="en-GB"/>
              </w:rPr>
              <w:t xml:space="preserve"> facilitate smooth communication and ensure that language barriers do not hinder access to services.</w:t>
            </w:r>
          </w:p>
          <w:p w14:paraId="33DE502F" w14:textId="449FD3C1"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b/>
                <w:bCs/>
                <w:sz w:val="20"/>
                <w:lang w:val="en-GB"/>
              </w:rPr>
              <w:t>Unique Advantages:</w:t>
            </w:r>
          </w:p>
          <w:p w14:paraId="5D292665" w14:textId="603BCF74"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The Centre's long history in serving migrants and refugees gives it an edge in understanding the specific challenges this population faces. Its established </w:t>
            </w:r>
            <w:r w:rsidRPr="009879AF">
              <w:rPr>
                <w:rFonts w:ascii="Arial" w:eastAsia="Arial" w:hAnsi="Arial" w:cs="Arial"/>
                <w:b/>
                <w:bCs/>
                <w:sz w:val="20"/>
                <w:lang w:val="en-GB"/>
              </w:rPr>
              <w:t>reputation and trust</w:t>
            </w:r>
            <w:r w:rsidRPr="009879AF">
              <w:rPr>
                <w:rFonts w:ascii="Arial" w:eastAsia="Arial" w:hAnsi="Arial" w:cs="Arial"/>
                <w:sz w:val="20"/>
                <w:lang w:val="en-GB"/>
              </w:rPr>
              <w:t xml:space="preserve"> within the community attract broader participation from both refugees and local stakeholders, enhancing collaboration. The Centre’s tailored, hands-on approach to </w:t>
            </w:r>
            <w:r w:rsidRPr="009879AF">
              <w:rPr>
                <w:rFonts w:ascii="Arial" w:eastAsia="Arial" w:hAnsi="Arial" w:cs="Arial"/>
                <w:b/>
                <w:bCs/>
                <w:sz w:val="20"/>
                <w:lang w:val="en-GB"/>
              </w:rPr>
              <w:t>cultural sensitivity</w:t>
            </w:r>
            <w:r w:rsidRPr="009879AF">
              <w:rPr>
                <w:rFonts w:ascii="Arial" w:eastAsia="Arial" w:hAnsi="Arial" w:cs="Arial"/>
                <w:sz w:val="20"/>
                <w:lang w:val="en-GB"/>
              </w:rPr>
              <w:t>, combined with its deep-rooted experience, ensures that the program delivers high-quality, relevant support that promotes effective integration into the labor market and local society.</w:t>
            </w:r>
          </w:p>
          <w:p w14:paraId="1DF32CE4" w14:textId="38E2AF9A"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This combination of financial support, expertise, and established relationships significantly enhances the program’s quality and impact.</w:t>
            </w:r>
          </w:p>
        </w:tc>
      </w:tr>
      <w:tr w:rsidR="1E16D446" w:rsidRPr="009879AF" w14:paraId="6CDA4400" w14:textId="77777777" w:rsidTr="1E16D446">
        <w:trPr>
          <w:trHeight w:val="300"/>
        </w:trPr>
        <w:tc>
          <w:tcPr>
            <w:tcW w:w="9000" w:type="dxa"/>
            <w:gridSpan w:val="2"/>
            <w:shd w:val="clear" w:color="auto" w:fill="0099FF"/>
            <w:tcMar>
              <w:left w:w="105" w:type="dxa"/>
              <w:right w:w="105" w:type="dxa"/>
            </w:tcMar>
          </w:tcPr>
          <w:p w14:paraId="22A3C595" w14:textId="7C3FC219"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2.6 Risk management (250 words max)</w:t>
            </w:r>
          </w:p>
        </w:tc>
      </w:tr>
      <w:tr w:rsidR="1E16D446" w:rsidRPr="000C7B0B" w14:paraId="42F284D9" w14:textId="77777777" w:rsidTr="1E16D446">
        <w:trPr>
          <w:trHeight w:val="300"/>
        </w:trPr>
        <w:tc>
          <w:tcPr>
            <w:tcW w:w="9000" w:type="dxa"/>
            <w:gridSpan w:val="2"/>
            <w:tcMar>
              <w:left w:w="105" w:type="dxa"/>
              <w:right w:w="105" w:type="dxa"/>
            </w:tcMar>
          </w:tcPr>
          <w:p w14:paraId="4318A713" w14:textId="2FC2BD0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Describe potential areas of risk that may negatively impact the organization’s capacity to fully implement the proposed programme. Describe any mitigating actions that will be incorporated into the programme to manage the identified risks.</w:t>
            </w:r>
          </w:p>
          <w:p w14:paraId="7910D338" w14:textId="6F398998"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Several potential risks could impact the Centre for Foreigners' capacity to fully implement the “IN&amp;CO Space” project, along with corresponding mitigation strategies.</w:t>
            </w:r>
          </w:p>
          <w:p w14:paraId="6EEA6B3E" w14:textId="61B027A5" w:rsidR="1E16D446" w:rsidRPr="009879AF" w:rsidRDefault="1E16D446" w:rsidP="1E16D446">
            <w:pPr>
              <w:spacing w:before="120" w:after="120"/>
              <w:rPr>
                <w:rFonts w:ascii="Arial" w:eastAsia="Arial" w:hAnsi="Arial" w:cs="Arial"/>
                <w:sz w:val="20"/>
                <w:lang w:val="en-GB"/>
              </w:rPr>
            </w:pPr>
          </w:p>
          <w:p w14:paraId="01FA6911" w14:textId="50D2BB7F"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t>Funding Shortfalls:</w:t>
            </w:r>
          </w:p>
          <w:p w14:paraId="14DA63E3" w14:textId="7C3B0C18"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Insufficient or delayed funding could hinder project activities, including staffing, workshop delivery, and space maintenance.</w:t>
            </w:r>
          </w:p>
          <w:p w14:paraId="5FBA79A3" w14:textId="6000A836"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Mitigation: The Centre will diversify funding sources by applying for other grants and developing contingency plans, including scaling services or reallocating internal resources. Regular financial reviews will ensure prompt adjustments if funding gaps arise.</w:t>
            </w:r>
          </w:p>
          <w:p w14:paraId="0688B5CF" w14:textId="2A4B7103" w:rsidR="1E16D446" w:rsidRPr="009879AF" w:rsidRDefault="1E16D446" w:rsidP="1E16D446">
            <w:pPr>
              <w:spacing w:before="120" w:after="120"/>
              <w:rPr>
                <w:rFonts w:ascii="Arial" w:eastAsia="Arial" w:hAnsi="Arial" w:cs="Arial"/>
                <w:sz w:val="20"/>
                <w:lang w:val="en-GB"/>
              </w:rPr>
            </w:pPr>
          </w:p>
          <w:p w14:paraId="0F13DB1B" w14:textId="6E993B66"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lastRenderedPageBreak/>
              <w:t>Low Demand for Services:</w:t>
            </w:r>
          </w:p>
          <w:p w14:paraId="1600691B" w14:textId="59714297"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A lower-than-expected turnout could reduce the program's effectiveness and impact.</w:t>
            </w:r>
          </w:p>
          <w:p w14:paraId="1F2D4557" w14:textId="4DDCF7BA"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Mitigation: The Centre will engage in targeted outreach through local networks (with municipalities and institutions), social media, and partnerships with NGOs to raise awareness. Referral systems with other service providers will help direct refugees to the coworking space. Regular feedback collection will allow for adjustments to services to meet refugee needs more effectively, ensuring increased engagement.</w:t>
            </w:r>
          </w:p>
          <w:p w14:paraId="518907AB" w14:textId="5F5C0AF7" w:rsidR="1E16D446" w:rsidRPr="009879AF" w:rsidRDefault="1E16D446" w:rsidP="1E16D446">
            <w:pPr>
              <w:spacing w:before="120" w:after="120"/>
              <w:rPr>
                <w:rFonts w:ascii="Arial" w:eastAsia="Arial" w:hAnsi="Arial" w:cs="Arial"/>
                <w:sz w:val="20"/>
                <w:lang w:val="en-GB"/>
              </w:rPr>
            </w:pPr>
          </w:p>
          <w:p w14:paraId="4A541986" w14:textId="48C0D14D"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b/>
                <w:bCs/>
                <w:sz w:val="20"/>
                <w:lang w:val="en-GB"/>
              </w:rPr>
              <w:t>Provision of Qualified Personnel:</w:t>
            </w:r>
          </w:p>
          <w:p w14:paraId="4D994EAE" w14:textId="71764D1E"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Difficulty in recruiting or retaining qualified staff, including information workers and experts could compromise service quality.</w:t>
            </w:r>
          </w:p>
          <w:p w14:paraId="38BA9F46" w14:textId="040C216A"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Mitigation: The Centre already has </w:t>
            </w:r>
            <w:r w:rsidRPr="009879AF">
              <w:rPr>
                <w:rFonts w:ascii="Arial" w:eastAsia="Arial" w:hAnsi="Arial" w:cs="Arial"/>
                <w:b/>
                <w:bCs/>
                <w:sz w:val="20"/>
                <w:lang w:val="en-GB"/>
              </w:rPr>
              <w:t>experienced staff</w:t>
            </w:r>
            <w:r w:rsidRPr="009879AF">
              <w:rPr>
                <w:rFonts w:ascii="Arial" w:eastAsia="Arial" w:hAnsi="Arial" w:cs="Arial"/>
                <w:sz w:val="20"/>
                <w:lang w:val="en-GB"/>
              </w:rPr>
              <w:t xml:space="preserve"> in place who will manage the coworking space's day-to-day operations. In addition, the Centre has established contacts with </w:t>
            </w:r>
            <w:r w:rsidRPr="009879AF">
              <w:rPr>
                <w:rFonts w:ascii="Arial" w:eastAsia="Arial" w:hAnsi="Arial" w:cs="Arial"/>
                <w:b/>
                <w:bCs/>
                <w:sz w:val="20"/>
                <w:lang w:val="en-GB"/>
              </w:rPr>
              <w:t>external experts and specialists</w:t>
            </w:r>
            <w:r w:rsidRPr="009879AF">
              <w:rPr>
                <w:rFonts w:ascii="Arial" w:eastAsia="Arial" w:hAnsi="Arial" w:cs="Arial"/>
                <w:sz w:val="20"/>
                <w:lang w:val="en-GB"/>
              </w:rPr>
              <w:t xml:space="preserve"> who will contribute to the program through workshops and educational activities. This network of collaborators ensures a steady supply of </w:t>
            </w:r>
            <w:r w:rsidRPr="009879AF">
              <w:rPr>
                <w:rFonts w:ascii="Arial" w:eastAsia="Arial" w:hAnsi="Arial" w:cs="Arial"/>
                <w:b/>
                <w:bCs/>
                <w:sz w:val="20"/>
                <w:lang w:val="en-GB"/>
              </w:rPr>
              <w:t>qualified trainers, legal advisors, and employment specialists</w:t>
            </w:r>
            <w:r w:rsidRPr="009879AF">
              <w:rPr>
                <w:rFonts w:ascii="Arial" w:eastAsia="Arial" w:hAnsi="Arial" w:cs="Arial"/>
                <w:sz w:val="20"/>
                <w:lang w:val="en-GB"/>
              </w:rPr>
              <w:t>, reducing the risk of service disruption and ensuring high-quality project delivery. By leveraging its existing staff and extensive expert network, the Centre ensures the project is well-resourced and able to meet the needs of the refugee community.</w:t>
            </w:r>
          </w:p>
        </w:tc>
      </w:tr>
      <w:tr w:rsidR="1E16D446" w:rsidRPr="009879AF" w14:paraId="6D52E487" w14:textId="77777777" w:rsidTr="1E16D446">
        <w:trPr>
          <w:trHeight w:val="300"/>
        </w:trPr>
        <w:tc>
          <w:tcPr>
            <w:tcW w:w="9000" w:type="dxa"/>
            <w:gridSpan w:val="2"/>
            <w:shd w:val="clear" w:color="auto" w:fill="0099FF"/>
            <w:tcMar>
              <w:left w:w="105" w:type="dxa"/>
              <w:right w:w="105" w:type="dxa"/>
            </w:tcMar>
          </w:tcPr>
          <w:p w14:paraId="33E3EF7F" w14:textId="3797F537"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2.7 Key personnel</w:t>
            </w:r>
          </w:p>
        </w:tc>
      </w:tr>
      <w:tr w:rsidR="1E16D446" w:rsidRPr="000C7B0B" w14:paraId="2B870C08" w14:textId="77777777" w:rsidTr="1E16D446">
        <w:trPr>
          <w:trHeight w:val="300"/>
        </w:trPr>
        <w:tc>
          <w:tcPr>
            <w:tcW w:w="9000" w:type="dxa"/>
            <w:gridSpan w:val="2"/>
            <w:tcMar>
              <w:left w:w="105" w:type="dxa"/>
              <w:right w:w="105" w:type="dxa"/>
            </w:tcMar>
          </w:tcPr>
          <w:p w14:paraId="0CF874FD" w14:textId="52728FCB"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Provide a list of key personnel who will be critical in the management as well as the operational and financial oversight of the proposed programme.</w:t>
            </w:r>
          </w:p>
        </w:tc>
      </w:tr>
      <w:tr w:rsidR="1E16D446" w:rsidRPr="009879AF" w14:paraId="3AD51EF8" w14:textId="77777777" w:rsidTr="1E16D446">
        <w:trPr>
          <w:trHeight w:val="300"/>
        </w:trPr>
        <w:tc>
          <w:tcPr>
            <w:tcW w:w="4500" w:type="dxa"/>
            <w:tcBorders>
              <w:bottom w:val="single" w:sz="6" w:space="0" w:color="auto"/>
            </w:tcBorders>
            <w:shd w:val="clear" w:color="auto" w:fill="808080" w:themeFill="background1" w:themeFillShade="80"/>
            <w:tcMar>
              <w:left w:w="105" w:type="dxa"/>
              <w:right w:w="105" w:type="dxa"/>
            </w:tcMar>
          </w:tcPr>
          <w:p w14:paraId="36F50B8A" w14:textId="077F8B37"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Name and position</w:t>
            </w:r>
          </w:p>
        </w:tc>
        <w:tc>
          <w:tcPr>
            <w:tcW w:w="4500" w:type="dxa"/>
            <w:tcBorders>
              <w:bottom w:val="single" w:sz="6" w:space="0" w:color="auto"/>
            </w:tcBorders>
            <w:shd w:val="clear" w:color="auto" w:fill="808080" w:themeFill="background1" w:themeFillShade="80"/>
            <w:tcMar>
              <w:left w:w="105" w:type="dxa"/>
              <w:right w:w="105" w:type="dxa"/>
            </w:tcMar>
          </w:tcPr>
          <w:p w14:paraId="5294A939" w14:textId="1D1BAEBA" w:rsidR="1E16D446" w:rsidRPr="009879AF" w:rsidRDefault="1E16D446" w:rsidP="1E16D446">
            <w:pPr>
              <w:spacing w:before="120" w:after="120"/>
              <w:jc w:val="center"/>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Relevant qualifications/experiences</w:t>
            </w:r>
          </w:p>
        </w:tc>
      </w:tr>
      <w:tr w:rsidR="1E16D446" w:rsidRPr="000C7B0B" w14:paraId="6EDAC2FF" w14:textId="77777777" w:rsidTr="1E16D446">
        <w:trPr>
          <w:trHeight w:val="225"/>
        </w:trPr>
        <w:tc>
          <w:tcPr>
            <w:tcW w:w="4500" w:type="dxa"/>
            <w:tcMar>
              <w:left w:w="105" w:type="dxa"/>
              <w:right w:w="105" w:type="dxa"/>
            </w:tcMar>
          </w:tcPr>
          <w:p w14:paraId="443BDFE9" w14:textId="41DEA7FE"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Name: </w:t>
            </w:r>
            <w:r w:rsidR="00AD2FFA">
              <w:rPr>
                <w:rFonts w:ascii="Arial" w:eastAsia="Arial" w:hAnsi="Arial" w:cs="Arial"/>
                <w:b/>
                <w:bCs/>
                <w:sz w:val="20"/>
                <w:lang w:val="en-GB"/>
              </w:rPr>
              <w:t>xxxxxxxxx</w:t>
            </w:r>
          </w:p>
        </w:tc>
        <w:tc>
          <w:tcPr>
            <w:tcW w:w="4500" w:type="dxa"/>
            <w:vMerge w:val="restart"/>
            <w:tcMar>
              <w:left w:w="105" w:type="dxa"/>
              <w:right w:w="105" w:type="dxa"/>
            </w:tcMar>
          </w:tcPr>
          <w:p w14:paraId="12020FB8" w14:textId="0DFF1F0F"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For 15 years, she has been dedicated to projects and activities supporting the integration of foreigners in the region. During this time, she prepared and implemented dozens of projects financed by the EU or government resources for millions of crowns. She has extensive experience in content and financial project management.</w:t>
            </w:r>
          </w:p>
        </w:tc>
      </w:tr>
      <w:tr w:rsidR="1E16D446" w:rsidRPr="009879AF" w14:paraId="42C8252E" w14:textId="77777777" w:rsidTr="1E16D446">
        <w:trPr>
          <w:trHeight w:val="225"/>
        </w:trPr>
        <w:tc>
          <w:tcPr>
            <w:tcW w:w="4500" w:type="dxa"/>
            <w:tcBorders>
              <w:bottom w:val="single" w:sz="6" w:space="0" w:color="000000" w:themeColor="text1"/>
            </w:tcBorders>
            <w:tcMar>
              <w:left w:w="105" w:type="dxa"/>
              <w:right w:w="105" w:type="dxa"/>
            </w:tcMar>
          </w:tcPr>
          <w:p w14:paraId="277EB06C" w14:textId="2E76015C"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Position: </w:t>
            </w:r>
            <w:r w:rsidRPr="009879AF">
              <w:rPr>
                <w:rFonts w:ascii="Arial" w:eastAsia="Arial" w:hAnsi="Arial" w:cs="Arial"/>
                <w:sz w:val="20"/>
                <w:lang w:val="en-GB"/>
              </w:rPr>
              <w:t>director</w:t>
            </w:r>
          </w:p>
        </w:tc>
        <w:tc>
          <w:tcPr>
            <w:tcW w:w="4500" w:type="dxa"/>
            <w:vMerge/>
            <w:vAlign w:val="center"/>
          </w:tcPr>
          <w:p w14:paraId="12494FD3" w14:textId="77777777" w:rsidR="007A7B78" w:rsidRPr="009879AF" w:rsidRDefault="007A7B78">
            <w:pPr>
              <w:rPr>
                <w:lang w:val="en-GB"/>
              </w:rPr>
            </w:pPr>
          </w:p>
        </w:tc>
      </w:tr>
      <w:tr w:rsidR="1E16D446" w:rsidRPr="000C7B0B" w14:paraId="3EE54C26" w14:textId="77777777" w:rsidTr="1E16D446">
        <w:trPr>
          <w:trHeight w:val="300"/>
        </w:trPr>
        <w:tc>
          <w:tcPr>
            <w:tcW w:w="4500" w:type="dxa"/>
            <w:tcBorders>
              <w:top w:val="single" w:sz="6" w:space="0" w:color="000000" w:themeColor="text1"/>
            </w:tcBorders>
            <w:tcMar>
              <w:left w:w="105" w:type="dxa"/>
              <w:right w:w="105" w:type="dxa"/>
            </w:tcMar>
          </w:tcPr>
          <w:p w14:paraId="07EB8283" w14:textId="49F808D7"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Name: </w:t>
            </w:r>
            <w:r w:rsidR="00AD2FFA">
              <w:rPr>
                <w:rFonts w:ascii="Arial" w:eastAsia="Arial" w:hAnsi="Arial" w:cs="Arial"/>
                <w:b/>
                <w:bCs/>
                <w:sz w:val="20"/>
                <w:lang w:val="en-GB"/>
              </w:rPr>
              <w:t>xxxxxxxxxxxx</w:t>
            </w:r>
          </w:p>
        </w:tc>
        <w:tc>
          <w:tcPr>
            <w:tcW w:w="4500" w:type="dxa"/>
            <w:vMerge w:val="restart"/>
            <w:tcBorders>
              <w:top w:val="single" w:sz="6" w:space="0" w:color="000000" w:themeColor="text1"/>
            </w:tcBorders>
            <w:tcMar>
              <w:left w:w="105" w:type="dxa"/>
              <w:right w:w="105" w:type="dxa"/>
            </w:tcMar>
          </w:tcPr>
          <w:p w14:paraId="0B0BBFB9" w14:textId="0C7CB702"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 xml:space="preserve">She has been working at the Centre for almost two years and is involved in the preparation and implementation of projects for Ukrainian refugees. She currently manages project funded by UNICEF, aimed at supporting vulnerable </w:t>
            </w:r>
            <w:r w:rsidRPr="009879AF">
              <w:rPr>
                <w:rFonts w:ascii="Arial" w:eastAsia="Arial" w:hAnsi="Arial" w:cs="Arial"/>
                <w:sz w:val="20"/>
                <w:lang w:val="en-GB"/>
              </w:rPr>
              <w:lastRenderedPageBreak/>
              <w:t>groups of Ukrainian refugees to integrate into Czech society. Experience gained from Unicef project can be of a big use in this new opportunity.</w:t>
            </w:r>
          </w:p>
        </w:tc>
      </w:tr>
      <w:tr w:rsidR="1E16D446" w:rsidRPr="000C7B0B" w14:paraId="74BEB411" w14:textId="77777777" w:rsidTr="1E16D446">
        <w:trPr>
          <w:trHeight w:val="300"/>
        </w:trPr>
        <w:tc>
          <w:tcPr>
            <w:tcW w:w="4500" w:type="dxa"/>
            <w:tcBorders>
              <w:bottom w:val="single" w:sz="6" w:space="0" w:color="000000" w:themeColor="text1"/>
            </w:tcBorders>
            <w:tcMar>
              <w:left w:w="105" w:type="dxa"/>
              <w:right w:w="105" w:type="dxa"/>
            </w:tcMar>
          </w:tcPr>
          <w:p w14:paraId="2E51BFF0" w14:textId="216CC823"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Position: </w:t>
            </w:r>
            <w:r w:rsidRPr="009879AF">
              <w:rPr>
                <w:rFonts w:ascii="Arial" w:eastAsia="Arial" w:hAnsi="Arial" w:cs="Arial"/>
                <w:sz w:val="20"/>
                <w:lang w:val="en-GB"/>
              </w:rPr>
              <w:t>project and financial manager</w:t>
            </w:r>
          </w:p>
        </w:tc>
        <w:tc>
          <w:tcPr>
            <w:tcW w:w="4500" w:type="dxa"/>
            <w:vMerge/>
            <w:vAlign w:val="center"/>
          </w:tcPr>
          <w:p w14:paraId="37368EFD" w14:textId="77777777" w:rsidR="007A7B78" w:rsidRPr="009879AF" w:rsidRDefault="007A7B78">
            <w:pPr>
              <w:rPr>
                <w:lang w:val="en-GB"/>
              </w:rPr>
            </w:pPr>
          </w:p>
        </w:tc>
      </w:tr>
      <w:tr w:rsidR="1E16D446" w:rsidRPr="000C7B0B" w14:paraId="7F08146A" w14:textId="77777777" w:rsidTr="1E16D446">
        <w:trPr>
          <w:trHeight w:val="300"/>
        </w:trPr>
        <w:tc>
          <w:tcPr>
            <w:tcW w:w="4500" w:type="dxa"/>
            <w:tcBorders>
              <w:top w:val="single" w:sz="6" w:space="0" w:color="000000" w:themeColor="text1"/>
            </w:tcBorders>
            <w:tcMar>
              <w:left w:w="105" w:type="dxa"/>
              <w:right w:w="105" w:type="dxa"/>
            </w:tcMar>
          </w:tcPr>
          <w:p w14:paraId="59973447" w14:textId="49E8716C" w:rsidR="1E16D446" w:rsidRPr="009879AF" w:rsidRDefault="1E16D446" w:rsidP="1E16D446">
            <w:pPr>
              <w:rPr>
                <w:rFonts w:ascii="Arial" w:eastAsia="Arial" w:hAnsi="Arial" w:cs="Arial"/>
                <w:sz w:val="20"/>
                <w:lang w:val="en-GB"/>
              </w:rPr>
            </w:pPr>
            <w:r w:rsidRPr="009879AF">
              <w:rPr>
                <w:rFonts w:ascii="Arial" w:eastAsia="Arial" w:hAnsi="Arial" w:cs="Arial"/>
                <w:i/>
                <w:iCs/>
                <w:sz w:val="20"/>
                <w:lang w:val="en-GB"/>
              </w:rPr>
              <w:t xml:space="preserve">Name: </w:t>
            </w:r>
            <w:r w:rsidR="00AD2FFA">
              <w:rPr>
                <w:rFonts w:ascii="Arial" w:eastAsia="Arial" w:hAnsi="Arial" w:cs="Arial"/>
                <w:b/>
                <w:bCs/>
                <w:sz w:val="20"/>
                <w:lang w:val="en-GB"/>
              </w:rPr>
              <w:t>xxxxxxxxxxx</w:t>
            </w:r>
          </w:p>
          <w:p w14:paraId="5F95D2EC" w14:textId="549AD380" w:rsidR="1E16D446" w:rsidRPr="009879AF" w:rsidRDefault="1E16D446" w:rsidP="1E16D446">
            <w:pPr>
              <w:spacing w:before="120" w:after="120"/>
              <w:rPr>
                <w:rFonts w:ascii="Arial" w:eastAsia="Arial" w:hAnsi="Arial" w:cs="Arial"/>
                <w:sz w:val="20"/>
                <w:lang w:val="en-GB"/>
              </w:rPr>
            </w:pPr>
          </w:p>
        </w:tc>
        <w:tc>
          <w:tcPr>
            <w:tcW w:w="4500" w:type="dxa"/>
            <w:vMerge w:val="restart"/>
            <w:tcBorders>
              <w:top w:val="single" w:sz="6" w:space="0" w:color="000000" w:themeColor="text1"/>
            </w:tcBorders>
            <w:tcMar>
              <w:left w:w="105" w:type="dxa"/>
              <w:right w:w="105" w:type="dxa"/>
            </w:tcMar>
          </w:tcPr>
          <w:p w14:paraId="4C9C7331" w14:textId="1FF2C93E"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She joined the Centre in June 2023 and works as an information worker and interpreter. She herself is a refugee and a woman caring for a child. She therefore knows the concrete barriers that refugees encounter in a new country. She provides information activities, interpretation and escorts every day. At the same time, she is an interpreter during career counselling, she orients herself in current labor market opportunities and can give valuable advice.</w:t>
            </w:r>
          </w:p>
        </w:tc>
      </w:tr>
      <w:tr w:rsidR="1E16D446" w:rsidRPr="009879AF" w14:paraId="47F8A299" w14:textId="77777777" w:rsidTr="1E16D446">
        <w:trPr>
          <w:trHeight w:val="300"/>
        </w:trPr>
        <w:tc>
          <w:tcPr>
            <w:tcW w:w="4500" w:type="dxa"/>
            <w:tcMar>
              <w:left w:w="105" w:type="dxa"/>
              <w:right w:w="105" w:type="dxa"/>
            </w:tcMar>
          </w:tcPr>
          <w:p w14:paraId="7D0EAEFF" w14:textId="12A26097"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Position: </w:t>
            </w:r>
            <w:r w:rsidRPr="009879AF">
              <w:rPr>
                <w:rFonts w:ascii="Arial" w:eastAsia="Arial" w:hAnsi="Arial" w:cs="Arial"/>
                <w:sz w:val="20"/>
                <w:lang w:val="en-GB"/>
              </w:rPr>
              <w:t>information worker</w:t>
            </w:r>
          </w:p>
        </w:tc>
        <w:tc>
          <w:tcPr>
            <w:tcW w:w="4500" w:type="dxa"/>
            <w:vMerge/>
            <w:vAlign w:val="center"/>
          </w:tcPr>
          <w:p w14:paraId="7019C4FA" w14:textId="77777777" w:rsidR="007A7B78" w:rsidRPr="009879AF" w:rsidRDefault="007A7B78">
            <w:pPr>
              <w:rPr>
                <w:lang w:val="en-GB"/>
              </w:rPr>
            </w:pPr>
          </w:p>
        </w:tc>
      </w:tr>
      <w:tr w:rsidR="1E16D446" w:rsidRPr="000C7B0B" w14:paraId="0A3F7666" w14:textId="77777777" w:rsidTr="1E16D446">
        <w:trPr>
          <w:trHeight w:val="300"/>
        </w:trPr>
        <w:tc>
          <w:tcPr>
            <w:tcW w:w="4500" w:type="dxa"/>
            <w:tcMar>
              <w:left w:w="105" w:type="dxa"/>
              <w:right w:w="105" w:type="dxa"/>
            </w:tcMar>
          </w:tcPr>
          <w:p w14:paraId="02DDFF0A" w14:textId="30A68F5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Name: </w:t>
            </w:r>
            <w:r w:rsidR="00AD2FFA">
              <w:rPr>
                <w:rFonts w:ascii="Arial" w:eastAsia="Arial" w:hAnsi="Arial" w:cs="Arial"/>
                <w:b/>
                <w:bCs/>
                <w:sz w:val="20"/>
                <w:lang w:val="en-GB"/>
              </w:rPr>
              <w:t>xxxxxxxxxxxxx</w:t>
            </w:r>
          </w:p>
        </w:tc>
        <w:tc>
          <w:tcPr>
            <w:tcW w:w="4500" w:type="dxa"/>
            <w:vMerge w:val="restart"/>
            <w:tcBorders>
              <w:top w:val="single" w:sz="6" w:space="0" w:color="000000" w:themeColor="text1"/>
            </w:tcBorders>
            <w:tcMar>
              <w:left w:w="105" w:type="dxa"/>
              <w:right w:w="105" w:type="dxa"/>
            </w:tcMar>
          </w:tcPr>
          <w:p w14:paraId="6A1CE6B8" w14:textId="6383EF7C"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sz w:val="20"/>
                <w:lang w:val="en-GB"/>
              </w:rPr>
              <w:t>She joined the Centre in June 2023 and works as an information worker and interpreter. She herself is a refugee and a woman caring for a child. She therefore knows the concrete barriers that refugees encounter in a new country. She provides information activities, interpretation and escorts every day. At the same time, she is an interpreter during career counselling, she orients herself in current labor market opportunities and can give valuable advice.</w:t>
            </w:r>
          </w:p>
        </w:tc>
      </w:tr>
      <w:tr w:rsidR="1E16D446" w:rsidRPr="009879AF" w14:paraId="47C9C014" w14:textId="77777777" w:rsidTr="1E16D446">
        <w:trPr>
          <w:trHeight w:val="300"/>
        </w:trPr>
        <w:tc>
          <w:tcPr>
            <w:tcW w:w="4500" w:type="dxa"/>
            <w:tcMar>
              <w:left w:w="105" w:type="dxa"/>
              <w:right w:w="105" w:type="dxa"/>
            </w:tcMar>
          </w:tcPr>
          <w:p w14:paraId="184232B2" w14:textId="2F58D7C3"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Position: </w:t>
            </w:r>
            <w:r w:rsidRPr="009879AF">
              <w:rPr>
                <w:rFonts w:ascii="Arial" w:eastAsia="Arial" w:hAnsi="Arial" w:cs="Arial"/>
                <w:sz w:val="20"/>
                <w:lang w:val="en-GB"/>
              </w:rPr>
              <w:t>information worker</w:t>
            </w:r>
          </w:p>
        </w:tc>
        <w:tc>
          <w:tcPr>
            <w:tcW w:w="4500" w:type="dxa"/>
            <w:vMerge/>
            <w:vAlign w:val="center"/>
          </w:tcPr>
          <w:p w14:paraId="447C35F1" w14:textId="77777777" w:rsidR="007A7B78" w:rsidRPr="009879AF" w:rsidRDefault="007A7B78">
            <w:pPr>
              <w:rPr>
                <w:lang w:val="en-GB"/>
              </w:rPr>
            </w:pPr>
          </w:p>
        </w:tc>
      </w:tr>
      <w:tr w:rsidR="1E16D446" w:rsidRPr="000C7B0B" w14:paraId="1D2480A2" w14:textId="77777777" w:rsidTr="1E16D446">
        <w:trPr>
          <w:trHeight w:val="300"/>
        </w:trPr>
        <w:tc>
          <w:tcPr>
            <w:tcW w:w="4500" w:type="dxa"/>
            <w:tcMar>
              <w:left w:w="105" w:type="dxa"/>
              <w:right w:w="105" w:type="dxa"/>
            </w:tcMar>
          </w:tcPr>
          <w:p w14:paraId="45DB8998" w14:textId="11A0077A"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Name: </w:t>
            </w:r>
            <w:r w:rsidRPr="009879AF">
              <w:rPr>
                <w:rFonts w:ascii="Arial" w:eastAsia="Arial" w:hAnsi="Arial" w:cs="Arial"/>
                <w:sz w:val="20"/>
                <w:lang w:val="en-GB"/>
              </w:rPr>
              <w:t>various people</w:t>
            </w:r>
            <w:r w:rsidRPr="009879AF">
              <w:rPr>
                <w:rFonts w:ascii="Arial" w:eastAsia="Arial" w:hAnsi="Arial" w:cs="Arial"/>
                <w:i/>
                <w:iCs/>
                <w:sz w:val="20"/>
                <w:lang w:val="en-GB"/>
              </w:rPr>
              <w:t xml:space="preserve"> </w:t>
            </w:r>
          </w:p>
        </w:tc>
        <w:tc>
          <w:tcPr>
            <w:tcW w:w="4500" w:type="dxa"/>
            <w:vMerge w:val="restart"/>
            <w:tcMar>
              <w:left w:w="105" w:type="dxa"/>
              <w:right w:w="105" w:type="dxa"/>
            </w:tcMar>
          </w:tcPr>
          <w:p w14:paraId="6C719AF9" w14:textId="1DA12613" w:rsidR="1E16D446" w:rsidRPr="009879AF" w:rsidRDefault="1E16D446" w:rsidP="1E16D446">
            <w:pPr>
              <w:spacing w:before="120" w:after="120"/>
              <w:jc w:val="both"/>
              <w:rPr>
                <w:rFonts w:ascii="Arial" w:eastAsia="Arial" w:hAnsi="Arial" w:cs="Arial"/>
                <w:sz w:val="20"/>
                <w:lang w:val="en-GB"/>
              </w:rPr>
            </w:pPr>
            <w:r w:rsidRPr="009879AF">
              <w:rPr>
                <w:rFonts w:ascii="Arial" w:eastAsia="Arial" w:hAnsi="Arial" w:cs="Arial"/>
                <w:sz w:val="20"/>
                <w:lang w:val="en-GB"/>
              </w:rPr>
              <w:t>The Centre has several contacts for specialists, lecturers and interpreters who will be approached to implement planned activities - workshops, meetings or other educational activities.</w:t>
            </w:r>
          </w:p>
        </w:tc>
      </w:tr>
      <w:tr w:rsidR="1E16D446" w:rsidRPr="009879AF" w14:paraId="235E4EF4" w14:textId="77777777" w:rsidTr="1E16D446">
        <w:trPr>
          <w:trHeight w:val="300"/>
        </w:trPr>
        <w:tc>
          <w:tcPr>
            <w:tcW w:w="4500" w:type="dxa"/>
            <w:tcMar>
              <w:left w:w="105" w:type="dxa"/>
              <w:right w:w="105" w:type="dxa"/>
            </w:tcMar>
          </w:tcPr>
          <w:p w14:paraId="6B4E9077" w14:textId="7B794F1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Position: </w:t>
            </w:r>
            <w:r w:rsidRPr="009879AF">
              <w:rPr>
                <w:rFonts w:ascii="Arial" w:eastAsia="Arial" w:hAnsi="Arial" w:cs="Arial"/>
                <w:sz w:val="20"/>
                <w:lang w:val="en-GB"/>
              </w:rPr>
              <w:t>specialists, lecturers, interpreters</w:t>
            </w:r>
          </w:p>
        </w:tc>
        <w:tc>
          <w:tcPr>
            <w:tcW w:w="4500" w:type="dxa"/>
            <w:vMerge/>
            <w:vAlign w:val="center"/>
          </w:tcPr>
          <w:p w14:paraId="5C653EC6" w14:textId="77777777" w:rsidR="007A7B78" w:rsidRPr="009879AF" w:rsidRDefault="007A7B78">
            <w:pPr>
              <w:rPr>
                <w:lang w:val="en-GB"/>
              </w:rPr>
            </w:pPr>
          </w:p>
        </w:tc>
      </w:tr>
      <w:tr w:rsidR="1E16D446" w:rsidRPr="000C7B0B" w14:paraId="0B84D26C" w14:textId="77777777" w:rsidTr="1E16D446">
        <w:trPr>
          <w:trHeight w:val="300"/>
        </w:trPr>
        <w:tc>
          <w:tcPr>
            <w:tcW w:w="9000" w:type="dxa"/>
            <w:gridSpan w:val="2"/>
            <w:shd w:val="clear" w:color="auto" w:fill="0099FF"/>
            <w:tcMar>
              <w:left w:w="105" w:type="dxa"/>
              <w:right w:w="105" w:type="dxa"/>
            </w:tcMar>
          </w:tcPr>
          <w:p w14:paraId="4F26CDA5" w14:textId="5E55E620" w:rsidR="1E16D446" w:rsidRPr="009879AF" w:rsidRDefault="1E16D446" w:rsidP="1E16D446">
            <w:pPr>
              <w:tabs>
                <w:tab w:val="left" w:pos="4812"/>
              </w:tabs>
              <w:spacing w:before="120" w:after="120"/>
              <w:rPr>
                <w:rFonts w:ascii="Arial" w:eastAsia="Arial" w:hAnsi="Arial" w:cs="Arial"/>
                <w:sz w:val="20"/>
                <w:lang w:val="en-GB"/>
              </w:rPr>
            </w:pPr>
            <w:r w:rsidRPr="009879AF">
              <w:rPr>
                <w:rFonts w:ascii="Arial" w:eastAsia="Arial" w:hAnsi="Arial" w:cs="Arial"/>
                <w:b/>
                <w:bCs/>
                <w:color w:val="FFFFFF" w:themeColor="background1"/>
                <w:sz w:val="20"/>
                <w:lang w:val="en-GB"/>
              </w:rPr>
              <w:t>2.8 Other partners involved  (100 words max)</w:t>
            </w:r>
            <w:r w:rsidRPr="009879AF">
              <w:rPr>
                <w:lang w:val="en-GB"/>
              </w:rPr>
              <w:tab/>
            </w:r>
          </w:p>
        </w:tc>
      </w:tr>
      <w:tr w:rsidR="1E16D446" w:rsidRPr="000C7B0B" w14:paraId="0FCB6F4F" w14:textId="77777777" w:rsidTr="1E16D446">
        <w:trPr>
          <w:trHeight w:val="300"/>
        </w:trPr>
        <w:tc>
          <w:tcPr>
            <w:tcW w:w="9000" w:type="dxa"/>
            <w:gridSpan w:val="2"/>
            <w:tcMar>
              <w:left w:w="105" w:type="dxa"/>
              <w:right w:w="105" w:type="dxa"/>
            </w:tcMar>
          </w:tcPr>
          <w:p w14:paraId="16C72B7B" w14:textId="10598B1E"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Describe other partners who will have a role in programme implementation, including other organizations providing technical and financial support for the programme.</w:t>
            </w:r>
          </w:p>
          <w:p w14:paraId="5D34E9AC" w14:textId="16062ECA" w:rsidR="1E16D446" w:rsidRPr="009879AF" w:rsidRDefault="1E16D446" w:rsidP="1E16D446">
            <w:pPr>
              <w:tabs>
                <w:tab w:val="left" w:pos="4812"/>
              </w:tabs>
              <w:spacing w:before="120" w:after="120"/>
              <w:jc w:val="both"/>
              <w:rPr>
                <w:rFonts w:ascii="Arial" w:eastAsia="Arial" w:hAnsi="Arial" w:cs="Arial"/>
                <w:sz w:val="20"/>
                <w:lang w:val="en-GB"/>
              </w:rPr>
            </w:pPr>
            <w:r w:rsidRPr="009879AF">
              <w:rPr>
                <w:rFonts w:ascii="Arial" w:eastAsia="Arial" w:hAnsi="Arial" w:cs="Arial"/>
                <w:sz w:val="20"/>
                <w:lang w:val="en-GB"/>
              </w:rPr>
              <w:t>The project will be implemented by one entity - the Center for Foreigners of the South Moravian Region.</w:t>
            </w:r>
          </w:p>
          <w:p w14:paraId="2D640CE9" w14:textId="1C0F8D91" w:rsidR="1E16D446" w:rsidRPr="009879AF" w:rsidRDefault="1E16D446" w:rsidP="1E16D446">
            <w:pPr>
              <w:tabs>
                <w:tab w:val="left" w:pos="4812"/>
              </w:tabs>
              <w:spacing w:before="120" w:after="120"/>
              <w:jc w:val="both"/>
              <w:rPr>
                <w:rFonts w:ascii="Arial" w:eastAsia="Arial" w:hAnsi="Arial" w:cs="Arial"/>
                <w:sz w:val="20"/>
                <w:lang w:val="en-GB"/>
              </w:rPr>
            </w:pPr>
            <w:r w:rsidRPr="009879AF">
              <w:rPr>
                <w:rFonts w:ascii="Arial" w:eastAsia="Arial" w:hAnsi="Arial" w:cs="Arial"/>
                <w:sz w:val="20"/>
                <w:lang w:val="en-GB"/>
              </w:rPr>
              <w:lastRenderedPageBreak/>
              <w:t>The Center's partners - non-profit organizations, the city of Brno and other cities in the region, government institutions (labor office, Ministry of the Interior,</w:t>
            </w:r>
            <w:r w:rsidRPr="009879AF">
              <w:rPr>
                <w:rFonts w:eastAsia="Calibri" w:cs="Calibri"/>
                <w:szCs w:val="22"/>
                <w:lang w:val="en-GB"/>
              </w:rPr>
              <w:t xml:space="preserve"> </w:t>
            </w:r>
            <w:r w:rsidRPr="009879AF">
              <w:rPr>
                <w:rFonts w:ascii="Arial" w:eastAsia="Arial" w:hAnsi="Arial" w:cs="Arial"/>
                <w:sz w:val="20"/>
                <w:lang w:val="en-GB"/>
              </w:rPr>
              <w:t>labor inspectorate, schools) and employers - will be indirectly involved in the project.</w:t>
            </w:r>
          </w:p>
        </w:tc>
      </w:tr>
      <w:tr w:rsidR="1E16D446" w:rsidRPr="009879AF" w14:paraId="14C85621" w14:textId="77777777" w:rsidTr="1E16D446">
        <w:trPr>
          <w:trHeight w:val="300"/>
        </w:trPr>
        <w:tc>
          <w:tcPr>
            <w:tcW w:w="9000" w:type="dxa"/>
            <w:gridSpan w:val="2"/>
            <w:shd w:val="clear" w:color="auto" w:fill="0099FF"/>
            <w:tcMar>
              <w:left w:w="105" w:type="dxa"/>
              <w:right w:w="105" w:type="dxa"/>
            </w:tcMar>
          </w:tcPr>
          <w:p w14:paraId="1032E43E" w14:textId="739B272D" w:rsidR="1E16D446" w:rsidRPr="009879AF" w:rsidRDefault="1E16D446" w:rsidP="1E16D446">
            <w:pPr>
              <w:tabs>
                <w:tab w:val="left" w:pos="4812"/>
              </w:tabs>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2.9 Other  (250 words max)</w:t>
            </w:r>
          </w:p>
        </w:tc>
      </w:tr>
      <w:tr w:rsidR="1E16D446" w:rsidRPr="000C7B0B" w14:paraId="30AE8A57" w14:textId="77777777" w:rsidTr="1E16D446">
        <w:trPr>
          <w:trHeight w:val="300"/>
        </w:trPr>
        <w:tc>
          <w:tcPr>
            <w:tcW w:w="9000" w:type="dxa"/>
            <w:gridSpan w:val="2"/>
            <w:tcMar>
              <w:left w:w="105" w:type="dxa"/>
              <w:right w:w="105" w:type="dxa"/>
            </w:tcMar>
          </w:tcPr>
          <w:p w14:paraId="55AA6FEC" w14:textId="3D7E6CB1"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Describe any other relevant information that is applicable to the proposed programme. If this concept note is being submitted in response to a IOM-issued CEI, please refer to the guidance provided in the ‘Other information’ field of the CEI. </w:t>
            </w:r>
          </w:p>
          <w:p w14:paraId="150A80B1" w14:textId="49094161" w:rsidR="1E16D446" w:rsidRPr="009879AF" w:rsidRDefault="1E16D446" w:rsidP="1E16D446">
            <w:pPr>
              <w:spacing w:before="120" w:after="120"/>
              <w:rPr>
                <w:rFonts w:ascii="Arial" w:eastAsia="Arial" w:hAnsi="Arial" w:cs="Arial"/>
                <w:sz w:val="20"/>
                <w:lang w:val="en-GB"/>
              </w:rPr>
            </w:pPr>
          </w:p>
        </w:tc>
      </w:tr>
    </w:tbl>
    <w:p w14:paraId="338A880F" w14:textId="6ACDFB73" w:rsidR="00660AEE" w:rsidRPr="009879AF" w:rsidRDefault="00660AEE" w:rsidP="1E16D446">
      <w:pPr>
        <w:spacing w:before="120" w:after="120" w:line="240" w:lineRule="auto"/>
        <w:rPr>
          <w:rFonts w:ascii="Arial" w:eastAsia="Arial" w:hAnsi="Arial" w:cs="Arial"/>
          <w:sz w:val="20"/>
          <w:lang w:val="en-GB"/>
        </w:rPr>
      </w:pPr>
    </w:p>
    <w:p w14:paraId="6A8277F3" w14:textId="70F318EA" w:rsidR="00660AEE" w:rsidRPr="009879AF" w:rsidRDefault="00660AEE" w:rsidP="1E16D446">
      <w:pPr>
        <w:spacing w:before="120" w:after="120" w:line="240" w:lineRule="auto"/>
        <w:rPr>
          <w:rFonts w:ascii="Arial" w:eastAsia="Arial" w:hAnsi="Arial" w:cs="Arial"/>
          <w:sz w:val="20"/>
          <w:lang w:val="en-GB"/>
        </w:rPr>
        <w:sectPr w:rsidR="00660AEE" w:rsidRPr="009879AF" w:rsidSect="00660AEE">
          <w:headerReference w:type="default" r:id="rId13"/>
          <w:footerReference w:type="default" r:id="rId14"/>
          <w:pgSz w:w="11906" w:h="16838"/>
          <w:pgMar w:top="1440" w:right="1440" w:bottom="1440" w:left="1440" w:header="720" w:footer="720" w:gutter="0"/>
          <w:cols w:space="720"/>
          <w:docGrid w:linePitch="360"/>
        </w:sectPr>
      </w:pPr>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960"/>
      </w:tblGrid>
      <w:tr w:rsidR="1E16D446" w:rsidRPr="000C7B0B" w14:paraId="4DFDFBFD" w14:textId="77777777" w:rsidTr="1E16D446">
        <w:trPr>
          <w:trHeight w:val="300"/>
        </w:trPr>
        <w:tc>
          <w:tcPr>
            <w:tcW w:w="12960" w:type="dxa"/>
            <w:shd w:val="clear" w:color="auto" w:fill="002060"/>
            <w:tcMar>
              <w:left w:w="105" w:type="dxa"/>
              <w:right w:w="105" w:type="dxa"/>
            </w:tcMar>
          </w:tcPr>
          <w:p w14:paraId="2F607E4D" w14:textId="2666C537" w:rsidR="1E16D446" w:rsidRPr="009879AF" w:rsidRDefault="1E16D446" w:rsidP="1E16D446">
            <w:pPr>
              <w:spacing w:before="120" w:after="120"/>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lastRenderedPageBreak/>
              <w:t>Section 3. Expected results, performance indicators, activities, implementation period and budget</w:t>
            </w:r>
          </w:p>
        </w:tc>
      </w:tr>
      <w:tr w:rsidR="1E16D446" w:rsidRPr="000C7B0B" w14:paraId="25596688" w14:textId="77777777" w:rsidTr="1E16D446">
        <w:trPr>
          <w:trHeight w:val="300"/>
        </w:trPr>
        <w:tc>
          <w:tcPr>
            <w:tcW w:w="12960" w:type="dxa"/>
            <w:tcMar>
              <w:left w:w="105" w:type="dxa"/>
              <w:right w:w="105" w:type="dxa"/>
            </w:tcMar>
          </w:tcPr>
          <w:p w14:paraId="78EEDF91" w14:textId="2BAC7A85" w:rsidR="1E16D446" w:rsidRPr="009879AF" w:rsidRDefault="1E16D446" w:rsidP="1E16D446">
            <w:pPr>
              <w:spacing w:before="120" w:after="120"/>
              <w:rPr>
                <w:rFonts w:ascii="Arial" w:eastAsia="Arial" w:hAnsi="Arial" w:cs="Arial"/>
                <w:sz w:val="20"/>
                <w:lang w:val="en-GB"/>
              </w:rPr>
            </w:pPr>
            <w:r w:rsidRPr="009879AF">
              <w:rPr>
                <w:rFonts w:ascii="Arial" w:eastAsia="Arial" w:hAnsi="Arial" w:cs="Arial"/>
                <w:i/>
                <w:iCs/>
                <w:sz w:val="20"/>
                <w:lang w:val="en-GB"/>
              </w:rPr>
              <w:t xml:space="preserve">Complete the table below to provide an indicative outline of the results framework of the proposed programme, including programme outputs, performance indicators, activities, implementation period and budget. Note that </w:t>
            </w:r>
            <w:r w:rsidRPr="009879AF">
              <w:rPr>
                <w:rFonts w:ascii="Arial" w:eastAsia="Arial" w:hAnsi="Arial" w:cs="Arial"/>
                <w:b/>
                <w:bCs/>
                <w:i/>
                <w:iCs/>
                <w:sz w:val="20"/>
                <w:u w:val="single"/>
                <w:lang w:val="en-GB"/>
              </w:rPr>
              <w:t>each</w:t>
            </w:r>
            <w:r w:rsidRPr="009879AF">
              <w:rPr>
                <w:rFonts w:ascii="Arial" w:eastAsia="Arial" w:hAnsi="Arial" w:cs="Arial"/>
                <w:i/>
                <w:iCs/>
                <w:sz w:val="20"/>
                <w:lang w:val="en-GB"/>
              </w:rPr>
              <w:t xml:space="preserve"> programme output should refer to a service or product resulting from the programme and should have accompanying performance indicators. Note that </w:t>
            </w:r>
            <w:r w:rsidRPr="009879AF">
              <w:rPr>
                <w:rFonts w:ascii="Arial" w:eastAsia="Arial" w:hAnsi="Arial" w:cs="Arial"/>
                <w:b/>
                <w:bCs/>
                <w:i/>
                <w:iCs/>
                <w:sz w:val="20"/>
                <w:u w:val="single"/>
                <w:lang w:val="en-GB"/>
              </w:rPr>
              <w:t>each</w:t>
            </w:r>
            <w:r w:rsidRPr="009879AF">
              <w:rPr>
                <w:rFonts w:ascii="Arial" w:eastAsia="Arial" w:hAnsi="Arial" w:cs="Arial"/>
                <w:i/>
                <w:iCs/>
                <w:sz w:val="20"/>
                <w:lang w:val="en-GB"/>
              </w:rPr>
              <w:t xml:space="preserve"> of the performance indicators should include a baseline, target and means of verification. </w:t>
            </w:r>
          </w:p>
        </w:tc>
      </w:tr>
    </w:tbl>
    <w:p w14:paraId="7CCA7075" w14:textId="408ECFBD" w:rsidR="1E16D446" w:rsidRPr="009879AF" w:rsidRDefault="1E16D446" w:rsidP="1E16D446">
      <w:pPr>
        <w:spacing w:before="120" w:after="120" w:line="240" w:lineRule="auto"/>
        <w:rPr>
          <w:rFonts w:ascii="Arial" w:eastAsia="Arial" w:hAnsi="Arial" w:cs="Arial"/>
          <w:sz w:val="20"/>
          <w:lang w:val="en-GB"/>
        </w:rPr>
      </w:pPr>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62"/>
        <w:gridCol w:w="1762"/>
        <w:gridCol w:w="1762"/>
        <w:gridCol w:w="1762"/>
        <w:gridCol w:w="1762"/>
        <w:gridCol w:w="1762"/>
        <w:gridCol w:w="1930"/>
      </w:tblGrid>
      <w:tr w:rsidR="1E16D446" w:rsidRPr="000C7B0B" w14:paraId="59779D0B" w14:textId="77777777" w:rsidTr="00A069DA">
        <w:trPr>
          <w:trHeight w:val="450"/>
        </w:trPr>
        <w:tc>
          <w:tcPr>
            <w:tcW w:w="12502" w:type="dxa"/>
            <w:gridSpan w:val="7"/>
            <w:tcMar>
              <w:left w:w="105" w:type="dxa"/>
              <w:right w:w="105" w:type="dxa"/>
            </w:tcMar>
          </w:tcPr>
          <w:p w14:paraId="25206135" w14:textId="6DD3057B"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Result statement:</w:t>
            </w:r>
            <w:r w:rsidRPr="009879AF">
              <w:rPr>
                <w:rFonts w:ascii="Arial" w:eastAsia="Arial" w:hAnsi="Arial" w:cs="Arial"/>
                <w:i/>
                <w:iCs/>
                <w:sz w:val="20"/>
                <w:lang w:val="en-GB"/>
              </w:rPr>
              <w:t xml:space="preserve"> Refugees from Ukraine in South Moravia region have improved access to sustainable livelihood options. </w:t>
            </w:r>
          </w:p>
          <w:p w14:paraId="69836927" w14:textId="66785940" w:rsidR="1E16D446" w:rsidRPr="009879AF" w:rsidRDefault="1E16D446" w:rsidP="1E16D446">
            <w:pPr>
              <w:jc w:val="both"/>
              <w:rPr>
                <w:rFonts w:ascii="Arial" w:eastAsia="Arial" w:hAnsi="Arial" w:cs="Arial"/>
                <w:sz w:val="20"/>
                <w:lang w:val="en-GB"/>
              </w:rPr>
            </w:pPr>
          </w:p>
        </w:tc>
      </w:tr>
      <w:tr w:rsidR="1E16D446" w:rsidRPr="009879AF" w14:paraId="0A8F9327" w14:textId="77777777" w:rsidTr="00A069DA">
        <w:trPr>
          <w:trHeight w:val="420"/>
        </w:trPr>
        <w:tc>
          <w:tcPr>
            <w:tcW w:w="1762" w:type="dxa"/>
            <w:vMerge w:val="restart"/>
            <w:shd w:val="clear" w:color="auto" w:fill="0099FF"/>
            <w:tcMar>
              <w:left w:w="105" w:type="dxa"/>
              <w:right w:w="105" w:type="dxa"/>
            </w:tcMar>
            <w:vAlign w:val="center"/>
          </w:tcPr>
          <w:p w14:paraId="259A6571" w14:textId="7A1EC388" w:rsidR="1E16D446" w:rsidRPr="009879AF" w:rsidRDefault="1E16D446" w:rsidP="1E16D446">
            <w:pP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Programme Outputs</w:t>
            </w:r>
          </w:p>
        </w:tc>
        <w:tc>
          <w:tcPr>
            <w:tcW w:w="1762" w:type="dxa"/>
            <w:vMerge w:val="restart"/>
            <w:shd w:val="clear" w:color="auto" w:fill="0099FF"/>
            <w:tcMar>
              <w:left w:w="105" w:type="dxa"/>
              <w:right w:w="105" w:type="dxa"/>
            </w:tcMar>
            <w:vAlign w:val="center"/>
          </w:tcPr>
          <w:p w14:paraId="5A71B19C" w14:textId="335BD06D" w:rsidR="1E16D446" w:rsidRPr="009879AF" w:rsidRDefault="1E16D446" w:rsidP="1E16D446">
            <w:pP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Performance Indicators (including baselines, targets, and means of verification)</w:t>
            </w:r>
          </w:p>
        </w:tc>
        <w:tc>
          <w:tcPr>
            <w:tcW w:w="1762" w:type="dxa"/>
            <w:vMerge w:val="restart"/>
            <w:shd w:val="clear" w:color="auto" w:fill="0099FF"/>
            <w:tcMar>
              <w:left w:w="105" w:type="dxa"/>
              <w:right w:w="105" w:type="dxa"/>
            </w:tcMar>
            <w:vAlign w:val="center"/>
          </w:tcPr>
          <w:p w14:paraId="5B179D0F" w14:textId="1BA253E1" w:rsidR="1E16D446" w:rsidRPr="009879AF" w:rsidRDefault="1E16D446" w:rsidP="1E16D446">
            <w:pPr>
              <w:jc w:val="cente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Activities</w:t>
            </w:r>
          </w:p>
        </w:tc>
        <w:tc>
          <w:tcPr>
            <w:tcW w:w="1762" w:type="dxa"/>
            <w:vMerge w:val="restart"/>
            <w:shd w:val="clear" w:color="auto" w:fill="0099FF"/>
            <w:tcMar>
              <w:left w:w="105" w:type="dxa"/>
              <w:right w:w="105" w:type="dxa"/>
            </w:tcMar>
            <w:vAlign w:val="center"/>
          </w:tcPr>
          <w:p w14:paraId="07FA5639" w14:textId="5C35B5AC" w:rsidR="1E16D446" w:rsidRPr="009879AF" w:rsidRDefault="1E16D446" w:rsidP="1E16D446">
            <w:pPr>
              <w:jc w:val="cente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Implementation Period</w:t>
            </w:r>
          </w:p>
        </w:tc>
        <w:tc>
          <w:tcPr>
            <w:tcW w:w="5454" w:type="dxa"/>
            <w:gridSpan w:val="3"/>
            <w:shd w:val="clear" w:color="auto" w:fill="0099FF"/>
            <w:tcMar>
              <w:left w:w="105" w:type="dxa"/>
              <w:right w:w="105" w:type="dxa"/>
            </w:tcMar>
            <w:vAlign w:val="center"/>
          </w:tcPr>
          <w:p w14:paraId="58525D86" w14:textId="275851F6" w:rsidR="1E16D446" w:rsidRPr="009879AF" w:rsidRDefault="1E16D446" w:rsidP="1E16D446">
            <w:pPr>
              <w:jc w:val="cente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Activity-Level Budgets</w:t>
            </w:r>
          </w:p>
        </w:tc>
      </w:tr>
      <w:tr w:rsidR="1E16D446" w:rsidRPr="009879AF" w14:paraId="5263A303" w14:textId="77777777" w:rsidTr="00A069DA">
        <w:trPr>
          <w:trHeight w:val="45"/>
        </w:trPr>
        <w:tc>
          <w:tcPr>
            <w:tcW w:w="1762" w:type="dxa"/>
            <w:vMerge/>
            <w:vAlign w:val="center"/>
          </w:tcPr>
          <w:p w14:paraId="5303F9CA" w14:textId="77777777" w:rsidR="007A7B78" w:rsidRPr="009879AF" w:rsidRDefault="007A7B78">
            <w:pPr>
              <w:rPr>
                <w:lang w:val="en-GB"/>
              </w:rPr>
            </w:pPr>
          </w:p>
        </w:tc>
        <w:tc>
          <w:tcPr>
            <w:tcW w:w="1762" w:type="dxa"/>
            <w:vMerge/>
            <w:vAlign w:val="center"/>
          </w:tcPr>
          <w:p w14:paraId="3377A280" w14:textId="77777777" w:rsidR="007A7B78" w:rsidRPr="009879AF" w:rsidRDefault="007A7B78">
            <w:pPr>
              <w:rPr>
                <w:lang w:val="en-GB"/>
              </w:rPr>
            </w:pPr>
          </w:p>
        </w:tc>
        <w:tc>
          <w:tcPr>
            <w:tcW w:w="1762" w:type="dxa"/>
            <w:vMerge/>
            <w:vAlign w:val="center"/>
          </w:tcPr>
          <w:p w14:paraId="37D08C04" w14:textId="77777777" w:rsidR="007A7B78" w:rsidRPr="009879AF" w:rsidRDefault="007A7B78">
            <w:pPr>
              <w:rPr>
                <w:lang w:val="en-GB"/>
              </w:rPr>
            </w:pPr>
          </w:p>
        </w:tc>
        <w:tc>
          <w:tcPr>
            <w:tcW w:w="1762" w:type="dxa"/>
            <w:vMerge/>
            <w:vAlign w:val="center"/>
          </w:tcPr>
          <w:p w14:paraId="14F109E4" w14:textId="77777777" w:rsidR="007A7B78" w:rsidRPr="009879AF" w:rsidRDefault="007A7B78">
            <w:pPr>
              <w:rPr>
                <w:lang w:val="en-GB"/>
              </w:rPr>
            </w:pPr>
          </w:p>
        </w:tc>
        <w:tc>
          <w:tcPr>
            <w:tcW w:w="1762" w:type="dxa"/>
            <w:shd w:val="clear" w:color="auto" w:fill="0099FF"/>
            <w:tcMar>
              <w:left w:w="105" w:type="dxa"/>
              <w:right w:w="105" w:type="dxa"/>
            </w:tcMar>
            <w:vAlign w:val="center"/>
          </w:tcPr>
          <w:p w14:paraId="3F23984D" w14:textId="113253D9" w:rsidR="1E16D446" w:rsidRPr="009879AF" w:rsidRDefault="1E16D446" w:rsidP="1E16D446">
            <w:pPr>
              <w:jc w:val="cente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Contribution from prospective partner</w:t>
            </w:r>
          </w:p>
        </w:tc>
        <w:tc>
          <w:tcPr>
            <w:tcW w:w="1762" w:type="dxa"/>
            <w:shd w:val="clear" w:color="auto" w:fill="0099FF"/>
            <w:tcMar>
              <w:left w:w="105" w:type="dxa"/>
              <w:right w:w="105" w:type="dxa"/>
            </w:tcMar>
            <w:vAlign w:val="center"/>
          </w:tcPr>
          <w:p w14:paraId="44B721DD" w14:textId="60DA947C" w:rsidR="1E16D446" w:rsidRPr="009879AF" w:rsidRDefault="1E16D446" w:rsidP="1E16D446">
            <w:pPr>
              <w:jc w:val="cente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Contribution requested from IOM</w:t>
            </w:r>
          </w:p>
        </w:tc>
        <w:tc>
          <w:tcPr>
            <w:tcW w:w="1930" w:type="dxa"/>
            <w:shd w:val="clear" w:color="auto" w:fill="0099FF"/>
            <w:tcMar>
              <w:left w:w="105" w:type="dxa"/>
              <w:right w:w="105" w:type="dxa"/>
            </w:tcMar>
            <w:vAlign w:val="center"/>
          </w:tcPr>
          <w:p w14:paraId="57C06D76" w14:textId="672101B4" w:rsidR="1E16D446" w:rsidRPr="009879AF" w:rsidRDefault="1E16D446" w:rsidP="1E16D446">
            <w:pPr>
              <w:jc w:val="center"/>
              <w:rPr>
                <w:rFonts w:ascii="Arial" w:eastAsia="Arial" w:hAnsi="Arial" w:cs="Arial"/>
                <w:color w:val="FFFFFF" w:themeColor="background1"/>
                <w:sz w:val="20"/>
                <w:lang w:val="en-GB"/>
              </w:rPr>
            </w:pPr>
            <w:r w:rsidRPr="009879AF">
              <w:rPr>
                <w:rFonts w:ascii="Arial" w:eastAsia="Arial" w:hAnsi="Arial" w:cs="Arial"/>
                <w:b/>
                <w:bCs/>
                <w:color w:val="FFFFFF" w:themeColor="background1"/>
                <w:sz w:val="20"/>
                <w:lang w:val="en-GB"/>
              </w:rPr>
              <w:t>Total</w:t>
            </w:r>
          </w:p>
        </w:tc>
      </w:tr>
      <w:tr w:rsidR="1E16D446" w:rsidRPr="009879AF" w14:paraId="77F1705E" w14:textId="77777777" w:rsidTr="00A069DA">
        <w:trPr>
          <w:trHeight w:val="1140"/>
        </w:trPr>
        <w:tc>
          <w:tcPr>
            <w:tcW w:w="1762" w:type="dxa"/>
            <w:vMerge w:val="restart"/>
            <w:tcMar>
              <w:left w:w="105" w:type="dxa"/>
              <w:right w:w="105" w:type="dxa"/>
            </w:tcMar>
          </w:tcPr>
          <w:p w14:paraId="557A57F1" w14:textId="23315C43"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Programme Output 1</w:t>
            </w:r>
          </w:p>
          <w:p w14:paraId="63B49038" w14:textId="5BE61BB7" w:rsidR="1E16D446" w:rsidRPr="009879AF" w:rsidRDefault="1E16D446" w:rsidP="1E16D446">
            <w:pPr>
              <w:rPr>
                <w:rFonts w:ascii="Arial" w:eastAsia="Arial" w:hAnsi="Arial" w:cs="Arial"/>
                <w:sz w:val="20"/>
                <w:lang w:val="en-GB"/>
              </w:rPr>
            </w:pPr>
          </w:p>
          <w:p w14:paraId="0370116A" w14:textId="6220A132" w:rsidR="1E16D446" w:rsidRPr="009879AF" w:rsidRDefault="1E16D446" w:rsidP="1E16D446">
            <w:pPr>
              <w:rPr>
                <w:rFonts w:ascii="Arial" w:eastAsia="Arial" w:hAnsi="Arial" w:cs="Arial"/>
                <w:sz w:val="24"/>
                <w:szCs w:val="24"/>
                <w:lang w:val="en-GB"/>
              </w:rPr>
            </w:pPr>
            <w:r w:rsidRPr="009879AF">
              <w:rPr>
                <w:rFonts w:ascii="Arial" w:eastAsia="Arial" w:hAnsi="Arial" w:cs="Arial"/>
                <w:b/>
                <w:bCs/>
                <w:i/>
                <w:iCs/>
                <w:sz w:val="24"/>
                <w:szCs w:val="24"/>
                <w:lang w:val="en-GB"/>
              </w:rPr>
              <w:t>Working space</w:t>
            </w:r>
          </w:p>
          <w:p w14:paraId="6A0EF907" w14:textId="64C610E8" w:rsidR="1E16D446" w:rsidRPr="009879AF" w:rsidRDefault="1E16D446" w:rsidP="1E16D446">
            <w:pPr>
              <w:rPr>
                <w:rFonts w:ascii="Arial" w:eastAsia="Arial" w:hAnsi="Arial" w:cs="Arial"/>
                <w:sz w:val="20"/>
                <w:lang w:val="en-GB"/>
              </w:rPr>
            </w:pPr>
          </w:p>
          <w:p w14:paraId="1378E6CD" w14:textId="097A84CF"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Free, equipped workspace that </w:t>
            </w:r>
            <w:r w:rsidRPr="009879AF">
              <w:rPr>
                <w:rFonts w:ascii="Arial" w:eastAsia="Arial" w:hAnsi="Arial" w:cs="Arial"/>
                <w:sz w:val="20"/>
                <w:lang w:val="en-GB"/>
              </w:rPr>
              <w:lastRenderedPageBreak/>
              <w:t>fosters productivity, networking, and support, including a child-friendly environment for parents is available for refugees from Ukraine in South-Moravia region</w:t>
            </w:r>
          </w:p>
        </w:tc>
        <w:tc>
          <w:tcPr>
            <w:tcW w:w="1762" w:type="dxa"/>
            <w:vMerge w:val="restart"/>
            <w:tcMar>
              <w:left w:w="105" w:type="dxa"/>
              <w:right w:w="105" w:type="dxa"/>
            </w:tcMar>
          </w:tcPr>
          <w:p w14:paraId="3E1B8FB4" w14:textId="55CD46B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Indicator: # of free working space for refugees from Ukraine available in South Moravia region</w:t>
            </w:r>
          </w:p>
          <w:p w14:paraId="763CB895" w14:textId="188A9D30" w:rsidR="1E16D446" w:rsidRPr="009879AF" w:rsidRDefault="1E16D446" w:rsidP="1E16D446">
            <w:pPr>
              <w:rPr>
                <w:rFonts w:ascii="Arial" w:eastAsia="Arial" w:hAnsi="Arial" w:cs="Arial"/>
                <w:sz w:val="20"/>
                <w:lang w:val="en-GB"/>
              </w:rPr>
            </w:pPr>
          </w:p>
          <w:p w14:paraId="1782D084" w14:textId="5BB7BF2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BL: 10 free working spaces available for clients in the South Moravian Region</w:t>
            </w:r>
          </w:p>
          <w:p w14:paraId="6B2730D7" w14:textId="355A43FA"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Target: 1</w:t>
            </w:r>
          </w:p>
          <w:p w14:paraId="3AE6CD8E" w14:textId="2370ED3A" w:rsidR="1E16D446" w:rsidRPr="009879AF" w:rsidRDefault="1E16D446" w:rsidP="1E16D446">
            <w:pPr>
              <w:rPr>
                <w:rFonts w:ascii="Arial" w:eastAsia="Arial" w:hAnsi="Arial" w:cs="Arial"/>
                <w:sz w:val="20"/>
                <w:lang w:val="en-GB"/>
              </w:rPr>
            </w:pPr>
          </w:p>
          <w:p w14:paraId="58424D4C" w14:textId="3A0641AD"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Means of verification: </w:t>
            </w:r>
          </w:p>
          <w:p w14:paraId="3F97568D" w14:textId="55E3C037"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1 well-equipped and functioning space with furniture and toilets</w:t>
            </w:r>
          </w:p>
          <w:p w14:paraId="06E9DE6D" w14:textId="78880A7E"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lease agreement</w:t>
            </w:r>
          </w:p>
          <w:p w14:paraId="0622873C" w14:textId="257293CD"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furniture, lights</w:t>
            </w:r>
          </w:p>
          <w:p w14:paraId="033BD46E" w14:textId="40C3F4A5"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technical equipment</w:t>
            </w:r>
          </w:p>
          <w:p w14:paraId="0539A61F" w14:textId="3EB6E999"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equipment for children</w:t>
            </w:r>
          </w:p>
          <w:p w14:paraId="16BD5FD2" w14:textId="04913D71"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Rental Contract</w:t>
            </w:r>
          </w:p>
          <w:p w14:paraId="76A948C3" w14:textId="2F7E1407"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 xml:space="preserve">Procurement </w:t>
            </w:r>
            <w:r w:rsidRPr="009879AF">
              <w:rPr>
                <w:rFonts w:ascii="Arial" w:eastAsia="Arial" w:hAnsi="Arial" w:cs="Arial"/>
                <w:sz w:val="20"/>
                <w:szCs w:val="20"/>
                <w:lang w:val="en-GB"/>
              </w:rPr>
              <w:lastRenderedPageBreak/>
              <w:t>documentation</w:t>
            </w:r>
          </w:p>
          <w:p w14:paraId="322BE749" w14:textId="785E52BD" w:rsidR="1E16D446" w:rsidRPr="009879AF" w:rsidRDefault="1E16D446" w:rsidP="1E16D446">
            <w:pPr>
              <w:ind w:left="720"/>
              <w:rPr>
                <w:rFonts w:ascii="Arial" w:eastAsia="Arial" w:hAnsi="Arial" w:cs="Arial"/>
                <w:sz w:val="20"/>
                <w:lang w:val="en-GB"/>
              </w:rPr>
            </w:pPr>
          </w:p>
          <w:p w14:paraId="04BD5EC4" w14:textId="162A681C"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Indicator: # of clients of the working space (disaggregated per following groups: clients with children aged 0-10, youth clients aged 16-19, self-employers, other clients)</w:t>
            </w:r>
          </w:p>
          <w:p w14:paraId="7616DF02" w14:textId="1A7177EC" w:rsidR="1E16D446" w:rsidRPr="009879AF" w:rsidRDefault="1E16D446" w:rsidP="1E16D446">
            <w:pPr>
              <w:rPr>
                <w:rFonts w:ascii="Arial" w:eastAsia="Arial" w:hAnsi="Arial" w:cs="Arial"/>
                <w:sz w:val="20"/>
                <w:lang w:val="en-GB"/>
              </w:rPr>
            </w:pPr>
          </w:p>
          <w:p w14:paraId="30E6484F" w14:textId="552DA692"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BL: 0</w:t>
            </w:r>
          </w:p>
          <w:p w14:paraId="0B2EB22E" w14:textId="0F073235"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Target: at least 80 unique clients per 4 months of operation</w:t>
            </w:r>
          </w:p>
          <w:p w14:paraId="6327024A" w14:textId="50A6DB99" w:rsidR="1E16D446" w:rsidRPr="009879AF" w:rsidRDefault="1E16D446" w:rsidP="1E16D446">
            <w:pPr>
              <w:rPr>
                <w:rFonts w:ascii="Arial" w:eastAsia="Arial" w:hAnsi="Arial" w:cs="Arial"/>
                <w:sz w:val="20"/>
                <w:lang w:val="en-GB"/>
              </w:rPr>
            </w:pPr>
          </w:p>
          <w:p w14:paraId="53726788" w14:textId="7AAE8CE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Means of verification: Working space evidence of clients</w:t>
            </w:r>
          </w:p>
        </w:tc>
        <w:tc>
          <w:tcPr>
            <w:tcW w:w="1762" w:type="dxa"/>
            <w:tcMar>
              <w:left w:w="105" w:type="dxa"/>
              <w:right w:w="105" w:type="dxa"/>
            </w:tcMar>
          </w:tcPr>
          <w:p w14:paraId="351978A2" w14:textId="446CDC22"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 xml:space="preserve">Activity 1.1: </w:t>
            </w:r>
            <w:r w:rsidRPr="009879AF">
              <w:rPr>
                <w:rFonts w:ascii="Arial" w:eastAsia="Arial" w:hAnsi="Arial" w:cs="Arial"/>
                <w:b/>
                <w:bCs/>
                <w:sz w:val="20"/>
                <w:lang w:val="en-GB"/>
              </w:rPr>
              <w:t>Space Selection:</w:t>
            </w:r>
            <w:r w:rsidRPr="009879AF">
              <w:rPr>
                <w:rFonts w:ascii="Arial" w:eastAsia="Arial" w:hAnsi="Arial" w:cs="Arial"/>
                <w:sz w:val="20"/>
                <w:lang w:val="en-GB"/>
              </w:rPr>
              <w:t xml:space="preserve"> Identification and rental of a centrally located space - room (incl. facilities - toilets), which is </w:t>
            </w:r>
            <w:r w:rsidRPr="009879AF">
              <w:rPr>
                <w:rFonts w:ascii="Arial" w:eastAsia="Arial" w:hAnsi="Arial" w:cs="Arial"/>
                <w:sz w:val="20"/>
                <w:lang w:val="en-GB"/>
              </w:rPr>
              <w:lastRenderedPageBreak/>
              <w:t>easily accessible and visible from the street and has sufficient space for Activities as defined by the project</w:t>
            </w:r>
          </w:p>
        </w:tc>
        <w:tc>
          <w:tcPr>
            <w:tcW w:w="1762" w:type="dxa"/>
            <w:tcMar>
              <w:left w:w="105" w:type="dxa"/>
              <w:right w:w="105" w:type="dxa"/>
            </w:tcMar>
          </w:tcPr>
          <w:p w14:paraId="5E1C798F" w14:textId="1FF9FD8A"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November 2024</w:t>
            </w:r>
          </w:p>
        </w:tc>
        <w:tc>
          <w:tcPr>
            <w:tcW w:w="1762" w:type="dxa"/>
            <w:tcMar>
              <w:left w:w="105" w:type="dxa"/>
              <w:right w:w="105" w:type="dxa"/>
            </w:tcMar>
          </w:tcPr>
          <w:p w14:paraId="00BC8DD5" w14:textId="3D2EB29C"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0FAF5F52" w14:textId="20AC7A20"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3009B415" w14:textId="6AFA396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32F3E52F" w14:textId="77777777" w:rsidTr="00A069DA">
        <w:trPr>
          <w:trHeight w:val="570"/>
        </w:trPr>
        <w:tc>
          <w:tcPr>
            <w:tcW w:w="1762" w:type="dxa"/>
            <w:vMerge/>
            <w:vAlign w:val="center"/>
          </w:tcPr>
          <w:p w14:paraId="0FB9DBCC" w14:textId="77777777" w:rsidR="007A7B78" w:rsidRPr="009879AF" w:rsidRDefault="007A7B78">
            <w:pPr>
              <w:rPr>
                <w:lang w:val="en-GB"/>
              </w:rPr>
            </w:pPr>
          </w:p>
        </w:tc>
        <w:tc>
          <w:tcPr>
            <w:tcW w:w="1762" w:type="dxa"/>
            <w:vMerge/>
            <w:vAlign w:val="center"/>
          </w:tcPr>
          <w:p w14:paraId="5D6B2C85" w14:textId="77777777" w:rsidR="007A7B78" w:rsidRPr="009879AF" w:rsidRDefault="007A7B78">
            <w:pPr>
              <w:rPr>
                <w:lang w:val="en-GB"/>
              </w:rPr>
            </w:pPr>
          </w:p>
        </w:tc>
        <w:tc>
          <w:tcPr>
            <w:tcW w:w="1762" w:type="dxa"/>
            <w:tcMar>
              <w:left w:w="105" w:type="dxa"/>
              <w:right w:w="105" w:type="dxa"/>
            </w:tcMar>
          </w:tcPr>
          <w:p w14:paraId="526A8D1D" w14:textId="5032EB6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1.2: </w:t>
            </w:r>
            <w:bookmarkStart w:id="16" w:name="_Int_AlnCQNNQ"/>
            <w:r w:rsidRPr="009879AF">
              <w:rPr>
                <w:rFonts w:ascii="Arial" w:eastAsia="Arial" w:hAnsi="Arial" w:cs="Arial"/>
                <w:b/>
                <w:bCs/>
                <w:sz w:val="20"/>
                <w:lang w:val="en-GB"/>
              </w:rPr>
              <w:t>Furniture  Procurement</w:t>
            </w:r>
            <w:bookmarkEnd w:id="16"/>
            <w:r w:rsidRPr="009879AF">
              <w:rPr>
                <w:rFonts w:ascii="Arial" w:eastAsia="Arial" w:hAnsi="Arial" w:cs="Arial"/>
                <w:b/>
                <w:bCs/>
                <w:sz w:val="20"/>
                <w:lang w:val="en-GB"/>
              </w:rPr>
              <w:t xml:space="preserve">: </w:t>
            </w:r>
            <w:r w:rsidRPr="009879AF">
              <w:rPr>
                <w:rFonts w:ascii="Arial" w:eastAsia="Arial" w:hAnsi="Arial" w:cs="Arial"/>
                <w:sz w:val="20"/>
                <w:lang w:val="en-GB"/>
              </w:rPr>
              <w:t>Purchasing desks, chairs, and collaborative furniture for the stuff and visitors to create comfortable and functional workspaces.</w:t>
            </w:r>
          </w:p>
        </w:tc>
        <w:tc>
          <w:tcPr>
            <w:tcW w:w="1762" w:type="dxa"/>
            <w:tcMar>
              <w:left w:w="105" w:type="dxa"/>
              <w:right w:w="105" w:type="dxa"/>
            </w:tcMar>
          </w:tcPr>
          <w:p w14:paraId="1DE8C055" w14:textId="0EB6FD2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November 2024 – January 2025</w:t>
            </w:r>
          </w:p>
        </w:tc>
        <w:tc>
          <w:tcPr>
            <w:tcW w:w="1762" w:type="dxa"/>
            <w:tcMar>
              <w:left w:w="105" w:type="dxa"/>
              <w:right w:w="105" w:type="dxa"/>
            </w:tcMar>
          </w:tcPr>
          <w:p w14:paraId="18F33186" w14:textId="75247DB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42E3C54E" w14:textId="776B82FA"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14 004,20 USD</w:t>
            </w:r>
          </w:p>
        </w:tc>
        <w:tc>
          <w:tcPr>
            <w:tcW w:w="1930" w:type="dxa"/>
            <w:tcMar>
              <w:left w:w="105" w:type="dxa"/>
              <w:right w:w="105" w:type="dxa"/>
            </w:tcMar>
          </w:tcPr>
          <w:p w14:paraId="2FAF0452" w14:textId="487EF13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14 004,20 USD</w:t>
            </w:r>
          </w:p>
        </w:tc>
      </w:tr>
      <w:tr w:rsidR="1E16D446" w:rsidRPr="009879AF" w14:paraId="15815CA1" w14:textId="77777777" w:rsidTr="00A069DA">
        <w:trPr>
          <w:trHeight w:val="615"/>
        </w:trPr>
        <w:tc>
          <w:tcPr>
            <w:tcW w:w="1762" w:type="dxa"/>
            <w:vMerge/>
            <w:vAlign w:val="center"/>
          </w:tcPr>
          <w:p w14:paraId="5911EDC3" w14:textId="77777777" w:rsidR="007A7B78" w:rsidRPr="009879AF" w:rsidRDefault="007A7B78">
            <w:pPr>
              <w:rPr>
                <w:lang w:val="en-GB"/>
              </w:rPr>
            </w:pPr>
          </w:p>
        </w:tc>
        <w:tc>
          <w:tcPr>
            <w:tcW w:w="1762" w:type="dxa"/>
            <w:vMerge/>
            <w:vAlign w:val="center"/>
          </w:tcPr>
          <w:p w14:paraId="102CFA99" w14:textId="77777777" w:rsidR="007A7B78" w:rsidRPr="009879AF" w:rsidRDefault="007A7B78">
            <w:pPr>
              <w:rPr>
                <w:lang w:val="en-GB"/>
              </w:rPr>
            </w:pPr>
          </w:p>
        </w:tc>
        <w:tc>
          <w:tcPr>
            <w:tcW w:w="1762" w:type="dxa"/>
            <w:tcMar>
              <w:left w:w="105" w:type="dxa"/>
              <w:right w:w="105" w:type="dxa"/>
            </w:tcMar>
          </w:tcPr>
          <w:p w14:paraId="4451FBA4" w14:textId="599884E2"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1.3: </w:t>
            </w:r>
            <w:r w:rsidRPr="009879AF">
              <w:rPr>
                <w:rFonts w:ascii="Arial" w:eastAsia="Arial" w:hAnsi="Arial" w:cs="Arial"/>
                <w:b/>
                <w:bCs/>
                <w:sz w:val="20"/>
                <w:lang w:val="en-GB"/>
              </w:rPr>
              <w:t>Child Friendly Area Setup</w:t>
            </w:r>
            <w:r w:rsidRPr="009879AF">
              <w:rPr>
                <w:rFonts w:ascii="Arial" w:eastAsia="Arial" w:hAnsi="Arial" w:cs="Arial"/>
                <w:sz w:val="20"/>
                <w:lang w:val="en-GB"/>
              </w:rPr>
              <w:t xml:space="preserve">: Designing and furnishing a safe play area with </w:t>
            </w:r>
            <w:r w:rsidRPr="009879AF">
              <w:rPr>
                <w:rFonts w:ascii="Arial" w:eastAsia="Arial" w:hAnsi="Arial" w:cs="Arial"/>
                <w:sz w:val="20"/>
                <w:lang w:val="en-GB"/>
              </w:rPr>
              <w:lastRenderedPageBreak/>
              <w:t>toys and activities for children, ensuring a welcoming environment for parents</w:t>
            </w:r>
          </w:p>
        </w:tc>
        <w:tc>
          <w:tcPr>
            <w:tcW w:w="1762" w:type="dxa"/>
            <w:tcMar>
              <w:left w:w="105" w:type="dxa"/>
              <w:right w:w="105" w:type="dxa"/>
            </w:tcMar>
            <w:vAlign w:val="center"/>
          </w:tcPr>
          <w:p w14:paraId="415E6C09" w14:textId="49BD9555"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November 2024 – January 2025</w:t>
            </w:r>
          </w:p>
        </w:tc>
        <w:tc>
          <w:tcPr>
            <w:tcW w:w="1762" w:type="dxa"/>
            <w:tcMar>
              <w:left w:w="105" w:type="dxa"/>
              <w:right w:w="105" w:type="dxa"/>
            </w:tcMar>
            <w:vAlign w:val="center"/>
          </w:tcPr>
          <w:p w14:paraId="4F1A1FC2" w14:textId="1037EE6D"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vAlign w:val="center"/>
          </w:tcPr>
          <w:p w14:paraId="79EB3F8F" w14:textId="568B1476"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838,57 USD</w:t>
            </w:r>
          </w:p>
        </w:tc>
        <w:tc>
          <w:tcPr>
            <w:tcW w:w="1930" w:type="dxa"/>
            <w:tcMar>
              <w:left w:w="105" w:type="dxa"/>
              <w:right w:w="105" w:type="dxa"/>
            </w:tcMar>
            <w:vAlign w:val="center"/>
          </w:tcPr>
          <w:p w14:paraId="2CBB0F0C" w14:textId="39E0D900"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838,57 USD</w:t>
            </w:r>
          </w:p>
        </w:tc>
      </w:tr>
      <w:tr w:rsidR="1E16D446" w:rsidRPr="009879AF" w14:paraId="772522A0" w14:textId="77777777" w:rsidTr="00A069DA">
        <w:trPr>
          <w:trHeight w:val="615"/>
        </w:trPr>
        <w:tc>
          <w:tcPr>
            <w:tcW w:w="1762" w:type="dxa"/>
            <w:vMerge/>
            <w:vAlign w:val="center"/>
          </w:tcPr>
          <w:p w14:paraId="5D9F5945" w14:textId="77777777" w:rsidR="007A7B78" w:rsidRPr="009879AF" w:rsidRDefault="007A7B78">
            <w:pPr>
              <w:rPr>
                <w:lang w:val="en-GB"/>
              </w:rPr>
            </w:pPr>
          </w:p>
        </w:tc>
        <w:tc>
          <w:tcPr>
            <w:tcW w:w="1762" w:type="dxa"/>
            <w:vMerge/>
            <w:vAlign w:val="center"/>
          </w:tcPr>
          <w:p w14:paraId="4D0CBA5E" w14:textId="77777777" w:rsidR="007A7B78" w:rsidRPr="009879AF" w:rsidRDefault="007A7B78">
            <w:pPr>
              <w:rPr>
                <w:lang w:val="en-GB"/>
              </w:rPr>
            </w:pPr>
          </w:p>
        </w:tc>
        <w:tc>
          <w:tcPr>
            <w:tcW w:w="1762" w:type="dxa"/>
            <w:tcMar>
              <w:left w:w="105" w:type="dxa"/>
              <w:right w:w="105" w:type="dxa"/>
            </w:tcMar>
          </w:tcPr>
          <w:p w14:paraId="785A027E" w14:textId="35539A23"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Activity 1.4:</w:t>
            </w:r>
            <w:r w:rsidRPr="009879AF">
              <w:rPr>
                <w:rFonts w:ascii="Arial" w:eastAsia="Arial" w:hAnsi="Arial" w:cs="Arial"/>
                <w:b/>
                <w:bCs/>
                <w:sz w:val="20"/>
                <w:lang w:val="en-GB"/>
              </w:rPr>
              <w:t xml:space="preserve"> Technology Installation: </w:t>
            </w:r>
            <w:r w:rsidRPr="009879AF">
              <w:rPr>
                <w:rFonts w:ascii="Arial" w:eastAsia="Arial" w:hAnsi="Arial" w:cs="Arial"/>
                <w:sz w:val="20"/>
                <w:lang w:val="en-GB"/>
              </w:rPr>
              <w:t xml:space="preserve">Setting up high-speed internet, computers for staff and for rent and audiovisual equipment to support workshops, meetings, etc. </w:t>
            </w:r>
          </w:p>
        </w:tc>
        <w:tc>
          <w:tcPr>
            <w:tcW w:w="1762" w:type="dxa"/>
            <w:tcMar>
              <w:left w:w="105" w:type="dxa"/>
              <w:right w:w="105" w:type="dxa"/>
            </w:tcMar>
            <w:vAlign w:val="center"/>
          </w:tcPr>
          <w:p w14:paraId="1E91FB2E" w14:textId="6F71D3FB"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November 2024 – January 2025</w:t>
            </w:r>
          </w:p>
        </w:tc>
        <w:tc>
          <w:tcPr>
            <w:tcW w:w="1762" w:type="dxa"/>
            <w:tcMar>
              <w:left w:w="105" w:type="dxa"/>
              <w:right w:w="105" w:type="dxa"/>
            </w:tcMar>
            <w:vAlign w:val="center"/>
          </w:tcPr>
          <w:p w14:paraId="712F3F4A" w14:textId="4BDE2186"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vAlign w:val="center"/>
          </w:tcPr>
          <w:p w14:paraId="5C1D2678" w14:textId="5C0859A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vAlign w:val="center"/>
          </w:tcPr>
          <w:p w14:paraId="10969DFC" w14:textId="41D4D151"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40EB7B45" w14:textId="77777777" w:rsidTr="00A069DA">
        <w:trPr>
          <w:trHeight w:val="225"/>
        </w:trPr>
        <w:tc>
          <w:tcPr>
            <w:tcW w:w="1762" w:type="dxa"/>
            <w:vMerge w:val="restart"/>
            <w:tcMar>
              <w:left w:w="105" w:type="dxa"/>
              <w:right w:w="105" w:type="dxa"/>
            </w:tcMar>
          </w:tcPr>
          <w:p w14:paraId="7CDDE351" w14:textId="411E6E00"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Programme Output 2</w:t>
            </w:r>
          </w:p>
          <w:p w14:paraId="65887B3E" w14:textId="76DD0946" w:rsidR="1E16D446" w:rsidRPr="009879AF" w:rsidRDefault="1E16D446" w:rsidP="1E16D446">
            <w:pPr>
              <w:rPr>
                <w:rFonts w:ascii="Arial" w:eastAsia="Arial" w:hAnsi="Arial" w:cs="Arial"/>
                <w:sz w:val="24"/>
                <w:szCs w:val="24"/>
                <w:lang w:val="en-GB"/>
              </w:rPr>
            </w:pPr>
          </w:p>
          <w:p w14:paraId="522A4973" w14:textId="538970CE" w:rsidR="1E16D446" w:rsidRPr="009879AF" w:rsidRDefault="1E16D446" w:rsidP="1E16D446">
            <w:pPr>
              <w:rPr>
                <w:rFonts w:ascii="Arial" w:eastAsia="Arial" w:hAnsi="Arial" w:cs="Arial"/>
                <w:sz w:val="24"/>
                <w:szCs w:val="24"/>
                <w:lang w:val="en-GB"/>
              </w:rPr>
            </w:pPr>
            <w:r w:rsidRPr="009879AF">
              <w:rPr>
                <w:rFonts w:ascii="Arial" w:eastAsia="Arial" w:hAnsi="Arial" w:cs="Arial"/>
                <w:b/>
                <w:bCs/>
                <w:i/>
                <w:iCs/>
                <w:sz w:val="24"/>
                <w:szCs w:val="24"/>
                <w:lang w:val="en-GB"/>
              </w:rPr>
              <w:t>Information Point</w:t>
            </w:r>
          </w:p>
          <w:p w14:paraId="3B24C626" w14:textId="7B1BCE88" w:rsidR="1E16D446" w:rsidRPr="009879AF" w:rsidRDefault="1E16D446" w:rsidP="1E16D446">
            <w:pPr>
              <w:rPr>
                <w:rFonts w:ascii="Arial" w:eastAsia="Arial" w:hAnsi="Arial" w:cs="Arial"/>
                <w:sz w:val="20"/>
                <w:lang w:val="en-GB"/>
              </w:rPr>
            </w:pPr>
          </w:p>
          <w:p w14:paraId="072E295F" w14:textId="0904287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The access of refugees from Ukraine in South Moravia region to the labor market is improved through counselling and relevant and on</w:t>
            </w:r>
            <w:r w:rsidR="020D5263" w:rsidRPr="3A01BA98">
              <w:rPr>
                <w:rFonts w:ascii="Arial" w:eastAsia="Arial" w:hAnsi="Arial" w:cs="Arial"/>
                <w:sz w:val="20"/>
                <w:lang w:val="en-GB"/>
              </w:rPr>
              <w:t>-</w:t>
            </w:r>
            <w:r w:rsidRPr="009879AF">
              <w:rPr>
                <w:rFonts w:ascii="Arial" w:eastAsia="Arial" w:hAnsi="Arial" w:cs="Arial"/>
                <w:sz w:val="20"/>
                <w:lang w:val="en-GB"/>
              </w:rPr>
              <w:t>site information provision.</w:t>
            </w:r>
          </w:p>
        </w:tc>
        <w:tc>
          <w:tcPr>
            <w:tcW w:w="1762" w:type="dxa"/>
            <w:vMerge w:val="restart"/>
            <w:tcMar>
              <w:left w:w="105" w:type="dxa"/>
              <w:right w:w="105" w:type="dxa"/>
            </w:tcMar>
          </w:tcPr>
          <w:p w14:paraId="40D28396" w14:textId="25BC0D4B"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Indicator: # of information workers available in the working space</w:t>
            </w:r>
          </w:p>
          <w:p w14:paraId="1F8312D2" w14:textId="03329056" w:rsidR="1E16D446" w:rsidRPr="009879AF" w:rsidRDefault="1E16D446" w:rsidP="1E16D446">
            <w:pPr>
              <w:rPr>
                <w:rFonts w:ascii="Arial" w:eastAsia="Arial" w:hAnsi="Arial" w:cs="Arial"/>
                <w:sz w:val="20"/>
                <w:lang w:val="en-GB"/>
              </w:rPr>
            </w:pPr>
          </w:p>
          <w:p w14:paraId="73F43C53" w14:textId="4FED61C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BL:0</w:t>
            </w:r>
          </w:p>
          <w:p w14:paraId="0FFCB00E" w14:textId="30E46DC4"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Target: 2:</w:t>
            </w:r>
          </w:p>
          <w:p w14:paraId="2EAE0975" w14:textId="14DCD8D2" w:rsidR="1E16D446" w:rsidRPr="009879AF" w:rsidRDefault="1E16D446" w:rsidP="1E16D446">
            <w:pPr>
              <w:rPr>
                <w:rFonts w:ascii="Arial" w:eastAsia="Arial" w:hAnsi="Arial" w:cs="Arial"/>
                <w:sz w:val="20"/>
                <w:lang w:val="en-GB"/>
              </w:rPr>
            </w:pPr>
          </w:p>
          <w:p w14:paraId="047EF2F4" w14:textId="5F67742D"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Means of verification: </w:t>
            </w:r>
          </w:p>
          <w:p w14:paraId="6A0BCBE8" w14:textId="10269570" w:rsidR="1E16D446" w:rsidRPr="009879AF" w:rsidRDefault="1E16D446" w:rsidP="1E16D446">
            <w:pPr>
              <w:pStyle w:val="Odstavecseseznamem"/>
              <w:numPr>
                <w:ilvl w:val="0"/>
                <w:numId w:val="2"/>
              </w:numPr>
              <w:rPr>
                <w:rFonts w:ascii="Arial" w:eastAsia="Arial" w:hAnsi="Arial" w:cs="Arial"/>
                <w:sz w:val="20"/>
                <w:szCs w:val="20"/>
                <w:lang w:val="en-GB"/>
              </w:rPr>
            </w:pPr>
            <w:r w:rsidRPr="009879AF">
              <w:rPr>
                <w:rFonts w:ascii="Arial" w:eastAsia="Arial" w:hAnsi="Arial" w:cs="Arial"/>
                <w:sz w:val="20"/>
                <w:szCs w:val="20"/>
                <w:lang w:val="en-GB"/>
              </w:rPr>
              <w:t>Contracts with hired staff</w:t>
            </w:r>
          </w:p>
          <w:p w14:paraId="041C8643" w14:textId="10777283"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Materials for visitors (leaflets, current news, job offers, overviews of schools, etc.)</w:t>
            </w:r>
          </w:p>
          <w:p w14:paraId="121E2073" w14:textId="2E60F8E3" w:rsidR="1E16D446" w:rsidRPr="009879AF" w:rsidRDefault="1E16D446" w:rsidP="1E16D446">
            <w:pPr>
              <w:pStyle w:val="Odstavecseseznamem"/>
              <w:numPr>
                <w:ilvl w:val="0"/>
                <w:numId w:val="3"/>
              </w:numPr>
              <w:rPr>
                <w:rFonts w:ascii="Arial" w:eastAsia="Arial" w:hAnsi="Arial" w:cs="Arial"/>
                <w:sz w:val="20"/>
                <w:szCs w:val="20"/>
                <w:lang w:val="en-GB"/>
              </w:rPr>
            </w:pPr>
            <w:r w:rsidRPr="009879AF">
              <w:rPr>
                <w:rFonts w:ascii="Arial" w:eastAsia="Arial" w:hAnsi="Arial" w:cs="Arial"/>
                <w:sz w:val="20"/>
                <w:szCs w:val="20"/>
                <w:lang w:val="en-GB"/>
              </w:rPr>
              <w:t>Feedback questionnaires</w:t>
            </w:r>
          </w:p>
          <w:p w14:paraId="34DA8E60" w14:textId="65FB1ECB" w:rsidR="1E16D446" w:rsidRPr="009879AF" w:rsidRDefault="1E16D446" w:rsidP="1E16D446">
            <w:pPr>
              <w:rPr>
                <w:rFonts w:ascii="Arial" w:eastAsia="Arial" w:hAnsi="Arial" w:cs="Arial"/>
                <w:sz w:val="20"/>
                <w:lang w:val="en-GB"/>
              </w:rPr>
            </w:pPr>
          </w:p>
          <w:p w14:paraId="2AE7BCFA" w14:textId="7AC63DAB" w:rsidR="1E16D446" w:rsidRPr="009879AF" w:rsidRDefault="1E16D446" w:rsidP="1E16D446">
            <w:pPr>
              <w:rPr>
                <w:rFonts w:ascii="Arial" w:eastAsia="Arial" w:hAnsi="Arial" w:cs="Arial"/>
                <w:sz w:val="20"/>
                <w:lang w:val="en-GB"/>
              </w:rPr>
            </w:pPr>
          </w:p>
        </w:tc>
        <w:tc>
          <w:tcPr>
            <w:tcW w:w="1762" w:type="dxa"/>
            <w:tcMar>
              <w:left w:w="105" w:type="dxa"/>
              <w:right w:w="105" w:type="dxa"/>
            </w:tcMar>
          </w:tcPr>
          <w:p w14:paraId="5B6D16A5" w14:textId="02AC03D1"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 xml:space="preserve">Activity 2.1: </w:t>
            </w:r>
            <w:r w:rsidRPr="009879AF">
              <w:rPr>
                <w:rFonts w:ascii="Arial" w:eastAsia="Arial" w:hAnsi="Arial" w:cs="Arial"/>
                <w:b/>
                <w:bCs/>
                <w:sz w:val="20"/>
                <w:lang w:val="en-GB"/>
              </w:rPr>
              <w:t xml:space="preserve">Staff Recruitment: </w:t>
            </w:r>
            <w:r w:rsidRPr="009879AF">
              <w:rPr>
                <w:rFonts w:ascii="Arial" w:eastAsia="Arial" w:hAnsi="Arial" w:cs="Arial"/>
                <w:sz w:val="20"/>
                <w:lang w:val="en-GB"/>
              </w:rPr>
              <w:t xml:space="preserve">Hiring of two qualified information workers who speak Ukrainian and possibly English and have employment services experience to ensure effective communication and assistance with navigating the labor market </w:t>
            </w:r>
          </w:p>
        </w:tc>
        <w:tc>
          <w:tcPr>
            <w:tcW w:w="1762" w:type="dxa"/>
            <w:tcMar>
              <w:left w:w="105" w:type="dxa"/>
              <w:right w:w="105" w:type="dxa"/>
            </w:tcMar>
          </w:tcPr>
          <w:p w14:paraId="7C1FF02E" w14:textId="35241AE1"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January 2025 – April 2025</w:t>
            </w:r>
          </w:p>
        </w:tc>
        <w:tc>
          <w:tcPr>
            <w:tcW w:w="1762" w:type="dxa"/>
            <w:tcMar>
              <w:left w:w="105" w:type="dxa"/>
              <w:right w:w="105" w:type="dxa"/>
            </w:tcMar>
          </w:tcPr>
          <w:p w14:paraId="446DCDA6" w14:textId="329FE300"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0E6C062E" w14:textId="5096221C"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27CE40D1" w14:textId="16F0E9FB"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2384F529" w14:textId="77777777" w:rsidTr="00A069DA">
        <w:trPr>
          <w:trHeight w:val="135"/>
        </w:trPr>
        <w:tc>
          <w:tcPr>
            <w:tcW w:w="1762" w:type="dxa"/>
            <w:vMerge/>
            <w:vAlign w:val="center"/>
          </w:tcPr>
          <w:p w14:paraId="7DF3785E" w14:textId="77777777" w:rsidR="007A7B78" w:rsidRPr="009879AF" w:rsidRDefault="007A7B78">
            <w:pPr>
              <w:rPr>
                <w:lang w:val="en-GB"/>
              </w:rPr>
            </w:pPr>
          </w:p>
        </w:tc>
        <w:tc>
          <w:tcPr>
            <w:tcW w:w="1762" w:type="dxa"/>
            <w:vMerge/>
            <w:vAlign w:val="center"/>
          </w:tcPr>
          <w:p w14:paraId="01AD672F" w14:textId="77777777" w:rsidR="007A7B78" w:rsidRPr="009879AF" w:rsidRDefault="007A7B78">
            <w:pPr>
              <w:rPr>
                <w:lang w:val="en-GB"/>
              </w:rPr>
            </w:pPr>
          </w:p>
        </w:tc>
        <w:tc>
          <w:tcPr>
            <w:tcW w:w="1762" w:type="dxa"/>
            <w:tcMar>
              <w:left w:w="105" w:type="dxa"/>
              <w:right w:w="105" w:type="dxa"/>
            </w:tcMar>
          </w:tcPr>
          <w:p w14:paraId="2AE6E8A2" w14:textId="6EBBC782"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2.2: </w:t>
            </w:r>
            <w:r w:rsidRPr="009879AF">
              <w:rPr>
                <w:rFonts w:ascii="Arial" w:eastAsia="Arial" w:hAnsi="Arial" w:cs="Arial"/>
                <w:b/>
                <w:bCs/>
                <w:sz w:val="20"/>
                <w:lang w:val="en-GB"/>
              </w:rPr>
              <w:t xml:space="preserve">Daily Information Desk: </w:t>
            </w:r>
            <w:r w:rsidRPr="009879AF">
              <w:rPr>
                <w:rFonts w:ascii="Arial" w:eastAsia="Arial" w:hAnsi="Arial" w:cs="Arial"/>
                <w:sz w:val="20"/>
                <w:lang w:val="en-GB"/>
              </w:rPr>
              <w:t xml:space="preserve">Setting up a dedicated area where staff provide on-site assistance and answer refugees' </w:t>
            </w:r>
            <w:r w:rsidRPr="009879AF">
              <w:rPr>
                <w:rFonts w:ascii="Arial" w:eastAsia="Arial" w:hAnsi="Arial" w:cs="Arial"/>
                <w:sz w:val="20"/>
                <w:lang w:val="en-GB"/>
              </w:rPr>
              <w:lastRenderedPageBreak/>
              <w:t>questions about job opportunities and services Mon-Thu 8am-6pm, Fri 8 am-3 pm</w:t>
            </w:r>
          </w:p>
        </w:tc>
        <w:tc>
          <w:tcPr>
            <w:tcW w:w="1762" w:type="dxa"/>
            <w:tcMar>
              <w:left w:w="105" w:type="dxa"/>
              <w:right w:w="105" w:type="dxa"/>
            </w:tcMar>
          </w:tcPr>
          <w:p w14:paraId="08D2E436" w14:textId="582BFEB0"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January 2025 – April 2025</w:t>
            </w:r>
          </w:p>
        </w:tc>
        <w:tc>
          <w:tcPr>
            <w:tcW w:w="1762" w:type="dxa"/>
            <w:tcMar>
              <w:left w:w="105" w:type="dxa"/>
              <w:right w:w="105" w:type="dxa"/>
            </w:tcMar>
          </w:tcPr>
          <w:p w14:paraId="5BE768AD" w14:textId="5472FEF4"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79491ECB" w14:textId="585AEED6"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3 773,58 USD</w:t>
            </w:r>
          </w:p>
        </w:tc>
        <w:tc>
          <w:tcPr>
            <w:tcW w:w="1930" w:type="dxa"/>
            <w:tcMar>
              <w:left w:w="105" w:type="dxa"/>
              <w:right w:w="105" w:type="dxa"/>
            </w:tcMar>
          </w:tcPr>
          <w:p w14:paraId="42D619E6" w14:textId="3F5AB291"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3 773,58 USD</w:t>
            </w:r>
          </w:p>
        </w:tc>
      </w:tr>
      <w:tr w:rsidR="1E16D446" w:rsidRPr="009879AF" w14:paraId="35B0D4CC" w14:textId="77777777" w:rsidTr="00A069DA">
        <w:trPr>
          <w:trHeight w:val="135"/>
        </w:trPr>
        <w:tc>
          <w:tcPr>
            <w:tcW w:w="1762" w:type="dxa"/>
            <w:vMerge/>
            <w:vAlign w:val="center"/>
          </w:tcPr>
          <w:p w14:paraId="327B0EE3" w14:textId="77777777" w:rsidR="007A7B78" w:rsidRPr="009879AF" w:rsidRDefault="007A7B78">
            <w:pPr>
              <w:rPr>
                <w:lang w:val="en-GB"/>
              </w:rPr>
            </w:pPr>
          </w:p>
        </w:tc>
        <w:tc>
          <w:tcPr>
            <w:tcW w:w="1762" w:type="dxa"/>
            <w:vMerge/>
            <w:vAlign w:val="center"/>
          </w:tcPr>
          <w:p w14:paraId="10D723A7" w14:textId="77777777" w:rsidR="007A7B78" w:rsidRPr="009879AF" w:rsidRDefault="007A7B78">
            <w:pPr>
              <w:rPr>
                <w:lang w:val="en-GB"/>
              </w:rPr>
            </w:pPr>
          </w:p>
        </w:tc>
        <w:tc>
          <w:tcPr>
            <w:tcW w:w="1762" w:type="dxa"/>
            <w:tcMar>
              <w:left w:w="105" w:type="dxa"/>
              <w:right w:w="105" w:type="dxa"/>
            </w:tcMar>
          </w:tcPr>
          <w:p w14:paraId="11407921" w14:textId="2F13064A"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2.3: </w:t>
            </w:r>
            <w:r w:rsidRPr="009879AF">
              <w:rPr>
                <w:rFonts w:ascii="Arial" w:eastAsia="Arial" w:hAnsi="Arial" w:cs="Arial"/>
                <w:b/>
                <w:bCs/>
                <w:sz w:val="20"/>
                <w:lang w:val="en-GB"/>
              </w:rPr>
              <w:t>Information Materials Database:</w:t>
            </w:r>
            <w:r w:rsidRPr="009879AF">
              <w:rPr>
                <w:rFonts w:ascii="Arial" w:eastAsia="Arial" w:hAnsi="Arial" w:cs="Arial"/>
                <w:sz w:val="20"/>
                <w:lang w:val="en-GB"/>
              </w:rPr>
              <w:t xml:space="preserve"> Researching and gathering relevant labor market information, educational resources and legal guidance to compile accurate and useful materials.</w:t>
            </w:r>
          </w:p>
        </w:tc>
        <w:tc>
          <w:tcPr>
            <w:tcW w:w="1762" w:type="dxa"/>
            <w:tcMar>
              <w:left w:w="105" w:type="dxa"/>
              <w:right w:w="105" w:type="dxa"/>
            </w:tcMar>
          </w:tcPr>
          <w:p w14:paraId="4F9E0CEA" w14:textId="1386E6AD"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January 2025 – April 2025</w:t>
            </w:r>
          </w:p>
        </w:tc>
        <w:tc>
          <w:tcPr>
            <w:tcW w:w="1762" w:type="dxa"/>
            <w:tcMar>
              <w:left w:w="105" w:type="dxa"/>
              <w:right w:w="105" w:type="dxa"/>
            </w:tcMar>
          </w:tcPr>
          <w:p w14:paraId="6C5FDA5A" w14:textId="6B2FCBFF"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03793B94" w14:textId="708D960F"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666CD552" w14:textId="64C13A60"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73A8BACC" w14:textId="77777777" w:rsidTr="00A069DA">
        <w:trPr>
          <w:trHeight w:val="135"/>
        </w:trPr>
        <w:tc>
          <w:tcPr>
            <w:tcW w:w="1762" w:type="dxa"/>
            <w:vMerge/>
            <w:vAlign w:val="center"/>
          </w:tcPr>
          <w:p w14:paraId="198E65A6" w14:textId="77777777" w:rsidR="007A7B78" w:rsidRPr="009879AF" w:rsidRDefault="007A7B78">
            <w:pPr>
              <w:rPr>
                <w:lang w:val="en-GB"/>
              </w:rPr>
            </w:pPr>
          </w:p>
        </w:tc>
        <w:tc>
          <w:tcPr>
            <w:tcW w:w="1762" w:type="dxa"/>
            <w:vMerge/>
            <w:vAlign w:val="center"/>
          </w:tcPr>
          <w:p w14:paraId="1CBCC0F0" w14:textId="77777777" w:rsidR="007A7B78" w:rsidRPr="009879AF" w:rsidRDefault="007A7B78">
            <w:pPr>
              <w:rPr>
                <w:lang w:val="en-GB"/>
              </w:rPr>
            </w:pPr>
          </w:p>
        </w:tc>
        <w:tc>
          <w:tcPr>
            <w:tcW w:w="1762" w:type="dxa"/>
            <w:tcMar>
              <w:left w:w="105" w:type="dxa"/>
              <w:right w:w="105" w:type="dxa"/>
            </w:tcMar>
          </w:tcPr>
          <w:p w14:paraId="452CC3E4" w14:textId="51E09B14"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2.4: </w:t>
            </w:r>
            <w:r w:rsidRPr="009879AF">
              <w:rPr>
                <w:rFonts w:ascii="Arial" w:eastAsia="Arial" w:hAnsi="Arial" w:cs="Arial"/>
                <w:b/>
                <w:bCs/>
                <w:sz w:val="20"/>
                <w:lang w:val="en-GB"/>
              </w:rPr>
              <w:t>Evaluation and Feedback:</w:t>
            </w:r>
            <w:r w:rsidRPr="009879AF">
              <w:rPr>
                <w:rFonts w:ascii="Arial" w:eastAsia="Arial" w:hAnsi="Arial" w:cs="Arial"/>
                <w:sz w:val="20"/>
                <w:lang w:val="en-GB"/>
              </w:rPr>
              <w:t xml:space="preserve"> Implementation of a system for </w:t>
            </w:r>
            <w:r w:rsidRPr="009879AF">
              <w:rPr>
                <w:rFonts w:ascii="Arial" w:eastAsia="Arial" w:hAnsi="Arial" w:cs="Arial"/>
                <w:sz w:val="20"/>
                <w:lang w:val="en-GB"/>
              </w:rPr>
              <w:lastRenderedPageBreak/>
              <w:t>collecting feedback from participants in order to constantly improve the information services offered and adapt them to the needs of users.</w:t>
            </w:r>
          </w:p>
        </w:tc>
        <w:tc>
          <w:tcPr>
            <w:tcW w:w="1762" w:type="dxa"/>
            <w:tcMar>
              <w:left w:w="105" w:type="dxa"/>
              <w:right w:w="105" w:type="dxa"/>
            </w:tcMar>
          </w:tcPr>
          <w:p w14:paraId="433BD825" w14:textId="093F627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January 2025 – April 2025</w:t>
            </w:r>
          </w:p>
        </w:tc>
        <w:tc>
          <w:tcPr>
            <w:tcW w:w="1762" w:type="dxa"/>
            <w:tcMar>
              <w:left w:w="105" w:type="dxa"/>
              <w:right w:w="105" w:type="dxa"/>
            </w:tcMar>
          </w:tcPr>
          <w:p w14:paraId="25A01888" w14:textId="30E5CFB2"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6BF609C1" w14:textId="0F86CDC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0ACDEA2F" w14:textId="6E0967E4"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56113F20" w14:textId="77777777" w:rsidTr="00A069DA">
        <w:trPr>
          <w:trHeight w:val="135"/>
        </w:trPr>
        <w:tc>
          <w:tcPr>
            <w:tcW w:w="1762" w:type="dxa"/>
            <w:vMerge w:val="restart"/>
            <w:tcMar>
              <w:left w:w="105" w:type="dxa"/>
              <w:right w:w="105" w:type="dxa"/>
            </w:tcMar>
          </w:tcPr>
          <w:p w14:paraId="09C0642B" w14:textId="425772D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Programme Output 3</w:t>
            </w:r>
          </w:p>
          <w:p w14:paraId="2D98F3B1" w14:textId="09305AAD" w:rsidR="1E16D446" w:rsidRPr="009879AF" w:rsidRDefault="1E16D446" w:rsidP="1E16D446">
            <w:pPr>
              <w:rPr>
                <w:rFonts w:ascii="Arial" w:eastAsia="Arial" w:hAnsi="Arial" w:cs="Arial"/>
                <w:sz w:val="24"/>
                <w:szCs w:val="24"/>
                <w:lang w:val="en-GB"/>
              </w:rPr>
            </w:pPr>
          </w:p>
          <w:p w14:paraId="6579150D" w14:textId="0EB70668" w:rsidR="1E16D446" w:rsidRPr="009879AF" w:rsidRDefault="1E16D446" w:rsidP="1E16D446">
            <w:pPr>
              <w:rPr>
                <w:rFonts w:ascii="Arial" w:eastAsia="Arial" w:hAnsi="Arial" w:cs="Arial"/>
                <w:sz w:val="24"/>
                <w:szCs w:val="24"/>
                <w:lang w:val="en-GB"/>
              </w:rPr>
            </w:pPr>
            <w:r w:rsidRPr="009879AF">
              <w:rPr>
                <w:rFonts w:ascii="Arial" w:eastAsia="Arial" w:hAnsi="Arial" w:cs="Arial"/>
                <w:b/>
                <w:bCs/>
                <w:i/>
                <w:iCs/>
                <w:sz w:val="24"/>
                <w:szCs w:val="24"/>
                <w:lang w:val="en-GB"/>
              </w:rPr>
              <w:t>Learning and Networking Events</w:t>
            </w:r>
          </w:p>
          <w:p w14:paraId="106EF835" w14:textId="4C668B97" w:rsidR="1E16D446" w:rsidRPr="009879AF" w:rsidRDefault="1E16D446" w:rsidP="1E16D446">
            <w:pPr>
              <w:rPr>
                <w:rFonts w:ascii="Arial" w:eastAsia="Arial" w:hAnsi="Arial" w:cs="Arial"/>
                <w:sz w:val="24"/>
                <w:szCs w:val="24"/>
                <w:lang w:val="en-GB"/>
              </w:rPr>
            </w:pPr>
          </w:p>
          <w:p w14:paraId="54F7D9FD" w14:textId="072C7341"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The access of refugees from Ukraine in South Moravia region to the labor market is improved through </w:t>
            </w:r>
            <w:r w:rsidRPr="009879AF">
              <w:rPr>
                <w:rFonts w:ascii="Arial" w:eastAsia="Arial" w:hAnsi="Arial" w:cs="Arial"/>
                <w:sz w:val="20"/>
                <w:lang w:val="en-GB"/>
              </w:rPr>
              <w:lastRenderedPageBreak/>
              <w:t>educational and networking activities</w:t>
            </w:r>
          </w:p>
        </w:tc>
        <w:tc>
          <w:tcPr>
            <w:tcW w:w="1762" w:type="dxa"/>
            <w:vMerge w:val="restart"/>
            <w:tcMar>
              <w:left w:w="105" w:type="dxa"/>
              <w:right w:w="105" w:type="dxa"/>
            </w:tcMar>
          </w:tcPr>
          <w:p w14:paraId="0CE3DB62" w14:textId="0AF44821"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Indicator # of learning/networking events to support refugees from Ukraine in South Moravia region to access labor market</w:t>
            </w:r>
          </w:p>
          <w:p w14:paraId="02DC04AD" w14:textId="274B0AD8" w:rsidR="1E16D446" w:rsidRPr="009879AF" w:rsidRDefault="1E16D446" w:rsidP="1E16D446">
            <w:pPr>
              <w:rPr>
                <w:rFonts w:ascii="Arial" w:eastAsia="Arial" w:hAnsi="Arial" w:cs="Arial"/>
                <w:sz w:val="20"/>
                <w:lang w:val="en-GB"/>
              </w:rPr>
            </w:pPr>
          </w:p>
          <w:p w14:paraId="245BBD1F" w14:textId="16659F89"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BL: 0</w:t>
            </w:r>
          </w:p>
          <w:p w14:paraId="0E3A2D5E" w14:textId="4B69E201" w:rsidR="1E16D446" w:rsidRPr="009879AF" w:rsidRDefault="1E16D446" w:rsidP="1E16D446">
            <w:pPr>
              <w:rPr>
                <w:rFonts w:ascii="Arial" w:eastAsia="Arial" w:hAnsi="Arial" w:cs="Arial"/>
                <w:sz w:val="20"/>
                <w:lang w:val="en-GB"/>
              </w:rPr>
            </w:pPr>
          </w:p>
          <w:p w14:paraId="5CA85E86" w14:textId="0EF6402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Means of verification</w:t>
            </w:r>
          </w:p>
          <w:p w14:paraId="08F7AD73" w14:textId="694F4F02"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Social Media</w:t>
            </w:r>
          </w:p>
          <w:p w14:paraId="73D9D54C" w14:textId="1092D753"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Attendance Sheets</w:t>
            </w:r>
          </w:p>
          <w:p w14:paraId="385EE4A9" w14:textId="4832F43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Photo documentation</w:t>
            </w:r>
          </w:p>
          <w:p w14:paraId="0F11DD92" w14:textId="57C2678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Feedback questionnaires</w:t>
            </w:r>
          </w:p>
          <w:p w14:paraId="7A89CB54" w14:textId="25218DDB" w:rsidR="1E16D446" w:rsidRPr="009879AF" w:rsidRDefault="1E16D446" w:rsidP="1E16D446">
            <w:pPr>
              <w:rPr>
                <w:rFonts w:ascii="Arial" w:eastAsia="Arial" w:hAnsi="Arial" w:cs="Arial"/>
                <w:sz w:val="20"/>
                <w:lang w:val="en-GB"/>
              </w:rPr>
            </w:pPr>
          </w:p>
          <w:p w14:paraId="3DCB284E" w14:textId="3379209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Target: 4 (2 workshops of 3 hours, 1 networking meeting of 3 hours, 1 meeting of 2 hours). </w:t>
            </w:r>
          </w:p>
          <w:p w14:paraId="6A200E49" w14:textId="61DF615F" w:rsidR="1E16D446" w:rsidRPr="009879AF" w:rsidRDefault="1E16D446" w:rsidP="1E16D446">
            <w:pPr>
              <w:rPr>
                <w:rFonts w:ascii="Arial" w:eastAsia="Arial" w:hAnsi="Arial" w:cs="Arial"/>
                <w:sz w:val="20"/>
                <w:lang w:val="en-GB"/>
              </w:rPr>
            </w:pPr>
          </w:p>
          <w:p w14:paraId="0E81C723" w14:textId="125ABA1A"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Indicator # of participants (refugees from Ukraine) of the learning/networking events </w:t>
            </w:r>
          </w:p>
          <w:p w14:paraId="069DB3B4" w14:textId="7EFDFF1B" w:rsidR="1E16D446" w:rsidRPr="009879AF" w:rsidRDefault="1E16D446" w:rsidP="1E16D446">
            <w:pPr>
              <w:rPr>
                <w:rFonts w:ascii="Arial" w:eastAsia="Arial" w:hAnsi="Arial" w:cs="Arial"/>
                <w:sz w:val="20"/>
                <w:lang w:val="en-GB"/>
              </w:rPr>
            </w:pPr>
          </w:p>
          <w:p w14:paraId="1B9D6826" w14:textId="7F2283BB"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BL: 0</w:t>
            </w:r>
          </w:p>
          <w:p w14:paraId="3924370C" w14:textId="1E5E1D4C"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Target: workshops: min </w:t>
            </w:r>
            <w:r w:rsidRPr="009879AF">
              <w:rPr>
                <w:rFonts w:ascii="Arial" w:eastAsia="Arial" w:hAnsi="Arial" w:cs="Arial"/>
                <w:sz w:val="20"/>
                <w:lang w:val="en-GB"/>
              </w:rPr>
              <w:lastRenderedPageBreak/>
              <w:t xml:space="preserve">10, meeting: min 15, networking event: min 20 </w:t>
            </w:r>
          </w:p>
          <w:p w14:paraId="66FE61DE" w14:textId="7436607E" w:rsidR="1E16D446" w:rsidRPr="009879AF" w:rsidRDefault="1E16D446" w:rsidP="1E16D446">
            <w:pPr>
              <w:rPr>
                <w:rFonts w:ascii="Arial" w:eastAsia="Arial" w:hAnsi="Arial" w:cs="Arial"/>
                <w:sz w:val="20"/>
                <w:lang w:val="en-GB"/>
              </w:rPr>
            </w:pPr>
          </w:p>
          <w:p w14:paraId="00BC3F97" w14:textId="1CCC02D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Means of verification: Attendance sheets</w:t>
            </w:r>
          </w:p>
          <w:p w14:paraId="574F0AF3" w14:textId="6D3072B9" w:rsidR="1E16D446" w:rsidRPr="009879AF" w:rsidRDefault="1E16D446" w:rsidP="1E16D446">
            <w:pPr>
              <w:rPr>
                <w:rFonts w:ascii="Arial" w:eastAsia="Arial" w:hAnsi="Arial" w:cs="Arial"/>
                <w:sz w:val="20"/>
                <w:lang w:val="en-GB"/>
              </w:rPr>
            </w:pPr>
          </w:p>
          <w:p w14:paraId="46A84F87" w14:textId="04B96362" w:rsidR="1E16D446" w:rsidRPr="009879AF" w:rsidRDefault="1E16D446" w:rsidP="1E16D446">
            <w:pPr>
              <w:rPr>
                <w:rFonts w:ascii="Arial" w:eastAsia="Arial" w:hAnsi="Arial" w:cs="Arial"/>
                <w:sz w:val="20"/>
                <w:lang w:val="en-GB"/>
              </w:rPr>
            </w:pPr>
          </w:p>
        </w:tc>
        <w:tc>
          <w:tcPr>
            <w:tcW w:w="1762" w:type="dxa"/>
            <w:tcMar>
              <w:left w:w="105" w:type="dxa"/>
              <w:right w:w="105" w:type="dxa"/>
            </w:tcMar>
          </w:tcPr>
          <w:p w14:paraId="561A8188" w14:textId="05C3941E"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 xml:space="preserve">Activity 3.1: </w:t>
            </w:r>
            <w:r w:rsidRPr="009879AF">
              <w:rPr>
                <w:rFonts w:ascii="Arial" w:eastAsia="Arial" w:hAnsi="Arial" w:cs="Arial"/>
                <w:b/>
                <w:bCs/>
                <w:sz w:val="20"/>
                <w:lang w:val="en-GB"/>
              </w:rPr>
              <w:t>Events Scheduling:</w:t>
            </w:r>
            <w:r w:rsidRPr="009879AF">
              <w:rPr>
                <w:rFonts w:ascii="Arial" w:eastAsia="Arial" w:hAnsi="Arial" w:cs="Arial"/>
                <w:sz w:val="20"/>
                <w:lang w:val="en-GB"/>
              </w:rPr>
              <w:t xml:space="preserve"> Planning a calendar of event/educational activities (2 workshops, 1 meeting, 1 networking), including dates and topics, based on essential topics such as support </w:t>
            </w:r>
            <w:r w:rsidRPr="009879AF">
              <w:rPr>
                <w:rFonts w:ascii="Arial" w:eastAsia="Arial" w:hAnsi="Arial" w:cs="Arial"/>
                <w:sz w:val="20"/>
                <w:lang w:val="en-GB"/>
              </w:rPr>
              <w:lastRenderedPageBreak/>
              <w:t>for labor market access and the prevention of labor exploitation and other topics suitable for refugees (ensuring a variety of relevant subjects are covered).</w:t>
            </w:r>
          </w:p>
        </w:tc>
        <w:tc>
          <w:tcPr>
            <w:tcW w:w="1762" w:type="dxa"/>
            <w:tcMar>
              <w:left w:w="105" w:type="dxa"/>
              <w:right w:w="105" w:type="dxa"/>
            </w:tcMar>
          </w:tcPr>
          <w:p w14:paraId="11362A63" w14:textId="72D310C7"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January 2025 – April 2025</w:t>
            </w:r>
          </w:p>
        </w:tc>
        <w:tc>
          <w:tcPr>
            <w:tcW w:w="1762" w:type="dxa"/>
            <w:tcMar>
              <w:left w:w="105" w:type="dxa"/>
              <w:right w:w="105" w:type="dxa"/>
            </w:tcMar>
          </w:tcPr>
          <w:p w14:paraId="2DAF1FB4" w14:textId="5988662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67C98664" w14:textId="5F1D202F"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621C5AF1" w14:textId="2BC9D442"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11E9E169" w14:textId="77777777" w:rsidTr="00A069DA">
        <w:trPr>
          <w:trHeight w:val="135"/>
        </w:trPr>
        <w:tc>
          <w:tcPr>
            <w:tcW w:w="1762" w:type="dxa"/>
            <w:vMerge/>
            <w:vAlign w:val="center"/>
          </w:tcPr>
          <w:p w14:paraId="1C472102" w14:textId="77777777" w:rsidR="007A7B78" w:rsidRPr="009879AF" w:rsidRDefault="007A7B78">
            <w:pPr>
              <w:rPr>
                <w:lang w:val="en-GB"/>
              </w:rPr>
            </w:pPr>
          </w:p>
        </w:tc>
        <w:tc>
          <w:tcPr>
            <w:tcW w:w="1762" w:type="dxa"/>
            <w:vMerge/>
            <w:vAlign w:val="center"/>
          </w:tcPr>
          <w:p w14:paraId="731D3B90" w14:textId="77777777" w:rsidR="007A7B78" w:rsidRPr="009879AF" w:rsidRDefault="007A7B78">
            <w:pPr>
              <w:rPr>
                <w:lang w:val="en-GB"/>
              </w:rPr>
            </w:pPr>
          </w:p>
        </w:tc>
        <w:tc>
          <w:tcPr>
            <w:tcW w:w="1762" w:type="dxa"/>
            <w:tcMar>
              <w:left w:w="105" w:type="dxa"/>
              <w:right w:w="105" w:type="dxa"/>
            </w:tcMar>
          </w:tcPr>
          <w:p w14:paraId="32230A3C" w14:textId="31669758"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3.2: </w:t>
            </w:r>
            <w:r w:rsidRPr="009879AF">
              <w:rPr>
                <w:rFonts w:ascii="Arial" w:eastAsia="Arial" w:hAnsi="Arial" w:cs="Arial"/>
                <w:b/>
                <w:bCs/>
                <w:sz w:val="20"/>
                <w:lang w:val="en-GB"/>
              </w:rPr>
              <w:t>Marketing and Promotion:</w:t>
            </w:r>
            <w:r w:rsidRPr="009879AF">
              <w:rPr>
                <w:rFonts w:ascii="Arial" w:eastAsia="Arial" w:hAnsi="Arial" w:cs="Arial"/>
                <w:sz w:val="20"/>
                <w:lang w:val="en-GB"/>
              </w:rPr>
              <w:t xml:space="preserve"> Creating promotional materials (leaflets) and using social media, Centre´s newsletter, and local organizations to advertise upcoming events </w:t>
            </w:r>
            <w:r w:rsidRPr="009879AF">
              <w:rPr>
                <w:rFonts w:ascii="Arial" w:eastAsia="Arial" w:hAnsi="Arial" w:cs="Arial"/>
                <w:sz w:val="20"/>
                <w:lang w:val="en-GB"/>
              </w:rPr>
              <w:lastRenderedPageBreak/>
              <w:t>and encourage participation.</w:t>
            </w:r>
          </w:p>
        </w:tc>
        <w:tc>
          <w:tcPr>
            <w:tcW w:w="1762" w:type="dxa"/>
            <w:tcMar>
              <w:left w:w="105" w:type="dxa"/>
              <w:right w:w="105" w:type="dxa"/>
            </w:tcMar>
          </w:tcPr>
          <w:p w14:paraId="0950241B" w14:textId="3366C67B"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January 2025 – April 2025</w:t>
            </w:r>
          </w:p>
        </w:tc>
        <w:tc>
          <w:tcPr>
            <w:tcW w:w="1762" w:type="dxa"/>
            <w:tcMar>
              <w:left w:w="105" w:type="dxa"/>
              <w:right w:w="105" w:type="dxa"/>
            </w:tcMar>
          </w:tcPr>
          <w:p w14:paraId="3463632D" w14:textId="4A9F2FA9" w:rsidR="1E16D446" w:rsidRPr="009879AF" w:rsidRDefault="1E16D446" w:rsidP="1E16D446">
            <w:pPr>
              <w:rPr>
                <w:rFonts w:ascii="Arial" w:eastAsia="Arial" w:hAnsi="Arial" w:cs="Arial"/>
                <w:sz w:val="20"/>
                <w:lang w:val="en-GB"/>
              </w:rPr>
            </w:pPr>
          </w:p>
        </w:tc>
        <w:tc>
          <w:tcPr>
            <w:tcW w:w="1762" w:type="dxa"/>
            <w:tcMar>
              <w:left w:w="105" w:type="dxa"/>
              <w:right w:w="105" w:type="dxa"/>
            </w:tcMar>
          </w:tcPr>
          <w:p w14:paraId="123C97C4" w14:textId="6F376059"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4FC6021E" w14:textId="0AD2A6DA"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22D5E9CB" w14:textId="77777777" w:rsidTr="00A069DA">
        <w:trPr>
          <w:trHeight w:val="135"/>
        </w:trPr>
        <w:tc>
          <w:tcPr>
            <w:tcW w:w="1762" w:type="dxa"/>
            <w:vMerge/>
            <w:vAlign w:val="center"/>
          </w:tcPr>
          <w:p w14:paraId="47FB9ED3" w14:textId="77777777" w:rsidR="007A7B78" w:rsidRPr="009879AF" w:rsidRDefault="007A7B78">
            <w:pPr>
              <w:rPr>
                <w:lang w:val="en-GB"/>
              </w:rPr>
            </w:pPr>
          </w:p>
        </w:tc>
        <w:tc>
          <w:tcPr>
            <w:tcW w:w="1762" w:type="dxa"/>
            <w:vMerge/>
            <w:vAlign w:val="center"/>
          </w:tcPr>
          <w:p w14:paraId="3D268589" w14:textId="77777777" w:rsidR="007A7B78" w:rsidRPr="009879AF" w:rsidRDefault="007A7B78">
            <w:pPr>
              <w:rPr>
                <w:lang w:val="en-GB"/>
              </w:rPr>
            </w:pPr>
          </w:p>
        </w:tc>
        <w:tc>
          <w:tcPr>
            <w:tcW w:w="1762" w:type="dxa"/>
            <w:tcMar>
              <w:left w:w="105" w:type="dxa"/>
              <w:right w:w="105" w:type="dxa"/>
            </w:tcMar>
          </w:tcPr>
          <w:p w14:paraId="6DDC9F4D" w14:textId="79B08266"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3.3: </w:t>
            </w:r>
            <w:r w:rsidRPr="009879AF">
              <w:rPr>
                <w:rFonts w:ascii="Arial" w:eastAsia="Arial" w:hAnsi="Arial" w:cs="Arial"/>
                <w:b/>
                <w:bCs/>
                <w:sz w:val="20"/>
                <w:lang w:val="en-GB"/>
              </w:rPr>
              <w:t>Choosing Experts, interpreters</w:t>
            </w:r>
            <w:r w:rsidRPr="009879AF">
              <w:rPr>
                <w:rFonts w:ascii="Arial" w:eastAsia="Arial" w:hAnsi="Arial" w:cs="Arial"/>
                <w:sz w:val="20"/>
                <w:lang w:val="en-GB"/>
              </w:rPr>
              <w:t xml:space="preserve">: Identifying and recruiting qualified experts/trainers and specialists in relevant fields, such as career counselling, entrepreneurship, and legal advice, ensuring they align with the needs of the target audience. Also recruiting interpreters to ensure understanding of the participants. Organizational </w:t>
            </w:r>
            <w:r w:rsidRPr="009879AF">
              <w:rPr>
                <w:rFonts w:ascii="Arial" w:eastAsia="Arial" w:hAnsi="Arial" w:cs="Arial"/>
                <w:sz w:val="20"/>
                <w:lang w:val="en-GB"/>
              </w:rPr>
              <w:lastRenderedPageBreak/>
              <w:t>support of activities by information workers (coordination of lecturers, interpreters and participants)</w:t>
            </w:r>
          </w:p>
        </w:tc>
        <w:tc>
          <w:tcPr>
            <w:tcW w:w="1762" w:type="dxa"/>
            <w:tcMar>
              <w:left w:w="105" w:type="dxa"/>
              <w:right w:w="105" w:type="dxa"/>
            </w:tcMar>
          </w:tcPr>
          <w:p w14:paraId="06B35004" w14:textId="78BEE275"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January 2025 – April 2025</w:t>
            </w:r>
          </w:p>
        </w:tc>
        <w:tc>
          <w:tcPr>
            <w:tcW w:w="1762" w:type="dxa"/>
            <w:tcMar>
              <w:left w:w="105" w:type="dxa"/>
              <w:right w:w="105" w:type="dxa"/>
            </w:tcMar>
          </w:tcPr>
          <w:p w14:paraId="695C693B" w14:textId="3F6C9993" w:rsidR="1E16D446" w:rsidRPr="009879AF" w:rsidRDefault="1E16D446" w:rsidP="1E16D446">
            <w:pPr>
              <w:rPr>
                <w:rFonts w:ascii="Arial" w:eastAsia="Arial" w:hAnsi="Arial" w:cs="Arial"/>
                <w:sz w:val="20"/>
                <w:lang w:val="en-GB"/>
              </w:rPr>
            </w:pPr>
          </w:p>
        </w:tc>
        <w:tc>
          <w:tcPr>
            <w:tcW w:w="1762" w:type="dxa"/>
            <w:tcMar>
              <w:left w:w="105" w:type="dxa"/>
              <w:right w:w="105" w:type="dxa"/>
            </w:tcMar>
          </w:tcPr>
          <w:p w14:paraId="00C279AE" w14:textId="56F8EF01"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2 725,37 USD</w:t>
            </w:r>
          </w:p>
        </w:tc>
        <w:tc>
          <w:tcPr>
            <w:tcW w:w="1930" w:type="dxa"/>
            <w:tcMar>
              <w:left w:w="105" w:type="dxa"/>
              <w:right w:w="105" w:type="dxa"/>
            </w:tcMar>
          </w:tcPr>
          <w:p w14:paraId="64C759EB" w14:textId="7F60BFEF"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2 725,37 USD</w:t>
            </w:r>
          </w:p>
        </w:tc>
      </w:tr>
      <w:tr w:rsidR="1E16D446" w:rsidRPr="009879AF" w14:paraId="2522E32C" w14:textId="77777777" w:rsidTr="00A069DA">
        <w:trPr>
          <w:trHeight w:val="135"/>
        </w:trPr>
        <w:tc>
          <w:tcPr>
            <w:tcW w:w="1762" w:type="dxa"/>
            <w:vMerge/>
            <w:vAlign w:val="center"/>
          </w:tcPr>
          <w:p w14:paraId="64346B00" w14:textId="77777777" w:rsidR="007A7B78" w:rsidRPr="009879AF" w:rsidRDefault="007A7B78">
            <w:pPr>
              <w:rPr>
                <w:lang w:val="en-GB"/>
              </w:rPr>
            </w:pPr>
          </w:p>
        </w:tc>
        <w:tc>
          <w:tcPr>
            <w:tcW w:w="1762" w:type="dxa"/>
            <w:vMerge/>
            <w:vAlign w:val="center"/>
          </w:tcPr>
          <w:p w14:paraId="5E9C574A" w14:textId="77777777" w:rsidR="007A7B78" w:rsidRPr="009879AF" w:rsidRDefault="007A7B78">
            <w:pPr>
              <w:rPr>
                <w:lang w:val="en-GB"/>
              </w:rPr>
            </w:pPr>
          </w:p>
        </w:tc>
        <w:tc>
          <w:tcPr>
            <w:tcW w:w="1762" w:type="dxa"/>
            <w:tcMar>
              <w:left w:w="105" w:type="dxa"/>
              <w:right w:w="105" w:type="dxa"/>
            </w:tcMar>
          </w:tcPr>
          <w:p w14:paraId="7B20386A" w14:textId="2A724069"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3.4: </w:t>
            </w:r>
            <w:r w:rsidRPr="009879AF">
              <w:rPr>
                <w:rFonts w:ascii="Arial" w:eastAsia="Arial" w:hAnsi="Arial" w:cs="Arial"/>
                <w:b/>
                <w:bCs/>
                <w:sz w:val="20"/>
                <w:lang w:val="en-GB"/>
              </w:rPr>
              <w:t>Resource Preparation:</w:t>
            </w:r>
            <w:r w:rsidRPr="009879AF">
              <w:rPr>
                <w:rFonts w:ascii="Arial" w:eastAsia="Arial" w:hAnsi="Arial" w:cs="Arial"/>
                <w:sz w:val="20"/>
                <w:lang w:val="en-GB"/>
              </w:rPr>
              <w:t xml:space="preserve"> Developing and organizing educational materials, handouts, and digital resources to be used during events (workshops, meetings…), ensuring they are accessible and user-friendly.</w:t>
            </w:r>
          </w:p>
        </w:tc>
        <w:tc>
          <w:tcPr>
            <w:tcW w:w="1762" w:type="dxa"/>
            <w:tcMar>
              <w:left w:w="105" w:type="dxa"/>
              <w:right w:w="105" w:type="dxa"/>
            </w:tcMar>
          </w:tcPr>
          <w:p w14:paraId="0B16686A" w14:textId="24B25824"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January 2025 – April 2025</w:t>
            </w:r>
          </w:p>
        </w:tc>
        <w:tc>
          <w:tcPr>
            <w:tcW w:w="1762" w:type="dxa"/>
            <w:tcMar>
              <w:left w:w="105" w:type="dxa"/>
              <w:right w:w="105" w:type="dxa"/>
            </w:tcMar>
          </w:tcPr>
          <w:p w14:paraId="19B1FEDB" w14:textId="17254FA7"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2F8E0924" w14:textId="5E8ACB3C"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469,60 USD</w:t>
            </w:r>
          </w:p>
        </w:tc>
        <w:tc>
          <w:tcPr>
            <w:tcW w:w="1930" w:type="dxa"/>
            <w:tcMar>
              <w:left w:w="105" w:type="dxa"/>
              <w:right w:w="105" w:type="dxa"/>
            </w:tcMar>
          </w:tcPr>
          <w:p w14:paraId="773BC166" w14:textId="741DF8F1"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469,60 USD</w:t>
            </w:r>
          </w:p>
        </w:tc>
      </w:tr>
      <w:tr w:rsidR="1E16D446" w:rsidRPr="009879AF" w14:paraId="1B55D63A" w14:textId="77777777" w:rsidTr="00A069DA">
        <w:trPr>
          <w:trHeight w:val="135"/>
        </w:trPr>
        <w:tc>
          <w:tcPr>
            <w:tcW w:w="1762" w:type="dxa"/>
            <w:vMerge/>
            <w:vAlign w:val="center"/>
          </w:tcPr>
          <w:p w14:paraId="167805FD" w14:textId="77777777" w:rsidR="007A7B78" w:rsidRPr="009879AF" w:rsidRDefault="007A7B78">
            <w:pPr>
              <w:rPr>
                <w:lang w:val="en-GB"/>
              </w:rPr>
            </w:pPr>
          </w:p>
        </w:tc>
        <w:tc>
          <w:tcPr>
            <w:tcW w:w="1762" w:type="dxa"/>
            <w:vMerge/>
            <w:vAlign w:val="center"/>
          </w:tcPr>
          <w:p w14:paraId="486D2F1E" w14:textId="77777777" w:rsidR="007A7B78" w:rsidRPr="009879AF" w:rsidRDefault="007A7B78">
            <w:pPr>
              <w:rPr>
                <w:lang w:val="en-GB"/>
              </w:rPr>
            </w:pPr>
          </w:p>
        </w:tc>
        <w:tc>
          <w:tcPr>
            <w:tcW w:w="1762" w:type="dxa"/>
            <w:tcMar>
              <w:left w:w="105" w:type="dxa"/>
              <w:right w:w="105" w:type="dxa"/>
            </w:tcMar>
          </w:tcPr>
          <w:p w14:paraId="7F0F5027" w14:textId="5B810ED0"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 xml:space="preserve">Activity 3.5: </w:t>
            </w:r>
            <w:r w:rsidRPr="009879AF">
              <w:rPr>
                <w:rFonts w:ascii="Arial" w:eastAsia="Arial" w:hAnsi="Arial" w:cs="Arial"/>
                <w:b/>
                <w:bCs/>
                <w:sz w:val="20"/>
                <w:lang w:val="en-GB"/>
              </w:rPr>
              <w:t xml:space="preserve">Evaluation and </w:t>
            </w:r>
            <w:r w:rsidRPr="009879AF">
              <w:rPr>
                <w:rFonts w:ascii="Arial" w:eastAsia="Arial" w:hAnsi="Arial" w:cs="Arial"/>
                <w:b/>
                <w:bCs/>
                <w:sz w:val="20"/>
                <w:lang w:val="en-GB"/>
              </w:rPr>
              <w:lastRenderedPageBreak/>
              <w:t>Feedback:</w:t>
            </w:r>
            <w:r w:rsidRPr="009879AF">
              <w:rPr>
                <w:rFonts w:ascii="Arial" w:eastAsia="Arial" w:hAnsi="Arial" w:cs="Arial"/>
                <w:sz w:val="20"/>
                <w:lang w:val="en-GB"/>
              </w:rPr>
              <w:t xml:space="preserve"> After each activity, collecting participant feedback to assess effectiveness and areas for improvement, allowing for continuous enhancement of educational offerings.</w:t>
            </w:r>
          </w:p>
        </w:tc>
        <w:tc>
          <w:tcPr>
            <w:tcW w:w="1762" w:type="dxa"/>
            <w:tcMar>
              <w:left w:w="105" w:type="dxa"/>
              <w:right w:w="105" w:type="dxa"/>
            </w:tcMar>
          </w:tcPr>
          <w:p w14:paraId="55C07119" w14:textId="0D52ABE7"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lastRenderedPageBreak/>
              <w:t>January 2025 – April 2025</w:t>
            </w:r>
          </w:p>
        </w:tc>
        <w:tc>
          <w:tcPr>
            <w:tcW w:w="1762" w:type="dxa"/>
            <w:tcMar>
              <w:left w:w="105" w:type="dxa"/>
              <w:right w:w="105" w:type="dxa"/>
            </w:tcMar>
          </w:tcPr>
          <w:p w14:paraId="08FE3935" w14:textId="75FD43E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7AD5103E" w14:textId="60D61574"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930" w:type="dxa"/>
            <w:tcMar>
              <w:left w:w="105" w:type="dxa"/>
              <w:right w:w="105" w:type="dxa"/>
            </w:tcMar>
          </w:tcPr>
          <w:p w14:paraId="4739B7F6" w14:textId="042391DE"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r>
      <w:tr w:rsidR="1E16D446" w:rsidRPr="009879AF" w14:paraId="543257D4" w14:textId="77777777" w:rsidTr="00A069DA">
        <w:trPr>
          <w:trHeight w:val="135"/>
        </w:trPr>
        <w:tc>
          <w:tcPr>
            <w:tcW w:w="1762" w:type="dxa"/>
            <w:tcMar>
              <w:left w:w="105" w:type="dxa"/>
              <w:right w:w="105" w:type="dxa"/>
            </w:tcMar>
          </w:tcPr>
          <w:p w14:paraId="5D16E3C5" w14:textId="774D9E36" w:rsidR="1E16D446" w:rsidRPr="009879AF" w:rsidRDefault="1E16D446" w:rsidP="1E16D446">
            <w:pPr>
              <w:rPr>
                <w:rFonts w:ascii="Arial" w:eastAsia="Arial" w:hAnsi="Arial" w:cs="Arial"/>
                <w:sz w:val="20"/>
                <w:lang w:val="en-GB"/>
              </w:rPr>
            </w:pPr>
            <w:r w:rsidRPr="009879AF">
              <w:rPr>
                <w:rFonts w:ascii="Arial" w:eastAsia="Arial" w:hAnsi="Arial" w:cs="Arial"/>
                <w:sz w:val="20"/>
                <w:lang w:val="en-GB"/>
              </w:rPr>
              <w:t>Programme Output 4</w:t>
            </w:r>
          </w:p>
          <w:p w14:paraId="4E999433" w14:textId="1E53F9BE" w:rsidR="1E16D446" w:rsidRPr="009879AF" w:rsidRDefault="1E16D446" w:rsidP="1E16D446">
            <w:pPr>
              <w:rPr>
                <w:rFonts w:ascii="Arial" w:eastAsia="Arial" w:hAnsi="Arial" w:cs="Arial"/>
                <w:sz w:val="20"/>
                <w:lang w:val="en-GB"/>
              </w:rPr>
            </w:pPr>
            <w:r w:rsidRPr="009879AF">
              <w:rPr>
                <w:rFonts w:ascii="Arial" w:eastAsia="Arial" w:hAnsi="Arial" w:cs="Arial"/>
                <w:i/>
                <w:iCs/>
                <w:sz w:val="20"/>
                <w:lang w:val="en-GB"/>
              </w:rPr>
              <w:t>Effective and efficient programme management</w:t>
            </w:r>
          </w:p>
        </w:tc>
        <w:tc>
          <w:tcPr>
            <w:tcW w:w="1762" w:type="dxa"/>
            <w:vMerge w:val="restart"/>
            <w:shd w:val="clear" w:color="auto" w:fill="808080" w:themeFill="background1" w:themeFillShade="80"/>
            <w:tcMar>
              <w:left w:w="105" w:type="dxa"/>
              <w:right w:w="105" w:type="dxa"/>
            </w:tcMar>
          </w:tcPr>
          <w:p w14:paraId="3E0C8325" w14:textId="7A0711E0" w:rsidR="1E16D446" w:rsidRPr="009879AF" w:rsidRDefault="1E16D446" w:rsidP="1E16D446">
            <w:pPr>
              <w:rPr>
                <w:rFonts w:eastAsia="Calibri" w:cs="Calibri"/>
                <w:color w:val="FFFFFF" w:themeColor="background1"/>
                <w:szCs w:val="22"/>
                <w:lang w:val="en-GB"/>
              </w:rPr>
            </w:pPr>
            <w:r w:rsidRPr="009879AF">
              <w:rPr>
                <w:rFonts w:eastAsia="Calibri" w:cs="Calibri"/>
                <w:color w:val="FFFFFF" w:themeColor="background1"/>
                <w:szCs w:val="22"/>
                <w:lang w:val="en-GB"/>
              </w:rPr>
              <w:t>N/A</w:t>
            </w:r>
          </w:p>
        </w:tc>
        <w:tc>
          <w:tcPr>
            <w:tcW w:w="1762" w:type="dxa"/>
            <w:shd w:val="clear" w:color="auto" w:fill="808080" w:themeFill="background1" w:themeFillShade="80"/>
            <w:tcMar>
              <w:left w:w="105" w:type="dxa"/>
              <w:right w:w="105" w:type="dxa"/>
            </w:tcMar>
          </w:tcPr>
          <w:p w14:paraId="55213A90" w14:textId="561E18F8" w:rsidR="1E16D446" w:rsidRPr="009879AF" w:rsidRDefault="1E16D446" w:rsidP="1E16D446">
            <w:pPr>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 xml:space="preserve">Activity X.1. In-country management and support staff costs, pro-rated to their contribution to the programme (representation, planning, coordination, </w:t>
            </w:r>
            <w:r w:rsidRPr="009879AF">
              <w:rPr>
                <w:rFonts w:ascii="Arial" w:eastAsia="Arial" w:hAnsi="Arial" w:cs="Arial"/>
                <w:color w:val="FFFFFF" w:themeColor="background1"/>
                <w:sz w:val="20"/>
                <w:lang w:val="en-GB"/>
              </w:rPr>
              <w:lastRenderedPageBreak/>
              <w:t>logistics, admin, finance)</w:t>
            </w:r>
          </w:p>
        </w:tc>
        <w:tc>
          <w:tcPr>
            <w:tcW w:w="1762" w:type="dxa"/>
            <w:tcMar>
              <w:left w:w="105" w:type="dxa"/>
              <w:right w:w="105" w:type="dxa"/>
            </w:tcMar>
          </w:tcPr>
          <w:p w14:paraId="316CADF5" w14:textId="6BEA472E" w:rsidR="1E16D446" w:rsidRPr="009879AF" w:rsidRDefault="1E16D446" w:rsidP="1E16D446">
            <w:pPr>
              <w:rPr>
                <w:rFonts w:ascii="Arial" w:eastAsia="Arial" w:hAnsi="Arial" w:cs="Arial"/>
                <w:sz w:val="20"/>
                <w:lang w:val="en-GB"/>
              </w:rPr>
            </w:pPr>
          </w:p>
        </w:tc>
        <w:tc>
          <w:tcPr>
            <w:tcW w:w="1762" w:type="dxa"/>
            <w:tcMar>
              <w:left w:w="105" w:type="dxa"/>
              <w:right w:w="105" w:type="dxa"/>
            </w:tcMar>
          </w:tcPr>
          <w:p w14:paraId="47AB0035" w14:textId="3DF821C2"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63DBB180" w14:textId="30880A73"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24 908,36 USD</w:t>
            </w:r>
          </w:p>
          <w:p w14:paraId="1E211841" w14:textId="64DDBB4E" w:rsidR="1E16D446" w:rsidRPr="009879AF" w:rsidRDefault="1E16D446" w:rsidP="1E16D446">
            <w:pPr>
              <w:jc w:val="right"/>
              <w:rPr>
                <w:rFonts w:ascii="Arial" w:eastAsia="Arial" w:hAnsi="Arial" w:cs="Arial"/>
                <w:sz w:val="20"/>
                <w:lang w:val="en-GB"/>
              </w:rPr>
            </w:pPr>
          </w:p>
        </w:tc>
        <w:tc>
          <w:tcPr>
            <w:tcW w:w="1930" w:type="dxa"/>
            <w:tcMar>
              <w:left w:w="105" w:type="dxa"/>
              <w:right w:w="105" w:type="dxa"/>
            </w:tcMar>
          </w:tcPr>
          <w:p w14:paraId="7E0DC2F4" w14:textId="5E44A6BC"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24 908,36 USD</w:t>
            </w:r>
          </w:p>
          <w:p w14:paraId="4CC8732C" w14:textId="09B4E961" w:rsidR="1E16D446" w:rsidRPr="009879AF" w:rsidRDefault="1E16D446" w:rsidP="1E16D446">
            <w:pPr>
              <w:rPr>
                <w:rFonts w:ascii="Arial" w:eastAsia="Arial" w:hAnsi="Arial" w:cs="Arial"/>
                <w:sz w:val="20"/>
                <w:lang w:val="en-GB"/>
              </w:rPr>
            </w:pPr>
          </w:p>
          <w:p w14:paraId="52385856" w14:textId="0E5AD091" w:rsidR="1E16D446" w:rsidRPr="009879AF" w:rsidRDefault="1E16D446" w:rsidP="1E16D446">
            <w:pPr>
              <w:jc w:val="right"/>
              <w:rPr>
                <w:rFonts w:ascii="Arial" w:eastAsia="Arial" w:hAnsi="Arial" w:cs="Arial"/>
                <w:sz w:val="20"/>
                <w:lang w:val="en-GB"/>
              </w:rPr>
            </w:pPr>
          </w:p>
        </w:tc>
      </w:tr>
      <w:tr w:rsidR="1E16D446" w:rsidRPr="009879AF" w14:paraId="1D179CA5" w14:textId="77777777" w:rsidTr="00A069DA">
        <w:trPr>
          <w:trHeight w:val="135"/>
        </w:trPr>
        <w:tc>
          <w:tcPr>
            <w:tcW w:w="1762" w:type="dxa"/>
            <w:tcMar>
              <w:left w:w="105" w:type="dxa"/>
              <w:right w:w="105" w:type="dxa"/>
            </w:tcMar>
          </w:tcPr>
          <w:p w14:paraId="06975F4E" w14:textId="19305240" w:rsidR="1E16D446" w:rsidRPr="009879AF" w:rsidRDefault="1E16D446" w:rsidP="1E16D446">
            <w:pPr>
              <w:rPr>
                <w:rFonts w:ascii="Arial" w:eastAsia="Arial" w:hAnsi="Arial" w:cs="Arial"/>
                <w:sz w:val="20"/>
                <w:lang w:val="en-GB"/>
              </w:rPr>
            </w:pPr>
          </w:p>
        </w:tc>
        <w:tc>
          <w:tcPr>
            <w:tcW w:w="1762" w:type="dxa"/>
            <w:vMerge/>
            <w:vAlign w:val="center"/>
          </w:tcPr>
          <w:p w14:paraId="6A2F2D74" w14:textId="77777777" w:rsidR="007A7B78" w:rsidRPr="009879AF" w:rsidRDefault="007A7B78">
            <w:pPr>
              <w:rPr>
                <w:lang w:val="en-GB"/>
              </w:rPr>
            </w:pPr>
          </w:p>
        </w:tc>
        <w:tc>
          <w:tcPr>
            <w:tcW w:w="1762" w:type="dxa"/>
            <w:shd w:val="clear" w:color="auto" w:fill="808080" w:themeFill="background1" w:themeFillShade="80"/>
            <w:tcMar>
              <w:left w:w="105" w:type="dxa"/>
              <w:right w:w="105" w:type="dxa"/>
            </w:tcMar>
          </w:tcPr>
          <w:p w14:paraId="791A8213" w14:textId="41346D78" w:rsidR="1E16D446" w:rsidRPr="009879AF" w:rsidRDefault="1E16D446" w:rsidP="1E16D446">
            <w:pPr>
              <w:rPr>
                <w:rFonts w:ascii="Arial" w:eastAsia="Arial" w:hAnsi="Arial" w:cs="Arial"/>
                <w:color w:val="FFFFFF" w:themeColor="background1"/>
                <w:sz w:val="20"/>
                <w:lang w:val="en-GB"/>
              </w:rPr>
            </w:pPr>
            <w:r w:rsidRPr="009879AF">
              <w:rPr>
                <w:rFonts w:ascii="Arial" w:eastAsia="Arial" w:hAnsi="Arial" w:cs="Arial"/>
                <w:color w:val="FFFFFF" w:themeColor="background1"/>
                <w:sz w:val="20"/>
                <w:lang w:val="en-GB"/>
              </w:rPr>
              <w:t>Activity X.2. Operational costs, pro-rated to their contribution to the programme (office space, equipment, office supplies, maintenance)</w:t>
            </w:r>
          </w:p>
        </w:tc>
        <w:tc>
          <w:tcPr>
            <w:tcW w:w="1762" w:type="dxa"/>
            <w:tcMar>
              <w:left w:w="105" w:type="dxa"/>
              <w:right w:w="105" w:type="dxa"/>
            </w:tcMar>
          </w:tcPr>
          <w:p w14:paraId="7359D1D0" w14:textId="02DD9065" w:rsidR="1E16D446" w:rsidRPr="009879AF" w:rsidRDefault="1E16D446" w:rsidP="1E16D446">
            <w:pPr>
              <w:rPr>
                <w:rFonts w:ascii="Arial" w:eastAsia="Arial" w:hAnsi="Arial" w:cs="Arial"/>
                <w:sz w:val="20"/>
                <w:lang w:val="en-GB"/>
              </w:rPr>
            </w:pPr>
          </w:p>
        </w:tc>
        <w:tc>
          <w:tcPr>
            <w:tcW w:w="1762" w:type="dxa"/>
            <w:tcMar>
              <w:left w:w="105" w:type="dxa"/>
              <w:right w:w="105" w:type="dxa"/>
            </w:tcMar>
          </w:tcPr>
          <w:p w14:paraId="3A7E1DAC" w14:textId="496514E1"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0</w:t>
            </w:r>
          </w:p>
        </w:tc>
        <w:tc>
          <w:tcPr>
            <w:tcW w:w="1762" w:type="dxa"/>
            <w:tcMar>
              <w:left w:w="105" w:type="dxa"/>
              <w:right w:w="105" w:type="dxa"/>
            </w:tcMar>
          </w:tcPr>
          <w:p w14:paraId="1444AB2A" w14:textId="0C79B2D9"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12 138,36 USD</w:t>
            </w:r>
          </w:p>
        </w:tc>
        <w:tc>
          <w:tcPr>
            <w:tcW w:w="1930" w:type="dxa"/>
            <w:tcMar>
              <w:left w:w="105" w:type="dxa"/>
              <w:right w:w="105" w:type="dxa"/>
            </w:tcMar>
          </w:tcPr>
          <w:p w14:paraId="7F34DFD9" w14:textId="79A1D6B6" w:rsidR="1E16D446" w:rsidRPr="009879AF" w:rsidRDefault="1E16D446" w:rsidP="1E16D446">
            <w:pPr>
              <w:jc w:val="right"/>
              <w:rPr>
                <w:rFonts w:ascii="Arial" w:eastAsia="Arial" w:hAnsi="Arial" w:cs="Arial"/>
                <w:sz w:val="20"/>
                <w:lang w:val="en-GB"/>
              </w:rPr>
            </w:pPr>
            <w:r w:rsidRPr="009879AF">
              <w:rPr>
                <w:rFonts w:ascii="Arial" w:eastAsia="Arial" w:hAnsi="Arial" w:cs="Arial"/>
                <w:sz w:val="20"/>
                <w:lang w:val="en-GB"/>
              </w:rPr>
              <w:t>12 138,36 USD</w:t>
            </w:r>
          </w:p>
        </w:tc>
      </w:tr>
      <w:tr w:rsidR="1E16D446" w:rsidRPr="009879AF" w14:paraId="4335E214" w14:textId="77777777" w:rsidTr="00A069DA">
        <w:trPr>
          <w:trHeight w:val="225"/>
        </w:trPr>
        <w:tc>
          <w:tcPr>
            <w:tcW w:w="5286" w:type="dxa"/>
            <w:gridSpan w:val="3"/>
            <w:shd w:val="clear" w:color="auto" w:fill="808080" w:themeFill="background1" w:themeFillShade="80"/>
            <w:tcMar>
              <w:left w:w="105" w:type="dxa"/>
              <w:right w:w="105" w:type="dxa"/>
            </w:tcMar>
          </w:tcPr>
          <w:p w14:paraId="32BB401E" w14:textId="1B0981FD" w:rsidR="1E16D446" w:rsidRPr="009879AF" w:rsidRDefault="1E16D446" w:rsidP="1E16D446">
            <w:pPr>
              <w:jc w:val="right"/>
              <w:rPr>
                <w:rFonts w:ascii="Arial" w:eastAsia="Arial" w:hAnsi="Arial" w:cs="Arial"/>
                <w:color w:val="FFFFFF" w:themeColor="background1"/>
                <w:sz w:val="20"/>
                <w:lang w:val="en-GB"/>
              </w:rPr>
            </w:pPr>
            <w:r w:rsidRPr="009879AF">
              <w:rPr>
                <w:rFonts w:ascii="Arial" w:eastAsia="Arial" w:hAnsi="Arial" w:cs="Arial"/>
                <w:b/>
                <w:bCs/>
                <w:i/>
                <w:iCs/>
                <w:color w:val="FFFFFF" w:themeColor="background1"/>
                <w:sz w:val="20"/>
                <w:lang w:val="en-GB"/>
              </w:rPr>
              <w:t>Total budget</w:t>
            </w:r>
          </w:p>
        </w:tc>
        <w:tc>
          <w:tcPr>
            <w:tcW w:w="1762" w:type="dxa"/>
            <w:tcMar>
              <w:left w:w="105" w:type="dxa"/>
              <w:right w:w="105" w:type="dxa"/>
            </w:tcMar>
          </w:tcPr>
          <w:p w14:paraId="60E85162" w14:textId="023FBB0F" w:rsidR="1E16D446" w:rsidRPr="009879AF" w:rsidRDefault="1E16D446" w:rsidP="1E16D446">
            <w:pPr>
              <w:rPr>
                <w:rFonts w:ascii="Arial" w:eastAsia="Arial" w:hAnsi="Arial" w:cs="Arial"/>
                <w:color w:val="FFFFFF" w:themeColor="background1"/>
                <w:sz w:val="20"/>
                <w:lang w:val="en-GB"/>
              </w:rPr>
            </w:pPr>
          </w:p>
        </w:tc>
        <w:tc>
          <w:tcPr>
            <w:tcW w:w="1762" w:type="dxa"/>
            <w:tcMar>
              <w:left w:w="105" w:type="dxa"/>
              <w:right w:w="105" w:type="dxa"/>
            </w:tcMar>
          </w:tcPr>
          <w:p w14:paraId="0715C088" w14:textId="166E8934" w:rsidR="1E16D446" w:rsidRPr="009879AF" w:rsidRDefault="1E16D446" w:rsidP="1E16D446">
            <w:pPr>
              <w:rPr>
                <w:rFonts w:ascii="Arial" w:eastAsia="Arial" w:hAnsi="Arial" w:cs="Arial"/>
                <w:color w:val="FFFFFF" w:themeColor="background1"/>
                <w:sz w:val="20"/>
                <w:lang w:val="en-GB"/>
              </w:rPr>
            </w:pPr>
          </w:p>
        </w:tc>
        <w:tc>
          <w:tcPr>
            <w:tcW w:w="1762" w:type="dxa"/>
            <w:tcMar>
              <w:left w:w="105" w:type="dxa"/>
              <w:right w:w="105" w:type="dxa"/>
            </w:tcMar>
          </w:tcPr>
          <w:p w14:paraId="73411698" w14:textId="26D79C17" w:rsidR="1E16D446" w:rsidRPr="009879AF" w:rsidRDefault="1E16D446" w:rsidP="1E16D446">
            <w:pPr>
              <w:jc w:val="right"/>
              <w:rPr>
                <w:rFonts w:ascii="Arial" w:eastAsia="Arial" w:hAnsi="Arial" w:cs="Arial"/>
                <w:sz w:val="20"/>
                <w:lang w:val="en-GB"/>
              </w:rPr>
            </w:pPr>
            <w:r w:rsidRPr="009879AF">
              <w:rPr>
                <w:rFonts w:ascii="Arial" w:eastAsia="Arial" w:hAnsi="Arial" w:cs="Arial"/>
                <w:b/>
                <w:bCs/>
                <w:sz w:val="20"/>
                <w:lang w:val="en-GB"/>
              </w:rPr>
              <w:t>58 858,05 USD</w:t>
            </w:r>
          </w:p>
        </w:tc>
        <w:tc>
          <w:tcPr>
            <w:tcW w:w="1930" w:type="dxa"/>
            <w:tcMar>
              <w:left w:w="105" w:type="dxa"/>
              <w:right w:w="105" w:type="dxa"/>
            </w:tcMar>
          </w:tcPr>
          <w:p w14:paraId="47232CCE" w14:textId="1FA80761" w:rsidR="1E16D446" w:rsidRPr="009879AF" w:rsidRDefault="1E16D446" w:rsidP="1E16D446">
            <w:pPr>
              <w:jc w:val="right"/>
              <w:rPr>
                <w:rFonts w:ascii="Arial" w:eastAsia="Arial" w:hAnsi="Arial" w:cs="Arial"/>
                <w:sz w:val="20"/>
                <w:lang w:val="en-GB"/>
              </w:rPr>
            </w:pPr>
            <w:r w:rsidRPr="009879AF">
              <w:rPr>
                <w:rFonts w:ascii="Arial" w:eastAsia="Arial" w:hAnsi="Arial" w:cs="Arial"/>
                <w:b/>
                <w:bCs/>
                <w:sz w:val="20"/>
                <w:lang w:val="en-GB"/>
              </w:rPr>
              <w:t>58 858,05 USD</w:t>
            </w:r>
          </w:p>
        </w:tc>
      </w:tr>
    </w:tbl>
    <w:p w14:paraId="259446EC" w14:textId="734184C1" w:rsidR="1E16D446" w:rsidRPr="009879AF" w:rsidRDefault="1E16D446" w:rsidP="1E16D446">
      <w:pPr>
        <w:rPr>
          <w:rFonts w:ascii="Arial" w:eastAsia="Arial" w:hAnsi="Arial" w:cs="Arial"/>
          <w:sz w:val="20"/>
          <w:lang w:val="en-GB"/>
        </w:rPr>
      </w:pPr>
    </w:p>
    <w:p w14:paraId="6863434B" w14:textId="25E4CC00" w:rsidR="174B4619" w:rsidRPr="009879AF" w:rsidRDefault="174B4619" w:rsidP="1E16D446">
      <w:pPr>
        <w:rPr>
          <w:rFonts w:eastAsia="Calibri" w:cs="Calibri"/>
          <w:szCs w:val="22"/>
          <w:lang w:val="en-GB"/>
        </w:rPr>
      </w:pPr>
      <w:r w:rsidRPr="009879AF">
        <w:rPr>
          <w:rFonts w:eastAsia="Calibri" w:cs="Calibri"/>
          <w:szCs w:val="22"/>
          <w:lang w:val="en-GB"/>
        </w:rPr>
        <w:t>Organization Name: Centrum pro cizince Jihomoravského kraje, z. ú.</w:t>
      </w:r>
    </w:p>
    <w:p w14:paraId="38AC54FA" w14:textId="1C7F2F0D" w:rsidR="174B4619" w:rsidRPr="009879AF" w:rsidRDefault="174B4619" w:rsidP="1E16D446">
      <w:pPr>
        <w:rPr>
          <w:rFonts w:eastAsia="Calibri" w:cs="Calibri"/>
          <w:szCs w:val="22"/>
          <w:lang w:val="en-GB"/>
        </w:rPr>
      </w:pPr>
      <w:r w:rsidRPr="009879AF">
        <w:rPr>
          <w:rFonts w:eastAsia="Calibri" w:cs="Calibri"/>
          <w:szCs w:val="22"/>
          <w:lang w:val="en-GB"/>
        </w:rPr>
        <w:t>Address: Žerotínovo nám. 3, 602 00 Brno; office: Kounicova 13, 602 00 Brno</w:t>
      </w:r>
    </w:p>
    <w:p w14:paraId="7B04F45C" w14:textId="7DB93947" w:rsidR="174B4619" w:rsidRPr="009879AF" w:rsidRDefault="174B4619" w:rsidP="1E16D446">
      <w:pPr>
        <w:rPr>
          <w:rFonts w:eastAsia="Calibri" w:cs="Calibri"/>
          <w:szCs w:val="22"/>
          <w:lang w:val="en-GB"/>
        </w:rPr>
      </w:pPr>
      <w:r w:rsidRPr="009879AF">
        <w:rPr>
          <w:rFonts w:eastAsia="Calibri" w:cs="Calibri"/>
          <w:szCs w:val="22"/>
          <w:lang w:val="en-GB"/>
        </w:rPr>
        <w:t xml:space="preserve">Email and contact details: </w:t>
      </w:r>
      <w:hyperlink r:id="rId15" w:history="1">
        <w:r w:rsidR="00AD2FFA" w:rsidRPr="005B7DEF">
          <w:rPr>
            <w:rStyle w:val="Hypertextovodkaz"/>
            <w:rFonts w:eastAsia="Calibri" w:cs="Calibri"/>
            <w:szCs w:val="22"/>
            <w:lang w:val="en-GB"/>
          </w:rPr>
          <w:t>xxxxxx@cizincijmk.cz</w:t>
        </w:r>
      </w:hyperlink>
      <w:r w:rsidRPr="009879AF">
        <w:rPr>
          <w:rFonts w:eastAsia="Calibri" w:cs="Calibri"/>
          <w:szCs w:val="22"/>
          <w:lang w:val="en-GB"/>
        </w:rPr>
        <w:t>, telephone:</w:t>
      </w:r>
      <w:r w:rsidR="00C443C7">
        <w:rPr>
          <w:rFonts w:eastAsia="Calibri" w:cs="Calibri"/>
          <w:szCs w:val="22"/>
          <w:lang w:val="en-GB"/>
        </w:rPr>
        <w:t xml:space="preserve"> xxxxxxxxxx</w:t>
      </w:r>
    </w:p>
    <w:p w14:paraId="305A7918" w14:textId="7EF657AA" w:rsidR="174B4619" w:rsidRPr="009879AF" w:rsidRDefault="174B4619" w:rsidP="1E16D446">
      <w:pPr>
        <w:rPr>
          <w:rFonts w:eastAsia="Calibri" w:cs="Calibri"/>
          <w:szCs w:val="22"/>
          <w:lang w:val="en-GB"/>
        </w:rPr>
      </w:pPr>
      <w:r w:rsidRPr="009879AF">
        <w:rPr>
          <w:rFonts w:eastAsia="Calibri" w:cs="Calibri"/>
          <w:szCs w:val="22"/>
          <w:lang w:val="en-GB"/>
        </w:rPr>
        <w:t xml:space="preserve">Signature: </w:t>
      </w:r>
    </w:p>
    <w:p w14:paraId="4BD556B8" w14:textId="1530AEBF" w:rsidR="174B4619" w:rsidRPr="009879AF" w:rsidRDefault="174B4619" w:rsidP="1E16D446">
      <w:pPr>
        <w:rPr>
          <w:rFonts w:eastAsia="Calibri" w:cs="Calibri"/>
          <w:szCs w:val="22"/>
          <w:lang w:val="en-GB"/>
        </w:rPr>
      </w:pPr>
      <w:r w:rsidRPr="009879AF">
        <w:rPr>
          <w:rFonts w:eastAsia="Calibri" w:cs="Calibri"/>
          <w:szCs w:val="22"/>
          <w:lang w:val="en-GB"/>
        </w:rPr>
        <w:t xml:space="preserve">Name and Title, Head of Organization: </w:t>
      </w:r>
      <w:r w:rsidR="00C443C7">
        <w:rPr>
          <w:rFonts w:eastAsia="Calibri" w:cs="Calibri"/>
          <w:szCs w:val="22"/>
          <w:lang w:val="en-GB"/>
        </w:rPr>
        <w:t xml:space="preserve">xxxxxxxxxxxx, </w:t>
      </w:r>
      <w:r w:rsidRPr="009879AF">
        <w:rPr>
          <w:rFonts w:eastAsia="Calibri" w:cs="Calibri"/>
          <w:szCs w:val="22"/>
          <w:lang w:val="en-GB"/>
        </w:rPr>
        <w:t>director</w:t>
      </w:r>
    </w:p>
    <w:p w14:paraId="56D470AC" w14:textId="162CED77" w:rsidR="174B4619" w:rsidRPr="009879AF" w:rsidRDefault="174B4619" w:rsidP="1E16D446">
      <w:pPr>
        <w:rPr>
          <w:rFonts w:eastAsia="Calibri" w:cs="Calibri"/>
          <w:szCs w:val="22"/>
          <w:lang w:val="en-GB"/>
        </w:rPr>
      </w:pPr>
      <w:r w:rsidRPr="009879AF">
        <w:rPr>
          <w:rFonts w:eastAsia="Calibri" w:cs="Calibri"/>
          <w:szCs w:val="22"/>
          <w:lang w:val="en-GB"/>
        </w:rPr>
        <w:t>Date: 21.10.2024</w:t>
      </w:r>
    </w:p>
    <w:p w14:paraId="2C0C2413" w14:textId="28BF5857" w:rsidR="1E16D446" w:rsidRPr="009879AF" w:rsidRDefault="1E16D446" w:rsidP="1E16D446">
      <w:pPr>
        <w:rPr>
          <w:rFonts w:ascii="Arial" w:hAnsi="Arial" w:cs="Arial"/>
          <w:b/>
          <w:bCs/>
          <w:sz w:val="20"/>
          <w:lang w:val="en-GB"/>
        </w:rPr>
        <w:sectPr w:rsidR="1E16D446" w:rsidRPr="009879AF" w:rsidSect="004E6040">
          <w:headerReference w:type="default" r:id="rId16"/>
          <w:footerReference w:type="default" r:id="rId17"/>
          <w:pgSz w:w="15840" w:h="12240" w:orient="landscape"/>
          <w:pgMar w:top="1440" w:right="1440" w:bottom="1440" w:left="1440" w:header="708" w:footer="708" w:gutter="0"/>
          <w:cols w:space="708"/>
          <w:docGrid w:linePitch="360"/>
        </w:sectPr>
      </w:pPr>
    </w:p>
    <w:p w14:paraId="543C0214" w14:textId="3DC1C01B" w:rsidR="00660AEE" w:rsidRPr="009879AF" w:rsidRDefault="00660AEE" w:rsidP="00660AEE">
      <w:pPr>
        <w:rPr>
          <w:rFonts w:ascii="Arial" w:hAnsi="Arial" w:cs="Arial"/>
          <w:sz w:val="20"/>
          <w:lang w:val="en-GB"/>
        </w:rPr>
      </w:pPr>
    </w:p>
    <w:p w14:paraId="0D7C7DDC" w14:textId="77777777" w:rsidR="00731FE4" w:rsidRPr="009879AF"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GB"/>
        </w:rPr>
      </w:pPr>
      <w:r w:rsidRPr="009879AF">
        <w:rPr>
          <w:rFonts w:asciiTheme="minorHAnsi" w:hAnsiTheme="minorHAnsi" w:cstheme="minorHAnsi"/>
          <w:b/>
          <w:bCs/>
          <w:szCs w:val="22"/>
          <w:lang w:val="en-GB"/>
        </w:rPr>
        <w:t>Annex B</w:t>
      </w:r>
    </w:p>
    <w:p w14:paraId="7BF50974" w14:textId="7D70669A" w:rsidR="00731FE4" w:rsidRPr="009879AF" w:rsidRDefault="4F9DDC0E"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GB"/>
        </w:rPr>
      </w:pPr>
      <w:r w:rsidRPr="009879AF">
        <w:rPr>
          <w:rFonts w:asciiTheme="minorHAnsi" w:hAnsiTheme="minorHAnsi" w:cstheme="minorBidi"/>
          <w:b/>
          <w:bCs/>
          <w:lang w:val="en-GB"/>
        </w:rPr>
        <w:t>Project Budget</w:t>
      </w:r>
    </w:p>
    <w:p w14:paraId="225B4F33" w14:textId="33A8BDA0" w:rsidR="004E6040" w:rsidRPr="009879AF" w:rsidRDefault="003F0756" w:rsidP="1E16D446">
      <w:pPr>
        <w:spacing w:line="23" w:lineRule="atLeast"/>
        <w:ind w:left="1440"/>
        <w:jc w:val="both"/>
        <w:rPr>
          <w:lang w:val="en-GB"/>
        </w:rPr>
        <w:sectPr w:rsidR="004E6040" w:rsidRPr="009879AF" w:rsidSect="00FC019B">
          <w:pgSz w:w="15840" w:h="12240" w:orient="landscape"/>
          <w:pgMar w:top="1440" w:right="1440" w:bottom="1440" w:left="1440" w:header="708" w:footer="708" w:gutter="0"/>
          <w:cols w:space="708"/>
          <w:docGrid w:linePitch="360"/>
        </w:sectPr>
      </w:pPr>
      <w:r w:rsidRPr="003F0756">
        <w:rPr>
          <w:noProof/>
          <w:lang w:val="en-GB"/>
        </w:rPr>
        <w:drawing>
          <wp:inline distT="0" distB="0" distL="0" distR="0" wp14:anchorId="6B7F6E33" wp14:editId="0F49896D">
            <wp:extent cx="6315956" cy="4896533"/>
            <wp:effectExtent l="0" t="0" r="8890" b="0"/>
            <wp:docPr id="1054375182"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75182" name="Picture 1" descr="A screenshot of a spreadsheet&#10;&#10;Description automatically generated"/>
                    <pic:cNvPicPr/>
                  </pic:nvPicPr>
                  <pic:blipFill>
                    <a:blip r:embed="rId18"/>
                    <a:stretch>
                      <a:fillRect/>
                    </a:stretch>
                  </pic:blipFill>
                  <pic:spPr>
                    <a:xfrm>
                      <a:off x="0" y="0"/>
                      <a:ext cx="6315956" cy="4896533"/>
                    </a:xfrm>
                    <a:prstGeom prst="rect">
                      <a:avLst/>
                    </a:prstGeom>
                  </pic:spPr>
                </pic:pic>
              </a:graphicData>
            </a:graphic>
          </wp:inline>
        </w:drawing>
      </w:r>
    </w:p>
    <w:p w14:paraId="76A4432C" w14:textId="77777777" w:rsidR="00731FE4" w:rsidRPr="009879AF" w:rsidRDefault="00731FE4" w:rsidP="00731FE4">
      <w:pPr>
        <w:spacing w:line="240" w:lineRule="auto"/>
        <w:rPr>
          <w:rFonts w:cs="Calibri"/>
          <w:szCs w:val="22"/>
          <w:lang w:val="en-GB"/>
        </w:rPr>
      </w:pPr>
    </w:p>
    <w:p w14:paraId="3EF12CD7" w14:textId="77777777" w:rsidR="00777003" w:rsidRPr="009879AF" w:rsidRDefault="00777003" w:rsidP="00777003">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GB"/>
        </w:rPr>
      </w:pPr>
      <w:bookmarkStart w:id="19" w:name="_Hlk68442544"/>
      <w:r w:rsidRPr="009879AF">
        <w:rPr>
          <w:rFonts w:asciiTheme="minorHAnsi" w:hAnsiTheme="minorHAnsi" w:cstheme="minorHAnsi"/>
          <w:b/>
          <w:bCs/>
          <w:szCs w:val="22"/>
          <w:lang w:val="en-GB"/>
        </w:rPr>
        <w:t>Annex C</w:t>
      </w:r>
    </w:p>
    <w:p w14:paraId="45521B48" w14:textId="77777777" w:rsidR="00777003" w:rsidRPr="009879AF" w:rsidRDefault="00777003" w:rsidP="0077700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lang w:val="en-GB"/>
        </w:rPr>
      </w:pPr>
      <w:r w:rsidRPr="009879AF">
        <w:rPr>
          <w:rFonts w:asciiTheme="minorHAnsi" w:hAnsiTheme="minorHAnsi" w:cstheme="minorHAnsi"/>
          <w:b/>
          <w:szCs w:val="22"/>
          <w:lang w:val="en-GB"/>
        </w:rPr>
        <w:t>IOM Data Protection Principles</w:t>
      </w:r>
    </w:p>
    <w:p w14:paraId="542F8AEB" w14:textId="77777777" w:rsidR="00777003" w:rsidRPr="009879AF" w:rsidRDefault="00777003" w:rsidP="00777003">
      <w:pPr>
        <w:spacing w:line="20" w:lineRule="atLeast"/>
        <w:jc w:val="center"/>
        <w:rPr>
          <w:rFonts w:asciiTheme="majorHAnsi" w:hAnsiTheme="majorHAnsi"/>
          <w:sz w:val="18"/>
          <w:szCs w:val="18"/>
          <w:lang w:val="en-GB"/>
        </w:rPr>
      </w:pPr>
    </w:p>
    <w:bookmarkEnd w:id="19"/>
    <w:p w14:paraId="4E0AFB23" w14:textId="77777777" w:rsidR="002B2CAC" w:rsidRPr="009879AF" w:rsidRDefault="00000000" w:rsidP="002B2CAC">
      <w:pPr>
        <w:spacing w:line="276" w:lineRule="auto"/>
        <w:jc w:val="center"/>
        <w:rPr>
          <w:sz w:val="18"/>
          <w:szCs w:val="18"/>
          <w:lang w:val="en-GB"/>
        </w:rPr>
      </w:pPr>
      <w:r>
        <w:rPr>
          <w:lang w:val="en-GB"/>
        </w:rPr>
        <w:pict w14:anchorId="35C87806">
          <v:rect id="_x0000_i1025" style="width:0;height:1.5pt" o:hralign="center" o:hrstd="t" o:hr="t" fillcolor="#a0a0a0" stroked="f"/>
        </w:pict>
      </w:r>
    </w:p>
    <w:p w14:paraId="16514A54" w14:textId="77777777" w:rsidR="002B2CAC" w:rsidRPr="009879AF" w:rsidRDefault="002B2CAC" w:rsidP="002B2CAC">
      <w:pPr>
        <w:spacing w:line="276" w:lineRule="auto"/>
        <w:jc w:val="both"/>
        <w:rPr>
          <w:b/>
          <w:sz w:val="18"/>
          <w:szCs w:val="18"/>
          <w:lang w:val="en-GB"/>
        </w:rPr>
      </w:pPr>
      <w:r w:rsidRPr="009879AF">
        <w:rPr>
          <w:b/>
          <w:sz w:val="18"/>
          <w:szCs w:val="18"/>
          <w:lang w:val="en-GB"/>
        </w:rPr>
        <w:t>1:</w:t>
      </w:r>
      <w:r w:rsidRPr="009879AF">
        <w:rPr>
          <w:b/>
          <w:sz w:val="18"/>
          <w:szCs w:val="18"/>
          <w:lang w:val="en-GB"/>
        </w:rPr>
        <w:tab/>
        <w:t>LAWFUL AND FAIR COLLECTION</w:t>
      </w:r>
    </w:p>
    <w:p w14:paraId="479D3F79" w14:textId="77777777" w:rsidR="002B2CAC" w:rsidRPr="009879AF" w:rsidRDefault="002B2CAC" w:rsidP="002B2CAC">
      <w:pPr>
        <w:tabs>
          <w:tab w:val="left" w:pos="900"/>
        </w:tabs>
        <w:spacing w:line="276" w:lineRule="auto"/>
        <w:jc w:val="both"/>
        <w:rPr>
          <w:sz w:val="18"/>
          <w:szCs w:val="18"/>
          <w:lang w:val="en-GB"/>
        </w:rPr>
      </w:pPr>
      <w:r w:rsidRPr="009879AF">
        <w:rPr>
          <w:sz w:val="18"/>
          <w:szCs w:val="18"/>
          <w:lang w:val="en-GB"/>
        </w:rPr>
        <w:t>Personal data must be obtained by lawful and fair means with the knowledge or consent of the data subject.</w:t>
      </w:r>
    </w:p>
    <w:p w14:paraId="7698DF51" w14:textId="77777777" w:rsidR="002B2CAC" w:rsidRPr="009879AF" w:rsidRDefault="00000000" w:rsidP="002B2CAC">
      <w:pPr>
        <w:spacing w:line="276" w:lineRule="auto"/>
        <w:jc w:val="center"/>
        <w:rPr>
          <w:sz w:val="18"/>
          <w:szCs w:val="18"/>
          <w:lang w:val="en-GB"/>
        </w:rPr>
      </w:pPr>
      <w:r>
        <w:rPr>
          <w:lang w:val="en-GB"/>
        </w:rPr>
        <w:pict w14:anchorId="66B152B2">
          <v:rect id="_x0000_i1026" style="width:0;height:1.5pt" o:hralign="center" o:hrstd="t" o:hr="t" fillcolor="#a0a0a0" stroked="f"/>
        </w:pict>
      </w:r>
    </w:p>
    <w:p w14:paraId="61BC28E0"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2: </w:t>
      </w:r>
      <w:r w:rsidRPr="009879AF">
        <w:rPr>
          <w:b/>
          <w:sz w:val="18"/>
          <w:szCs w:val="18"/>
          <w:lang w:val="en-GB"/>
        </w:rPr>
        <w:tab/>
        <w:t>SPECIFIED AND LEGITIMATE PURPOSE</w:t>
      </w:r>
    </w:p>
    <w:p w14:paraId="0A78FC5C" w14:textId="6DF0FE4C" w:rsidR="002B2CAC" w:rsidRPr="009879AF" w:rsidRDefault="002B2CAC" w:rsidP="002B2CAC">
      <w:pPr>
        <w:spacing w:line="276" w:lineRule="auto"/>
        <w:jc w:val="both"/>
        <w:rPr>
          <w:sz w:val="18"/>
          <w:szCs w:val="18"/>
          <w:lang w:val="en-GB"/>
        </w:rPr>
      </w:pPr>
      <w:r w:rsidRPr="009879AF">
        <w:rPr>
          <w:sz w:val="18"/>
          <w:szCs w:val="18"/>
          <w:lang w:val="en-GB"/>
        </w:rPr>
        <w:t>The purpose(s) for which personal data are collected and processed should be specified and legitimate and should be known to the data subject at the time of collection. Personal data should only be used for the specified purpose(s), unless the data subject consents to further use or if such use is compatible with the original specified purpose(s).</w:t>
      </w:r>
    </w:p>
    <w:p w14:paraId="5E7606DF" w14:textId="77777777" w:rsidR="002B2CAC" w:rsidRPr="009879AF" w:rsidRDefault="00000000" w:rsidP="002B2CAC">
      <w:pPr>
        <w:spacing w:line="276" w:lineRule="auto"/>
        <w:jc w:val="center"/>
        <w:rPr>
          <w:sz w:val="18"/>
          <w:szCs w:val="18"/>
          <w:lang w:val="en-GB"/>
        </w:rPr>
      </w:pPr>
      <w:r>
        <w:rPr>
          <w:lang w:val="en-GB"/>
        </w:rPr>
        <w:pict w14:anchorId="3BBE72AC">
          <v:rect id="_x0000_i1027" style="width:0;height:1.5pt" o:hralign="center" o:hrstd="t" o:hr="t" fillcolor="#a0a0a0" stroked="f"/>
        </w:pict>
      </w:r>
    </w:p>
    <w:p w14:paraId="70F294B7"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3: </w:t>
      </w:r>
      <w:r w:rsidRPr="009879AF">
        <w:rPr>
          <w:b/>
          <w:sz w:val="18"/>
          <w:szCs w:val="18"/>
          <w:lang w:val="en-GB"/>
        </w:rPr>
        <w:tab/>
        <w:t>DATA QUALITY</w:t>
      </w:r>
    </w:p>
    <w:p w14:paraId="25402C6A" w14:textId="77777777" w:rsidR="002B2CAC" w:rsidRPr="009879AF" w:rsidRDefault="002B2CAC" w:rsidP="002B2CAC">
      <w:pPr>
        <w:spacing w:line="276" w:lineRule="auto"/>
        <w:jc w:val="both"/>
        <w:rPr>
          <w:sz w:val="18"/>
          <w:szCs w:val="18"/>
          <w:lang w:val="en-GB"/>
        </w:rPr>
      </w:pPr>
      <w:r w:rsidRPr="009879AF">
        <w:rPr>
          <w:sz w:val="18"/>
          <w:szCs w:val="18"/>
          <w:lang w:val="en-GB"/>
        </w:rPr>
        <w:t>Personal data sought and obtained should be adequate, relevant and not excessive in relation to the specified purpose(s) of data collection and data processing. Data controllers should take all reasonable steps to ensure that personal data are accurate and up to date.</w:t>
      </w:r>
    </w:p>
    <w:p w14:paraId="29F4A2C5" w14:textId="77777777" w:rsidR="002B2CAC" w:rsidRPr="009879AF" w:rsidRDefault="00000000" w:rsidP="002B2CAC">
      <w:pPr>
        <w:spacing w:line="276" w:lineRule="auto"/>
        <w:jc w:val="center"/>
        <w:rPr>
          <w:sz w:val="18"/>
          <w:szCs w:val="18"/>
          <w:lang w:val="en-GB"/>
        </w:rPr>
      </w:pPr>
      <w:r>
        <w:rPr>
          <w:lang w:val="en-GB"/>
        </w:rPr>
        <w:pict w14:anchorId="1441FB91">
          <v:rect id="_x0000_i1028" style="width:0;height:1.5pt" o:hralign="center" o:hrstd="t" o:hr="t" fillcolor="#a0a0a0" stroked="f"/>
        </w:pict>
      </w:r>
    </w:p>
    <w:p w14:paraId="29152540" w14:textId="77777777" w:rsidR="002B2CAC" w:rsidRPr="009879AF" w:rsidRDefault="002B2CAC" w:rsidP="002B2CAC">
      <w:pPr>
        <w:spacing w:line="276" w:lineRule="auto"/>
        <w:jc w:val="both"/>
        <w:rPr>
          <w:b/>
          <w:sz w:val="18"/>
          <w:szCs w:val="18"/>
          <w:lang w:val="en-GB"/>
        </w:rPr>
      </w:pPr>
      <w:r w:rsidRPr="009879AF">
        <w:rPr>
          <w:b/>
          <w:sz w:val="18"/>
          <w:szCs w:val="18"/>
          <w:lang w:val="en-GB"/>
        </w:rPr>
        <w:t>4:</w:t>
      </w:r>
      <w:r w:rsidRPr="009879AF">
        <w:rPr>
          <w:b/>
          <w:sz w:val="18"/>
          <w:szCs w:val="18"/>
          <w:lang w:val="en-GB"/>
        </w:rPr>
        <w:tab/>
        <w:t>CONSENT</w:t>
      </w:r>
    </w:p>
    <w:p w14:paraId="2B42DF3E" w14:textId="77777777" w:rsidR="002B2CAC" w:rsidRPr="009879AF" w:rsidRDefault="002B2CAC" w:rsidP="002B2CAC">
      <w:pPr>
        <w:spacing w:line="276" w:lineRule="auto"/>
        <w:jc w:val="both"/>
        <w:rPr>
          <w:sz w:val="18"/>
          <w:szCs w:val="18"/>
          <w:lang w:val="en-GB"/>
        </w:rPr>
      </w:pPr>
      <w:r w:rsidRPr="009879AF">
        <w:rPr>
          <w:sz w:val="18"/>
          <w:szCs w:val="18"/>
          <w:lang w:val="en-GB"/>
        </w:rPr>
        <w:t xml:space="preserve">Consent must be obtained at the time of collection or as soon as it is reasonably practical thereafter, and the condition and legal capacity of certain vulnerable groups and individuals should always be taken into account. If exceptional circumstances hinder the achievement of consent, the data controller should, at a minimum, ensure that the data subject has sufficient knowledge to understand and appreciate the specified purpose(s) for which personal data are collected and processed. </w:t>
      </w:r>
    </w:p>
    <w:p w14:paraId="3F7B22F1" w14:textId="77777777" w:rsidR="002B2CAC" w:rsidRPr="009879AF" w:rsidRDefault="00000000" w:rsidP="002B2CAC">
      <w:pPr>
        <w:spacing w:line="276" w:lineRule="auto"/>
        <w:jc w:val="center"/>
        <w:rPr>
          <w:sz w:val="18"/>
          <w:szCs w:val="18"/>
          <w:lang w:val="en-GB"/>
        </w:rPr>
      </w:pPr>
      <w:r>
        <w:rPr>
          <w:lang w:val="en-GB"/>
        </w:rPr>
        <w:pict w14:anchorId="425C9D4D">
          <v:rect id="_x0000_i1029" style="width:0;height:1.5pt" o:hralign="center" o:hrstd="t" o:hr="t" fillcolor="#a0a0a0" stroked="f"/>
        </w:pict>
      </w:r>
    </w:p>
    <w:p w14:paraId="71F85416"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5: </w:t>
      </w:r>
      <w:r w:rsidRPr="009879AF">
        <w:rPr>
          <w:b/>
          <w:sz w:val="18"/>
          <w:szCs w:val="18"/>
          <w:lang w:val="en-GB"/>
        </w:rPr>
        <w:tab/>
        <w:t>TRANSFER TO THIRD PARTIES</w:t>
      </w:r>
    </w:p>
    <w:p w14:paraId="5EBEB658" w14:textId="77777777" w:rsidR="002B2CAC" w:rsidRPr="009879AF" w:rsidRDefault="002B2CAC" w:rsidP="002B2CAC">
      <w:pPr>
        <w:spacing w:line="276" w:lineRule="auto"/>
        <w:jc w:val="both"/>
        <w:rPr>
          <w:sz w:val="18"/>
          <w:szCs w:val="18"/>
          <w:lang w:val="en-GB"/>
        </w:rPr>
      </w:pPr>
      <w:r w:rsidRPr="009879AF">
        <w:rPr>
          <w:sz w:val="18"/>
          <w:szCs w:val="18"/>
          <w:lang w:val="en-GB"/>
        </w:rPr>
        <w:t>Personal data should only be transferred to third parties with the explicit consent of the data subject, for a specified purpose, and under the guarantee of adequate safeguards to protect the confidentiality of personal data and to ensure that the rights and interests of the data subject are respected. These three conditions of transfer should be guaranteed in writing.</w:t>
      </w:r>
    </w:p>
    <w:p w14:paraId="55662C9A" w14:textId="77777777" w:rsidR="002B2CAC" w:rsidRPr="009879AF" w:rsidRDefault="00000000" w:rsidP="002B2CAC">
      <w:pPr>
        <w:spacing w:line="276" w:lineRule="auto"/>
        <w:jc w:val="center"/>
        <w:rPr>
          <w:sz w:val="18"/>
          <w:szCs w:val="18"/>
          <w:lang w:val="en-GB"/>
        </w:rPr>
      </w:pPr>
      <w:r>
        <w:rPr>
          <w:lang w:val="en-GB"/>
        </w:rPr>
        <w:pict w14:anchorId="760B7294">
          <v:rect id="_x0000_i1030" style="width:0;height:1.5pt" o:hralign="center" o:hrstd="t" o:hr="t" fillcolor="#a0a0a0" stroked="f"/>
        </w:pict>
      </w:r>
    </w:p>
    <w:p w14:paraId="4BC9F998"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6: </w:t>
      </w:r>
      <w:r w:rsidRPr="009879AF">
        <w:rPr>
          <w:b/>
          <w:sz w:val="18"/>
          <w:szCs w:val="18"/>
          <w:lang w:val="en-GB"/>
        </w:rPr>
        <w:tab/>
        <w:t>CONFIDENTIALITY</w:t>
      </w:r>
    </w:p>
    <w:p w14:paraId="1E791A68" w14:textId="703E59CD" w:rsidR="002B2CAC" w:rsidRPr="009879AF" w:rsidRDefault="002B2CAC" w:rsidP="002B2CAC">
      <w:pPr>
        <w:spacing w:line="276" w:lineRule="auto"/>
        <w:jc w:val="both"/>
        <w:rPr>
          <w:sz w:val="18"/>
          <w:szCs w:val="18"/>
          <w:lang w:val="en-GB"/>
        </w:rPr>
      </w:pPr>
      <w:r w:rsidRPr="009879AF">
        <w:rPr>
          <w:sz w:val="18"/>
          <w:szCs w:val="18"/>
          <w:lang w:val="en-GB"/>
        </w:rPr>
        <w:t>Confidentiality of personal data must be respected and applied to all the stages of data collection and data processing and should be guaranteed in writing. All IOM staff and individuals representing third parties who are authorized to access and process personal data, are bound to confidentiality.</w:t>
      </w:r>
    </w:p>
    <w:p w14:paraId="26F6C79F" w14:textId="77777777" w:rsidR="002B2CAC" w:rsidRPr="009879AF" w:rsidRDefault="00000000" w:rsidP="002B2CAC">
      <w:pPr>
        <w:spacing w:line="276" w:lineRule="auto"/>
        <w:jc w:val="center"/>
        <w:rPr>
          <w:sz w:val="18"/>
          <w:szCs w:val="18"/>
          <w:lang w:val="en-GB"/>
        </w:rPr>
      </w:pPr>
      <w:r>
        <w:rPr>
          <w:lang w:val="en-GB"/>
        </w:rPr>
        <w:pict w14:anchorId="30378F47">
          <v:rect id="_x0000_i1031" style="width:0;height:1.5pt" o:hralign="center" o:hrstd="t" o:hr="t" fillcolor="#a0a0a0" stroked="f"/>
        </w:pict>
      </w:r>
    </w:p>
    <w:p w14:paraId="6454EF4F" w14:textId="77777777" w:rsidR="002B2CAC" w:rsidRPr="009879AF" w:rsidRDefault="002B2CAC" w:rsidP="002B2CAC">
      <w:pPr>
        <w:spacing w:line="276" w:lineRule="auto"/>
        <w:jc w:val="both"/>
        <w:rPr>
          <w:b/>
          <w:sz w:val="18"/>
          <w:szCs w:val="18"/>
          <w:lang w:val="en-GB"/>
        </w:rPr>
      </w:pPr>
      <w:r w:rsidRPr="009879AF">
        <w:rPr>
          <w:b/>
          <w:sz w:val="18"/>
          <w:szCs w:val="18"/>
          <w:lang w:val="en-GB"/>
        </w:rPr>
        <w:t>7:</w:t>
      </w:r>
      <w:r w:rsidRPr="009879AF">
        <w:rPr>
          <w:b/>
          <w:sz w:val="18"/>
          <w:szCs w:val="18"/>
          <w:lang w:val="en-GB"/>
        </w:rPr>
        <w:tab/>
        <w:t>ACCESS AND TRANSPARENCY</w:t>
      </w:r>
    </w:p>
    <w:p w14:paraId="296D8DA8" w14:textId="401600B6" w:rsidR="002B2CAC" w:rsidRPr="009879AF" w:rsidRDefault="002B2CAC" w:rsidP="002B2CAC">
      <w:pPr>
        <w:spacing w:line="276" w:lineRule="auto"/>
        <w:jc w:val="both"/>
        <w:rPr>
          <w:sz w:val="18"/>
          <w:szCs w:val="18"/>
          <w:lang w:val="en-GB"/>
        </w:rPr>
      </w:pPr>
      <w:r w:rsidRPr="009879AF">
        <w:rPr>
          <w:sz w:val="18"/>
          <w:szCs w:val="18"/>
          <w:lang w:val="en-GB"/>
        </w:rPr>
        <w:t>Data subjects should be given an opportunity to verify their personal data and should be provided with access insofar as it does not frustrate the specified purpose(s) for which personal data are collected</w:t>
      </w:r>
      <w:r w:rsidRPr="009879AF">
        <w:rPr>
          <w:b/>
          <w:sz w:val="18"/>
          <w:szCs w:val="18"/>
          <w:lang w:val="en-GB"/>
        </w:rPr>
        <w:t xml:space="preserve"> </w:t>
      </w:r>
      <w:r w:rsidRPr="009879AF">
        <w:rPr>
          <w:sz w:val="18"/>
          <w:szCs w:val="18"/>
          <w:lang w:val="en-GB"/>
        </w:rPr>
        <w:t>and processed.</w:t>
      </w:r>
      <w:r w:rsidRPr="009879AF">
        <w:rPr>
          <w:b/>
          <w:sz w:val="18"/>
          <w:szCs w:val="18"/>
          <w:lang w:val="en-GB"/>
        </w:rPr>
        <w:t xml:space="preserve"> </w:t>
      </w:r>
      <w:r w:rsidRPr="009879AF">
        <w:rPr>
          <w:sz w:val="18"/>
          <w:szCs w:val="18"/>
          <w:lang w:val="en-GB"/>
        </w:rPr>
        <w:t>Data controllers should ensure a general policy of openness towards the data subject about developments, practices and policies with respect to personal data.</w:t>
      </w:r>
    </w:p>
    <w:p w14:paraId="6AE02558" w14:textId="77777777" w:rsidR="002B2CAC" w:rsidRPr="009879AF" w:rsidRDefault="00000000" w:rsidP="002B2CAC">
      <w:pPr>
        <w:spacing w:line="276" w:lineRule="auto"/>
        <w:jc w:val="center"/>
        <w:rPr>
          <w:sz w:val="18"/>
          <w:szCs w:val="18"/>
          <w:lang w:val="en-GB"/>
        </w:rPr>
      </w:pPr>
      <w:r>
        <w:rPr>
          <w:lang w:val="en-GB"/>
        </w:rPr>
        <w:pict w14:anchorId="5E8065D7">
          <v:rect id="_x0000_i1032" style="width:0;height:1.5pt" o:hralign="center" o:hrstd="t" o:hr="t" fillcolor="#a0a0a0" stroked="f"/>
        </w:pict>
      </w:r>
    </w:p>
    <w:p w14:paraId="34058D77"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8: </w:t>
      </w:r>
      <w:r w:rsidRPr="009879AF">
        <w:rPr>
          <w:b/>
          <w:sz w:val="18"/>
          <w:szCs w:val="18"/>
          <w:lang w:val="en-GB"/>
        </w:rPr>
        <w:tab/>
        <w:t>DATA SECURITY</w:t>
      </w:r>
    </w:p>
    <w:p w14:paraId="5410E8AB" w14:textId="77777777" w:rsidR="002B2CAC" w:rsidRPr="009879AF" w:rsidRDefault="002B2CAC" w:rsidP="002B2CAC">
      <w:pPr>
        <w:spacing w:line="276" w:lineRule="auto"/>
        <w:jc w:val="both"/>
        <w:rPr>
          <w:sz w:val="18"/>
          <w:szCs w:val="18"/>
          <w:lang w:val="en-GB"/>
        </w:rPr>
      </w:pPr>
      <w:r w:rsidRPr="009879AF">
        <w:rPr>
          <w:sz w:val="18"/>
          <w:szCs w:val="18"/>
          <w:lang w:val="en-GB"/>
        </w:rPr>
        <w:t>Personal data must be kept secure, both technically and organizationally, and should be protected by reasonable and appropriate measures against unauthorized modification, tampering, unlawful destruction, accidental loss, improper disclosure or undue transfer. The safeguard measures outlined in relevant IOM policies and guidelines shall apply to the collection and processing of personal data.</w:t>
      </w:r>
    </w:p>
    <w:p w14:paraId="27BACB2E" w14:textId="77777777" w:rsidR="002B2CAC" w:rsidRPr="009879AF" w:rsidRDefault="00000000" w:rsidP="002B2CAC">
      <w:pPr>
        <w:spacing w:line="276" w:lineRule="auto"/>
        <w:jc w:val="center"/>
        <w:rPr>
          <w:sz w:val="18"/>
          <w:szCs w:val="18"/>
          <w:lang w:val="en-GB"/>
        </w:rPr>
      </w:pPr>
      <w:r>
        <w:rPr>
          <w:lang w:val="en-GB"/>
        </w:rPr>
        <w:pict w14:anchorId="7ECFDB25">
          <v:rect id="_x0000_i1033" style="width:0;height:1.5pt" o:hralign="center" o:hrstd="t" o:hr="t" fillcolor="#a0a0a0" stroked="f"/>
        </w:pict>
      </w:r>
    </w:p>
    <w:p w14:paraId="44115C22"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9: </w:t>
      </w:r>
      <w:r w:rsidRPr="009879AF">
        <w:rPr>
          <w:b/>
          <w:sz w:val="18"/>
          <w:szCs w:val="18"/>
          <w:lang w:val="en-GB"/>
        </w:rPr>
        <w:tab/>
        <w:t>RETENTION OF PERSONAL DATA</w:t>
      </w:r>
    </w:p>
    <w:p w14:paraId="69085592" w14:textId="19FBBA86" w:rsidR="002B2CAC" w:rsidRPr="009879AF" w:rsidRDefault="002B2CAC" w:rsidP="002B2CAC">
      <w:pPr>
        <w:spacing w:line="276" w:lineRule="auto"/>
        <w:jc w:val="both"/>
        <w:rPr>
          <w:sz w:val="18"/>
          <w:szCs w:val="18"/>
          <w:lang w:val="en-GB"/>
        </w:rPr>
      </w:pPr>
      <w:r w:rsidRPr="009879AF">
        <w:rPr>
          <w:sz w:val="18"/>
          <w:szCs w:val="18"/>
          <w:lang w:val="en-GB"/>
        </w:rPr>
        <w:lastRenderedPageBreak/>
        <w:t>Personal data should be kept for as long as is necessary and should be destroyed or rendered anonymous as soon as the specified purpose(s) of data collection and data processing have been fulfilled. It may</w:t>
      </w:r>
      <w:r w:rsidR="03174A6F" w:rsidRPr="580EA318">
        <w:rPr>
          <w:sz w:val="18"/>
          <w:szCs w:val="18"/>
          <w:lang w:val="en-GB"/>
        </w:rPr>
        <w:t>,</w:t>
      </w:r>
      <w:r w:rsidRPr="009879AF">
        <w:rPr>
          <w:sz w:val="18"/>
          <w:szCs w:val="18"/>
          <w:lang w:val="en-GB"/>
        </w:rPr>
        <w:t xml:space="preserve"> however, be retained for an additional specified period, if required for the benefit of the data subject.</w:t>
      </w:r>
    </w:p>
    <w:p w14:paraId="7FC7BE57" w14:textId="77777777" w:rsidR="002B2CAC" w:rsidRPr="009879AF" w:rsidRDefault="00000000" w:rsidP="002B2CAC">
      <w:pPr>
        <w:tabs>
          <w:tab w:val="left" w:pos="1260"/>
        </w:tabs>
        <w:spacing w:line="276" w:lineRule="auto"/>
        <w:jc w:val="center"/>
        <w:rPr>
          <w:sz w:val="18"/>
          <w:szCs w:val="18"/>
          <w:lang w:val="en-GB"/>
        </w:rPr>
      </w:pPr>
      <w:r>
        <w:rPr>
          <w:lang w:val="en-GB"/>
        </w:rPr>
        <w:pict w14:anchorId="071705D1">
          <v:rect id="_x0000_i1034" style="width:0;height:1.5pt" o:hralign="center" o:hrstd="t" o:hr="t" fillcolor="#a0a0a0" stroked="f"/>
        </w:pict>
      </w:r>
    </w:p>
    <w:p w14:paraId="2CDE1CEC"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10: </w:t>
      </w:r>
      <w:r w:rsidRPr="009879AF">
        <w:rPr>
          <w:b/>
          <w:sz w:val="18"/>
          <w:szCs w:val="18"/>
          <w:lang w:val="en-GB"/>
        </w:rPr>
        <w:tab/>
        <w:t>APPLICATION OF THE PRINCIPLES</w:t>
      </w:r>
    </w:p>
    <w:p w14:paraId="60085363" w14:textId="77777777" w:rsidR="002B2CAC" w:rsidRPr="009879AF" w:rsidRDefault="002B2CAC" w:rsidP="002B2CAC">
      <w:pPr>
        <w:tabs>
          <w:tab w:val="left" w:pos="1260"/>
        </w:tabs>
        <w:spacing w:line="276" w:lineRule="auto"/>
        <w:jc w:val="both"/>
        <w:rPr>
          <w:sz w:val="18"/>
          <w:szCs w:val="18"/>
          <w:lang w:val="en-GB"/>
        </w:rPr>
      </w:pPr>
      <w:r w:rsidRPr="009879AF">
        <w:rPr>
          <w:sz w:val="18"/>
          <w:szCs w:val="18"/>
          <w:lang w:val="en-GB"/>
        </w:rPr>
        <w:t xml:space="preserve">These principles shall apply to both electronic and paper records of personal data, and may be supplemented by additional measures of protection, depending </w:t>
      </w:r>
      <w:r w:rsidRPr="009879AF">
        <w:rPr>
          <w:i/>
          <w:sz w:val="18"/>
          <w:szCs w:val="18"/>
          <w:lang w:val="en-GB"/>
        </w:rPr>
        <w:t>inter alia</w:t>
      </w:r>
      <w:r w:rsidRPr="009879AF">
        <w:rPr>
          <w:sz w:val="18"/>
          <w:szCs w:val="18"/>
          <w:lang w:val="en-GB"/>
        </w:rPr>
        <w:t xml:space="preserve"> on the sensitivity of the personal data. These principles shall not apply to non-personal data.</w:t>
      </w:r>
    </w:p>
    <w:p w14:paraId="3A73EC02" w14:textId="77777777" w:rsidR="002B2CAC" w:rsidRPr="009879AF" w:rsidRDefault="00000000" w:rsidP="002B2CAC">
      <w:pPr>
        <w:tabs>
          <w:tab w:val="left" w:pos="1260"/>
        </w:tabs>
        <w:spacing w:line="276" w:lineRule="auto"/>
        <w:jc w:val="center"/>
        <w:rPr>
          <w:sz w:val="18"/>
          <w:szCs w:val="18"/>
          <w:lang w:val="en-GB"/>
        </w:rPr>
      </w:pPr>
      <w:r>
        <w:rPr>
          <w:lang w:val="en-GB"/>
        </w:rPr>
        <w:pict w14:anchorId="1946E1A5">
          <v:rect id="_x0000_i1035" style="width:0;height:1.5pt" o:hralign="center" o:hrstd="t" o:hr="t" fillcolor="#a0a0a0" stroked="f"/>
        </w:pict>
      </w:r>
    </w:p>
    <w:p w14:paraId="0C31E9E9"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11: </w:t>
      </w:r>
      <w:r w:rsidRPr="009879AF">
        <w:rPr>
          <w:b/>
          <w:sz w:val="18"/>
          <w:szCs w:val="18"/>
          <w:lang w:val="en-GB"/>
        </w:rPr>
        <w:tab/>
        <w:t>OWNERSHIP OF PERSONAL DATA</w:t>
      </w:r>
    </w:p>
    <w:p w14:paraId="71E759AC" w14:textId="77777777" w:rsidR="002B2CAC" w:rsidRPr="009879AF" w:rsidRDefault="002B2CAC" w:rsidP="002B2CAC">
      <w:pPr>
        <w:spacing w:line="276" w:lineRule="auto"/>
        <w:jc w:val="both"/>
        <w:rPr>
          <w:sz w:val="18"/>
          <w:szCs w:val="18"/>
          <w:lang w:val="en-GB"/>
        </w:rPr>
      </w:pPr>
      <w:r w:rsidRPr="009879AF">
        <w:rPr>
          <w:sz w:val="18"/>
          <w:szCs w:val="18"/>
          <w:lang w:val="en-GB"/>
        </w:rPr>
        <w:t xml:space="preserve">IOM shall assume ownership of personal data collected directly from data subjects or collected on behalf of IOM, unless otherwise agreed, in writing, with a third party. </w:t>
      </w:r>
    </w:p>
    <w:p w14:paraId="53680701" w14:textId="77777777" w:rsidR="002B2CAC" w:rsidRPr="009879AF" w:rsidRDefault="00000000" w:rsidP="002B2CAC">
      <w:pPr>
        <w:spacing w:line="276" w:lineRule="auto"/>
        <w:jc w:val="center"/>
        <w:rPr>
          <w:sz w:val="18"/>
          <w:szCs w:val="18"/>
          <w:lang w:val="en-GB"/>
        </w:rPr>
      </w:pPr>
      <w:r>
        <w:rPr>
          <w:lang w:val="en-GB"/>
        </w:rPr>
        <w:pict w14:anchorId="4F4B2BB1">
          <v:rect id="_x0000_i1036" style="width:0;height:1.5pt" o:hralign="center" o:hrstd="t" o:hr="t" fillcolor="#a0a0a0" stroked="f"/>
        </w:pict>
      </w:r>
    </w:p>
    <w:p w14:paraId="58E1A461"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12: </w:t>
      </w:r>
      <w:r w:rsidRPr="009879AF">
        <w:rPr>
          <w:b/>
          <w:sz w:val="18"/>
          <w:szCs w:val="18"/>
          <w:lang w:val="en-GB"/>
        </w:rPr>
        <w:tab/>
        <w:t>OVERSIGHT, COMPLIANCE AND INTERNAL REMEDIES</w:t>
      </w:r>
    </w:p>
    <w:p w14:paraId="636BF01B" w14:textId="77777777" w:rsidR="002B2CAC" w:rsidRPr="009879AF" w:rsidRDefault="002B2CAC" w:rsidP="002B2CAC">
      <w:pPr>
        <w:spacing w:line="276" w:lineRule="auto"/>
        <w:jc w:val="both"/>
        <w:rPr>
          <w:sz w:val="18"/>
          <w:szCs w:val="18"/>
          <w:lang w:val="en-GB"/>
        </w:rPr>
      </w:pPr>
      <w:r w:rsidRPr="009879AF">
        <w:rPr>
          <w:sz w:val="18"/>
          <w:szCs w:val="18"/>
          <w:lang w:val="en-GB"/>
        </w:rPr>
        <w:t>An independent body should be appointed to oversee implementation of these principles and to investigate any complaints, and designated data protection focal points should assist with monitoring and training. Measures will be taken to remedy unlawful data collection and data processing, as well as breach of the rights and interests of the data subject.</w:t>
      </w:r>
    </w:p>
    <w:p w14:paraId="3EE737F7" w14:textId="77777777" w:rsidR="002B2CAC" w:rsidRPr="009879AF" w:rsidRDefault="00000000" w:rsidP="002B2CAC">
      <w:pPr>
        <w:spacing w:line="276" w:lineRule="auto"/>
        <w:jc w:val="center"/>
        <w:rPr>
          <w:sz w:val="18"/>
          <w:szCs w:val="18"/>
          <w:lang w:val="en-GB"/>
        </w:rPr>
      </w:pPr>
      <w:r>
        <w:rPr>
          <w:lang w:val="en-GB"/>
        </w:rPr>
        <w:pict w14:anchorId="11D7FA59">
          <v:rect id="_x0000_i1037" style="width:0;height:1.5pt" o:hralign="center" o:hrstd="t" o:hr="t" fillcolor="#a0a0a0" stroked="f"/>
        </w:pict>
      </w:r>
    </w:p>
    <w:p w14:paraId="475AD7BF" w14:textId="77777777" w:rsidR="002B2CAC" w:rsidRPr="009879AF" w:rsidRDefault="002B2CAC" w:rsidP="002B2CAC">
      <w:pPr>
        <w:spacing w:line="276" w:lineRule="auto"/>
        <w:jc w:val="both"/>
        <w:rPr>
          <w:b/>
          <w:sz w:val="18"/>
          <w:szCs w:val="18"/>
          <w:lang w:val="en-GB"/>
        </w:rPr>
      </w:pPr>
      <w:r w:rsidRPr="009879AF">
        <w:rPr>
          <w:b/>
          <w:sz w:val="18"/>
          <w:szCs w:val="18"/>
          <w:lang w:val="en-GB"/>
        </w:rPr>
        <w:t xml:space="preserve">13: </w:t>
      </w:r>
      <w:r w:rsidRPr="009879AF">
        <w:rPr>
          <w:b/>
          <w:sz w:val="18"/>
          <w:szCs w:val="18"/>
          <w:lang w:val="en-GB"/>
        </w:rPr>
        <w:tab/>
        <w:t>EXCEPTIONS</w:t>
      </w:r>
    </w:p>
    <w:p w14:paraId="03138C23" w14:textId="77777777" w:rsidR="002B2CAC" w:rsidRPr="009879AF" w:rsidRDefault="002B2CAC" w:rsidP="002B2CAC">
      <w:pPr>
        <w:spacing w:line="276" w:lineRule="auto"/>
        <w:jc w:val="both"/>
        <w:rPr>
          <w:sz w:val="18"/>
          <w:szCs w:val="18"/>
          <w:lang w:val="en-GB"/>
        </w:rPr>
      </w:pPr>
      <w:r w:rsidRPr="009879AF">
        <w:rPr>
          <w:sz w:val="18"/>
          <w:szCs w:val="18"/>
          <w:lang w:val="en-GB"/>
        </w:rPr>
        <w:t>Any intent to derogate from these principles should first be referred to the IOM Legal Affairs Department for approval, as well as the relevant unit/department at IOM Headquarters.</w:t>
      </w:r>
    </w:p>
    <w:p w14:paraId="1FF3D4B6" w14:textId="77777777" w:rsidR="002B2CAC" w:rsidRPr="009879AF" w:rsidRDefault="00000000" w:rsidP="002B2CAC">
      <w:pPr>
        <w:spacing w:line="276" w:lineRule="auto"/>
        <w:jc w:val="center"/>
        <w:rPr>
          <w:sz w:val="18"/>
          <w:szCs w:val="18"/>
          <w:lang w:val="en-GB"/>
        </w:rPr>
      </w:pPr>
      <w:r>
        <w:rPr>
          <w:lang w:val="en-GB"/>
        </w:rPr>
        <w:pict w14:anchorId="25ABE207">
          <v:rect id="_x0000_i1038" style="width:0;height:1.5pt" o:hralign="center" o:hrstd="t" o:hr="t" fillcolor="#a0a0a0" stroked="f"/>
        </w:pict>
      </w:r>
    </w:p>
    <w:p w14:paraId="68341439" w14:textId="77777777" w:rsidR="002B2CAC" w:rsidRPr="009879AF" w:rsidRDefault="002B2CAC" w:rsidP="002B2CAC">
      <w:pPr>
        <w:tabs>
          <w:tab w:val="left" w:pos="900"/>
        </w:tabs>
        <w:spacing w:line="276" w:lineRule="auto"/>
        <w:ind w:left="-1260" w:right="-1080"/>
        <w:jc w:val="center"/>
        <w:rPr>
          <w:b/>
          <w:sz w:val="16"/>
          <w:szCs w:val="16"/>
          <w:u w:val="single"/>
          <w:lang w:val="en-GB"/>
        </w:rPr>
      </w:pPr>
    </w:p>
    <w:p w14:paraId="30F8B1D7" w14:textId="77777777" w:rsidR="002B2CAC" w:rsidRPr="009879AF" w:rsidRDefault="002B2CAC" w:rsidP="002B2CAC">
      <w:pPr>
        <w:tabs>
          <w:tab w:val="left" w:pos="900"/>
        </w:tabs>
        <w:spacing w:line="276" w:lineRule="auto"/>
        <w:ind w:left="-1260" w:right="-1080"/>
        <w:jc w:val="center"/>
        <w:rPr>
          <w:b/>
          <w:sz w:val="16"/>
          <w:szCs w:val="16"/>
          <w:u w:val="single"/>
          <w:lang w:val="en-GB"/>
        </w:rPr>
      </w:pPr>
      <w:r w:rsidRPr="009879AF">
        <w:rPr>
          <w:b/>
          <w:sz w:val="16"/>
          <w:szCs w:val="16"/>
          <w:u w:val="single"/>
          <w:lang w:val="en-GB"/>
        </w:rPr>
        <w:t xml:space="preserve">GLOSSARY </w:t>
      </w:r>
    </w:p>
    <w:p w14:paraId="4FCB447F" w14:textId="77777777" w:rsidR="002B2CAC" w:rsidRPr="009879AF" w:rsidRDefault="002B2CAC" w:rsidP="002B2CAC">
      <w:pPr>
        <w:tabs>
          <w:tab w:val="left" w:pos="900"/>
        </w:tabs>
        <w:spacing w:line="276" w:lineRule="auto"/>
        <w:ind w:left="-1260" w:right="-1080"/>
        <w:jc w:val="center"/>
        <w:rPr>
          <w:b/>
          <w:sz w:val="16"/>
          <w:szCs w:val="16"/>
          <w:u w:val="single"/>
          <w:lang w:val="en-GB"/>
        </w:rPr>
      </w:pPr>
    </w:p>
    <w:p w14:paraId="440F893D"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 xml:space="preserve">Anonymous data </w:t>
      </w:r>
      <w:r w:rsidRPr="009879AF">
        <w:rPr>
          <w:color w:val="000000"/>
          <w:sz w:val="16"/>
          <w:szCs w:val="16"/>
          <w:lang w:val="en-GB"/>
        </w:rPr>
        <w:t>means that all the personal identifiable factors have been removed from data sets in such a way that there is no reasonable likelihood that the data subject could be identified or traced.</w:t>
      </w:r>
    </w:p>
    <w:p w14:paraId="2310BF7B" w14:textId="77777777" w:rsidR="002B2CAC" w:rsidRPr="009879AF" w:rsidRDefault="002B2CAC" w:rsidP="002B2CAC">
      <w:pPr>
        <w:spacing w:line="276" w:lineRule="auto"/>
        <w:ind w:right="44"/>
        <w:jc w:val="both"/>
        <w:rPr>
          <w:b/>
          <w:sz w:val="16"/>
          <w:szCs w:val="16"/>
          <w:lang w:val="en-GB"/>
        </w:rPr>
      </w:pPr>
    </w:p>
    <w:p w14:paraId="548E8EC0"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 xml:space="preserve">Consent </w:t>
      </w:r>
      <w:r w:rsidRPr="009879AF">
        <w:rPr>
          <w:sz w:val="16"/>
          <w:szCs w:val="16"/>
          <w:lang w:val="en-GB"/>
        </w:rPr>
        <w:t xml:space="preserve">means any free, voluntary and informed decision that is expressed or implied and which is given for a specified purpose. </w:t>
      </w:r>
    </w:p>
    <w:p w14:paraId="7C073702" w14:textId="77777777" w:rsidR="002B2CAC" w:rsidRPr="009879AF" w:rsidRDefault="002B2CAC" w:rsidP="002B2CAC">
      <w:pPr>
        <w:spacing w:line="276" w:lineRule="auto"/>
        <w:ind w:right="44"/>
        <w:jc w:val="both"/>
        <w:rPr>
          <w:sz w:val="16"/>
          <w:szCs w:val="16"/>
          <w:lang w:val="en-GB"/>
        </w:rPr>
      </w:pPr>
    </w:p>
    <w:p w14:paraId="3BD65112"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Child</w:t>
      </w:r>
      <w:r w:rsidRPr="009879AF">
        <w:rPr>
          <w:sz w:val="16"/>
          <w:szCs w:val="16"/>
          <w:lang w:val="en-GB"/>
        </w:rPr>
        <w:t xml:space="preserve"> means any person under the age of 18 years.</w:t>
      </w:r>
    </w:p>
    <w:p w14:paraId="27F0F76F"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62511345"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Data controller</w:t>
      </w:r>
      <w:r w:rsidRPr="009879AF">
        <w:rPr>
          <w:sz w:val="16"/>
          <w:szCs w:val="16"/>
          <w:lang w:val="en-GB"/>
        </w:rPr>
        <w:t xml:space="preserve"> means IOM staff or an individual that represents a third party who has the authority to decide about the contents and use of personal data.</w:t>
      </w:r>
    </w:p>
    <w:p w14:paraId="5B5D35E0"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21E8BD3A"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Data processing</w:t>
      </w:r>
      <w:r w:rsidRPr="009879AF">
        <w:rPr>
          <w:sz w:val="16"/>
          <w:szCs w:val="16"/>
          <w:lang w:val="en-GB"/>
        </w:rPr>
        <w:t xml:space="preserve"> means the manner in which personal data is collected, registered, stored, filed, retrieved, used, disseminated, communicated, transferred and destroyed. </w:t>
      </w:r>
    </w:p>
    <w:p w14:paraId="78B00E4B" w14:textId="77777777" w:rsidR="002B2CAC" w:rsidRPr="009879AF" w:rsidRDefault="002B2CAC" w:rsidP="002B2CAC">
      <w:pPr>
        <w:spacing w:line="276" w:lineRule="auto"/>
        <w:ind w:right="44"/>
        <w:rPr>
          <w:sz w:val="16"/>
          <w:szCs w:val="16"/>
          <w:lang w:val="en-GB"/>
        </w:rPr>
      </w:pPr>
    </w:p>
    <w:p w14:paraId="1521443E"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Data protection</w:t>
      </w:r>
      <w:r w:rsidRPr="009879AF">
        <w:rPr>
          <w:sz w:val="16"/>
          <w:szCs w:val="16"/>
          <w:lang w:val="en-GB"/>
        </w:rPr>
        <w:t xml:space="preserve"> means</w:t>
      </w:r>
      <w:r w:rsidRPr="009879AF">
        <w:rPr>
          <w:b/>
          <w:sz w:val="16"/>
          <w:szCs w:val="16"/>
          <w:lang w:val="en-GB"/>
        </w:rPr>
        <w:t xml:space="preserve"> </w:t>
      </w:r>
      <w:r w:rsidRPr="009879AF">
        <w:rPr>
          <w:sz w:val="16"/>
          <w:szCs w:val="16"/>
          <w:lang w:val="en-GB"/>
        </w:rPr>
        <w:t>the systematic application of a set of institutional, technical and physical safeguards that preserve the right to privacy with respect to the collection, storage, use and disclosure of personal data.</w:t>
      </w:r>
    </w:p>
    <w:p w14:paraId="3843AEB4"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1792015D"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Data protection focal point</w:t>
      </w:r>
      <w:r w:rsidRPr="009879AF">
        <w:rPr>
          <w:color w:val="000000"/>
          <w:sz w:val="16"/>
          <w:szCs w:val="16"/>
          <w:lang w:val="en-GB"/>
        </w:rPr>
        <w:t xml:space="preserve"> means any IOM staff that is appointed by IOM Regional Representatives to serve as a contact or reference person for data protection and who is responsible for monitoring the data protection practices in the region to which they are assigned.</w:t>
      </w:r>
    </w:p>
    <w:p w14:paraId="574B1BAF"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7771ECAD"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Data subject</w:t>
      </w:r>
      <w:r w:rsidRPr="009879AF">
        <w:rPr>
          <w:sz w:val="16"/>
          <w:szCs w:val="16"/>
          <w:lang w:val="en-GB"/>
        </w:rPr>
        <w:t xml:space="preserve"> means an IOM beneficiary that can be identified directly or indirectly by reference to a specific factor or factors. These factors include a name, an identification number, material circumstances and physical, mental, cultural, economic or social characteristics that can be used to identify an IOM beneficiary.</w:t>
      </w:r>
    </w:p>
    <w:p w14:paraId="68919C76" w14:textId="77777777" w:rsidR="002B2CAC" w:rsidRPr="009879AF" w:rsidRDefault="002B2CAC" w:rsidP="002B2CAC">
      <w:pPr>
        <w:tabs>
          <w:tab w:val="left" w:pos="900"/>
        </w:tabs>
        <w:spacing w:line="276" w:lineRule="auto"/>
        <w:ind w:right="44"/>
        <w:jc w:val="both"/>
        <w:rPr>
          <w:sz w:val="16"/>
          <w:szCs w:val="16"/>
          <w:lang w:val="en-GB"/>
        </w:rPr>
      </w:pPr>
    </w:p>
    <w:p w14:paraId="352C3F32"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Electronic record</w:t>
      </w:r>
      <w:r w:rsidRPr="009879AF">
        <w:rPr>
          <w:sz w:val="16"/>
          <w:szCs w:val="16"/>
          <w:lang w:val="en-GB"/>
        </w:rPr>
        <w:t xml:space="preserve"> means any electronic data filing system that records personal data.</w:t>
      </w:r>
    </w:p>
    <w:p w14:paraId="7D814351"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630078AE" w14:textId="77777777" w:rsidR="002B2CAC" w:rsidRPr="009879AF" w:rsidRDefault="002B2CAC" w:rsidP="002B2CAC">
      <w:pPr>
        <w:tabs>
          <w:tab w:val="left" w:pos="900"/>
        </w:tabs>
        <w:spacing w:line="276" w:lineRule="auto"/>
        <w:ind w:right="44"/>
        <w:jc w:val="both"/>
        <w:rPr>
          <w:sz w:val="16"/>
          <w:szCs w:val="16"/>
          <w:lang w:val="en-GB"/>
        </w:rPr>
      </w:pPr>
      <w:r w:rsidRPr="009879AF">
        <w:rPr>
          <w:b/>
          <w:i/>
          <w:sz w:val="16"/>
          <w:szCs w:val="16"/>
          <w:lang w:val="en-GB"/>
        </w:rPr>
        <w:t>Inter alia</w:t>
      </w:r>
      <w:r w:rsidRPr="009879AF">
        <w:rPr>
          <w:sz w:val="16"/>
          <w:szCs w:val="16"/>
          <w:lang w:val="en-GB"/>
        </w:rPr>
        <w:t xml:space="preserve"> (Latin) means “amongst other things.”</w:t>
      </w:r>
    </w:p>
    <w:p w14:paraId="24228799"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5BB8D0FF"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IOM</w:t>
      </w:r>
      <w:r w:rsidRPr="009879AF">
        <w:rPr>
          <w:color w:val="000000"/>
          <w:sz w:val="16"/>
          <w:szCs w:val="16"/>
          <w:lang w:val="en-GB"/>
        </w:rPr>
        <w:t xml:space="preserve"> means the International Organization for Migration.</w:t>
      </w:r>
    </w:p>
    <w:p w14:paraId="5C36AD5D"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38A5A3C0"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 xml:space="preserve">IOM beneficiary </w:t>
      </w:r>
      <w:r w:rsidRPr="009879AF">
        <w:rPr>
          <w:color w:val="000000"/>
          <w:sz w:val="16"/>
          <w:szCs w:val="16"/>
          <w:lang w:val="en-GB"/>
        </w:rPr>
        <w:t xml:space="preserve">means any person that receives assistance or benefits from an IOM project. </w:t>
      </w:r>
    </w:p>
    <w:p w14:paraId="4587C3DB"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047190DD"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IOM headquarters</w:t>
      </w:r>
      <w:r w:rsidRPr="009879AF">
        <w:rPr>
          <w:color w:val="000000"/>
          <w:sz w:val="16"/>
          <w:szCs w:val="16"/>
          <w:lang w:val="en-GB"/>
        </w:rPr>
        <w:t xml:space="preserve"> means IOM offices in Geneva, Switzerland.</w:t>
      </w:r>
    </w:p>
    <w:p w14:paraId="13CF1BC5"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0B6911DC"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IOM staff</w:t>
      </w:r>
      <w:r w:rsidRPr="009879AF">
        <w:rPr>
          <w:color w:val="000000"/>
          <w:sz w:val="16"/>
          <w:szCs w:val="16"/>
          <w:lang w:val="en-GB"/>
        </w:rPr>
        <w:t xml:space="preserve"> means all persons who are employed by IOM, whether temporarily or permanently, including formal and informal interpreters, data-entry clerks, interns, researchers, designated counselors and medical practitioners.</w:t>
      </w:r>
    </w:p>
    <w:p w14:paraId="58DEEEBA"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7B792C2F"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 xml:space="preserve">IOM unit/department </w:t>
      </w:r>
      <w:r w:rsidRPr="009879AF">
        <w:rPr>
          <w:color w:val="000000"/>
          <w:sz w:val="16"/>
          <w:szCs w:val="16"/>
          <w:lang w:val="en-GB"/>
        </w:rPr>
        <w:t xml:space="preserve">means the structure at IOM headquarters responsible for IOM activity areas.  </w:t>
      </w:r>
    </w:p>
    <w:p w14:paraId="72A10660"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p>
    <w:p w14:paraId="267E8218" w14:textId="5DE93333"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3FAFD6F8">
        <w:rPr>
          <w:b/>
          <w:sz w:val="16"/>
          <w:szCs w:val="16"/>
          <w:lang w:val="en-GB"/>
        </w:rPr>
        <w:t xml:space="preserve">Knowledge </w:t>
      </w:r>
      <w:r w:rsidRPr="3FAFD6F8">
        <w:rPr>
          <w:sz w:val="16"/>
          <w:szCs w:val="16"/>
          <w:lang w:val="en-GB"/>
        </w:rPr>
        <w:t xml:space="preserve">means the ability to fully understand and appreciate the specified purpose for which personal data </w:t>
      </w:r>
      <w:r w:rsidR="0B7636F2" w:rsidRPr="5C81081A">
        <w:rPr>
          <w:sz w:val="16"/>
          <w:szCs w:val="16"/>
          <w:lang w:val="en-GB"/>
        </w:rPr>
        <w:t>is</w:t>
      </w:r>
      <w:r w:rsidRPr="3FAFD6F8">
        <w:rPr>
          <w:sz w:val="16"/>
          <w:szCs w:val="16"/>
          <w:lang w:val="en-GB"/>
        </w:rPr>
        <w:t xml:space="preserve"> collected and processed.</w:t>
      </w:r>
    </w:p>
    <w:p w14:paraId="5E5197E0" w14:textId="77777777" w:rsidR="002B2CAC" w:rsidRPr="009879AF" w:rsidRDefault="002B2CAC" w:rsidP="002B2CAC">
      <w:pPr>
        <w:pBdr>
          <w:top w:val="nil"/>
          <w:left w:val="nil"/>
          <w:bottom w:val="nil"/>
          <w:right w:val="nil"/>
          <w:between w:val="nil"/>
        </w:pBdr>
        <w:spacing w:line="276" w:lineRule="auto"/>
        <w:ind w:right="44"/>
        <w:jc w:val="both"/>
        <w:rPr>
          <w:b/>
          <w:color w:val="000000"/>
          <w:sz w:val="16"/>
          <w:szCs w:val="16"/>
          <w:lang w:val="en-GB"/>
        </w:rPr>
      </w:pPr>
    </w:p>
    <w:p w14:paraId="7B3C5F50" w14:textId="77777777" w:rsidR="002B2CAC" w:rsidRPr="009879AF" w:rsidRDefault="002B2CAC" w:rsidP="002B2CAC">
      <w:pPr>
        <w:pBdr>
          <w:top w:val="nil"/>
          <w:left w:val="nil"/>
          <w:bottom w:val="nil"/>
          <w:right w:val="nil"/>
          <w:between w:val="nil"/>
        </w:pBdr>
        <w:spacing w:line="276" w:lineRule="auto"/>
        <w:ind w:right="44"/>
        <w:jc w:val="both"/>
        <w:rPr>
          <w:color w:val="000000"/>
          <w:sz w:val="16"/>
          <w:szCs w:val="16"/>
          <w:lang w:val="en-GB"/>
        </w:rPr>
      </w:pPr>
      <w:r w:rsidRPr="009879AF">
        <w:rPr>
          <w:b/>
          <w:color w:val="000000"/>
          <w:sz w:val="16"/>
          <w:szCs w:val="16"/>
          <w:lang w:val="en-GB"/>
        </w:rPr>
        <w:t>Non-personal data</w:t>
      </w:r>
      <w:r w:rsidRPr="009879AF">
        <w:rPr>
          <w:color w:val="000000"/>
          <w:sz w:val="16"/>
          <w:szCs w:val="16"/>
          <w:lang w:val="en-GB"/>
        </w:rPr>
        <w:t xml:space="preserve"> means any information that does not relate to an identified or identifiable data subject.</w:t>
      </w:r>
    </w:p>
    <w:p w14:paraId="56217254" w14:textId="77777777" w:rsidR="002B2CAC" w:rsidRPr="009879AF" w:rsidRDefault="002B2CAC" w:rsidP="002B2CAC">
      <w:pPr>
        <w:spacing w:line="276" w:lineRule="auto"/>
        <w:ind w:right="44"/>
        <w:jc w:val="both"/>
        <w:rPr>
          <w:b/>
          <w:sz w:val="16"/>
          <w:szCs w:val="16"/>
          <w:lang w:val="en-GB"/>
        </w:rPr>
      </w:pPr>
    </w:p>
    <w:p w14:paraId="5C2BDA81"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Paper record</w:t>
      </w:r>
      <w:r w:rsidRPr="009879AF">
        <w:rPr>
          <w:sz w:val="16"/>
          <w:szCs w:val="16"/>
          <w:lang w:val="en-GB"/>
        </w:rPr>
        <w:t xml:space="preserve"> means any printed or written document that records personal data.</w:t>
      </w:r>
    </w:p>
    <w:p w14:paraId="196A6679" w14:textId="77777777" w:rsidR="002B2CAC" w:rsidRPr="009879AF" w:rsidRDefault="002B2CAC" w:rsidP="002B2CAC">
      <w:pPr>
        <w:spacing w:line="276" w:lineRule="auto"/>
        <w:ind w:right="44"/>
        <w:jc w:val="both"/>
        <w:rPr>
          <w:sz w:val="16"/>
          <w:szCs w:val="16"/>
          <w:lang w:val="en-GB"/>
        </w:rPr>
      </w:pPr>
    </w:p>
    <w:p w14:paraId="21EA011B"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Personal data</w:t>
      </w:r>
      <w:r w:rsidRPr="009879AF">
        <w:rPr>
          <w:sz w:val="16"/>
          <w:szCs w:val="16"/>
          <w:lang w:val="en-GB"/>
        </w:rPr>
        <w:t xml:space="preserve"> means any information relating to an identified or identifiable data subject that is recorded by electronic means or on paper. </w:t>
      </w:r>
    </w:p>
    <w:p w14:paraId="293937C9" w14:textId="77777777" w:rsidR="002B2CAC" w:rsidRPr="009879AF" w:rsidRDefault="002B2CAC" w:rsidP="002B2CAC">
      <w:pPr>
        <w:spacing w:line="276" w:lineRule="auto"/>
        <w:ind w:right="44"/>
        <w:jc w:val="both"/>
        <w:rPr>
          <w:sz w:val="16"/>
          <w:szCs w:val="16"/>
          <w:lang w:val="en-GB"/>
        </w:rPr>
      </w:pPr>
    </w:p>
    <w:p w14:paraId="131DDEBB"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Third party</w:t>
      </w:r>
      <w:r w:rsidRPr="009879AF">
        <w:rPr>
          <w:sz w:val="16"/>
          <w:szCs w:val="16"/>
          <w:lang w:val="en-GB"/>
        </w:rPr>
        <w:t xml:space="preserve"> means any natural or legal person, government or any other entity that is not party to the original specified purpose(s) for which personal data are collected and processed. The third party that agrees in writing to the transfer conditions outlined in principle 5, shall be authorized to access and process personal data.</w:t>
      </w:r>
    </w:p>
    <w:p w14:paraId="7BF6750F" w14:textId="77777777" w:rsidR="002B2CAC" w:rsidRPr="009879AF" w:rsidRDefault="002B2CAC" w:rsidP="002B2CAC">
      <w:pPr>
        <w:tabs>
          <w:tab w:val="left" w:pos="900"/>
        </w:tabs>
        <w:spacing w:line="276" w:lineRule="auto"/>
        <w:ind w:right="44"/>
        <w:jc w:val="both"/>
        <w:rPr>
          <w:sz w:val="16"/>
          <w:szCs w:val="16"/>
          <w:lang w:val="en-GB"/>
        </w:rPr>
      </w:pPr>
      <w:r w:rsidRPr="009879AF">
        <w:rPr>
          <w:sz w:val="16"/>
          <w:szCs w:val="16"/>
          <w:lang w:val="en-GB"/>
        </w:rPr>
        <w:t xml:space="preserve"> </w:t>
      </w:r>
    </w:p>
    <w:p w14:paraId="38F5CB71" w14:textId="4181BA35" w:rsidR="002B2CAC" w:rsidRPr="009879AF" w:rsidRDefault="002B2CAC" w:rsidP="002B2CAC">
      <w:pPr>
        <w:spacing w:line="276" w:lineRule="auto"/>
        <w:ind w:right="44"/>
        <w:jc w:val="both"/>
        <w:rPr>
          <w:sz w:val="16"/>
          <w:szCs w:val="16"/>
          <w:lang w:val="en-GB"/>
        </w:rPr>
      </w:pPr>
      <w:r w:rsidRPr="009879AF">
        <w:rPr>
          <w:b/>
          <w:sz w:val="16"/>
          <w:szCs w:val="16"/>
          <w:lang w:val="en-GB"/>
        </w:rPr>
        <w:t>Vulnerable groups</w:t>
      </w:r>
      <w:r w:rsidRPr="009879AF">
        <w:rPr>
          <w:sz w:val="16"/>
          <w:szCs w:val="16"/>
          <w:lang w:val="en-GB"/>
        </w:rPr>
        <w:t xml:space="preserve"> </w:t>
      </w:r>
      <w:r w:rsidR="495070E1" w:rsidRPr="2F8C385B">
        <w:rPr>
          <w:sz w:val="16"/>
          <w:szCs w:val="16"/>
          <w:lang w:val="en-GB"/>
        </w:rPr>
        <w:t>mean</w:t>
      </w:r>
      <w:r w:rsidRPr="009879AF">
        <w:rPr>
          <w:sz w:val="16"/>
          <w:szCs w:val="16"/>
          <w:lang w:val="en-GB"/>
        </w:rPr>
        <w:t xml:space="preserve"> any group or sector of society, including children, that are at exceptional risk of being subjected to discriminatory practices, violence, natural disasters, or economic hardships.</w:t>
      </w:r>
    </w:p>
    <w:p w14:paraId="488A85CB" w14:textId="77777777" w:rsidR="002B2CAC" w:rsidRPr="009879AF" w:rsidRDefault="002B2CAC" w:rsidP="002B2CAC">
      <w:pPr>
        <w:spacing w:line="276" w:lineRule="auto"/>
        <w:ind w:right="44"/>
        <w:jc w:val="both"/>
        <w:rPr>
          <w:sz w:val="16"/>
          <w:szCs w:val="16"/>
          <w:lang w:val="en-GB"/>
        </w:rPr>
      </w:pPr>
    </w:p>
    <w:p w14:paraId="053B8B20" w14:textId="77777777" w:rsidR="002B2CAC" w:rsidRPr="009879AF" w:rsidRDefault="002B2CAC" w:rsidP="002B2CAC">
      <w:pPr>
        <w:spacing w:line="276" w:lineRule="auto"/>
        <w:ind w:right="44"/>
        <w:jc w:val="both"/>
        <w:rPr>
          <w:sz w:val="16"/>
          <w:szCs w:val="16"/>
          <w:lang w:val="en-GB"/>
        </w:rPr>
      </w:pPr>
      <w:r w:rsidRPr="009879AF">
        <w:rPr>
          <w:b/>
          <w:sz w:val="16"/>
          <w:szCs w:val="16"/>
          <w:lang w:val="en-GB"/>
        </w:rPr>
        <w:t xml:space="preserve">Vulnerable individual </w:t>
      </w:r>
      <w:r w:rsidRPr="009879AF">
        <w:rPr>
          <w:sz w:val="16"/>
          <w:szCs w:val="16"/>
          <w:lang w:val="en-GB"/>
        </w:rPr>
        <w:t xml:space="preserve">means any IOM beneficiary that may lack the legal, social, physical or mental capacity to provide consent. </w:t>
      </w:r>
    </w:p>
    <w:p w14:paraId="31308216" w14:textId="77777777" w:rsidR="00731FE4" w:rsidRPr="009879AF" w:rsidRDefault="00731FE4" w:rsidP="00731FE4">
      <w:pPr>
        <w:spacing w:line="23" w:lineRule="atLeast"/>
        <w:jc w:val="both"/>
        <w:rPr>
          <w:rFonts w:asciiTheme="minorHAnsi" w:hAnsiTheme="minorHAnsi" w:cstheme="minorHAnsi"/>
          <w:szCs w:val="22"/>
          <w:lang w:val="en-GB"/>
        </w:rPr>
      </w:pPr>
    </w:p>
    <w:sectPr w:rsidR="00731FE4" w:rsidRPr="009879AF" w:rsidSect="004E60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11A57" w14:textId="77777777" w:rsidR="00DD7AA6" w:rsidRDefault="00DD7AA6" w:rsidP="00E52E75">
      <w:pPr>
        <w:spacing w:line="240" w:lineRule="auto"/>
      </w:pPr>
      <w:r>
        <w:separator/>
      </w:r>
    </w:p>
  </w:endnote>
  <w:endnote w:type="continuationSeparator" w:id="0">
    <w:p w14:paraId="7772942F" w14:textId="77777777" w:rsidR="00DD7AA6" w:rsidRDefault="00DD7AA6" w:rsidP="00E52E75">
      <w:pPr>
        <w:spacing w:line="240" w:lineRule="auto"/>
      </w:pPr>
      <w:r>
        <w:continuationSeparator/>
      </w:r>
    </w:p>
  </w:endnote>
  <w:endnote w:type="continuationNotice" w:id="1">
    <w:p w14:paraId="350B21AF" w14:textId="77777777" w:rsidR="00DD7AA6" w:rsidRDefault="00DD7A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D012A2" w14:paraId="6CB4FAE5" w14:textId="77777777" w:rsidTr="69C453C3">
      <w:trPr>
        <w:trHeight w:val="300"/>
      </w:trPr>
      <w:tc>
        <w:tcPr>
          <w:tcW w:w="3005" w:type="dxa"/>
        </w:tcPr>
        <w:p w14:paraId="54AE11EE" w14:textId="302CEC11" w:rsidR="00D012A2" w:rsidRDefault="00D012A2" w:rsidP="69C453C3">
          <w:pPr>
            <w:pStyle w:val="Zhlav"/>
            <w:ind w:left="-115"/>
          </w:pPr>
        </w:p>
      </w:tc>
      <w:tc>
        <w:tcPr>
          <w:tcW w:w="3005" w:type="dxa"/>
        </w:tcPr>
        <w:p w14:paraId="7AF18FC0" w14:textId="576C630E" w:rsidR="00D012A2" w:rsidRDefault="00D012A2" w:rsidP="69C453C3">
          <w:pPr>
            <w:pStyle w:val="Zhlav"/>
            <w:jc w:val="center"/>
          </w:pPr>
        </w:p>
      </w:tc>
      <w:tc>
        <w:tcPr>
          <w:tcW w:w="3005" w:type="dxa"/>
        </w:tcPr>
        <w:p w14:paraId="45874807" w14:textId="4796C727" w:rsidR="00D012A2" w:rsidRDefault="00D012A2" w:rsidP="69C453C3">
          <w:pPr>
            <w:pStyle w:val="Zhlav"/>
            <w:ind w:right="-115"/>
            <w:jc w:val="right"/>
          </w:pPr>
        </w:p>
      </w:tc>
    </w:tr>
  </w:tbl>
  <w:p w14:paraId="2F04C374" w14:textId="143757D4" w:rsidR="00D012A2" w:rsidRDefault="00D012A2" w:rsidP="69C453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1904" w14:textId="77777777" w:rsidR="00D012A2" w:rsidRDefault="00D012A2" w:rsidP="004B4DD1">
    <w:pPr>
      <w:pStyle w:val="Zpat"/>
      <w:rPr>
        <w:rFonts w:asciiTheme="minorHAnsi" w:hAnsiTheme="minorHAnsi" w:cstheme="minorHAnsi"/>
        <w:sz w:val="16"/>
        <w:szCs w:val="16"/>
      </w:rPr>
    </w:pPr>
  </w:p>
  <w:p w14:paraId="384A818F" w14:textId="5D25FCE4" w:rsidR="00D012A2" w:rsidRPr="004B4DD1" w:rsidRDefault="00D012A2" w:rsidP="004B4DD1">
    <w:pPr>
      <w:pStyle w:val="Zpat"/>
      <w:rPr>
        <w:rFonts w:asciiTheme="minorHAnsi" w:hAnsiTheme="minorHAnsi" w:cstheme="minorHAnsi"/>
        <w:sz w:val="16"/>
        <w:szCs w:val="16"/>
      </w:rPr>
    </w:pPr>
    <w:bookmarkStart w:id="18" w:name="_Hlk86783679"/>
    <w:r w:rsidRPr="004B4DD1">
      <w:rPr>
        <w:rFonts w:asciiTheme="minorHAnsi" w:hAnsiTheme="minorHAnsi" w:cstheme="minorHAnsi"/>
        <w:sz w:val="16"/>
        <w:szCs w:val="16"/>
      </w:rPr>
      <w:tab/>
    </w:r>
    <w:bookmarkEnd w:id="18"/>
    <w:r w:rsidRPr="004B4DD1">
      <w:rPr>
        <w:rFonts w:asciiTheme="minorHAnsi" w:hAnsiTheme="minorHAnsi" w:cstheme="minorHAnsi"/>
        <w:sz w:val="16"/>
        <w:szCs w:val="16"/>
      </w:rPr>
      <w:tab/>
    </w:r>
    <w:sdt>
      <w:sdtPr>
        <w:rPr>
          <w:rFonts w:asciiTheme="minorHAnsi" w:hAnsiTheme="minorHAnsi" w:cstheme="minorHAnsi"/>
          <w:sz w:val="16"/>
          <w:szCs w:val="16"/>
        </w:rPr>
        <w:id w:val="-1345553644"/>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r w:rsidRPr="004B4DD1">
              <w:rPr>
                <w:rFonts w:asciiTheme="minorHAnsi" w:hAnsiTheme="minorHAnsi" w:cstheme="minorHAnsi"/>
                <w:sz w:val="16"/>
                <w:szCs w:val="16"/>
              </w:rPr>
              <w:t xml:space="preserve">Page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PAGE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r w:rsidRPr="004B4DD1">
              <w:rPr>
                <w:rFonts w:asciiTheme="minorHAnsi" w:hAnsiTheme="minorHAnsi" w:cstheme="minorHAnsi"/>
                <w:sz w:val="16"/>
                <w:szCs w:val="16"/>
              </w:rPr>
              <w:t xml:space="preserve"> of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NUMPAGES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sdtContent>
        </w:sdt>
      </w:sdtContent>
    </w:sdt>
  </w:p>
  <w:p w14:paraId="3809D363" w14:textId="77777777" w:rsidR="00D012A2" w:rsidRDefault="00D012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7445" w14:textId="77777777" w:rsidR="00DD7AA6" w:rsidRDefault="00DD7AA6" w:rsidP="00E52E75">
      <w:pPr>
        <w:spacing w:line="240" w:lineRule="auto"/>
      </w:pPr>
      <w:r>
        <w:separator/>
      </w:r>
    </w:p>
  </w:footnote>
  <w:footnote w:type="continuationSeparator" w:id="0">
    <w:p w14:paraId="461EDBA7" w14:textId="77777777" w:rsidR="00DD7AA6" w:rsidRDefault="00DD7AA6" w:rsidP="00E52E75">
      <w:pPr>
        <w:spacing w:line="240" w:lineRule="auto"/>
      </w:pPr>
      <w:r>
        <w:continuationSeparator/>
      </w:r>
    </w:p>
  </w:footnote>
  <w:footnote w:type="continuationNotice" w:id="1">
    <w:p w14:paraId="5139C957" w14:textId="77777777" w:rsidR="00DD7AA6" w:rsidRDefault="00DD7AA6">
      <w:pPr>
        <w:spacing w:line="240" w:lineRule="auto"/>
      </w:pPr>
    </w:p>
  </w:footnote>
  <w:footnote w:id="2">
    <w:p w14:paraId="0FDF6459" w14:textId="71F6BB56" w:rsidR="00D012A2" w:rsidRPr="00680D2A" w:rsidRDefault="00D012A2" w:rsidP="69C453C3">
      <w:pPr>
        <w:pStyle w:val="Textpoznpodarou"/>
        <w:rPr>
          <w:rFonts w:asciiTheme="minorHAnsi" w:hAnsiTheme="minorHAnsi" w:cstheme="minorHAnsi"/>
        </w:rPr>
      </w:pPr>
      <w:r w:rsidRPr="00680D2A">
        <w:rPr>
          <w:rStyle w:val="Znakapoznpodarou"/>
          <w:rFonts w:asciiTheme="minorHAnsi" w:eastAsia="Calibri Light" w:hAnsiTheme="minorHAnsi" w:cstheme="minorHAnsi"/>
        </w:rPr>
        <w:footnoteRef/>
      </w:r>
      <w:r w:rsidRPr="00680D2A">
        <w:rPr>
          <w:rFonts w:asciiTheme="minorHAnsi" w:eastAsia="Calibri Light" w:hAnsiTheme="minorHAnsi" w:cstheme="minorHAnsi"/>
        </w:rPr>
        <w:t xml:space="preserve"> Secretary-General’s Bulletin Special measures for protection from sexual exploitation and sexual abuse dated 9 October 2003, </w:t>
      </w:r>
      <w:hyperlink r:id="rId1">
        <w:r w:rsidRPr="00680D2A">
          <w:rPr>
            <w:rStyle w:val="Hypertextovodkaz"/>
            <w:rFonts w:asciiTheme="minorHAnsi" w:eastAsia="Calibri Light" w:hAnsiTheme="minorHAnsi" w:cstheme="minorHAnsi"/>
          </w:rPr>
          <w:t>N0355040.pdf (un.org)</w:t>
        </w:r>
      </w:hyperlink>
    </w:p>
  </w:footnote>
  <w:footnote w:id="3">
    <w:p w14:paraId="34E9AA58" w14:textId="25A2115C" w:rsidR="00D012A2" w:rsidRPr="00680D2A" w:rsidRDefault="00D012A2" w:rsidP="69C453C3">
      <w:pPr>
        <w:pStyle w:val="Textpoznpodarou"/>
        <w:rPr>
          <w:rFonts w:asciiTheme="minorHAnsi" w:hAnsiTheme="minorHAnsi" w:cstheme="minorHAnsi"/>
        </w:rPr>
      </w:pPr>
      <w:r w:rsidRPr="00680D2A">
        <w:rPr>
          <w:rStyle w:val="Znakapoznpodarou"/>
          <w:rFonts w:asciiTheme="minorHAnsi" w:eastAsia="Calibri" w:hAnsiTheme="minorHAnsi" w:cstheme="minorHAnsi"/>
        </w:rPr>
        <w:footnoteRef/>
      </w:r>
      <w:r w:rsidRPr="00680D2A">
        <w:rPr>
          <w:rFonts w:asciiTheme="minorHAnsi" w:eastAsia="Calibri" w:hAnsiTheme="minorHAnsi" w:cstheme="minorHAnsi"/>
        </w:rPr>
        <w:t xml:space="preserve"> UN System Model Policy on Sexual Harassment, </w:t>
      </w:r>
      <w:hyperlink r:id="rId2">
        <w:r w:rsidRPr="00680D2A">
          <w:rPr>
            <w:rStyle w:val="Hypertextovodkaz"/>
            <w:rFonts w:asciiTheme="minorHAnsi" w:eastAsia="Calibri" w:hAnsiTheme="minorHAnsi" w:cstheme="minorHAnsi"/>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D012A2" w14:paraId="2191603F" w14:textId="77777777" w:rsidTr="69C453C3">
      <w:trPr>
        <w:trHeight w:val="300"/>
      </w:trPr>
      <w:tc>
        <w:tcPr>
          <w:tcW w:w="3005" w:type="dxa"/>
        </w:tcPr>
        <w:p w14:paraId="1C6638E3" w14:textId="62090DC0" w:rsidR="00D012A2" w:rsidRDefault="00D012A2" w:rsidP="69C453C3">
          <w:pPr>
            <w:pStyle w:val="Zhlav"/>
            <w:ind w:left="-115"/>
          </w:pPr>
        </w:p>
      </w:tc>
      <w:tc>
        <w:tcPr>
          <w:tcW w:w="3005" w:type="dxa"/>
        </w:tcPr>
        <w:p w14:paraId="7561A566" w14:textId="1B4E6595" w:rsidR="00D012A2" w:rsidRDefault="00D012A2" w:rsidP="69C453C3">
          <w:pPr>
            <w:pStyle w:val="Zhlav"/>
            <w:jc w:val="center"/>
          </w:pPr>
        </w:p>
      </w:tc>
      <w:tc>
        <w:tcPr>
          <w:tcW w:w="3005" w:type="dxa"/>
        </w:tcPr>
        <w:p w14:paraId="3BBB66AF" w14:textId="7354047E" w:rsidR="00D012A2" w:rsidRDefault="00D012A2" w:rsidP="69C453C3">
          <w:pPr>
            <w:pStyle w:val="Zhlav"/>
            <w:ind w:right="-115"/>
            <w:jc w:val="right"/>
          </w:pPr>
        </w:p>
      </w:tc>
    </w:tr>
  </w:tbl>
  <w:p w14:paraId="4B3C3F86" w14:textId="50E4D2C1" w:rsidR="00D012A2" w:rsidRDefault="00D012A2" w:rsidP="69C453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3A56" w14:textId="77777777" w:rsidR="00D012A2" w:rsidRDefault="00D012A2" w:rsidP="0018452E">
    <w:pPr>
      <w:pStyle w:val="Zhlav"/>
      <w:tabs>
        <w:tab w:val="clear" w:pos="4680"/>
        <w:tab w:val="clear" w:pos="9360"/>
        <w:tab w:val="left" w:pos="1040"/>
      </w:tabs>
      <w:rPr>
        <w:rFonts w:asciiTheme="minorHAnsi" w:hAnsiTheme="minorHAnsi" w:cstheme="minorHAnsi"/>
        <w:sz w:val="16"/>
        <w:szCs w:val="16"/>
      </w:rPr>
    </w:pPr>
    <w:bookmarkStart w:id="17" w:name="_Hlk115383128"/>
    <w:r w:rsidRPr="004B4DD1">
      <w:rPr>
        <w:rFonts w:asciiTheme="minorHAnsi" w:hAnsiTheme="minorHAnsi" w:cstheme="minorHAnsi"/>
        <w:sz w:val="16"/>
        <w:szCs w:val="16"/>
      </w:rPr>
      <w:t>LEG_B1_Project</w:t>
    </w:r>
    <w:r>
      <w:rPr>
        <w:rFonts w:asciiTheme="minorHAnsi" w:hAnsiTheme="minorHAnsi" w:cstheme="minorHAnsi"/>
        <w:sz w:val="16"/>
        <w:szCs w:val="16"/>
      </w:rPr>
      <w:t xml:space="preserve"> </w:t>
    </w:r>
    <w:r w:rsidRPr="004B4DD1">
      <w:rPr>
        <w:rFonts w:asciiTheme="minorHAnsi" w:hAnsiTheme="minorHAnsi" w:cstheme="minorHAnsi"/>
        <w:sz w:val="16"/>
        <w:szCs w:val="16"/>
      </w:rPr>
      <w:t>Implementation_ EN</w:t>
    </w:r>
  </w:p>
  <w:p w14:paraId="3E0E0A91" w14:textId="1631F163" w:rsidR="00D012A2" w:rsidRDefault="00D012A2" w:rsidP="0018452E">
    <w:pPr>
      <w:pStyle w:val="Zhlav"/>
      <w:tabs>
        <w:tab w:val="clear" w:pos="4680"/>
        <w:tab w:val="clear" w:pos="9360"/>
        <w:tab w:val="left" w:pos="1040"/>
      </w:tabs>
    </w:pPr>
    <w:r>
      <w:rPr>
        <w:rFonts w:asciiTheme="minorHAnsi" w:hAnsiTheme="minorHAnsi" w:cstheme="minorHAnsi"/>
        <w:sz w:val="16"/>
        <w:szCs w:val="16"/>
      </w:rPr>
      <w:t xml:space="preserve">Updated: </w:t>
    </w:r>
    <w:sdt>
      <w:sdtPr>
        <w:rPr>
          <w:rStyle w:val="Style3"/>
        </w:rPr>
        <w:id w:val="-380624559"/>
        <w:placeholder>
          <w:docPart w:val="163FF832C38C45E1B46E71836A05DAA7"/>
        </w:placeholder>
        <w:date w:fullDate="2022-10-10T00:00:00Z">
          <w:dateFormat w:val="d MMMM yyyy"/>
          <w:lid w:val="en-PH"/>
          <w:storeMappedDataAs w:val="dateTime"/>
          <w:calendar w:val="gregorian"/>
        </w:date>
      </w:sdtPr>
      <w:sdtEndPr>
        <w:rPr>
          <w:rStyle w:val="Standardnpsmoodstavce"/>
          <w:rFonts w:asciiTheme="minorHAnsi" w:hAnsiTheme="minorHAnsi" w:cstheme="minorHAnsi"/>
          <w:sz w:val="20"/>
          <w:szCs w:val="16"/>
        </w:rPr>
      </w:sdtEndPr>
      <w:sdtContent>
        <w:r>
          <w:rPr>
            <w:rStyle w:val="Style3"/>
            <w:lang w:val="en-PH"/>
          </w:rPr>
          <w:t>10 October 2022</w:t>
        </w:r>
      </w:sdtContent>
    </w:sdt>
  </w:p>
  <w:bookmarkEnd w:id="17"/>
  <w:p w14:paraId="61AF05BE" w14:textId="77777777" w:rsidR="00D012A2" w:rsidRPr="00E628C6" w:rsidRDefault="00D012A2">
    <w:pPr>
      <w:rPr>
        <w:lang w:val="en-PH"/>
      </w:rPr>
    </w:pPr>
  </w:p>
</w:hdr>
</file>

<file path=word/intelligence2.xml><?xml version="1.0" encoding="utf-8"?>
<int2:intelligence xmlns:int2="http://schemas.microsoft.com/office/intelligence/2020/intelligence" xmlns:oel="http://schemas.microsoft.com/office/2019/extlst">
  <int2:observations>
    <int2:textHash int2:hashCode="C4xWjfInfF3Mm4" int2:id="QzW0MrM5">
      <int2:state int2:value="Rejected" int2:type="AugLoop_Text_Critique"/>
    </int2:textHash>
    <int2:bookmark int2:bookmarkName="_Int_x0kI1BPz" int2:invalidationBookmarkName="" int2:hashCode="vzWIptw4RMsI9r" int2:id="03c9Z3BV">
      <int2:state int2:value="Rejected" int2:type="AugLoop_Text_Critique"/>
    </int2:bookmark>
    <int2:bookmark int2:bookmarkName="_Int_AlnCQNNQ" int2:invalidationBookmarkName="" int2:hashCode="9dJcSqMI7S3wS4" int2:id="LAte4abv">
      <int2:state int2:value="Rejected" int2:type="AugLoop_Text_Critique"/>
    </int2:bookmark>
    <int2:bookmark int2:bookmarkName="_Int_iJwKNsPo" int2:invalidationBookmarkName="" int2:hashCode="OC4d8qeF1zJivK" int2:id="mvKqNhl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52E034"/>
    <w:multiLevelType w:val="hybridMultilevel"/>
    <w:tmpl w:val="F762F990"/>
    <w:lvl w:ilvl="0" w:tplc="9E0CB636">
      <w:start w:val="1"/>
      <w:numFmt w:val="lowerLetter"/>
      <w:lvlText w:val="%1)"/>
      <w:lvlJc w:val="left"/>
      <w:pPr>
        <w:ind w:left="1080" w:hanging="360"/>
      </w:pPr>
    </w:lvl>
    <w:lvl w:ilvl="1" w:tplc="D5CC7F38">
      <w:start w:val="1"/>
      <w:numFmt w:val="lowerLetter"/>
      <w:lvlText w:val="%2."/>
      <w:lvlJc w:val="left"/>
      <w:pPr>
        <w:ind w:left="1800" w:hanging="360"/>
      </w:pPr>
    </w:lvl>
    <w:lvl w:ilvl="2" w:tplc="F61AF4C2">
      <w:start w:val="1"/>
      <w:numFmt w:val="lowerRoman"/>
      <w:lvlText w:val="%3."/>
      <w:lvlJc w:val="right"/>
      <w:pPr>
        <w:ind w:left="2520" w:hanging="180"/>
      </w:pPr>
    </w:lvl>
    <w:lvl w:ilvl="3" w:tplc="4692C1D6">
      <w:start w:val="1"/>
      <w:numFmt w:val="decimal"/>
      <w:lvlText w:val="%4."/>
      <w:lvlJc w:val="left"/>
      <w:pPr>
        <w:ind w:left="3240" w:hanging="360"/>
      </w:pPr>
    </w:lvl>
    <w:lvl w:ilvl="4" w:tplc="D8803CC2">
      <w:start w:val="1"/>
      <w:numFmt w:val="lowerLetter"/>
      <w:lvlText w:val="%5."/>
      <w:lvlJc w:val="left"/>
      <w:pPr>
        <w:ind w:left="3960" w:hanging="360"/>
      </w:pPr>
    </w:lvl>
    <w:lvl w:ilvl="5" w:tplc="5CB283BA">
      <w:start w:val="1"/>
      <w:numFmt w:val="lowerRoman"/>
      <w:lvlText w:val="%6."/>
      <w:lvlJc w:val="right"/>
      <w:pPr>
        <w:ind w:left="4680" w:hanging="180"/>
      </w:pPr>
    </w:lvl>
    <w:lvl w:ilvl="6" w:tplc="2068AE04">
      <w:start w:val="1"/>
      <w:numFmt w:val="decimal"/>
      <w:lvlText w:val="%7."/>
      <w:lvlJc w:val="left"/>
      <w:pPr>
        <w:ind w:left="5400" w:hanging="360"/>
      </w:pPr>
    </w:lvl>
    <w:lvl w:ilvl="7" w:tplc="3D986D6C">
      <w:start w:val="1"/>
      <w:numFmt w:val="lowerLetter"/>
      <w:lvlText w:val="%8."/>
      <w:lvlJc w:val="left"/>
      <w:pPr>
        <w:ind w:left="6120" w:hanging="360"/>
      </w:pPr>
    </w:lvl>
    <w:lvl w:ilvl="8" w:tplc="33F49A52">
      <w:start w:val="1"/>
      <w:numFmt w:val="lowerRoman"/>
      <w:lvlText w:val="%9."/>
      <w:lvlJc w:val="right"/>
      <w:pPr>
        <w:ind w:left="6840" w:hanging="180"/>
      </w:pPr>
    </w:lvl>
  </w:abstractNum>
  <w:abstractNum w:abstractNumId="2" w15:restartNumberingAfterBreak="0">
    <w:nsid w:val="047BFF9F"/>
    <w:multiLevelType w:val="hybridMultilevel"/>
    <w:tmpl w:val="7C903334"/>
    <w:lvl w:ilvl="0" w:tplc="A06238EE">
      <w:start w:val="1"/>
      <w:numFmt w:val="decimal"/>
      <w:lvlText w:val="(%1)"/>
      <w:lvlJc w:val="left"/>
      <w:pPr>
        <w:ind w:left="720" w:hanging="360"/>
      </w:pPr>
    </w:lvl>
    <w:lvl w:ilvl="1" w:tplc="744037D6">
      <w:start w:val="1"/>
      <w:numFmt w:val="lowerLetter"/>
      <w:lvlText w:val="%2."/>
      <w:lvlJc w:val="left"/>
      <w:pPr>
        <w:ind w:left="1440" w:hanging="360"/>
      </w:pPr>
    </w:lvl>
    <w:lvl w:ilvl="2" w:tplc="933E1788">
      <w:start w:val="1"/>
      <w:numFmt w:val="lowerRoman"/>
      <w:lvlText w:val="%3."/>
      <w:lvlJc w:val="right"/>
      <w:pPr>
        <w:ind w:left="2160" w:hanging="180"/>
      </w:pPr>
    </w:lvl>
    <w:lvl w:ilvl="3" w:tplc="279E6406">
      <w:start w:val="1"/>
      <w:numFmt w:val="decimal"/>
      <w:lvlText w:val="%4."/>
      <w:lvlJc w:val="left"/>
      <w:pPr>
        <w:ind w:left="2880" w:hanging="360"/>
      </w:pPr>
    </w:lvl>
    <w:lvl w:ilvl="4" w:tplc="9676D896">
      <w:start w:val="1"/>
      <w:numFmt w:val="lowerLetter"/>
      <w:lvlText w:val="%5."/>
      <w:lvlJc w:val="left"/>
      <w:pPr>
        <w:ind w:left="3600" w:hanging="360"/>
      </w:pPr>
    </w:lvl>
    <w:lvl w:ilvl="5" w:tplc="6DDAD5FE">
      <w:start w:val="1"/>
      <w:numFmt w:val="lowerRoman"/>
      <w:lvlText w:val="%6."/>
      <w:lvlJc w:val="right"/>
      <w:pPr>
        <w:ind w:left="4320" w:hanging="180"/>
      </w:pPr>
    </w:lvl>
    <w:lvl w:ilvl="6" w:tplc="05841ADA">
      <w:start w:val="1"/>
      <w:numFmt w:val="decimal"/>
      <w:lvlText w:val="%7."/>
      <w:lvlJc w:val="left"/>
      <w:pPr>
        <w:ind w:left="5040" w:hanging="360"/>
      </w:pPr>
    </w:lvl>
    <w:lvl w:ilvl="7" w:tplc="8FE2388E">
      <w:start w:val="1"/>
      <w:numFmt w:val="lowerLetter"/>
      <w:lvlText w:val="%8."/>
      <w:lvlJc w:val="left"/>
      <w:pPr>
        <w:ind w:left="5760" w:hanging="360"/>
      </w:pPr>
    </w:lvl>
    <w:lvl w:ilvl="8" w:tplc="2BE69476">
      <w:start w:val="1"/>
      <w:numFmt w:val="lowerRoman"/>
      <w:lvlText w:val="%9."/>
      <w:lvlJc w:val="right"/>
      <w:pPr>
        <w:ind w:left="6480" w:hanging="180"/>
      </w:pPr>
    </w:lvl>
  </w:abstractNum>
  <w:abstractNum w:abstractNumId="3" w15:restartNumberingAfterBreak="0">
    <w:nsid w:val="05387109"/>
    <w:multiLevelType w:val="hybridMultilevel"/>
    <w:tmpl w:val="4A6473C0"/>
    <w:lvl w:ilvl="0" w:tplc="93B882A6">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0809B971"/>
    <w:multiLevelType w:val="hybridMultilevel"/>
    <w:tmpl w:val="98E04A60"/>
    <w:lvl w:ilvl="0" w:tplc="CDAE1968">
      <w:start w:val="1"/>
      <w:numFmt w:val="bullet"/>
      <w:lvlText w:val=""/>
      <w:lvlJc w:val="left"/>
      <w:pPr>
        <w:ind w:left="720" w:hanging="360"/>
      </w:pPr>
      <w:rPr>
        <w:rFonts w:ascii="Symbol" w:hAnsi="Symbol" w:hint="default"/>
      </w:rPr>
    </w:lvl>
    <w:lvl w:ilvl="1" w:tplc="FEF6E2D0">
      <w:start w:val="1"/>
      <w:numFmt w:val="bullet"/>
      <w:lvlText w:val="o"/>
      <w:lvlJc w:val="left"/>
      <w:pPr>
        <w:ind w:left="1440" w:hanging="360"/>
      </w:pPr>
      <w:rPr>
        <w:rFonts w:ascii="Courier New" w:hAnsi="Courier New" w:hint="default"/>
      </w:rPr>
    </w:lvl>
    <w:lvl w:ilvl="2" w:tplc="E0A24410">
      <w:start w:val="1"/>
      <w:numFmt w:val="bullet"/>
      <w:lvlText w:val=""/>
      <w:lvlJc w:val="left"/>
      <w:pPr>
        <w:ind w:left="2160" w:hanging="360"/>
      </w:pPr>
      <w:rPr>
        <w:rFonts w:ascii="Wingdings" w:hAnsi="Wingdings" w:hint="default"/>
      </w:rPr>
    </w:lvl>
    <w:lvl w:ilvl="3" w:tplc="9EF0EB72">
      <w:start w:val="1"/>
      <w:numFmt w:val="bullet"/>
      <w:lvlText w:val=""/>
      <w:lvlJc w:val="left"/>
      <w:pPr>
        <w:ind w:left="2880" w:hanging="360"/>
      </w:pPr>
      <w:rPr>
        <w:rFonts w:ascii="Symbol" w:hAnsi="Symbol" w:hint="default"/>
      </w:rPr>
    </w:lvl>
    <w:lvl w:ilvl="4" w:tplc="2BF001A0">
      <w:start w:val="1"/>
      <w:numFmt w:val="bullet"/>
      <w:lvlText w:val="o"/>
      <w:lvlJc w:val="left"/>
      <w:pPr>
        <w:ind w:left="3600" w:hanging="360"/>
      </w:pPr>
      <w:rPr>
        <w:rFonts w:ascii="Courier New" w:hAnsi="Courier New" w:hint="default"/>
      </w:rPr>
    </w:lvl>
    <w:lvl w:ilvl="5" w:tplc="CC80F8FE">
      <w:start w:val="1"/>
      <w:numFmt w:val="bullet"/>
      <w:lvlText w:val=""/>
      <w:lvlJc w:val="left"/>
      <w:pPr>
        <w:ind w:left="4320" w:hanging="360"/>
      </w:pPr>
      <w:rPr>
        <w:rFonts w:ascii="Wingdings" w:hAnsi="Wingdings" w:hint="default"/>
      </w:rPr>
    </w:lvl>
    <w:lvl w:ilvl="6" w:tplc="CD1C3408">
      <w:start w:val="1"/>
      <w:numFmt w:val="bullet"/>
      <w:lvlText w:val=""/>
      <w:lvlJc w:val="left"/>
      <w:pPr>
        <w:ind w:left="5040" w:hanging="360"/>
      </w:pPr>
      <w:rPr>
        <w:rFonts w:ascii="Symbol" w:hAnsi="Symbol" w:hint="default"/>
      </w:rPr>
    </w:lvl>
    <w:lvl w:ilvl="7" w:tplc="72E407B4">
      <w:start w:val="1"/>
      <w:numFmt w:val="bullet"/>
      <w:lvlText w:val="o"/>
      <w:lvlJc w:val="left"/>
      <w:pPr>
        <w:ind w:left="5760" w:hanging="360"/>
      </w:pPr>
      <w:rPr>
        <w:rFonts w:ascii="Courier New" w:hAnsi="Courier New" w:hint="default"/>
      </w:rPr>
    </w:lvl>
    <w:lvl w:ilvl="8" w:tplc="08B2F7B8">
      <w:start w:val="1"/>
      <w:numFmt w:val="bullet"/>
      <w:lvlText w:val=""/>
      <w:lvlJc w:val="left"/>
      <w:pPr>
        <w:ind w:left="6480" w:hanging="360"/>
      </w:pPr>
      <w:rPr>
        <w:rFonts w:ascii="Wingdings" w:hAnsi="Wingdings" w:hint="default"/>
      </w:rPr>
    </w:lvl>
  </w:abstractNum>
  <w:abstractNum w:abstractNumId="5" w15:restartNumberingAfterBreak="0">
    <w:nsid w:val="095E1DB5"/>
    <w:multiLevelType w:val="hybridMultilevel"/>
    <w:tmpl w:val="CA4447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7E333F"/>
    <w:multiLevelType w:val="hybridMultilevel"/>
    <w:tmpl w:val="4AE83122"/>
    <w:lvl w:ilvl="0" w:tplc="F47862A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EDF5237"/>
    <w:multiLevelType w:val="hybridMultilevel"/>
    <w:tmpl w:val="E500D53E"/>
    <w:lvl w:ilvl="0" w:tplc="5B44C5F4">
      <w:start w:val="1"/>
      <w:numFmt w:val="bullet"/>
      <w:lvlText w:val=""/>
      <w:lvlJc w:val="left"/>
      <w:pPr>
        <w:ind w:left="720" w:hanging="360"/>
      </w:pPr>
      <w:rPr>
        <w:rFonts w:ascii="Symbol" w:hAnsi="Symbol" w:hint="default"/>
      </w:rPr>
    </w:lvl>
    <w:lvl w:ilvl="1" w:tplc="96187ACA">
      <w:start w:val="1"/>
      <w:numFmt w:val="bullet"/>
      <w:lvlText w:val="o"/>
      <w:lvlJc w:val="left"/>
      <w:pPr>
        <w:ind w:left="1440" w:hanging="360"/>
      </w:pPr>
      <w:rPr>
        <w:rFonts w:ascii="Courier New" w:hAnsi="Courier New" w:hint="default"/>
      </w:rPr>
    </w:lvl>
    <w:lvl w:ilvl="2" w:tplc="134EECF2">
      <w:start w:val="1"/>
      <w:numFmt w:val="bullet"/>
      <w:lvlText w:val=""/>
      <w:lvlJc w:val="left"/>
      <w:pPr>
        <w:ind w:left="2160" w:hanging="360"/>
      </w:pPr>
      <w:rPr>
        <w:rFonts w:ascii="Wingdings" w:hAnsi="Wingdings" w:hint="default"/>
      </w:rPr>
    </w:lvl>
    <w:lvl w:ilvl="3" w:tplc="7DA81406">
      <w:start w:val="1"/>
      <w:numFmt w:val="bullet"/>
      <w:lvlText w:val=""/>
      <w:lvlJc w:val="left"/>
      <w:pPr>
        <w:ind w:left="2880" w:hanging="360"/>
      </w:pPr>
      <w:rPr>
        <w:rFonts w:ascii="Symbol" w:hAnsi="Symbol" w:hint="default"/>
      </w:rPr>
    </w:lvl>
    <w:lvl w:ilvl="4" w:tplc="8FC05D04">
      <w:start w:val="1"/>
      <w:numFmt w:val="bullet"/>
      <w:lvlText w:val="o"/>
      <w:lvlJc w:val="left"/>
      <w:pPr>
        <w:ind w:left="3600" w:hanging="360"/>
      </w:pPr>
      <w:rPr>
        <w:rFonts w:ascii="Courier New" w:hAnsi="Courier New" w:hint="default"/>
      </w:rPr>
    </w:lvl>
    <w:lvl w:ilvl="5" w:tplc="EDDCC832">
      <w:start w:val="1"/>
      <w:numFmt w:val="bullet"/>
      <w:lvlText w:val=""/>
      <w:lvlJc w:val="left"/>
      <w:pPr>
        <w:ind w:left="4320" w:hanging="360"/>
      </w:pPr>
      <w:rPr>
        <w:rFonts w:ascii="Wingdings" w:hAnsi="Wingdings" w:hint="default"/>
      </w:rPr>
    </w:lvl>
    <w:lvl w:ilvl="6" w:tplc="CAAA86B2">
      <w:start w:val="1"/>
      <w:numFmt w:val="bullet"/>
      <w:lvlText w:val=""/>
      <w:lvlJc w:val="left"/>
      <w:pPr>
        <w:ind w:left="5040" w:hanging="360"/>
      </w:pPr>
      <w:rPr>
        <w:rFonts w:ascii="Symbol" w:hAnsi="Symbol" w:hint="default"/>
      </w:rPr>
    </w:lvl>
    <w:lvl w:ilvl="7" w:tplc="FF96EBDC">
      <w:start w:val="1"/>
      <w:numFmt w:val="bullet"/>
      <w:lvlText w:val="o"/>
      <w:lvlJc w:val="left"/>
      <w:pPr>
        <w:ind w:left="5760" w:hanging="360"/>
      </w:pPr>
      <w:rPr>
        <w:rFonts w:ascii="Courier New" w:hAnsi="Courier New" w:hint="default"/>
      </w:rPr>
    </w:lvl>
    <w:lvl w:ilvl="8" w:tplc="E89C673C">
      <w:start w:val="1"/>
      <w:numFmt w:val="bullet"/>
      <w:lvlText w:val=""/>
      <w:lvlJc w:val="left"/>
      <w:pPr>
        <w:ind w:left="6480" w:hanging="360"/>
      </w:pPr>
      <w:rPr>
        <w:rFonts w:ascii="Wingdings" w:hAnsi="Wingdings" w:hint="default"/>
      </w:rPr>
    </w:lvl>
  </w:abstractNum>
  <w:abstractNum w:abstractNumId="8" w15:restartNumberingAfterBreak="0">
    <w:nsid w:val="10B15CF5"/>
    <w:multiLevelType w:val="hybridMultilevel"/>
    <w:tmpl w:val="991E87DE"/>
    <w:lvl w:ilvl="0" w:tplc="EFE828E4">
      <w:start w:val="1"/>
      <w:numFmt w:val="bullet"/>
      <w:lvlText w:val=""/>
      <w:lvlJc w:val="left"/>
      <w:pPr>
        <w:ind w:left="720" w:hanging="360"/>
      </w:pPr>
      <w:rPr>
        <w:rFonts w:ascii="Symbol" w:hAnsi="Symbol" w:hint="default"/>
      </w:rPr>
    </w:lvl>
    <w:lvl w:ilvl="1" w:tplc="341C5CA6">
      <w:start w:val="1"/>
      <w:numFmt w:val="bullet"/>
      <w:lvlText w:val="o"/>
      <w:lvlJc w:val="left"/>
      <w:pPr>
        <w:ind w:left="1440" w:hanging="360"/>
      </w:pPr>
      <w:rPr>
        <w:rFonts w:ascii="Courier New" w:hAnsi="Courier New" w:hint="default"/>
      </w:rPr>
    </w:lvl>
    <w:lvl w:ilvl="2" w:tplc="CE78482E">
      <w:start w:val="1"/>
      <w:numFmt w:val="bullet"/>
      <w:lvlText w:val=""/>
      <w:lvlJc w:val="left"/>
      <w:pPr>
        <w:ind w:left="2160" w:hanging="360"/>
      </w:pPr>
      <w:rPr>
        <w:rFonts w:ascii="Wingdings" w:hAnsi="Wingdings" w:hint="default"/>
      </w:rPr>
    </w:lvl>
    <w:lvl w:ilvl="3" w:tplc="72849232">
      <w:start w:val="1"/>
      <w:numFmt w:val="bullet"/>
      <w:lvlText w:val=""/>
      <w:lvlJc w:val="left"/>
      <w:pPr>
        <w:ind w:left="2880" w:hanging="360"/>
      </w:pPr>
      <w:rPr>
        <w:rFonts w:ascii="Symbol" w:hAnsi="Symbol" w:hint="default"/>
      </w:rPr>
    </w:lvl>
    <w:lvl w:ilvl="4" w:tplc="1D326A08">
      <w:start w:val="1"/>
      <w:numFmt w:val="bullet"/>
      <w:lvlText w:val="o"/>
      <w:lvlJc w:val="left"/>
      <w:pPr>
        <w:ind w:left="3600" w:hanging="360"/>
      </w:pPr>
      <w:rPr>
        <w:rFonts w:ascii="Courier New" w:hAnsi="Courier New" w:hint="default"/>
      </w:rPr>
    </w:lvl>
    <w:lvl w:ilvl="5" w:tplc="4DB8DA0A">
      <w:start w:val="1"/>
      <w:numFmt w:val="bullet"/>
      <w:lvlText w:val=""/>
      <w:lvlJc w:val="left"/>
      <w:pPr>
        <w:ind w:left="4320" w:hanging="360"/>
      </w:pPr>
      <w:rPr>
        <w:rFonts w:ascii="Wingdings" w:hAnsi="Wingdings" w:hint="default"/>
      </w:rPr>
    </w:lvl>
    <w:lvl w:ilvl="6" w:tplc="3DA8A5DC">
      <w:start w:val="1"/>
      <w:numFmt w:val="bullet"/>
      <w:lvlText w:val=""/>
      <w:lvlJc w:val="left"/>
      <w:pPr>
        <w:ind w:left="5040" w:hanging="360"/>
      </w:pPr>
      <w:rPr>
        <w:rFonts w:ascii="Symbol" w:hAnsi="Symbol" w:hint="default"/>
      </w:rPr>
    </w:lvl>
    <w:lvl w:ilvl="7" w:tplc="81D2D354">
      <w:start w:val="1"/>
      <w:numFmt w:val="bullet"/>
      <w:lvlText w:val="o"/>
      <w:lvlJc w:val="left"/>
      <w:pPr>
        <w:ind w:left="5760" w:hanging="360"/>
      </w:pPr>
      <w:rPr>
        <w:rFonts w:ascii="Courier New" w:hAnsi="Courier New" w:hint="default"/>
      </w:rPr>
    </w:lvl>
    <w:lvl w:ilvl="8" w:tplc="BB2C0CBE">
      <w:start w:val="1"/>
      <w:numFmt w:val="bullet"/>
      <w:lvlText w:val=""/>
      <w:lvlJc w:val="left"/>
      <w:pPr>
        <w:ind w:left="6480" w:hanging="360"/>
      </w:pPr>
      <w:rPr>
        <w:rFonts w:ascii="Wingdings" w:hAnsi="Wingdings" w:hint="default"/>
      </w:rPr>
    </w:lvl>
  </w:abstractNum>
  <w:abstractNum w:abstractNumId="9" w15:restartNumberingAfterBreak="0">
    <w:nsid w:val="11FA5058"/>
    <w:multiLevelType w:val="multilevel"/>
    <w:tmpl w:val="7A7EB4F4"/>
    <w:lvl w:ilvl="0">
      <w:start w:val="1"/>
      <w:numFmt w:val="decimal"/>
      <w:pStyle w:val="slovanseznam"/>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87520A"/>
    <w:multiLevelType w:val="hybridMultilevel"/>
    <w:tmpl w:val="42E49C48"/>
    <w:lvl w:ilvl="0" w:tplc="1040BD00">
      <w:start w:val="1"/>
      <w:numFmt w:val="bullet"/>
      <w:lvlText w:val="-"/>
      <w:lvlJc w:val="left"/>
      <w:pPr>
        <w:ind w:left="720" w:hanging="360"/>
      </w:pPr>
      <w:rPr>
        <w:rFonts w:ascii="Aptos" w:hAnsi="Aptos" w:hint="default"/>
      </w:rPr>
    </w:lvl>
    <w:lvl w:ilvl="1" w:tplc="531495A8">
      <w:start w:val="1"/>
      <w:numFmt w:val="bullet"/>
      <w:lvlText w:val="o"/>
      <w:lvlJc w:val="left"/>
      <w:pPr>
        <w:ind w:left="1440" w:hanging="360"/>
      </w:pPr>
      <w:rPr>
        <w:rFonts w:ascii="Courier New" w:hAnsi="Courier New" w:hint="default"/>
      </w:rPr>
    </w:lvl>
    <w:lvl w:ilvl="2" w:tplc="E7C03EF0">
      <w:start w:val="1"/>
      <w:numFmt w:val="bullet"/>
      <w:lvlText w:val=""/>
      <w:lvlJc w:val="left"/>
      <w:pPr>
        <w:ind w:left="2160" w:hanging="360"/>
      </w:pPr>
      <w:rPr>
        <w:rFonts w:ascii="Wingdings" w:hAnsi="Wingdings" w:hint="default"/>
      </w:rPr>
    </w:lvl>
    <w:lvl w:ilvl="3" w:tplc="E08CF0AE">
      <w:start w:val="1"/>
      <w:numFmt w:val="bullet"/>
      <w:lvlText w:val=""/>
      <w:lvlJc w:val="left"/>
      <w:pPr>
        <w:ind w:left="2880" w:hanging="360"/>
      </w:pPr>
      <w:rPr>
        <w:rFonts w:ascii="Symbol" w:hAnsi="Symbol" w:hint="default"/>
      </w:rPr>
    </w:lvl>
    <w:lvl w:ilvl="4" w:tplc="EDD0EB9E">
      <w:start w:val="1"/>
      <w:numFmt w:val="bullet"/>
      <w:lvlText w:val="o"/>
      <w:lvlJc w:val="left"/>
      <w:pPr>
        <w:ind w:left="3600" w:hanging="360"/>
      </w:pPr>
      <w:rPr>
        <w:rFonts w:ascii="Courier New" w:hAnsi="Courier New" w:hint="default"/>
      </w:rPr>
    </w:lvl>
    <w:lvl w:ilvl="5" w:tplc="B7DE6B52">
      <w:start w:val="1"/>
      <w:numFmt w:val="bullet"/>
      <w:lvlText w:val=""/>
      <w:lvlJc w:val="left"/>
      <w:pPr>
        <w:ind w:left="4320" w:hanging="360"/>
      </w:pPr>
      <w:rPr>
        <w:rFonts w:ascii="Wingdings" w:hAnsi="Wingdings" w:hint="default"/>
      </w:rPr>
    </w:lvl>
    <w:lvl w:ilvl="6" w:tplc="9F62DB38">
      <w:start w:val="1"/>
      <w:numFmt w:val="bullet"/>
      <w:lvlText w:val=""/>
      <w:lvlJc w:val="left"/>
      <w:pPr>
        <w:ind w:left="5040" w:hanging="360"/>
      </w:pPr>
      <w:rPr>
        <w:rFonts w:ascii="Symbol" w:hAnsi="Symbol" w:hint="default"/>
      </w:rPr>
    </w:lvl>
    <w:lvl w:ilvl="7" w:tplc="76EE24E8">
      <w:start w:val="1"/>
      <w:numFmt w:val="bullet"/>
      <w:lvlText w:val="o"/>
      <w:lvlJc w:val="left"/>
      <w:pPr>
        <w:ind w:left="5760" w:hanging="360"/>
      </w:pPr>
      <w:rPr>
        <w:rFonts w:ascii="Courier New" w:hAnsi="Courier New" w:hint="default"/>
      </w:rPr>
    </w:lvl>
    <w:lvl w:ilvl="8" w:tplc="22A22CC4">
      <w:start w:val="1"/>
      <w:numFmt w:val="bullet"/>
      <w:lvlText w:val=""/>
      <w:lvlJc w:val="left"/>
      <w:pPr>
        <w:ind w:left="6480" w:hanging="360"/>
      </w:pPr>
      <w:rPr>
        <w:rFonts w:ascii="Wingdings" w:hAnsi="Wingdings" w:hint="default"/>
      </w:rPr>
    </w:lvl>
  </w:abstractNum>
  <w:abstractNum w:abstractNumId="11" w15:restartNumberingAfterBreak="0">
    <w:nsid w:val="135133D9"/>
    <w:multiLevelType w:val="hybridMultilevel"/>
    <w:tmpl w:val="7590B064"/>
    <w:lvl w:ilvl="0" w:tplc="992EEF40">
      <w:start w:val="1"/>
      <w:numFmt w:val="decimal"/>
      <w:pStyle w:val="Article1"/>
      <w:lvlText w:val="%1."/>
      <w:lvlJc w:val="left"/>
      <w:pPr>
        <w:ind w:left="1080" w:hanging="360"/>
      </w:p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44E3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0E5D75"/>
    <w:multiLevelType w:val="multilevel"/>
    <w:tmpl w:val="505EA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E4882D"/>
    <w:multiLevelType w:val="hybridMultilevel"/>
    <w:tmpl w:val="7668E526"/>
    <w:lvl w:ilvl="0" w:tplc="9C48F980">
      <w:start w:val="1"/>
      <w:numFmt w:val="decimal"/>
      <w:lvlText w:val="(%1)"/>
      <w:lvlJc w:val="left"/>
      <w:pPr>
        <w:ind w:left="720" w:hanging="360"/>
      </w:pPr>
    </w:lvl>
    <w:lvl w:ilvl="1" w:tplc="6C5A3386">
      <w:start w:val="1"/>
      <w:numFmt w:val="lowerLetter"/>
      <w:lvlText w:val="%2."/>
      <w:lvlJc w:val="left"/>
      <w:pPr>
        <w:ind w:left="1440" w:hanging="360"/>
      </w:pPr>
    </w:lvl>
    <w:lvl w:ilvl="2" w:tplc="25E2DCAA">
      <w:start w:val="1"/>
      <w:numFmt w:val="lowerRoman"/>
      <w:lvlText w:val="%3."/>
      <w:lvlJc w:val="right"/>
      <w:pPr>
        <w:ind w:left="2160" w:hanging="180"/>
      </w:pPr>
    </w:lvl>
    <w:lvl w:ilvl="3" w:tplc="E342F022">
      <w:start w:val="1"/>
      <w:numFmt w:val="decimal"/>
      <w:lvlText w:val="%4."/>
      <w:lvlJc w:val="left"/>
      <w:pPr>
        <w:ind w:left="2880" w:hanging="360"/>
      </w:pPr>
    </w:lvl>
    <w:lvl w:ilvl="4" w:tplc="C980C8B6">
      <w:start w:val="1"/>
      <w:numFmt w:val="lowerLetter"/>
      <w:lvlText w:val="%5."/>
      <w:lvlJc w:val="left"/>
      <w:pPr>
        <w:ind w:left="3600" w:hanging="360"/>
      </w:pPr>
    </w:lvl>
    <w:lvl w:ilvl="5" w:tplc="9C168644">
      <w:start w:val="1"/>
      <w:numFmt w:val="lowerRoman"/>
      <w:lvlText w:val="%6."/>
      <w:lvlJc w:val="right"/>
      <w:pPr>
        <w:ind w:left="4320" w:hanging="180"/>
      </w:pPr>
    </w:lvl>
    <w:lvl w:ilvl="6" w:tplc="52CE22D4">
      <w:start w:val="1"/>
      <w:numFmt w:val="decimal"/>
      <w:lvlText w:val="%7."/>
      <w:lvlJc w:val="left"/>
      <w:pPr>
        <w:ind w:left="5040" w:hanging="360"/>
      </w:pPr>
    </w:lvl>
    <w:lvl w:ilvl="7" w:tplc="788AC28E">
      <w:start w:val="1"/>
      <w:numFmt w:val="lowerLetter"/>
      <w:lvlText w:val="%8."/>
      <w:lvlJc w:val="left"/>
      <w:pPr>
        <w:ind w:left="5760" w:hanging="360"/>
      </w:pPr>
    </w:lvl>
    <w:lvl w:ilvl="8" w:tplc="43E06884">
      <w:start w:val="1"/>
      <w:numFmt w:val="lowerRoman"/>
      <w:lvlText w:val="%9."/>
      <w:lvlJc w:val="right"/>
      <w:pPr>
        <w:ind w:left="6480" w:hanging="180"/>
      </w:pPr>
    </w:lvl>
  </w:abstractNum>
  <w:abstractNum w:abstractNumId="15" w15:restartNumberingAfterBreak="0">
    <w:nsid w:val="1C0A626E"/>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D0178BE"/>
    <w:multiLevelType w:val="multilevel"/>
    <w:tmpl w:val="C1D0CF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D1019D"/>
    <w:multiLevelType w:val="hybridMultilevel"/>
    <w:tmpl w:val="5672D43A"/>
    <w:lvl w:ilvl="0" w:tplc="A65244A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1FDF9FF4"/>
    <w:multiLevelType w:val="hybridMultilevel"/>
    <w:tmpl w:val="A2D07AD6"/>
    <w:lvl w:ilvl="0" w:tplc="0354F43E">
      <w:start w:val="1"/>
      <w:numFmt w:val="decimal"/>
      <w:lvlText w:val="(%1)"/>
      <w:lvlJc w:val="left"/>
      <w:pPr>
        <w:ind w:left="720" w:hanging="360"/>
      </w:pPr>
    </w:lvl>
    <w:lvl w:ilvl="1" w:tplc="8C30B5D8">
      <w:start w:val="1"/>
      <w:numFmt w:val="lowerLetter"/>
      <w:lvlText w:val="%2."/>
      <w:lvlJc w:val="left"/>
      <w:pPr>
        <w:ind w:left="1440" w:hanging="360"/>
      </w:pPr>
    </w:lvl>
    <w:lvl w:ilvl="2" w:tplc="CBEE0BF2">
      <w:start w:val="1"/>
      <w:numFmt w:val="lowerRoman"/>
      <w:lvlText w:val="%3."/>
      <w:lvlJc w:val="right"/>
      <w:pPr>
        <w:ind w:left="2160" w:hanging="180"/>
      </w:pPr>
    </w:lvl>
    <w:lvl w:ilvl="3" w:tplc="9D1E2316">
      <w:start w:val="1"/>
      <w:numFmt w:val="decimal"/>
      <w:lvlText w:val="%4."/>
      <w:lvlJc w:val="left"/>
      <w:pPr>
        <w:ind w:left="2880" w:hanging="360"/>
      </w:pPr>
    </w:lvl>
    <w:lvl w:ilvl="4" w:tplc="56F800F4">
      <w:start w:val="1"/>
      <w:numFmt w:val="lowerLetter"/>
      <w:lvlText w:val="%5."/>
      <w:lvlJc w:val="left"/>
      <w:pPr>
        <w:ind w:left="3600" w:hanging="360"/>
      </w:pPr>
    </w:lvl>
    <w:lvl w:ilvl="5" w:tplc="04E40768">
      <w:start w:val="1"/>
      <w:numFmt w:val="lowerRoman"/>
      <w:lvlText w:val="%6."/>
      <w:lvlJc w:val="right"/>
      <w:pPr>
        <w:ind w:left="4320" w:hanging="180"/>
      </w:pPr>
    </w:lvl>
    <w:lvl w:ilvl="6" w:tplc="81D067CE">
      <w:start w:val="1"/>
      <w:numFmt w:val="decimal"/>
      <w:lvlText w:val="%7."/>
      <w:lvlJc w:val="left"/>
      <w:pPr>
        <w:ind w:left="5040" w:hanging="360"/>
      </w:pPr>
    </w:lvl>
    <w:lvl w:ilvl="7" w:tplc="B4EC616C">
      <w:start w:val="1"/>
      <w:numFmt w:val="lowerLetter"/>
      <w:lvlText w:val="%8."/>
      <w:lvlJc w:val="left"/>
      <w:pPr>
        <w:ind w:left="5760" w:hanging="360"/>
      </w:pPr>
    </w:lvl>
    <w:lvl w:ilvl="8" w:tplc="FB800900">
      <w:start w:val="1"/>
      <w:numFmt w:val="lowerRoman"/>
      <w:lvlText w:val="%9."/>
      <w:lvlJc w:val="right"/>
      <w:pPr>
        <w:ind w:left="6480" w:hanging="180"/>
      </w:pPr>
    </w:lvl>
  </w:abstractNum>
  <w:abstractNum w:abstractNumId="20" w15:restartNumberingAfterBreak="0">
    <w:nsid w:val="268E4213"/>
    <w:multiLevelType w:val="hybridMultilevel"/>
    <w:tmpl w:val="2976F53A"/>
    <w:lvl w:ilvl="0" w:tplc="4E78C8F0">
      <w:start w:val="1"/>
      <w:numFmt w:val="bullet"/>
      <w:lvlText w:val=""/>
      <w:lvlJc w:val="left"/>
      <w:pPr>
        <w:ind w:left="720" w:hanging="360"/>
      </w:pPr>
      <w:rPr>
        <w:rFonts w:ascii="Symbol" w:hAnsi="Symbol" w:hint="default"/>
      </w:rPr>
    </w:lvl>
    <w:lvl w:ilvl="1" w:tplc="4582D974">
      <w:start w:val="1"/>
      <w:numFmt w:val="bullet"/>
      <w:lvlText w:val="o"/>
      <w:lvlJc w:val="left"/>
      <w:pPr>
        <w:ind w:left="1440" w:hanging="360"/>
      </w:pPr>
      <w:rPr>
        <w:rFonts w:ascii="Courier New" w:hAnsi="Courier New" w:hint="default"/>
      </w:rPr>
    </w:lvl>
    <w:lvl w:ilvl="2" w:tplc="E1E840E0">
      <w:start w:val="1"/>
      <w:numFmt w:val="bullet"/>
      <w:lvlText w:val=""/>
      <w:lvlJc w:val="left"/>
      <w:pPr>
        <w:ind w:left="2160" w:hanging="360"/>
      </w:pPr>
      <w:rPr>
        <w:rFonts w:ascii="Wingdings" w:hAnsi="Wingdings" w:hint="default"/>
      </w:rPr>
    </w:lvl>
    <w:lvl w:ilvl="3" w:tplc="36081C0C">
      <w:start w:val="1"/>
      <w:numFmt w:val="bullet"/>
      <w:lvlText w:val=""/>
      <w:lvlJc w:val="left"/>
      <w:pPr>
        <w:ind w:left="2880" w:hanging="360"/>
      </w:pPr>
      <w:rPr>
        <w:rFonts w:ascii="Symbol" w:hAnsi="Symbol" w:hint="default"/>
      </w:rPr>
    </w:lvl>
    <w:lvl w:ilvl="4" w:tplc="7612EEA6">
      <w:start w:val="1"/>
      <w:numFmt w:val="bullet"/>
      <w:lvlText w:val="o"/>
      <w:lvlJc w:val="left"/>
      <w:pPr>
        <w:ind w:left="3600" w:hanging="360"/>
      </w:pPr>
      <w:rPr>
        <w:rFonts w:ascii="Courier New" w:hAnsi="Courier New" w:hint="default"/>
      </w:rPr>
    </w:lvl>
    <w:lvl w:ilvl="5" w:tplc="D854B474">
      <w:start w:val="1"/>
      <w:numFmt w:val="bullet"/>
      <w:lvlText w:val=""/>
      <w:lvlJc w:val="left"/>
      <w:pPr>
        <w:ind w:left="4320" w:hanging="360"/>
      </w:pPr>
      <w:rPr>
        <w:rFonts w:ascii="Wingdings" w:hAnsi="Wingdings" w:hint="default"/>
      </w:rPr>
    </w:lvl>
    <w:lvl w:ilvl="6" w:tplc="65B65C98">
      <w:start w:val="1"/>
      <w:numFmt w:val="bullet"/>
      <w:lvlText w:val=""/>
      <w:lvlJc w:val="left"/>
      <w:pPr>
        <w:ind w:left="5040" w:hanging="360"/>
      </w:pPr>
      <w:rPr>
        <w:rFonts w:ascii="Symbol" w:hAnsi="Symbol" w:hint="default"/>
      </w:rPr>
    </w:lvl>
    <w:lvl w:ilvl="7" w:tplc="BE7E8838">
      <w:start w:val="1"/>
      <w:numFmt w:val="bullet"/>
      <w:lvlText w:val="o"/>
      <w:lvlJc w:val="left"/>
      <w:pPr>
        <w:ind w:left="5760" w:hanging="360"/>
      </w:pPr>
      <w:rPr>
        <w:rFonts w:ascii="Courier New" w:hAnsi="Courier New" w:hint="default"/>
      </w:rPr>
    </w:lvl>
    <w:lvl w:ilvl="8" w:tplc="35D0F5D2">
      <w:start w:val="1"/>
      <w:numFmt w:val="bullet"/>
      <w:lvlText w:val=""/>
      <w:lvlJc w:val="left"/>
      <w:pPr>
        <w:ind w:left="6480" w:hanging="360"/>
      </w:pPr>
      <w:rPr>
        <w:rFonts w:ascii="Wingdings" w:hAnsi="Wingdings" w:hint="default"/>
      </w:rPr>
    </w:lvl>
  </w:abstractNum>
  <w:abstractNum w:abstractNumId="21" w15:restartNumberingAfterBreak="0">
    <w:nsid w:val="2857569F"/>
    <w:multiLevelType w:val="multilevel"/>
    <w:tmpl w:val="9EFEE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72683E"/>
    <w:multiLevelType w:val="hybridMultilevel"/>
    <w:tmpl w:val="D6F40B7C"/>
    <w:lvl w:ilvl="0" w:tplc="CDBE8B2A">
      <w:start w:val="80"/>
      <w:numFmt w:val="bullet"/>
      <w:lvlText w:val="-"/>
      <w:lvlJc w:val="left"/>
      <w:pPr>
        <w:ind w:left="720" w:hanging="360"/>
      </w:pPr>
      <w:rPr>
        <w:rFonts w:ascii="Arial" w:hAnsi="Arial" w:hint="default"/>
      </w:rPr>
    </w:lvl>
    <w:lvl w:ilvl="1" w:tplc="477A7EC4">
      <w:start w:val="1"/>
      <w:numFmt w:val="bullet"/>
      <w:lvlText w:val="o"/>
      <w:lvlJc w:val="left"/>
      <w:pPr>
        <w:ind w:left="1440" w:hanging="360"/>
      </w:pPr>
      <w:rPr>
        <w:rFonts w:ascii="Courier New" w:hAnsi="Courier New" w:hint="default"/>
      </w:rPr>
    </w:lvl>
    <w:lvl w:ilvl="2" w:tplc="A274AEF0">
      <w:start w:val="1"/>
      <w:numFmt w:val="bullet"/>
      <w:lvlText w:val=""/>
      <w:lvlJc w:val="left"/>
      <w:pPr>
        <w:ind w:left="2160" w:hanging="360"/>
      </w:pPr>
      <w:rPr>
        <w:rFonts w:ascii="Wingdings" w:hAnsi="Wingdings" w:hint="default"/>
      </w:rPr>
    </w:lvl>
    <w:lvl w:ilvl="3" w:tplc="DEA618DC">
      <w:start w:val="1"/>
      <w:numFmt w:val="bullet"/>
      <w:lvlText w:val=""/>
      <w:lvlJc w:val="left"/>
      <w:pPr>
        <w:ind w:left="2880" w:hanging="360"/>
      </w:pPr>
      <w:rPr>
        <w:rFonts w:ascii="Symbol" w:hAnsi="Symbol" w:hint="default"/>
      </w:rPr>
    </w:lvl>
    <w:lvl w:ilvl="4" w:tplc="24B44EF0">
      <w:start w:val="1"/>
      <w:numFmt w:val="bullet"/>
      <w:lvlText w:val="o"/>
      <w:lvlJc w:val="left"/>
      <w:pPr>
        <w:ind w:left="3600" w:hanging="360"/>
      </w:pPr>
      <w:rPr>
        <w:rFonts w:ascii="Courier New" w:hAnsi="Courier New" w:hint="default"/>
      </w:rPr>
    </w:lvl>
    <w:lvl w:ilvl="5" w:tplc="DEF4C090">
      <w:start w:val="1"/>
      <w:numFmt w:val="bullet"/>
      <w:lvlText w:val=""/>
      <w:lvlJc w:val="left"/>
      <w:pPr>
        <w:ind w:left="4320" w:hanging="360"/>
      </w:pPr>
      <w:rPr>
        <w:rFonts w:ascii="Wingdings" w:hAnsi="Wingdings" w:hint="default"/>
      </w:rPr>
    </w:lvl>
    <w:lvl w:ilvl="6" w:tplc="CD7832EA">
      <w:start w:val="1"/>
      <w:numFmt w:val="bullet"/>
      <w:lvlText w:val=""/>
      <w:lvlJc w:val="left"/>
      <w:pPr>
        <w:ind w:left="5040" w:hanging="360"/>
      </w:pPr>
      <w:rPr>
        <w:rFonts w:ascii="Symbol" w:hAnsi="Symbol" w:hint="default"/>
      </w:rPr>
    </w:lvl>
    <w:lvl w:ilvl="7" w:tplc="8A7AFD74">
      <w:start w:val="1"/>
      <w:numFmt w:val="bullet"/>
      <w:lvlText w:val="o"/>
      <w:lvlJc w:val="left"/>
      <w:pPr>
        <w:ind w:left="5760" w:hanging="360"/>
      </w:pPr>
      <w:rPr>
        <w:rFonts w:ascii="Courier New" w:hAnsi="Courier New" w:hint="default"/>
      </w:rPr>
    </w:lvl>
    <w:lvl w:ilvl="8" w:tplc="17DA5EA2">
      <w:start w:val="1"/>
      <w:numFmt w:val="bullet"/>
      <w:lvlText w:val=""/>
      <w:lvlJc w:val="left"/>
      <w:pPr>
        <w:ind w:left="6480" w:hanging="360"/>
      </w:pPr>
      <w:rPr>
        <w:rFonts w:ascii="Wingdings" w:hAnsi="Wingdings" w:hint="default"/>
      </w:rPr>
    </w:lvl>
  </w:abstractNum>
  <w:abstractNum w:abstractNumId="23" w15:restartNumberingAfterBreak="0">
    <w:nsid w:val="2CC4C39E"/>
    <w:multiLevelType w:val="hybridMultilevel"/>
    <w:tmpl w:val="9B78E844"/>
    <w:lvl w:ilvl="0" w:tplc="11D67DAE">
      <w:start w:val="1"/>
      <w:numFmt w:val="decimal"/>
      <w:lvlText w:val="(%1)"/>
      <w:lvlJc w:val="left"/>
      <w:pPr>
        <w:ind w:left="720" w:hanging="360"/>
      </w:pPr>
    </w:lvl>
    <w:lvl w:ilvl="1" w:tplc="DE38B562">
      <w:start w:val="1"/>
      <w:numFmt w:val="lowerLetter"/>
      <w:lvlText w:val="%2."/>
      <w:lvlJc w:val="left"/>
      <w:pPr>
        <w:ind w:left="1440" w:hanging="360"/>
      </w:pPr>
    </w:lvl>
    <w:lvl w:ilvl="2" w:tplc="1AD02478">
      <w:start w:val="1"/>
      <w:numFmt w:val="lowerRoman"/>
      <w:lvlText w:val="%3."/>
      <w:lvlJc w:val="right"/>
      <w:pPr>
        <w:ind w:left="2160" w:hanging="180"/>
      </w:pPr>
    </w:lvl>
    <w:lvl w:ilvl="3" w:tplc="5CEAFF82">
      <w:start w:val="1"/>
      <w:numFmt w:val="decimal"/>
      <w:lvlText w:val="%4."/>
      <w:lvlJc w:val="left"/>
      <w:pPr>
        <w:ind w:left="2880" w:hanging="360"/>
      </w:pPr>
    </w:lvl>
    <w:lvl w:ilvl="4" w:tplc="B3266962">
      <w:start w:val="1"/>
      <w:numFmt w:val="lowerLetter"/>
      <w:lvlText w:val="%5."/>
      <w:lvlJc w:val="left"/>
      <w:pPr>
        <w:ind w:left="3600" w:hanging="360"/>
      </w:pPr>
    </w:lvl>
    <w:lvl w:ilvl="5" w:tplc="66F8D66C">
      <w:start w:val="1"/>
      <w:numFmt w:val="lowerRoman"/>
      <w:lvlText w:val="%6."/>
      <w:lvlJc w:val="right"/>
      <w:pPr>
        <w:ind w:left="4320" w:hanging="180"/>
      </w:pPr>
    </w:lvl>
    <w:lvl w:ilvl="6" w:tplc="7AACA664">
      <w:start w:val="1"/>
      <w:numFmt w:val="decimal"/>
      <w:lvlText w:val="%7."/>
      <w:lvlJc w:val="left"/>
      <w:pPr>
        <w:ind w:left="5040" w:hanging="360"/>
      </w:pPr>
    </w:lvl>
    <w:lvl w:ilvl="7" w:tplc="E8E0735A">
      <w:start w:val="1"/>
      <w:numFmt w:val="lowerLetter"/>
      <w:lvlText w:val="%8."/>
      <w:lvlJc w:val="left"/>
      <w:pPr>
        <w:ind w:left="5760" w:hanging="360"/>
      </w:pPr>
    </w:lvl>
    <w:lvl w:ilvl="8" w:tplc="AC6675F2">
      <w:start w:val="1"/>
      <w:numFmt w:val="lowerRoman"/>
      <w:lvlText w:val="%9."/>
      <w:lvlJc w:val="right"/>
      <w:pPr>
        <w:ind w:left="6480" w:hanging="180"/>
      </w:pPr>
    </w:lvl>
  </w:abstractNum>
  <w:abstractNum w:abstractNumId="24" w15:restartNumberingAfterBreak="0">
    <w:nsid w:val="3316F371"/>
    <w:multiLevelType w:val="hybridMultilevel"/>
    <w:tmpl w:val="4FDE7C3A"/>
    <w:lvl w:ilvl="0" w:tplc="5DAE6FD2">
      <w:start w:val="1"/>
      <w:numFmt w:val="bullet"/>
      <w:lvlText w:val=""/>
      <w:lvlJc w:val="left"/>
      <w:pPr>
        <w:ind w:left="720" w:hanging="360"/>
      </w:pPr>
      <w:rPr>
        <w:rFonts w:ascii="Symbol" w:hAnsi="Symbol" w:hint="default"/>
      </w:rPr>
    </w:lvl>
    <w:lvl w:ilvl="1" w:tplc="3C16AC68">
      <w:start w:val="1"/>
      <w:numFmt w:val="bullet"/>
      <w:lvlText w:val="o"/>
      <w:lvlJc w:val="left"/>
      <w:pPr>
        <w:ind w:left="1440" w:hanging="360"/>
      </w:pPr>
      <w:rPr>
        <w:rFonts w:ascii="Courier New" w:hAnsi="Courier New" w:hint="default"/>
      </w:rPr>
    </w:lvl>
    <w:lvl w:ilvl="2" w:tplc="C1BCBB54">
      <w:start w:val="1"/>
      <w:numFmt w:val="bullet"/>
      <w:lvlText w:val=""/>
      <w:lvlJc w:val="left"/>
      <w:pPr>
        <w:ind w:left="2160" w:hanging="360"/>
      </w:pPr>
      <w:rPr>
        <w:rFonts w:ascii="Wingdings" w:hAnsi="Wingdings" w:hint="default"/>
      </w:rPr>
    </w:lvl>
    <w:lvl w:ilvl="3" w:tplc="150CBF88">
      <w:start w:val="1"/>
      <w:numFmt w:val="bullet"/>
      <w:lvlText w:val=""/>
      <w:lvlJc w:val="left"/>
      <w:pPr>
        <w:ind w:left="2880" w:hanging="360"/>
      </w:pPr>
      <w:rPr>
        <w:rFonts w:ascii="Symbol" w:hAnsi="Symbol" w:hint="default"/>
      </w:rPr>
    </w:lvl>
    <w:lvl w:ilvl="4" w:tplc="6E926380">
      <w:start w:val="1"/>
      <w:numFmt w:val="bullet"/>
      <w:lvlText w:val="o"/>
      <w:lvlJc w:val="left"/>
      <w:pPr>
        <w:ind w:left="3600" w:hanging="360"/>
      </w:pPr>
      <w:rPr>
        <w:rFonts w:ascii="Courier New" w:hAnsi="Courier New" w:hint="default"/>
      </w:rPr>
    </w:lvl>
    <w:lvl w:ilvl="5" w:tplc="AAE6C056">
      <w:start w:val="1"/>
      <w:numFmt w:val="bullet"/>
      <w:lvlText w:val=""/>
      <w:lvlJc w:val="left"/>
      <w:pPr>
        <w:ind w:left="4320" w:hanging="360"/>
      </w:pPr>
      <w:rPr>
        <w:rFonts w:ascii="Wingdings" w:hAnsi="Wingdings" w:hint="default"/>
      </w:rPr>
    </w:lvl>
    <w:lvl w:ilvl="6" w:tplc="483A536E">
      <w:start w:val="1"/>
      <w:numFmt w:val="bullet"/>
      <w:lvlText w:val=""/>
      <w:lvlJc w:val="left"/>
      <w:pPr>
        <w:ind w:left="5040" w:hanging="360"/>
      </w:pPr>
      <w:rPr>
        <w:rFonts w:ascii="Symbol" w:hAnsi="Symbol" w:hint="default"/>
      </w:rPr>
    </w:lvl>
    <w:lvl w:ilvl="7" w:tplc="3AF0539E">
      <w:start w:val="1"/>
      <w:numFmt w:val="bullet"/>
      <w:lvlText w:val="o"/>
      <w:lvlJc w:val="left"/>
      <w:pPr>
        <w:ind w:left="5760" w:hanging="360"/>
      </w:pPr>
      <w:rPr>
        <w:rFonts w:ascii="Courier New" w:hAnsi="Courier New" w:hint="default"/>
      </w:rPr>
    </w:lvl>
    <w:lvl w:ilvl="8" w:tplc="4E7C5472">
      <w:start w:val="1"/>
      <w:numFmt w:val="bullet"/>
      <w:lvlText w:val=""/>
      <w:lvlJc w:val="left"/>
      <w:pPr>
        <w:ind w:left="6480" w:hanging="360"/>
      </w:pPr>
      <w:rPr>
        <w:rFonts w:ascii="Wingdings" w:hAnsi="Wingdings" w:hint="default"/>
      </w:rPr>
    </w:lvl>
  </w:abstractNum>
  <w:abstractNum w:abstractNumId="25" w15:restartNumberingAfterBreak="0">
    <w:nsid w:val="33C37BBE"/>
    <w:multiLevelType w:val="hybridMultilevel"/>
    <w:tmpl w:val="2C32E3DE"/>
    <w:lvl w:ilvl="0" w:tplc="BD3AF9C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64C391E"/>
    <w:multiLevelType w:val="hybridMultilevel"/>
    <w:tmpl w:val="01FA18F0"/>
    <w:lvl w:ilvl="0" w:tplc="353CB5C0">
      <w:start w:val="1"/>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27" w15:restartNumberingAfterBreak="0">
    <w:nsid w:val="373951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18EABA"/>
    <w:multiLevelType w:val="hybridMultilevel"/>
    <w:tmpl w:val="1056F95E"/>
    <w:lvl w:ilvl="0" w:tplc="47D0751C">
      <w:start w:val="1"/>
      <w:numFmt w:val="decimal"/>
      <w:lvlText w:val="%1."/>
      <w:lvlJc w:val="left"/>
      <w:pPr>
        <w:ind w:left="360" w:hanging="360"/>
      </w:pPr>
    </w:lvl>
    <w:lvl w:ilvl="1" w:tplc="31643F8E">
      <w:start w:val="1"/>
      <w:numFmt w:val="lowerLetter"/>
      <w:lvlText w:val="%2."/>
      <w:lvlJc w:val="left"/>
      <w:pPr>
        <w:ind w:left="1116" w:hanging="360"/>
      </w:pPr>
    </w:lvl>
    <w:lvl w:ilvl="2" w:tplc="B790B3CC">
      <w:start w:val="1"/>
      <w:numFmt w:val="lowerLetter"/>
      <w:lvlText w:val="(%3)"/>
      <w:lvlJc w:val="left"/>
      <w:pPr>
        <w:ind w:left="1440" w:hanging="180"/>
      </w:pPr>
    </w:lvl>
    <w:lvl w:ilvl="3" w:tplc="3D6E2B46">
      <w:start w:val="1"/>
      <w:numFmt w:val="decimal"/>
      <w:lvlText w:val="%4."/>
      <w:lvlJc w:val="left"/>
      <w:pPr>
        <w:ind w:left="1800" w:hanging="360"/>
      </w:pPr>
    </w:lvl>
    <w:lvl w:ilvl="4" w:tplc="7FE86DCA">
      <w:start w:val="1"/>
      <w:numFmt w:val="lowerLetter"/>
      <w:lvlText w:val="%5."/>
      <w:lvlJc w:val="left"/>
      <w:pPr>
        <w:ind w:left="2880" w:hanging="360"/>
      </w:pPr>
    </w:lvl>
    <w:lvl w:ilvl="5" w:tplc="68BC65C2">
      <w:start w:val="1"/>
      <w:numFmt w:val="lowerRoman"/>
      <w:lvlText w:val="%6."/>
      <w:lvlJc w:val="right"/>
      <w:pPr>
        <w:ind w:left="3240" w:hanging="180"/>
      </w:pPr>
    </w:lvl>
    <w:lvl w:ilvl="6" w:tplc="349241FA">
      <w:start w:val="1"/>
      <w:numFmt w:val="decimal"/>
      <w:lvlText w:val="%7."/>
      <w:lvlJc w:val="left"/>
      <w:pPr>
        <w:ind w:left="2520" w:hanging="360"/>
      </w:pPr>
    </w:lvl>
    <w:lvl w:ilvl="7" w:tplc="68E46794">
      <w:start w:val="1"/>
      <w:numFmt w:val="lowerLetter"/>
      <w:lvlText w:val="%8."/>
      <w:lvlJc w:val="left"/>
      <w:pPr>
        <w:ind w:left="2880" w:hanging="360"/>
      </w:pPr>
    </w:lvl>
    <w:lvl w:ilvl="8" w:tplc="F3EC3C7A">
      <w:start w:val="1"/>
      <w:numFmt w:val="lowerRoman"/>
      <w:lvlText w:val="%9."/>
      <w:lvlJc w:val="right"/>
      <w:pPr>
        <w:ind w:left="3240" w:hanging="180"/>
      </w:pPr>
    </w:lvl>
  </w:abstractNum>
  <w:abstractNum w:abstractNumId="29" w15:restartNumberingAfterBreak="0">
    <w:nsid w:val="3A27EFB6"/>
    <w:multiLevelType w:val="hybridMultilevel"/>
    <w:tmpl w:val="6902F716"/>
    <w:lvl w:ilvl="0" w:tplc="ADC259A6">
      <w:start w:val="1"/>
      <w:numFmt w:val="decimal"/>
      <w:lvlText w:val="(%1)"/>
      <w:lvlJc w:val="left"/>
      <w:pPr>
        <w:ind w:left="720" w:hanging="360"/>
      </w:pPr>
    </w:lvl>
    <w:lvl w:ilvl="1" w:tplc="A6BAC82A">
      <w:start w:val="1"/>
      <w:numFmt w:val="lowerLetter"/>
      <w:lvlText w:val="%2."/>
      <w:lvlJc w:val="left"/>
      <w:pPr>
        <w:ind w:left="1440" w:hanging="360"/>
      </w:pPr>
    </w:lvl>
    <w:lvl w:ilvl="2" w:tplc="75ACB0DC">
      <w:start w:val="1"/>
      <w:numFmt w:val="lowerRoman"/>
      <w:lvlText w:val="%3."/>
      <w:lvlJc w:val="right"/>
      <w:pPr>
        <w:ind w:left="2160" w:hanging="180"/>
      </w:pPr>
    </w:lvl>
    <w:lvl w:ilvl="3" w:tplc="5C545F48">
      <w:start w:val="1"/>
      <w:numFmt w:val="decimal"/>
      <w:lvlText w:val="%4."/>
      <w:lvlJc w:val="left"/>
      <w:pPr>
        <w:ind w:left="2880" w:hanging="360"/>
      </w:pPr>
    </w:lvl>
    <w:lvl w:ilvl="4" w:tplc="ADDC768A">
      <w:start w:val="1"/>
      <w:numFmt w:val="lowerLetter"/>
      <w:lvlText w:val="%5."/>
      <w:lvlJc w:val="left"/>
      <w:pPr>
        <w:ind w:left="3600" w:hanging="360"/>
      </w:pPr>
    </w:lvl>
    <w:lvl w:ilvl="5" w:tplc="F250773C">
      <w:start w:val="1"/>
      <w:numFmt w:val="lowerRoman"/>
      <w:lvlText w:val="%6."/>
      <w:lvlJc w:val="right"/>
      <w:pPr>
        <w:ind w:left="4320" w:hanging="180"/>
      </w:pPr>
    </w:lvl>
    <w:lvl w:ilvl="6" w:tplc="B6BCE010">
      <w:start w:val="1"/>
      <w:numFmt w:val="decimal"/>
      <w:lvlText w:val="%7."/>
      <w:lvlJc w:val="left"/>
      <w:pPr>
        <w:ind w:left="5040" w:hanging="360"/>
      </w:pPr>
    </w:lvl>
    <w:lvl w:ilvl="7" w:tplc="7D164C7A">
      <w:start w:val="1"/>
      <w:numFmt w:val="lowerLetter"/>
      <w:lvlText w:val="%8."/>
      <w:lvlJc w:val="left"/>
      <w:pPr>
        <w:ind w:left="5760" w:hanging="360"/>
      </w:pPr>
    </w:lvl>
    <w:lvl w:ilvl="8" w:tplc="32A8B640">
      <w:start w:val="1"/>
      <w:numFmt w:val="lowerRoman"/>
      <w:lvlText w:val="%9."/>
      <w:lvlJc w:val="right"/>
      <w:pPr>
        <w:ind w:left="6480" w:hanging="180"/>
      </w:pPr>
    </w:lvl>
  </w:abstractNum>
  <w:abstractNum w:abstractNumId="30" w15:restartNumberingAfterBreak="0">
    <w:nsid w:val="3B642DEA"/>
    <w:multiLevelType w:val="hybridMultilevel"/>
    <w:tmpl w:val="5E1CE864"/>
    <w:lvl w:ilvl="0" w:tplc="C30E69E4">
      <w:start w:val="1"/>
      <w:numFmt w:val="lowerLetter"/>
      <w:lvlText w:val="(%1)"/>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3D7F6347"/>
    <w:multiLevelType w:val="multilevel"/>
    <w:tmpl w:val="C33C7102"/>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306E2C"/>
    <w:multiLevelType w:val="hybridMultilevel"/>
    <w:tmpl w:val="7E923F08"/>
    <w:lvl w:ilvl="0" w:tplc="763430DE">
      <w:start w:val="80"/>
      <w:numFmt w:val="bullet"/>
      <w:lvlText w:val="-"/>
      <w:lvlJc w:val="left"/>
      <w:pPr>
        <w:ind w:left="720" w:hanging="360"/>
      </w:pPr>
      <w:rPr>
        <w:rFonts w:ascii="Arial" w:hAnsi="Arial" w:hint="default"/>
      </w:rPr>
    </w:lvl>
    <w:lvl w:ilvl="1" w:tplc="315AA3C0">
      <w:start w:val="1"/>
      <w:numFmt w:val="bullet"/>
      <w:lvlText w:val="o"/>
      <w:lvlJc w:val="left"/>
      <w:pPr>
        <w:ind w:left="1440" w:hanging="360"/>
      </w:pPr>
      <w:rPr>
        <w:rFonts w:ascii="Courier New" w:hAnsi="Courier New" w:hint="default"/>
      </w:rPr>
    </w:lvl>
    <w:lvl w:ilvl="2" w:tplc="7E5E3944">
      <w:start w:val="1"/>
      <w:numFmt w:val="bullet"/>
      <w:lvlText w:val=""/>
      <w:lvlJc w:val="left"/>
      <w:pPr>
        <w:ind w:left="2160" w:hanging="360"/>
      </w:pPr>
      <w:rPr>
        <w:rFonts w:ascii="Wingdings" w:hAnsi="Wingdings" w:hint="default"/>
      </w:rPr>
    </w:lvl>
    <w:lvl w:ilvl="3" w:tplc="69A08486">
      <w:start w:val="1"/>
      <w:numFmt w:val="bullet"/>
      <w:lvlText w:val=""/>
      <w:lvlJc w:val="left"/>
      <w:pPr>
        <w:ind w:left="2880" w:hanging="360"/>
      </w:pPr>
      <w:rPr>
        <w:rFonts w:ascii="Symbol" w:hAnsi="Symbol" w:hint="default"/>
      </w:rPr>
    </w:lvl>
    <w:lvl w:ilvl="4" w:tplc="AAE81310">
      <w:start w:val="1"/>
      <w:numFmt w:val="bullet"/>
      <w:lvlText w:val="o"/>
      <w:lvlJc w:val="left"/>
      <w:pPr>
        <w:ind w:left="3600" w:hanging="360"/>
      </w:pPr>
      <w:rPr>
        <w:rFonts w:ascii="Courier New" w:hAnsi="Courier New" w:hint="default"/>
      </w:rPr>
    </w:lvl>
    <w:lvl w:ilvl="5" w:tplc="8D7A1D9E">
      <w:start w:val="1"/>
      <w:numFmt w:val="bullet"/>
      <w:lvlText w:val=""/>
      <w:lvlJc w:val="left"/>
      <w:pPr>
        <w:ind w:left="4320" w:hanging="360"/>
      </w:pPr>
      <w:rPr>
        <w:rFonts w:ascii="Wingdings" w:hAnsi="Wingdings" w:hint="default"/>
      </w:rPr>
    </w:lvl>
    <w:lvl w:ilvl="6" w:tplc="A76EB69E">
      <w:start w:val="1"/>
      <w:numFmt w:val="bullet"/>
      <w:lvlText w:val=""/>
      <w:lvlJc w:val="left"/>
      <w:pPr>
        <w:ind w:left="5040" w:hanging="360"/>
      </w:pPr>
      <w:rPr>
        <w:rFonts w:ascii="Symbol" w:hAnsi="Symbol" w:hint="default"/>
      </w:rPr>
    </w:lvl>
    <w:lvl w:ilvl="7" w:tplc="5AEA3D8C">
      <w:start w:val="1"/>
      <w:numFmt w:val="bullet"/>
      <w:lvlText w:val="o"/>
      <w:lvlJc w:val="left"/>
      <w:pPr>
        <w:ind w:left="5760" w:hanging="360"/>
      </w:pPr>
      <w:rPr>
        <w:rFonts w:ascii="Courier New" w:hAnsi="Courier New" w:hint="default"/>
      </w:rPr>
    </w:lvl>
    <w:lvl w:ilvl="8" w:tplc="84AE8E76">
      <w:start w:val="1"/>
      <w:numFmt w:val="bullet"/>
      <w:lvlText w:val=""/>
      <w:lvlJc w:val="left"/>
      <w:pPr>
        <w:ind w:left="6480" w:hanging="360"/>
      </w:pPr>
      <w:rPr>
        <w:rFonts w:ascii="Wingdings" w:hAnsi="Wingdings" w:hint="default"/>
      </w:rPr>
    </w:lvl>
  </w:abstractNum>
  <w:abstractNum w:abstractNumId="33"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4" w15:restartNumberingAfterBreak="0">
    <w:nsid w:val="41687503"/>
    <w:multiLevelType w:val="hybridMultilevel"/>
    <w:tmpl w:val="7E5C1928"/>
    <w:lvl w:ilvl="0" w:tplc="93DE2BE0">
      <w:start w:val="1"/>
      <w:numFmt w:val="lowerRoman"/>
      <w:lvlText w:val="%1."/>
      <w:lvlJc w:val="left"/>
      <w:pPr>
        <w:ind w:left="1440" w:hanging="720"/>
      </w:pPr>
      <w:rPr>
        <w:rFonts w:asciiTheme="minorHAnsi" w:eastAsia="Times New Roman"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2E508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071576"/>
    <w:multiLevelType w:val="multilevel"/>
    <w:tmpl w:val="4900FCFC"/>
    <w:lvl w:ilvl="0">
      <w:start w:val="1"/>
      <w:numFmt w:val="upperLetter"/>
      <w:lvlText w:val="%1."/>
      <w:lvlJc w:val="left"/>
      <w:pPr>
        <w:tabs>
          <w:tab w:val="num" w:pos="720"/>
        </w:tabs>
        <w:ind w:left="720" w:hanging="720"/>
      </w:p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45D613F"/>
    <w:multiLevelType w:val="hybridMultilevel"/>
    <w:tmpl w:val="11182890"/>
    <w:lvl w:ilvl="0" w:tplc="396EA86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8"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458123BF"/>
    <w:multiLevelType w:val="multilevel"/>
    <w:tmpl w:val="54A2605C"/>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14:shadow w14:blurRad="50800" w14:dist="50800" w14:dir="5400000" w14:sx="0" w14:sy="0" w14:kx="0" w14:ky="0" w14:algn="ctr">
          <w14:schemeClr w14:val="bg1"/>
        </w14:shadow>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614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D95E36"/>
    <w:multiLevelType w:val="hybridMultilevel"/>
    <w:tmpl w:val="E7A8AA00"/>
    <w:lvl w:ilvl="0" w:tplc="9C8ACC30">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4B93001F"/>
    <w:multiLevelType w:val="multilevel"/>
    <w:tmpl w:val="1F0C8982"/>
    <w:lvl w:ilvl="0">
      <w:start w:val="1"/>
      <w:numFmt w:val="lowerLetter"/>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15:restartNumberingAfterBreak="0">
    <w:nsid w:val="4C87D60C"/>
    <w:multiLevelType w:val="hybridMultilevel"/>
    <w:tmpl w:val="CC30D9F0"/>
    <w:lvl w:ilvl="0" w:tplc="64CA083E">
      <w:start w:val="1"/>
      <w:numFmt w:val="lowerLetter"/>
      <w:lvlText w:val="%1)"/>
      <w:lvlJc w:val="left"/>
      <w:pPr>
        <w:ind w:left="1080" w:hanging="360"/>
      </w:pPr>
    </w:lvl>
    <w:lvl w:ilvl="1" w:tplc="7AD6C7A6">
      <w:start w:val="1"/>
      <w:numFmt w:val="lowerLetter"/>
      <w:lvlText w:val="%2."/>
      <w:lvlJc w:val="left"/>
      <w:pPr>
        <w:ind w:left="1800" w:hanging="360"/>
      </w:pPr>
    </w:lvl>
    <w:lvl w:ilvl="2" w:tplc="E0EC78D6">
      <w:start w:val="1"/>
      <w:numFmt w:val="lowerRoman"/>
      <w:lvlText w:val="%3."/>
      <w:lvlJc w:val="right"/>
      <w:pPr>
        <w:ind w:left="2520" w:hanging="180"/>
      </w:pPr>
    </w:lvl>
    <w:lvl w:ilvl="3" w:tplc="306C0B84">
      <w:start w:val="1"/>
      <w:numFmt w:val="decimal"/>
      <w:lvlText w:val="%4."/>
      <w:lvlJc w:val="left"/>
      <w:pPr>
        <w:ind w:left="3240" w:hanging="360"/>
      </w:pPr>
    </w:lvl>
    <w:lvl w:ilvl="4" w:tplc="0E926BC2">
      <w:start w:val="1"/>
      <w:numFmt w:val="lowerLetter"/>
      <w:lvlText w:val="%5."/>
      <w:lvlJc w:val="left"/>
      <w:pPr>
        <w:ind w:left="3960" w:hanging="360"/>
      </w:pPr>
    </w:lvl>
    <w:lvl w:ilvl="5" w:tplc="76089CF6">
      <w:start w:val="1"/>
      <w:numFmt w:val="lowerRoman"/>
      <w:lvlText w:val="%6."/>
      <w:lvlJc w:val="right"/>
      <w:pPr>
        <w:ind w:left="4680" w:hanging="180"/>
      </w:pPr>
    </w:lvl>
    <w:lvl w:ilvl="6" w:tplc="31560EB0">
      <w:start w:val="1"/>
      <w:numFmt w:val="decimal"/>
      <w:lvlText w:val="%7."/>
      <w:lvlJc w:val="left"/>
      <w:pPr>
        <w:ind w:left="5400" w:hanging="360"/>
      </w:pPr>
    </w:lvl>
    <w:lvl w:ilvl="7" w:tplc="C4DA9318">
      <w:start w:val="1"/>
      <w:numFmt w:val="lowerLetter"/>
      <w:lvlText w:val="%8."/>
      <w:lvlJc w:val="left"/>
      <w:pPr>
        <w:ind w:left="6120" w:hanging="360"/>
      </w:pPr>
    </w:lvl>
    <w:lvl w:ilvl="8" w:tplc="7108AA1C">
      <w:start w:val="1"/>
      <w:numFmt w:val="lowerRoman"/>
      <w:lvlText w:val="%9."/>
      <w:lvlJc w:val="right"/>
      <w:pPr>
        <w:ind w:left="6840" w:hanging="180"/>
      </w:pPr>
    </w:lvl>
  </w:abstractNum>
  <w:abstractNum w:abstractNumId="44" w15:restartNumberingAfterBreak="0">
    <w:nsid w:val="4C95230D"/>
    <w:multiLevelType w:val="hybridMultilevel"/>
    <w:tmpl w:val="A6B02914"/>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5"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11B38C8"/>
    <w:multiLevelType w:val="hybridMultilevel"/>
    <w:tmpl w:val="36803626"/>
    <w:lvl w:ilvl="0" w:tplc="CB7CC7F0">
      <w:start w:val="1"/>
      <w:numFmt w:val="bullet"/>
      <w:lvlText w:val=""/>
      <w:lvlJc w:val="left"/>
      <w:pPr>
        <w:ind w:left="720" w:hanging="360"/>
      </w:pPr>
      <w:rPr>
        <w:rFonts w:ascii="Symbol" w:hAnsi="Symbol" w:hint="default"/>
      </w:rPr>
    </w:lvl>
    <w:lvl w:ilvl="1" w:tplc="EC02C422">
      <w:start w:val="1"/>
      <w:numFmt w:val="bullet"/>
      <w:lvlText w:val="o"/>
      <w:lvlJc w:val="left"/>
      <w:pPr>
        <w:ind w:left="1440" w:hanging="360"/>
      </w:pPr>
      <w:rPr>
        <w:rFonts w:ascii="Courier New" w:hAnsi="Courier New" w:hint="default"/>
      </w:rPr>
    </w:lvl>
    <w:lvl w:ilvl="2" w:tplc="C922D8EA">
      <w:start w:val="1"/>
      <w:numFmt w:val="bullet"/>
      <w:lvlText w:val=""/>
      <w:lvlJc w:val="left"/>
      <w:pPr>
        <w:ind w:left="2160" w:hanging="360"/>
      </w:pPr>
      <w:rPr>
        <w:rFonts w:ascii="Wingdings" w:hAnsi="Wingdings" w:hint="default"/>
      </w:rPr>
    </w:lvl>
    <w:lvl w:ilvl="3" w:tplc="0E32062A">
      <w:start w:val="1"/>
      <w:numFmt w:val="bullet"/>
      <w:lvlText w:val=""/>
      <w:lvlJc w:val="left"/>
      <w:pPr>
        <w:ind w:left="2880" w:hanging="360"/>
      </w:pPr>
      <w:rPr>
        <w:rFonts w:ascii="Symbol" w:hAnsi="Symbol" w:hint="default"/>
      </w:rPr>
    </w:lvl>
    <w:lvl w:ilvl="4" w:tplc="C3B0EF68">
      <w:start w:val="1"/>
      <w:numFmt w:val="bullet"/>
      <w:lvlText w:val="o"/>
      <w:lvlJc w:val="left"/>
      <w:pPr>
        <w:ind w:left="3600" w:hanging="360"/>
      </w:pPr>
      <w:rPr>
        <w:rFonts w:ascii="Courier New" w:hAnsi="Courier New" w:hint="default"/>
      </w:rPr>
    </w:lvl>
    <w:lvl w:ilvl="5" w:tplc="ECC4D8D8">
      <w:start w:val="1"/>
      <w:numFmt w:val="bullet"/>
      <w:lvlText w:val=""/>
      <w:lvlJc w:val="left"/>
      <w:pPr>
        <w:ind w:left="4320" w:hanging="360"/>
      </w:pPr>
      <w:rPr>
        <w:rFonts w:ascii="Wingdings" w:hAnsi="Wingdings" w:hint="default"/>
      </w:rPr>
    </w:lvl>
    <w:lvl w:ilvl="6" w:tplc="4F10A158">
      <w:start w:val="1"/>
      <w:numFmt w:val="bullet"/>
      <w:lvlText w:val=""/>
      <w:lvlJc w:val="left"/>
      <w:pPr>
        <w:ind w:left="5040" w:hanging="360"/>
      </w:pPr>
      <w:rPr>
        <w:rFonts w:ascii="Symbol" w:hAnsi="Symbol" w:hint="default"/>
      </w:rPr>
    </w:lvl>
    <w:lvl w:ilvl="7" w:tplc="5AF28746">
      <w:start w:val="1"/>
      <w:numFmt w:val="bullet"/>
      <w:lvlText w:val="o"/>
      <w:lvlJc w:val="left"/>
      <w:pPr>
        <w:ind w:left="5760" w:hanging="360"/>
      </w:pPr>
      <w:rPr>
        <w:rFonts w:ascii="Courier New" w:hAnsi="Courier New" w:hint="default"/>
      </w:rPr>
    </w:lvl>
    <w:lvl w:ilvl="8" w:tplc="F90ABFF8">
      <w:start w:val="1"/>
      <w:numFmt w:val="bullet"/>
      <w:lvlText w:val=""/>
      <w:lvlJc w:val="left"/>
      <w:pPr>
        <w:ind w:left="6480" w:hanging="360"/>
      </w:pPr>
      <w:rPr>
        <w:rFonts w:ascii="Wingdings" w:hAnsi="Wingdings" w:hint="default"/>
      </w:rPr>
    </w:lvl>
  </w:abstractNum>
  <w:abstractNum w:abstractNumId="47" w15:restartNumberingAfterBreak="0">
    <w:nsid w:val="59DE739B"/>
    <w:multiLevelType w:val="hybridMultilevel"/>
    <w:tmpl w:val="6DFA8924"/>
    <w:lvl w:ilvl="0" w:tplc="DC704DFE">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A715CBE"/>
    <w:multiLevelType w:val="multilevel"/>
    <w:tmpl w:val="5C5A74DA"/>
    <w:lvl w:ilvl="0">
      <w:start w:val="1"/>
      <w:numFmt w:val="bullet"/>
      <w:lvlText w:val=""/>
      <w:lvlJc w:val="left"/>
      <w:pPr>
        <w:ind w:left="1440" w:hanging="360"/>
      </w:pPr>
      <w:rPr>
        <w:rFonts w:ascii="Wingdings" w:hAnsi="Wingdings" w:cs="Wingdings" w:hint="default"/>
        <w:b/>
      </w:rPr>
    </w:lvl>
    <w:lvl w:ilvl="1">
      <w:start w:val="1"/>
      <w:numFmt w:val="bullet"/>
      <w:lvlText w:val=""/>
      <w:lvlJc w:val="left"/>
      <w:pPr>
        <w:ind w:left="2160" w:hanging="360"/>
      </w:pPr>
      <w:rPr>
        <w:rFonts w:ascii="Symbol" w:hAnsi="Symbol" w:hint="default"/>
        <w:b/>
      </w:rPr>
    </w:lvl>
    <w:lvl w:ilvl="2">
      <w:start w:val="1"/>
      <w:numFmt w:val="decimal"/>
      <w:lvlText w:val="%1.%2.%3"/>
      <w:lvlJc w:val="left"/>
      <w:pPr>
        <w:ind w:left="324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560" w:hanging="1440"/>
      </w:pPr>
      <w:rPr>
        <w:rFonts w:hint="default"/>
        <w:b/>
      </w:rPr>
    </w:lvl>
    <w:lvl w:ilvl="8">
      <w:start w:val="1"/>
      <w:numFmt w:val="decimal"/>
      <w:lvlText w:val="%1.%2.%3.%4.%5.%6.%7.%8.%9"/>
      <w:lvlJc w:val="left"/>
      <w:pPr>
        <w:ind w:left="8280" w:hanging="1440"/>
      </w:pPr>
      <w:rPr>
        <w:rFonts w:hint="default"/>
        <w:b/>
      </w:rPr>
    </w:lvl>
  </w:abstractNum>
  <w:abstractNum w:abstractNumId="49" w15:restartNumberingAfterBreak="0">
    <w:nsid w:val="5AF7016D"/>
    <w:multiLevelType w:val="hybridMultilevel"/>
    <w:tmpl w:val="AB4AC6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5D42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174FA1"/>
    <w:multiLevelType w:val="hybridMultilevel"/>
    <w:tmpl w:val="3CD4EE3E"/>
    <w:lvl w:ilvl="0" w:tplc="C30E69E4">
      <w:start w:val="1"/>
      <w:numFmt w:val="lowerLetter"/>
      <w:lvlText w:val="(%1)"/>
      <w:lvlJc w:val="left"/>
      <w:pPr>
        <w:ind w:left="2160" w:hanging="360"/>
      </w:pPr>
      <w:rPr>
        <w:rFonts w:ascii="Calibri" w:eastAsia="Calibri" w:hAnsi="Calibri" w:cs="Calibri" w:hint="default"/>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53" w15:restartNumberingAfterBreak="0">
    <w:nsid w:val="6C770D14"/>
    <w:multiLevelType w:val="hybridMultilevel"/>
    <w:tmpl w:val="536CDFBA"/>
    <w:lvl w:ilvl="0" w:tplc="94DC688E">
      <w:start w:val="1"/>
      <w:numFmt w:val="decimal"/>
      <w:lvlText w:val="%1."/>
      <w:lvlJc w:val="left"/>
      <w:pPr>
        <w:ind w:left="720" w:hanging="360"/>
      </w:pPr>
    </w:lvl>
    <w:lvl w:ilvl="1" w:tplc="9DF09C0E">
      <w:start w:val="1"/>
      <w:numFmt w:val="lowerLetter"/>
      <w:lvlText w:val="%2."/>
      <w:lvlJc w:val="left"/>
      <w:pPr>
        <w:ind w:left="1440" w:hanging="360"/>
      </w:pPr>
    </w:lvl>
    <w:lvl w:ilvl="2" w:tplc="7658A610">
      <w:start w:val="1"/>
      <w:numFmt w:val="lowerRoman"/>
      <w:lvlText w:val="%3."/>
      <w:lvlJc w:val="right"/>
      <w:pPr>
        <w:ind w:left="2160" w:hanging="180"/>
      </w:pPr>
    </w:lvl>
    <w:lvl w:ilvl="3" w:tplc="1F1A7244">
      <w:start w:val="1"/>
      <w:numFmt w:val="decimal"/>
      <w:lvlText w:val="%4."/>
      <w:lvlJc w:val="left"/>
      <w:pPr>
        <w:ind w:left="2880" w:hanging="360"/>
      </w:pPr>
    </w:lvl>
    <w:lvl w:ilvl="4" w:tplc="2E40C472">
      <w:start w:val="1"/>
      <w:numFmt w:val="lowerLetter"/>
      <w:lvlText w:val="%5."/>
      <w:lvlJc w:val="left"/>
      <w:pPr>
        <w:ind w:left="3600" w:hanging="360"/>
      </w:pPr>
    </w:lvl>
    <w:lvl w:ilvl="5" w:tplc="C40EFC3C">
      <w:start w:val="1"/>
      <w:numFmt w:val="lowerRoman"/>
      <w:lvlText w:val="%6."/>
      <w:lvlJc w:val="right"/>
      <w:pPr>
        <w:ind w:left="4320" w:hanging="180"/>
      </w:pPr>
    </w:lvl>
    <w:lvl w:ilvl="6" w:tplc="4E6C0E98">
      <w:start w:val="1"/>
      <w:numFmt w:val="decimal"/>
      <w:lvlText w:val="%7."/>
      <w:lvlJc w:val="left"/>
      <w:pPr>
        <w:ind w:left="5040" w:hanging="360"/>
      </w:pPr>
    </w:lvl>
    <w:lvl w:ilvl="7" w:tplc="28FC907C">
      <w:start w:val="1"/>
      <w:numFmt w:val="lowerLetter"/>
      <w:lvlText w:val="%8."/>
      <w:lvlJc w:val="left"/>
      <w:pPr>
        <w:ind w:left="5760" w:hanging="360"/>
      </w:pPr>
    </w:lvl>
    <w:lvl w:ilvl="8" w:tplc="52502034">
      <w:start w:val="1"/>
      <w:numFmt w:val="lowerRoman"/>
      <w:lvlText w:val="%9."/>
      <w:lvlJc w:val="right"/>
      <w:pPr>
        <w:ind w:left="6480" w:hanging="180"/>
      </w:pPr>
    </w:lvl>
  </w:abstractNum>
  <w:abstractNum w:abstractNumId="54" w15:restartNumberingAfterBreak="0">
    <w:nsid w:val="6D367EAE"/>
    <w:multiLevelType w:val="hybridMultilevel"/>
    <w:tmpl w:val="7C6A559C"/>
    <w:lvl w:ilvl="0" w:tplc="4E22C8A8">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5"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C2370B"/>
    <w:multiLevelType w:val="hybridMultilevel"/>
    <w:tmpl w:val="182255F8"/>
    <w:lvl w:ilvl="0" w:tplc="846EFFD0">
      <w:start w:val="1"/>
      <w:numFmt w:val="decimal"/>
      <w:lvlText w:val="%1."/>
      <w:lvlJc w:val="left"/>
      <w:pPr>
        <w:tabs>
          <w:tab w:val="num" w:pos="360"/>
        </w:tabs>
        <w:ind w:left="360" w:hanging="360"/>
      </w:pPr>
      <w:rPr>
        <w:rFonts w:hint="default"/>
        <w:b/>
        <w:bCs/>
        <w:i w:val="0"/>
        <w:color w:val="000000" w:themeColor="text1"/>
      </w:rPr>
    </w:lvl>
    <w:lvl w:ilvl="1" w:tplc="5606807A">
      <w:start w:val="1"/>
      <w:numFmt w:val="lowerLetter"/>
      <w:lvlText w:val="%2."/>
      <w:lvlJc w:val="left"/>
      <w:pPr>
        <w:tabs>
          <w:tab w:val="num" w:pos="1800"/>
        </w:tabs>
        <w:ind w:left="1800" w:hanging="360"/>
      </w:pPr>
      <w:rPr>
        <w:rFonts w:hint="default"/>
      </w:rPr>
    </w:lvl>
    <w:lvl w:ilvl="2" w:tplc="53BE13AE">
      <w:start w:val="1"/>
      <w:numFmt w:val="lowerRoman"/>
      <w:lvlText w:val="%3."/>
      <w:lvlJc w:val="right"/>
      <w:pPr>
        <w:tabs>
          <w:tab w:val="num" w:pos="2520"/>
        </w:tabs>
        <w:ind w:left="2520" w:hanging="180"/>
      </w:pPr>
      <w:rPr>
        <w:rFonts w:hint="default"/>
      </w:rPr>
    </w:lvl>
    <w:lvl w:ilvl="3" w:tplc="6A7C6EAE">
      <w:start w:val="1"/>
      <w:numFmt w:val="decimal"/>
      <w:lvlText w:val="%4."/>
      <w:lvlJc w:val="left"/>
      <w:pPr>
        <w:tabs>
          <w:tab w:val="num" w:pos="3240"/>
        </w:tabs>
        <w:ind w:left="3240" w:hanging="360"/>
      </w:pPr>
      <w:rPr>
        <w:rFonts w:hint="default"/>
      </w:rPr>
    </w:lvl>
    <w:lvl w:ilvl="4" w:tplc="89E80940">
      <w:start w:val="1"/>
      <w:numFmt w:val="lowerLetter"/>
      <w:lvlText w:val="%5."/>
      <w:lvlJc w:val="left"/>
      <w:pPr>
        <w:tabs>
          <w:tab w:val="num" w:pos="3960"/>
        </w:tabs>
        <w:ind w:left="3960" w:hanging="360"/>
      </w:pPr>
      <w:rPr>
        <w:rFonts w:hint="default"/>
      </w:rPr>
    </w:lvl>
    <w:lvl w:ilvl="5" w:tplc="4DA4FBB4">
      <w:start w:val="1"/>
      <w:numFmt w:val="lowerRoman"/>
      <w:lvlText w:val="%6."/>
      <w:lvlJc w:val="right"/>
      <w:pPr>
        <w:tabs>
          <w:tab w:val="num" w:pos="4680"/>
        </w:tabs>
        <w:ind w:left="4680" w:hanging="180"/>
      </w:pPr>
      <w:rPr>
        <w:rFonts w:hint="default"/>
      </w:rPr>
    </w:lvl>
    <w:lvl w:ilvl="6" w:tplc="B4EA01B6">
      <w:start w:val="1"/>
      <w:numFmt w:val="decimal"/>
      <w:lvlText w:val="%7."/>
      <w:lvlJc w:val="left"/>
      <w:pPr>
        <w:tabs>
          <w:tab w:val="num" w:pos="5400"/>
        </w:tabs>
        <w:ind w:left="5400" w:hanging="360"/>
      </w:pPr>
      <w:rPr>
        <w:rFonts w:hint="default"/>
      </w:rPr>
    </w:lvl>
    <w:lvl w:ilvl="7" w:tplc="18E68DB8">
      <w:start w:val="1"/>
      <w:numFmt w:val="lowerLetter"/>
      <w:lvlText w:val="%8."/>
      <w:lvlJc w:val="left"/>
      <w:pPr>
        <w:tabs>
          <w:tab w:val="num" w:pos="6120"/>
        </w:tabs>
        <w:ind w:left="6120" w:hanging="360"/>
      </w:pPr>
      <w:rPr>
        <w:rFonts w:hint="default"/>
      </w:rPr>
    </w:lvl>
    <w:lvl w:ilvl="8" w:tplc="3B62B1A6">
      <w:start w:val="1"/>
      <w:numFmt w:val="lowerRoman"/>
      <w:lvlText w:val="%9."/>
      <w:lvlJc w:val="right"/>
      <w:pPr>
        <w:tabs>
          <w:tab w:val="num" w:pos="6840"/>
        </w:tabs>
        <w:ind w:left="6840" w:hanging="180"/>
      </w:pPr>
      <w:rPr>
        <w:rFonts w:hint="default"/>
      </w:rPr>
    </w:lvl>
  </w:abstractNum>
  <w:abstractNum w:abstractNumId="57" w15:restartNumberingAfterBreak="0">
    <w:nsid w:val="70B5204A"/>
    <w:multiLevelType w:val="multilevel"/>
    <w:tmpl w:val="FB2A0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F4512"/>
    <w:multiLevelType w:val="hybridMultilevel"/>
    <w:tmpl w:val="29A2A874"/>
    <w:lvl w:ilvl="0" w:tplc="07967788">
      <w:start w:val="1"/>
      <w:numFmt w:val="decimal"/>
      <w:lvlText w:val="(%1)"/>
      <w:lvlJc w:val="left"/>
      <w:pPr>
        <w:ind w:left="720" w:hanging="360"/>
      </w:pPr>
    </w:lvl>
    <w:lvl w:ilvl="1" w:tplc="0FC20A20">
      <w:start w:val="1"/>
      <w:numFmt w:val="lowerLetter"/>
      <w:lvlText w:val="%2."/>
      <w:lvlJc w:val="left"/>
      <w:pPr>
        <w:ind w:left="1440" w:hanging="360"/>
      </w:pPr>
    </w:lvl>
    <w:lvl w:ilvl="2" w:tplc="E0861B08">
      <w:start w:val="1"/>
      <w:numFmt w:val="lowerRoman"/>
      <w:lvlText w:val="%3."/>
      <w:lvlJc w:val="right"/>
      <w:pPr>
        <w:ind w:left="2160" w:hanging="180"/>
      </w:pPr>
    </w:lvl>
    <w:lvl w:ilvl="3" w:tplc="7C72ABC2">
      <w:start w:val="1"/>
      <w:numFmt w:val="decimal"/>
      <w:lvlText w:val="%4."/>
      <w:lvlJc w:val="left"/>
      <w:pPr>
        <w:ind w:left="2880" w:hanging="360"/>
      </w:pPr>
    </w:lvl>
    <w:lvl w:ilvl="4" w:tplc="B4326D2C">
      <w:start w:val="1"/>
      <w:numFmt w:val="lowerLetter"/>
      <w:lvlText w:val="%5."/>
      <w:lvlJc w:val="left"/>
      <w:pPr>
        <w:ind w:left="3600" w:hanging="360"/>
      </w:pPr>
    </w:lvl>
    <w:lvl w:ilvl="5" w:tplc="96663B04">
      <w:start w:val="1"/>
      <w:numFmt w:val="lowerRoman"/>
      <w:lvlText w:val="%6."/>
      <w:lvlJc w:val="right"/>
      <w:pPr>
        <w:ind w:left="4320" w:hanging="180"/>
      </w:pPr>
    </w:lvl>
    <w:lvl w:ilvl="6" w:tplc="9272C26C">
      <w:start w:val="1"/>
      <w:numFmt w:val="decimal"/>
      <w:lvlText w:val="%7."/>
      <w:lvlJc w:val="left"/>
      <w:pPr>
        <w:ind w:left="5040" w:hanging="360"/>
      </w:pPr>
    </w:lvl>
    <w:lvl w:ilvl="7" w:tplc="5FD87556">
      <w:start w:val="1"/>
      <w:numFmt w:val="lowerLetter"/>
      <w:lvlText w:val="%8."/>
      <w:lvlJc w:val="left"/>
      <w:pPr>
        <w:ind w:left="5760" w:hanging="360"/>
      </w:pPr>
    </w:lvl>
    <w:lvl w:ilvl="8" w:tplc="C8E0AC7C">
      <w:start w:val="1"/>
      <w:numFmt w:val="lowerRoman"/>
      <w:lvlText w:val="%9."/>
      <w:lvlJc w:val="right"/>
      <w:pPr>
        <w:ind w:left="6480" w:hanging="180"/>
      </w:pPr>
    </w:lvl>
  </w:abstractNum>
  <w:abstractNum w:abstractNumId="60" w15:restartNumberingAfterBreak="0">
    <w:nsid w:val="758FE4CE"/>
    <w:multiLevelType w:val="multilevel"/>
    <w:tmpl w:val="C31A71A6"/>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C274E6"/>
    <w:multiLevelType w:val="hybridMultilevel"/>
    <w:tmpl w:val="D3306F76"/>
    <w:lvl w:ilvl="0" w:tplc="34090017">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2" w15:restartNumberingAfterBreak="0">
    <w:nsid w:val="78A228AE"/>
    <w:multiLevelType w:val="hybridMultilevel"/>
    <w:tmpl w:val="9064D016"/>
    <w:lvl w:ilvl="0" w:tplc="C30E69E4">
      <w:start w:val="1"/>
      <w:numFmt w:val="lowerLetter"/>
      <w:lvlText w:val="(%1)"/>
      <w:lvlJc w:val="left"/>
      <w:pPr>
        <w:ind w:left="2160" w:hanging="360"/>
      </w:pPr>
      <w:rPr>
        <w:rFonts w:ascii="Calibri" w:eastAsia="Calibri" w:hAnsi="Calibri" w:cs="Calibri" w:hint="default"/>
      </w:rPr>
    </w:lvl>
    <w:lvl w:ilvl="1" w:tplc="1A7686DA">
      <w:start w:val="1"/>
      <w:numFmt w:val="lowerRoman"/>
      <w:lvlText w:val="%2."/>
      <w:lvlJc w:val="left"/>
      <w:pPr>
        <w:ind w:left="2880" w:hanging="360"/>
      </w:pPr>
      <w:rPr>
        <w:rFonts w:hint="default"/>
      </w:r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3" w15:restartNumberingAfterBreak="0">
    <w:nsid w:val="78F92CDF"/>
    <w:multiLevelType w:val="hybridMultilevel"/>
    <w:tmpl w:val="5B88032A"/>
    <w:lvl w:ilvl="0" w:tplc="34090003">
      <w:start w:val="1"/>
      <w:numFmt w:val="bullet"/>
      <w:lvlText w:val="o"/>
      <w:lvlJc w:val="left"/>
      <w:pPr>
        <w:tabs>
          <w:tab w:val="num" w:pos="720"/>
        </w:tabs>
        <w:ind w:left="720" w:hanging="360"/>
      </w:pPr>
      <w:rPr>
        <w:rFonts w:ascii="Courier New" w:hAnsi="Courier New" w:cs="Courier New" w:hint="default"/>
      </w:rPr>
    </w:lvl>
    <w:lvl w:ilvl="1" w:tplc="34090005">
      <w:start w:val="1"/>
      <w:numFmt w:val="bullet"/>
      <w:lvlText w:val=""/>
      <w:lvlJc w:val="left"/>
      <w:pPr>
        <w:tabs>
          <w:tab w:val="num" w:pos="1440"/>
        </w:tabs>
        <w:ind w:left="1440" w:hanging="360"/>
      </w:pPr>
      <w:rPr>
        <w:rFonts w:ascii="Wingdings" w:hAnsi="Wingding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B35BD7"/>
    <w:multiLevelType w:val="hybridMultilevel"/>
    <w:tmpl w:val="416ADA98"/>
    <w:lvl w:ilvl="0" w:tplc="34090003">
      <w:start w:val="1"/>
      <w:numFmt w:val="bullet"/>
      <w:lvlText w:val="o"/>
      <w:lvlJc w:val="left"/>
      <w:pPr>
        <w:ind w:left="720" w:hanging="360"/>
      </w:pPr>
      <w:rPr>
        <w:rFonts w:ascii="Courier New" w:hAnsi="Courier New" w:cs="Courier New" w:hint="default"/>
      </w:rPr>
    </w:lvl>
    <w:lvl w:ilvl="1" w:tplc="34090005">
      <w:start w:val="1"/>
      <w:numFmt w:val="bullet"/>
      <w:lvlText w:val=""/>
      <w:lvlJc w:val="left"/>
      <w:pPr>
        <w:ind w:left="1440" w:hanging="360"/>
      </w:pPr>
      <w:rPr>
        <w:rFonts w:ascii="Wingdings" w:hAnsi="Wingdings" w:cs="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5" w15:restartNumberingAfterBreak="0">
    <w:nsid w:val="7D6314A5"/>
    <w:multiLevelType w:val="multilevel"/>
    <w:tmpl w:val="6CFA0B4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88954731">
    <w:abstractNumId w:val="32"/>
  </w:num>
  <w:num w:numId="2" w16cid:durableId="490098459">
    <w:abstractNumId w:val="10"/>
  </w:num>
  <w:num w:numId="3" w16cid:durableId="1943610052">
    <w:abstractNumId w:val="22"/>
  </w:num>
  <w:num w:numId="4" w16cid:durableId="194269381">
    <w:abstractNumId w:val="4"/>
  </w:num>
  <w:num w:numId="5" w16cid:durableId="1207376021">
    <w:abstractNumId w:val="60"/>
  </w:num>
  <w:num w:numId="6" w16cid:durableId="1928344687">
    <w:abstractNumId w:val="8"/>
  </w:num>
  <w:num w:numId="7" w16cid:durableId="443811581">
    <w:abstractNumId w:val="7"/>
  </w:num>
  <w:num w:numId="8" w16cid:durableId="1588272712">
    <w:abstractNumId w:val="20"/>
  </w:num>
  <w:num w:numId="9" w16cid:durableId="1178738729">
    <w:abstractNumId w:val="1"/>
  </w:num>
  <w:num w:numId="10" w16cid:durableId="387191296">
    <w:abstractNumId w:val="43"/>
  </w:num>
  <w:num w:numId="11" w16cid:durableId="2086954545">
    <w:abstractNumId w:val="53"/>
  </w:num>
  <w:num w:numId="12" w16cid:durableId="517543027">
    <w:abstractNumId w:val="28"/>
  </w:num>
  <w:num w:numId="13" w16cid:durableId="394092181">
    <w:abstractNumId w:val="29"/>
  </w:num>
  <w:num w:numId="14" w16cid:durableId="2042128595">
    <w:abstractNumId w:val="23"/>
  </w:num>
  <w:num w:numId="15" w16cid:durableId="1317339392">
    <w:abstractNumId w:val="59"/>
  </w:num>
  <w:num w:numId="16" w16cid:durableId="1770201747">
    <w:abstractNumId w:val="14"/>
  </w:num>
  <w:num w:numId="17" w16cid:durableId="1948385415">
    <w:abstractNumId w:val="19"/>
  </w:num>
  <w:num w:numId="18" w16cid:durableId="1316572805">
    <w:abstractNumId w:val="2"/>
  </w:num>
  <w:num w:numId="19" w16cid:durableId="472063730">
    <w:abstractNumId w:val="9"/>
  </w:num>
  <w:num w:numId="20" w16cid:durableId="99811915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529869">
    <w:abstractNumId w:val="11"/>
  </w:num>
  <w:num w:numId="22" w16cid:durableId="1045375344">
    <w:abstractNumId w:val="34"/>
  </w:num>
  <w:num w:numId="23" w16cid:durableId="1476949239">
    <w:abstractNumId w:val="56"/>
  </w:num>
  <w:num w:numId="24" w16cid:durableId="1002965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1648058">
    <w:abstractNumId w:val="25"/>
  </w:num>
  <w:num w:numId="26" w16cid:durableId="1500582638">
    <w:abstractNumId w:val="48"/>
  </w:num>
  <w:num w:numId="27" w16cid:durableId="963461759">
    <w:abstractNumId w:val="6"/>
  </w:num>
  <w:num w:numId="28" w16cid:durableId="2040278933">
    <w:abstractNumId w:val="33"/>
  </w:num>
  <w:num w:numId="29" w16cid:durableId="1152451618">
    <w:abstractNumId w:val="41"/>
  </w:num>
  <w:num w:numId="30" w16cid:durableId="426971133">
    <w:abstractNumId w:val="61"/>
  </w:num>
  <w:num w:numId="31" w16cid:durableId="783816710">
    <w:abstractNumId w:val="18"/>
  </w:num>
  <w:num w:numId="32" w16cid:durableId="125585754">
    <w:abstractNumId w:val="47"/>
  </w:num>
  <w:num w:numId="33" w16cid:durableId="302665357">
    <w:abstractNumId w:val="37"/>
  </w:num>
  <w:num w:numId="34" w16cid:durableId="1964918928">
    <w:abstractNumId w:val="30"/>
  </w:num>
  <w:num w:numId="35" w16cid:durableId="1753088385">
    <w:abstractNumId w:val="42"/>
  </w:num>
  <w:num w:numId="36" w16cid:durableId="920914034">
    <w:abstractNumId w:val="13"/>
  </w:num>
  <w:num w:numId="37" w16cid:durableId="902301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2565767">
    <w:abstractNumId w:val="3"/>
  </w:num>
  <w:num w:numId="39" w16cid:durableId="1524392237">
    <w:abstractNumId w:val="39"/>
  </w:num>
  <w:num w:numId="40" w16cid:durableId="2028019128">
    <w:abstractNumId w:val="44"/>
  </w:num>
  <w:num w:numId="41" w16cid:durableId="271280490">
    <w:abstractNumId w:val="52"/>
  </w:num>
  <w:num w:numId="42" w16cid:durableId="563371699">
    <w:abstractNumId w:val="62"/>
  </w:num>
  <w:num w:numId="43" w16cid:durableId="1200897516">
    <w:abstractNumId w:val="54"/>
  </w:num>
  <w:num w:numId="44" w16cid:durableId="964583416">
    <w:abstractNumId w:val="36"/>
  </w:num>
  <w:num w:numId="45" w16cid:durableId="1525244893">
    <w:abstractNumId w:val="63"/>
  </w:num>
  <w:num w:numId="46" w16cid:durableId="1583023071">
    <w:abstractNumId w:val="64"/>
  </w:num>
  <w:num w:numId="47" w16cid:durableId="320929969">
    <w:abstractNumId w:val="45"/>
  </w:num>
  <w:num w:numId="48" w16cid:durableId="332337132">
    <w:abstractNumId w:val="16"/>
  </w:num>
  <w:num w:numId="49" w16cid:durableId="369261081">
    <w:abstractNumId w:val="0"/>
  </w:num>
  <w:num w:numId="50" w16cid:durableId="169486188">
    <w:abstractNumId w:val="15"/>
  </w:num>
  <w:num w:numId="51" w16cid:durableId="371540870">
    <w:abstractNumId w:val="17"/>
  </w:num>
  <w:num w:numId="52" w16cid:durableId="872573253">
    <w:abstractNumId w:val="27"/>
  </w:num>
  <w:num w:numId="53" w16cid:durableId="1655645239">
    <w:abstractNumId w:val="65"/>
  </w:num>
  <w:num w:numId="54" w16cid:durableId="1322124155">
    <w:abstractNumId w:val="5"/>
  </w:num>
  <w:num w:numId="55" w16cid:durableId="2112161544">
    <w:abstractNumId w:val="12"/>
  </w:num>
  <w:num w:numId="56" w16cid:durableId="1762028085">
    <w:abstractNumId w:val="35"/>
  </w:num>
  <w:num w:numId="57" w16cid:durableId="940911423">
    <w:abstractNumId w:val="51"/>
  </w:num>
  <w:num w:numId="58" w16cid:durableId="862521478">
    <w:abstractNumId w:val="57"/>
  </w:num>
  <w:num w:numId="59" w16cid:durableId="1930625541">
    <w:abstractNumId w:val="40"/>
  </w:num>
  <w:num w:numId="60" w16cid:durableId="1938751912">
    <w:abstractNumId w:val="21"/>
  </w:num>
  <w:num w:numId="61" w16cid:durableId="856846423">
    <w:abstractNumId w:val="46"/>
  </w:num>
  <w:num w:numId="62" w16cid:durableId="1319648593">
    <w:abstractNumId w:val="24"/>
  </w:num>
  <w:num w:numId="63" w16cid:durableId="1234967508">
    <w:abstractNumId w:val="50"/>
  </w:num>
  <w:num w:numId="64" w16cid:durableId="344746997">
    <w:abstractNumId w:val="55"/>
  </w:num>
  <w:num w:numId="65" w16cid:durableId="883446168">
    <w:abstractNumId w:val="58"/>
  </w:num>
  <w:num w:numId="66" w16cid:durableId="418991627">
    <w:abstractNumId w:val="4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erina Simonova">
    <w15:presenceInfo w15:providerId="None" w15:userId="Katerina Simo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MzEzNzUyMzA3NTVU0lEKTi0uzszPAykwrAUAdyWkWiwAAAA="/>
  </w:docVars>
  <w:rsids>
    <w:rsidRoot w:val="00E52E75"/>
    <w:rsid w:val="00000F81"/>
    <w:rsid w:val="00002EC1"/>
    <w:rsid w:val="00004319"/>
    <w:rsid w:val="00006B47"/>
    <w:rsid w:val="00012DDC"/>
    <w:rsid w:val="00013646"/>
    <w:rsid w:val="0002083B"/>
    <w:rsid w:val="000238A9"/>
    <w:rsid w:val="00027AA4"/>
    <w:rsid w:val="000437D7"/>
    <w:rsid w:val="00044CFE"/>
    <w:rsid w:val="00057D9E"/>
    <w:rsid w:val="00065F45"/>
    <w:rsid w:val="00066636"/>
    <w:rsid w:val="00066C8A"/>
    <w:rsid w:val="0007307C"/>
    <w:rsid w:val="00074356"/>
    <w:rsid w:val="00076536"/>
    <w:rsid w:val="00090007"/>
    <w:rsid w:val="00090E69"/>
    <w:rsid w:val="000936C2"/>
    <w:rsid w:val="00096446"/>
    <w:rsid w:val="000A5C73"/>
    <w:rsid w:val="000A69D3"/>
    <w:rsid w:val="000A6E3F"/>
    <w:rsid w:val="000A72C7"/>
    <w:rsid w:val="000AA095"/>
    <w:rsid w:val="000B73A1"/>
    <w:rsid w:val="000C22C8"/>
    <w:rsid w:val="000C2EC2"/>
    <w:rsid w:val="000C7B0B"/>
    <w:rsid w:val="000D111E"/>
    <w:rsid w:val="000D120D"/>
    <w:rsid w:val="000D27FF"/>
    <w:rsid w:val="000D2AA5"/>
    <w:rsid w:val="000D495E"/>
    <w:rsid w:val="000D6A49"/>
    <w:rsid w:val="000D6AC6"/>
    <w:rsid w:val="000E4CCE"/>
    <w:rsid w:val="000E6975"/>
    <w:rsid w:val="000F0F1B"/>
    <w:rsid w:val="000F27B9"/>
    <w:rsid w:val="0010345A"/>
    <w:rsid w:val="00104B57"/>
    <w:rsid w:val="00106728"/>
    <w:rsid w:val="00112805"/>
    <w:rsid w:val="00121B69"/>
    <w:rsid w:val="001225B6"/>
    <w:rsid w:val="00122C82"/>
    <w:rsid w:val="0012591A"/>
    <w:rsid w:val="00127B79"/>
    <w:rsid w:val="001311AE"/>
    <w:rsid w:val="00131321"/>
    <w:rsid w:val="00133FDA"/>
    <w:rsid w:val="001364B9"/>
    <w:rsid w:val="0014013B"/>
    <w:rsid w:val="0014118A"/>
    <w:rsid w:val="00154766"/>
    <w:rsid w:val="00155970"/>
    <w:rsid w:val="00161695"/>
    <w:rsid w:val="0016382F"/>
    <w:rsid w:val="0016469D"/>
    <w:rsid w:val="00164F73"/>
    <w:rsid w:val="0017312E"/>
    <w:rsid w:val="00173BF2"/>
    <w:rsid w:val="0017473E"/>
    <w:rsid w:val="001766B7"/>
    <w:rsid w:val="00180D00"/>
    <w:rsid w:val="001817AA"/>
    <w:rsid w:val="001830F3"/>
    <w:rsid w:val="001839A2"/>
    <w:rsid w:val="0018452E"/>
    <w:rsid w:val="0018481E"/>
    <w:rsid w:val="00185824"/>
    <w:rsid w:val="00186522"/>
    <w:rsid w:val="001926B3"/>
    <w:rsid w:val="00192C0F"/>
    <w:rsid w:val="00192E07"/>
    <w:rsid w:val="00194D76"/>
    <w:rsid w:val="00194E93"/>
    <w:rsid w:val="00196E48"/>
    <w:rsid w:val="001A08C2"/>
    <w:rsid w:val="001A1573"/>
    <w:rsid w:val="001B10BC"/>
    <w:rsid w:val="001B529E"/>
    <w:rsid w:val="001B57D7"/>
    <w:rsid w:val="001B600A"/>
    <w:rsid w:val="001B6453"/>
    <w:rsid w:val="001B7971"/>
    <w:rsid w:val="001C21E7"/>
    <w:rsid w:val="001C2AB7"/>
    <w:rsid w:val="001C4834"/>
    <w:rsid w:val="001C5D7A"/>
    <w:rsid w:val="001D185F"/>
    <w:rsid w:val="001D23CE"/>
    <w:rsid w:val="001D6A42"/>
    <w:rsid w:val="001D6D70"/>
    <w:rsid w:val="001D7404"/>
    <w:rsid w:val="001E0CFD"/>
    <w:rsid w:val="001E0FA1"/>
    <w:rsid w:val="001E45F6"/>
    <w:rsid w:val="001F14B2"/>
    <w:rsid w:val="001F1D15"/>
    <w:rsid w:val="001F2BAA"/>
    <w:rsid w:val="00204548"/>
    <w:rsid w:val="00204CA8"/>
    <w:rsid w:val="00206608"/>
    <w:rsid w:val="002103E2"/>
    <w:rsid w:val="002103E5"/>
    <w:rsid w:val="00214F54"/>
    <w:rsid w:val="00216A72"/>
    <w:rsid w:val="00217879"/>
    <w:rsid w:val="002201E9"/>
    <w:rsid w:val="00222CCE"/>
    <w:rsid w:val="00224580"/>
    <w:rsid w:val="00235E86"/>
    <w:rsid w:val="00237F32"/>
    <w:rsid w:val="00240CF8"/>
    <w:rsid w:val="00241E11"/>
    <w:rsid w:val="002431B4"/>
    <w:rsid w:val="00251790"/>
    <w:rsid w:val="00252E61"/>
    <w:rsid w:val="00254DE4"/>
    <w:rsid w:val="00256E5E"/>
    <w:rsid w:val="0026017D"/>
    <w:rsid w:val="002618FB"/>
    <w:rsid w:val="002626A6"/>
    <w:rsid w:val="00264332"/>
    <w:rsid w:val="00265C6F"/>
    <w:rsid w:val="0026604E"/>
    <w:rsid w:val="0026653C"/>
    <w:rsid w:val="00272B5D"/>
    <w:rsid w:val="002767E2"/>
    <w:rsid w:val="00283BE6"/>
    <w:rsid w:val="00284B11"/>
    <w:rsid w:val="00284FE5"/>
    <w:rsid w:val="00285C0E"/>
    <w:rsid w:val="002A4004"/>
    <w:rsid w:val="002A755B"/>
    <w:rsid w:val="002B2AA0"/>
    <w:rsid w:val="002B2CAC"/>
    <w:rsid w:val="002B34AB"/>
    <w:rsid w:val="002B479F"/>
    <w:rsid w:val="002B4AF7"/>
    <w:rsid w:val="002B6A08"/>
    <w:rsid w:val="002C0B75"/>
    <w:rsid w:val="002C2CB8"/>
    <w:rsid w:val="002C3212"/>
    <w:rsid w:val="002C4B0E"/>
    <w:rsid w:val="002C6A8D"/>
    <w:rsid w:val="002D5CB6"/>
    <w:rsid w:val="002E425C"/>
    <w:rsid w:val="002E4572"/>
    <w:rsid w:val="002F06F9"/>
    <w:rsid w:val="002F0F6E"/>
    <w:rsid w:val="002F3111"/>
    <w:rsid w:val="002F4110"/>
    <w:rsid w:val="002F46E3"/>
    <w:rsid w:val="003013B7"/>
    <w:rsid w:val="003039FA"/>
    <w:rsid w:val="00317D42"/>
    <w:rsid w:val="00321010"/>
    <w:rsid w:val="0032249C"/>
    <w:rsid w:val="00326902"/>
    <w:rsid w:val="00336073"/>
    <w:rsid w:val="003408D1"/>
    <w:rsid w:val="00341444"/>
    <w:rsid w:val="003423B9"/>
    <w:rsid w:val="00354914"/>
    <w:rsid w:val="0035679F"/>
    <w:rsid w:val="003606F9"/>
    <w:rsid w:val="003616D5"/>
    <w:rsid w:val="003672FD"/>
    <w:rsid w:val="00370C54"/>
    <w:rsid w:val="00371D94"/>
    <w:rsid w:val="00374FBA"/>
    <w:rsid w:val="00377367"/>
    <w:rsid w:val="0038126D"/>
    <w:rsid w:val="00385FCD"/>
    <w:rsid w:val="00392ABB"/>
    <w:rsid w:val="00395241"/>
    <w:rsid w:val="003A3BC7"/>
    <w:rsid w:val="003A3D5B"/>
    <w:rsid w:val="003A5FE6"/>
    <w:rsid w:val="003A65EB"/>
    <w:rsid w:val="003A71EA"/>
    <w:rsid w:val="003B1169"/>
    <w:rsid w:val="003B22EA"/>
    <w:rsid w:val="003B2F67"/>
    <w:rsid w:val="003B5897"/>
    <w:rsid w:val="003B78F4"/>
    <w:rsid w:val="003C16FF"/>
    <w:rsid w:val="003C3368"/>
    <w:rsid w:val="003D2CA5"/>
    <w:rsid w:val="003D375A"/>
    <w:rsid w:val="003F0756"/>
    <w:rsid w:val="003F578C"/>
    <w:rsid w:val="003F62A8"/>
    <w:rsid w:val="003F6C2D"/>
    <w:rsid w:val="003F7398"/>
    <w:rsid w:val="00400F65"/>
    <w:rsid w:val="00403C43"/>
    <w:rsid w:val="004046AA"/>
    <w:rsid w:val="00407736"/>
    <w:rsid w:val="0041535F"/>
    <w:rsid w:val="00421B60"/>
    <w:rsid w:val="0042456F"/>
    <w:rsid w:val="00427F83"/>
    <w:rsid w:val="004337C8"/>
    <w:rsid w:val="004344AA"/>
    <w:rsid w:val="004422B4"/>
    <w:rsid w:val="00443853"/>
    <w:rsid w:val="004438F5"/>
    <w:rsid w:val="00444630"/>
    <w:rsid w:val="004459E9"/>
    <w:rsid w:val="004504E7"/>
    <w:rsid w:val="00450A7B"/>
    <w:rsid w:val="0045263D"/>
    <w:rsid w:val="004548CB"/>
    <w:rsid w:val="00463095"/>
    <w:rsid w:val="00463941"/>
    <w:rsid w:val="00467418"/>
    <w:rsid w:val="00470957"/>
    <w:rsid w:val="00472447"/>
    <w:rsid w:val="0047439F"/>
    <w:rsid w:val="004758C7"/>
    <w:rsid w:val="00485A3A"/>
    <w:rsid w:val="0048651F"/>
    <w:rsid w:val="00487861"/>
    <w:rsid w:val="004950E3"/>
    <w:rsid w:val="004950F6"/>
    <w:rsid w:val="004973B2"/>
    <w:rsid w:val="004A20AC"/>
    <w:rsid w:val="004A2678"/>
    <w:rsid w:val="004B089F"/>
    <w:rsid w:val="004B2832"/>
    <w:rsid w:val="004B4DD1"/>
    <w:rsid w:val="004B6C9B"/>
    <w:rsid w:val="004C030F"/>
    <w:rsid w:val="004C1A4A"/>
    <w:rsid w:val="004C293A"/>
    <w:rsid w:val="004D19B2"/>
    <w:rsid w:val="004D44D8"/>
    <w:rsid w:val="004E0A18"/>
    <w:rsid w:val="004E6040"/>
    <w:rsid w:val="004F3189"/>
    <w:rsid w:val="004F6643"/>
    <w:rsid w:val="004F746B"/>
    <w:rsid w:val="004F7E13"/>
    <w:rsid w:val="00505322"/>
    <w:rsid w:val="00505B01"/>
    <w:rsid w:val="00512E13"/>
    <w:rsid w:val="00517590"/>
    <w:rsid w:val="00522589"/>
    <w:rsid w:val="005229F8"/>
    <w:rsid w:val="00526DE8"/>
    <w:rsid w:val="00527A13"/>
    <w:rsid w:val="00531371"/>
    <w:rsid w:val="00532858"/>
    <w:rsid w:val="005355A3"/>
    <w:rsid w:val="00535CF0"/>
    <w:rsid w:val="00537097"/>
    <w:rsid w:val="0053769A"/>
    <w:rsid w:val="00542442"/>
    <w:rsid w:val="00546612"/>
    <w:rsid w:val="00553ABF"/>
    <w:rsid w:val="00553D3C"/>
    <w:rsid w:val="00554803"/>
    <w:rsid w:val="00560468"/>
    <w:rsid w:val="005616EA"/>
    <w:rsid w:val="00561ED5"/>
    <w:rsid w:val="005628FE"/>
    <w:rsid w:val="00566594"/>
    <w:rsid w:val="00567DA9"/>
    <w:rsid w:val="00571FF0"/>
    <w:rsid w:val="00572ED7"/>
    <w:rsid w:val="0057374E"/>
    <w:rsid w:val="00575FB7"/>
    <w:rsid w:val="00576B0C"/>
    <w:rsid w:val="005770B0"/>
    <w:rsid w:val="005834AF"/>
    <w:rsid w:val="00586658"/>
    <w:rsid w:val="00590B2F"/>
    <w:rsid w:val="00596B8B"/>
    <w:rsid w:val="005A2730"/>
    <w:rsid w:val="005A5074"/>
    <w:rsid w:val="005B20A5"/>
    <w:rsid w:val="005B2677"/>
    <w:rsid w:val="005B5DBB"/>
    <w:rsid w:val="005C1650"/>
    <w:rsid w:val="005C2946"/>
    <w:rsid w:val="005C6239"/>
    <w:rsid w:val="005C6FB0"/>
    <w:rsid w:val="005D69C1"/>
    <w:rsid w:val="005F020B"/>
    <w:rsid w:val="005F788D"/>
    <w:rsid w:val="006019D6"/>
    <w:rsid w:val="0060250D"/>
    <w:rsid w:val="006050CA"/>
    <w:rsid w:val="00605178"/>
    <w:rsid w:val="00610C90"/>
    <w:rsid w:val="00616B64"/>
    <w:rsid w:val="006202B9"/>
    <w:rsid w:val="00621D66"/>
    <w:rsid w:val="00622611"/>
    <w:rsid w:val="006337BE"/>
    <w:rsid w:val="00634CFC"/>
    <w:rsid w:val="0063503E"/>
    <w:rsid w:val="00645B96"/>
    <w:rsid w:val="00650750"/>
    <w:rsid w:val="00651FC1"/>
    <w:rsid w:val="00653171"/>
    <w:rsid w:val="00655E1F"/>
    <w:rsid w:val="00660AEE"/>
    <w:rsid w:val="00665338"/>
    <w:rsid w:val="00665470"/>
    <w:rsid w:val="006676D0"/>
    <w:rsid w:val="0067297C"/>
    <w:rsid w:val="00674F60"/>
    <w:rsid w:val="00675AAC"/>
    <w:rsid w:val="00680D2A"/>
    <w:rsid w:val="0068113C"/>
    <w:rsid w:val="006864AE"/>
    <w:rsid w:val="006919BE"/>
    <w:rsid w:val="00691F15"/>
    <w:rsid w:val="0069222A"/>
    <w:rsid w:val="006928B6"/>
    <w:rsid w:val="00695FA1"/>
    <w:rsid w:val="006B6343"/>
    <w:rsid w:val="006C134C"/>
    <w:rsid w:val="006C1664"/>
    <w:rsid w:val="006C6895"/>
    <w:rsid w:val="006D28D3"/>
    <w:rsid w:val="006D2B1C"/>
    <w:rsid w:val="006D428A"/>
    <w:rsid w:val="006D737D"/>
    <w:rsid w:val="006E0B9B"/>
    <w:rsid w:val="006E48ED"/>
    <w:rsid w:val="006E5B0B"/>
    <w:rsid w:val="006E7564"/>
    <w:rsid w:val="006E7F05"/>
    <w:rsid w:val="006F2A82"/>
    <w:rsid w:val="006F4840"/>
    <w:rsid w:val="00700ECC"/>
    <w:rsid w:val="007059F6"/>
    <w:rsid w:val="00706B4F"/>
    <w:rsid w:val="0070784A"/>
    <w:rsid w:val="00712767"/>
    <w:rsid w:val="00717D1C"/>
    <w:rsid w:val="00721E7E"/>
    <w:rsid w:val="00731FE4"/>
    <w:rsid w:val="00737C51"/>
    <w:rsid w:val="00741417"/>
    <w:rsid w:val="00743C8A"/>
    <w:rsid w:val="00744D34"/>
    <w:rsid w:val="00746472"/>
    <w:rsid w:val="00746852"/>
    <w:rsid w:val="00747825"/>
    <w:rsid w:val="00754B82"/>
    <w:rsid w:val="007565EA"/>
    <w:rsid w:val="0075783B"/>
    <w:rsid w:val="007624C3"/>
    <w:rsid w:val="00762ECA"/>
    <w:rsid w:val="00767DD8"/>
    <w:rsid w:val="007715ED"/>
    <w:rsid w:val="007743A2"/>
    <w:rsid w:val="00777003"/>
    <w:rsid w:val="007779DD"/>
    <w:rsid w:val="00780547"/>
    <w:rsid w:val="0078602A"/>
    <w:rsid w:val="0079208A"/>
    <w:rsid w:val="00795C3F"/>
    <w:rsid w:val="00797253"/>
    <w:rsid w:val="007A19E4"/>
    <w:rsid w:val="007A2725"/>
    <w:rsid w:val="007A4F57"/>
    <w:rsid w:val="007A53AC"/>
    <w:rsid w:val="007A627E"/>
    <w:rsid w:val="007A7B78"/>
    <w:rsid w:val="007B453E"/>
    <w:rsid w:val="007C3ADA"/>
    <w:rsid w:val="007D0D7A"/>
    <w:rsid w:val="007D3323"/>
    <w:rsid w:val="007D45DB"/>
    <w:rsid w:val="007D610E"/>
    <w:rsid w:val="007E0C6D"/>
    <w:rsid w:val="007E1368"/>
    <w:rsid w:val="007E4657"/>
    <w:rsid w:val="007E481D"/>
    <w:rsid w:val="007E4BC5"/>
    <w:rsid w:val="007E6EE0"/>
    <w:rsid w:val="007E7579"/>
    <w:rsid w:val="007E7B1E"/>
    <w:rsid w:val="007F00A7"/>
    <w:rsid w:val="007F507B"/>
    <w:rsid w:val="007F5102"/>
    <w:rsid w:val="008010C3"/>
    <w:rsid w:val="0080290E"/>
    <w:rsid w:val="0080590E"/>
    <w:rsid w:val="008059D4"/>
    <w:rsid w:val="00807837"/>
    <w:rsid w:val="00810773"/>
    <w:rsid w:val="00812D7A"/>
    <w:rsid w:val="00816229"/>
    <w:rsid w:val="0082329F"/>
    <w:rsid w:val="008244D9"/>
    <w:rsid w:val="00833BB1"/>
    <w:rsid w:val="00842728"/>
    <w:rsid w:val="00846FC3"/>
    <w:rsid w:val="008479BE"/>
    <w:rsid w:val="00850D05"/>
    <w:rsid w:val="0085493B"/>
    <w:rsid w:val="00856A07"/>
    <w:rsid w:val="008572D8"/>
    <w:rsid w:val="00857854"/>
    <w:rsid w:val="0086098B"/>
    <w:rsid w:val="008638FA"/>
    <w:rsid w:val="00863AA8"/>
    <w:rsid w:val="0086560E"/>
    <w:rsid w:val="008670B9"/>
    <w:rsid w:val="0087154F"/>
    <w:rsid w:val="008752E2"/>
    <w:rsid w:val="00884DC5"/>
    <w:rsid w:val="008900B4"/>
    <w:rsid w:val="00890B08"/>
    <w:rsid w:val="00892992"/>
    <w:rsid w:val="00894011"/>
    <w:rsid w:val="008A21E6"/>
    <w:rsid w:val="008A4087"/>
    <w:rsid w:val="008B282B"/>
    <w:rsid w:val="008B4881"/>
    <w:rsid w:val="008C11F0"/>
    <w:rsid w:val="008E30D8"/>
    <w:rsid w:val="008F1EEF"/>
    <w:rsid w:val="00904C40"/>
    <w:rsid w:val="00912347"/>
    <w:rsid w:val="0091238A"/>
    <w:rsid w:val="009129E9"/>
    <w:rsid w:val="009162D7"/>
    <w:rsid w:val="009272D8"/>
    <w:rsid w:val="00930B44"/>
    <w:rsid w:val="00940C7D"/>
    <w:rsid w:val="00943A5C"/>
    <w:rsid w:val="00952078"/>
    <w:rsid w:val="0096397E"/>
    <w:rsid w:val="009651CD"/>
    <w:rsid w:val="00966B2F"/>
    <w:rsid w:val="0097361B"/>
    <w:rsid w:val="009747B1"/>
    <w:rsid w:val="00980186"/>
    <w:rsid w:val="0098574E"/>
    <w:rsid w:val="009879AF"/>
    <w:rsid w:val="009900F0"/>
    <w:rsid w:val="00990346"/>
    <w:rsid w:val="009929C1"/>
    <w:rsid w:val="00993291"/>
    <w:rsid w:val="00993DE6"/>
    <w:rsid w:val="00995545"/>
    <w:rsid w:val="009976E9"/>
    <w:rsid w:val="009A09E7"/>
    <w:rsid w:val="009A0B2E"/>
    <w:rsid w:val="009A43B0"/>
    <w:rsid w:val="009A66C4"/>
    <w:rsid w:val="009B4A13"/>
    <w:rsid w:val="009B4B46"/>
    <w:rsid w:val="009B5124"/>
    <w:rsid w:val="009B6259"/>
    <w:rsid w:val="009C0280"/>
    <w:rsid w:val="009C0611"/>
    <w:rsid w:val="009C1825"/>
    <w:rsid w:val="009C65A4"/>
    <w:rsid w:val="009D1743"/>
    <w:rsid w:val="009D6529"/>
    <w:rsid w:val="009E7033"/>
    <w:rsid w:val="009F08A3"/>
    <w:rsid w:val="009F1783"/>
    <w:rsid w:val="00A06863"/>
    <w:rsid w:val="00A069DA"/>
    <w:rsid w:val="00A06C01"/>
    <w:rsid w:val="00A1249F"/>
    <w:rsid w:val="00A15A4F"/>
    <w:rsid w:val="00A179FD"/>
    <w:rsid w:val="00A252E5"/>
    <w:rsid w:val="00A254E5"/>
    <w:rsid w:val="00A27B3F"/>
    <w:rsid w:val="00A3248B"/>
    <w:rsid w:val="00A332B9"/>
    <w:rsid w:val="00A34106"/>
    <w:rsid w:val="00A37E98"/>
    <w:rsid w:val="00A37F6D"/>
    <w:rsid w:val="00A419F9"/>
    <w:rsid w:val="00A43918"/>
    <w:rsid w:val="00A46BFF"/>
    <w:rsid w:val="00A47295"/>
    <w:rsid w:val="00A529C2"/>
    <w:rsid w:val="00A547C3"/>
    <w:rsid w:val="00A5648E"/>
    <w:rsid w:val="00A64267"/>
    <w:rsid w:val="00A648D1"/>
    <w:rsid w:val="00A661AD"/>
    <w:rsid w:val="00A7220D"/>
    <w:rsid w:val="00A80E23"/>
    <w:rsid w:val="00A82A4F"/>
    <w:rsid w:val="00A85FD1"/>
    <w:rsid w:val="00A901BF"/>
    <w:rsid w:val="00A91A0B"/>
    <w:rsid w:val="00A91A39"/>
    <w:rsid w:val="00A92CCF"/>
    <w:rsid w:val="00AA1A40"/>
    <w:rsid w:val="00AA2501"/>
    <w:rsid w:val="00AA281C"/>
    <w:rsid w:val="00AA2866"/>
    <w:rsid w:val="00AA70CE"/>
    <w:rsid w:val="00AA769F"/>
    <w:rsid w:val="00AA7C8C"/>
    <w:rsid w:val="00AB0BE8"/>
    <w:rsid w:val="00AB53A1"/>
    <w:rsid w:val="00AB585D"/>
    <w:rsid w:val="00AC0770"/>
    <w:rsid w:val="00AC202E"/>
    <w:rsid w:val="00AD2FFA"/>
    <w:rsid w:val="00AD3630"/>
    <w:rsid w:val="00AD5AE6"/>
    <w:rsid w:val="00AE3464"/>
    <w:rsid w:val="00AE3A9D"/>
    <w:rsid w:val="00AE5FA3"/>
    <w:rsid w:val="00AF011B"/>
    <w:rsid w:val="00AF03D6"/>
    <w:rsid w:val="00AF349D"/>
    <w:rsid w:val="00AF5618"/>
    <w:rsid w:val="00AF598D"/>
    <w:rsid w:val="00AF6875"/>
    <w:rsid w:val="00B010BB"/>
    <w:rsid w:val="00B06A81"/>
    <w:rsid w:val="00B078B1"/>
    <w:rsid w:val="00B079A0"/>
    <w:rsid w:val="00B11A7E"/>
    <w:rsid w:val="00B1263B"/>
    <w:rsid w:val="00B13AFC"/>
    <w:rsid w:val="00B1734E"/>
    <w:rsid w:val="00B22933"/>
    <w:rsid w:val="00B3216D"/>
    <w:rsid w:val="00B35D43"/>
    <w:rsid w:val="00B36F8A"/>
    <w:rsid w:val="00B3763D"/>
    <w:rsid w:val="00B414A8"/>
    <w:rsid w:val="00B41593"/>
    <w:rsid w:val="00B42236"/>
    <w:rsid w:val="00B435A0"/>
    <w:rsid w:val="00B43F07"/>
    <w:rsid w:val="00B44CE1"/>
    <w:rsid w:val="00B5541A"/>
    <w:rsid w:val="00B663D0"/>
    <w:rsid w:val="00B67A61"/>
    <w:rsid w:val="00B67F44"/>
    <w:rsid w:val="00B74D80"/>
    <w:rsid w:val="00B754F6"/>
    <w:rsid w:val="00B76360"/>
    <w:rsid w:val="00B80E1D"/>
    <w:rsid w:val="00B81E60"/>
    <w:rsid w:val="00B82BFC"/>
    <w:rsid w:val="00B851AC"/>
    <w:rsid w:val="00B87124"/>
    <w:rsid w:val="00B91781"/>
    <w:rsid w:val="00B97B41"/>
    <w:rsid w:val="00B97F81"/>
    <w:rsid w:val="00BA1DDD"/>
    <w:rsid w:val="00BA4618"/>
    <w:rsid w:val="00BA4E59"/>
    <w:rsid w:val="00BB0E29"/>
    <w:rsid w:val="00BB6B7E"/>
    <w:rsid w:val="00BC35F9"/>
    <w:rsid w:val="00BE514C"/>
    <w:rsid w:val="00BE7892"/>
    <w:rsid w:val="00BF168D"/>
    <w:rsid w:val="00BF3A98"/>
    <w:rsid w:val="00C01D2E"/>
    <w:rsid w:val="00C01DAB"/>
    <w:rsid w:val="00C04AAB"/>
    <w:rsid w:val="00C06BB1"/>
    <w:rsid w:val="00C11808"/>
    <w:rsid w:val="00C15A04"/>
    <w:rsid w:val="00C255EA"/>
    <w:rsid w:val="00C26457"/>
    <w:rsid w:val="00C3057B"/>
    <w:rsid w:val="00C334B0"/>
    <w:rsid w:val="00C33645"/>
    <w:rsid w:val="00C35B98"/>
    <w:rsid w:val="00C42EBC"/>
    <w:rsid w:val="00C443C7"/>
    <w:rsid w:val="00C44648"/>
    <w:rsid w:val="00C464C5"/>
    <w:rsid w:val="00C5196D"/>
    <w:rsid w:val="00C52E56"/>
    <w:rsid w:val="00C54F18"/>
    <w:rsid w:val="00C62B5F"/>
    <w:rsid w:val="00C64C9C"/>
    <w:rsid w:val="00C656BD"/>
    <w:rsid w:val="00C6779F"/>
    <w:rsid w:val="00C7129E"/>
    <w:rsid w:val="00C7220D"/>
    <w:rsid w:val="00C724D8"/>
    <w:rsid w:val="00C736D6"/>
    <w:rsid w:val="00C7613B"/>
    <w:rsid w:val="00C7630A"/>
    <w:rsid w:val="00C80834"/>
    <w:rsid w:val="00C8634C"/>
    <w:rsid w:val="00C86AA7"/>
    <w:rsid w:val="00C9025E"/>
    <w:rsid w:val="00C9058D"/>
    <w:rsid w:val="00C943B8"/>
    <w:rsid w:val="00C9646B"/>
    <w:rsid w:val="00CA0A38"/>
    <w:rsid w:val="00CA20A0"/>
    <w:rsid w:val="00CA7D4E"/>
    <w:rsid w:val="00CB3C5A"/>
    <w:rsid w:val="00CB4E6C"/>
    <w:rsid w:val="00CC1F1F"/>
    <w:rsid w:val="00CC2E46"/>
    <w:rsid w:val="00CC7112"/>
    <w:rsid w:val="00CD1AFB"/>
    <w:rsid w:val="00CD6218"/>
    <w:rsid w:val="00CD7EDA"/>
    <w:rsid w:val="00CE2626"/>
    <w:rsid w:val="00CE381F"/>
    <w:rsid w:val="00CE4D66"/>
    <w:rsid w:val="00CE511E"/>
    <w:rsid w:val="00CE7BC5"/>
    <w:rsid w:val="00CF3B53"/>
    <w:rsid w:val="00CF498D"/>
    <w:rsid w:val="00CF56DF"/>
    <w:rsid w:val="00D012A2"/>
    <w:rsid w:val="00D03653"/>
    <w:rsid w:val="00D06F5E"/>
    <w:rsid w:val="00D1448B"/>
    <w:rsid w:val="00D17D0D"/>
    <w:rsid w:val="00D17E05"/>
    <w:rsid w:val="00D2412F"/>
    <w:rsid w:val="00D273E2"/>
    <w:rsid w:val="00D30934"/>
    <w:rsid w:val="00D3095D"/>
    <w:rsid w:val="00D30C56"/>
    <w:rsid w:val="00D352D9"/>
    <w:rsid w:val="00D36DBD"/>
    <w:rsid w:val="00D42D79"/>
    <w:rsid w:val="00D42E48"/>
    <w:rsid w:val="00D436FA"/>
    <w:rsid w:val="00D462E0"/>
    <w:rsid w:val="00D5077E"/>
    <w:rsid w:val="00D51215"/>
    <w:rsid w:val="00D55483"/>
    <w:rsid w:val="00D56D8C"/>
    <w:rsid w:val="00D647FB"/>
    <w:rsid w:val="00D7222E"/>
    <w:rsid w:val="00D764B2"/>
    <w:rsid w:val="00D77F59"/>
    <w:rsid w:val="00D83871"/>
    <w:rsid w:val="00D876E7"/>
    <w:rsid w:val="00D8EABA"/>
    <w:rsid w:val="00D90EE8"/>
    <w:rsid w:val="00D92C6B"/>
    <w:rsid w:val="00D955DD"/>
    <w:rsid w:val="00D96DDF"/>
    <w:rsid w:val="00D96F6F"/>
    <w:rsid w:val="00DA5E81"/>
    <w:rsid w:val="00DA60C5"/>
    <w:rsid w:val="00DB2D63"/>
    <w:rsid w:val="00DB6ACE"/>
    <w:rsid w:val="00DB79C5"/>
    <w:rsid w:val="00DC1796"/>
    <w:rsid w:val="00DC3393"/>
    <w:rsid w:val="00DC5738"/>
    <w:rsid w:val="00DC5A96"/>
    <w:rsid w:val="00DC6449"/>
    <w:rsid w:val="00DD0619"/>
    <w:rsid w:val="00DD16E1"/>
    <w:rsid w:val="00DD23BD"/>
    <w:rsid w:val="00DD2C83"/>
    <w:rsid w:val="00DD5E5C"/>
    <w:rsid w:val="00DD7AA6"/>
    <w:rsid w:val="00DE7A56"/>
    <w:rsid w:val="00DF635C"/>
    <w:rsid w:val="00E07B64"/>
    <w:rsid w:val="00E1313B"/>
    <w:rsid w:val="00E13666"/>
    <w:rsid w:val="00E13671"/>
    <w:rsid w:val="00E13B80"/>
    <w:rsid w:val="00E165FC"/>
    <w:rsid w:val="00E21C6E"/>
    <w:rsid w:val="00E27256"/>
    <w:rsid w:val="00E30A60"/>
    <w:rsid w:val="00E31FED"/>
    <w:rsid w:val="00E32AAC"/>
    <w:rsid w:val="00E338FD"/>
    <w:rsid w:val="00E3466C"/>
    <w:rsid w:val="00E361D3"/>
    <w:rsid w:val="00E4033E"/>
    <w:rsid w:val="00E40DFE"/>
    <w:rsid w:val="00E47305"/>
    <w:rsid w:val="00E52E75"/>
    <w:rsid w:val="00E628C6"/>
    <w:rsid w:val="00E65154"/>
    <w:rsid w:val="00E65323"/>
    <w:rsid w:val="00E7728B"/>
    <w:rsid w:val="00E77EC3"/>
    <w:rsid w:val="00E82A8D"/>
    <w:rsid w:val="00E85A51"/>
    <w:rsid w:val="00E86E98"/>
    <w:rsid w:val="00E87536"/>
    <w:rsid w:val="00E9040D"/>
    <w:rsid w:val="00E96114"/>
    <w:rsid w:val="00E96C99"/>
    <w:rsid w:val="00EA2A7F"/>
    <w:rsid w:val="00EA3080"/>
    <w:rsid w:val="00EA77DD"/>
    <w:rsid w:val="00EB172A"/>
    <w:rsid w:val="00EB370A"/>
    <w:rsid w:val="00EB54A4"/>
    <w:rsid w:val="00EB584E"/>
    <w:rsid w:val="00EB6577"/>
    <w:rsid w:val="00EB6FB8"/>
    <w:rsid w:val="00EC044B"/>
    <w:rsid w:val="00ED00ED"/>
    <w:rsid w:val="00EE0097"/>
    <w:rsid w:val="00EE1429"/>
    <w:rsid w:val="00EE1990"/>
    <w:rsid w:val="00EE1A34"/>
    <w:rsid w:val="00EE2CF3"/>
    <w:rsid w:val="00EE3F5C"/>
    <w:rsid w:val="00EE42DF"/>
    <w:rsid w:val="00EE6620"/>
    <w:rsid w:val="00EE6A50"/>
    <w:rsid w:val="00EF4EE3"/>
    <w:rsid w:val="00F1217C"/>
    <w:rsid w:val="00F12876"/>
    <w:rsid w:val="00F12D7E"/>
    <w:rsid w:val="00F13AFF"/>
    <w:rsid w:val="00F140BE"/>
    <w:rsid w:val="00F2225B"/>
    <w:rsid w:val="00F26295"/>
    <w:rsid w:val="00F34E3B"/>
    <w:rsid w:val="00F40FC7"/>
    <w:rsid w:val="00F44830"/>
    <w:rsid w:val="00F50135"/>
    <w:rsid w:val="00F50EB1"/>
    <w:rsid w:val="00F5408A"/>
    <w:rsid w:val="00F6054D"/>
    <w:rsid w:val="00F63673"/>
    <w:rsid w:val="00F63C4B"/>
    <w:rsid w:val="00F72255"/>
    <w:rsid w:val="00F74DCA"/>
    <w:rsid w:val="00F80015"/>
    <w:rsid w:val="00F80E96"/>
    <w:rsid w:val="00F82E1F"/>
    <w:rsid w:val="00F933F6"/>
    <w:rsid w:val="00F952E0"/>
    <w:rsid w:val="00F9531E"/>
    <w:rsid w:val="00F95331"/>
    <w:rsid w:val="00F963A9"/>
    <w:rsid w:val="00F96A34"/>
    <w:rsid w:val="00FA149B"/>
    <w:rsid w:val="00FA21C8"/>
    <w:rsid w:val="00FA6B73"/>
    <w:rsid w:val="00FB2874"/>
    <w:rsid w:val="00FC019B"/>
    <w:rsid w:val="00FC4033"/>
    <w:rsid w:val="00FC4DD2"/>
    <w:rsid w:val="00FC5FEF"/>
    <w:rsid w:val="00FD1B01"/>
    <w:rsid w:val="00FD2122"/>
    <w:rsid w:val="00FD2E69"/>
    <w:rsid w:val="00FD3462"/>
    <w:rsid w:val="00FE0EE0"/>
    <w:rsid w:val="00FE3A1D"/>
    <w:rsid w:val="00FE4D4F"/>
    <w:rsid w:val="00FE5754"/>
    <w:rsid w:val="00FF4D39"/>
    <w:rsid w:val="00FF9B41"/>
    <w:rsid w:val="0146A3FA"/>
    <w:rsid w:val="0166ADD1"/>
    <w:rsid w:val="01EDB086"/>
    <w:rsid w:val="01F60ED9"/>
    <w:rsid w:val="020955A9"/>
    <w:rsid w:val="020D5263"/>
    <w:rsid w:val="02C64599"/>
    <w:rsid w:val="02D9EF4D"/>
    <w:rsid w:val="03174A6F"/>
    <w:rsid w:val="03780D0A"/>
    <w:rsid w:val="039EC13B"/>
    <w:rsid w:val="03A20796"/>
    <w:rsid w:val="03ACBA4F"/>
    <w:rsid w:val="03FC080A"/>
    <w:rsid w:val="03FF97C9"/>
    <w:rsid w:val="04018F2D"/>
    <w:rsid w:val="040D652C"/>
    <w:rsid w:val="040F2456"/>
    <w:rsid w:val="0473181D"/>
    <w:rsid w:val="04F83165"/>
    <w:rsid w:val="05026F2A"/>
    <w:rsid w:val="057827AC"/>
    <w:rsid w:val="05E20C57"/>
    <w:rsid w:val="05E7A29C"/>
    <w:rsid w:val="05F9B439"/>
    <w:rsid w:val="06543016"/>
    <w:rsid w:val="066C3E12"/>
    <w:rsid w:val="06792040"/>
    <w:rsid w:val="0699B5D2"/>
    <w:rsid w:val="06AE92CF"/>
    <w:rsid w:val="06D7B105"/>
    <w:rsid w:val="06ED97D6"/>
    <w:rsid w:val="07440F9C"/>
    <w:rsid w:val="0781C86D"/>
    <w:rsid w:val="07AD8BFA"/>
    <w:rsid w:val="07B52B78"/>
    <w:rsid w:val="07BFF741"/>
    <w:rsid w:val="0822E759"/>
    <w:rsid w:val="08604397"/>
    <w:rsid w:val="08939CBD"/>
    <w:rsid w:val="08AE55D6"/>
    <w:rsid w:val="095856FF"/>
    <w:rsid w:val="098246DD"/>
    <w:rsid w:val="09A0B1C7"/>
    <w:rsid w:val="09C7F789"/>
    <w:rsid w:val="0A32E0EF"/>
    <w:rsid w:val="0AB06D6F"/>
    <w:rsid w:val="0B22EDC8"/>
    <w:rsid w:val="0B7636F2"/>
    <w:rsid w:val="0BCF949E"/>
    <w:rsid w:val="0BDC5408"/>
    <w:rsid w:val="0C4FB238"/>
    <w:rsid w:val="0CA4A72F"/>
    <w:rsid w:val="0CAC6270"/>
    <w:rsid w:val="0CB77C46"/>
    <w:rsid w:val="0D762994"/>
    <w:rsid w:val="0D7C4F8F"/>
    <w:rsid w:val="0DF3F0D8"/>
    <w:rsid w:val="0DF80B21"/>
    <w:rsid w:val="0E184383"/>
    <w:rsid w:val="0E7CFF82"/>
    <w:rsid w:val="0EC7B42A"/>
    <w:rsid w:val="0EDFB46E"/>
    <w:rsid w:val="0EE83A0C"/>
    <w:rsid w:val="0F14E051"/>
    <w:rsid w:val="0F699F22"/>
    <w:rsid w:val="0FAF5FE8"/>
    <w:rsid w:val="0FDEB107"/>
    <w:rsid w:val="0FE00A46"/>
    <w:rsid w:val="0FF996BE"/>
    <w:rsid w:val="1018EB1F"/>
    <w:rsid w:val="101F3626"/>
    <w:rsid w:val="1057F63B"/>
    <w:rsid w:val="108FA769"/>
    <w:rsid w:val="1094674E"/>
    <w:rsid w:val="10997250"/>
    <w:rsid w:val="10CCDDAA"/>
    <w:rsid w:val="10D996EE"/>
    <w:rsid w:val="11170EAA"/>
    <w:rsid w:val="11698185"/>
    <w:rsid w:val="126079E4"/>
    <w:rsid w:val="12975427"/>
    <w:rsid w:val="12D7CA4F"/>
    <w:rsid w:val="1304D2B5"/>
    <w:rsid w:val="133FD9E9"/>
    <w:rsid w:val="1359E767"/>
    <w:rsid w:val="13704BFC"/>
    <w:rsid w:val="13D383B5"/>
    <w:rsid w:val="13DAC28E"/>
    <w:rsid w:val="13F8C6AF"/>
    <w:rsid w:val="143109FE"/>
    <w:rsid w:val="14B5FB8D"/>
    <w:rsid w:val="14E21FE8"/>
    <w:rsid w:val="14EA42F8"/>
    <w:rsid w:val="15281C82"/>
    <w:rsid w:val="1536A5A9"/>
    <w:rsid w:val="15DB3C16"/>
    <w:rsid w:val="1666BFC9"/>
    <w:rsid w:val="16AD4B2B"/>
    <w:rsid w:val="17406116"/>
    <w:rsid w:val="174B4619"/>
    <w:rsid w:val="17581B88"/>
    <w:rsid w:val="1799D3C7"/>
    <w:rsid w:val="17D6F8B5"/>
    <w:rsid w:val="17E17201"/>
    <w:rsid w:val="17EB3A47"/>
    <w:rsid w:val="17FFE7B8"/>
    <w:rsid w:val="187B1A6F"/>
    <w:rsid w:val="18B51AE8"/>
    <w:rsid w:val="18FFA259"/>
    <w:rsid w:val="190F0D9F"/>
    <w:rsid w:val="195D5E15"/>
    <w:rsid w:val="19F54EAA"/>
    <w:rsid w:val="1A18BB4A"/>
    <w:rsid w:val="1AE56951"/>
    <w:rsid w:val="1B2C64F4"/>
    <w:rsid w:val="1B51A516"/>
    <w:rsid w:val="1B713FC4"/>
    <w:rsid w:val="1B8210DD"/>
    <w:rsid w:val="1B96D287"/>
    <w:rsid w:val="1B9E2B58"/>
    <w:rsid w:val="1BBD90A6"/>
    <w:rsid w:val="1BE1F653"/>
    <w:rsid w:val="1C453E98"/>
    <w:rsid w:val="1C6BE57B"/>
    <w:rsid w:val="1C8A36BE"/>
    <w:rsid w:val="1C91AA48"/>
    <w:rsid w:val="1CB3B88A"/>
    <w:rsid w:val="1CDF9760"/>
    <w:rsid w:val="1CF76FC7"/>
    <w:rsid w:val="1CFFC382"/>
    <w:rsid w:val="1D2299A8"/>
    <w:rsid w:val="1D249EA2"/>
    <w:rsid w:val="1D9B7309"/>
    <w:rsid w:val="1DE1CFDD"/>
    <w:rsid w:val="1E15AD0D"/>
    <w:rsid w:val="1E16D446"/>
    <w:rsid w:val="1E2A8C68"/>
    <w:rsid w:val="1E51632E"/>
    <w:rsid w:val="1E8337F2"/>
    <w:rsid w:val="1F475BC1"/>
    <w:rsid w:val="1F6F1FB0"/>
    <w:rsid w:val="1F987AD0"/>
    <w:rsid w:val="1F9DB58D"/>
    <w:rsid w:val="1FB64E5C"/>
    <w:rsid w:val="1FCD028E"/>
    <w:rsid w:val="1FD8C654"/>
    <w:rsid w:val="1FF0F9B0"/>
    <w:rsid w:val="2009088D"/>
    <w:rsid w:val="203B7932"/>
    <w:rsid w:val="2053A874"/>
    <w:rsid w:val="20D6526D"/>
    <w:rsid w:val="21090D09"/>
    <w:rsid w:val="210D5D2E"/>
    <w:rsid w:val="215EAC6B"/>
    <w:rsid w:val="219134B3"/>
    <w:rsid w:val="2191BAF2"/>
    <w:rsid w:val="21ECAD58"/>
    <w:rsid w:val="2216D83C"/>
    <w:rsid w:val="2223780D"/>
    <w:rsid w:val="22275906"/>
    <w:rsid w:val="22569D51"/>
    <w:rsid w:val="226C6587"/>
    <w:rsid w:val="22BA85EE"/>
    <w:rsid w:val="22D66646"/>
    <w:rsid w:val="22EF8330"/>
    <w:rsid w:val="235CF5EF"/>
    <w:rsid w:val="23CD162F"/>
    <w:rsid w:val="23E41635"/>
    <w:rsid w:val="249ACE81"/>
    <w:rsid w:val="24AEC017"/>
    <w:rsid w:val="24B7DAF8"/>
    <w:rsid w:val="24BFE58C"/>
    <w:rsid w:val="24FF45B4"/>
    <w:rsid w:val="2509E653"/>
    <w:rsid w:val="2526B018"/>
    <w:rsid w:val="2593EE7C"/>
    <w:rsid w:val="25D4DC70"/>
    <w:rsid w:val="260F5A70"/>
    <w:rsid w:val="2619B104"/>
    <w:rsid w:val="26692034"/>
    <w:rsid w:val="2681B178"/>
    <w:rsid w:val="269B07FE"/>
    <w:rsid w:val="26C704D9"/>
    <w:rsid w:val="26FE8D11"/>
    <w:rsid w:val="270994AA"/>
    <w:rsid w:val="2780577A"/>
    <w:rsid w:val="2813CD78"/>
    <w:rsid w:val="2854185E"/>
    <w:rsid w:val="2895680F"/>
    <w:rsid w:val="28AFEFF1"/>
    <w:rsid w:val="28E34413"/>
    <w:rsid w:val="290B9CD3"/>
    <w:rsid w:val="294D630D"/>
    <w:rsid w:val="295546A1"/>
    <w:rsid w:val="297F4299"/>
    <w:rsid w:val="298B42B7"/>
    <w:rsid w:val="29B473E1"/>
    <w:rsid w:val="29DC67A9"/>
    <w:rsid w:val="2A9C5450"/>
    <w:rsid w:val="2B40A990"/>
    <w:rsid w:val="2B55A6D9"/>
    <w:rsid w:val="2BCD31A8"/>
    <w:rsid w:val="2C5826C8"/>
    <w:rsid w:val="2C9B5DCE"/>
    <w:rsid w:val="2CA28409"/>
    <w:rsid w:val="2CB73AE9"/>
    <w:rsid w:val="2D168EF4"/>
    <w:rsid w:val="2D5940D8"/>
    <w:rsid w:val="2D8DCA1F"/>
    <w:rsid w:val="2D93CB04"/>
    <w:rsid w:val="2DCB0E1F"/>
    <w:rsid w:val="2E3B5C4A"/>
    <w:rsid w:val="2EFC04CF"/>
    <w:rsid w:val="2F1F28DD"/>
    <w:rsid w:val="2F551435"/>
    <w:rsid w:val="2F84DEA5"/>
    <w:rsid w:val="2F8C385B"/>
    <w:rsid w:val="2FDD1D09"/>
    <w:rsid w:val="2FE65BE9"/>
    <w:rsid w:val="306728DF"/>
    <w:rsid w:val="30ADFC45"/>
    <w:rsid w:val="30FBDE8C"/>
    <w:rsid w:val="312B8EA1"/>
    <w:rsid w:val="313077B4"/>
    <w:rsid w:val="316ADAD9"/>
    <w:rsid w:val="31774774"/>
    <w:rsid w:val="31BADED9"/>
    <w:rsid w:val="31D9E00B"/>
    <w:rsid w:val="3284DD11"/>
    <w:rsid w:val="32B08342"/>
    <w:rsid w:val="32B7FC46"/>
    <w:rsid w:val="32C65201"/>
    <w:rsid w:val="32E8CA7F"/>
    <w:rsid w:val="332E2F7B"/>
    <w:rsid w:val="33B1CFF1"/>
    <w:rsid w:val="33C86E69"/>
    <w:rsid w:val="33D4530B"/>
    <w:rsid w:val="3427C7DD"/>
    <w:rsid w:val="345C5912"/>
    <w:rsid w:val="34A088CC"/>
    <w:rsid w:val="34A88D50"/>
    <w:rsid w:val="34BBFD27"/>
    <w:rsid w:val="35550CBB"/>
    <w:rsid w:val="3587E43B"/>
    <w:rsid w:val="35BBD034"/>
    <w:rsid w:val="35F6AC6D"/>
    <w:rsid w:val="3621DD73"/>
    <w:rsid w:val="36691C31"/>
    <w:rsid w:val="36880F4F"/>
    <w:rsid w:val="36C8ADD4"/>
    <w:rsid w:val="36D59718"/>
    <w:rsid w:val="37114574"/>
    <w:rsid w:val="379E1D50"/>
    <w:rsid w:val="37CB8586"/>
    <w:rsid w:val="37DBC4BF"/>
    <w:rsid w:val="37DD6295"/>
    <w:rsid w:val="3854331F"/>
    <w:rsid w:val="38A7D914"/>
    <w:rsid w:val="38B52DC9"/>
    <w:rsid w:val="38F90173"/>
    <w:rsid w:val="38FB6833"/>
    <w:rsid w:val="3A01BA98"/>
    <w:rsid w:val="3A1450D4"/>
    <w:rsid w:val="3A1C23ED"/>
    <w:rsid w:val="3A259FC4"/>
    <w:rsid w:val="3A3C08DB"/>
    <w:rsid w:val="3A570F8A"/>
    <w:rsid w:val="3A6F88B5"/>
    <w:rsid w:val="3A7908F4"/>
    <w:rsid w:val="3A81F704"/>
    <w:rsid w:val="3AB9AC03"/>
    <w:rsid w:val="3B423501"/>
    <w:rsid w:val="3B88616C"/>
    <w:rsid w:val="3C372320"/>
    <w:rsid w:val="3C394696"/>
    <w:rsid w:val="3D602FAF"/>
    <w:rsid w:val="3D6E3BD9"/>
    <w:rsid w:val="3D703B6C"/>
    <w:rsid w:val="3DAE0103"/>
    <w:rsid w:val="3DFCC3AB"/>
    <w:rsid w:val="3E155FDE"/>
    <w:rsid w:val="3E2B7951"/>
    <w:rsid w:val="3E4AA698"/>
    <w:rsid w:val="3E7776E3"/>
    <w:rsid w:val="3F331E0A"/>
    <w:rsid w:val="3F9A567C"/>
    <w:rsid w:val="3FA1C621"/>
    <w:rsid w:val="3FA3A4CA"/>
    <w:rsid w:val="3FAFD6F8"/>
    <w:rsid w:val="3FF93529"/>
    <w:rsid w:val="40785137"/>
    <w:rsid w:val="40BFD2ED"/>
    <w:rsid w:val="41336710"/>
    <w:rsid w:val="413F2AB6"/>
    <w:rsid w:val="414F1A99"/>
    <w:rsid w:val="41606290"/>
    <w:rsid w:val="418B01D5"/>
    <w:rsid w:val="4196422C"/>
    <w:rsid w:val="41B6BBCB"/>
    <w:rsid w:val="42416ABB"/>
    <w:rsid w:val="424B329F"/>
    <w:rsid w:val="4251453C"/>
    <w:rsid w:val="42832AA5"/>
    <w:rsid w:val="428414B0"/>
    <w:rsid w:val="42D6C20C"/>
    <w:rsid w:val="42DD3AB0"/>
    <w:rsid w:val="4317064C"/>
    <w:rsid w:val="43275ABB"/>
    <w:rsid w:val="4359FA62"/>
    <w:rsid w:val="43D6745D"/>
    <w:rsid w:val="43F0C237"/>
    <w:rsid w:val="4400516B"/>
    <w:rsid w:val="44031150"/>
    <w:rsid w:val="440C9A8F"/>
    <w:rsid w:val="446FCB54"/>
    <w:rsid w:val="44A68462"/>
    <w:rsid w:val="44BA75CC"/>
    <w:rsid w:val="44D800E1"/>
    <w:rsid w:val="45206483"/>
    <w:rsid w:val="456E8221"/>
    <w:rsid w:val="4570A07A"/>
    <w:rsid w:val="45726754"/>
    <w:rsid w:val="457D5E54"/>
    <w:rsid w:val="45869C4C"/>
    <w:rsid w:val="45946385"/>
    <w:rsid w:val="45BFE261"/>
    <w:rsid w:val="45F35749"/>
    <w:rsid w:val="4691A5E5"/>
    <w:rsid w:val="46D758DB"/>
    <w:rsid w:val="47082AF3"/>
    <w:rsid w:val="47287DF9"/>
    <w:rsid w:val="4762ABA0"/>
    <w:rsid w:val="47714EC7"/>
    <w:rsid w:val="477307E2"/>
    <w:rsid w:val="47837F91"/>
    <w:rsid w:val="4789E1AB"/>
    <w:rsid w:val="47A8D311"/>
    <w:rsid w:val="47B8BBC7"/>
    <w:rsid w:val="481A506D"/>
    <w:rsid w:val="4834AA27"/>
    <w:rsid w:val="485CEC17"/>
    <w:rsid w:val="48600A06"/>
    <w:rsid w:val="4896BC98"/>
    <w:rsid w:val="48C50115"/>
    <w:rsid w:val="48EA9239"/>
    <w:rsid w:val="48F24363"/>
    <w:rsid w:val="49084B05"/>
    <w:rsid w:val="49161499"/>
    <w:rsid w:val="4923E102"/>
    <w:rsid w:val="4947F28C"/>
    <w:rsid w:val="495070E1"/>
    <w:rsid w:val="4A2B2AA0"/>
    <w:rsid w:val="4A57C30F"/>
    <w:rsid w:val="4A59B175"/>
    <w:rsid w:val="4A642ED6"/>
    <w:rsid w:val="4A723958"/>
    <w:rsid w:val="4AA48F02"/>
    <w:rsid w:val="4AD9554B"/>
    <w:rsid w:val="4B2C578E"/>
    <w:rsid w:val="4B67AD25"/>
    <w:rsid w:val="4B6DB0CD"/>
    <w:rsid w:val="4B82DC2B"/>
    <w:rsid w:val="4C068244"/>
    <w:rsid w:val="4C2FA0F6"/>
    <w:rsid w:val="4C5D386B"/>
    <w:rsid w:val="4C72408C"/>
    <w:rsid w:val="4C85DE79"/>
    <w:rsid w:val="4C96A12E"/>
    <w:rsid w:val="4CE52F68"/>
    <w:rsid w:val="4D140F3E"/>
    <w:rsid w:val="4D380F08"/>
    <w:rsid w:val="4DD76A6A"/>
    <w:rsid w:val="4E33EBAA"/>
    <w:rsid w:val="4E58FEB2"/>
    <w:rsid w:val="4E5B62E4"/>
    <w:rsid w:val="4EB98190"/>
    <w:rsid w:val="4EBD1EFB"/>
    <w:rsid w:val="4F353F0D"/>
    <w:rsid w:val="4F89B857"/>
    <w:rsid w:val="4F9DDC0E"/>
    <w:rsid w:val="4FAC0684"/>
    <w:rsid w:val="51085CE8"/>
    <w:rsid w:val="517159E5"/>
    <w:rsid w:val="51A333EC"/>
    <w:rsid w:val="521E4D96"/>
    <w:rsid w:val="523329D8"/>
    <w:rsid w:val="5263DD3F"/>
    <w:rsid w:val="52714A96"/>
    <w:rsid w:val="53500E21"/>
    <w:rsid w:val="53A49CF7"/>
    <w:rsid w:val="53B48ADB"/>
    <w:rsid w:val="54F45D19"/>
    <w:rsid w:val="552838A1"/>
    <w:rsid w:val="5532BCB1"/>
    <w:rsid w:val="555775E1"/>
    <w:rsid w:val="55E2131E"/>
    <w:rsid w:val="55F22900"/>
    <w:rsid w:val="562476FA"/>
    <w:rsid w:val="566A9EA7"/>
    <w:rsid w:val="56897585"/>
    <w:rsid w:val="56A29A97"/>
    <w:rsid w:val="56F3E4B3"/>
    <w:rsid w:val="571ACD41"/>
    <w:rsid w:val="57894A0F"/>
    <w:rsid w:val="580EA318"/>
    <w:rsid w:val="58744E3A"/>
    <w:rsid w:val="589F2EF7"/>
    <w:rsid w:val="590EF74B"/>
    <w:rsid w:val="593E71D0"/>
    <w:rsid w:val="595DBE94"/>
    <w:rsid w:val="59CDE8BE"/>
    <w:rsid w:val="5A44B2CF"/>
    <w:rsid w:val="5A9CB4EA"/>
    <w:rsid w:val="5AC8CDE5"/>
    <w:rsid w:val="5ACBE9DC"/>
    <w:rsid w:val="5AEC77AD"/>
    <w:rsid w:val="5B236DFE"/>
    <w:rsid w:val="5B6638B2"/>
    <w:rsid w:val="5B882ECD"/>
    <w:rsid w:val="5BD23DCE"/>
    <w:rsid w:val="5BD64F77"/>
    <w:rsid w:val="5C351929"/>
    <w:rsid w:val="5C4F09DF"/>
    <w:rsid w:val="5C79E090"/>
    <w:rsid w:val="5C7CA820"/>
    <w:rsid w:val="5C81081A"/>
    <w:rsid w:val="5C8EE152"/>
    <w:rsid w:val="5C9F6B04"/>
    <w:rsid w:val="5D5BD51B"/>
    <w:rsid w:val="5DA9028B"/>
    <w:rsid w:val="5DB6C985"/>
    <w:rsid w:val="5DCF8A99"/>
    <w:rsid w:val="5DCFEC7D"/>
    <w:rsid w:val="5DDC9570"/>
    <w:rsid w:val="5DF9D11C"/>
    <w:rsid w:val="5E464777"/>
    <w:rsid w:val="5ED412BA"/>
    <w:rsid w:val="5EDA3C57"/>
    <w:rsid w:val="5EF41A60"/>
    <w:rsid w:val="5F1FC6B2"/>
    <w:rsid w:val="5F28CF07"/>
    <w:rsid w:val="5F65102F"/>
    <w:rsid w:val="5F904A03"/>
    <w:rsid w:val="5FAC9178"/>
    <w:rsid w:val="5FD1B316"/>
    <w:rsid w:val="5FE0A2CF"/>
    <w:rsid w:val="5FF029A3"/>
    <w:rsid w:val="5FFE2591"/>
    <w:rsid w:val="602DBEB2"/>
    <w:rsid w:val="60A0B893"/>
    <w:rsid w:val="61033D87"/>
    <w:rsid w:val="61571E84"/>
    <w:rsid w:val="61700295"/>
    <w:rsid w:val="6181C00C"/>
    <w:rsid w:val="618D146E"/>
    <w:rsid w:val="619CC02C"/>
    <w:rsid w:val="61CFAB1C"/>
    <w:rsid w:val="6203510A"/>
    <w:rsid w:val="6219CBCA"/>
    <w:rsid w:val="6275235C"/>
    <w:rsid w:val="62770814"/>
    <w:rsid w:val="62A1AD75"/>
    <w:rsid w:val="62A838CF"/>
    <w:rsid w:val="62C319D3"/>
    <w:rsid w:val="62CC2F07"/>
    <w:rsid w:val="62DD2C2F"/>
    <w:rsid w:val="63187667"/>
    <w:rsid w:val="63285D3D"/>
    <w:rsid w:val="63679D11"/>
    <w:rsid w:val="638557D5"/>
    <w:rsid w:val="63C42C95"/>
    <w:rsid w:val="64595F88"/>
    <w:rsid w:val="64988B79"/>
    <w:rsid w:val="649C7E4A"/>
    <w:rsid w:val="64B5917D"/>
    <w:rsid w:val="656F32F3"/>
    <w:rsid w:val="657B8D7B"/>
    <w:rsid w:val="658E259C"/>
    <w:rsid w:val="65D5D6F3"/>
    <w:rsid w:val="66081B2F"/>
    <w:rsid w:val="66D38155"/>
    <w:rsid w:val="66E13F8C"/>
    <w:rsid w:val="66F14C70"/>
    <w:rsid w:val="675D6116"/>
    <w:rsid w:val="676F42A2"/>
    <w:rsid w:val="67863BB0"/>
    <w:rsid w:val="681B9B1A"/>
    <w:rsid w:val="68206881"/>
    <w:rsid w:val="68558A5A"/>
    <w:rsid w:val="686D6FB3"/>
    <w:rsid w:val="68905597"/>
    <w:rsid w:val="68AF5F2F"/>
    <w:rsid w:val="68BE4FA7"/>
    <w:rsid w:val="68F1876C"/>
    <w:rsid w:val="69217A26"/>
    <w:rsid w:val="692F81E1"/>
    <w:rsid w:val="69305AF4"/>
    <w:rsid w:val="6981CC51"/>
    <w:rsid w:val="6981DAC4"/>
    <w:rsid w:val="698BE110"/>
    <w:rsid w:val="69C453C3"/>
    <w:rsid w:val="69D3E339"/>
    <w:rsid w:val="69E72B44"/>
    <w:rsid w:val="6A0503B4"/>
    <w:rsid w:val="6A5812C4"/>
    <w:rsid w:val="6A626FAA"/>
    <w:rsid w:val="6A8A794E"/>
    <w:rsid w:val="6B071889"/>
    <w:rsid w:val="6B435D82"/>
    <w:rsid w:val="6B8DC253"/>
    <w:rsid w:val="6B98155D"/>
    <w:rsid w:val="6BF9B146"/>
    <w:rsid w:val="6C1099B2"/>
    <w:rsid w:val="6C32A975"/>
    <w:rsid w:val="6C75E7AB"/>
    <w:rsid w:val="6C893B60"/>
    <w:rsid w:val="6D049BDD"/>
    <w:rsid w:val="6D08A7F9"/>
    <w:rsid w:val="6D3C3BC8"/>
    <w:rsid w:val="6DC1C787"/>
    <w:rsid w:val="6E129B6C"/>
    <w:rsid w:val="6E52CE6F"/>
    <w:rsid w:val="6E892A3E"/>
    <w:rsid w:val="6E8B4E9A"/>
    <w:rsid w:val="6EC4664B"/>
    <w:rsid w:val="6ECA8E0D"/>
    <w:rsid w:val="6ED8CF8C"/>
    <w:rsid w:val="6EE13D37"/>
    <w:rsid w:val="6EE7DBE6"/>
    <w:rsid w:val="6EFCDAFB"/>
    <w:rsid w:val="6F235DEA"/>
    <w:rsid w:val="6F343B0D"/>
    <w:rsid w:val="6F562D13"/>
    <w:rsid w:val="6F5A60AE"/>
    <w:rsid w:val="6FABC06D"/>
    <w:rsid w:val="6FBBE91A"/>
    <w:rsid w:val="6FD79B21"/>
    <w:rsid w:val="6FECA137"/>
    <w:rsid w:val="6FFA087C"/>
    <w:rsid w:val="7058F3C3"/>
    <w:rsid w:val="709A977C"/>
    <w:rsid w:val="70FE7C6B"/>
    <w:rsid w:val="71092AF8"/>
    <w:rsid w:val="71E8E80D"/>
    <w:rsid w:val="727AB537"/>
    <w:rsid w:val="72D0C6A1"/>
    <w:rsid w:val="72FDABA2"/>
    <w:rsid w:val="73556E00"/>
    <w:rsid w:val="7358C210"/>
    <w:rsid w:val="7379AECB"/>
    <w:rsid w:val="74769B3C"/>
    <w:rsid w:val="7489E621"/>
    <w:rsid w:val="748DD8C8"/>
    <w:rsid w:val="74D1DE13"/>
    <w:rsid w:val="74DDC8BC"/>
    <w:rsid w:val="750C052F"/>
    <w:rsid w:val="754A448F"/>
    <w:rsid w:val="75C0365C"/>
    <w:rsid w:val="75F46FD0"/>
    <w:rsid w:val="760E725B"/>
    <w:rsid w:val="7617EAF2"/>
    <w:rsid w:val="7625B682"/>
    <w:rsid w:val="764BB41C"/>
    <w:rsid w:val="7662FA10"/>
    <w:rsid w:val="7679BB66"/>
    <w:rsid w:val="769DB1E8"/>
    <w:rsid w:val="76A1BAB6"/>
    <w:rsid w:val="76B6CCCF"/>
    <w:rsid w:val="76DB5B51"/>
    <w:rsid w:val="772B2923"/>
    <w:rsid w:val="7764B47F"/>
    <w:rsid w:val="778935A7"/>
    <w:rsid w:val="77C34DA4"/>
    <w:rsid w:val="7876B0B9"/>
    <w:rsid w:val="78BE6A85"/>
    <w:rsid w:val="78C47486"/>
    <w:rsid w:val="790C1554"/>
    <w:rsid w:val="794AC240"/>
    <w:rsid w:val="795DBF76"/>
    <w:rsid w:val="795DCD0E"/>
    <w:rsid w:val="79A2B6D8"/>
    <w:rsid w:val="7A05685D"/>
    <w:rsid w:val="7A08F5CB"/>
    <w:rsid w:val="7A59D5C9"/>
    <w:rsid w:val="7ABEBCE6"/>
    <w:rsid w:val="7ACED6E8"/>
    <w:rsid w:val="7AF09DF0"/>
    <w:rsid w:val="7B571F83"/>
    <w:rsid w:val="7B905D3E"/>
    <w:rsid w:val="7BF50253"/>
    <w:rsid w:val="7C4ED979"/>
    <w:rsid w:val="7C50CEA4"/>
    <w:rsid w:val="7C542426"/>
    <w:rsid w:val="7C560CDA"/>
    <w:rsid w:val="7CA1817D"/>
    <w:rsid w:val="7CA50347"/>
    <w:rsid w:val="7CB64F0B"/>
    <w:rsid w:val="7CF8AE58"/>
    <w:rsid w:val="7D515870"/>
    <w:rsid w:val="7DD5A1A7"/>
    <w:rsid w:val="7E126A0A"/>
    <w:rsid w:val="7EC5F450"/>
    <w:rsid w:val="7EDEA5AF"/>
    <w:rsid w:val="7EF09D4D"/>
    <w:rsid w:val="7F0A55BE"/>
    <w:rsid w:val="7F31A658"/>
    <w:rsid w:val="7F4360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7757"/>
  <w15:chartTrackingRefBased/>
  <w15:docId w15:val="{CB1EFDEB-6585-4E7B-8778-F5F30FF1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A69D3"/>
    <w:pPr>
      <w:spacing w:line="360" w:lineRule="auto"/>
    </w:pPr>
    <w:rPr>
      <w:rFonts w:ascii="Calibri" w:hAnsi="Calibri"/>
      <w:color w:val="000000" w:themeColor="text1"/>
      <w:sz w:val="22"/>
      <w:lang w:val="es-ES_tradnl"/>
    </w:rPr>
  </w:style>
  <w:style w:type="paragraph" w:styleId="Nadpis1">
    <w:name w:val="heading 1"/>
    <w:basedOn w:val="Normln"/>
    <w:next w:val="Normln"/>
    <w:link w:val="Nadpis1Char"/>
    <w:qFormat/>
    <w:rsid w:val="0014013B"/>
    <w:pPr>
      <w:keepNext/>
      <w:spacing w:line="240" w:lineRule="auto"/>
      <w:jc w:val="both"/>
      <w:outlineLvl w:val="0"/>
    </w:pPr>
    <w:rPr>
      <w:rFonts w:ascii="Calibri Light" w:eastAsia="Arial" w:hAnsi="Calibri Light"/>
      <w:b/>
      <w:sz w:val="20"/>
      <w:lang w:val="en-US"/>
    </w:rPr>
  </w:style>
  <w:style w:type="paragraph" w:styleId="Nadpis2">
    <w:name w:val="heading 2"/>
    <w:basedOn w:val="Normln"/>
    <w:next w:val="Normln"/>
    <w:link w:val="Nadpis2Char"/>
    <w:qFormat/>
    <w:rsid w:val="0014013B"/>
    <w:pPr>
      <w:keepNext/>
      <w:spacing w:line="240" w:lineRule="auto"/>
      <w:outlineLvl w:val="1"/>
    </w:pPr>
    <w:rPr>
      <w:rFonts w:ascii="Calibri Light" w:eastAsiaTheme="majorEastAsia" w:hAnsi="Calibri Light" w:cstheme="majorBidi"/>
      <w:b/>
      <w:snapToGrid w:val="0"/>
      <w:sz w:val="20"/>
      <w:lang w:val="en-US"/>
    </w:rPr>
  </w:style>
  <w:style w:type="paragraph" w:styleId="Nadpis3">
    <w:name w:val="heading 3"/>
    <w:basedOn w:val="Normln"/>
    <w:next w:val="Normln"/>
    <w:link w:val="Nadpis3Char"/>
    <w:unhideWhenUsed/>
    <w:qFormat/>
    <w:rsid w:val="0014013B"/>
    <w:pPr>
      <w:keepNext/>
      <w:keepLines/>
      <w:spacing w:before="4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013B"/>
    <w:rPr>
      <w:rFonts w:ascii="Calibri Light" w:eastAsia="Arial" w:hAnsi="Calibri Light"/>
      <w:b/>
      <w:color w:val="000000" w:themeColor="text1"/>
      <w:lang w:val="en-US"/>
    </w:rPr>
  </w:style>
  <w:style w:type="character" w:customStyle="1" w:styleId="FNLDinsert">
    <w:name w:val="FNLD insert"/>
    <w:basedOn w:val="Standardnpsmoodstavce"/>
    <w:uiPriority w:val="1"/>
    <w:rsid w:val="00251790"/>
    <w:rPr>
      <w:rFonts w:ascii="Verdana" w:hAnsi="Verdana"/>
      <w:b w:val="0"/>
      <w:sz w:val="18"/>
    </w:rPr>
  </w:style>
  <w:style w:type="character" w:customStyle="1" w:styleId="EmailRequestTemplate">
    <w:name w:val="Email Request Template"/>
    <w:basedOn w:val="Standardnpsmoodstavce"/>
    <w:uiPriority w:val="1"/>
    <w:qFormat/>
    <w:rsid w:val="002B4AF7"/>
    <w:rPr>
      <w:rFonts w:ascii="Calibri" w:hAnsi="Calibri"/>
      <w:b/>
      <w:sz w:val="24"/>
    </w:rPr>
  </w:style>
  <w:style w:type="paragraph" w:styleId="Textkomente">
    <w:name w:val="annotation text"/>
    <w:basedOn w:val="Normln"/>
    <w:link w:val="TextkomenteChar"/>
    <w:qFormat/>
    <w:rsid w:val="0014013B"/>
    <w:pPr>
      <w:spacing w:line="240" w:lineRule="auto"/>
    </w:pPr>
    <w:rPr>
      <w:rFonts w:ascii="Calibri Light" w:hAnsi="Calibri Light"/>
      <w:sz w:val="20"/>
      <w:lang w:val="en-US"/>
    </w:rPr>
  </w:style>
  <w:style w:type="character" w:customStyle="1" w:styleId="TextkomenteChar">
    <w:name w:val="Text komentáře Char"/>
    <w:link w:val="Textkomente"/>
    <w:rsid w:val="0014013B"/>
    <w:rPr>
      <w:rFonts w:ascii="Calibri Light" w:eastAsia="Times New Roman" w:hAnsi="Calibri Light"/>
      <w:color w:val="000000" w:themeColor="text1"/>
      <w:lang w:val="en-US"/>
    </w:rPr>
  </w:style>
  <w:style w:type="paragraph" w:customStyle="1" w:styleId="Article1">
    <w:name w:val="Article 1"/>
    <w:basedOn w:val="Zkladntext"/>
    <w:qFormat/>
    <w:rsid w:val="0014013B"/>
    <w:pPr>
      <w:numPr>
        <w:numId w:val="21"/>
      </w:numPr>
      <w:tabs>
        <w:tab w:val="left" w:pos="567"/>
      </w:tabs>
      <w:jc w:val="both"/>
    </w:pPr>
    <w:rPr>
      <w:rFonts w:ascii="Calibri" w:hAnsi="Calibri" w:cs="Calibri"/>
      <w:b/>
      <w:bCs/>
      <w:snapToGrid w:val="0"/>
      <w:szCs w:val="22"/>
      <w:lang w:val="en-GB"/>
    </w:rPr>
  </w:style>
  <w:style w:type="paragraph" w:styleId="Zkladntext">
    <w:name w:val="Body Text"/>
    <w:basedOn w:val="Normln"/>
    <w:link w:val="ZkladntextChar"/>
    <w:rsid w:val="0014013B"/>
    <w:pPr>
      <w:spacing w:line="240" w:lineRule="auto"/>
    </w:pPr>
    <w:rPr>
      <w:rFonts w:ascii="Arial" w:hAnsi="Arial"/>
    </w:rPr>
  </w:style>
  <w:style w:type="character" w:customStyle="1" w:styleId="ZkladntextChar">
    <w:name w:val="Základní text Char"/>
    <w:link w:val="Zkladntext"/>
    <w:rsid w:val="0014013B"/>
    <w:rPr>
      <w:rFonts w:ascii="Arial" w:eastAsia="Times New Roman" w:hAnsi="Arial"/>
      <w:color w:val="000000" w:themeColor="text1"/>
      <w:sz w:val="22"/>
      <w:lang w:val="es-ES_tradnl"/>
    </w:rPr>
  </w:style>
  <w:style w:type="character" w:customStyle="1" w:styleId="SpecialFundingCC">
    <w:name w:val="Special Funding CC"/>
    <w:basedOn w:val="Standardnpsmoodstavce"/>
    <w:uiPriority w:val="1"/>
    <w:qFormat/>
    <w:rsid w:val="00251790"/>
    <w:rPr>
      <w:rFonts w:ascii="Calibri" w:hAnsi="Calibri"/>
      <w:b/>
      <w:sz w:val="24"/>
      <w:u w:val="single"/>
    </w:rPr>
  </w:style>
  <w:style w:type="paragraph" w:customStyle="1" w:styleId="MatrixLevel02-1">
    <w:name w:val="Matrix Level 02-1"/>
    <w:basedOn w:val="Normln"/>
    <w:rsid w:val="0014013B"/>
    <w:pPr>
      <w:numPr>
        <w:numId w:val="20"/>
      </w:numPr>
      <w:spacing w:before="180" w:after="240" w:line="240" w:lineRule="auto"/>
      <w:jc w:val="both"/>
    </w:pPr>
    <w:rPr>
      <w:rFonts w:eastAsia="Calibri" w:cs="Calibri"/>
      <w:szCs w:val="22"/>
      <w:lang w:val="en-US"/>
    </w:rPr>
  </w:style>
  <w:style w:type="paragraph" w:customStyle="1" w:styleId="MatrixLevel02-2">
    <w:name w:val="Matrix Level 02-2"/>
    <w:basedOn w:val="Normln"/>
    <w:rsid w:val="0014013B"/>
    <w:pPr>
      <w:numPr>
        <w:ilvl w:val="1"/>
        <w:numId w:val="20"/>
      </w:numPr>
      <w:spacing w:after="240" w:line="240" w:lineRule="auto"/>
      <w:jc w:val="both"/>
    </w:pPr>
    <w:rPr>
      <w:rFonts w:eastAsia="Calibri" w:cs="Calibri"/>
      <w:szCs w:val="22"/>
      <w:lang w:val="en-US"/>
    </w:rPr>
  </w:style>
  <w:style w:type="paragraph" w:customStyle="1" w:styleId="MatrixLevel02-3">
    <w:name w:val="Matrix Level 02-3"/>
    <w:basedOn w:val="Normln"/>
    <w:rsid w:val="0014013B"/>
    <w:pPr>
      <w:numPr>
        <w:ilvl w:val="2"/>
        <w:numId w:val="20"/>
      </w:numPr>
      <w:spacing w:after="240" w:line="240" w:lineRule="auto"/>
      <w:jc w:val="both"/>
    </w:pPr>
    <w:rPr>
      <w:rFonts w:eastAsia="Calibri" w:cs="Calibri"/>
      <w:szCs w:val="22"/>
      <w:lang w:val="en-US"/>
    </w:rPr>
  </w:style>
  <w:style w:type="paragraph" w:customStyle="1" w:styleId="MatrixLevel02-4">
    <w:name w:val="Matrix Level 02-4"/>
    <w:basedOn w:val="Normln"/>
    <w:rsid w:val="0014013B"/>
    <w:pPr>
      <w:numPr>
        <w:ilvl w:val="3"/>
        <w:numId w:val="20"/>
      </w:numPr>
      <w:spacing w:after="240" w:line="240" w:lineRule="auto"/>
      <w:jc w:val="both"/>
    </w:pPr>
    <w:rPr>
      <w:rFonts w:eastAsia="Calibri" w:cs="Calibri"/>
      <w:szCs w:val="22"/>
      <w:lang w:val="en-US"/>
    </w:rPr>
  </w:style>
  <w:style w:type="paragraph" w:customStyle="1" w:styleId="MatrixLevel02-5">
    <w:name w:val="Matrix Level 02-5"/>
    <w:basedOn w:val="Normln"/>
    <w:rsid w:val="0014013B"/>
    <w:pPr>
      <w:numPr>
        <w:ilvl w:val="4"/>
        <w:numId w:val="20"/>
      </w:numPr>
      <w:spacing w:after="240" w:line="240" w:lineRule="auto"/>
      <w:jc w:val="both"/>
    </w:pPr>
    <w:rPr>
      <w:rFonts w:eastAsia="Calibri" w:cs="Calibri"/>
      <w:szCs w:val="22"/>
      <w:lang w:val="en-US"/>
    </w:rPr>
  </w:style>
  <w:style w:type="paragraph" w:customStyle="1" w:styleId="MatrixLevel02-6">
    <w:name w:val="Matrix Level 02-6"/>
    <w:basedOn w:val="Normln"/>
    <w:rsid w:val="0014013B"/>
    <w:pPr>
      <w:numPr>
        <w:ilvl w:val="5"/>
        <w:numId w:val="20"/>
      </w:numPr>
      <w:tabs>
        <w:tab w:val="num" w:pos="4320"/>
      </w:tabs>
      <w:spacing w:after="240" w:line="240" w:lineRule="auto"/>
      <w:jc w:val="both"/>
    </w:pPr>
    <w:rPr>
      <w:rFonts w:eastAsia="Calibri" w:cs="Calibri"/>
      <w:szCs w:val="22"/>
      <w:lang w:val="en-US"/>
    </w:rPr>
  </w:style>
  <w:style w:type="character" w:customStyle="1" w:styleId="Nadpis2Char">
    <w:name w:val="Nadpis 2 Char"/>
    <w:basedOn w:val="Standardnpsmoodstavce"/>
    <w:link w:val="Nadpis2"/>
    <w:rsid w:val="0014013B"/>
    <w:rPr>
      <w:rFonts w:ascii="Calibri Light" w:eastAsiaTheme="majorEastAsia" w:hAnsi="Calibri Light" w:cstheme="majorBidi"/>
      <w:b/>
      <w:snapToGrid w:val="0"/>
      <w:color w:val="000000" w:themeColor="text1"/>
      <w:lang w:val="en-US"/>
    </w:rPr>
  </w:style>
  <w:style w:type="paragraph" w:styleId="Textpoznpodarou">
    <w:name w:val="footnote text"/>
    <w:basedOn w:val="Normln"/>
    <w:link w:val="TextpoznpodarouChar"/>
    <w:rsid w:val="0014013B"/>
    <w:pPr>
      <w:spacing w:line="240" w:lineRule="auto"/>
    </w:pPr>
    <w:rPr>
      <w:rFonts w:ascii="Calibri Light" w:hAnsi="Calibri Light"/>
      <w:sz w:val="20"/>
      <w:lang w:val="en-US"/>
    </w:rPr>
  </w:style>
  <w:style w:type="character" w:customStyle="1" w:styleId="TextpoznpodarouChar">
    <w:name w:val="Text pozn. pod čarou Char"/>
    <w:link w:val="Textpoznpodarou"/>
    <w:rsid w:val="0014013B"/>
    <w:rPr>
      <w:rFonts w:ascii="Calibri Light" w:eastAsia="Times New Roman" w:hAnsi="Calibri Light"/>
      <w:color w:val="000000" w:themeColor="text1"/>
      <w:lang w:val="en-US"/>
    </w:rPr>
  </w:style>
  <w:style w:type="paragraph" w:styleId="Zhlav">
    <w:name w:val="header"/>
    <w:basedOn w:val="Normln"/>
    <w:link w:val="ZhlavChar"/>
    <w:rsid w:val="0014013B"/>
    <w:pPr>
      <w:tabs>
        <w:tab w:val="center" w:pos="4680"/>
        <w:tab w:val="right" w:pos="9360"/>
      </w:tabs>
      <w:spacing w:line="240" w:lineRule="auto"/>
    </w:pPr>
    <w:rPr>
      <w:rFonts w:ascii="Calibri Light" w:hAnsi="Calibri Light"/>
      <w:sz w:val="20"/>
      <w:lang w:val="en-US"/>
    </w:rPr>
  </w:style>
  <w:style w:type="character" w:customStyle="1" w:styleId="ZhlavChar">
    <w:name w:val="Záhlaví Char"/>
    <w:link w:val="Zhlav"/>
    <w:rsid w:val="0014013B"/>
    <w:rPr>
      <w:rFonts w:ascii="Calibri Light" w:eastAsia="Times New Roman" w:hAnsi="Calibri Light"/>
      <w:color w:val="000000" w:themeColor="text1"/>
      <w:lang w:val="en-US"/>
    </w:rPr>
  </w:style>
  <w:style w:type="paragraph" w:styleId="Zpat">
    <w:name w:val="footer"/>
    <w:basedOn w:val="Normln"/>
    <w:link w:val="ZpatChar"/>
    <w:uiPriority w:val="99"/>
    <w:rsid w:val="0014013B"/>
    <w:pPr>
      <w:tabs>
        <w:tab w:val="center" w:pos="4680"/>
        <w:tab w:val="right" w:pos="9360"/>
      </w:tabs>
      <w:spacing w:line="240" w:lineRule="auto"/>
    </w:pPr>
    <w:rPr>
      <w:rFonts w:ascii="Calibri Light" w:hAnsi="Calibri Light"/>
      <w:sz w:val="20"/>
      <w:lang w:val="en-US"/>
    </w:rPr>
  </w:style>
  <w:style w:type="character" w:customStyle="1" w:styleId="ZpatChar">
    <w:name w:val="Zápatí Char"/>
    <w:link w:val="Zpat"/>
    <w:uiPriority w:val="99"/>
    <w:rsid w:val="0014013B"/>
    <w:rPr>
      <w:rFonts w:ascii="Calibri Light" w:eastAsia="Times New Roman" w:hAnsi="Calibri Light"/>
      <w:color w:val="000000" w:themeColor="text1"/>
      <w:lang w:val="en-US"/>
    </w:rPr>
  </w:style>
  <w:style w:type="character" w:styleId="Znakapoznpodarou">
    <w:name w:val="footnote reference"/>
    <w:uiPriority w:val="99"/>
    <w:rsid w:val="0014013B"/>
    <w:rPr>
      <w:vertAlign w:val="superscript"/>
    </w:rPr>
  </w:style>
  <w:style w:type="character" w:styleId="Odkaznakoment">
    <w:name w:val="annotation reference"/>
    <w:uiPriority w:val="99"/>
    <w:qFormat/>
    <w:rsid w:val="0014013B"/>
    <w:rPr>
      <w:sz w:val="16"/>
      <w:szCs w:val="16"/>
    </w:rPr>
  </w:style>
  <w:style w:type="paragraph" w:styleId="Nzev">
    <w:name w:val="Title"/>
    <w:basedOn w:val="Normln"/>
    <w:link w:val="NzevChar"/>
    <w:qFormat/>
    <w:rsid w:val="0014013B"/>
    <w:pPr>
      <w:spacing w:line="240" w:lineRule="auto"/>
      <w:jc w:val="center"/>
    </w:pPr>
    <w:rPr>
      <w:rFonts w:ascii="Calibri Light" w:eastAsiaTheme="majorEastAsia" w:hAnsi="Calibri Light" w:cstheme="majorBidi"/>
      <w:sz w:val="28"/>
      <w:lang w:val="en-US"/>
    </w:rPr>
  </w:style>
  <w:style w:type="character" w:customStyle="1" w:styleId="NzevChar">
    <w:name w:val="Název Char"/>
    <w:basedOn w:val="Standardnpsmoodstavce"/>
    <w:link w:val="Nzev"/>
    <w:rsid w:val="0014013B"/>
    <w:rPr>
      <w:rFonts w:ascii="Calibri Light" w:eastAsiaTheme="majorEastAsia" w:hAnsi="Calibri Light" w:cstheme="majorBidi"/>
      <w:color w:val="000000" w:themeColor="text1"/>
      <w:sz w:val="28"/>
      <w:lang w:val="en-US"/>
    </w:rPr>
  </w:style>
  <w:style w:type="paragraph" w:styleId="Zkladntextodsazen">
    <w:name w:val="Body Text Indent"/>
    <w:basedOn w:val="Normln"/>
    <w:link w:val="ZkladntextodsazenChar"/>
    <w:rsid w:val="0014013B"/>
    <w:pPr>
      <w:tabs>
        <w:tab w:val="left" w:pos="426"/>
      </w:tabs>
      <w:spacing w:line="240" w:lineRule="auto"/>
      <w:ind w:left="360"/>
    </w:pPr>
    <w:rPr>
      <w:rFonts w:ascii="Arial" w:hAnsi="Arial"/>
      <w:snapToGrid w:val="0"/>
      <w:color w:val="000080"/>
      <w:lang w:val="en-US"/>
    </w:rPr>
  </w:style>
  <w:style w:type="character" w:customStyle="1" w:styleId="ZkladntextodsazenChar">
    <w:name w:val="Základní text odsazený Char"/>
    <w:link w:val="Zkladntextodsazen"/>
    <w:rsid w:val="0014013B"/>
    <w:rPr>
      <w:rFonts w:ascii="Arial" w:eastAsia="Times New Roman" w:hAnsi="Arial"/>
      <w:snapToGrid w:val="0"/>
      <w:color w:val="000080"/>
      <w:sz w:val="22"/>
      <w:lang w:val="en-US"/>
    </w:rPr>
  </w:style>
  <w:style w:type="paragraph" w:styleId="Zkladntextodsazen2">
    <w:name w:val="Body Text Indent 2"/>
    <w:basedOn w:val="Normln"/>
    <w:link w:val="Zkladntextodsazen2Char"/>
    <w:rsid w:val="0014013B"/>
    <w:pPr>
      <w:spacing w:line="240" w:lineRule="auto"/>
      <w:ind w:left="360"/>
    </w:pPr>
    <w:rPr>
      <w:rFonts w:ascii="Arial" w:hAnsi="Arial"/>
      <w:snapToGrid w:val="0"/>
      <w:lang w:val="en-US"/>
    </w:rPr>
  </w:style>
  <w:style w:type="character" w:customStyle="1" w:styleId="Zkladntextodsazen2Char">
    <w:name w:val="Základní text odsazený 2 Char"/>
    <w:basedOn w:val="Standardnpsmoodstavce"/>
    <w:link w:val="Zkladntextodsazen2"/>
    <w:rsid w:val="0014013B"/>
    <w:rPr>
      <w:rFonts w:ascii="Arial" w:eastAsia="Times New Roman" w:hAnsi="Arial"/>
      <w:snapToGrid w:val="0"/>
      <w:color w:val="000000" w:themeColor="text1"/>
      <w:sz w:val="22"/>
      <w:lang w:val="en-US"/>
    </w:rPr>
  </w:style>
  <w:style w:type="paragraph" w:styleId="Zkladntextodsazen3">
    <w:name w:val="Body Text Indent 3"/>
    <w:basedOn w:val="Normln"/>
    <w:link w:val="Zkladntextodsazen3Char"/>
    <w:rsid w:val="0014013B"/>
    <w:pPr>
      <w:spacing w:line="240" w:lineRule="auto"/>
      <w:ind w:left="360"/>
    </w:pPr>
    <w:rPr>
      <w:rFonts w:ascii="Calibri Light" w:hAnsi="Calibri Light"/>
      <w:snapToGrid w:val="0"/>
      <w:sz w:val="20"/>
      <w:lang w:val="en-US"/>
    </w:rPr>
  </w:style>
  <w:style w:type="character" w:customStyle="1" w:styleId="Zkladntextodsazen3Char">
    <w:name w:val="Základní text odsazený 3 Char"/>
    <w:basedOn w:val="Standardnpsmoodstavce"/>
    <w:link w:val="Zkladntextodsazen3"/>
    <w:rsid w:val="0014013B"/>
    <w:rPr>
      <w:rFonts w:ascii="Calibri Light" w:eastAsia="Times New Roman" w:hAnsi="Calibri Light"/>
      <w:snapToGrid w:val="0"/>
      <w:color w:val="000000" w:themeColor="text1"/>
      <w:lang w:val="en-US"/>
    </w:rPr>
  </w:style>
  <w:style w:type="character" w:styleId="Hypertextovodkaz">
    <w:name w:val="Hyperlink"/>
    <w:rsid w:val="0014013B"/>
    <w:rPr>
      <w:color w:val="0000FF"/>
      <w:u w:val="single"/>
    </w:rPr>
  </w:style>
  <w:style w:type="character" w:styleId="Sledovanodkaz">
    <w:name w:val="FollowedHyperlink"/>
    <w:rsid w:val="0014013B"/>
    <w:rPr>
      <w:color w:val="954F72" w:themeColor="followedHyperlink"/>
      <w:u w:val="single"/>
    </w:rPr>
  </w:style>
  <w:style w:type="character" w:styleId="Siln">
    <w:name w:val="Strong"/>
    <w:qFormat/>
    <w:rsid w:val="0014013B"/>
    <w:rPr>
      <w:b/>
      <w:bCs/>
    </w:rPr>
  </w:style>
  <w:style w:type="paragraph" w:styleId="Pedmtkomente">
    <w:name w:val="annotation subject"/>
    <w:basedOn w:val="Textkomente"/>
    <w:next w:val="Textkomente"/>
    <w:link w:val="PedmtkomenteChar"/>
    <w:semiHidden/>
    <w:rsid w:val="0014013B"/>
    <w:rPr>
      <w:b/>
      <w:bCs/>
    </w:rPr>
  </w:style>
  <w:style w:type="character" w:customStyle="1" w:styleId="PedmtkomenteChar">
    <w:name w:val="Předmět komentáře Char"/>
    <w:basedOn w:val="TextkomenteChar"/>
    <w:link w:val="Pedmtkomente"/>
    <w:semiHidden/>
    <w:rsid w:val="0014013B"/>
    <w:rPr>
      <w:rFonts w:ascii="Calibri Light" w:eastAsia="Times New Roman" w:hAnsi="Calibri Light"/>
      <w:b/>
      <w:bCs/>
      <w:color w:val="000000" w:themeColor="text1"/>
      <w:lang w:val="en-US"/>
    </w:rPr>
  </w:style>
  <w:style w:type="paragraph" w:styleId="Textbubliny">
    <w:name w:val="Balloon Text"/>
    <w:basedOn w:val="Normln"/>
    <w:link w:val="TextbublinyChar"/>
    <w:semiHidden/>
    <w:rsid w:val="0014013B"/>
    <w:pPr>
      <w:spacing w:line="240" w:lineRule="auto"/>
    </w:pPr>
    <w:rPr>
      <w:rFonts w:ascii="Tahoma" w:hAnsi="Tahoma" w:cs="Tahoma"/>
      <w:sz w:val="16"/>
      <w:szCs w:val="16"/>
      <w:lang w:val="en-US"/>
    </w:rPr>
  </w:style>
  <w:style w:type="character" w:customStyle="1" w:styleId="TextbublinyChar">
    <w:name w:val="Text bubliny Char"/>
    <w:basedOn w:val="Standardnpsmoodstavce"/>
    <w:link w:val="Textbubliny"/>
    <w:semiHidden/>
    <w:rsid w:val="0014013B"/>
    <w:rPr>
      <w:rFonts w:ascii="Tahoma" w:eastAsia="Times New Roman" w:hAnsi="Tahoma" w:cs="Tahoma"/>
      <w:color w:val="000000" w:themeColor="text1"/>
      <w:sz w:val="16"/>
      <w:szCs w:val="16"/>
      <w:lang w:val="en-US"/>
    </w:rPr>
  </w:style>
  <w:style w:type="table" w:styleId="Mkatabulky">
    <w:name w:val="Table Grid"/>
    <w:basedOn w:val="Normlntabulka"/>
    <w:uiPriority w:val="39"/>
    <w:rsid w:val="0014013B"/>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14013B"/>
    <w:rPr>
      <w:color w:val="808080"/>
    </w:rPr>
  </w:style>
  <w:style w:type="paragraph" w:styleId="Bezmezer">
    <w:name w:val="No Spacing"/>
    <w:uiPriority w:val="1"/>
    <w:qFormat/>
    <w:rsid w:val="0014013B"/>
    <w:rPr>
      <w:sz w:val="24"/>
      <w:szCs w:val="24"/>
      <w:lang w:val="en-GB"/>
    </w:rPr>
  </w:style>
  <w:style w:type="paragraph" w:styleId="Odstavecseseznamem">
    <w:name w:val="List Paragraph"/>
    <w:basedOn w:val="Normln"/>
    <w:uiPriority w:val="34"/>
    <w:qFormat/>
    <w:rsid w:val="0014013B"/>
    <w:pPr>
      <w:spacing w:line="240" w:lineRule="auto"/>
      <w:ind w:left="720"/>
    </w:pPr>
    <w:rPr>
      <w:rFonts w:eastAsia="Calibri"/>
      <w:szCs w:val="22"/>
      <w:lang w:val="en-US"/>
    </w:rPr>
  </w:style>
  <w:style w:type="character" w:styleId="Nevyeenzmnka">
    <w:name w:val="Unresolved Mention"/>
    <w:basedOn w:val="Standardnpsmoodstavce"/>
    <w:uiPriority w:val="99"/>
    <w:semiHidden/>
    <w:unhideWhenUsed/>
    <w:rsid w:val="0014013B"/>
    <w:rPr>
      <w:color w:val="605E5C"/>
      <w:shd w:val="clear" w:color="auto" w:fill="E1DFDD"/>
    </w:rPr>
  </w:style>
  <w:style w:type="character" w:customStyle="1" w:styleId="Nadpis3Char">
    <w:name w:val="Nadpis 3 Char"/>
    <w:basedOn w:val="Standardnpsmoodstavce"/>
    <w:link w:val="Nadpis3"/>
    <w:rsid w:val="0014013B"/>
    <w:rPr>
      <w:rFonts w:asciiTheme="majorHAnsi" w:eastAsiaTheme="majorEastAsia" w:hAnsiTheme="majorHAnsi" w:cstheme="majorBidi"/>
      <w:color w:val="1F3763" w:themeColor="accent1" w:themeShade="7F"/>
      <w:sz w:val="24"/>
      <w:szCs w:val="24"/>
      <w:lang w:val="en-US"/>
    </w:rPr>
  </w:style>
  <w:style w:type="paragraph" w:styleId="slovanseznam">
    <w:name w:val="List Number"/>
    <w:basedOn w:val="Normln"/>
    <w:rsid w:val="0014013B"/>
    <w:pPr>
      <w:numPr>
        <w:numId w:val="19"/>
      </w:numPr>
      <w:spacing w:line="240" w:lineRule="auto"/>
      <w:contextualSpacing/>
    </w:pPr>
    <w:rPr>
      <w:rFonts w:ascii="Calibri Light" w:hAnsi="Calibri Light"/>
      <w:sz w:val="20"/>
      <w:lang w:val="en-US"/>
    </w:rPr>
  </w:style>
  <w:style w:type="paragraph" w:styleId="Zkladntext2">
    <w:name w:val="Body Text 2"/>
    <w:basedOn w:val="Normln"/>
    <w:link w:val="Zkladntext2Char"/>
    <w:rsid w:val="0014013B"/>
    <w:pPr>
      <w:spacing w:after="120" w:line="480" w:lineRule="auto"/>
    </w:pPr>
    <w:rPr>
      <w:rFonts w:ascii="Calibri Light" w:hAnsi="Calibri Light"/>
      <w:sz w:val="20"/>
      <w:lang w:val="en-US"/>
    </w:rPr>
  </w:style>
  <w:style w:type="character" w:customStyle="1" w:styleId="Zkladntext2Char">
    <w:name w:val="Základní text 2 Char"/>
    <w:basedOn w:val="Standardnpsmoodstavce"/>
    <w:link w:val="Zkladntext2"/>
    <w:rsid w:val="0014013B"/>
    <w:rPr>
      <w:rFonts w:ascii="Calibri Light" w:eastAsia="Times New Roman" w:hAnsi="Calibri Light"/>
      <w:color w:val="000000" w:themeColor="text1"/>
      <w:lang w:val="en-US"/>
    </w:rPr>
  </w:style>
  <w:style w:type="paragraph" w:styleId="Normlnweb">
    <w:name w:val="Normal (Web)"/>
    <w:basedOn w:val="Normln"/>
    <w:uiPriority w:val="99"/>
    <w:unhideWhenUsed/>
    <w:rsid w:val="0014013B"/>
    <w:pPr>
      <w:spacing w:before="100" w:beforeAutospacing="1" w:after="100" w:afterAutospacing="1" w:line="240" w:lineRule="auto"/>
    </w:pPr>
    <w:rPr>
      <w:rFonts w:ascii="Calibri Light" w:hAnsi="Calibri Light"/>
      <w:sz w:val="20"/>
      <w:szCs w:val="24"/>
      <w:lang w:val="en-US"/>
    </w:rPr>
  </w:style>
  <w:style w:type="character" w:styleId="Zdraznnjemn">
    <w:name w:val="Subtle Emphasis"/>
    <w:basedOn w:val="ZkladntextChar"/>
    <w:uiPriority w:val="19"/>
    <w:qFormat/>
    <w:rsid w:val="0014013B"/>
    <w:rPr>
      <w:rFonts w:ascii="Arial" w:eastAsia="Times New Roman" w:hAnsi="Arial"/>
      <w:i/>
      <w:iCs/>
      <w:color w:val="404040" w:themeColor="text1" w:themeTint="BF"/>
      <w:sz w:val="22"/>
      <w:lang w:val="es-ES_tradnl"/>
    </w:rPr>
  </w:style>
  <w:style w:type="paragraph" w:styleId="Textvbloku">
    <w:name w:val="Block Text"/>
    <w:basedOn w:val="Normln"/>
    <w:rsid w:val="0014013B"/>
    <w:pPr>
      <w:tabs>
        <w:tab w:val="left" w:pos="567"/>
      </w:tabs>
      <w:spacing w:line="240" w:lineRule="auto"/>
      <w:ind w:left="567" w:right="624"/>
    </w:pPr>
    <w:rPr>
      <w:rFonts w:ascii="Arial" w:hAnsi="Arial"/>
      <w:lang w:val="en-GB"/>
    </w:rPr>
  </w:style>
  <w:style w:type="paragraph" w:styleId="Prosttext">
    <w:name w:val="Plain Text"/>
    <w:basedOn w:val="Normln"/>
    <w:link w:val="ProsttextChar"/>
    <w:rsid w:val="00731FE4"/>
    <w:pPr>
      <w:spacing w:line="240" w:lineRule="auto"/>
    </w:pPr>
    <w:rPr>
      <w:rFonts w:ascii="Courier New" w:hAnsi="Courier New" w:cs="Courier New"/>
      <w:color w:val="auto"/>
      <w:sz w:val="20"/>
      <w:lang w:val="en-US"/>
    </w:rPr>
  </w:style>
  <w:style w:type="character" w:customStyle="1" w:styleId="ProsttextChar">
    <w:name w:val="Prostý text Char"/>
    <w:basedOn w:val="Standardnpsmoodstavce"/>
    <w:link w:val="Prosttext"/>
    <w:rsid w:val="00731FE4"/>
    <w:rPr>
      <w:rFonts w:ascii="Courier New" w:hAnsi="Courier New" w:cs="Courier New"/>
      <w:lang w:val="en-US"/>
    </w:rPr>
  </w:style>
  <w:style w:type="character" w:customStyle="1" w:styleId="normaltextrun">
    <w:name w:val="normaltextrun"/>
    <w:basedOn w:val="Standardnpsmoodstavce"/>
    <w:rsid w:val="003F62A8"/>
  </w:style>
  <w:style w:type="character" w:customStyle="1" w:styleId="Style1">
    <w:name w:val="Style1"/>
    <w:basedOn w:val="Standardnpsmoodstavce"/>
    <w:uiPriority w:val="1"/>
    <w:rsid w:val="00112805"/>
    <w:rPr>
      <w:rFonts w:ascii="Calibri" w:hAnsi="Calibri"/>
      <w:b/>
      <w:sz w:val="22"/>
    </w:rPr>
  </w:style>
  <w:style w:type="character" w:customStyle="1" w:styleId="Style2">
    <w:name w:val="Style2"/>
    <w:basedOn w:val="Standardnpsmoodstavce"/>
    <w:uiPriority w:val="1"/>
    <w:rsid w:val="004D44D8"/>
    <w:rPr>
      <w:rFonts w:ascii="Calibri" w:hAnsi="Calibri" w:hint="default"/>
      <w:b/>
      <w:bCs w:val="0"/>
      <w:sz w:val="22"/>
    </w:rPr>
  </w:style>
  <w:style w:type="character" w:customStyle="1" w:styleId="Style3">
    <w:name w:val="Style3"/>
    <w:basedOn w:val="Standardnpsmoodstavce"/>
    <w:uiPriority w:val="1"/>
    <w:rsid w:val="00265C6F"/>
    <w:rPr>
      <w:rFonts w:ascii="Calibri" w:hAnsi="Calibri"/>
      <w:sz w:val="16"/>
    </w:rPr>
  </w:style>
  <w:style w:type="paragraph" w:styleId="Revize">
    <w:name w:val="Revision"/>
    <w:hidden/>
    <w:uiPriority w:val="99"/>
    <w:semiHidden/>
    <w:rsid w:val="00850D05"/>
    <w:rPr>
      <w:rFonts w:ascii="Calibri" w:hAnsi="Calibri"/>
      <w:color w:val="000000" w:themeColor="text1"/>
      <w:sz w:val="22"/>
      <w:lang w:val="es-ES_tradnl"/>
    </w:rPr>
  </w:style>
  <w:style w:type="paragraph" w:customStyle="1" w:styleId="TableParagraph">
    <w:name w:val="Table Paragraph"/>
    <w:basedOn w:val="Normln"/>
    <w:uiPriority w:val="1"/>
    <w:qFormat/>
    <w:rsid w:val="00660AEE"/>
    <w:pPr>
      <w:widowControl w:val="0"/>
      <w:autoSpaceDE w:val="0"/>
      <w:autoSpaceDN w:val="0"/>
      <w:adjustRightInd w:val="0"/>
      <w:spacing w:line="240" w:lineRule="auto"/>
    </w:pPr>
    <w:rPr>
      <w:rFonts w:ascii="Times New Roman" w:eastAsia="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4174">
      <w:bodyDiv w:val="1"/>
      <w:marLeft w:val="0"/>
      <w:marRight w:val="0"/>
      <w:marTop w:val="0"/>
      <w:marBottom w:val="0"/>
      <w:divBdr>
        <w:top w:val="none" w:sz="0" w:space="0" w:color="auto"/>
        <w:left w:val="none" w:sz="0" w:space="0" w:color="auto"/>
        <w:bottom w:val="none" w:sz="0" w:space="0" w:color="auto"/>
        <w:right w:val="none" w:sz="0" w:space="0" w:color="auto"/>
      </w:divBdr>
    </w:div>
    <w:div w:id="1082214489">
      <w:bodyDiv w:val="1"/>
      <w:marLeft w:val="0"/>
      <w:marRight w:val="0"/>
      <w:marTop w:val="0"/>
      <w:marBottom w:val="0"/>
      <w:divBdr>
        <w:top w:val="none" w:sz="0" w:space="0" w:color="auto"/>
        <w:left w:val="none" w:sz="0" w:space="0" w:color="auto"/>
        <w:bottom w:val="none" w:sz="0" w:space="0" w:color="auto"/>
        <w:right w:val="none" w:sz="0" w:space="0" w:color="auto"/>
      </w:divBdr>
    </w:div>
    <w:div w:id="1187207300">
      <w:bodyDiv w:val="1"/>
      <w:marLeft w:val="0"/>
      <w:marRight w:val="0"/>
      <w:marTop w:val="0"/>
      <w:marBottom w:val="0"/>
      <w:divBdr>
        <w:top w:val="none" w:sz="0" w:space="0" w:color="auto"/>
        <w:left w:val="none" w:sz="0" w:space="0" w:color="auto"/>
        <w:bottom w:val="none" w:sz="0" w:space="0" w:color="auto"/>
        <w:right w:val="none" w:sz="0" w:space="0" w:color="auto"/>
      </w:divBdr>
    </w:div>
    <w:div w:id="18780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xxxxxx@cizincijm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easury.un.org/operationalrates/OperationalRates.php" TargetMode="External"/><Relationship Id="rId5" Type="http://schemas.openxmlformats.org/officeDocument/2006/relationships/numbering" Target="numbering.xml"/><Relationship Id="rId15" Type="http://schemas.openxmlformats.org/officeDocument/2006/relationships/hyperlink" Target="mailto:xxxxxx@cizincijmk.cz"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3FF832C38C45E1B46E71836A05DAA7"/>
        <w:category>
          <w:name w:val="General"/>
          <w:gallery w:val="placeholder"/>
        </w:category>
        <w:types>
          <w:type w:val="bbPlcHdr"/>
        </w:types>
        <w:behaviors>
          <w:behavior w:val="content"/>
        </w:behaviors>
        <w:guid w:val="{8A334E3F-771A-40F2-AEF1-EF729E8114A5}"/>
      </w:docPartPr>
      <w:docPartBody>
        <w:p w:rsidR="0054312B" w:rsidRDefault="00AE3A9D" w:rsidP="00AE3A9D">
          <w:pPr>
            <w:pStyle w:val="163FF832C38C45E1B46E71836A05DAA7"/>
          </w:pPr>
          <w:r w:rsidRPr="0048340B">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BB"/>
    <w:rsid w:val="000D2AA5"/>
    <w:rsid w:val="000E6581"/>
    <w:rsid w:val="001078B3"/>
    <w:rsid w:val="00127517"/>
    <w:rsid w:val="001A14DB"/>
    <w:rsid w:val="0020456C"/>
    <w:rsid w:val="002D5541"/>
    <w:rsid w:val="0032516F"/>
    <w:rsid w:val="00326A22"/>
    <w:rsid w:val="00370E6F"/>
    <w:rsid w:val="003A3D5B"/>
    <w:rsid w:val="003B1169"/>
    <w:rsid w:val="003E32D4"/>
    <w:rsid w:val="003E61BF"/>
    <w:rsid w:val="004548CB"/>
    <w:rsid w:val="00462E21"/>
    <w:rsid w:val="004920DC"/>
    <w:rsid w:val="004A0AE5"/>
    <w:rsid w:val="004B1770"/>
    <w:rsid w:val="00517590"/>
    <w:rsid w:val="00542442"/>
    <w:rsid w:val="0054312B"/>
    <w:rsid w:val="0057374E"/>
    <w:rsid w:val="00591B1D"/>
    <w:rsid w:val="0064623A"/>
    <w:rsid w:val="006720F8"/>
    <w:rsid w:val="00695FA1"/>
    <w:rsid w:val="006B707B"/>
    <w:rsid w:val="008A4087"/>
    <w:rsid w:val="008B037B"/>
    <w:rsid w:val="008E30D8"/>
    <w:rsid w:val="00911E60"/>
    <w:rsid w:val="0098033D"/>
    <w:rsid w:val="00995D41"/>
    <w:rsid w:val="00A0608E"/>
    <w:rsid w:val="00AE3A9D"/>
    <w:rsid w:val="00B010BB"/>
    <w:rsid w:val="00B658F0"/>
    <w:rsid w:val="00B82BFC"/>
    <w:rsid w:val="00B873A9"/>
    <w:rsid w:val="00BA4AC7"/>
    <w:rsid w:val="00C14EF8"/>
    <w:rsid w:val="00CF498D"/>
    <w:rsid w:val="00D65122"/>
    <w:rsid w:val="00D65BE1"/>
    <w:rsid w:val="00D96DDF"/>
    <w:rsid w:val="00DA4652"/>
    <w:rsid w:val="00DD047F"/>
    <w:rsid w:val="00F027AF"/>
    <w:rsid w:val="00F933F6"/>
    <w:rsid w:val="00FC7F10"/>
    <w:rsid w:val="00FE28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AE3A9D"/>
    <w:rPr>
      <w:color w:val="808080"/>
    </w:rPr>
  </w:style>
  <w:style w:type="paragraph" w:customStyle="1" w:styleId="163FF832C38C45E1B46E71836A05DAA7">
    <w:name w:val="163FF832C38C45E1B46E71836A05DAA7"/>
    <w:rsid w:val="00AE3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BFFCC97A51BB4E8FA5371CD71C540C" ma:contentTypeVersion="13" ma:contentTypeDescription="Create a new document." ma:contentTypeScope="" ma:versionID="f5f44f4370c49ee9232e0b7cde6ff5a6">
  <xsd:schema xmlns:xsd="http://www.w3.org/2001/XMLSchema" xmlns:xs="http://www.w3.org/2001/XMLSchema" xmlns:p="http://schemas.microsoft.com/office/2006/metadata/properties" xmlns:ns2="3c1ef0e2-24da-450d-acfa-407a35fa710b" xmlns:ns3="b02ce18f-5fed-45ad-8561-4a64f92e4304" targetNamespace="http://schemas.microsoft.com/office/2006/metadata/properties" ma:root="true" ma:fieldsID="ab76b9165a3929669d4f971d53a79229" ns2:_="" ns3:_="">
    <xsd:import namespace="3c1ef0e2-24da-450d-acfa-407a35fa710b"/>
    <xsd:import namespace="b02ce18f-5fed-45ad-8561-4a64f92e43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f0e2-24da-450d-acfa-407a35fa7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ce18f-5fed-45ad-8561-4a64f92e43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ea7306-2035-4de3-a649-2129f9407cbb}" ma:internalName="TaxCatchAll" ma:showField="CatchAllData" ma:web="b02ce18f-5fed-45ad-8561-4a64f92e4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02ce18f-5fed-45ad-8561-4a64f92e4304" xsi:nil="true"/>
    <lcf76f155ced4ddcb4097134ff3c332f xmlns="3c1ef0e2-24da-450d-acfa-407a35fa7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FC801-87BC-4182-99B9-ACB4027B0D16}">
  <ds:schemaRefs>
    <ds:schemaRef ds:uri="http://schemas.microsoft.com/sharepoint/v3/contenttype/forms"/>
  </ds:schemaRefs>
</ds:datastoreItem>
</file>

<file path=customXml/itemProps2.xml><?xml version="1.0" encoding="utf-8"?>
<ds:datastoreItem xmlns:ds="http://schemas.openxmlformats.org/officeDocument/2006/customXml" ds:itemID="{296897EC-359B-4BC4-9E0F-B38248625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ef0e2-24da-450d-acfa-407a35fa710b"/>
    <ds:schemaRef ds:uri="b02ce18f-5fed-45ad-8561-4a64f92e4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9879D-235B-4019-A6A0-81373F9AD81B}">
  <ds:schemaRefs>
    <ds:schemaRef ds:uri="http://schemas.openxmlformats.org/officeDocument/2006/bibliography"/>
  </ds:schemaRefs>
</ds:datastoreItem>
</file>

<file path=customXml/itemProps4.xml><?xml version="1.0" encoding="utf-8"?>
<ds:datastoreItem xmlns:ds="http://schemas.openxmlformats.org/officeDocument/2006/customXml" ds:itemID="{EB7683A7-1779-4450-89A4-45D55F65F8F3}">
  <ds:schemaRefs>
    <ds:schemaRef ds:uri="http://schemas.microsoft.com/office/2006/metadata/properties"/>
    <ds:schemaRef ds:uri="http://schemas.microsoft.com/office/infopath/2007/PartnerControls"/>
    <ds:schemaRef ds:uri="b02ce18f-5fed-45ad-8561-4a64f92e4304"/>
    <ds:schemaRef ds:uri="3c1ef0e2-24da-450d-acfa-407a35fa71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10630</Words>
  <Characters>62717</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Contract Review</dc:creator>
  <cp:keywords/>
  <dc:description/>
  <cp:lastModifiedBy>Ludmila Dostálová</cp:lastModifiedBy>
  <cp:revision>5</cp:revision>
  <dcterms:created xsi:type="dcterms:W3CDTF">2024-12-19T11:27:00Z</dcterms:created>
  <dcterms:modified xsi:type="dcterms:W3CDTF">2024-12-19T11:31:00Z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0x0101001BBFFCC97A51BB4E8FA5371CD71C540C</vt:lpwstr>
  </property>
  <property fmtid="{D5CDD505-2E9C-101B-9397-08002B2CF9AE}" pid="3" name="MSIP_Label_65b15e2b-c6d2-488b-8aea-978109a77633_Enabled">
    <vt:lpwstr>true</vt:lpwstr>
  </property>
  <property fmtid="{D5CDD505-2E9C-101B-9397-08002B2CF9AE}" pid="4" name="MSIP_Label_65b15e2b-c6d2-488b-8aea-978109a77633_SetDate">
    <vt:lpwstr>2021-08-25T13:06:34Z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510dcdde-5361-4c34-b19c-000089688ec9</vt:lpwstr>
  </property>
  <property fmtid="{D5CDD505-2E9C-101B-9397-08002B2CF9AE}" pid="9" name="MSIP_Label_65b15e2b-c6d2-488b-8aea-978109a77633_ContentBits">
    <vt:lpwstr>0</vt:lpwstr>
  </property>
  <property fmtid="{D5CDD505-2E9C-101B-9397-08002B2CF9AE}" pid="10" name="GrammarlyDocumentId">
    <vt:lpwstr>9e018615dd47ce9e4b191ba20b6f05dfd5ffb781ddc2f32afae6128995722433</vt:lpwstr>
  </property>
  <property fmtid="{D5CDD505-2E9C-101B-9397-08002B2CF9AE}" pid="11" name="MediaServiceImageTags">
    <vt:lpwstr/>
  </property>
</Properties>
</file>