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256" w14:textId="5B06A31A" w:rsidR="00652CB8" w:rsidRPr="00652CB8" w:rsidRDefault="00BF3889" w:rsidP="00A65A6F">
      <w:pPr>
        <w:pBdr>
          <w:bottom w:val="single" w:sz="4" w:space="1" w:color="auto"/>
        </w:pBd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Licenční smlouva</w:t>
      </w:r>
      <w:r w:rsidR="00652CB8">
        <w:rPr>
          <w:b/>
          <w:sz w:val="32"/>
        </w:rPr>
        <w:t xml:space="preserve"> </w:t>
      </w:r>
      <w:r w:rsidR="00652CB8" w:rsidRPr="00010B88">
        <w:rPr>
          <w:b/>
          <w:sz w:val="32"/>
        </w:rPr>
        <w:t xml:space="preserve">č. </w:t>
      </w:r>
      <w:r w:rsidR="00010B88" w:rsidRPr="00010B88">
        <w:rPr>
          <w:b/>
          <w:sz w:val="32"/>
        </w:rPr>
        <w:t>0</w:t>
      </w:r>
      <w:r w:rsidR="00010B88">
        <w:rPr>
          <w:b/>
          <w:sz w:val="32"/>
        </w:rPr>
        <w:t>6</w:t>
      </w:r>
      <w:r w:rsidR="00010B88" w:rsidRPr="00010B88">
        <w:rPr>
          <w:b/>
          <w:sz w:val="32"/>
        </w:rPr>
        <w:t>-2024</w:t>
      </w:r>
    </w:p>
    <w:p w14:paraId="160E3913" w14:textId="484ABF2C" w:rsidR="00652CB8" w:rsidRPr="00652CB8" w:rsidRDefault="00652CB8" w:rsidP="00A65A6F">
      <w:pPr>
        <w:spacing w:line="276" w:lineRule="auto"/>
        <w:jc w:val="center"/>
        <w:rPr>
          <w:i/>
        </w:rPr>
      </w:pPr>
      <w:r w:rsidRPr="00652CB8">
        <w:rPr>
          <w:i/>
        </w:rPr>
        <w:t xml:space="preserve">uzavřená na základě ustanovení § </w:t>
      </w:r>
      <w:r w:rsidR="002806CF">
        <w:rPr>
          <w:i/>
        </w:rPr>
        <w:t>2358</w:t>
      </w:r>
      <w:r w:rsidR="002806CF" w:rsidRPr="00652CB8">
        <w:rPr>
          <w:i/>
        </w:rPr>
        <w:t xml:space="preserve"> </w:t>
      </w:r>
      <w:r w:rsidRPr="00652CB8">
        <w:rPr>
          <w:i/>
        </w:rPr>
        <w:t>a násl. zákona č. 89/2012 Sb., občanský zákoník v aktuálním znění, mezi:</w:t>
      </w:r>
    </w:p>
    <w:p w14:paraId="3AB03A7C" w14:textId="77777777" w:rsidR="00652CB8" w:rsidRPr="00652CB8" w:rsidRDefault="00652CB8" w:rsidP="00A65A6F">
      <w:pPr>
        <w:spacing w:line="276" w:lineRule="auto"/>
        <w:jc w:val="center"/>
        <w:rPr>
          <w:i/>
        </w:rPr>
      </w:pPr>
    </w:p>
    <w:p w14:paraId="15C083D0" w14:textId="77777777" w:rsidR="00652CB8" w:rsidRPr="00652CB8" w:rsidRDefault="00652CB8" w:rsidP="00A65A6F">
      <w:pPr>
        <w:spacing w:line="276" w:lineRule="auto"/>
      </w:pPr>
    </w:p>
    <w:p w14:paraId="158D7119" w14:textId="77777777" w:rsidR="00652CB8" w:rsidRPr="00652CB8" w:rsidRDefault="00652CB8" w:rsidP="00A65A6F">
      <w:pPr>
        <w:spacing w:line="276" w:lineRule="auto"/>
        <w:rPr>
          <w:b/>
        </w:rPr>
      </w:pPr>
      <w:r w:rsidRPr="00652CB8">
        <w:rPr>
          <w:b/>
        </w:rPr>
        <w:t>SALSO, s.r.o.</w:t>
      </w:r>
    </w:p>
    <w:p w14:paraId="6E3877D6" w14:textId="77777777" w:rsidR="00652CB8" w:rsidRPr="00652CB8" w:rsidRDefault="00652CB8" w:rsidP="00A65A6F">
      <w:pPr>
        <w:spacing w:after="120" w:line="276" w:lineRule="auto"/>
        <w:rPr>
          <w:i/>
        </w:rPr>
      </w:pPr>
      <w:r w:rsidRPr="00652CB8">
        <w:rPr>
          <w:i/>
        </w:rPr>
        <w:t>obchodní společnost zapsaná v obchodním rejstříku vedeném u Krajského soudu v Brně v oddíle C, vložka 45585</w:t>
      </w:r>
    </w:p>
    <w:p w14:paraId="075A4FF2" w14:textId="77777777" w:rsidR="00652CB8" w:rsidRPr="00652CB8" w:rsidRDefault="00652CB8" w:rsidP="00A65A6F">
      <w:pPr>
        <w:spacing w:line="276" w:lineRule="auto"/>
      </w:pPr>
      <w:r w:rsidRPr="00652CB8">
        <w:t>identifikační číslo:</w:t>
      </w:r>
      <w:r w:rsidRPr="00652CB8">
        <w:tab/>
      </w:r>
      <w:r w:rsidRPr="00652CB8">
        <w:tab/>
      </w:r>
      <w:r w:rsidRPr="00652CB8">
        <w:tab/>
        <w:t>26921057</w:t>
      </w:r>
    </w:p>
    <w:p w14:paraId="2EB9AC7D" w14:textId="0236845F" w:rsidR="00652CB8" w:rsidRDefault="00652CB8" w:rsidP="00A65A6F">
      <w:pPr>
        <w:spacing w:line="276" w:lineRule="auto"/>
      </w:pPr>
      <w:r w:rsidRPr="00652CB8">
        <w:t>sídlem: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Pr="00652CB8">
        <w:tab/>
        <w:t>Jateční 169, Prštné, 760 01 Zlín</w:t>
      </w:r>
    </w:p>
    <w:p w14:paraId="0080D2C2" w14:textId="2F12F0B5" w:rsidR="0034108C" w:rsidRPr="00652CB8" w:rsidRDefault="0034108C" w:rsidP="00A65A6F">
      <w:pPr>
        <w:spacing w:line="276" w:lineRule="auto"/>
      </w:pPr>
      <w:r>
        <w:t>číslo účtu:</w:t>
      </w:r>
      <w:r>
        <w:tab/>
      </w:r>
      <w:r>
        <w:tab/>
      </w:r>
      <w:r>
        <w:tab/>
      </w:r>
      <w:r>
        <w:tab/>
        <w:t>1018478007/2700</w:t>
      </w:r>
    </w:p>
    <w:p w14:paraId="241B0C62" w14:textId="2BD7CA2A" w:rsidR="00652CB8" w:rsidRPr="00652CB8" w:rsidRDefault="00652CB8" w:rsidP="00A65A6F">
      <w:pPr>
        <w:spacing w:line="276" w:lineRule="auto"/>
      </w:pPr>
      <w:r w:rsidRPr="00652CB8">
        <w:t>zastoupena: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C443E3">
        <w:t>Ing. Tomášem Prstkem</w:t>
      </w:r>
      <w:r w:rsidRPr="00652CB8">
        <w:t>, jednatelem</w:t>
      </w:r>
    </w:p>
    <w:p w14:paraId="3CB6BE54" w14:textId="26C13931" w:rsidR="00652CB8" w:rsidRPr="00652CB8" w:rsidRDefault="00652CB8" w:rsidP="00A65A6F">
      <w:pPr>
        <w:spacing w:after="120" w:line="276" w:lineRule="auto"/>
      </w:pPr>
      <w:r w:rsidRPr="00652CB8">
        <w:t>kontaktní email: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087565">
        <w:t>xxxxxxxxxxxxxx</w:t>
      </w:r>
    </w:p>
    <w:p w14:paraId="49B0753B" w14:textId="77777777" w:rsidR="00652CB8" w:rsidRPr="00652CB8" w:rsidRDefault="00652CB8" w:rsidP="00A65A6F">
      <w:pPr>
        <w:spacing w:line="276" w:lineRule="auto"/>
        <w:rPr>
          <w:b/>
        </w:rPr>
      </w:pPr>
      <w:r w:rsidRPr="00652CB8">
        <w:rPr>
          <w:b/>
        </w:rPr>
        <w:t>jakožto zhotovitel na straně jedné (dále jen „</w:t>
      </w:r>
      <w:r w:rsidR="001B0F57">
        <w:rPr>
          <w:b/>
        </w:rPr>
        <w:t>Poskytovatel</w:t>
      </w:r>
      <w:r w:rsidRPr="00652CB8">
        <w:rPr>
          <w:b/>
        </w:rPr>
        <w:t>“)</w:t>
      </w:r>
    </w:p>
    <w:p w14:paraId="118E34AC" w14:textId="77777777" w:rsidR="00652CB8" w:rsidRPr="00652CB8" w:rsidRDefault="00652CB8" w:rsidP="00A65A6F">
      <w:pPr>
        <w:spacing w:line="276" w:lineRule="auto"/>
        <w:rPr>
          <w:b/>
        </w:rPr>
      </w:pPr>
    </w:p>
    <w:p w14:paraId="178774F7" w14:textId="77777777" w:rsidR="00652CB8" w:rsidRPr="00652CB8" w:rsidRDefault="00652CB8" w:rsidP="00A65A6F">
      <w:pPr>
        <w:spacing w:line="276" w:lineRule="auto"/>
        <w:rPr>
          <w:b/>
        </w:rPr>
      </w:pPr>
    </w:p>
    <w:p w14:paraId="429EF056" w14:textId="77777777" w:rsidR="00652CB8" w:rsidRPr="00652CB8" w:rsidRDefault="00652CB8" w:rsidP="00A65A6F">
      <w:pPr>
        <w:spacing w:line="276" w:lineRule="auto"/>
      </w:pPr>
      <w:r w:rsidRPr="00652CB8">
        <w:t>a</w:t>
      </w:r>
    </w:p>
    <w:p w14:paraId="6676ED74" w14:textId="77777777" w:rsidR="00652CB8" w:rsidRPr="00652CB8" w:rsidRDefault="00652CB8" w:rsidP="00A65A6F">
      <w:pPr>
        <w:spacing w:line="276" w:lineRule="auto"/>
        <w:rPr>
          <w:b/>
        </w:rPr>
      </w:pPr>
    </w:p>
    <w:p w14:paraId="7B806FA7" w14:textId="77777777" w:rsidR="00652CB8" w:rsidRPr="00652CB8" w:rsidRDefault="00652CB8" w:rsidP="00A65A6F">
      <w:pPr>
        <w:spacing w:line="276" w:lineRule="auto"/>
        <w:rPr>
          <w:b/>
        </w:rPr>
      </w:pPr>
    </w:p>
    <w:p w14:paraId="094844D2" w14:textId="08E504AB" w:rsidR="00652CB8" w:rsidRPr="00652CB8" w:rsidRDefault="00010B88" w:rsidP="00A65A6F">
      <w:pPr>
        <w:spacing w:line="276" w:lineRule="auto"/>
        <w:rPr>
          <w:b/>
        </w:rPr>
      </w:pPr>
      <w:r>
        <w:rPr>
          <w:b/>
        </w:rPr>
        <w:t>Správa sportovních a rekreačních zařízení Havířov</w:t>
      </w:r>
    </w:p>
    <w:p w14:paraId="48DCD1E8" w14:textId="77777777" w:rsidR="00E66C2A" w:rsidRPr="00652CB8" w:rsidRDefault="00E66C2A" w:rsidP="00E66C2A">
      <w:pPr>
        <w:spacing w:line="276" w:lineRule="auto"/>
        <w:rPr>
          <w:b/>
        </w:rPr>
      </w:pPr>
      <w:r>
        <w:rPr>
          <w:b/>
        </w:rPr>
        <w:t>příspěvková organizace</w:t>
      </w:r>
    </w:p>
    <w:p w14:paraId="5A6D838D" w14:textId="77777777" w:rsidR="00E66C2A" w:rsidRPr="0035310D" w:rsidRDefault="00E66C2A" w:rsidP="00E66C2A">
      <w:pPr>
        <w:spacing w:line="276" w:lineRule="auto"/>
        <w:rPr>
          <w:i/>
        </w:rPr>
      </w:pPr>
      <w:r w:rsidRPr="0035310D">
        <w:rPr>
          <w:i/>
        </w:rPr>
        <w:t xml:space="preserve">zapsaná v registru ekonomických subjektů vedeném Českým statistickým úřadem v Ostravě, č. j. 48/03-8402 </w:t>
      </w:r>
    </w:p>
    <w:p w14:paraId="6719446D" w14:textId="036678D5" w:rsidR="00652CB8" w:rsidRPr="00652CB8" w:rsidRDefault="00652CB8" w:rsidP="00596C03">
      <w:pPr>
        <w:spacing w:after="120" w:line="276" w:lineRule="auto"/>
      </w:pPr>
      <w:r w:rsidRPr="00652CB8">
        <w:t>identifikační číslo:</w:t>
      </w:r>
      <w:r w:rsidRPr="00652CB8">
        <w:tab/>
      </w:r>
      <w:r w:rsidRPr="00652CB8">
        <w:tab/>
      </w:r>
      <w:r w:rsidRPr="00652CB8">
        <w:tab/>
      </w:r>
      <w:r w:rsidR="00010B88">
        <w:t>00306754</w:t>
      </w:r>
    </w:p>
    <w:p w14:paraId="4F62FFC2" w14:textId="08A31F5A" w:rsidR="00652CB8" w:rsidRPr="00652CB8" w:rsidRDefault="00652CB8" w:rsidP="00A65A6F">
      <w:pPr>
        <w:spacing w:line="276" w:lineRule="auto"/>
      </w:pPr>
      <w:r w:rsidRPr="00652CB8">
        <w:t>sídlem: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010B88">
        <w:t>Těšínská 1296/2a, 736 01 Havířov-Podlesí</w:t>
      </w:r>
    </w:p>
    <w:p w14:paraId="23FAA07A" w14:textId="3E2E9D8A" w:rsidR="00652CB8" w:rsidRPr="00652CB8" w:rsidRDefault="00652CB8" w:rsidP="00A65A6F">
      <w:pPr>
        <w:spacing w:line="276" w:lineRule="auto"/>
      </w:pPr>
      <w:r w:rsidRPr="00652CB8">
        <w:t>zastoupena: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010B88">
        <w:t>PhDr. Mgr. Nazimem Afan</w:t>
      </w:r>
      <w:r w:rsidR="00AA3CA2">
        <w:t>ou</w:t>
      </w:r>
      <w:r w:rsidR="00010B88">
        <w:t>, LL.M., ředitelem</w:t>
      </w:r>
    </w:p>
    <w:p w14:paraId="60EB2A7B" w14:textId="55338948" w:rsidR="00652CB8" w:rsidRPr="00652CB8" w:rsidRDefault="00652CB8" w:rsidP="00A65A6F">
      <w:pPr>
        <w:spacing w:after="120" w:line="276" w:lineRule="auto"/>
      </w:pPr>
      <w:r w:rsidRPr="00652CB8">
        <w:t>kontaktní email:</w:t>
      </w:r>
      <w:r w:rsidRPr="00652CB8">
        <w:tab/>
      </w:r>
      <w:r w:rsidRPr="00652CB8">
        <w:tab/>
      </w:r>
      <w:r w:rsidRPr="00652CB8">
        <w:tab/>
      </w:r>
      <w:r w:rsidRPr="00652CB8">
        <w:tab/>
      </w:r>
      <w:r w:rsidR="00087565">
        <w:t>xxxxxxxxxxxxx</w:t>
      </w:r>
      <w:r w:rsidRPr="00652CB8">
        <w:tab/>
      </w:r>
    </w:p>
    <w:p w14:paraId="38C9996F" w14:textId="77777777" w:rsidR="00652CB8" w:rsidRPr="00652CB8" w:rsidRDefault="00652CB8" w:rsidP="00A65A6F">
      <w:pPr>
        <w:spacing w:line="276" w:lineRule="auto"/>
        <w:rPr>
          <w:b/>
        </w:rPr>
      </w:pPr>
      <w:r w:rsidRPr="00652CB8">
        <w:rPr>
          <w:b/>
        </w:rPr>
        <w:t>jakožto objednate</w:t>
      </w:r>
      <w:r w:rsidR="001B0F57">
        <w:rPr>
          <w:b/>
        </w:rPr>
        <w:t>lem na straně druhé (dále jen „Nabyvatel</w:t>
      </w:r>
      <w:r w:rsidRPr="00652CB8">
        <w:rPr>
          <w:b/>
        </w:rPr>
        <w:t>“)</w:t>
      </w:r>
    </w:p>
    <w:p w14:paraId="29100E9E" w14:textId="77777777" w:rsidR="00652CB8" w:rsidRPr="00652CB8" w:rsidRDefault="00652CB8" w:rsidP="00A65A6F">
      <w:pPr>
        <w:spacing w:line="276" w:lineRule="auto"/>
        <w:rPr>
          <w:b/>
        </w:rPr>
      </w:pPr>
    </w:p>
    <w:p w14:paraId="680D8E53" w14:textId="77777777" w:rsidR="00652CB8" w:rsidRPr="00652CB8" w:rsidRDefault="001B0F57" w:rsidP="00A65A6F">
      <w:pPr>
        <w:spacing w:line="276" w:lineRule="auto"/>
        <w:rPr>
          <w:b/>
        </w:rPr>
      </w:pPr>
      <w:r>
        <w:rPr>
          <w:b/>
        </w:rPr>
        <w:t>Poskytovatel a Nabyvatel</w:t>
      </w:r>
      <w:r w:rsidR="00652CB8" w:rsidRPr="00652CB8">
        <w:rPr>
          <w:b/>
        </w:rPr>
        <w:t xml:space="preserve"> jsou dále v této smlouvě společně označování jako „smluvní strany“ nebo toliko „strany“.</w:t>
      </w:r>
    </w:p>
    <w:p w14:paraId="6B19F891" w14:textId="77777777" w:rsidR="00652CB8" w:rsidRPr="00652CB8" w:rsidRDefault="00652CB8" w:rsidP="00A65A6F">
      <w:pPr>
        <w:spacing w:line="276" w:lineRule="auto"/>
        <w:rPr>
          <w:b/>
        </w:rPr>
      </w:pPr>
    </w:p>
    <w:p w14:paraId="5E61BA86" w14:textId="77777777" w:rsidR="00652CB8" w:rsidRPr="00652CB8" w:rsidRDefault="00652CB8" w:rsidP="00A65A6F">
      <w:pPr>
        <w:pBdr>
          <w:bottom w:val="single" w:sz="4" w:space="1" w:color="auto"/>
        </w:pBdr>
        <w:spacing w:line="276" w:lineRule="auto"/>
        <w:rPr>
          <w:b/>
        </w:rPr>
      </w:pPr>
    </w:p>
    <w:p w14:paraId="663D9D97" w14:textId="77777777" w:rsidR="00652CB8" w:rsidRPr="00652CB8" w:rsidRDefault="00652CB8" w:rsidP="00A65A6F">
      <w:pPr>
        <w:spacing w:line="276" w:lineRule="auto"/>
      </w:pPr>
    </w:p>
    <w:p w14:paraId="64D38DCF" w14:textId="77777777" w:rsidR="00652CB8" w:rsidRPr="00652CB8" w:rsidRDefault="00652CB8" w:rsidP="00A65A6F">
      <w:pPr>
        <w:spacing w:line="276" w:lineRule="auto"/>
        <w:jc w:val="center"/>
        <w:rPr>
          <w:b/>
          <w:spacing w:val="40"/>
        </w:rPr>
      </w:pPr>
      <w:r w:rsidRPr="00652CB8">
        <w:rPr>
          <w:b/>
          <w:spacing w:val="40"/>
        </w:rPr>
        <w:t>Smluvní strany se dohodly takto:</w:t>
      </w:r>
    </w:p>
    <w:p w14:paraId="22F423E1" w14:textId="77777777" w:rsidR="00652CB8" w:rsidRPr="00652CB8" w:rsidRDefault="00652CB8" w:rsidP="00A65A6F">
      <w:pPr>
        <w:pBdr>
          <w:bottom w:val="single" w:sz="4" w:space="1" w:color="auto"/>
        </w:pBdr>
        <w:spacing w:line="276" w:lineRule="auto"/>
        <w:jc w:val="center"/>
      </w:pPr>
    </w:p>
    <w:p w14:paraId="0B1134E0" w14:textId="77777777" w:rsidR="00652CB8" w:rsidRPr="00652CB8" w:rsidRDefault="00652CB8" w:rsidP="00A65A6F">
      <w:pPr>
        <w:spacing w:line="276" w:lineRule="auto"/>
      </w:pPr>
    </w:p>
    <w:p w14:paraId="2E262974" w14:textId="77777777" w:rsidR="00FB0DA0" w:rsidRDefault="00FB0DA0" w:rsidP="00A65A6F">
      <w:pPr>
        <w:spacing w:line="276" w:lineRule="auto"/>
        <w:jc w:val="center"/>
      </w:pPr>
    </w:p>
    <w:p w14:paraId="091103D6" w14:textId="77777777" w:rsidR="001B0F57" w:rsidRDefault="001B0F57" w:rsidP="00A65A6F">
      <w:pPr>
        <w:spacing w:line="276" w:lineRule="auto"/>
        <w:jc w:val="center"/>
        <w:rPr>
          <w:b/>
        </w:rPr>
      </w:pPr>
      <w:r w:rsidRPr="001B0F57">
        <w:rPr>
          <w:b/>
        </w:rPr>
        <w:t>I.</w:t>
      </w:r>
    </w:p>
    <w:p w14:paraId="6CCCE129" w14:textId="77777777" w:rsidR="001B0F57" w:rsidRDefault="00CB5F42" w:rsidP="00A65A6F">
      <w:pPr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0AE6D97C" w14:textId="77777777" w:rsidR="00CB5F42" w:rsidRDefault="00CB5F42" w:rsidP="00A65A6F">
      <w:pPr>
        <w:spacing w:line="276" w:lineRule="auto"/>
        <w:jc w:val="center"/>
        <w:rPr>
          <w:b/>
        </w:rPr>
      </w:pPr>
    </w:p>
    <w:p w14:paraId="553219A0" w14:textId="3DEF8825" w:rsidR="00CB5F42" w:rsidRDefault="00CB5F42" w:rsidP="00A65A6F">
      <w:pPr>
        <w:pStyle w:val="Odstavecseseznamem"/>
        <w:numPr>
          <w:ilvl w:val="0"/>
          <w:numId w:val="1"/>
        </w:numPr>
        <w:spacing w:line="276" w:lineRule="auto"/>
        <w:ind w:left="284"/>
      </w:pPr>
      <w:r>
        <w:t xml:space="preserve">Tato smlouva navazuje na smlouvu o dílo č. </w:t>
      </w:r>
      <w:r w:rsidR="00010B88" w:rsidRPr="00010B88">
        <w:t>05-2024</w:t>
      </w:r>
      <w:r w:rsidRPr="00010B88">
        <w:t>,</w:t>
      </w:r>
      <w:r>
        <w:t xml:space="preserve"> uzavřenou mezi Nabyvatelem a Poskytovatelem, jejímž předmětem je </w:t>
      </w:r>
      <w:r w:rsidR="00010B88">
        <w:t>dodá</w:t>
      </w:r>
      <w:r w:rsidR="005551C0">
        <w:t xml:space="preserve">ní licence </w:t>
      </w:r>
      <w:r w:rsidR="00010B88">
        <w:t xml:space="preserve">a </w:t>
      </w:r>
      <w:r w:rsidR="005551C0">
        <w:t xml:space="preserve">implementace </w:t>
      </w:r>
      <w:r w:rsidR="00010B88">
        <w:t>informačního systému „ISYS“ pro řízení centrálních skladů materiálu</w:t>
      </w:r>
      <w:r w:rsidR="00905A3E">
        <w:t xml:space="preserve"> u Nabyvatele (dále jen „Smlouva o dílo“).</w:t>
      </w:r>
    </w:p>
    <w:p w14:paraId="7E0DF613" w14:textId="77777777" w:rsidR="00CB5F42" w:rsidRDefault="00CB5F42" w:rsidP="00A65A6F">
      <w:pPr>
        <w:pStyle w:val="Odstavecseseznamem"/>
        <w:spacing w:line="276" w:lineRule="auto"/>
        <w:ind w:left="284"/>
      </w:pPr>
    </w:p>
    <w:p w14:paraId="78A626C4" w14:textId="3C8410FA" w:rsidR="00CB5F42" w:rsidRDefault="00CB5F42" w:rsidP="00A65A6F">
      <w:pPr>
        <w:pStyle w:val="Odstavecseseznamem"/>
        <w:numPr>
          <w:ilvl w:val="0"/>
          <w:numId w:val="1"/>
        </w:numPr>
        <w:spacing w:line="276" w:lineRule="auto"/>
        <w:ind w:left="284"/>
      </w:pPr>
      <w:r>
        <w:t>Poskytovatel se na základě této smlouvy zavazuje poskytnout Nabyvateli nevýhradní</w:t>
      </w:r>
      <w:r w:rsidR="00DB2DF1">
        <w:t xml:space="preserve"> a místně</w:t>
      </w:r>
      <w:r>
        <w:t xml:space="preserve"> neomezené oprávnění k výkonu práva užít software – počítačový program „</w:t>
      </w:r>
      <w:r w:rsidR="00010B88">
        <w:t>ISYS</w:t>
      </w:r>
      <w:r>
        <w:t>“, jehož bližší specifikace je obsažena v příloze č. 1 této smlouvy</w:t>
      </w:r>
      <w:r w:rsidR="001D18B4">
        <w:t xml:space="preserve"> </w:t>
      </w:r>
      <w:r w:rsidR="001D18B4" w:rsidRPr="001D18B4">
        <w:t>(dále jen „Software“)</w:t>
      </w:r>
      <w:r>
        <w:t>, a to za podmínek této smlouvy (dále jen „Licence“).</w:t>
      </w:r>
    </w:p>
    <w:p w14:paraId="192A34C0" w14:textId="77777777" w:rsidR="003F31E6" w:rsidRDefault="003F31E6" w:rsidP="00A65A6F">
      <w:pPr>
        <w:pStyle w:val="Odstavecseseznamem"/>
        <w:spacing w:line="276" w:lineRule="auto"/>
      </w:pPr>
    </w:p>
    <w:p w14:paraId="033673DC" w14:textId="77777777" w:rsidR="003F31E6" w:rsidRDefault="003F31E6" w:rsidP="00A65A6F">
      <w:pPr>
        <w:spacing w:line="276" w:lineRule="auto"/>
      </w:pPr>
    </w:p>
    <w:p w14:paraId="5B0764AF" w14:textId="001A1F50" w:rsidR="00CB5F42" w:rsidRDefault="00CB5F42" w:rsidP="00A65A6F">
      <w:pPr>
        <w:pStyle w:val="Odstavecseseznamem"/>
        <w:numPr>
          <w:ilvl w:val="0"/>
          <w:numId w:val="1"/>
        </w:numPr>
        <w:spacing w:line="276" w:lineRule="auto"/>
        <w:ind w:left="284"/>
      </w:pPr>
      <w:r>
        <w:t xml:space="preserve">Nabyvatel se na základě této smlouvy zavazuje </w:t>
      </w:r>
      <w:r w:rsidR="00905A3E">
        <w:t xml:space="preserve">nad rámec odměny na základě Smlouvy o dílo Poskytovateli uhradit </w:t>
      </w:r>
      <w:r w:rsidR="00FB5210">
        <w:t>odměnu za poskytnutí Licence dle této smlouvy</w:t>
      </w:r>
      <w:r w:rsidR="005D07F5">
        <w:t>.</w:t>
      </w:r>
    </w:p>
    <w:p w14:paraId="45AE7C65" w14:textId="77777777" w:rsidR="005D07F5" w:rsidRDefault="005D07F5" w:rsidP="00A65A6F">
      <w:pPr>
        <w:spacing w:line="276" w:lineRule="auto"/>
      </w:pPr>
    </w:p>
    <w:p w14:paraId="28A94AC9" w14:textId="77777777" w:rsidR="005D07F5" w:rsidRDefault="005D07F5" w:rsidP="00A65A6F">
      <w:pPr>
        <w:spacing w:line="276" w:lineRule="auto"/>
        <w:jc w:val="center"/>
        <w:rPr>
          <w:b/>
        </w:rPr>
      </w:pPr>
      <w:r w:rsidRPr="005D07F5">
        <w:rPr>
          <w:b/>
        </w:rPr>
        <w:t>II</w:t>
      </w:r>
      <w:r>
        <w:rPr>
          <w:b/>
        </w:rPr>
        <w:t>.</w:t>
      </w:r>
    </w:p>
    <w:p w14:paraId="01A6C5E2" w14:textId="77777777" w:rsidR="005D07F5" w:rsidRDefault="005D07F5" w:rsidP="00A65A6F">
      <w:pPr>
        <w:spacing w:line="276" w:lineRule="auto"/>
        <w:jc w:val="center"/>
        <w:rPr>
          <w:b/>
        </w:rPr>
      </w:pPr>
      <w:r>
        <w:rPr>
          <w:b/>
        </w:rPr>
        <w:t>Licence</w:t>
      </w:r>
    </w:p>
    <w:p w14:paraId="76021FCD" w14:textId="77777777" w:rsidR="005D07F5" w:rsidRDefault="005D07F5" w:rsidP="00A65A6F">
      <w:pPr>
        <w:spacing w:line="276" w:lineRule="auto"/>
        <w:jc w:val="center"/>
        <w:rPr>
          <w:b/>
        </w:rPr>
      </w:pPr>
    </w:p>
    <w:p w14:paraId="4A8AFE39" w14:textId="06420C9A" w:rsidR="00BF3889" w:rsidRPr="00DB2DF1" w:rsidRDefault="00DB2DF1" w:rsidP="00A65A6F">
      <w:pPr>
        <w:pStyle w:val="Odstavecseseznamem"/>
        <w:numPr>
          <w:ilvl w:val="0"/>
          <w:numId w:val="9"/>
        </w:numPr>
        <w:spacing w:line="276" w:lineRule="auto"/>
        <w:ind w:left="284"/>
        <w:rPr>
          <w:b/>
        </w:rPr>
      </w:pPr>
      <w:r w:rsidRPr="00DB2DF1">
        <w:t xml:space="preserve">Poskytovatel </w:t>
      </w:r>
      <w:r>
        <w:t>touto smlouv</w:t>
      </w:r>
      <w:r w:rsidRPr="006A40F2">
        <w:t xml:space="preserve">ou </w:t>
      </w:r>
      <w:r w:rsidR="00995B30" w:rsidRPr="006A40F2">
        <w:t xml:space="preserve">ode dne úplného dodání a poskytnutí Software dle </w:t>
      </w:r>
      <w:r w:rsidR="00E43049">
        <w:t>u</w:t>
      </w:r>
      <w:r w:rsidR="00995B30" w:rsidRPr="006A40F2">
        <w:t xml:space="preserve">stanovení odst. </w:t>
      </w:r>
      <w:r w:rsidR="006A40F2" w:rsidRPr="006A40F2">
        <w:t>7</w:t>
      </w:r>
      <w:r w:rsidR="00995B30" w:rsidRPr="006A40F2">
        <w:t xml:space="preserve"> t</w:t>
      </w:r>
      <w:r w:rsidR="006A40F2" w:rsidRPr="006A40F2">
        <w:t>ohoto</w:t>
      </w:r>
      <w:r w:rsidR="00995B30" w:rsidRPr="006A40F2">
        <w:t xml:space="preserve"> </w:t>
      </w:r>
      <w:r w:rsidR="006A40F2" w:rsidRPr="006A40F2">
        <w:t xml:space="preserve">článku </w:t>
      </w:r>
      <w:r w:rsidRPr="006A40F2">
        <w:t>poskytuje</w:t>
      </w:r>
      <w:r>
        <w:t xml:space="preserve"> Nabyvateli L</w:t>
      </w:r>
      <w:r w:rsidRPr="00DB2DF1">
        <w:t xml:space="preserve">icenci k užití předmětného Software v souladu s touto Smlouvou, </w:t>
      </w:r>
      <w:r>
        <w:t xml:space="preserve">a to </w:t>
      </w:r>
      <w:r w:rsidRPr="00DB2DF1">
        <w:t>jako nevýhradní a bez územního omezení</w:t>
      </w:r>
      <w:r>
        <w:t xml:space="preserve">. Licence se poskytuje </w:t>
      </w:r>
      <w:r w:rsidR="00B065DC">
        <w:t>na</w:t>
      </w:r>
      <w:r w:rsidR="00AB7311">
        <w:t xml:space="preserve"> dobu trvání této smlouvy; zánikem smlouvy z jakéhokoli důvodu Licence dle této smlouvy zaniká.</w:t>
      </w:r>
    </w:p>
    <w:p w14:paraId="5147B4BC" w14:textId="77777777" w:rsidR="00DB2DF1" w:rsidRPr="00DB2DF1" w:rsidRDefault="00DB2DF1" w:rsidP="00A65A6F">
      <w:pPr>
        <w:pStyle w:val="Odstavecseseznamem"/>
        <w:spacing w:line="276" w:lineRule="auto"/>
        <w:ind w:left="284"/>
        <w:rPr>
          <w:b/>
        </w:rPr>
      </w:pPr>
    </w:p>
    <w:p w14:paraId="46ED7CF1" w14:textId="0ED9AC41" w:rsidR="001F1B28" w:rsidRDefault="00DB2DF1" w:rsidP="00A65A6F">
      <w:pPr>
        <w:pStyle w:val="Odstavecseseznamem"/>
        <w:numPr>
          <w:ilvl w:val="0"/>
          <w:numId w:val="9"/>
        </w:numPr>
        <w:spacing w:line="276" w:lineRule="auto"/>
        <w:ind w:left="284"/>
      </w:pPr>
      <w:r w:rsidRPr="00DB2DF1">
        <w:t>Nabyvatel je oprávněn</w:t>
      </w:r>
      <w:r w:rsidR="001F1B28">
        <w:t xml:space="preserve"> užíva</w:t>
      </w:r>
      <w:r>
        <w:t>t Software</w:t>
      </w:r>
      <w:r w:rsidR="001F1B28">
        <w:t xml:space="preserve"> jakýmkoli způsobem</w:t>
      </w:r>
      <w:r>
        <w:t xml:space="preserve"> v souladu s jeho určením</w:t>
      </w:r>
      <w:r w:rsidR="001F1B28">
        <w:t xml:space="preserve">, a to v rámci podnikání Nabyvatele. Software je Nabyvateli poskytován coby skladový software - </w:t>
      </w:r>
      <w:r w:rsidR="00010B88">
        <w:t>ISYS</w:t>
      </w:r>
      <w:r w:rsidR="001F1B28">
        <w:t xml:space="preserve">. </w:t>
      </w:r>
    </w:p>
    <w:p w14:paraId="1FDF11EE" w14:textId="77777777" w:rsidR="001F1B28" w:rsidRDefault="001F1B28" w:rsidP="00A65A6F">
      <w:pPr>
        <w:pStyle w:val="Odstavecseseznamem"/>
        <w:spacing w:line="276" w:lineRule="auto"/>
      </w:pPr>
    </w:p>
    <w:p w14:paraId="4BBF8BE9" w14:textId="2EEA1E1A" w:rsidR="001F1B28" w:rsidRDefault="001F1B28" w:rsidP="00A65A6F">
      <w:pPr>
        <w:pStyle w:val="Odstavecseseznamem"/>
        <w:numPr>
          <w:ilvl w:val="0"/>
          <w:numId w:val="9"/>
        </w:numPr>
        <w:spacing w:line="276" w:lineRule="auto"/>
        <w:ind w:left="284"/>
      </w:pPr>
      <w:r w:rsidRPr="001F1B28">
        <w:t>Nabyvatel je oprávněn vytvořit nezbytný počet záložních a archivních rozmnoženin software, a to vý</w:t>
      </w:r>
      <w:r>
        <w:t>lučně pro svou vlastní potřebu.</w:t>
      </w:r>
      <w:r w:rsidR="00B065DC">
        <w:t xml:space="preserve"> Poskytovatel je při dodržení ostatních ustanovení této smlouvy </w:t>
      </w:r>
      <w:r w:rsidR="00E43049">
        <w:t xml:space="preserve">povinen </w:t>
      </w:r>
      <w:r w:rsidR="00B065DC">
        <w:t>nainstalovat, zprovoznit a užít Software na libovolném množství zařízení.</w:t>
      </w:r>
    </w:p>
    <w:p w14:paraId="0E67492E" w14:textId="77777777" w:rsidR="001F1B28" w:rsidRDefault="001F1B28" w:rsidP="00A65A6F">
      <w:pPr>
        <w:pStyle w:val="Odstavecseseznamem"/>
        <w:spacing w:line="276" w:lineRule="auto"/>
      </w:pPr>
    </w:p>
    <w:p w14:paraId="2B6F33E4" w14:textId="77777777" w:rsidR="001F1B28" w:rsidRDefault="001F1B28" w:rsidP="00A65A6F">
      <w:pPr>
        <w:pStyle w:val="Odstavecseseznamem"/>
        <w:numPr>
          <w:ilvl w:val="0"/>
          <w:numId w:val="9"/>
        </w:numPr>
        <w:spacing w:line="276" w:lineRule="auto"/>
        <w:ind w:left="284"/>
      </w:pPr>
      <w:r>
        <w:t>Nabyvatel není oprávněn bez souhlasu Poskytovatele jakýmkoli způsobem měnit nebo upravovat Software.</w:t>
      </w:r>
    </w:p>
    <w:p w14:paraId="642684EC" w14:textId="77777777" w:rsidR="00995B30" w:rsidRDefault="00995B30" w:rsidP="00995B30">
      <w:pPr>
        <w:pStyle w:val="Odstavecseseznamem"/>
      </w:pPr>
    </w:p>
    <w:p w14:paraId="34C63C6F" w14:textId="540399DB" w:rsidR="00995B30" w:rsidRDefault="00995B30" w:rsidP="00A65A6F">
      <w:pPr>
        <w:pStyle w:val="Odstavecseseznamem"/>
        <w:numPr>
          <w:ilvl w:val="0"/>
          <w:numId w:val="9"/>
        </w:numPr>
        <w:spacing w:line="276" w:lineRule="auto"/>
        <w:ind w:left="284"/>
      </w:pPr>
      <w:r>
        <w:t xml:space="preserve">Nabyvatel nesmí Software bez souhlasu Poskytovatele poskytnout jakýmkoli třetím osobám, ledaže toto poskytnutí je nutné s ohledem na fungování </w:t>
      </w:r>
      <w:r w:rsidR="00FB50F5">
        <w:t>provozu</w:t>
      </w:r>
      <w:r>
        <w:t xml:space="preserve"> Nabyvatele.</w:t>
      </w:r>
    </w:p>
    <w:p w14:paraId="34093AFA" w14:textId="77777777" w:rsidR="00DB2DF1" w:rsidRDefault="00DB2DF1" w:rsidP="00A65A6F">
      <w:pPr>
        <w:spacing w:line="276" w:lineRule="auto"/>
      </w:pPr>
    </w:p>
    <w:p w14:paraId="61285BB0" w14:textId="77777777" w:rsidR="00DB2DF1" w:rsidRPr="00DB2DF1" w:rsidRDefault="00DB2DF1" w:rsidP="00A65A6F">
      <w:pPr>
        <w:pStyle w:val="Odstavecseseznamem"/>
        <w:numPr>
          <w:ilvl w:val="0"/>
          <w:numId w:val="9"/>
        </w:numPr>
        <w:spacing w:line="276" w:lineRule="auto"/>
        <w:ind w:left="284"/>
      </w:pPr>
      <w:r>
        <w:rPr>
          <w:rFonts w:eastAsia="Arial" w:cs="Arial"/>
        </w:rPr>
        <w:t>Nabyvatel nemůže oprávnění tvořící součást Licence, ať zcela nebo zčásti, poskytnout třetí osobě bez předchozího písemného souhlasu Poskytovatele (poskytov</w:t>
      </w:r>
      <w:r>
        <w:rPr>
          <w:rFonts w:cs="Arial"/>
        </w:rPr>
        <w:t xml:space="preserve">at podlicence). </w:t>
      </w:r>
      <w:r>
        <w:rPr>
          <w:rFonts w:eastAsia="Arial" w:cs="Arial"/>
        </w:rPr>
        <w:t>Nabyvatel nemůže práva a povinnosti z této Licence postoup</w:t>
      </w:r>
      <w:r>
        <w:rPr>
          <w:rFonts w:cs="Arial"/>
        </w:rPr>
        <w:t xml:space="preserve">it třetí osobě bez předchozího </w:t>
      </w:r>
      <w:r>
        <w:rPr>
          <w:rFonts w:eastAsia="Arial" w:cs="Arial"/>
        </w:rPr>
        <w:t>písemného souhlasu Poskytovatele.</w:t>
      </w:r>
    </w:p>
    <w:p w14:paraId="64526B17" w14:textId="77777777" w:rsidR="00DB2DF1" w:rsidRDefault="00DB2DF1" w:rsidP="00A65A6F">
      <w:pPr>
        <w:pStyle w:val="Odstavecseseznamem"/>
        <w:spacing w:line="276" w:lineRule="auto"/>
      </w:pPr>
    </w:p>
    <w:p w14:paraId="48E350BC" w14:textId="6691A116" w:rsidR="00DB2DF1" w:rsidRDefault="00192883" w:rsidP="00A65A6F">
      <w:pPr>
        <w:pStyle w:val="Odstavecseseznamem"/>
        <w:numPr>
          <w:ilvl w:val="0"/>
          <w:numId w:val="9"/>
        </w:numPr>
        <w:spacing w:line="276" w:lineRule="auto"/>
        <w:ind w:left="284"/>
      </w:pPr>
      <w:r>
        <w:t>Software bude dle Smlouvy o dílo Nabyvateli poskytnut již v rámci plnění povinností Poskytovatele dle Smlouvy o dílo</w:t>
      </w:r>
      <w:r w:rsidR="00B671D9">
        <w:t>,</w:t>
      </w:r>
      <w:r>
        <w:t xml:space="preserve"> a to v rozsahu a za účelem nezbytným pro plnění </w:t>
      </w:r>
      <w:r w:rsidR="00E43049">
        <w:t>uvedené</w:t>
      </w:r>
      <w:r>
        <w:t xml:space="preserve"> Smlouvy o dílo, k úplnému dodání a poskytnutí Software poté dojde</w:t>
      </w:r>
      <w:r w:rsidR="00CC597B">
        <w:t xml:space="preserve"> po ukončení poslední fáze projektu dle Smlouvy o dílo</w:t>
      </w:r>
      <w:r>
        <w:t xml:space="preserve">. </w:t>
      </w:r>
      <w:r w:rsidR="00A65A6F">
        <w:t>Poskytovatel poskytne N</w:t>
      </w:r>
      <w:r w:rsidR="00A65A6F" w:rsidRPr="00A65A6F">
        <w:t xml:space="preserve">abyvateli </w:t>
      </w:r>
      <w:r>
        <w:t>současně s poskytnutím a dodáním Software</w:t>
      </w:r>
      <w:r w:rsidR="00677ED8">
        <w:t xml:space="preserve"> </w:t>
      </w:r>
      <w:r w:rsidR="00677ED8" w:rsidRPr="00677ED8">
        <w:t>také</w:t>
      </w:r>
      <w:r w:rsidR="00A65A6F" w:rsidRPr="00677ED8">
        <w:t xml:space="preserve"> </w:t>
      </w:r>
      <w:r w:rsidR="00A65A6F" w:rsidRPr="00A65A6F">
        <w:t>veškeré podklady</w:t>
      </w:r>
      <w:r w:rsidR="00A65A6F">
        <w:t xml:space="preserve"> a informace potřebné k výkonu L</w:t>
      </w:r>
      <w:r w:rsidR="00A65A6F" w:rsidRPr="00A65A6F">
        <w:t>icence.</w:t>
      </w:r>
    </w:p>
    <w:p w14:paraId="22EB192A" w14:textId="77777777" w:rsidR="00192883" w:rsidRPr="00192883" w:rsidRDefault="00192883" w:rsidP="00192883">
      <w:pPr>
        <w:spacing w:line="276" w:lineRule="auto"/>
      </w:pPr>
    </w:p>
    <w:p w14:paraId="7F1E37D3" w14:textId="0087EFE3" w:rsidR="00ED7CD4" w:rsidRDefault="008C2EEE" w:rsidP="00A65A6F">
      <w:pPr>
        <w:pStyle w:val="Odstavecseseznamem"/>
        <w:widowControl w:val="0"/>
        <w:spacing w:line="276" w:lineRule="auto"/>
        <w:ind w:left="0"/>
        <w:jc w:val="center"/>
        <w:rPr>
          <w:rFonts w:cs="Arial"/>
          <w:b/>
          <w:szCs w:val="20"/>
        </w:rPr>
      </w:pPr>
      <w:r w:rsidRPr="008C2EEE">
        <w:rPr>
          <w:rFonts w:cs="Arial"/>
          <w:b/>
          <w:szCs w:val="20"/>
        </w:rPr>
        <w:t>I</w:t>
      </w:r>
      <w:r w:rsidR="00010B88">
        <w:rPr>
          <w:rFonts w:cs="Arial"/>
          <w:b/>
          <w:szCs w:val="20"/>
        </w:rPr>
        <w:t>II</w:t>
      </w:r>
      <w:r w:rsidRPr="008C2EEE">
        <w:rPr>
          <w:rFonts w:cs="Arial"/>
          <w:b/>
          <w:szCs w:val="20"/>
        </w:rPr>
        <w:t>.</w:t>
      </w:r>
    </w:p>
    <w:p w14:paraId="45508314" w14:textId="77777777" w:rsidR="008C2EEE" w:rsidRPr="008C2EEE" w:rsidRDefault="008C2EEE" w:rsidP="00A65A6F">
      <w:pPr>
        <w:pStyle w:val="Odstavecseseznamem"/>
        <w:widowControl w:val="0"/>
        <w:spacing w:line="276" w:lineRule="auto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Odměna za poskytnutí Licence</w:t>
      </w:r>
      <w:r w:rsidR="00B065DC">
        <w:rPr>
          <w:rFonts w:cs="Arial"/>
          <w:b/>
          <w:szCs w:val="20"/>
        </w:rPr>
        <w:t xml:space="preserve"> a platební podmínky</w:t>
      </w:r>
    </w:p>
    <w:p w14:paraId="3CC15F9F" w14:textId="77777777" w:rsidR="008C2EEE" w:rsidRDefault="008C2EEE" w:rsidP="00A65A6F">
      <w:pPr>
        <w:pStyle w:val="Odstavecseseznamem"/>
        <w:widowControl w:val="0"/>
        <w:spacing w:line="276" w:lineRule="auto"/>
        <w:ind w:left="0"/>
        <w:jc w:val="center"/>
        <w:rPr>
          <w:rFonts w:cs="Arial"/>
          <w:szCs w:val="20"/>
        </w:rPr>
      </w:pPr>
    </w:p>
    <w:p w14:paraId="7A359784" w14:textId="785BE08B" w:rsidR="00B065DC" w:rsidRDefault="00010B88" w:rsidP="00A65A6F">
      <w:pPr>
        <w:pStyle w:val="Odstavecseseznamem"/>
        <w:widowControl w:val="0"/>
        <w:numPr>
          <w:ilvl w:val="0"/>
          <w:numId w:val="8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="001D18B4">
        <w:rPr>
          <w:rFonts w:cs="Arial"/>
          <w:szCs w:val="20"/>
        </w:rPr>
        <w:t xml:space="preserve">dměna za poskytnutí licence </w:t>
      </w:r>
      <w:r w:rsidR="001D18B4" w:rsidRPr="00010B88">
        <w:rPr>
          <w:rFonts w:cs="Arial"/>
          <w:szCs w:val="20"/>
        </w:rPr>
        <w:t xml:space="preserve">činí </w:t>
      </w:r>
      <w:r w:rsidRPr="00010B88">
        <w:rPr>
          <w:rFonts w:cs="Arial"/>
          <w:szCs w:val="20"/>
        </w:rPr>
        <w:t xml:space="preserve">100 </w:t>
      </w:r>
      <w:r w:rsidR="001D18B4" w:rsidRPr="00010B88">
        <w:rPr>
          <w:rFonts w:cs="Arial"/>
          <w:szCs w:val="20"/>
        </w:rPr>
        <w:t>000,- Kč</w:t>
      </w:r>
      <w:r w:rsidR="00376A58">
        <w:rPr>
          <w:rFonts w:cs="Arial"/>
          <w:szCs w:val="20"/>
        </w:rPr>
        <w:t xml:space="preserve"> bez DPH</w:t>
      </w:r>
      <w:r w:rsidR="001D18B4">
        <w:rPr>
          <w:rFonts w:cs="Arial"/>
          <w:szCs w:val="20"/>
        </w:rPr>
        <w:t xml:space="preserve">. Nabyvatel je povinen uhradit tuto odměnu Poskytovateli na základě vystaveného řádného daňového dokladu – faktury se splatnosti 14 dnů. Poskytovatel je oprávněn vystavit fakturu dle tohoto odstavce po </w:t>
      </w:r>
      <w:r w:rsidR="00BB7792">
        <w:rPr>
          <w:rFonts w:cs="Arial"/>
          <w:szCs w:val="20"/>
        </w:rPr>
        <w:t xml:space="preserve">předání a instalaci Software </w:t>
      </w:r>
      <w:r w:rsidR="001D18B4">
        <w:rPr>
          <w:rFonts w:cs="Arial"/>
          <w:szCs w:val="20"/>
        </w:rPr>
        <w:t>dle Smlouvy o dílo</w:t>
      </w:r>
      <w:r w:rsidR="002126B9">
        <w:rPr>
          <w:rFonts w:cs="Arial"/>
          <w:szCs w:val="20"/>
        </w:rPr>
        <w:t>.</w:t>
      </w:r>
    </w:p>
    <w:p w14:paraId="75029C8F" w14:textId="77777777" w:rsidR="001D18B4" w:rsidRPr="001D18B4" w:rsidRDefault="001D18B4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54B7634D" w14:textId="7BDDBA6E" w:rsidR="001D18B4" w:rsidRDefault="003F31E6" w:rsidP="00A65A6F">
      <w:pPr>
        <w:pStyle w:val="Odstavecseseznamem"/>
        <w:widowControl w:val="0"/>
        <w:numPr>
          <w:ilvl w:val="0"/>
          <w:numId w:val="8"/>
        </w:numPr>
        <w:spacing w:line="276" w:lineRule="auto"/>
        <w:ind w:left="284"/>
        <w:rPr>
          <w:rFonts w:cs="Arial"/>
          <w:szCs w:val="20"/>
        </w:rPr>
      </w:pPr>
      <w:r w:rsidRPr="00376A58">
        <w:rPr>
          <w:rFonts w:cs="Arial"/>
          <w:szCs w:val="20"/>
        </w:rPr>
        <w:t xml:space="preserve">V případě, že Nabyvatel bude </w:t>
      </w:r>
      <w:r w:rsidR="00ED7CD4" w:rsidRPr="00376A58">
        <w:rPr>
          <w:rFonts w:cs="Arial"/>
          <w:szCs w:val="20"/>
        </w:rPr>
        <w:t xml:space="preserve">při dodání </w:t>
      </w:r>
      <w:r w:rsidR="00376A58" w:rsidRPr="00376A58">
        <w:rPr>
          <w:rFonts w:cs="Arial"/>
          <w:szCs w:val="20"/>
        </w:rPr>
        <w:t>Software požadovat jeho úpravu a</w:t>
      </w:r>
      <w:r w:rsidR="00ED7CD4" w:rsidRPr="00376A58">
        <w:rPr>
          <w:rFonts w:cs="Arial"/>
          <w:szCs w:val="20"/>
        </w:rPr>
        <w:t>nebo</w:t>
      </w:r>
      <w:r w:rsidR="00376A58" w:rsidRPr="00376A58">
        <w:rPr>
          <w:rFonts w:cs="Arial"/>
          <w:szCs w:val="20"/>
        </w:rPr>
        <w:t xml:space="preserve"> tuto úpravu bude požadovat</w:t>
      </w:r>
      <w:r w:rsidR="00ED7CD4" w:rsidRPr="00376A58">
        <w:rPr>
          <w:rFonts w:cs="Arial"/>
          <w:szCs w:val="20"/>
        </w:rPr>
        <w:t xml:space="preserve"> po dob</w:t>
      </w:r>
      <w:r w:rsidR="00376A58" w:rsidRPr="00376A58">
        <w:rPr>
          <w:rFonts w:cs="Arial"/>
          <w:szCs w:val="20"/>
        </w:rPr>
        <w:t xml:space="preserve">u </w:t>
      </w:r>
      <w:r w:rsidR="00FB50F5">
        <w:rPr>
          <w:rFonts w:cs="Arial"/>
          <w:szCs w:val="20"/>
        </w:rPr>
        <w:t>trvání této smlouvy</w:t>
      </w:r>
      <w:r w:rsidR="00376A58" w:rsidRPr="00376A58">
        <w:rPr>
          <w:rFonts w:cs="Arial"/>
          <w:szCs w:val="20"/>
        </w:rPr>
        <w:t xml:space="preserve">, přičemž tato úprava bude spadat </w:t>
      </w:r>
      <w:r w:rsidR="00ED7CD4" w:rsidRPr="00376A58">
        <w:rPr>
          <w:rFonts w:cs="Arial"/>
          <w:szCs w:val="20"/>
        </w:rPr>
        <w:t>mimo rámec plánu vývoje Software</w:t>
      </w:r>
      <w:r w:rsidR="00376A58" w:rsidRPr="00376A58">
        <w:rPr>
          <w:rFonts w:cs="Arial"/>
          <w:szCs w:val="20"/>
        </w:rPr>
        <w:t xml:space="preserve"> uvedeným v čl. III. odst. 3 této smlouvy, bude cena za takovou úpravu určena mezi stranami individuálně na základě samostatné dohody.</w:t>
      </w:r>
      <w:r w:rsidR="002126B9">
        <w:rPr>
          <w:rFonts w:cs="Arial"/>
          <w:szCs w:val="20"/>
        </w:rPr>
        <w:t xml:space="preserve"> Majetkov</w:t>
      </w:r>
      <w:r w:rsidR="00E43049">
        <w:rPr>
          <w:rFonts w:cs="Arial"/>
          <w:szCs w:val="20"/>
        </w:rPr>
        <w:t>á</w:t>
      </w:r>
      <w:r w:rsidR="002126B9">
        <w:rPr>
          <w:rFonts w:cs="Arial"/>
          <w:szCs w:val="20"/>
        </w:rPr>
        <w:t xml:space="preserve"> práva k těmto úpravám bez dalšího nabývá Poskytovatel s tím, že na základě této smlouvy k nim bude poskytnuta Nabyvateli Licence.</w:t>
      </w:r>
    </w:p>
    <w:p w14:paraId="1A695A5D" w14:textId="77777777" w:rsidR="00376A58" w:rsidRPr="00376A58" w:rsidRDefault="00376A58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56BC7002" w14:textId="77777777" w:rsidR="00376A58" w:rsidRDefault="00376A58" w:rsidP="00A65A6F">
      <w:pPr>
        <w:pStyle w:val="Odstavecseseznamem"/>
        <w:numPr>
          <w:ilvl w:val="0"/>
          <w:numId w:val="8"/>
        </w:numPr>
        <w:spacing w:line="276" w:lineRule="auto"/>
        <w:ind w:left="284"/>
      </w:pPr>
      <w:r w:rsidRPr="00317A8C">
        <w:lastRenderedPageBreak/>
        <w:t>Faktura</w:t>
      </w:r>
      <w:r>
        <w:t>, kterou bude vyúčtována odměna za poskytnutí Licence dle této smlouvy,</w:t>
      </w:r>
      <w:r w:rsidRPr="00317A8C">
        <w:t xml:space="preserve"> musí obsahovat </w:t>
      </w:r>
      <w:r w:rsidR="002126B9">
        <w:t xml:space="preserve">veškeré </w:t>
      </w:r>
      <w:r w:rsidRPr="00317A8C">
        <w:t>náležitosti stanovené zákonem č. 235/2004 Sb., o dani z přidané hodnoty, ve znění p</w:t>
      </w:r>
      <w:r>
        <w:t>ozdějších předpisů a zákonem č. </w:t>
      </w:r>
      <w:r w:rsidRPr="00317A8C">
        <w:t>563/1991 Sb., o účetnictví, ve znění pozdějších předpisů</w:t>
      </w:r>
      <w:r>
        <w:t>.</w:t>
      </w:r>
    </w:p>
    <w:p w14:paraId="1621EED8" w14:textId="77777777" w:rsidR="00376A58" w:rsidRDefault="00376A58" w:rsidP="00A65A6F">
      <w:pPr>
        <w:spacing w:line="276" w:lineRule="auto"/>
      </w:pPr>
    </w:p>
    <w:p w14:paraId="2ED4A073" w14:textId="77777777" w:rsidR="00376A58" w:rsidRDefault="00376A58" w:rsidP="002126B9">
      <w:pPr>
        <w:pStyle w:val="Odstavecseseznamem"/>
        <w:numPr>
          <w:ilvl w:val="0"/>
          <w:numId w:val="8"/>
        </w:numPr>
        <w:spacing w:line="276" w:lineRule="auto"/>
        <w:ind w:left="284"/>
      </w:pPr>
      <w:r w:rsidRPr="00E91551">
        <w:t xml:space="preserve">V případě </w:t>
      </w:r>
      <w:r>
        <w:t>prodlení Nabyvatele s úhradou</w:t>
      </w:r>
      <w:r w:rsidRPr="00E91551">
        <w:t xml:space="preserve"> </w:t>
      </w:r>
      <w:r>
        <w:t xml:space="preserve">odměny za poskytnutí Licence </w:t>
      </w:r>
      <w:r w:rsidR="002126B9">
        <w:t>je</w:t>
      </w:r>
      <w:r>
        <w:t xml:space="preserve"> Poskytovatel</w:t>
      </w:r>
      <w:r w:rsidRPr="00E91551">
        <w:t xml:space="preserve"> </w:t>
      </w:r>
      <w:r w:rsidR="002126B9">
        <w:t xml:space="preserve">oprávněn </w:t>
      </w:r>
      <w:r w:rsidRPr="00E91551">
        <w:t>požadov</w:t>
      </w:r>
      <w:r>
        <w:t>at po Objednateli zaplacení úroku z prodlení ve výši 0,05 % denně z neuhrazené dlužné částky.</w:t>
      </w:r>
    </w:p>
    <w:p w14:paraId="2E1C164C" w14:textId="77777777" w:rsidR="002126B9" w:rsidRDefault="002126B9" w:rsidP="002126B9">
      <w:pPr>
        <w:spacing w:line="276" w:lineRule="auto"/>
      </w:pPr>
    </w:p>
    <w:p w14:paraId="657965A1" w14:textId="77C2299B" w:rsidR="00A65A6F" w:rsidRPr="00A65A6F" w:rsidRDefault="00010B88" w:rsidP="00A65A6F">
      <w:pPr>
        <w:spacing w:line="276" w:lineRule="auto"/>
        <w:jc w:val="center"/>
        <w:rPr>
          <w:b/>
        </w:rPr>
      </w:pPr>
      <w:r>
        <w:rPr>
          <w:b/>
        </w:rPr>
        <w:t>I</w:t>
      </w:r>
      <w:r w:rsidR="00A65A6F" w:rsidRPr="00A65A6F">
        <w:rPr>
          <w:b/>
        </w:rPr>
        <w:t>V.</w:t>
      </w:r>
    </w:p>
    <w:p w14:paraId="7D3CC2ED" w14:textId="77777777" w:rsidR="00A65A6F" w:rsidRDefault="00A65A6F" w:rsidP="00A65A6F">
      <w:pPr>
        <w:spacing w:line="276" w:lineRule="auto"/>
        <w:jc w:val="center"/>
        <w:rPr>
          <w:b/>
        </w:rPr>
      </w:pPr>
      <w:r w:rsidRPr="00A65A6F">
        <w:rPr>
          <w:b/>
        </w:rPr>
        <w:t>Odpovědnost Poskytovatele</w:t>
      </w:r>
    </w:p>
    <w:p w14:paraId="1F0EFE74" w14:textId="77777777" w:rsidR="00A65A6F" w:rsidRDefault="00A65A6F" w:rsidP="00A65A6F">
      <w:pPr>
        <w:spacing w:line="276" w:lineRule="auto"/>
        <w:jc w:val="center"/>
        <w:rPr>
          <w:b/>
        </w:rPr>
      </w:pPr>
    </w:p>
    <w:p w14:paraId="1D446177" w14:textId="1AE6398A" w:rsidR="00A65A6F" w:rsidRDefault="00A65A6F" w:rsidP="00A65A6F">
      <w:pPr>
        <w:pStyle w:val="Odstavecseseznamem"/>
        <w:numPr>
          <w:ilvl w:val="0"/>
          <w:numId w:val="17"/>
        </w:numPr>
        <w:spacing w:line="276" w:lineRule="auto"/>
        <w:ind w:left="284"/>
      </w:pPr>
      <w:r w:rsidRPr="00A65A6F">
        <w:t xml:space="preserve">Poskytovatel odpovídá za </w:t>
      </w:r>
      <w:r>
        <w:t>vady S</w:t>
      </w:r>
      <w:r w:rsidRPr="00A65A6F">
        <w:t>oftware a</w:t>
      </w:r>
      <w:r>
        <w:t xml:space="preserve"> odpovídá za to</w:t>
      </w:r>
      <w:r w:rsidRPr="00A65A6F">
        <w:t xml:space="preserve">, že dodaný </w:t>
      </w:r>
      <w:r w:rsidR="00FB50F5">
        <w:t>S</w:t>
      </w:r>
      <w:r w:rsidRPr="00A65A6F">
        <w:t xml:space="preserve">oftware má ke dni </w:t>
      </w:r>
      <w:r>
        <w:t xml:space="preserve">jeho </w:t>
      </w:r>
      <w:r w:rsidR="002126B9">
        <w:t xml:space="preserve">úplného </w:t>
      </w:r>
      <w:r>
        <w:t>dodání dle Smlouvy o dílo</w:t>
      </w:r>
      <w:r w:rsidRPr="00A65A6F">
        <w:t xml:space="preserve"> vlastnosti a funkce popsané v příloze č. 1 této smlouvy a že je plně funkční a způsobilý k užívání.</w:t>
      </w:r>
    </w:p>
    <w:p w14:paraId="635BC3FB" w14:textId="77777777" w:rsidR="00A65A6F" w:rsidRDefault="00A65A6F" w:rsidP="00A65A6F">
      <w:pPr>
        <w:pStyle w:val="Odstavecseseznamem"/>
        <w:spacing w:line="276" w:lineRule="auto"/>
        <w:ind w:left="284"/>
      </w:pPr>
    </w:p>
    <w:p w14:paraId="527A6566" w14:textId="58BA549F" w:rsidR="00A65A6F" w:rsidRDefault="00A65A6F" w:rsidP="00A65A6F">
      <w:pPr>
        <w:pStyle w:val="Odstavecseseznamem"/>
        <w:numPr>
          <w:ilvl w:val="0"/>
          <w:numId w:val="17"/>
        </w:numPr>
        <w:spacing w:line="276" w:lineRule="auto"/>
        <w:ind w:left="284"/>
      </w:pPr>
      <w:r>
        <w:t>Poskytovatel odpovídá N</w:t>
      </w:r>
      <w:r w:rsidRPr="00A65A6F">
        <w:t xml:space="preserve">abyvateli za právní bezvadnost práv nabytých touto smlouvou, tj. za to, že užitím </w:t>
      </w:r>
      <w:r>
        <w:t>Software</w:t>
      </w:r>
      <w:r w:rsidRPr="00A65A6F">
        <w:t xml:space="preserve"> podle této smlouvy nemůže dojít k neoprávněnému zásahu do práv třetích osob ani k jinému porušení právních předpisů, že případné majetkové nároky </w:t>
      </w:r>
      <w:r>
        <w:t>třetích osob byly vypořádány a N</w:t>
      </w:r>
      <w:r w:rsidRPr="00A65A6F">
        <w:t xml:space="preserve">abyvateli v souvislosti s užitím </w:t>
      </w:r>
      <w:r w:rsidR="00433E3F">
        <w:t>Software</w:t>
      </w:r>
      <w:r w:rsidRPr="00A65A6F">
        <w:t xml:space="preserve"> nemohou vzniknout peněžité ani jiné povinnosti vůči třetím osobám.</w:t>
      </w:r>
    </w:p>
    <w:p w14:paraId="3C90E581" w14:textId="77777777" w:rsidR="00A65A6F" w:rsidRDefault="00A65A6F" w:rsidP="00A65A6F">
      <w:pPr>
        <w:pStyle w:val="Odstavecseseznamem"/>
        <w:spacing w:line="276" w:lineRule="auto"/>
        <w:ind w:left="284"/>
      </w:pPr>
    </w:p>
    <w:p w14:paraId="1DC14B79" w14:textId="04460E51" w:rsidR="00A65A6F" w:rsidRPr="00A65A6F" w:rsidRDefault="00A65A6F" w:rsidP="00A65A6F">
      <w:pPr>
        <w:pStyle w:val="Odstavecseseznamem"/>
        <w:numPr>
          <w:ilvl w:val="0"/>
          <w:numId w:val="17"/>
        </w:numPr>
        <w:ind w:left="284"/>
      </w:pPr>
      <w:r w:rsidRPr="00A65A6F">
        <w:t xml:space="preserve">Poskytovatel </w:t>
      </w:r>
      <w:r>
        <w:t>neodpovídá Nabyvateli</w:t>
      </w:r>
      <w:r w:rsidRPr="00A65A6F">
        <w:t xml:space="preserve"> za škody způ</w:t>
      </w:r>
      <w:r>
        <w:t xml:space="preserve">sobené vadami hardware, chybnou </w:t>
      </w:r>
      <w:r w:rsidRPr="00A65A6F">
        <w:t>obsluhou, nespráv</w:t>
      </w:r>
      <w:r>
        <w:t>ným použitím S</w:t>
      </w:r>
      <w:r w:rsidRPr="00A65A6F">
        <w:t>oftware nebo nesprávným výkladem výsledků</w:t>
      </w:r>
      <w:r>
        <w:t xml:space="preserve"> získaných na základě Softwar</w:t>
      </w:r>
      <w:r w:rsidR="00E43049">
        <w:t>e</w:t>
      </w:r>
      <w:r w:rsidRPr="00A65A6F">
        <w:t>.</w:t>
      </w:r>
    </w:p>
    <w:p w14:paraId="1358E6BA" w14:textId="77777777" w:rsidR="00A65A6F" w:rsidRDefault="00A65A6F" w:rsidP="00A65A6F">
      <w:pPr>
        <w:spacing w:line="276" w:lineRule="auto"/>
        <w:jc w:val="center"/>
      </w:pPr>
    </w:p>
    <w:p w14:paraId="5498235E" w14:textId="6EC31BE9" w:rsidR="00376A58" w:rsidRDefault="00AB7311" w:rsidP="00A65A6F">
      <w:pPr>
        <w:widowControl w:val="0"/>
        <w:spacing w:line="276" w:lineRule="auto"/>
        <w:jc w:val="center"/>
        <w:rPr>
          <w:rFonts w:cs="Arial"/>
          <w:b/>
          <w:szCs w:val="20"/>
        </w:rPr>
      </w:pPr>
      <w:r w:rsidRPr="00AB7311">
        <w:rPr>
          <w:rFonts w:cs="Arial"/>
          <w:b/>
          <w:szCs w:val="20"/>
        </w:rPr>
        <w:t>V.</w:t>
      </w:r>
    </w:p>
    <w:p w14:paraId="6B91B705" w14:textId="77777777" w:rsidR="00AB7311" w:rsidRDefault="00AB7311" w:rsidP="00A65A6F">
      <w:pPr>
        <w:widowControl w:val="0"/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Trvání a ukončení této smlouvy</w:t>
      </w:r>
    </w:p>
    <w:p w14:paraId="50272DE8" w14:textId="77777777" w:rsidR="00AB7311" w:rsidRDefault="00AB7311" w:rsidP="00A65A6F">
      <w:pPr>
        <w:widowControl w:val="0"/>
        <w:spacing w:line="276" w:lineRule="auto"/>
        <w:jc w:val="center"/>
        <w:rPr>
          <w:rFonts w:cs="Arial"/>
          <w:b/>
          <w:szCs w:val="20"/>
        </w:rPr>
      </w:pPr>
    </w:p>
    <w:p w14:paraId="0A18F720" w14:textId="77777777" w:rsidR="00AB7311" w:rsidRDefault="00AB7311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 w:rsidRPr="00AB7311">
        <w:rPr>
          <w:rFonts w:cs="Arial"/>
          <w:szCs w:val="20"/>
        </w:rPr>
        <w:t xml:space="preserve">Tato smlouva nabývá platnosti a </w:t>
      </w:r>
      <w:r>
        <w:rPr>
          <w:rFonts w:cs="Arial"/>
          <w:szCs w:val="20"/>
        </w:rPr>
        <w:t>účinnosti dnem jejího podpisu oběma smluvními stranami.</w:t>
      </w:r>
    </w:p>
    <w:p w14:paraId="7ACD31EE" w14:textId="77777777" w:rsidR="00AB7311" w:rsidRDefault="00AB7311" w:rsidP="00A65A6F">
      <w:pPr>
        <w:pStyle w:val="Odstavecseseznamem"/>
        <w:widowControl w:val="0"/>
        <w:spacing w:line="276" w:lineRule="auto"/>
        <w:ind w:left="284"/>
        <w:rPr>
          <w:rFonts w:cs="Arial"/>
          <w:szCs w:val="20"/>
        </w:rPr>
      </w:pPr>
    </w:p>
    <w:p w14:paraId="2D017737" w14:textId="1E180603" w:rsidR="00F55EE0" w:rsidRDefault="00AB7311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Tato smlouva se</w:t>
      </w:r>
      <w:r w:rsidR="00AA3CA2">
        <w:rPr>
          <w:rFonts w:cs="Arial"/>
          <w:szCs w:val="20"/>
        </w:rPr>
        <w:t xml:space="preserve"> </w:t>
      </w:r>
      <w:r w:rsidR="00AA3CA2" w:rsidRPr="00E33EFB">
        <w:rPr>
          <w:rFonts w:cs="Arial"/>
          <w:szCs w:val="20"/>
        </w:rPr>
        <w:t xml:space="preserve">uzavírá na dobu </w:t>
      </w:r>
      <w:r w:rsidR="00AA3CA2">
        <w:rPr>
          <w:rFonts w:cs="Arial"/>
          <w:szCs w:val="20"/>
        </w:rPr>
        <w:t>ne</w:t>
      </w:r>
      <w:r w:rsidR="00AA3CA2" w:rsidRPr="00E33EFB">
        <w:rPr>
          <w:rFonts w:cs="Arial"/>
          <w:szCs w:val="20"/>
        </w:rPr>
        <w:t>určitou</w:t>
      </w:r>
      <w:r w:rsidR="00AA3CA2">
        <w:rPr>
          <w:rFonts w:cs="Arial"/>
          <w:szCs w:val="20"/>
        </w:rPr>
        <w:t xml:space="preserve"> s tím, že kterákoliv ze stran je oprávněna tuto smlouvu vypovědět písemnou výpovědí s 3 (tří) měsíční výpovědní dobou, která počíná běžet prvním dnem měsíce následujícího po doručení výpovědi druhé smluvní straně.</w:t>
      </w:r>
    </w:p>
    <w:p w14:paraId="2C474748" w14:textId="77777777" w:rsidR="00F55EE0" w:rsidRPr="00F55EE0" w:rsidRDefault="00F55EE0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458667E1" w14:textId="77777777" w:rsidR="00F55EE0" w:rsidRDefault="00F55EE0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Smluvní strany mohou tuto smlouvu ukončit kdykoli na základě vzájemné dohody.</w:t>
      </w:r>
    </w:p>
    <w:p w14:paraId="504BEA98" w14:textId="77777777" w:rsidR="00F55EE0" w:rsidRPr="00F55EE0" w:rsidRDefault="00F55EE0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0B73AA7B" w14:textId="77777777" w:rsidR="00F55EE0" w:rsidRDefault="002126B9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 xml:space="preserve">Smluvní strany </w:t>
      </w:r>
      <w:r w:rsidR="00F55EE0">
        <w:rPr>
          <w:rFonts w:cs="Arial"/>
          <w:szCs w:val="20"/>
        </w:rPr>
        <w:t>j</w:t>
      </w:r>
      <w:r>
        <w:rPr>
          <w:rFonts w:cs="Arial"/>
          <w:szCs w:val="20"/>
        </w:rPr>
        <w:t>sou</w:t>
      </w:r>
      <w:r w:rsidR="00F55EE0">
        <w:rPr>
          <w:rFonts w:cs="Arial"/>
          <w:szCs w:val="20"/>
        </w:rPr>
        <w:t xml:space="preserve"> oprávněn</w:t>
      </w:r>
      <w:r>
        <w:rPr>
          <w:rFonts w:cs="Arial"/>
          <w:szCs w:val="20"/>
        </w:rPr>
        <w:t>y</w:t>
      </w:r>
      <w:r w:rsidR="00F55EE0">
        <w:rPr>
          <w:rFonts w:cs="Arial"/>
          <w:szCs w:val="20"/>
        </w:rPr>
        <w:t xml:space="preserve"> od této smlouvy odstoupit v případě, kdy na základně řádného důvodu odstoupí od Smlouvy o dílo.</w:t>
      </w:r>
    </w:p>
    <w:p w14:paraId="6F5FDB51" w14:textId="77777777" w:rsidR="00F55EE0" w:rsidRPr="00F55EE0" w:rsidRDefault="00F55EE0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4B6D99D4" w14:textId="58B9E07D" w:rsidR="00F55EE0" w:rsidRDefault="00F55EE0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Poskytovatel je</w:t>
      </w:r>
      <w:r w:rsidR="002126B9">
        <w:rPr>
          <w:rFonts w:cs="Arial"/>
          <w:szCs w:val="20"/>
        </w:rPr>
        <w:t xml:space="preserve"> dále</w:t>
      </w:r>
      <w:r>
        <w:rPr>
          <w:rFonts w:cs="Arial"/>
          <w:szCs w:val="20"/>
        </w:rPr>
        <w:t xml:space="preserve"> oprávněn od této smlouvy odstoupit </w:t>
      </w:r>
      <w:r w:rsidR="00433E3F">
        <w:rPr>
          <w:rFonts w:cs="Arial"/>
          <w:szCs w:val="20"/>
        </w:rPr>
        <w:t xml:space="preserve">také </w:t>
      </w:r>
      <w:r>
        <w:rPr>
          <w:rFonts w:cs="Arial"/>
          <w:szCs w:val="20"/>
        </w:rPr>
        <w:t>v případě,</w:t>
      </w:r>
      <w:r w:rsidR="00257269">
        <w:rPr>
          <w:rFonts w:cs="Arial"/>
          <w:szCs w:val="20"/>
        </w:rPr>
        <w:t xml:space="preserve"> </w:t>
      </w:r>
      <w:r w:rsidR="002126B9">
        <w:rPr>
          <w:rFonts w:cs="Arial"/>
          <w:szCs w:val="20"/>
        </w:rPr>
        <w:t>pokud</w:t>
      </w:r>
      <w:r w:rsidR="00257269">
        <w:rPr>
          <w:rFonts w:cs="Arial"/>
          <w:szCs w:val="20"/>
        </w:rPr>
        <w:t xml:space="preserve"> je Nabyvatel v prodlení s úhradou </w:t>
      </w:r>
      <w:r w:rsidR="00257269" w:rsidRPr="00257269">
        <w:rPr>
          <w:rFonts w:cs="Arial"/>
          <w:szCs w:val="20"/>
        </w:rPr>
        <w:t>základní odměn</w:t>
      </w:r>
      <w:r w:rsidR="00257269">
        <w:rPr>
          <w:rFonts w:cs="Arial"/>
          <w:szCs w:val="20"/>
        </w:rPr>
        <w:t>y</w:t>
      </w:r>
      <w:r w:rsidR="00257269" w:rsidRPr="00257269">
        <w:rPr>
          <w:rFonts w:cs="Arial"/>
          <w:szCs w:val="20"/>
        </w:rPr>
        <w:t xml:space="preserve"> za poskytnutí Licence dle ustanovení čl. IV. ods. 2. této smlouvy</w:t>
      </w:r>
      <w:r w:rsidR="00257269">
        <w:rPr>
          <w:rFonts w:cs="Arial"/>
          <w:szCs w:val="20"/>
        </w:rPr>
        <w:t xml:space="preserve"> delším </w:t>
      </w:r>
      <w:r w:rsidR="00257269" w:rsidRPr="00AA3CA2">
        <w:rPr>
          <w:rFonts w:cs="Arial"/>
          <w:szCs w:val="20"/>
        </w:rPr>
        <w:t xml:space="preserve">než </w:t>
      </w:r>
      <w:r w:rsidR="002126B9" w:rsidRPr="00AA3CA2">
        <w:rPr>
          <w:rFonts w:cs="Arial"/>
          <w:szCs w:val="20"/>
        </w:rPr>
        <w:t>1 měsíc</w:t>
      </w:r>
      <w:r w:rsidR="00257269" w:rsidRPr="00AA3CA2">
        <w:rPr>
          <w:rFonts w:cs="Arial"/>
          <w:szCs w:val="20"/>
        </w:rPr>
        <w:t>.</w:t>
      </w:r>
    </w:p>
    <w:p w14:paraId="46B326F8" w14:textId="77777777" w:rsidR="00257269" w:rsidRPr="00257269" w:rsidRDefault="00257269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026B7401" w14:textId="0E9FF2C0" w:rsidR="00257269" w:rsidRDefault="00257269" w:rsidP="00A65A6F">
      <w:pPr>
        <w:pStyle w:val="Odstavecseseznamem"/>
        <w:widowControl w:val="0"/>
        <w:numPr>
          <w:ilvl w:val="0"/>
          <w:numId w:val="13"/>
        </w:numPr>
        <w:spacing w:line="276" w:lineRule="auto"/>
        <w:ind w:left="284"/>
        <w:rPr>
          <w:rFonts w:cs="Arial"/>
          <w:szCs w:val="20"/>
        </w:rPr>
      </w:pPr>
      <w:r>
        <w:rPr>
          <w:rFonts w:cs="Arial"/>
          <w:szCs w:val="20"/>
        </w:rPr>
        <w:t>Odstoupení či výpověď dle této smlouvy musí být písemná a musí být zaslána na ad</w:t>
      </w:r>
      <w:r w:rsidR="00A65A6F">
        <w:rPr>
          <w:rFonts w:cs="Arial"/>
          <w:szCs w:val="20"/>
        </w:rPr>
        <w:t>resu sídla druhé smluvní strany, přičemž v případě jejího zaslání prostřednictvím poskytovatele poštovních služeb se považuje za doručenou třetím (3.) dnem po jejím odeslání.</w:t>
      </w:r>
    </w:p>
    <w:p w14:paraId="6F4E0E05" w14:textId="77777777" w:rsidR="00257269" w:rsidRPr="00257269" w:rsidRDefault="00257269" w:rsidP="00A65A6F">
      <w:pPr>
        <w:pStyle w:val="Odstavecseseznamem"/>
        <w:spacing w:line="276" w:lineRule="auto"/>
        <w:rPr>
          <w:rFonts w:cs="Arial"/>
          <w:szCs w:val="20"/>
        </w:rPr>
      </w:pPr>
    </w:p>
    <w:p w14:paraId="704B0524" w14:textId="1AAB6ECB" w:rsidR="00257269" w:rsidRDefault="00257269" w:rsidP="00A65A6F">
      <w:pPr>
        <w:spacing w:line="276" w:lineRule="auto"/>
        <w:contextualSpacing/>
        <w:jc w:val="center"/>
        <w:rPr>
          <w:b/>
        </w:rPr>
      </w:pPr>
      <w:r>
        <w:rPr>
          <w:b/>
        </w:rPr>
        <w:t>VI.</w:t>
      </w:r>
    </w:p>
    <w:p w14:paraId="09112CC5" w14:textId="77777777" w:rsidR="00257269" w:rsidRDefault="00257269" w:rsidP="00A65A6F">
      <w:pPr>
        <w:spacing w:line="276" w:lineRule="auto"/>
        <w:contextualSpacing/>
        <w:jc w:val="center"/>
        <w:rPr>
          <w:b/>
        </w:rPr>
      </w:pPr>
      <w:r>
        <w:rPr>
          <w:b/>
        </w:rPr>
        <w:t>Mlčenlivost</w:t>
      </w:r>
    </w:p>
    <w:p w14:paraId="72EF2A40" w14:textId="77777777" w:rsidR="00257269" w:rsidRDefault="00257269" w:rsidP="00A65A6F">
      <w:pPr>
        <w:spacing w:line="276" w:lineRule="auto"/>
        <w:contextualSpacing/>
        <w:jc w:val="center"/>
        <w:rPr>
          <w:b/>
        </w:rPr>
      </w:pPr>
    </w:p>
    <w:p w14:paraId="5C34CB4A" w14:textId="77777777" w:rsidR="00257269" w:rsidRPr="00257269" w:rsidRDefault="00257269" w:rsidP="00A65A6F">
      <w:pPr>
        <w:spacing w:line="276" w:lineRule="auto"/>
        <w:contextualSpacing/>
      </w:pPr>
      <w:r w:rsidRPr="00257269">
        <w:t xml:space="preserve">Zhotovitel i objednatel se zavazují zachovávat mlčenlivost o všech skutečnostech, které se v souvislosti s plněním této smlouvy dozví, zejména o skutečnostech obchodní, výrobní, organizační, ekonomické či </w:t>
      </w:r>
      <w:r w:rsidRPr="00257269">
        <w:lastRenderedPageBreak/>
        <w:t xml:space="preserve">technické povahy týkající se druhé smluvní strany a její činnosti, a to po celou dobu trvání této smlouvy. Smluvní strany se zavazují plnit (dodržovat) povinnost mlčenlivosti i po zrušení </w:t>
      </w:r>
      <w:r w:rsidR="002126B9">
        <w:t>či zániku</w:t>
      </w:r>
      <w:r w:rsidRPr="00257269">
        <w:t xml:space="preserve"> této smlouvy.</w:t>
      </w:r>
    </w:p>
    <w:p w14:paraId="7067C167" w14:textId="77777777" w:rsidR="00257269" w:rsidRDefault="00257269" w:rsidP="00A65A6F">
      <w:pPr>
        <w:spacing w:line="276" w:lineRule="auto"/>
        <w:contextualSpacing/>
        <w:jc w:val="center"/>
        <w:rPr>
          <w:b/>
        </w:rPr>
      </w:pPr>
    </w:p>
    <w:p w14:paraId="04E9B87A" w14:textId="3DC62316" w:rsidR="00257269" w:rsidRDefault="00257269" w:rsidP="00A65A6F">
      <w:pPr>
        <w:spacing w:line="276" w:lineRule="auto"/>
        <w:contextualSpacing/>
        <w:jc w:val="center"/>
        <w:rPr>
          <w:b/>
        </w:rPr>
      </w:pPr>
      <w:r>
        <w:rPr>
          <w:b/>
        </w:rPr>
        <w:t>VI</w:t>
      </w:r>
      <w:r w:rsidR="00A65A6F">
        <w:rPr>
          <w:b/>
        </w:rPr>
        <w:t>I</w:t>
      </w:r>
      <w:r>
        <w:rPr>
          <w:b/>
        </w:rPr>
        <w:t>.</w:t>
      </w:r>
    </w:p>
    <w:p w14:paraId="1556E1D0" w14:textId="77777777" w:rsidR="00257269" w:rsidRPr="00257269" w:rsidRDefault="00257269" w:rsidP="00A65A6F">
      <w:pPr>
        <w:spacing w:line="276" w:lineRule="auto"/>
        <w:contextualSpacing/>
        <w:jc w:val="center"/>
        <w:rPr>
          <w:b/>
        </w:rPr>
      </w:pPr>
      <w:r w:rsidRPr="00257269">
        <w:rPr>
          <w:b/>
        </w:rPr>
        <w:t>Závěrečná ujednání</w:t>
      </w:r>
    </w:p>
    <w:p w14:paraId="41219299" w14:textId="77777777" w:rsidR="00257269" w:rsidRPr="00257269" w:rsidRDefault="00257269" w:rsidP="00A65A6F">
      <w:pPr>
        <w:spacing w:line="276" w:lineRule="auto"/>
        <w:contextualSpacing/>
        <w:jc w:val="center"/>
      </w:pPr>
    </w:p>
    <w:p w14:paraId="4001CD9A" w14:textId="77777777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Tato smlouva je vyhotovena ve dvou stejnopisech, z nichž po jednom obdrží každá ze stran této smlouvy.</w:t>
      </w:r>
    </w:p>
    <w:p w14:paraId="20395481" w14:textId="77777777" w:rsidR="00257269" w:rsidRPr="00257269" w:rsidRDefault="00257269" w:rsidP="00A65A6F">
      <w:pPr>
        <w:spacing w:line="276" w:lineRule="auto"/>
      </w:pPr>
    </w:p>
    <w:p w14:paraId="526B9E3F" w14:textId="40195CB8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 xml:space="preserve">Tato smlouva </w:t>
      </w:r>
      <w:r w:rsidR="002126B9">
        <w:t xml:space="preserve">se řídí českým právem, zejména </w:t>
      </w:r>
      <w:r w:rsidR="00E43049">
        <w:t>zákonem č. 89/2012 Sb., o</w:t>
      </w:r>
      <w:r w:rsidR="00E43049" w:rsidRPr="00E94571">
        <w:t>bčansk</w:t>
      </w:r>
      <w:r w:rsidR="00E43049">
        <w:t xml:space="preserve">ý </w:t>
      </w:r>
      <w:r w:rsidR="00E43049" w:rsidRPr="00E94571">
        <w:t>zákoník</w:t>
      </w:r>
      <w:r w:rsidR="00E43049">
        <w:t>, v platném a účinném znění</w:t>
      </w:r>
      <w:r w:rsidR="00E43049" w:rsidRPr="00EB584B">
        <w:t>.</w:t>
      </w:r>
      <w:r w:rsidRPr="00257269">
        <w:t>.</w:t>
      </w:r>
    </w:p>
    <w:p w14:paraId="05A2B85F" w14:textId="77777777" w:rsidR="00257269" w:rsidRPr="00257269" w:rsidRDefault="00257269" w:rsidP="00A65A6F">
      <w:pPr>
        <w:spacing w:line="276" w:lineRule="auto"/>
      </w:pPr>
    </w:p>
    <w:p w14:paraId="4E87D40D" w14:textId="77777777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V případě, že některé ustanovení této smlouvy je nebo se stane neplatné, zůstávají ostatní ustanovení této smlouvy platná. Smluvní strany se zavazují nahradit neplatné ustanovení smlouvy ustanovením jiným, platným, které svým obsahem a smyslem odpovídá nejlépe původně zamýšlenému účelu ustanovení neplatného.</w:t>
      </w:r>
    </w:p>
    <w:p w14:paraId="4BDED1C3" w14:textId="77777777" w:rsidR="00257269" w:rsidRPr="00257269" w:rsidRDefault="00257269" w:rsidP="00A65A6F">
      <w:pPr>
        <w:spacing w:line="276" w:lineRule="auto"/>
      </w:pPr>
    </w:p>
    <w:p w14:paraId="3E21F3EA" w14:textId="77777777" w:rsidR="00257269" w:rsidRP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Případné změny podmínek uvedených v této smlouvě mohou být provedeny pouze písemně a smluvní strany výslovně vylučují možnost provést jakékoliv změny této smlouvy nebo s ní související jiným způsobem než písemnou formou, ledaže je v této smlouvě uvedeno jinak.</w:t>
      </w:r>
    </w:p>
    <w:p w14:paraId="37973C30" w14:textId="77777777" w:rsidR="00257269" w:rsidRPr="00257269" w:rsidRDefault="00257269" w:rsidP="00A65A6F">
      <w:pPr>
        <w:spacing w:line="276" w:lineRule="auto"/>
      </w:pPr>
    </w:p>
    <w:p w14:paraId="3FECD1A8" w14:textId="2806C3EE" w:rsidR="00257269" w:rsidRDefault="00257269" w:rsidP="00A65A6F">
      <w:pPr>
        <w:numPr>
          <w:ilvl w:val="0"/>
          <w:numId w:val="15"/>
        </w:numPr>
        <w:spacing w:line="276" w:lineRule="auto"/>
        <w:ind w:left="284"/>
        <w:contextualSpacing/>
      </w:pPr>
      <w:r w:rsidRPr="00257269">
        <w:t>Smluvní strany prohlašují, že jsou plně svéprávné, smlouvu si pozorně přečetly, seznámily se a porozuměly jejímu obsahu, se kterým bezvýhradně souhlasí</w:t>
      </w:r>
      <w:r w:rsidR="005F1B08">
        <w:t xml:space="preserve"> a na důkaz toho připojují své podpisy</w:t>
      </w:r>
      <w:r w:rsidR="005F1B08" w:rsidRPr="00EB584B">
        <w:t>.</w:t>
      </w:r>
      <w:r w:rsidRPr="00257269">
        <w:t xml:space="preserve"> </w:t>
      </w:r>
    </w:p>
    <w:p w14:paraId="6F2454CA" w14:textId="77777777" w:rsidR="00B97036" w:rsidRDefault="00B97036" w:rsidP="00B97036">
      <w:pPr>
        <w:pStyle w:val="Odstavecseseznamem"/>
      </w:pPr>
    </w:p>
    <w:p w14:paraId="461A0450" w14:textId="77777777" w:rsidR="00B97036" w:rsidRPr="00257269" w:rsidRDefault="00B97036" w:rsidP="00B97036">
      <w:pPr>
        <w:spacing w:line="276" w:lineRule="auto"/>
        <w:ind w:left="284"/>
        <w:contextualSpacing/>
      </w:pPr>
    </w:p>
    <w:p w14:paraId="7B33FA29" w14:textId="77777777" w:rsidR="00257269" w:rsidRPr="00257269" w:rsidRDefault="00257269" w:rsidP="00A65A6F">
      <w:pPr>
        <w:spacing w:line="276" w:lineRule="auto"/>
        <w:ind w:left="720"/>
        <w:contextualSpacing/>
      </w:pPr>
    </w:p>
    <w:p w14:paraId="1410F8D3" w14:textId="40A75EEF" w:rsidR="00257269" w:rsidRPr="00257269" w:rsidRDefault="00257269" w:rsidP="00A65A6F">
      <w:pPr>
        <w:pBdr>
          <w:bottom w:val="single" w:sz="4" w:space="1" w:color="auto"/>
        </w:pBdr>
        <w:spacing w:line="276" w:lineRule="auto"/>
        <w:rPr>
          <w:b/>
        </w:rPr>
      </w:pPr>
      <w:bookmarkStart w:id="0" w:name="_Hlk183708520"/>
    </w:p>
    <w:bookmarkEnd w:id="0"/>
    <w:p w14:paraId="6A2668ED" w14:textId="77777777" w:rsidR="00257269" w:rsidRPr="00257269" w:rsidRDefault="00257269" w:rsidP="00A65A6F">
      <w:pPr>
        <w:spacing w:line="276" w:lineRule="auto"/>
        <w:ind w:left="284"/>
        <w:contextualSpacing/>
      </w:pPr>
    </w:p>
    <w:p w14:paraId="5E9447BA" w14:textId="50B6F4C4" w:rsidR="00257269" w:rsidRDefault="00257269" w:rsidP="00A65A6F">
      <w:pPr>
        <w:spacing w:line="276" w:lineRule="auto"/>
        <w:rPr>
          <w:b/>
        </w:rPr>
      </w:pPr>
    </w:p>
    <w:p w14:paraId="15D8F4DF" w14:textId="77777777" w:rsidR="00D20776" w:rsidRPr="00257269" w:rsidRDefault="00D20776" w:rsidP="00A65A6F">
      <w:pPr>
        <w:spacing w:line="276" w:lineRule="auto"/>
        <w:rPr>
          <w:b/>
        </w:rPr>
      </w:pPr>
    </w:p>
    <w:p w14:paraId="79909F88" w14:textId="77777777" w:rsidR="00257269" w:rsidRPr="00257269" w:rsidRDefault="00257269" w:rsidP="00A65A6F">
      <w:pPr>
        <w:spacing w:line="276" w:lineRule="auto"/>
        <w:ind w:left="284"/>
        <w:jc w:val="center"/>
        <w:rPr>
          <w:b/>
        </w:rPr>
      </w:pPr>
    </w:p>
    <w:p w14:paraId="3C451300" w14:textId="126964C9" w:rsidR="00257269" w:rsidRPr="00257269" w:rsidRDefault="00257269" w:rsidP="00A65A6F">
      <w:pPr>
        <w:tabs>
          <w:tab w:val="center" w:pos="2268"/>
          <w:tab w:val="left" w:pos="2410"/>
          <w:tab w:val="center" w:pos="6804"/>
        </w:tabs>
        <w:spacing w:line="276" w:lineRule="auto"/>
        <w:contextualSpacing/>
        <w:rPr>
          <w:b/>
        </w:rPr>
      </w:pPr>
      <w:bookmarkStart w:id="1" w:name="_Hlk183708528"/>
      <w:r w:rsidRPr="00257269">
        <w:rPr>
          <w:b/>
        </w:rPr>
        <w:t>____________________________</w:t>
      </w:r>
      <w:r w:rsidR="00AA3CA2">
        <w:rPr>
          <w:b/>
        </w:rPr>
        <w:t xml:space="preserve">                           _______________</w:t>
      </w:r>
      <w:r w:rsidRPr="00257269">
        <w:rPr>
          <w:b/>
        </w:rPr>
        <w:t>_________________</w:t>
      </w:r>
    </w:p>
    <w:p w14:paraId="40F6C4BC" w14:textId="54B036A7" w:rsidR="00257269" w:rsidRPr="008C3A2B" w:rsidRDefault="008C3A2B" w:rsidP="008C3A2B">
      <w:pPr>
        <w:tabs>
          <w:tab w:val="center" w:pos="2268"/>
          <w:tab w:val="left" w:pos="2410"/>
          <w:tab w:val="center" w:pos="6804"/>
        </w:tabs>
        <w:spacing w:line="276" w:lineRule="auto"/>
        <w:contextualSpacing/>
        <w:rPr>
          <w:b/>
        </w:rPr>
      </w:pPr>
      <w:r>
        <w:rPr>
          <w:b/>
        </w:rPr>
        <w:t xml:space="preserve">      </w:t>
      </w:r>
      <w:r w:rsidR="00AA3CA2">
        <w:rPr>
          <w:b/>
        </w:rPr>
        <w:t>Ing. Tomáš Prstek</w:t>
      </w:r>
      <w:r>
        <w:rPr>
          <w:b/>
        </w:rPr>
        <w:t xml:space="preserve">                       </w:t>
      </w:r>
      <w:r w:rsidR="00257269" w:rsidRPr="00257269">
        <w:rPr>
          <w:b/>
        </w:rPr>
        <w:tab/>
      </w:r>
      <w:r>
        <w:rPr>
          <w:b/>
        </w:rPr>
        <w:t>Ing. Karolína Vránová</w:t>
      </w:r>
    </w:p>
    <w:p w14:paraId="55E6430D" w14:textId="5A4E4EC1" w:rsidR="00257269" w:rsidRPr="00257269" w:rsidRDefault="00AA3CA2" w:rsidP="00A65A6F">
      <w:pPr>
        <w:tabs>
          <w:tab w:val="center" w:pos="2268"/>
          <w:tab w:val="left" w:pos="2410"/>
          <w:tab w:val="center" w:pos="6804"/>
        </w:tabs>
        <w:spacing w:line="276" w:lineRule="auto"/>
        <w:contextualSpacing/>
        <w:rPr>
          <w:b/>
        </w:rPr>
      </w:pPr>
      <w:r>
        <w:rPr>
          <w:b/>
        </w:rPr>
        <w:t xml:space="preserve">      </w:t>
      </w:r>
      <w:r w:rsidR="00257269" w:rsidRPr="00257269">
        <w:rPr>
          <w:b/>
        </w:rPr>
        <w:t>jednatel společnosti</w:t>
      </w:r>
      <w:r>
        <w:rPr>
          <w:b/>
        </w:rPr>
        <w:tab/>
      </w:r>
      <w:r>
        <w:rPr>
          <w:b/>
        </w:rPr>
        <w:tab/>
      </w:r>
      <w:r w:rsidR="00257269" w:rsidRPr="00257269">
        <w:rPr>
          <w:b/>
        </w:rPr>
        <w:tab/>
      </w:r>
      <w:r w:rsidR="008C3A2B">
        <w:rPr>
          <w:b/>
        </w:rPr>
        <w:t>z</w:t>
      </w:r>
      <w:r w:rsidR="008C3A2B" w:rsidRPr="003943BC">
        <w:rPr>
          <w:b/>
        </w:rPr>
        <w:t>ástupce ředitele na základě pověření ze dne 13.05.2024</w:t>
      </w:r>
    </w:p>
    <w:p w14:paraId="7DA732FE" w14:textId="55CA1C98" w:rsidR="00257269" w:rsidRPr="00257269" w:rsidRDefault="00257269" w:rsidP="00A65A6F">
      <w:pPr>
        <w:tabs>
          <w:tab w:val="center" w:pos="2268"/>
          <w:tab w:val="left" w:pos="2410"/>
          <w:tab w:val="center" w:pos="6804"/>
        </w:tabs>
        <w:spacing w:line="276" w:lineRule="auto"/>
        <w:ind w:left="720"/>
        <w:contextualSpacing/>
        <w:rPr>
          <w:b/>
        </w:rPr>
      </w:pPr>
      <w:r w:rsidRPr="00257269">
        <w:rPr>
          <w:b/>
        </w:rPr>
        <w:t>SALSO, s.r.o.</w:t>
      </w:r>
      <w:r w:rsidR="00AA3CA2">
        <w:rPr>
          <w:b/>
        </w:rPr>
        <w:tab/>
      </w:r>
      <w:r w:rsidR="00AA3CA2">
        <w:rPr>
          <w:b/>
        </w:rPr>
        <w:tab/>
      </w:r>
      <w:r w:rsidR="00AA3CA2">
        <w:rPr>
          <w:b/>
        </w:rPr>
        <w:tab/>
        <w:t>Správa sportovních a rekreačních zařízení Havířov</w:t>
      </w:r>
    </w:p>
    <w:bookmarkEnd w:id="1"/>
    <w:p w14:paraId="125C4259" w14:textId="77777777" w:rsidR="00257269" w:rsidRPr="00257269" w:rsidRDefault="00257269" w:rsidP="00A65A6F">
      <w:pPr>
        <w:widowControl w:val="0"/>
        <w:spacing w:line="276" w:lineRule="auto"/>
        <w:rPr>
          <w:rFonts w:cs="Arial"/>
          <w:szCs w:val="20"/>
        </w:rPr>
      </w:pPr>
    </w:p>
    <w:p w14:paraId="7869FE69" w14:textId="77777777" w:rsidR="001D18B4" w:rsidRDefault="001D18B4" w:rsidP="00A65A6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551F72F" w14:textId="196F104C" w:rsidR="001D18B4" w:rsidRPr="001D18B4" w:rsidRDefault="001D18B4" w:rsidP="00A65A6F">
      <w:pPr>
        <w:widowControl w:val="0"/>
        <w:pBdr>
          <w:bottom w:val="single" w:sz="4" w:space="1" w:color="auto"/>
        </w:pBdr>
        <w:spacing w:line="276" w:lineRule="auto"/>
        <w:jc w:val="left"/>
        <w:rPr>
          <w:rFonts w:eastAsia="Times New Roman" w:cs="Arial"/>
          <w:b/>
          <w:snapToGrid w:val="0"/>
          <w:color w:val="000000"/>
          <w:sz w:val="24"/>
          <w:szCs w:val="24"/>
          <w:lang w:eastAsia="cs-CZ"/>
        </w:rPr>
      </w:pPr>
      <w:r w:rsidRPr="001D18B4">
        <w:rPr>
          <w:rFonts w:eastAsia="Times New Roman" w:cs="Arial"/>
          <w:b/>
          <w:snapToGrid w:val="0"/>
          <w:color w:val="000000"/>
          <w:sz w:val="24"/>
          <w:szCs w:val="24"/>
          <w:lang w:eastAsia="cs-CZ"/>
        </w:rPr>
        <w:lastRenderedPageBreak/>
        <w:t xml:space="preserve">Příloha č. 1 – specifikace </w:t>
      </w:r>
      <w:r w:rsidR="00AA3CA2">
        <w:rPr>
          <w:rFonts w:eastAsia="Times New Roman" w:cs="Arial"/>
          <w:b/>
          <w:snapToGrid w:val="0"/>
          <w:color w:val="000000"/>
          <w:sz w:val="24"/>
          <w:szCs w:val="24"/>
          <w:lang w:eastAsia="cs-CZ"/>
        </w:rPr>
        <w:t>ISYS</w:t>
      </w:r>
    </w:p>
    <w:p w14:paraId="0484956D" w14:textId="77777777" w:rsidR="001D18B4" w:rsidRPr="00F63862" w:rsidRDefault="001D18B4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</w:p>
    <w:p w14:paraId="0534424B" w14:textId="2D05F1DC" w:rsidR="00F63862" w:rsidRPr="00F63862" w:rsidRDefault="00F63862" w:rsidP="00F63862">
      <w:pPr>
        <w:pStyle w:val="Bezmezer"/>
        <w:numPr>
          <w:ilvl w:val="0"/>
          <w:numId w:val="19"/>
        </w:numPr>
        <w:jc w:val="both"/>
        <w:rPr>
          <w:rFonts w:ascii="Arial" w:eastAsia="Calibri" w:hAnsi="Arial" w:cs="Times New Roman"/>
          <w:b/>
          <w:bCs/>
          <w:sz w:val="20"/>
        </w:rPr>
      </w:pPr>
      <w:r w:rsidRPr="00F63862">
        <w:rPr>
          <w:rFonts w:ascii="Arial" w:eastAsia="Calibri" w:hAnsi="Arial" w:cs="Times New Roman"/>
          <w:b/>
          <w:bCs/>
          <w:sz w:val="20"/>
        </w:rPr>
        <w:t>Popis systému</w:t>
      </w:r>
    </w:p>
    <w:p w14:paraId="40DFD8BD" w14:textId="77777777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</w:p>
    <w:p w14:paraId="668AABEA" w14:textId="56B2EEEF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  <w:r w:rsidRPr="00F63862">
        <w:rPr>
          <w:rFonts w:ascii="Arial" w:eastAsia="Calibri" w:hAnsi="Arial" w:cs="Times New Roman"/>
          <w:sz w:val="20"/>
        </w:rPr>
        <w:t>Logistický informační systém ISYS od společnosti SALSO, s.r.o. zajišťuje informační podporu řízení celého dodavatelského řetězce v oblasti dodávek materiálu, tj. řízení vzájemně propojeného skladového hospodářství centrálních skladů a lokálních skladů na odděleních.</w:t>
      </w:r>
    </w:p>
    <w:p w14:paraId="70F2275E" w14:textId="77777777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</w:p>
    <w:p w14:paraId="5D0B9038" w14:textId="77777777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  <w:r w:rsidRPr="00F63862">
        <w:rPr>
          <w:rFonts w:ascii="Arial" w:eastAsia="Calibri" w:hAnsi="Arial" w:cs="Times New Roman"/>
          <w:sz w:val="20"/>
        </w:rPr>
        <w:t>Nabízené řešení podporuje řízení nákupu s možností automatického generování nákupních objednávek, řízení skladového hospodářství centrálních skladů, automatické generování interních objednávek, evidenci spotřeby na sportovištích a vytvoření podkladů pro zaúčtování.</w:t>
      </w:r>
    </w:p>
    <w:p w14:paraId="41FBD4C1" w14:textId="77777777" w:rsid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</w:p>
    <w:p w14:paraId="1FA88F62" w14:textId="6033E598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  <w:r w:rsidRPr="00F63862">
        <w:rPr>
          <w:rFonts w:ascii="Arial" w:eastAsia="Calibri" w:hAnsi="Arial" w:cs="Times New Roman"/>
          <w:sz w:val="20"/>
        </w:rPr>
        <w:t>Zavedení jednotných číselníků je nezbytné pro optimalizaci a sofistikovanou informační podporu definovaných logistických procesů, rozvoj elektronického obchodování a otevřenost systému pro případné společné nákupy sportovních zařízení. Zároveň jsou vytvořeny předpoklady pro provázání účetního a logistického informačního systému.</w:t>
      </w:r>
    </w:p>
    <w:p w14:paraId="0369762E" w14:textId="77777777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</w:p>
    <w:p w14:paraId="648B681C" w14:textId="77777777" w:rsidR="00F63862" w:rsidRPr="00F63862" w:rsidRDefault="00F63862" w:rsidP="00F63862">
      <w:pPr>
        <w:pStyle w:val="Bezmezer"/>
        <w:jc w:val="both"/>
        <w:rPr>
          <w:rFonts w:ascii="Arial" w:eastAsia="Calibri" w:hAnsi="Arial" w:cs="Times New Roman"/>
          <w:sz w:val="20"/>
        </w:rPr>
      </w:pPr>
      <w:r w:rsidRPr="00F63862">
        <w:rPr>
          <w:rFonts w:ascii="Arial" w:eastAsia="Calibri" w:hAnsi="Arial" w:cs="Times New Roman"/>
          <w:sz w:val="20"/>
        </w:rPr>
        <w:t>Systém je připravený pro rozšíření o modul, zajišťující využití čárových kódů a mobilních skenerů v celém procesu toku materiálu.</w:t>
      </w:r>
    </w:p>
    <w:p w14:paraId="5325EB3D" w14:textId="77777777" w:rsidR="00F63862" w:rsidRPr="00F63862" w:rsidRDefault="00F63862" w:rsidP="00F63862">
      <w:pPr>
        <w:pStyle w:val="Bezmezer"/>
        <w:rPr>
          <w:rFonts w:ascii="Arial" w:eastAsia="Calibri" w:hAnsi="Arial" w:cs="Times New Roman"/>
          <w:sz w:val="20"/>
        </w:rPr>
      </w:pPr>
    </w:p>
    <w:p w14:paraId="70BE60AB" w14:textId="77777777" w:rsidR="00F63862" w:rsidRPr="00F63862" w:rsidRDefault="00F63862" w:rsidP="00F63862">
      <w:pPr>
        <w:pStyle w:val="Bezmezer"/>
        <w:rPr>
          <w:rFonts w:ascii="Arial" w:eastAsia="Calibri" w:hAnsi="Arial" w:cs="Times New Roman"/>
          <w:sz w:val="20"/>
        </w:rPr>
      </w:pPr>
    </w:p>
    <w:p w14:paraId="528F7456" w14:textId="7272E596" w:rsidR="00F63862" w:rsidRPr="00F63862" w:rsidRDefault="00F63862" w:rsidP="00F63862">
      <w:pPr>
        <w:pStyle w:val="Bezmezer"/>
        <w:numPr>
          <w:ilvl w:val="0"/>
          <w:numId w:val="19"/>
        </w:numPr>
        <w:rPr>
          <w:rFonts w:ascii="Arial" w:eastAsia="Calibri" w:hAnsi="Arial" w:cs="Times New Roman"/>
          <w:b/>
          <w:bCs/>
          <w:sz w:val="20"/>
        </w:rPr>
      </w:pPr>
      <w:r w:rsidRPr="00F63862">
        <w:rPr>
          <w:rFonts w:ascii="Arial" w:eastAsia="Calibri" w:hAnsi="Arial" w:cs="Times New Roman"/>
          <w:b/>
          <w:bCs/>
          <w:sz w:val="20"/>
        </w:rPr>
        <w:t>Technické požadavky</w:t>
      </w:r>
    </w:p>
    <w:p w14:paraId="646ED697" w14:textId="77777777" w:rsidR="00F63862" w:rsidRPr="00F63862" w:rsidRDefault="00F63862" w:rsidP="00F63862">
      <w:pPr>
        <w:pStyle w:val="Bezmezer"/>
        <w:ind w:left="360"/>
        <w:rPr>
          <w:rFonts w:ascii="Arial" w:eastAsia="Calibri" w:hAnsi="Arial" w:cs="Times New Roman"/>
          <w:sz w:val="20"/>
        </w:rPr>
      </w:pPr>
    </w:p>
    <w:p w14:paraId="7BA413E2" w14:textId="77777777" w:rsidR="00F63862" w:rsidRDefault="00F63862" w:rsidP="00F63862">
      <w:pPr>
        <w:spacing w:line="276" w:lineRule="auto"/>
        <w:contextualSpacing/>
      </w:pPr>
      <w:r w:rsidRPr="00F63862">
        <w:t>Řešení je založeno na technologii Client – Server.</w:t>
      </w:r>
    </w:p>
    <w:p w14:paraId="0E6C7B88" w14:textId="77777777" w:rsidR="00F63862" w:rsidRPr="00F63862" w:rsidRDefault="00F63862" w:rsidP="00F63862">
      <w:pPr>
        <w:spacing w:line="276" w:lineRule="auto"/>
        <w:contextualSpacing/>
      </w:pPr>
    </w:p>
    <w:p w14:paraId="77E556BE" w14:textId="29DB193E" w:rsidR="00F63862" w:rsidRPr="00F63862" w:rsidRDefault="00F63862" w:rsidP="00F63862">
      <w:pPr>
        <w:spacing w:line="276" w:lineRule="auto"/>
        <w:contextualSpacing/>
      </w:pPr>
      <w:r w:rsidRPr="00F63862">
        <w:t>Z hlediska hardware je požadován server se systémem Microsoft Windows Server 2003 a vyšší, se spuštěnou službou IIS, Microsoft SQL Server 2008 a vyšší, licencovaný pro požadovaný počet uživatelů. Systém je možné provozovat v režimu tlustého i terminálového klienta.</w:t>
      </w:r>
    </w:p>
    <w:p w14:paraId="0CF014BE" w14:textId="77777777" w:rsidR="00F63862" w:rsidRDefault="00F63862" w:rsidP="00F63862">
      <w:pPr>
        <w:spacing w:line="276" w:lineRule="auto"/>
        <w:contextualSpacing/>
      </w:pPr>
    </w:p>
    <w:p w14:paraId="343DAC83" w14:textId="72CBBBC9" w:rsidR="00F63862" w:rsidRPr="00F63862" w:rsidRDefault="00F63862" w:rsidP="00F63862">
      <w:pPr>
        <w:spacing w:line="276" w:lineRule="auto"/>
        <w:contextualSpacing/>
      </w:pPr>
      <w:r w:rsidRPr="00F63862">
        <w:t>Minimální parametry serveru:</w:t>
      </w:r>
      <w:r w:rsidRPr="00F63862">
        <w:tab/>
        <w:t>Server typu HP ProLiant ML 370</w:t>
      </w:r>
    </w:p>
    <w:p w14:paraId="3D0FF03C" w14:textId="77777777" w:rsidR="00F63862" w:rsidRPr="00F63862" w:rsidRDefault="00F63862" w:rsidP="00F63862">
      <w:pPr>
        <w:spacing w:line="276" w:lineRule="auto"/>
        <w:contextualSpacing/>
      </w:pPr>
      <w:r w:rsidRPr="00F63862">
        <w:t>4 GB RAM</w:t>
      </w:r>
    </w:p>
    <w:p w14:paraId="2780150D" w14:textId="77777777" w:rsidR="00F63862" w:rsidRPr="00F63862" w:rsidRDefault="00F63862" w:rsidP="00F63862">
      <w:pPr>
        <w:spacing w:line="276" w:lineRule="auto"/>
        <w:contextualSpacing/>
      </w:pPr>
      <w:r w:rsidRPr="00F63862">
        <w:t xml:space="preserve">30 GB kapacity v diskovém poli </w:t>
      </w:r>
    </w:p>
    <w:p w14:paraId="6C4A88DB" w14:textId="77777777" w:rsidR="00F63862" w:rsidRDefault="00F63862" w:rsidP="00F63862">
      <w:pPr>
        <w:spacing w:line="276" w:lineRule="auto"/>
        <w:contextualSpacing/>
      </w:pPr>
    </w:p>
    <w:p w14:paraId="77B452BC" w14:textId="71588746" w:rsidR="00F63862" w:rsidRPr="00F63862" w:rsidRDefault="00F63862" w:rsidP="00F63862">
      <w:pPr>
        <w:spacing w:line="276" w:lineRule="auto"/>
        <w:contextualSpacing/>
      </w:pPr>
      <w:r w:rsidRPr="00F63862">
        <w:t>Doporučená konfigurace stanice - běžný kancelářský PC se systémem Windows XP a vyšší, s pamětí 4GB RAM, disk 10 GB a více. Aplikační software je vyvinut v MS Visual Studio.NET. Data jsou uložena v databázi MS SQL.</w:t>
      </w:r>
    </w:p>
    <w:p w14:paraId="769730B8" w14:textId="77777777" w:rsidR="001B0F57" w:rsidRPr="003F31E6" w:rsidRDefault="001B0F57" w:rsidP="00A65A6F">
      <w:pPr>
        <w:widowControl w:val="0"/>
        <w:spacing w:line="276" w:lineRule="auto"/>
        <w:ind w:left="1080"/>
        <w:rPr>
          <w:rFonts w:asciiTheme="minorHAnsi" w:hAnsiTheme="minorHAnsi"/>
          <w:sz w:val="24"/>
          <w:szCs w:val="24"/>
        </w:rPr>
      </w:pPr>
    </w:p>
    <w:sectPr w:rsidR="001B0F57" w:rsidRPr="003F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67"/>
    <w:multiLevelType w:val="hybridMultilevel"/>
    <w:tmpl w:val="E5B03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C61"/>
    <w:multiLevelType w:val="hybridMultilevel"/>
    <w:tmpl w:val="D2022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52C0C"/>
    <w:multiLevelType w:val="hybridMultilevel"/>
    <w:tmpl w:val="66426D4C"/>
    <w:lvl w:ilvl="0" w:tplc="9C4A2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68FA"/>
    <w:multiLevelType w:val="hybridMultilevel"/>
    <w:tmpl w:val="0408FD9A"/>
    <w:lvl w:ilvl="0" w:tplc="040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C282C"/>
    <w:multiLevelType w:val="hybridMultilevel"/>
    <w:tmpl w:val="66426D4C"/>
    <w:lvl w:ilvl="0" w:tplc="9C4A2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1C11"/>
    <w:multiLevelType w:val="hybridMultilevel"/>
    <w:tmpl w:val="CF101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1147"/>
    <w:multiLevelType w:val="hybridMultilevel"/>
    <w:tmpl w:val="EBE6867E"/>
    <w:lvl w:ilvl="0" w:tplc="A84E65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D5CCF"/>
    <w:multiLevelType w:val="hybridMultilevel"/>
    <w:tmpl w:val="FC00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7AD6"/>
    <w:multiLevelType w:val="hybridMultilevel"/>
    <w:tmpl w:val="DF16CB90"/>
    <w:lvl w:ilvl="0" w:tplc="4C7C963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ED3E4C"/>
    <w:multiLevelType w:val="hybridMultilevel"/>
    <w:tmpl w:val="F246F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40E6"/>
    <w:multiLevelType w:val="hybridMultilevel"/>
    <w:tmpl w:val="66426D4C"/>
    <w:lvl w:ilvl="0" w:tplc="9C4A2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E7965"/>
    <w:multiLevelType w:val="hybridMultilevel"/>
    <w:tmpl w:val="CE2AB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66B55"/>
    <w:multiLevelType w:val="hybridMultilevel"/>
    <w:tmpl w:val="BD340BF0"/>
    <w:lvl w:ilvl="0" w:tplc="C7CEA2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87343C"/>
    <w:multiLevelType w:val="hybridMultilevel"/>
    <w:tmpl w:val="CC1CFB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331D45"/>
    <w:multiLevelType w:val="hybridMultilevel"/>
    <w:tmpl w:val="D0D648E6"/>
    <w:lvl w:ilvl="0" w:tplc="065C7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7072A"/>
    <w:multiLevelType w:val="hybridMultilevel"/>
    <w:tmpl w:val="A4469E18"/>
    <w:lvl w:ilvl="0" w:tplc="7562B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71010"/>
    <w:multiLevelType w:val="hybridMultilevel"/>
    <w:tmpl w:val="0592F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D386D"/>
    <w:multiLevelType w:val="hybridMultilevel"/>
    <w:tmpl w:val="A8101D2A"/>
    <w:lvl w:ilvl="0" w:tplc="C638E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32BF2"/>
    <w:multiLevelType w:val="hybridMultilevel"/>
    <w:tmpl w:val="9A6CA68E"/>
    <w:lvl w:ilvl="0" w:tplc="048CD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949017">
    <w:abstractNumId w:val="9"/>
  </w:num>
  <w:num w:numId="2" w16cid:durableId="1773236435">
    <w:abstractNumId w:val="14"/>
  </w:num>
  <w:num w:numId="3" w16cid:durableId="1805999683">
    <w:abstractNumId w:val="15"/>
  </w:num>
  <w:num w:numId="4" w16cid:durableId="1862936572">
    <w:abstractNumId w:val="8"/>
  </w:num>
  <w:num w:numId="5" w16cid:durableId="1759709966">
    <w:abstractNumId w:val="12"/>
  </w:num>
  <w:num w:numId="6" w16cid:durableId="1874421714">
    <w:abstractNumId w:val="3"/>
  </w:num>
  <w:num w:numId="7" w16cid:durableId="1606769244">
    <w:abstractNumId w:val="1"/>
  </w:num>
  <w:num w:numId="8" w16cid:durableId="1995452194">
    <w:abstractNumId w:val="17"/>
  </w:num>
  <w:num w:numId="9" w16cid:durableId="2109424007">
    <w:abstractNumId w:val="5"/>
  </w:num>
  <w:num w:numId="10" w16cid:durableId="659044567">
    <w:abstractNumId w:val="7"/>
  </w:num>
  <w:num w:numId="11" w16cid:durableId="183248656">
    <w:abstractNumId w:val="4"/>
  </w:num>
  <w:num w:numId="12" w16cid:durableId="151409006">
    <w:abstractNumId w:val="0"/>
  </w:num>
  <w:num w:numId="13" w16cid:durableId="696582419">
    <w:abstractNumId w:val="18"/>
  </w:num>
  <w:num w:numId="14" w16cid:durableId="253436457">
    <w:abstractNumId w:val="6"/>
  </w:num>
  <w:num w:numId="15" w16cid:durableId="1852259870">
    <w:abstractNumId w:val="10"/>
  </w:num>
  <w:num w:numId="16" w16cid:durableId="752975286">
    <w:abstractNumId w:val="2"/>
  </w:num>
  <w:num w:numId="17" w16cid:durableId="1146124522">
    <w:abstractNumId w:val="11"/>
  </w:num>
  <w:num w:numId="18" w16cid:durableId="1053311732">
    <w:abstractNumId w:val="13"/>
  </w:num>
  <w:num w:numId="19" w16cid:durableId="16266894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1C"/>
    <w:rsid w:val="00010B88"/>
    <w:rsid w:val="000602D5"/>
    <w:rsid w:val="00087565"/>
    <w:rsid w:val="000C647C"/>
    <w:rsid w:val="001419CF"/>
    <w:rsid w:val="00182558"/>
    <w:rsid w:val="00192883"/>
    <w:rsid w:val="001B0F57"/>
    <w:rsid w:val="001D18B4"/>
    <w:rsid w:val="001F1B28"/>
    <w:rsid w:val="002126B9"/>
    <w:rsid w:val="00257269"/>
    <w:rsid w:val="002806CF"/>
    <w:rsid w:val="002F33C4"/>
    <w:rsid w:val="00303B89"/>
    <w:rsid w:val="00317655"/>
    <w:rsid w:val="0034108C"/>
    <w:rsid w:val="00376A58"/>
    <w:rsid w:val="003A5C4C"/>
    <w:rsid w:val="003F31E6"/>
    <w:rsid w:val="004154B6"/>
    <w:rsid w:val="00433E3F"/>
    <w:rsid w:val="00435D23"/>
    <w:rsid w:val="00474F82"/>
    <w:rsid w:val="004A4710"/>
    <w:rsid w:val="005551C0"/>
    <w:rsid w:val="0059512F"/>
    <w:rsid w:val="00596C03"/>
    <w:rsid w:val="005C2F1C"/>
    <w:rsid w:val="005D07F5"/>
    <w:rsid w:val="005D16B6"/>
    <w:rsid w:val="005F1B08"/>
    <w:rsid w:val="00652CB8"/>
    <w:rsid w:val="00664EB4"/>
    <w:rsid w:val="00677ED8"/>
    <w:rsid w:val="006A40F2"/>
    <w:rsid w:val="0073524D"/>
    <w:rsid w:val="007E3EAB"/>
    <w:rsid w:val="008C2EEE"/>
    <w:rsid w:val="008C3A2B"/>
    <w:rsid w:val="00905A3E"/>
    <w:rsid w:val="00984D34"/>
    <w:rsid w:val="00995B30"/>
    <w:rsid w:val="009B23BF"/>
    <w:rsid w:val="00A123A2"/>
    <w:rsid w:val="00A13892"/>
    <w:rsid w:val="00A65A6F"/>
    <w:rsid w:val="00AA3CA2"/>
    <w:rsid w:val="00AB7311"/>
    <w:rsid w:val="00B065DC"/>
    <w:rsid w:val="00B22858"/>
    <w:rsid w:val="00B671D9"/>
    <w:rsid w:val="00B97036"/>
    <w:rsid w:val="00BA577C"/>
    <w:rsid w:val="00BB7792"/>
    <w:rsid w:val="00BF3889"/>
    <w:rsid w:val="00C00D25"/>
    <w:rsid w:val="00C258C6"/>
    <w:rsid w:val="00C443E3"/>
    <w:rsid w:val="00CB5F42"/>
    <w:rsid w:val="00CC597B"/>
    <w:rsid w:val="00D1553C"/>
    <w:rsid w:val="00D20776"/>
    <w:rsid w:val="00DB2DF1"/>
    <w:rsid w:val="00E43049"/>
    <w:rsid w:val="00E66C2A"/>
    <w:rsid w:val="00EB51AF"/>
    <w:rsid w:val="00ED53B1"/>
    <w:rsid w:val="00ED7CD4"/>
    <w:rsid w:val="00F55EE0"/>
    <w:rsid w:val="00F63862"/>
    <w:rsid w:val="00FB0DA0"/>
    <w:rsid w:val="00FB50F5"/>
    <w:rsid w:val="00FB5210"/>
    <w:rsid w:val="00FB54B6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E1E7"/>
  <w15:chartTrackingRefBased/>
  <w15:docId w15:val="{F0973273-4D5C-4925-A04C-DC35A846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CA2"/>
    <w:pPr>
      <w:spacing w:line="300" w:lineRule="auto"/>
      <w:jc w:val="both"/>
    </w:pPr>
    <w:rPr>
      <w:rFonts w:ascii="Arial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5F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1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4F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4F82"/>
    <w:rPr>
      <w:rFonts w:ascii="Arial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176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76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7655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655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6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65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10B8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63862"/>
    <w:pPr>
      <w:spacing w:line="240" w:lineRule="auto"/>
    </w:pPr>
    <w:rPr>
      <w:rFonts w:eastAsiaTheme="minorHAnsi"/>
    </w:rPr>
  </w:style>
  <w:style w:type="paragraph" w:styleId="Revize">
    <w:name w:val="Revision"/>
    <w:hidden/>
    <w:uiPriority w:val="99"/>
    <w:semiHidden/>
    <w:rsid w:val="00E66C2A"/>
    <w:pPr>
      <w:spacing w:line="240" w:lineRule="auto"/>
    </w:pPr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</dc:creator>
  <cp:keywords/>
  <dc:description/>
  <cp:lastModifiedBy>Kateřina Lusková - SSRZ Havířov</cp:lastModifiedBy>
  <cp:revision>3</cp:revision>
  <cp:lastPrinted>2024-12-18T09:52:00Z</cp:lastPrinted>
  <dcterms:created xsi:type="dcterms:W3CDTF">2024-12-19T10:25:00Z</dcterms:created>
  <dcterms:modified xsi:type="dcterms:W3CDTF">2024-12-19T10:26:00Z</dcterms:modified>
</cp:coreProperties>
</file>