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69" w:rsidRPr="001609B6" w:rsidRDefault="00511269" w:rsidP="00511269">
      <w:pPr>
        <w:pStyle w:val="Zkladntext"/>
        <w:rPr>
          <w:rStyle w:val="Siln"/>
          <w:rFonts w:ascii="Calibri" w:hAnsi="Calibri" w:cs="Arial"/>
          <w:sz w:val="22"/>
          <w:szCs w:val="22"/>
        </w:rPr>
      </w:pPr>
      <w:r w:rsidRPr="001609B6">
        <w:rPr>
          <w:rStyle w:val="Siln"/>
          <w:rFonts w:ascii="Calibri" w:hAnsi="Calibri" w:cs="Arial"/>
          <w:sz w:val="22"/>
          <w:szCs w:val="22"/>
        </w:rPr>
        <w:t>Národní památkový ústav</w:t>
      </w:r>
      <w:r>
        <w:rPr>
          <w:rStyle w:val="Siln"/>
          <w:rFonts w:ascii="Calibri" w:hAnsi="Calibri" w:cs="Arial"/>
          <w:sz w:val="22"/>
          <w:szCs w:val="22"/>
        </w:rPr>
        <w:t xml:space="preserve">, </w:t>
      </w:r>
      <w:r w:rsidRPr="005D08CD">
        <w:rPr>
          <w:rStyle w:val="Siln"/>
          <w:rFonts w:ascii="Calibri" w:hAnsi="Calibri" w:cs="Arial"/>
          <w:bCs w:val="0"/>
          <w:sz w:val="22"/>
          <w:szCs w:val="22"/>
        </w:rPr>
        <w:t>státní příspěvková organizace</w:t>
      </w:r>
      <w:r w:rsidRPr="001609B6">
        <w:rPr>
          <w:rStyle w:val="Siln"/>
          <w:rFonts w:ascii="Calibri" w:hAnsi="Calibri" w:cs="Arial"/>
          <w:sz w:val="22"/>
          <w:szCs w:val="22"/>
        </w:rPr>
        <w:t xml:space="preserve"> </w:t>
      </w:r>
    </w:p>
    <w:p w:rsidR="00511269" w:rsidRPr="001609B6" w:rsidRDefault="00511269" w:rsidP="00511269">
      <w:pPr>
        <w:pStyle w:val="FormtovanvHTML"/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IČO: 75032333, DIČ CZ75032333</w:t>
      </w:r>
    </w:p>
    <w:p w:rsidR="00AE685D" w:rsidRPr="00AE685D" w:rsidRDefault="00AE685D" w:rsidP="00511269">
      <w:pPr>
        <w:pStyle w:val="FormtovanvHTML"/>
        <w:jc w:val="both"/>
        <w:rPr>
          <w:rFonts w:ascii="Calibri" w:hAnsi="Calibri" w:cs="Arial"/>
          <w:sz w:val="22"/>
          <w:szCs w:val="22"/>
          <w:lang w:val="cs-CZ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Zastoupený: </w:t>
      </w:r>
      <w:r w:rsidR="003141AB">
        <w:rPr>
          <w:rFonts w:ascii="Calibri" w:hAnsi="Calibri" w:cs="Arial"/>
          <w:b/>
          <w:sz w:val="22"/>
          <w:szCs w:val="22"/>
          <w:lang w:val="cs-CZ"/>
        </w:rPr>
        <w:t>xxxxxxxxxx</w:t>
      </w:r>
      <w:r w:rsidR="005D08CD" w:rsidRPr="00AE685D">
        <w:rPr>
          <w:rFonts w:ascii="Calibri" w:hAnsi="Calibri" w:cs="Arial"/>
          <w:b/>
          <w:sz w:val="22"/>
          <w:szCs w:val="22"/>
        </w:rPr>
        <w:t>, vedoucí správy Státního zámku Lednice</w:t>
      </w:r>
    </w:p>
    <w:p w:rsidR="005D08CD" w:rsidRDefault="005D08CD" w:rsidP="005D08CD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Státní zámek Lednice, </w:t>
      </w:r>
      <w:r w:rsidRPr="005D08CD">
        <w:rPr>
          <w:rFonts w:ascii="Calibri" w:hAnsi="Calibri" w:cs="Arial"/>
          <w:sz w:val="22"/>
          <w:szCs w:val="22"/>
        </w:rPr>
        <w:t>Zámek 1, Lednice 691 44</w:t>
      </w:r>
      <w:r>
        <w:rPr>
          <w:rFonts w:ascii="Calibri" w:hAnsi="Calibri" w:cs="Arial"/>
          <w:sz w:val="22"/>
          <w:szCs w:val="22"/>
        </w:rPr>
        <w:t>.</w:t>
      </w:r>
    </w:p>
    <w:p w:rsidR="00511269" w:rsidRPr="001609B6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spojení: ČNB pobočka Praha, č.ú.: 500005-60039011/0710</w:t>
      </w:r>
      <w:r w:rsidR="00511269" w:rsidRPr="001609B6">
        <w:rPr>
          <w:rFonts w:ascii="Calibri" w:hAnsi="Calibri" w:cs="Arial"/>
          <w:sz w:val="22"/>
          <w:szCs w:val="22"/>
        </w:rPr>
        <w:t xml:space="preserve"> </w:t>
      </w:r>
    </w:p>
    <w:p w:rsidR="00511269" w:rsidRPr="001609B6" w:rsidRDefault="00511269" w:rsidP="00511269">
      <w:pPr>
        <w:jc w:val="both"/>
        <w:rPr>
          <w:rFonts w:ascii="Calibri" w:hAnsi="Calibri" w:cs="Arial"/>
          <w:sz w:val="22"/>
          <w:szCs w:val="22"/>
        </w:rPr>
      </w:pPr>
    </w:p>
    <w:p w:rsidR="00511269" w:rsidRPr="001609B6" w:rsidRDefault="00511269" w:rsidP="00511269">
      <w:pPr>
        <w:jc w:val="both"/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</w:pPr>
      <w:r w:rsidRPr="001609B6"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  <w:t>Doručovací adresa:</w:t>
      </w:r>
    </w:p>
    <w:p w:rsidR="00511269" w:rsidRPr="00AE685D" w:rsidRDefault="00511269" w:rsidP="00511269">
      <w:pPr>
        <w:jc w:val="both"/>
        <w:rPr>
          <w:rFonts w:ascii="Calibri" w:hAnsi="Calibri" w:cs="Arial"/>
          <w:b/>
          <w:sz w:val="22"/>
          <w:szCs w:val="22"/>
        </w:rPr>
      </w:pPr>
      <w:r w:rsidRPr="00AE685D">
        <w:rPr>
          <w:rStyle w:val="Zvraznn"/>
          <w:rFonts w:ascii="Calibri" w:hAnsi="Calibri" w:cs="Arial"/>
          <w:b/>
          <w:bCs/>
          <w:i w:val="0"/>
          <w:iCs w:val="0"/>
          <w:sz w:val="22"/>
          <w:szCs w:val="22"/>
        </w:rPr>
        <w:t>Národní památkový ústav</w:t>
      </w:r>
      <w:r w:rsidR="00E70E0B" w:rsidRPr="00AE685D">
        <w:rPr>
          <w:rFonts w:ascii="Calibri" w:hAnsi="Calibri" w:cs="Arial"/>
          <w:b/>
          <w:bCs/>
          <w:sz w:val="22"/>
          <w:szCs w:val="22"/>
        </w:rPr>
        <w:t xml:space="preserve">, </w:t>
      </w:r>
      <w:r w:rsidRPr="00AE685D">
        <w:rPr>
          <w:rFonts w:ascii="Calibri" w:hAnsi="Calibri" w:cs="Arial"/>
          <w:b/>
          <w:sz w:val="22"/>
          <w:szCs w:val="22"/>
        </w:rPr>
        <w:t>Územní památková správa v</w:t>
      </w:r>
      <w:r w:rsidR="00E70E0B" w:rsidRPr="00AE685D">
        <w:rPr>
          <w:rFonts w:ascii="Calibri" w:hAnsi="Calibri" w:cs="Arial"/>
          <w:b/>
          <w:sz w:val="22"/>
          <w:szCs w:val="22"/>
        </w:rPr>
        <w:t> Kroměříž</w:t>
      </w:r>
      <w:r w:rsidR="003141AB">
        <w:rPr>
          <w:rFonts w:ascii="Calibri" w:hAnsi="Calibri" w:cs="Arial"/>
          <w:b/>
          <w:sz w:val="22"/>
          <w:szCs w:val="22"/>
        </w:rPr>
        <w:t>i</w:t>
      </w:r>
    </w:p>
    <w:p w:rsidR="00E70E0B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Státní zámek Lednice</w:t>
      </w:r>
    </w:p>
    <w:p w:rsidR="00E70E0B" w:rsidRPr="00E70E0B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Zámek 1, Lednice 691 44</w:t>
      </w:r>
    </w:p>
    <w:p w:rsidR="00511269" w:rsidRPr="001609B6" w:rsidRDefault="00E70E0B" w:rsidP="00511269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e-mail: </w:t>
      </w:r>
      <w:r w:rsidR="003141AB">
        <w:rPr>
          <w:rFonts w:ascii="Calibri" w:hAnsi="Calibri" w:cs="Arial"/>
          <w:sz w:val="22"/>
          <w:szCs w:val="22"/>
        </w:rPr>
        <w:t>xxxxxxxxxxxxx</w:t>
      </w:r>
    </w:p>
    <w:p w:rsidR="00511269" w:rsidRPr="001609B6" w:rsidRDefault="00511269" w:rsidP="00511269">
      <w:pPr>
        <w:jc w:val="both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(dále jen „</w:t>
      </w:r>
      <w:r w:rsidRPr="00511269">
        <w:rPr>
          <w:rFonts w:ascii="Calibri" w:hAnsi="Calibri" w:cs="Arial"/>
          <w:b/>
          <w:sz w:val="22"/>
          <w:szCs w:val="22"/>
        </w:rPr>
        <w:t>objednatel</w:t>
      </w:r>
      <w:r w:rsidRPr="001609B6">
        <w:rPr>
          <w:rFonts w:ascii="Calibri" w:hAnsi="Calibri" w:cs="Arial"/>
          <w:sz w:val="22"/>
          <w:szCs w:val="22"/>
        </w:rPr>
        <w:t>“)</w:t>
      </w:r>
    </w:p>
    <w:p w:rsidR="00511269" w:rsidRDefault="00511269" w:rsidP="00511269">
      <w:pPr>
        <w:rPr>
          <w:rFonts w:ascii="Arial" w:hAnsi="Arial" w:cs="Arial"/>
          <w:sz w:val="18"/>
          <w:szCs w:val="18"/>
        </w:rPr>
      </w:pPr>
    </w:p>
    <w:p w:rsidR="00511269" w:rsidRPr="001609B6" w:rsidRDefault="00511269" w:rsidP="00511269">
      <w:pPr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a</w:t>
      </w:r>
    </w:p>
    <w:p w:rsidR="00511269" w:rsidRPr="001609B6" w:rsidRDefault="00511269" w:rsidP="00511269">
      <w:pPr>
        <w:pStyle w:val="Podtitul"/>
        <w:jc w:val="left"/>
        <w:rPr>
          <w:rFonts w:ascii="Calibri" w:hAnsi="Calibri"/>
          <w:b w:val="0"/>
          <w:bCs/>
          <w:sz w:val="22"/>
          <w:szCs w:val="22"/>
          <w:u w:val="none"/>
        </w:rPr>
      </w:pPr>
    </w:p>
    <w:p w:rsidR="005528E3" w:rsidRPr="00902431" w:rsidRDefault="004B1500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A-TECHNOLOGY s.r.o.</w:t>
      </w:r>
    </w:p>
    <w:p w:rsidR="00511269" w:rsidRPr="00902431" w:rsidRDefault="0051126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se sídlem: </w:t>
      </w:r>
      <w:r w:rsidR="004B1500">
        <w:rPr>
          <w:rFonts w:ascii="Calibri" w:hAnsi="Calibri" w:cs="Calibri"/>
          <w:sz w:val="22"/>
          <w:szCs w:val="22"/>
        </w:rPr>
        <w:t>Střelecká 108, 691 42 Valtice</w:t>
      </w:r>
    </w:p>
    <w:p w:rsidR="00511269" w:rsidRPr="00902431" w:rsidRDefault="00511269" w:rsidP="0051126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IČO: </w:t>
      </w:r>
      <w:r w:rsidR="004B1500">
        <w:rPr>
          <w:rFonts w:ascii="Calibri" w:hAnsi="Calibri" w:cs="Calibri"/>
          <w:sz w:val="22"/>
          <w:szCs w:val="22"/>
        </w:rPr>
        <w:t xml:space="preserve">27689301 </w:t>
      </w:r>
      <w:r w:rsidRPr="00902431">
        <w:rPr>
          <w:rFonts w:ascii="Calibri" w:hAnsi="Calibri" w:cs="Calibri"/>
          <w:sz w:val="22"/>
          <w:szCs w:val="22"/>
        </w:rPr>
        <w:t>DIČ:</w:t>
      </w:r>
      <w:r w:rsidR="00A33831" w:rsidRPr="00902431">
        <w:rPr>
          <w:rFonts w:ascii="Calibri" w:hAnsi="Calibri" w:cs="Calibri"/>
          <w:sz w:val="22"/>
          <w:szCs w:val="22"/>
        </w:rPr>
        <w:t xml:space="preserve"> </w:t>
      </w:r>
      <w:r w:rsidR="005528E3" w:rsidRPr="00902431">
        <w:rPr>
          <w:rFonts w:ascii="Calibri" w:hAnsi="Calibri" w:cs="Calibri"/>
          <w:sz w:val="22"/>
          <w:szCs w:val="22"/>
        </w:rPr>
        <w:t>CZ</w:t>
      </w:r>
      <w:r w:rsidR="004B1500">
        <w:rPr>
          <w:rFonts w:ascii="Calibri" w:hAnsi="Calibri" w:cs="Calibri"/>
          <w:sz w:val="22"/>
          <w:szCs w:val="22"/>
        </w:rPr>
        <w:t>27689301</w:t>
      </w:r>
    </w:p>
    <w:p w:rsidR="00511269" w:rsidRPr="00902431" w:rsidRDefault="00511269" w:rsidP="00511269">
      <w:pPr>
        <w:pStyle w:val="Zkladntext"/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 xml:space="preserve">zastoupený: </w:t>
      </w:r>
      <w:r w:rsidR="003141AB">
        <w:rPr>
          <w:rFonts w:ascii="Calibri" w:hAnsi="Calibri" w:cs="Calibri"/>
          <w:b/>
          <w:sz w:val="22"/>
          <w:szCs w:val="22"/>
        </w:rPr>
        <w:t>xxxxxxxxxx</w:t>
      </w:r>
      <w:r w:rsidR="00A33831" w:rsidRPr="00902431">
        <w:rPr>
          <w:rFonts w:ascii="Calibri" w:hAnsi="Calibri" w:cs="Calibri"/>
          <w:b/>
          <w:sz w:val="22"/>
          <w:szCs w:val="22"/>
        </w:rPr>
        <w:t>, jednatel</w:t>
      </w:r>
      <w:r w:rsidRPr="00902431">
        <w:rPr>
          <w:rFonts w:ascii="Calibri" w:hAnsi="Calibri" w:cs="Calibri"/>
          <w:sz w:val="22"/>
          <w:szCs w:val="22"/>
        </w:rPr>
        <w:t xml:space="preserve"> </w:t>
      </w:r>
    </w:p>
    <w:p w:rsidR="00827458" w:rsidRPr="00902431" w:rsidRDefault="007F2036" w:rsidP="00511269">
      <w:pPr>
        <w:pStyle w:val="Zkladntext"/>
        <w:rPr>
          <w:rFonts w:ascii="Calibri" w:hAnsi="Calibri" w:cs="Calibri"/>
          <w:sz w:val="22"/>
          <w:szCs w:val="22"/>
        </w:rPr>
      </w:pPr>
      <w:r w:rsidRPr="00902431">
        <w:rPr>
          <w:rFonts w:ascii="Calibri" w:hAnsi="Calibri" w:cs="Calibri"/>
          <w:sz w:val="22"/>
          <w:szCs w:val="22"/>
        </w:rPr>
        <w:t>(dále jen „</w:t>
      </w:r>
      <w:r w:rsidR="00AE685D" w:rsidRPr="00902431">
        <w:rPr>
          <w:rFonts w:ascii="Calibri" w:hAnsi="Calibri" w:cs="Calibri"/>
          <w:b/>
          <w:sz w:val="22"/>
          <w:szCs w:val="22"/>
        </w:rPr>
        <w:t>dodavatel</w:t>
      </w:r>
      <w:r w:rsidRPr="00902431">
        <w:rPr>
          <w:rFonts w:ascii="Calibri" w:hAnsi="Calibri" w:cs="Calibri"/>
          <w:sz w:val="22"/>
          <w:szCs w:val="22"/>
        </w:rPr>
        <w:t>“)</w:t>
      </w:r>
    </w:p>
    <w:p w:rsidR="007D1CA4" w:rsidRPr="001609B6" w:rsidRDefault="007D1CA4" w:rsidP="006177D4">
      <w:pPr>
        <w:pStyle w:val="Zkladntext"/>
        <w:rPr>
          <w:rFonts w:ascii="Calibri" w:hAnsi="Calibri" w:cs="Arial"/>
          <w:sz w:val="22"/>
          <w:szCs w:val="22"/>
        </w:rPr>
      </w:pPr>
    </w:p>
    <w:p w:rsidR="00A37ED5" w:rsidRPr="001609B6" w:rsidRDefault="004C07FD" w:rsidP="006177D4">
      <w:pPr>
        <w:pStyle w:val="Zkladntext"/>
        <w:rPr>
          <w:rFonts w:ascii="Calibri" w:hAnsi="Calibri" w:cs="Arial"/>
          <w:sz w:val="22"/>
          <w:szCs w:val="22"/>
        </w:rPr>
      </w:pPr>
      <w:r w:rsidRPr="001609B6">
        <w:rPr>
          <w:rFonts w:ascii="Calibri" w:hAnsi="Calibri" w:cs="Arial"/>
          <w:sz w:val="22"/>
          <w:szCs w:val="22"/>
        </w:rPr>
        <w:t>jako smluv</w:t>
      </w:r>
      <w:r w:rsidR="00B41510" w:rsidRPr="001609B6">
        <w:rPr>
          <w:rFonts w:ascii="Calibri" w:hAnsi="Calibri" w:cs="Arial"/>
          <w:sz w:val="22"/>
          <w:szCs w:val="22"/>
        </w:rPr>
        <w:t xml:space="preserve">ní strany </w:t>
      </w:r>
      <w:r w:rsidR="00E33205" w:rsidRPr="001609B6">
        <w:rPr>
          <w:rFonts w:ascii="Calibri" w:hAnsi="Calibri" w:cs="Arial"/>
          <w:sz w:val="22"/>
          <w:szCs w:val="22"/>
        </w:rPr>
        <w:t>uzav</w:t>
      </w:r>
      <w:r w:rsidR="0044093B" w:rsidRPr="001609B6">
        <w:rPr>
          <w:rFonts w:ascii="Calibri" w:hAnsi="Calibri" w:cs="Arial"/>
          <w:sz w:val="22"/>
          <w:szCs w:val="22"/>
        </w:rPr>
        <w:t>í</w:t>
      </w:r>
      <w:r w:rsidR="00E33205" w:rsidRPr="001609B6">
        <w:rPr>
          <w:rFonts w:ascii="Calibri" w:hAnsi="Calibri" w:cs="Arial"/>
          <w:sz w:val="22"/>
          <w:szCs w:val="22"/>
        </w:rPr>
        <w:t xml:space="preserve">rají níže uvedeného dne, měsíce a roku </w:t>
      </w:r>
      <w:r w:rsidR="0009295B" w:rsidRPr="001609B6">
        <w:rPr>
          <w:rFonts w:ascii="Calibri" w:hAnsi="Calibri" w:cs="Arial"/>
          <w:sz w:val="22"/>
          <w:szCs w:val="22"/>
        </w:rPr>
        <w:t>tuto</w:t>
      </w:r>
    </w:p>
    <w:p w:rsidR="00947EFE" w:rsidRDefault="00947EFE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02322B" w:rsidRPr="00947EFE" w:rsidRDefault="0002322B" w:rsidP="006177D4">
      <w:pPr>
        <w:pStyle w:val="Zkladntext"/>
        <w:rPr>
          <w:rFonts w:ascii="Arial" w:hAnsi="Arial" w:cs="Arial"/>
          <w:b/>
          <w:sz w:val="18"/>
          <w:szCs w:val="18"/>
        </w:rPr>
      </w:pPr>
    </w:p>
    <w:p w:rsidR="00E33205" w:rsidRDefault="0009295B" w:rsidP="00A41371">
      <w:pPr>
        <w:pStyle w:val="Podnadpis"/>
        <w:spacing w:before="98"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dohodu o </w:t>
      </w:r>
      <w:r w:rsidR="007F2036">
        <w:rPr>
          <w:rFonts w:ascii="Arial" w:hAnsi="Arial" w:cs="Arial"/>
          <w:b/>
          <w:sz w:val="24"/>
        </w:rPr>
        <w:t>vypořádání bezdůvodného obohacení</w:t>
      </w:r>
    </w:p>
    <w:p w:rsidR="00FC1703" w:rsidRPr="00A41371" w:rsidRDefault="00FC1703" w:rsidP="00A41371">
      <w:pPr>
        <w:pStyle w:val="Podnadpis"/>
        <w:spacing w:before="98" w:after="0"/>
        <w:rPr>
          <w:rFonts w:ascii="Arial" w:hAnsi="Arial" w:cs="Arial"/>
          <w:sz w:val="24"/>
        </w:rPr>
      </w:pPr>
      <w:r w:rsidRPr="00D82F1B">
        <w:rPr>
          <w:rFonts w:ascii="Arial" w:hAnsi="Arial" w:cs="Arial"/>
          <w:b/>
          <w:sz w:val="24"/>
        </w:rPr>
        <w:t>a dohodu o narovnání</w:t>
      </w:r>
    </w:p>
    <w:p w:rsidR="004D4535" w:rsidRPr="00947EFE" w:rsidRDefault="004D4535" w:rsidP="00124450">
      <w:pPr>
        <w:pStyle w:val="Zkladntext"/>
        <w:jc w:val="center"/>
        <w:rPr>
          <w:rFonts w:ascii="Arial" w:hAnsi="Arial" w:cs="Arial"/>
          <w:b/>
          <w:sz w:val="18"/>
          <w:szCs w:val="18"/>
        </w:rPr>
      </w:pPr>
    </w:p>
    <w:p w:rsidR="004D4535" w:rsidRPr="003A7D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3A7D35">
        <w:rPr>
          <w:rFonts w:ascii="Calibri" w:hAnsi="Calibri" w:cs="Arial"/>
          <w:b/>
          <w:sz w:val="22"/>
          <w:szCs w:val="22"/>
        </w:rPr>
        <w:t xml:space="preserve">I. </w:t>
      </w:r>
    </w:p>
    <w:p w:rsidR="00E33205" w:rsidRPr="003A7D35" w:rsidRDefault="00E33205" w:rsidP="004D4535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3A7D35">
        <w:rPr>
          <w:rFonts w:ascii="Calibri" w:hAnsi="Calibri" w:cs="Arial"/>
          <w:b/>
          <w:sz w:val="22"/>
          <w:szCs w:val="22"/>
        </w:rPr>
        <w:t xml:space="preserve">Úvodní </w:t>
      </w:r>
      <w:r w:rsidR="0009295B" w:rsidRPr="003A7D35">
        <w:rPr>
          <w:rFonts w:ascii="Calibri" w:hAnsi="Calibri" w:cs="Arial"/>
          <w:b/>
          <w:sz w:val="22"/>
          <w:szCs w:val="22"/>
        </w:rPr>
        <w:t>ustanovení</w:t>
      </w:r>
    </w:p>
    <w:p w:rsidR="0009295B" w:rsidRPr="004A4184" w:rsidRDefault="0009295B" w:rsidP="00BD10A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i/>
          <w:sz w:val="22"/>
          <w:szCs w:val="22"/>
        </w:rPr>
      </w:pPr>
      <w:r w:rsidRPr="00DE1461">
        <w:rPr>
          <w:rFonts w:ascii="Calibri" w:hAnsi="Calibri" w:cs="Arial"/>
          <w:sz w:val="22"/>
          <w:szCs w:val="22"/>
        </w:rPr>
        <w:t xml:space="preserve">Na základě </w:t>
      </w:r>
      <w:r w:rsidR="00AE685D" w:rsidRPr="00DE1461">
        <w:rPr>
          <w:rFonts w:ascii="Calibri" w:hAnsi="Calibri" w:cs="Arial"/>
          <w:sz w:val="22"/>
          <w:szCs w:val="22"/>
        </w:rPr>
        <w:t>objednávk</w:t>
      </w:r>
      <w:r w:rsidR="00BD10A6" w:rsidRPr="00DE1461">
        <w:rPr>
          <w:rFonts w:ascii="Calibri" w:hAnsi="Calibri" w:cs="Arial"/>
          <w:sz w:val="22"/>
          <w:szCs w:val="22"/>
        </w:rPr>
        <w:t>y</w:t>
      </w:r>
      <w:r w:rsidRPr="00DE1461">
        <w:rPr>
          <w:rFonts w:ascii="Calibri" w:hAnsi="Calibri" w:cs="Arial"/>
          <w:sz w:val="22"/>
          <w:szCs w:val="22"/>
        </w:rPr>
        <w:t xml:space="preserve"> č.</w:t>
      </w:r>
      <w:r w:rsidR="00BD10A6" w:rsidRPr="00DE1461">
        <w:rPr>
          <w:rFonts w:ascii="Calibri" w:hAnsi="Calibri" w:cs="Arial"/>
          <w:sz w:val="22"/>
          <w:szCs w:val="22"/>
        </w:rPr>
        <w:t xml:space="preserve"> 1</w:t>
      </w:r>
      <w:r w:rsidR="005D08CD" w:rsidRPr="00DE1461">
        <w:rPr>
          <w:rFonts w:ascii="Calibri" w:hAnsi="Calibri" w:cs="Arial"/>
          <w:sz w:val="22"/>
          <w:szCs w:val="22"/>
        </w:rPr>
        <w:t xml:space="preserve"> </w:t>
      </w:r>
      <w:r w:rsidR="008E57CE" w:rsidRPr="00DE1461">
        <w:rPr>
          <w:rFonts w:ascii="Calibri" w:hAnsi="Calibri" w:cs="Arial"/>
          <w:sz w:val="22"/>
          <w:szCs w:val="22"/>
        </w:rPr>
        <w:t xml:space="preserve">č. </w:t>
      </w:r>
      <w:r w:rsidR="00AE685D" w:rsidRPr="00DE1461">
        <w:rPr>
          <w:rFonts w:ascii="Calibri" w:hAnsi="Calibri" w:cs="Arial"/>
          <w:sz w:val="22"/>
          <w:szCs w:val="22"/>
        </w:rPr>
        <w:t>NPU-450/</w:t>
      </w:r>
      <w:r w:rsidR="00CA22F8" w:rsidRPr="00DE1461">
        <w:rPr>
          <w:rFonts w:ascii="Calibri" w:hAnsi="Calibri" w:cs="Arial"/>
          <w:sz w:val="22"/>
          <w:szCs w:val="22"/>
        </w:rPr>
        <w:t>6446</w:t>
      </w:r>
      <w:r w:rsidR="00AE685D" w:rsidRPr="00DE1461">
        <w:rPr>
          <w:rFonts w:ascii="Calibri" w:hAnsi="Calibri" w:cs="Arial"/>
          <w:sz w:val="22"/>
          <w:szCs w:val="22"/>
        </w:rPr>
        <w:t>/2024</w:t>
      </w:r>
      <w:r w:rsidR="001F2C68" w:rsidRPr="00DE1461">
        <w:rPr>
          <w:rFonts w:ascii="Calibri" w:hAnsi="Calibri" w:cs="Arial"/>
          <w:sz w:val="22"/>
          <w:szCs w:val="22"/>
        </w:rPr>
        <w:t xml:space="preserve"> </w:t>
      </w:r>
      <w:r w:rsidRPr="00DE1461">
        <w:rPr>
          <w:rFonts w:ascii="Calibri" w:hAnsi="Calibri" w:cs="Arial"/>
          <w:sz w:val="22"/>
          <w:szCs w:val="22"/>
        </w:rPr>
        <w:t xml:space="preserve">ze dne </w:t>
      </w:r>
      <w:r w:rsidR="00CA22F8" w:rsidRPr="00DE1461">
        <w:rPr>
          <w:rFonts w:ascii="Calibri" w:hAnsi="Calibri" w:cs="Arial"/>
          <w:sz w:val="22"/>
          <w:szCs w:val="22"/>
        </w:rPr>
        <w:t>10. 1</w:t>
      </w:r>
      <w:r w:rsidR="008E57CE" w:rsidRPr="00DE1461">
        <w:rPr>
          <w:rFonts w:ascii="Calibri" w:hAnsi="Calibri" w:cs="Arial"/>
          <w:sz w:val="22"/>
          <w:szCs w:val="22"/>
        </w:rPr>
        <w:t>.</w:t>
      </w:r>
      <w:r w:rsidR="00BD10A6" w:rsidRPr="00DE1461">
        <w:rPr>
          <w:rFonts w:ascii="Calibri" w:hAnsi="Calibri" w:cs="Arial"/>
          <w:sz w:val="22"/>
          <w:szCs w:val="22"/>
        </w:rPr>
        <w:t xml:space="preserve"> 2024</w:t>
      </w:r>
      <w:r w:rsidRPr="00DE1461">
        <w:rPr>
          <w:rFonts w:ascii="Calibri" w:hAnsi="Calibri" w:cs="Arial"/>
          <w:sz w:val="22"/>
          <w:szCs w:val="22"/>
        </w:rPr>
        <w:t>,</w:t>
      </w:r>
      <w:r w:rsidR="00BD10A6" w:rsidRPr="00DE1461">
        <w:rPr>
          <w:rFonts w:ascii="Calibri" w:hAnsi="Calibri" w:cs="Arial"/>
          <w:sz w:val="22"/>
          <w:szCs w:val="22"/>
        </w:rPr>
        <w:t xml:space="preserve"> objednávky č. 2</w:t>
      </w:r>
      <w:r w:rsidR="005D08CD" w:rsidRPr="00DE1461">
        <w:rPr>
          <w:rFonts w:ascii="Calibri" w:hAnsi="Calibri" w:cs="Arial"/>
          <w:sz w:val="22"/>
          <w:szCs w:val="22"/>
        </w:rPr>
        <w:t>.</w:t>
      </w:r>
      <w:r w:rsidR="008E57CE" w:rsidRPr="00DE1461">
        <w:rPr>
          <w:rFonts w:ascii="Calibri" w:hAnsi="Calibri" w:cs="Arial"/>
          <w:sz w:val="22"/>
          <w:szCs w:val="22"/>
        </w:rPr>
        <w:t xml:space="preserve"> č.</w:t>
      </w:r>
      <w:r w:rsidR="00BD10A6" w:rsidRPr="00DE1461">
        <w:rPr>
          <w:rFonts w:ascii="Calibri" w:hAnsi="Calibri" w:cs="Arial"/>
          <w:sz w:val="22"/>
          <w:szCs w:val="22"/>
        </w:rPr>
        <w:t xml:space="preserve"> NPU-450/</w:t>
      </w:r>
      <w:r w:rsidR="00CA22F8" w:rsidRPr="00DE1461">
        <w:rPr>
          <w:rFonts w:ascii="Calibri" w:hAnsi="Calibri" w:cs="Arial"/>
          <w:sz w:val="22"/>
          <w:szCs w:val="22"/>
        </w:rPr>
        <w:t>6446</w:t>
      </w:r>
      <w:r w:rsidR="002A472C" w:rsidRPr="00DE1461">
        <w:rPr>
          <w:rFonts w:ascii="Calibri" w:hAnsi="Calibri" w:cs="Arial"/>
          <w:sz w:val="22"/>
          <w:szCs w:val="22"/>
        </w:rPr>
        <w:t xml:space="preserve">/2024 ze dne </w:t>
      </w:r>
      <w:r w:rsidR="00CA22F8" w:rsidRPr="00DE1461">
        <w:rPr>
          <w:rFonts w:ascii="Calibri" w:hAnsi="Calibri" w:cs="Arial"/>
          <w:sz w:val="22"/>
          <w:szCs w:val="22"/>
        </w:rPr>
        <w:t>19. 4</w:t>
      </w:r>
      <w:r w:rsidR="008E57CE" w:rsidRPr="00DE1461">
        <w:rPr>
          <w:rFonts w:ascii="Calibri" w:hAnsi="Calibri" w:cs="Arial"/>
          <w:sz w:val="22"/>
          <w:szCs w:val="22"/>
        </w:rPr>
        <w:t>.</w:t>
      </w:r>
      <w:r w:rsidR="003328E4" w:rsidRPr="00DE1461">
        <w:rPr>
          <w:rFonts w:ascii="Calibri" w:hAnsi="Calibri" w:cs="Arial"/>
          <w:sz w:val="22"/>
          <w:szCs w:val="22"/>
        </w:rPr>
        <w:t xml:space="preserve"> 2024 a</w:t>
      </w:r>
      <w:r w:rsidR="00BD10A6" w:rsidRPr="00DE1461">
        <w:rPr>
          <w:rFonts w:ascii="Calibri" w:hAnsi="Calibri" w:cs="Arial"/>
          <w:sz w:val="22"/>
          <w:szCs w:val="22"/>
        </w:rPr>
        <w:t xml:space="preserve"> objednávky č. 3</w:t>
      </w:r>
      <w:r w:rsidR="005D08CD" w:rsidRPr="00DE1461">
        <w:rPr>
          <w:rFonts w:ascii="Calibri" w:hAnsi="Calibri" w:cs="Arial"/>
          <w:sz w:val="22"/>
          <w:szCs w:val="22"/>
        </w:rPr>
        <w:t xml:space="preserve"> č.</w:t>
      </w:r>
      <w:r w:rsidR="00BD10A6" w:rsidRPr="00DE1461">
        <w:rPr>
          <w:rFonts w:ascii="Calibri" w:hAnsi="Calibri" w:cs="Arial"/>
          <w:sz w:val="22"/>
          <w:szCs w:val="22"/>
        </w:rPr>
        <w:t xml:space="preserve"> NPU-450/</w:t>
      </w:r>
      <w:r w:rsidR="00CA22F8" w:rsidRPr="00DE1461">
        <w:rPr>
          <w:rFonts w:ascii="Calibri" w:hAnsi="Calibri" w:cs="Arial"/>
          <w:sz w:val="22"/>
          <w:szCs w:val="22"/>
        </w:rPr>
        <w:t>6446</w:t>
      </w:r>
      <w:r w:rsidR="00BD10A6" w:rsidRPr="00DE1461">
        <w:rPr>
          <w:rFonts w:ascii="Calibri" w:hAnsi="Calibri" w:cs="Arial"/>
          <w:sz w:val="22"/>
          <w:szCs w:val="22"/>
        </w:rPr>
        <w:t xml:space="preserve">/2024 ze dne </w:t>
      </w:r>
      <w:r w:rsidR="00CA22F8" w:rsidRPr="00DE1461">
        <w:rPr>
          <w:rFonts w:ascii="Calibri" w:hAnsi="Calibri" w:cs="Arial"/>
          <w:sz w:val="22"/>
          <w:szCs w:val="22"/>
        </w:rPr>
        <w:t>12</w:t>
      </w:r>
      <w:r w:rsidR="008E57CE" w:rsidRPr="00DE1461">
        <w:rPr>
          <w:rFonts w:ascii="Calibri" w:hAnsi="Calibri" w:cs="Arial"/>
          <w:sz w:val="22"/>
          <w:szCs w:val="22"/>
        </w:rPr>
        <w:t>. 10</w:t>
      </w:r>
      <w:r w:rsidR="002A472C" w:rsidRPr="00DE1461">
        <w:rPr>
          <w:rFonts w:ascii="Calibri" w:hAnsi="Calibri" w:cs="Arial"/>
          <w:sz w:val="22"/>
          <w:szCs w:val="22"/>
        </w:rPr>
        <w:t>.</w:t>
      </w:r>
      <w:r w:rsidR="005D08CD" w:rsidRPr="00DE1461">
        <w:rPr>
          <w:rFonts w:ascii="Calibri" w:hAnsi="Calibri" w:cs="Arial"/>
          <w:sz w:val="22"/>
          <w:szCs w:val="22"/>
        </w:rPr>
        <w:t xml:space="preserve"> 2024 </w:t>
      </w:r>
      <w:r w:rsidR="004B0E65" w:rsidRPr="00DE1461">
        <w:rPr>
          <w:rFonts w:ascii="Calibri" w:hAnsi="Calibri" w:cs="Arial"/>
          <w:sz w:val="22"/>
          <w:szCs w:val="22"/>
        </w:rPr>
        <w:t xml:space="preserve">(dále jen </w:t>
      </w:r>
      <w:r w:rsidR="005D08CD" w:rsidRPr="00DE1461">
        <w:rPr>
          <w:rFonts w:ascii="Calibri" w:hAnsi="Calibri" w:cs="Arial"/>
          <w:sz w:val="22"/>
          <w:szCs w:val="22"/>
        </w:rPr>
        <w:t>„</w:t>
      </w:r>
      <w:r w:rsidR="007B2499" w:rsidRPr="00DE1461">
        <w:rPr>
          <w:rFonts w:ascii="Calibri" w:hAnsi="Calibri" w:cs="Arial"/>
          <w:sz w:val="22"/>
          <w:szCs w:val="22"/>
        </w:rPr>
        <w:t>objednávk</w:t>
      </w:r>
      <w:r w:rsidR="003328E4" w:rsidRPr="00DE1461">
        <w:rPr>
          <w:rFonts w:ascii="Calibri" w:hAnsi="Calibri" w:cs="Arial"/>
          <w:sz w:val="22"/>
          <w:szCs w:val="22"/>
        </w:rPr>
        <w:t>y</w:t>
      </w:r>
      <w:r w:rsidR="005D08CD" w:rsidRPr="00DE1461">
        <w:rPr>
          <w:rFonts w:ascii="Calibri" w:hAnsi="Calibri" w:cs="Arial"/>
          <w:sz w:val="22"/>
          <w:szCs w:val="22"/>
        </w:rPr>
        <w:t>“</w:t>
      </w:r>
      <w:r w:rsidR="004B0E65" w:rsidRPr="00DE1461">
        <w:rPr>
          <w:rFonts w:ascii="Calibri" w:hAnsi="Calibri" w:cs="Arial"/>
          <w:sz w:val="22"/>
          <w:szCs w:val="22"/>
        </w:rPr>
        <w:t>)</w:t>
      </w:r>
      <w:r w:rsidR="003328E4" w:rsidRPr="00DE1461">
        <w:rPr>
          <w:rFonts w:ascii="Calibri" w:hAnsi="Calibri" w:cs="Arial"/>
          <w:sz w:val="22"/>
          <w:szCs w:val="22"/>
        </w:rPr>
        <w:t>, provedl</w:t>
      </w:r>
      <w:r w:rsidR="00BD10A6" w:rsidRPr="00DE1461">
        <w:rPr>
          <w:rFonts w:ascii="Calibri" w:hAnsi="Calibri" w:cs="Arial"/>
          <w:sz w:val="22"/>
          <w:szCs w:val="22"/>
        </w:rPr>
        <w:t xml:space="preserve"> ke dni </w:t>
      </w:r>
      <w:r w:rsidR="00CA22F8" w:rsidRPr="00DE1461">
        <w:rPr>
          <w:rFonts w:ascii="Calibri" w:hAnsi="Calibri" w:cs="Arial"/>
          <w:sz w:val="22"/>
          <w:szCs w:val="22"/>
        </w:rPr>
        <w:t>12</w:t>
      </w:r>
      <w:r w:rsidR="002A472C" w:rsidRPr="00DE1461">
        <w:rPr>
          <w:rFonts w:ascii="Calibri" w:hAnsi="Calibri" w:cs="Arial"/>
          <w:sz w:val="22"/>
          <w:szCs w:val="22"/>
        </w:rPr>
        <w:t>. 10</w:t>
      </w:r>
      <w:r w:rsidR="003A7D35" w:rsidRPr="00DE1461">
        <w:rPr>
          <w:rFonts w:ascii="Calibri" w:hAnsi="Calibri" w:cs="Arial"/>
          <w:sz w:val="22"/>
          <w:szCs w:val="22"/>
        </w:rPr>
        <w:t xml:space="preserve">. 2024 </w:t>
      </w:r>
      <w:r w:rsidR="00BD10A6" w:rsidRPr="00DE1461">
        <w:rPr>
          <w:rFonts w:ascii="Calibri" w:hAnsi="Calibri" w:cs="Arial"/>
          <w:sz w:val="22"/>
          <w:szCs w:val="22"/>
        </w:rPr>
        <w:t>d</w:t>
      </w:r>
      <w:r w:rsidR="007B2499" w:rsidRPr="00DE1461">
        <w:rPr>
          <w:rFonts w:ascii="Calibri" w:hAnsi="Calibri" w:cs="Arial"/>
          <w:sz w:val="22"/>
          <w:szCs w:val="22"/>
        </w:rPr>
        <w:t>odavatel objednateli na objekt</w:t>
      </w:r>
      <w:r w:rsidR="003328E4" w:rsidRPr="00DE1461">
        <w:rPr>
          <w:rFonts w:ascii="Calibri" w:hAnsi="Calibri" w:cs="Arial"/>
          <w:sz w:val="22"/>
          <w:szCs w:val="22"/>
        </w:rPr>
        <w:t>u</w:t>
      </w:r>
      <w:r w:rsidR="007B2499" w:rsidRPr="00DE1461">
        <w:rPr>
          <w:rFonts w:ascii="Calibri" w:hAnsi="Calibri" w:cs="Arial"/>
          <w:sz w:val="22"/>
          <w:szCs w:val="22"/>
        </w:rPr>
        <w:t xml:space="preserve"> Státního zámku Lednice</w:t>
      </w:r>
      <w:r w:rsidR="007B2499" w:rsidRPr="004A4184">
        <w:rPr>
          <w:rFonts w:ascii="Calibri" w:hAnsi="Calibri" w:cs="Arial"/>
          <w:sz w:val="22"/>
          <w:szCs w:val="22"/>
        </w:rPr>
        <w:t xml:space="preserve"> </w:t>
      </w:r>
      <w:r w:rsidR="00CA22F8">
        <w:rPr>
          <w:rFonts w:ascii="Calibri" w:hAnsi="Calibri" w:cs="Arial"/>
          <w:sz w:val="22"/>
          <w:szCs w:val="22"/>
        </w:rPr>
        <w:t>opravy a revize plynových zařízení skleníku a zahradnictví</w:t>
      </w:r>
      <w:r w:rsidR="007B2499" w:rsidRPr="004A4184">
        <w:rPr>
          <w:rFonts w:ascii="Calibri" w:hAnsi="Calibri" w:cs="Arial"/>
          <w:sz w:val="22"/>
          <w:szCs w:val="22"/>
        </w:rPr>
        <w:t xml:space="preserve"> </w:t>
      </w:r>
      <w:r w:rsidR="00D82F1B" w:rsidRPr="004A4184">
        <w:rPr>
          <w:rFonts w:ascii="Calibri" w:hAnsi="Calibri" w:cs="Arial"/>
          <w:sz w:val="22"/>
          <w:szCs w:val="22"/>
        </w:rPr>
        <w:t xml:space="preserve">v hodnotě </w:t>
      </w:r>
      <w:r w:rsidR="00926263">
        <w:rPr>
          <w:rFonts w:ascii="Calibri" w:hAnsi="Calibri" w:cs="Arial"/>
          <w:sz w:val="22"/>
          <w:szCs w:val="22"/>
        </w:rPr>
        <w:t xml:space="preserve">85 </w:t>
      </w:r>
      <w:r w:rsidR="003D45CA">
        <w:rPr>
          <w:rFonts w:ascii="Calibri" w:hAnsi="Calibri" w:cs="Arial"/>
          <w:sz w:val="22"/>
          <w:szCs w:val="22"/>
        </w:rPr>
        <w:t>978</w:t>
      </w:r>
      <w:r w:rsidR="008E57CE" w:rsidRPr="004A4184">
        <w:rPr>
          <w:rFonts w:ascii="Calibri" w:hAnsi="Calibri" w:cs="Arial"/>
          <w:sz w:val="22"/>
          <w:szCs w:val="22"/>
        </w:rPr>
        <w:t>,-</w:t>
      </w:r>
      <w:r w:rsidR="00D82F1B" w:rsidRPr="004A4184">
        <w:rPr>
          <w:rFonts w:ascii="Calibri" w:hAnsi="Calibri" w:cs="Arial"/>
          <w:sz w:val="22"/>
          <w:szCs w:val="22"/>
        </w:rPr>
        <w:t xml:space="preserve"> Kč s</w:t>
      </w:r>
      <w:r w:rsidR="003D45CA">
        <w:rPr>
          <w:rFonts w:ascii="Calibri" w:hAnsi="Calibri" w:cs="Arial"/>
          <w:sz w:val="22"/>
          <w:szCs w:val="22"/>
        </w:rPr>
        <w:t> </w:t>
      </w:r>
      <w:r w:rsidR="00D82F1B" w:rsidRPr="004A4184">
        <w:rPr>
          <w:rFonts w:ascii="Calibri" w:hAnsi="Calibri" w:cs="Arial"/>
          <w:sz w:val="22"/>
          <w:szCs w:val="22"/>
        </w:rPr>
        <w:t>DPH.</w:t>
      </w:r>
    </w:p>
    <w:p w:rsidR="00C75974" w:rsidRPr="004A4184" w:rsidRDefault="001F08DF" w:rsidP="007F2036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Smluvní strany po uzavření </w:t>
      </w:r>
      <w:r w:rsidR="007B2499" w:rsidRPr="004A4184">
        <w:rPr>
          <w:rFonts w:ascii="Calibri" w:hAnsi="Calibri" w:cs="Arial"/>
          <w:sz w:val="22"/>
          <w:szCs w:val="22"/>
        </w:rPr>
        <w:t>objednáv</w:t>
      </w:r>
      <w:r w:rsidR="00926263">
        <w:rPr>
          <w:rFonts w:ascii="Calibri" w:hAnsi="Calibri" w:cs="Arial"/>
          <w:sz w:val="22"/>
          <w:szCs w:val="22"/>
        </w:rPr>
        <w:t>ek</w:t>
      </w:r>
      <w:r w:rsidRPr="004A4184">
        <w:rPr>
          <w:rFonts w:ascii="Calibri" w:hAnsi="Calibri" w:cs="Arial"/>
          <w:sz w:val="22"/>
          <w:szCs w:val="22"/>
        </w:rPr>
        <w:t xml:space="preserve"> zahájily vzájemná plnění</w:t>
      </w:r>
      <w:r w:rsidR="00DE206A" w:rsidRPr="004A4184">
        <w:rPr>
          <w:rFonts w:ascii="Calibri" w:hAnsi="Calibri" w:cs="Arial"/>
          <w:sz w:val="22"/>
          <w:szCs w:val="22"/>
        </w:rPr>
        <w:t xml:space="preserve">, </w:t>
      </w:r>
      <w:r w:rsidR="004B0E65" w:rsidRPr="004A4184">
        <w:rPr>
          <w:rFonts w:ascii="Calibri" w:hAnsi="Calibri" w:cs="Arial"/>
          <w:sz w:val="22"/>
          <w:szCs w:val="22"/>
        </w:rPr>
        <w:t xml:space="preserve">dle </w:t>
      </w:r>
      <w:r w:rsidR="007B2499" w:rsidRPr="004A4184">
        <w:rPr>
          <w:rFonts w:ascii="Calibri" w:hAnsi="Calibri" w:cs="Arial"/>
          <w:sz w:val="22"/>
          <w:szCs w:val="22"/>
        </w:rPr>
        <w:t>objednáv</w:t>
      </w:r>
      <w:r w:rsidR="00926263">
        <w:rPr>
          <w:rFonts w:ascii="Calibri" w:hAnsi="Calibri" w:cs="Arial"/>
          <w:sz w:val="22"/>
          <w:szCs w:val="22"/>
        </w:rPr>
        <w:t>ek</w:t>
      </w:r>
      <w:r w:rsidR="004B0E65" w:rsidRPr="004A4184">
        <w:rPr>
          <w:rFonts w:ascii="Calibri" w:hAnsi="Calibri" w:cs="Arial"/>
          <w:sz w:val="22"/>
          <w:szCs w:val="22"/>
        </w:rPr>
        <w:t xml:space="preserve"> bylo řádn</w:t>
      </w:r>
      <w:r w:rsidR="00ED3A08" w:rsidRPr="004A4184">
        <w:rPr>
          <w:rFonts w:ascii="Calibri" w:hAnsi="Calibri" w:cs="Arial"/>
          <w:sz w:val="22"/>
          <w:szCs w:val="22"/>
        </w:rPr>
        <w:t>ě</w:t>
      </w:r>
      <w:r w:rsidR="004B0E65" w:rsidRPr="004A4184">
        <w:rPr>
          <w:rFonts w:ascii="Calibri" w:hAnsi="Calibri" w:cs="Arial"/>
          <w:sz w:val="22"/>
          <w:szCs w:val="22"/>
        </w:rPr>
        <w:t xml:space="preserve"> plněno</w:t>
      </w:r>
      <w:r w:rsidR="00DE206A" w:rsidRPr="004A4184">
        <w:rPr>
          <w:rFonts w:ascii="Calibri" w:hAnsi="Calibri" w:cs="Arial"/>
          <w:sz w:val="22"/>
          <w:szCs w:val="22"/>
        </w:rPr>
        <w:t xml:space="preserve"> a byl tak oboustranně naplněn </w:t>
      </w:r>
      <w:r w:rsidR="004B0E65" w:rsidRPr="004A4184">
        <w:rPr>
          <w:rFonts w:ascii="Calibri" w:hAnsi="Calibri" w:cs="Arial"/>
          <w:sz w:val="22"/>
          <w:szCs w:val="22"/>
        </w:rPr>
        <w:t xml:space="preserve">účel </w:t>
      </w:r>
      <w:r w:rsidR="007B2499" w:rsidRPr="004A4184">
        <w:rPr>
          <w:rFonts w:ascii="Calibri" w:hAnsi="Calibri" w:cs="Arial"/>
          <w:sz w:val="22"/>
          <w:szCs w:val="22"/>
        </w:rPr>
        <w:t>objednáv</w:t>
      </w:r>
      <w:r w:rsidR="00926263">
        <w:rPr>
          <w:rFonts w:ascii="Calibri" w:hAnsi="Calibri" w:cs="Arial"/>
          <w:sz w:val="22"/>
          <w:szCs w:val="22"/>
        </w:rPr>
        <w:t>ek</w:t>
      </w:r>
      <w:r w:rsidRPr="004A4184">
        <w:rPr>
          <w:rFonts w:ascii="Calibri" w:hAnsi="Calibri" w:cs="Arial"/>
          <w:sz w:val="22"/>
          <w:szCs w:val="22"/>
        </w:rPr>
        <w:t xml:space="preserve">. </w:t>
      </w:r>
    </w:p>
    <w:p w:rsidR="0080213B" w:rsidRPr="004A4184" w:rsidRDefault="00DA29C5" w:rsidP="007B2499">
      <w:pPr>
        <w:numPr>
          <w:ilvl w:val="3"/>
          <w:numId w:val="1"/>
        </w:numPr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Dodatečně </w:t>
      </w:r>
      <w:r w:rsidR="0080213B" w:rsidRPr="004A4184">
        <w:rPr>
          <w:rFonts w:ascii="Calibri" w:hAnsi="Calibri" w:cs="Arial"/>
          <w:sz w:val="22"/>
          <w:szCs w:val="22"/>
        </w:rPr>
        <w:t xml:space="preserve">bylo </w:t>
      </w:r>
      <w:r w:rsidR="0044093B" w:rsidRPr="004A4184">
        <w:rPr>
          <w:rFonts w:ascii="Calibri" w:hAnsi="Calibri" w:cs="Arial"/>
          <w:sz w:val="22"/>
          <w:szCs w:val="22"/>
        </w:rPr>
        <w:t xml:space="preserve">objednatelem </w:t>
      </w:r>
      <w:r w:rsidR="0080213B" w:rsidRPr="004A4184">
        <w:rPr>
          <w:rFonts w:ascii="Calibri" w:hAnsi="Calibri" w:cs="Arial"/>
          <w:sz w:val="22"/>
          <w:szCs w:val="22"/>
        </w:rPr>
        <w:t xml:space="preserve">zjištěno, že nebyla splněna podmínka uveřejnění </w:t>
      </w:r>
      <w:r w:rsidR="007B2499" w:rsidRPr="004A4184">
        <w:rPr>
          <w:rFonts w:ascii="Calibri" w:hAnsi="Calibri" w:cs="Arial"/>
          <w:sz w:val="22"/>
          <w:szCs w:val="22"/>
        </w:rPr>
        <w:t>ob</w:t>
      </w:r>
      <w:r w:rsidR="003328E4" w:rsidRPr="004A4184">
        <w:rPr>
          <w:rFonts w:ascii="Calibri" w:hAnsi="Calibri" w:cs="Arial"/>
          <w:sz w:val="22"/>
          <w:szCs w:val="22"/>
        </w:rPr>
        <w:t>jednávek</w:t>
      </w:r>
      <w:r w:rsidR="0080213B" w:rsidRPr="004A4184">
        <w:rPr>
          <w:rFonts w:ascii="Calibri" w:hAnsi="Calibri" w:cs="Arial"/>
          <w:sz w:val="22"/>
          <w:szCs w:val="22"/>
        </w:rPr>
        <w:t xml:space="preserve"> </w:t>
      </w:r>
      <w:r w:rsidR="007E2DB3" w:rsidRPr="004A4184">
        <w:rPr>
          <w:rFonts w:ascii="Calibri" w:hAnsi="Calibri" w:cs="Arial"/>
          <w:sz w:val="22"/>
          <w:szCs w:val="22"/>
        </w:rPr>
        <w:t>postupem podle zákona č. 340/2015 Sb., o zvláštních podmínkách účinnosti některých smluv, uveřejňování těchto smluv a registru smluv (dále jen „ZRS“), ve znění pozdějších předpisů</w:t>
      </w:r>
      <w:r w:rsidR="007B2499" w:rsidRPr="004A4184">
        <w:rPr>
          <w:rFonts w:ascii="Calibri" w:hAnsi="Calibri" w:cs="Arial"/>
          <w:sz w:val="22"/>
          <w:szCs w:val="22"/>
        </w:rPr>
        <w:t>.</w:t>
      </w:r>
    </w:p>
    <w:p w:rsidR="0009295B" w:rsidRPr="004A4184" w:rsidRDefault="0009295B" w:rsidP="00A41371">
      <w:pPr>
        <w:jc w:val="both"/>
        <w:rPr>
          <w:rFonts w:ascii="Calibri" w:hAnsi="Calibri" w:cs="Arial"/>
          <w:sz w:val="22"/>
          <w:szCs w:val="22"/>
        </w:rPr>
      </w:pPr>
    </w:p>
    <w:p w:rsidR="0009295B" w:rsidRPr="004A4184" w:rsidRDefault="0009295B" w:rsidP="0009295B">
      <w:pPr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II.</w:t>
      </w:r>
    </w:p>
    <w:p w:rsidR="0009295B" w:rsidRPr="004A4184" w:rsidRDefault="0009295B" w:rsidP="0009295B">
      <w:pPr>
        <w:jc w:val="center"/>
        <w:rPr>
          <w:rFonts w:ascii="Arial" w:hAnsi="Arial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Účel dohody</w:t>
      </w:r>
    </w:p>
    <w:p w:rsidR="0009295B" w:rsidRPr="004A4184" w:rsidRDefault="007F2036" w:rsidP="007F2036">
      <w:pPr>
        <w:widowControl w:val="0"/>
        <w:numPr>
          <w:ilvl w:val="0"/>
          <w:numId w:val="2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>Na základě výše uvedených skutečností uzavírají smluvní strany tuto dohodu o vypořádání bezdůvodného obohacení.</w:t>
      </w:r>
    </w:p>
    <w:p w:rsidR="00F856D4" w:rsidRPr="004A4184" w:rsidRDefault="00F856D4" w:rsidP="00A4137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F856D4" w:rsidRPr="004A418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III.</w:t>
      </w:r>
    </w:p>
    <w:p w:rsidR="00F856D4" w:rsidRPr="004A4184" w:rsidRDefault="00F856D4" w:rsidP="00F856D4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Práva a povinnosti smluvních stran</w:t>
      </w:r>
    </w:p>
    <w:p w:rsidR="00F856D4" w:rsidRPr="004A4184" w:rsidRDefault="007B2499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Smluvní strany prohlašují, že ke dni </w:t>
      </w:r>
      <w:r w:rsidR="004A4184" w:rsidRPr="004A4184">
        <w:rPr>
          <w:rFonts w:ascii="Calibri" w:hAnsi="Calibri" w:cs="Arial"/>
          <w:sz w:val="22"/>
          <w:szCs w:val="22"/>
        </w:rPr>
        <w:t>1</w:t>
      </w:r>
      <w:r w:rsidR="003D45CA">
        <w:rPr>
          <w:rFonts w:ascii="Calibri" w:hAnsi="Calibri" w:cs="Arial"/>
          <w:sz w:val="22"/>
          <w:szCs w:val="22"/>
        </w:rPr>
        <w:t>2</w:t>
      </w:r>
      <w:r w:rsidR="005528E3" w:rsidRPr="004A4184">
        <w:rPr>
          <w:rFonts w:ascii="Calibri" w:hAnsi="Calibri" w:cs="Arial"/>
          <w:sz w:val="22"/>
          <w:szCs w:val="22"/>
        </w:rPr>
        <w:t xml:space="preserve">. 10. </w:t>
      </w:r>
      <w:r w:rsidR="003A7D35" w:rsidRPr="004A4184">
        <w:rPr>
          <w:rFonts w:ascii="Calibri" w:hAnsi="Calibri" w:cs="Arial"/>
          <w:sz w:val="22"/>
          <w:szCs w:val="22"/>
        </w:rPr>
        <w:t>2024</w:t>
      </w:r>
      <w:r w:rsidRPr="004A4184">
        <w:rPr>
          <w:rFonts w:ascii="Calibri" w:hAnsi="Calibri" w:cs="Arial"/>
          <w:sz w:val="22"/>
          <w:szCs w:val="22"/>
        </w:rPr>
        <w:t xml:space="preserve"> došlo k bezvadnému předání objednaného plnění.</w:t>
      </w:r>
    </w:p>
    <w:p w:rsidR="00D82F1B" w:rsidRPr="004A4184" w:rsidRDefault="00D82F1B" w:rsidP="008E57CE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>Smluvní strany prohlašují, že ke dni podpisu této dohody objednatel řádně uhradil dod</w:t>
      </w:r>
      <w:r w:rsidR="003328E4" w:rsidRPr="004A4184">
        <w:rPr>
          <w:rFonts w:ascii="Calibri" w:hAnsi="Calibri" w:cs="Arial"/>
          <w:sz w:val="22"/>
          <w:szCs w:val="22"/>
        </w:rPr>
        <w:t>avateli za dodané práce a materiál</w:t>
      </w:r>
      <w:r w:rsidRPr="004A4184">
        <w:rPr>
          <w:rFonts w:ascii="Calibri" w:hAnsi="Calibri" w:cs="Arial"/>
          <w:sz w:val="22"/>
          <w:szCs w:val="22"/>
        </w:rPr>
        <w:t xml:space="preserve"> </w:t>
      </w:r>
      <w:r w:rsidR="00926263">
        <w:rPr>
          <w:rFonts w:ascii="Calibri" w:hAnsi="Calibri" w:cs="Arial"/>
          <w:sz w:val="22"/>
          <w:szCs w:val="22"/>
        </w:rPr>
        <w:t xml:space="preserve">souhrou dle objednávek požadovanou </w:t>
      </w:r>
      <w:r w:rsidRPr="004A4184">
        <w:rPr>
          <w:rFonts w:ascii="Calibri" w:hAnsi="Calibri" w:cs="Arial"/>
          <w:sz w:val="22"/>
          <w:szCs w:val="22"/>
        </w:rPr>
        <w:t xml:space="preserve">částku </w:t>
      </w:r>
      <w:r w:rsidR="00926263">
        <w:rPr>
          <w:rFonts w:ascii="Calibri" w:hAnsi="Calibri" w:cs="Arial"/>
          <w:sz w:val="22"/>
          <w:szCs w:val="22"/>
        </w:rPr>
        <w:t xml:space="preserve">85 </w:t>
      </w:r>
      <w:r w:rsidR="003D45CA">
        <w:rPr>
          <w:rFonts w:ascii="Calibri" w:hAnsi="Calibri" w:cs="Arial"/>
          <w:sz w:val="22"/>
          <w:szCs w:val="22"/>
        </w:rPr>
        <w:t>978</w:t>
      </w:r>
      <w:r w:rsidR="008E57CE" w:rsidRPr="004A4184">
        <w:rPr>
          <w:rFonts w:ascii="Calibri" w:hAnsi="Calibri" w:cs="Arial"/>
          <w:sz w:val="22"/>
          <w:szCs w:val="22"/>
        </w:rPr>
        <w:t>,- Kč s</w:t>
      </w:r>
      <w:r w:rsidR="003328E4" w:rsidRPr="004A4184">
        <w:rPr>
          <w:rFonts w:ascii="Calibri" w:hAnsi="Calibri" w:cs="Arial"/>
          <w:sz w:val="22"/>
          <w:szCs w:val="22"/>
        </w:rPr>
        <w:t> </w:t>
      </w:r>
      <w:r w:rsidR="008E57CE" w:rsidRPr="004A4184">
        <w:rPr>
          <w:rFonts w:ascii="Calibri" w:hAnsi="Calibri" w:cs="Arial"/>
          <w:sz w:val="22"/>
          <w:szCs w:val="22"/>
        </w:rPr>
        <w:t>DPH</w:t>
      </w:r>
      <w:r w:rsidR="003328E4" w:rsidRPr="004A4184">
        <w:rPr>
          <w:rFonts w:ascii="Calibri" w:hAnsi="Calibri" w:cs="Arial"/>
          <w:sz w:val="22"/>
          <w:szCs w:val="22"/>
        </w:rPr>
        <w:t xml:space="preserve"> v aktuální výši</w:t>
      </w:r>
      <w:r w:rsidRPr="004A4184">
        <w:rPr>
          <w:rFonts w:ascii="Calibri" w:hAnsi="Calibri" w:cs="Arial"/>
          <w:sz w:val="22"/>
          <w:szCs w:val="22"/>
        </w:rPr>
        <w:t xml:space="preserve">. </w:t>
      </w:r>
    </w:p>
    <w:p w:rsidR="001F2C68" w:rsidRPr="004A4184" w:rsidRDefault="00A41371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lastRenderedPageBreak/>
        <w:t>Smluvní strany prohlašují</w:t>
      </w:r>
      <w:r w:rsidR="001F2C68" w:rsidRPr="004A4184">
        <w:rPr>
          <w:rFonts w:ascii="Calibri" w:hAnsi="Calibri" w:cs="Arial"/>
          <w:sz w:val="22"/>
          <w:szCs w:val="22"/>
        </w:rPr>
        <w:t>, že výše uvedené skutečnosti</w:t>
      </w:r>
      <w:r w:rsidR="00DE206A" w:rsidRPr="004A4184">
        <w:rPr>
          <w:rFonts w:ascii="Calibri" w:hAnsi="Calibri" w:cs="Arial"/>
          <w:sz w:val="22"/>
          <w:szCs w:val="22"/>
        </w:rPr>
        <w:t>,</w:t>
      </w:r>
      <w:r w:rsidR="001F2C68" w:rsidRPr="004A4184">
        <w:rPr>
          <w:rFonts w:ascii="Calibri" w:hAnsi="Calibri" w:cs="Arial"/>
          <w:sz w:val="22"/>
          <w:szCs w:val="22"/>
        </w:rPr>
        <w:t xml:space="preserve"> jsou pravdivé a nesporné.  </w:t>
      </w:r>
    </w:p>
    <w:p w:rsidR="00FC480D" w:rsidRPr="004A4184" w:rsidRDefault="00FC480D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Smluvní strany se tímto výslovně dohodly, že nebudou požadovat ve smyslu ust. § 2993 zák. č. 89/2012 Sb., občanský zákoník vrácení toho, co již každá ze stran podle </w:t>
      </w:r>
      <w:r w:rsidR="007B2499" w:rsidRPr="004A4184">
        <w:rPr>
          <w:rFonts w:ascii="Calibri" w:hAnsi="Calibri" w:cs="Arial"/>
          <w:sz w:val="22"/>
          <w:szCs w:val="22"/>
        </w:rPr>
        <w:t>objednávky</w:t>
      </w:r>
      <w:r w:rsidRPr="004A4184">
        <w:rPr>
          <w:rFonts w:ascii="Calibri" w:hAnsi="Calibri" w:cs="Arial"/>
          <w:sz w:val="22"/>
          <w:szCs w:val="22"/>
        </w:rPr>
        <w:t xml:space="preserve"> plnila, ani nebudou ve smyslu ust. § 2999 občanského zákoníku požadovat jakoukoliv peněžitou náhradu za poskytnutá plnění </w:t>
      </w:r>
      <w:r w:rsidR="007B2499" w:rsidRPr="004A4184">
        <w:rPr>
          <w:rFonts w:ascii="Calibri" w:hAnsi="Calibri" w:cs="Arial"/>
          <w:sz w:val="22"/>
          <w:szCs w:val="22"/>
        </w:rPr>
        <w:t>z objednávky.</w:t>
      </w:r>
    </w:p>
    <w:p w:rsidR="001F2C68" w:rsidRPr="004A4184" w:rsidRDefault="001F2C68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>Smluvní strany prohlašují, že přijímají vzájemná plnění</w:t>
      </w:r>
      <w:r w:rsidR="00FC480D" w:rsidRPr="004A4184">
        <w:rPr>
          <w:rFonts w:ascii="Calibri" w:hAnsi="Calibri" w:cs="Arial"/>
          <w:sz w:val="22"/>
          <w:szCs w:val="22"/>
        </w:rPr>
        <w:t xml:space="preserve"> </w:t>
      </w:r>
      <w:r w:rsidR="00ED3A08" w:rsidRPr="004A4184">
        <w:rPr>
          <w:rFonts w:ascii="Calibri" w:hAnsi="Calibri" w:cs="Arial"/>
          <w:sz w:val="22"/>
          <w:szCs w:val="22"/>
        </w:rPr>
        <w:t>uvedená v odst. 1 a 2 tohoto článku dohody.</w:t>
      </w:r>
      <w:r w:rsidRPr="004A4184">
        <w:rPr>
          <w:rFonts w:ascii="Calibri" w:hAnsi="Calibri" w:cs="Arial"/>
          <w:sz w:val="22"/>
          <w:szCs w:val="22"/>
        </w:rPr>
        <w:t xml:space="preserve"> </w:t>
      </w:r>
    </w:p>
    <w:p w:rsidR="0080213B" w:rsidRPr="004A4184" w:rsidRDefault="00A41371" w:rsidP="007F2036">
      <w:pPr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Každá ze smluvních stran prohlašuje, že jednala v dobré víře a neobohatila </w:t>
      </w:r>
      <w:r w:rsidR="0044093B" w:rsidRPr="004A4184">
        <w:rPr>
          <w:rFonts w:ascii="Calibri" w:hAnsi="Calibri" w:cs="Arial"/>
          <w:sz w:val="22"/>
          <w:szCs w:val="22"/>
        </w:rPr>
        <w:br/>
      </w:r>
      <w:r w:rsidRPr="004A4184">
        <w:rPr>
          <w:rFonts w:ascii="Calibri" w:hAnsi="Calibri" w:cs="Arial"/>
          <w:sz w:val="22"/>
          <w:szCs w:val="22"/>
        </w:rPr>
        <w:t xml:space="preserve">se na úkor druhé smluvní strany.  </w:t>
      </w:r>
    </w:p>
    <w:p w:rsidR="00FF0848" w:rsidRPr="004A4184" w:rsidRDefault="00FF0848" w:rsidP="00FF084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rFonts w:ascii="Calibri" w:hAnsi="Calibri" w:cs="Arial"/>
          <w:sz w:val="22"/>
          <w:szCs w:val="22"/>
        </w:rPr>
      </w:pPr>
    </w:p>
    <w:p w:rsidR="00FF0848" w:rsidRPr="004A4184" w:rsidRDefault="007920DC" w:rsidP="00FF0848">
      <w:pPr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IV</w:t>
      </w:r>
      <w:r w:rsidR="00FF0848" w:rsidRPr="004A4184">
        <w:rPr>
          <w:rFonts w:ascii="Calibri" w:hAnsi="Calibri" w:cs="Arial"/>
          <w:b/>
          <w:sz w:val="22"/>
          <w:szCs w:val="22"/>
        </w:rPr>
        <w:t>.</w:t>
      </w:r>
    </w:p>
    <w:p w:rsidR="00FF0848" w:rsidRPr="004A4184" w:rsidRDefault="00123EB2" w:rsidP="00FF0848">
      <w:pPr>
        <w:jc w:val="center"/>
        <w:rPr>
          <w:rFonts w:ascii="Arial" w:hAnsi="Arial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D</w:t>
      </w:r>
      <w:r w:rsidR="00FF0848" w:rsidRPr="004A4184">
        <w:rPr>
          <w:rFonts w:ascii="Calibri" w:hAnsi="Calibri" w:cs="Arial"/>
          <w:b/>
          <w:sz w:val="22"/>
          <w:szCs w:val="22"/>
        </w:rPr>
        <w:t>ohod</w:t>
      </w:r>
      <w:r w:rsidR="00951C73" w:rsidRPr="004A4184">
        <w:rPr>
          <w:rFonts w:ascii="Calibri" w:hAnsi="Calibri" w:cs="Arial"/>
          <w:b/>
          <w:sz w:val="22"/>
          <w:szCs w:val="22"/>
        </w:rPr>
        <w:t>a</w:t>
      </w:r>
      <w:r w:rsidRPr="004A4184">
        <w:rPr>
          <w:rFonts w:ascii="Calibri" w:hAnsi="Calibri" w:cs="Arial"/>
          <w:b/>
          <w:sz w:val="22"/>
          <w:szCs w:val="22"/>
        </w:rPr>
        <w:t xml:space="preserve"> o narovnání</w:t>
      </w:r>
    </w:p>
    <w:p w:rsidR="00FF0848" w:rsidRPr="004A4184" w:rsidRDefault="007920DC" w:rsidP="007B2499">
      <w:pPr>
        <w:widowControl w:val="0"/>
        <w:numPr>
          <w:ilvl w:val="0"/>
          <w:numId w:val="5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>Smluvní strany s</w:t>
      </w:r>
      <w:r w:rsidR="00123EB2" w:rsidRPr="004A4184">
        <w:rPr>
          <w:rFonts w:ascii="Calibri" w:hAnsi="Calibri" w:cs="Arial"/>
          <w:sz w:val="22"/>
          <w:szCs w:val="22"/>
        </w:rPr>
        <w:t>e</w:t>
      </w:r>
      <w:r w:rsidRPr="004A4184">
        <w:rPr>
          <w:rFonts w:ascii="Calibri" w:hAnsi="Calibri" w:cs="Arial"/>
          <w:sz w:val="22"/>
          <w:szCs w:val="22"/>
        </w:rPr>
        <w:t xml:space="preserve"> dále ve smyslu ust. </w:t>
      </w:r>
      <w:r w:rsidR="00FF0848" w:rsidRPr="004A4184">
        <w:rPr>
          <w:rFonts w:ascii="Calibri" w:hAnsi="Calibri" w:cs="Arial"/>
          <w:sz w:val="22"/>
          <w:szCs w:val="22"/>
        </w:rPr>
        <w:t xml:space="preserve">§ 1903 zákona č. 89/2012 Sb., občanský zákoník, ve znění pozdějších předpisů, </w:t>
      </w:r>
      <w:r w:rsidR="00D7784A" w:rsidRPr="004A4184">
        <w:rPr>
          <w:rFonts w:ascii="Calibri" w:hAnsi="Calibri" w:cs="Arial"/>
          <w:sz w:val="22"/>
          <w:szCs w:val="22"/>
        </w:rPr>
        <w:t xml:space="preserve">dohodly, že se nadále co do právních následků, plynoucích z plnění poskytnutého podle </w:t>
      </w:r>
      <w:r w:rsidR="003328E4" w:rsidRPr="004A4184">
        <w:rPr>
          <w:rFonts w:ascii="Calibri" w:hAnsi="Calibri" w:cs="Arial"/>
          <w:sz w:val="22"/>
          <w:szCs w:val="22"/>
        </w:rPr>
        <w:t>objednávek</w:t>
      </w:r>
      <w:r w:rsidR="00D7784A" w:rsidRPr="004A4184">
        <w:rPr>
          <w:rFonts w:ascii="Calibri" w:hAnsi="Calibri" w:cs="Arial"/>
          <w:sz w:val="22"/>
          <w:szCs w:val="22"/>
        </w:rPr>
        <w:t xml:space="preserve"> a přijatého dle této dohody budou řídit ujednáními obsaž</w:t>
      </w:r>
      <w:r w:rsidR="0024772E" w:rsidRPr="004A4184">
        <w:rPr>
          <w:rFonts w:ascii="Calibri" w:hAnsi="Calibri" w:cs="Arial"/>
          <w:sz w:val="22"/>
          <w:szCs w:val="22"/>
        </w:rPr>
        <w:t xml:space="preserve">enými </w:t>
      </w:r>
      <w:r w:rsidR="003328E4" w:rsidRPr="004A4184">
        <w:rPr>
          <w:rFonts w:ascii="Calibri" w:hAnsi="Calibri" w:cs="Arial"/>
          <w:sz w:val="22"/>
          <w:szCs w:val="22"/>
        </w:rPr>
        <w:t>v objednávkách, která jsou</w:t>
      </w:r>
      <w:r w:rsidR="00D7784A" w:rsidRPr="004A4184">
        <w:rPr>
          <w:rFonts w:ascii="Calibri" w:hAnsi="Calibri" w:cs="Arial"/>
          <w:sz w:val="22"/>
          <w:szCs w:val="22"/>
        </w:rPr>
        <w:t xml:space="preserve"> přílohou č. 1</w:t>
      </w:r>
      <w:r w:rsidR="003328E4" w:rsidRPr="004A4184">
        <w:rPr>
          <w:rFonts w:ascii="Calibri" w:hAnsi="Calibri" w:cs="Arial"/>
          <w:sz w:val="22"/>
          <w:szCs w:val="22"/>
        </w:rPr>
        <w:t xml:space="preserve"> až č. 3</w:t>
      </w:r>
      <w:r w:rsidR="00D7784A" w:rsidRPr="004A4184">
        <w:rPr>
          <w:rFonts w:ascii="Calibri" w:hAnsi="Calibri" w:cs="Arial"/>
          <w:sz w:val="22"/>
          <w:szCs w:val="22"/>
        </w:rPr>
        <w:t xml:space="preserve"> této dohody</w:t>
      </w:r>
      <w:r w:rsidR="003328E4" w:rsidRPr="004A4184">
        <w:rPr>
          <w:rFonts w:ascii="Calibri" w:hAnsi="Calibri" w:cs="Arial"/>
          <w:sz w:val="22"/>
          <w:szCs w:val="22"/>
        </w:rPr>
        <w:t xml:space="preserve"> a</w:t>
      </w:r>
      <w:r w:rsidR="00D7784A" w:rsidRPr="004A4184">
        <w:rPr>
          <w:rFonts w:ascii="Calibri" w:hAnsi="Calibri" w:cs="Arial"/>
          <w:sz w:val="22"/>
          <w:szCs w:val="22"/>
        </w:rPr>
        <w:t xml:space="preserve"> tvoří závaznou část smluvních ujednání této dohody</w:t>
      </w:r>
      <w:r w:rsidR="00FF0848" w:rsidRPr="004A4184">
        <w:rPr>
          <w:rFonts w:ascii="Calibri" w:hAnsi="Calibri" w:cs="Arial"/>
          <w:sz w:val="22"/>
          <w:szCs w:val="22"/>
        </w:rPr>
        <w:t xml:space="preserve">. </w:t>
      </w:r>
    </w:p>
    <w:p w:rsidR="00FF0848" w:rsidRPr="004A4184" w:rsidRDefault="00FF0848" w:rsidP="00FF0848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z w:val="22"/>
          <w:szCs w:val="22"/>
        </w:rPr>
      </w:pPr>
    </w:p>
    <w:p w:rsidR="0044093B" w:rsidRPr="004A4184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V.</w:t>
      </w:r>
    </w:p>
    <w:p w:rsidR="0044093B" w:rsidRPr="004A4184" w:rsidRDefault="0044093B" w:rsidP="0044093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Arial"/>
          <w:b/>
          <w:sz w:val="22"/>
          <w:szCs w:val="22"/>
        </w:rPr>
      </w:pPr>
      <w:r w:rsidRPr="004A4184">
        <w:rPr>
          <w:rFonts w:ascii="Calibri" w:hAnsi="Calibri" w:cs="Arial"/>
          <w:b/>
          <w:sz w:val="22"/>
          <w:szCs w:val="22"/>
        </w:rPr>
        <w:t>Závěrečná ustanovení</w:t>
      </w:r>
    </w:p>
    <w:p w:rsidR="005A2966" w:rsidRPr="005A2966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4A4184">
        <w:rPr>
          <w:rFonts w:ascii="Calibri" w:hAnsi="Calibri" w:cs="Arial"/>
          <w:sz w:val="22"/>
          <w:szCs w:val="22"/>
        </w:rPr>
        <w:t xml:space="preserve">Tato dohoda byla sepsána ve </w:t>
      </w:r>
      <w:r w:rsidR="00170586" w:rsidRPr="004A4184">
        <w:rPr>
          <w:rFonts w:ascii="Calibri" w:hAnsi="Calibri" w:cs="Arial"/>
          <w:sz w:val="22"/>
          <w:szCs w:val="22"/>
        </w:rPr>
        <w:t xml:space="preserve">třech (3) </w:t>
      </w:r>
      <w:r w:rsidRPr="004A4184">
        <w:rPr>
          <w:rFonts w:ascii="Calibri" w:hAnsi="Calibri" w:cs="Arial"/>
          <w:sz w:val="22"/>
          <w:szCs w:val="22"/>
        </w:rPr>
        <w:t>vyhotoveních</w:t>
      </w:r>
      <w:r w:rsidR="00170586" w:rsidRPr="004A4184">
        <w:rPr>
          <w:rFonts w:ascii="Calibri" w:hAnsi="Calibri" w:cs="Arial"/>
          <w:sz w:val="22"/>
          <w:szCs w:val="22"/>
        </w:rPr>
        <w:t>, z nichž objednatel obdrží dvě (2) vyhotovení a zhotovitel jedno (1)</w:t>
      </w:r>
      <w:r w:rsidR="00170586">
        <w:rPr>
          <w:rFonts w:ascii="Calibri" w:hAnsi="Calibri" w:cs="Arial"/>
          <w:sz w:val="22"/>
          <w:szCs w:val="22"/>
        </w:rPr>
        <w:t xml:space="preserve"> vyhotovení</w:t>
      </w:r>
      <w:r w:rsidRPr="005A2966">
        <w:rPr>
          <w:rFonts w:ascii="Calibri" w:hAnsi="Calibri" w:cs="Arial"/>
          <w:sz w:val="22"/>
          <w:szCs w:val="22"/>
        </w:rPr>
        <w:t xml:space="preserve">. 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/>
          <w:sz w:val="22"/>
          <w:szCs w:val="22"/>
        </w:rPr>
      </w:pPr>
      <w:r w:rsidRPr="005A2966">
        <w:rPr>
          <w:rFonts w:ascii="Calibri" w:hAnsi="Calibri" w:cs="Calibri"/>
          <w:color w:val="000000"/>
          <w:sz w:val="22"/>
          <w:szCs w:val="22"/>
        </w:rPr>
        <w:t xml:space="preserve">Tato </w:t>
      </w:r>
      <w:r w:rsidR="007B2499">
        <w:rPr>
          <w:rFonts w:ascii="Calibri" w:hAnsi="Calibri" w:cs="Calibri"/>
          <w:color w:val="000000"/>
          <w:sz w:val="22"/>
          <w:szCs w:val="22"/>
        </w:rPr>
        <w:t>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nabývá platnosti a účinnosti dnem podpisu oběma smluvními stranami. Pokud tato </w:t>
      </w:r>
      <w:r w:rsidR="007B2499">
        <w:rPr>
          <w:rFonts w:ascii="Calibri" w:hAnsi="Calibri" w:cs="Calibri"/>
          <w:color w:val="000000"/>
          <w:sz w:val="22"/>
          <w:szCs w:val="22"/>
        </w:rPr>
        <w:t>dohoda</w:t>
      </w:r>
      <w:r w:rsidRPr="005A2966">
        <w:rPr>
          <w:rFonts w:ascii="Calibri" w:hAnsi="Calibri" w:cs="Calibri"/>
          <w:color w:val="000000"/>
          <w:sz w:val="22"/>
          <w:szCs w:val="22"/>
        </w:rPr>
        <w:t xml:space="preserve"> podléhá povinnosti uveřejnění </w:t>
      </w:r>
      <w:r w:rsidRPr="005A2966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5A2966">
        <w:rPr>
          <w:rFonts w:ascii="Calibri" w:hAnsi="Calibri" w:cs="Calibri"/>
          <w:color w:val="000000"/>
          <w:sz w:val="22"/>
          <w:szCs w:val="22"/>
        </w:rPr>
        <w:t>, nabude účinnosti dnem uveřejnění a její uveřejnění zajistí objednatel.</w:t>
      </w:r>
      <w:r w:rsidRPr="00E0558A">
        <w:rPr>
          <w:rFonts w:ascii="Calibri" w:hAnsi="Calibri"/>
          <w:snapToGrid w:val="0"/>
          <w:sz w:val="22"/>
          <w:szCs w:val="22"/>
        </w:rPr>
        <w:t xml:space="preserve"> Smluvní strany berou na vědomí, že tato </w:t>
      </w:r>
      <w:r w:rsidR="007B2499">
        <w:rPr>
          <w:rFonts w:ascii="Calibri" w:hAnsi="Calibri"/>
          <w:snapToGrid w:val="0"/>
          <w:sz w:val="22"/>
          <w:szCs w:val="22"/>
        </w:rPr>
        <w:t>dohoda</w:t>
      </w:r>
      <w:r w:rsidRPr="00E0558A">
        <w:rPr>
          <w:rFonts w:ascii="Calibri" w:hAnsi="Calibri"/>
          <w:snapToGrid w:val="0"/>
          <w:sz w:val="22"/>
          <w:szCs w:val="22"/>
        </w:rPr>
        <w:t xml:space="preserve"> může být předmětem zveřejnění i dle jiných právních předpisů.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5A2966" w:rsidRPr="00E0558A" w:rsidRDefault="007B2499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Dohodu</w:t>
      </w:r>
      <w:r w:rsidR="005A2966" w:rsidRPr="00E0558A">
        <w:rPr>
          <w:rFonts w:ascii="Calibri" w:hAnsi="Calibri" w:cs="Arial"/>
          <w:sz w:val="22"/>
          <w:szCs w:val="22"/>
        </w:rPr>
        <w:t xml:space="preserve"> je možno měnit či doplňovat výhradně písemnými číslovanými dodatky. 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 w:cs="Arial"/>
          <w:sz w:val="22"/>
          <w:szCs w:val="22"/>
        </w:rPr>
      </w:pPr>
      <w:r w:rsidRPr="00E0558A">
        <w:rPr>
          <w:rFonts w:ascii="Calibri" w:hAnsi="Calibri" w:cs="Arial"/>
          <w:sz w:val="22"/>
          <w:szCs w:val="22"/>
        </w:rPr>
        <w:t xml:space="preserve">Smluvní strany prohlašují, že tuto </w:t>
      </w:r>
      <w:r w:rsidR="007B2499">
        <w:rPr>
          <w:rFonts w:ascii="Calibri" w:hAnsi="Calibri" w:cs="Arial"/>
          <w:sz w:val="22"/>
          <w:szCs w:val="22"/>
        </w:rPr>
        <w:t>dohodu</w:t>
      </w:r>
      <w:r w:rsidRPr="00E0558A">
        <w:rPr>
          <w:rFonts w:ascii="Calibri" w:hAnsi="Calibri" w:cs="Arial"/>
          <w:sz w:val="22"/>
          <w:szCs w:val="22"/>
        </w:rPr>
        <w:t xml:space="preserve"> uzavřely podle své pravé a svobodné vůle prosté omylů, nikoliv v tísni a že vzájemné plnění dle této </w:t>
      </w:r>
      <w:r w:rsidR="007B2499">
        <w:rPr>
          <w:rFonts w:ascii="Calibri" w:hAnsi="Calibri" w:cs="Arial"/>
          <w:sz w:val="22"/>
          <w:szCs w:val="22"/>
        </w:rPr>
        <w:t>dohody</w:t>
      </w:r>
      <w:r w:rsidRPr="00E0558A">
        <w:rPr>
          <w:rFonts w:ascii="Calibri" w:hAnsi="Calibri" w:cs="Arial"/>
          <w:sz w:val="22"/>
          <w:szCs w:val="22"/>
        </w:rPr>
        <w:t xml:space="preserve"> není v hrubém nepoměru. </w:t>
      </w:r>
      <w:r w:rsidR="007B2499">
        <w:rPr>
          <w:rFonts w:ascii="Calibri" w:hAnsi="Calibri" w:cs="Arial"/>
          <w:sz w:val="22"/>
          <w:szCs w:val="22"/>
        </w:rPr>
        <w:t>Dohoda</w:t>
      </w:r>
      <w:r w:rsidRPr="00E0558A">
        <w:rPr>
          <w:rFonts w:ascii="Calibri" w:hAnsi="Calibri" w:cs="Arial"/>
          <w:sz w:val="22"/>
          <w:szCs w:val="22"/>
        </w:rPr>
        <w:t xml:space="preserve"> je pro obě smluvní strany určitá a srozumitelná.</w:t>
      </w:r>
    </w:p>
    <w:p w:rsidR="005A2966" w:rsidRPr="00E0558A" w:rsidRDefault="005A2966" w:rsidP="007F2036">
      <w:pPr>
        <w:pStyle w:val="Zkladntext"/>
        <w:widowControl/>
        <w:numPr>
          <w:ilvl w:val="1"/>
          <w:numId w:val="4"/>
        </w:num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8618"/>
        </w:tabs>
        <w:snapToGrid/>
        <w:rPr>
          <w:rFonts w:ascii="Calibri" w:hAnsi="Calibri"/>
          <w:sz w:val="22"/>
          <w:szCs w:val="22"/>
        </w:rPr>
      </w:pPr>
      <w:r w:rsidRPr="00E0558A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E0558A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E0558A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523B6A" w:rsidRPr="008B28DF" w:rsidRDefault="00523B6A" w:rsidP="006C043C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7B2499" w:rsidRPr="00DE1461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E1461">
        <w:rPr>
          <w:rFonts w:ascii="Calibri" w:hAnsi="Calibri" w:cs="Calibri"/>
          <w:sz w:val="22"/>
          <w:szCs w:val="22"/>
        </w:rPr>
        <w:t xml:space="preserve">Příloha: </w:t>
      </w:r>
    </w:p>
    <w:p w:rsidR="008E57CE" w:rsidRPr="00DE1461" w:rsidRDefault="008E57CE" w:rsidP="000D1496">
      <w:pPr>
        <w:widowControl w:val="0"/>
        <w:tabs>
          <w:tab w:val="left" w:pos="0"/>
        </w:tabs>
        <w:jc w:val="both"/>
        <w:rPr>
          <w:rFonts w:ascii="Calibri" w:hAnsi="Calibri" w:cs="Arial"/>
          <w:sz w:val="22"/>
          <w:szCs w:val="22"/>
        </w:rPr>
      </w:pPr>
      <w:r w:rsidRPr="00DE1461">
        <w:rPr>
          <w:rFonts w:ascii="Calibri" w:hAnsi="Calibri" w:cs="Arial"/>
          <w:sz w:val="22"/>
          <w:szCs w:val="22"/>
        </w:rPr>
        <w:t>Objednávka č. 1 č. NPU-450/</w:t>
      </w:r>
      <w:r w:rsidR="003D45CA" w:rsidRPr="00DE1461">
        <w:rPr>
          <w:rFonts w:ascii="Calibri" w:hAnsi="Calibri" w:cs="Arial"/>
          <w:sz w:val="22"/>
          <w:szCs w:val="22"/>
        </w:rPr>
        <w:t>6446</w:t>
      </w:r>
      <w:r w:rsidRPr="00DE1461">
        <w:rPr>
          <w:rFonts w:ascii="Calibri" w:hAnsi="Calibri" w:cs="Arial"/>
          <w:sz w:val="22"/>
          <w:szCs w:val="22"/>
        </w:rPr>
        <w:t xml:space="preserve">/2024 ze dne </w:t>
      </w:r>
      <w:r w:rsidR="003D45CA" w:rsidRPr="00DE1461">
        <w:rPr>
          <w:rFonts w:ascii="Calibri" w:hAnsi="Calibri" w:cs="Arial"/>
          <w:sz w:val="22"/>
          <w:szCs w:val="22"/>
        </w:rPr>
        <w:t>10. 1</w:t>
      </w:r>
      <w:r w:rsidRPr="00DE1461">
        <w:rPr>
          <w:rFonts w:ascii="Calibri" w:hAnsi="Calibri" w:cs="Arial"/>
          <w:sz w:val="22"/>
          <w:szCs w:val="22"/>
        </w:rPr>
        <w:t>. 2024</w:t>
      </w:r>
    </w:p>
    <w:p w:rsidR="008E57CE" w:rsidRPr="00DE1461" w:rsidRDefault="008E57CE" w:rsidP="000D1496">
      <w:pPr>
        <w:widowControl w:val="0"/>
        <w:tabs>
          <w:tab w:val="left" w:pos="0"/>
        </w:tabs>
        <w:jc w:val="both"/>
        <w:rPr>
          <w:rFonts w:ascii="Calibri" w:hAnsi="Calibri" w:cs="Arial"/>
          <w:sz w:val="22"/>
          <w:szCs w:val="22"/>
        </w:rPr>
      </w:pPr>
      <w:r w:rsidRPr="00DE1461">
        <w:rPr>
          <w:rFonts w:ascii="Calibri" w:hAnsi="Calibri" w:cs="Arial"/>
          <w:sz w:val="22"/>
          <w:szCs w:val="22"/>
        </w:rPr>
        <w:t>Objednávka č. 2 č. NPU-450/</w:t>
      </w:r>
      <w:r w:rsidR="003D45CA" w:rsidRPr="00DE1461">
        <w:rPr>
          <w:rFonts w:ascii="Calibri" w:hAnsi="Calibri" w:cs="Arial"/>
          <w:sz w:val="22"/>
          <w:szCs w:val="22"/>
        </w:rPr>
        <w:t>6446</w:t>
      </w:r>
      <w:r w:rsidRPr="00DE1461">
        <w:rPr>
          <w:rFonts w:ascii="Calibri" w:hAnsi="Calibri" w:cs="Arial"/>
          <w:sz w:val="22"/>
          <w:szCs w:val="22"/>
        </w:rPr>
        <w:t xml:space="preserve">/2024 ze dne </w:t>
      </w:r>
      <w:r w:rsidR="003D45CA" w:rsidRPr="00DE1461">
        <w:rPr>
          <w:rFonts w:ascii="Calibri" w:hAnsi="Calibri" w:cs="Arial"/>
          <w:sz w:val="22"/>
          <w:szCs w:val="22"/>
        </w:rPr>
        <w:t>19. 4</w:t>
      </w:r>
      <w:r w:rsidRPr="00DE1461">
        <w:rPr>
          <w:rFonts w:ascii="Calibri" w:hAnsi="Calibri" w:cs="Arial"/>
          <w:sz w:val="22"/>
          <w:szCs w:val="22"/>
        </w:rPr>
        <w:t>. 2024</w:t>
      </w:r>
    </w:p>
    <w:p w:rsidR="005528E3" w:rsidRPr="00DE1461" w:rsidRDefault="008E57CE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E1461">
        <w:rPr>
          <w:rFonts w:ascii="Calibri" w:hAnsi="Calibri" w:cs="Arial"/>
          <w:sz w:val="22"/>
          <w:szCs w:val="22"/>
        </w:rPr>
        <w:t>Objednávka č. 3 č. NPU-450/</w:t>
      </w:r>
      <w:r w:rsidR="003D45CA" w:rsidRPr="00DE1461">
        <w:rPr>
          <w:rFonts w:ascii="Calibri" w:hAnsi="Calibri" w:cs="Arial"/>
          <w:sz w:val="22"/>
          <w:szCs w:val="22"/>
        </w:rPr>
        <w:t>6446</w:t>
      </w:r>
      <w:r w:rsidRPr="00DE1461">
        <w:rPr>
          <w:rFonts w:ascii="Calibri" w:hAnsi="Calibri" w:cs="Arial"/>
          <w:sz w:val="22"/>
          <w:szCs w:val="22"/>
        </w:rPr>
        <w:t>/2024 ze dne 1</w:t>
      </w:r>
      <w:r w:rsidR="003D45CA" w:rsidRPr="00DE1461">
        <w:rPr>
          <w:rFonts w:ascii="Calibri" w:hAnsi="Calibri" w:cs="Arial"/>
          <w:sz w:val="22"/>
          <w:szCs w:val="22"/>
        </w:rPr>
        <w:t>2</w:t>
      </w:r>
      <w:r w:rsidRPr="00DE1461">
        <w:rPr>
          <w:rFonts w:ascii="Calibri" w:hAnsi="Calibri" w:cs="Arial"/>
          <w:sz w:val="22"/>
          <w:szCs w:val="22"/>
        </w:rPr>
        <w:t>. 10. 2024</w:t>
      </w:r>
    </w:p>
    <w:p w:rsidR="00170586" w:rsidRPr="00DE1461" w:rsidRDefault="0017058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DE1461">
        <w:rPr>
          <w:rFonts w:ascii="Calibri" w:hAnsi="Calibri" w:cs="Calibri"/>
          <w:sz w:val="22"/>
          <w:szCs w:val="22"/>
        </w:rPr>
        <w:t xml:space="preserve">V </w:t>
      </w:r>
      <w:r w:rsidR="00170586" w:rsidRPr="00DE1461">
        <w:rPr>
          <w:rFonts w:ascii="Calibri" w:hAnsi="Calibri" w:cs="Calibri"/>
          <w:sz w:val="22"/>
          <w:szCs w:val="22"/>
        </w:rPr>
        <w:t>Lednici</w:t>
      </w:r>
      <w:r w:rsidRPr="00DE1461">
        <w:rPr>
          <w:rFonts w:ascii="Calibri" w:hAnsi="Calibri" w:cs="Calibri"/>
          <w:sz w:val="22"/>
          <w:szCs w:val="22"/>
        </w:rPr>
        <w:t xml:space="preserve"> dne </w:t>
      </w:r>
      <w:r w:rsidR="003D45CA" w:rsidRPr="00DE1461">
        <w:rPr>
          <w:rFonts w:ascii="Calibri" w:hAnsi="Calibri" w:cs="Calibri"/>
          <w:sz w:val="22"/>
          <w:szCs w:val="22"/>
        </w:rPr>
        <w:t>6</w:t>
      </w:r>
      <w:r w:rsidR="00CF224B" w:rsidRPr="00DE1461">
        <w:rPr>
          <w:rFonts w:ascii="Calibri" w:hAnsi="Calibri" w:cs="Calibri"/>
          <w:sz w:val="22"/>
          <w:szCs w:val="22"/>
        </w:rPr>
        <w:t>.</w:t>
      </w:r>
      <w:r w:rsidR="00D82F1B" w:rsidRPr="00DE1461">
        <w:rPr>
          <w:rFonts w:ascii="Calibri" w:hAnsi="Calibri" w:cs="Calibri"/>
          <w:sz w:val="22"/>
          <w:szCs w:val="22"/>
        </w:rPr>
        <w:t xml:space="preserve"> 12.</w:t>
      </w:r>
      <w:r w:rsidR="00CF224B" w:rsidRPr="00DE1461">
        <w:rPr>
          <w:rFonts w:ascii="Calibri" w:hAnsi="Calibri" w:cs="Calibri"/>
          <w:sz w:val="22"/>
          <w:szCs w:val="22"/>
        </w:rPr>
        <w:t xml:space="preserve"> 2024</w:t>
      </w:r>
      <w:r w:rsidR="00C47681">
        <w:rPr>
          <w:rFonts w:ascii="Calibri" w:hAnsi="Calibri" w:cs="Calibri"/>
          <w:sz w:val="22"/>
          <w:szCs w:val="22"/>
        </w:rPr>
        <w:tab/>
      </w:r>
      <w:r w:rsidR="00C47681">
        <w:rPr>
          <w:rFonts w:ascii="Calibri" w:hAnsi="Calibri" w:cs="Calibri"/>
          <w:sz w:val="22"/>
          <w:szCs w:val="22"/>
        </w:rPr>
        <w:tab/>
      </w:r>
      <w:r w:rsidR="00C47681">
        <w:rPr>
          <w:rFonts w:ascii="Calibri" w:hAnsi="Calibri" w:cs="Calibri"/>
          <w:sz w:val="22"/>
          <w:szCs w:val="22"/>
        </w:rPr>
        <w:tab/>
      </w:r>
      <w:r w:rsidR="00C47681">
        <w:rPr>
          <w:rFonts w:ascii="Calibri" w:hAnsi="Calibri" w:cs="Calibri"/>
          <w:sz w:val="22"/>
          <w:szCs w:val="22"/>
        </w:rPr>
        <w:tab/>
      </w:r>
      <w:r w:rsidR="00C47681">
        <w:rPr>
          <w:rFonts w:ascii="Calibri" w:hAnsi="Calibri" w:cs="Calibri"/>
          <w:sz w:val="22"/>
          <w:szCs w:val="22"/>
        </w:rPr>
        <w:tab/>
      </w:r>
      <w:r w:rsidR="008E57CE">
        <w:rPr>
          <w:rFonts w:ascii="Calibri" w:hAnsi="Calibri" w:cs="Calibri"/>
          <w:sz w:val="22"/>
          <w:szCs w:val="22"/>
        </w:rPr>
        <w:t>V</w:t>
      </w:r>
      <w:r w:rsidR="00926263">
        <w:rPr>
          <w:rFonts w:ascii="Calibri" w:hAnsi="Calibri" w:cs="Calibri"/>
          <w:sz w:val="22"/>
          <w:szCs w:val="22"/>
        </w:rPr>
        <w:t>altice</w:t>
      </w:r>
      <w:r w:rsidR="00170586" w:rsidRPr="008B28DF">
        <w:rPr>
          <w:rFonts w:ascii="Calibri" w:hAnsi="Calibri" w:cs="Calibri"/>
          <w:sz w:val="22"/>
          <w:szCs w:val="22"/>
        </w:rPr>
        <w:t xml:space="preserve"> dne </w:t>
      </w:r>
      <w:r w:rsidR="003D45CA">
        <w:rPr>
          <w:rFonts w:ascii="Calibri" w:hAnsi="Calibri" w:cs="Calibri"/>
          <w:sz w:val="22"/>
          <w:szCs w:val="22"/>
        </w:rPr>
        <w:t>9</w:t>
      </w:r>
      <w:r w:rsidR="00D82F1B">
        <w:rPr>
          <w:rFonts w:ascii="Calibri" w:hAnsi="Calibri" w:cs="Calibri"/>
          <w:sz w:val="22"/>
          <w:szCs w:val="22"/>
        </w:rPr>
        <w:t>. 12</w:t>
      </w:r>
      <w:r w:rsidR="005528E3">
        <w:rPr>
          <w:rFonts w:ascii="Calibri" w:hAnsi="Calibri" w:cs="Calibri"/>
          <w:sz w:val="22"/>
          <w:szCs w:val="22"/>
        </w:rPr>
        <w:t>.</w:t>
      </w:r>
      <w:r w:rsidR="00CF224B" w:rsidRPr="008B28DF">
        <w:rPr>
          <w:rFonts w:ascii="Calibri" w:hAnsi="Calibri" w:cs="Calibri"/>
          <w:sz w:val="22"/>
          <w:szCs w:val="22"/>
        </w:rPr>
        <w:t xml:space="preserve"> 2024</w:t>
      </w:r>
    </w:p>
    <w:p w:rsidR="000D1496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D82F1B" w:rsidRPr="008B28DF" w:rsidRDefault="00D82F1B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widowControl w:val="0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</w:p>
    <w:p w:rsidR="000D1496" w:rsidRPr="008B28DF" w:rsidRDefault="000D1496" w:rsidP="000D1496">
      <w:pPr>
        <w:pStyle w:val="Nadpis8"/>
        <w:rPr>
          <w:rFonts w:ascii="Calibri" w:hAnsi="Calibri" w:cs="Calibri"/>
          <w:b w:val="0"/>
          <w:bCs w:val="0"/>
          <w:color w:val="auto"/>
          <w:szCs w:val="22"/>
        </w:rPr>
      </w:pPr>
      <w:r w:rsidRPr="008B28DF">
        <w:rPr>
          <w:rFonts w:ascii="Calibri" w:hAnsi="Calibri" w:cs="Calibri"/>
          <w:b w:val="0"/>
          <w:bCs w:val="0"/>
          <w:color w:val="auto"/>
          <w:szCs w:val="22"/>
        </w:rPr>
        <w:t xml:space="preserve">      ……………………………………</w:t>
      </w:r>
      <w:r w:rsidRPr="008B28DF">
        <w:rPr>
          <w:rFonts w:ascii="Calibri" w:hAnsi="Calibri" w:cs="Calibri"/>
          <w:b w:val="0"/>
          <w:bCs w:val="0"/>
          <w:color w:val="auto"/>
          <w:szCs w:val="22"/>
        </w:rPr>
        <w:tab/>
      </w:r>
      <w:r w:rsidRPr="008B28DF">
        <w:rPr>
          <w:rFonts w:ascii="Calibri" w:hAnsi="Calibri" w:cs="Calibri"/>
          <w:bCs w:val="0"/>
          <w:color w:val="auto"/>
          <w:szCs w:val="22"/>
        </w:rPr>
        <w:t xml:space="preserve">                                   </w:t>
      </w:r>
      <w:r w:rsidRPr="008B28DF">
        <w:rPr>
          <w:rFonts w:ascii="Calibri" w:hAnsi="Calibri" w:cs="Calibri"/>
          <w:bCs w:val="0"/>
          <w:color w:val="auto"/>
          <w:szCs w:val="22"/>
        </w:rPr>
        <w:tab/>
      </w:r>
      <w:r w:rsidRPr="008B28DF">
        <w:rPr>
          <w:rFonts w:ascii="Calibri" w:hAnsi="Calibri" w:cs="Calibri"/>
          <w:bCs w:val="0"/>
          <w:color w:val="auto"/>
          <w:szCs w:val="22"/>
        </w:rPr>
        <w:tab/>
        <w:t xml:space="preserve">       </w:t>
      </w:r>
      <w:r w:rsidRPr="008B28DF">
        <w:rPr>
          <w:rFonts w:ascii="Calibri" w:hAnsi="Calibri" w:cs="Calibri"/>
          <w:b w:val="0"/>
          <w:bCs w:val="0"/>
          <w:color w:val="auto"/>
          <w:szCs w:val="22"/>
        </w:rPr>
        <w:t xml:space="preserve">…………………………………… </w:t>
      </w:r>
    </w:p>
    <w:p w:rsidR="00170586" w:rsidRPr="008B28DF" w:rsidRDefault="000D1496" w:rsidP="00170586">
      <w:pPr>
        <w:pStyle w:val="Zkladntext"/>
        <w:rPr>
          <w:rFonts w:ascii="Calibri" w:hAnsi="Calibri" w:cs="Calibri"/>
          <w:b/>
          <w:sz w:val="22"/>
          <w:szCs w:val="22"/>
        </w:rPr>
      </w:pPr>
      <w:r w:rsidRPr="008B28DF">
        <w:rPr>
          <w:rFonts w:ascii="Calibri" w:hAnsi="Calibri" w:cs="Calibri"/>
          <w:b/>
          <w:sz w:val="22"/>
          <w:szCs w:val="22"/>
        </w:rPr>
        <w:t xml:space="preserve">          </w:t>
      </w:r>
      <w:r w:rsidR="00170586" w:rsidRPr="008B28DF">
        <w:rPr>
          <w:rFonts w:ascii="Calibri" w:hAnsi="Calibri" w:cs="Calibri"/>
          <w:b/>
          <w:sz w:val="22"/>
          <w:szCs w:val="22"/>
        </w:rPr>
        <w:t xml:space="preserve">     </w:t>
      </w:r>
      <w:r w:rsidRPr="008B28DF">
        <w:rPr>
          <w:rFonts w:ascii="Calibri" w:hAnsi="Calibri" w:cs="Calibri"/>
          <w:b/>
          <w:sz w:val="22"/>
          <w:szCs w:val="22"/>
        </w:rPr>
        <w:t xml:space="preserve"> </w:t>
      </w:r>
      <w:r w:rsidR="003141AB">
        <w:rPr>
          <w:rFonts w:ascii="Calibri" w:hAnsi="Calibri" w:cs="Calibri"/>
          <w:b/>
          <w:sz w:val="22"/>
          <w:szCs w:val="22"/>
        </w:rPr>
        <w:t>xxxxxxxxxxxxx</w:t>
      </w:r>
      <w:r w:rsidRPr="008B28DF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</w:t>
      </w:r>
      <w:r w:rsidR="003D45CA">
        <w:rPr>
          <w:rFonts w:ascii="Calibri" w:hAnsi="Calibri" w:cs="Calibri"/>
          <w:sz w:val="22"/>
          <w:szCs w:val="22"/>
        </w:rPr>
        <w:t xml:space="preserve">  </w:t>
      </w:r>
      <w:r w:rsidR="003141AB">
        <w:rPr>
          <w:rFonts w:ascii="Calibri" w:hAnsi="Calibri" w:cs="Calibri"/>
          <w:b/>
          <w:sz w:val="22"/>
          <w:szCs w:val="22"/>
        </w:rPr>
        <w:t xml:space="preserve">   xxxxxxxxxxxxxxx</w:t>
      </w:r>
      <w:bookmarkStart w:id="0" w:name="_GoBack"/>
      <w:bookmarkEnd w:id="0"/>
    </w:p>
    <w:p w:rsidR="006C043C" w:rsidRPr="008B28DF" w:rsidRDefault="00170586" w:rsidP="00170586">
      <w:pPr>
        <w:pStyle w:val="Zkladntext"/>
        <w:rPr>
          <w:rFonts w:ascii="Calibri" w:hAnsi="Calibri" w:cs="Calibri"/>
          <w:snapToGrid w:val="0"/>
          <w:sz w:val="22"/>
          <w:szCs w:val="22"/>
        </w:rPr>
      </w:pPr>
      <w:r w:rsidRPr="008B28DF">
        <w:rPr>
          <w:rFonts w:ascii="Calibri" w:hAnsi="Calibri" w:cs="Calibri"/>
          <w:sz w:val="22"/>
          <w:szCs w:val="22"/>
        </w:rPr>
        <w:t>Vedoucí správy státního zámku Lednice</w:t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</w:r>
      <w:r w:rsidRPr="008B28DF">
        <w:rPr>
          <w:rFonts w:ascii="Calibri" w:hAnsi="Calibri" w:cs="Calibri"/>
          <w:sz w:val="22"/>
          <w:szCs w:val="22"/>
        </w:rPr>
        <w:tab/>
        <w:t xml:space="preserve">      </w:t>
      </w:r>
      <w:r w:rsidR="005528E3">
        <w:rPr>
          <w:rFonts w:ascii="Calibri" w:hAnsi="Calibri" w:cs="Calibri"/>
          <w:sz w:val="22"/>
          <w:szCs w:val="22"/>
        </w:rPr>
        <w:t xml:space="preserve"> </w:t>
      </w:r>
      <w:r w:rsidR="005528E3">
        <w:rPr>
          <w:rFonts w:ascii="Calibri" w:hAnsi="Calibri" w:cs="Calibri"/>
          <w:sz w:val="22"/>
          <w:szCs w:val="22"/>
        </w:rPr>
        <w:tab/>
        <w:t xml:space="preserve">        </w:t>
      </w:r>
      <w:r w:rsidRPr="008B28DF">
        <w:rPr>
          <w:rFonts w:ascii="Calibri" w:hAnsi="Calibri" w:cs="Calibri"/>
          <w:sz w:val="22"/>
          <w:szCs w:val="22"/>
        </w:rPr>
        <w:t>jednatel</w:t>
      </w:r>
      <w:r w:rsidR="006C043C" w:rsidRPr="008B28DF">
        <w:rPr>
          <w:rFonts w:ascii="Calibri" w:hAnsi="Calibri" w:cs="Calibri"/>
          <w:sz w:val="22"/>
          <w:szCs w:val="22"/>
        </w:rPr>
        <w:tab/>
      </w:r>
    </w:p>
    <w:sectPr w:rsidR="006C043C" w:rsidRPr="008B28DF" w:rsidSect="00A41371">
      <w:headerReference w:type="default" r:id="rId9"/>
      <w:footerReference w:type="default" r:id="rId10"/>
      <w:pgSz w:w="11906" w:h="16838"/>
      <w:pgMar w:top="1417" w:right="1417" w:bottom="1417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E7A" w:rsidRDefault="003B2E7A">
      <w:r>
        <w:separator/>
      </w:r>
    </w:p>
  </w:endnote>
  <w:endnote w:type="continuationSeparator" w:id="0">
    <w:p w:rsidR="003B2E7A" w:rsidRDefault="003B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86" w:rsidRDefault="0017058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141AB">
      <w:rPr>
        <w:noProof/>
      </w:rPr>
      <w:t>1</w:t>
    </w:r>
    <w:r>
      <w:fldChar w:fldCharType="end"/>
    </w:r>
  </w:p>
  <w:p w:rsidR="00170586" w:rsidRDefault="00170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E7A" w:rsidRDefault="003B2E7A">
      <w:r>
        <w:separator/>
      </w:r>
    </w:p>
  </w:footnote>
  <w:footnote w:type="continuationSeparator" w:id="0">
    <w:p w:rsidR="003B2E7A" w:rsidRDefault="003B2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586" w:rsidRPr="00565177" w:rsidRDefault="00170586" w:rsidP="003A7D35">
    <w:pPr>
      <w:pStyle w:val="Zhlav"/>
      <w:jc w:val="both"/>
      <w:rPr>
        <w:rFonts w:ascii="Calibri" w:hAnsi="Calibri" w:cs="Calibri"/>
        <w:sz w:val="18"/>
        <w:szCs w:val="18"/>
      </w:rPr>
    </w:pPr>
    <w:r w:rsidRPr="00A133D0">
      <w:rPr>
        <w:rFonts w:ascii="Calibri" w:hAnsi="Calibri" w:cs="Calibri"/>
      </w:rPr>
      <w:tab/>
    </w:r>
    <w:r w:rsidRPr="00A133D0">
      <w:rPr>
        <w:rFonts w:ascii="Calibri" w:hAnsi="Calibri" w:cs="Calibri"/>
      </w:rPr>
      <w:tab/>
    </w:r>
    <w:hyperlink r:id="rId1" w:history="1">
      <w:r w:rsidR="003D45CA" w:rsidRPr="00565177">
        <w:rPr>
          <w:rStyle w:val="Hypertextovodkaz"/>
          <w:rFonts w:ascii="Calibri" w:hAnsi="Calibri" w:cs="Calibri"/>
          <w:bCs/>
          <w:color w:val="auto"/>
          <w:sz w:val="22"/>
          <w:u w:val="none"/>
        </w:rPr>
        <w:t>NPU-450/110756/2024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51C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B16A0"/>
    <w:multiLevelType w:val="multilevel"/>
    <w:tmpl w:val="393E879C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73B48A7"/>
    <w:multiLevelType w:val="hybridMultilevel"/>
    <w:tmpl w:val="CFBCEF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FE4BA92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8214F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E1629"/>
    <w:multiLevelType w:val="hybridMultilevel"/>
    <w:tmpl w:val="A0C400D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E8"/>
    <w:rsid w:val="00002D01"/>
    <w:rsid w:val="000107E7"/>
    <w:rsid w:val="00010E92"/>
    <w:rsid w:val="0002322B"/>
    <w:rsid w:val="0003774B"/>
    <w:rsid w:val="00042613"/>
    <w:rsid w:val="00050BE5"/>
    <w:rsid w:val="00056F35"/>
    <w:rsid w:val="00060E66"/>
    <w:rsid w:val="00061ECF"/>
    <w:rsid w:val="00064C99"/>
    <w:rsid w:val="00082ACD"/>
    <w:rsid w:val="00085227"/>
    <w:rsid w:val="0009295B"/>
    <w:rsid w:val="000A036B"/>
    <w:rsid w:val="000B185B"/>
    <w:rsid w:val="000B7B05"/>
    <w:rsid w:val="000C4A13"/>
    <w:rsid w:val="000D1347"/>
    <w:rsid w:val="000D1496"/>
    <w:rsid w:val="000F1BAE"/>
    <w:rsid w:val="001049E8"/>
    <w:rsid w:val="00110BE1"/>
    <w:rsid w:val="00114095"/>
    <w:rsid w:val="00116E63"/>
    <w:rsid w:val="00123EB2"/>
    <w:rsid w:val="00124450"/>
    <w:rsid w:val="001255F5"/>
    <w:rsid w:val="00132988"/>
    <w:rsid w:val="00153F64"/>
    <w:rsid w:val="001550D3"/>
    <w:rsid w:val="001609B6"/>
    <w:rsid w:val="00165B8D"/>
    <w:rsid w:val="00167C53"/>
    <w:rsid w:val="00170586"/>
    <w:rsid w:val="00171A70"/>
    <w:rsid w:val="00172086"/>
    <w:rsid w:val="001726FD"/>
    <w:rsid w:val="001770A2"/>
    <w:rsid w:val="00183874"/>
    <w:rsid w:val="00191F48"/>
    <w:rsid w:val="001A0D1E"/>
    <w:rsid w:val="001A7D8D"/>
    <w:rsid w:val="001B1449"/>
    <w:rsid w:val="001C1AAA"/>
    <w:rsid w:val="001C1CAF"/>
    <w:rsid w:val="001C2360"/>
    <w:rsid w:val="001C6B66"/>
    <w:rsid w:val="001D02D6"/>
    <w:rsid w:val="001D0CC7"/>
    <w:rsid w:val="001D4326"/>
    <w:rsid w:val="001E1241"/>
    <w:rsid w:val="001F08DF"/>
    <w:rsid w:val="001F17C7"/>
    <w:rsid w:val="001F2C68"/>
    <w:rsid w:val="002028A3"/>
    <w:rsid w:val="00205A9C"/>
    <w:rsid w:val="0021014A"/>
    <w:rsid w:val="0021287E"/>
    <w:rsid w:val="002139A1"/>
    <w:rsid w:val="00220A72"/>
    <w:rsid w:val="00223EF7"/>
    <w:rsid w:val="00224E10"/>
    <w:rsid w:val="00225056"/>
    <w:rsid w:val="002254DC"/>
    <w:rsid w:val="00237E85"/>
    <w:rsid w:val="0024735E"/>
    <w:rsid w:val="0024772E"/>
    <w:rsid w:val="00247A90"/>
    <w:rsid w:val="00247F52"/>
    <w:rsid w:val="00252488"/>
    <w:rsid w:val="0025432B"/>
    <w:rsid w:val="00262942"/>
    <w:rsid w:val="002763EC"/>
    <w:rsid w:val="00280447"/>
    <w:rsid w:val="0028427B"/>
    <w:rsid w:val="00284445"/>
    <w:rsid w:val="002845C1"/>
    <w:rsid w:val="00286CF7"/>
    <w:rsid w:val="002A472C"/>
    <w:rsid w:val="002B6F59"/>
    <w:rsid w:val="002D1FA5"/>
    <w:rsid w:val="002D6758"/>
    <w:rsid w:val="002D7B02"/>
    <w:rsid w:val="002D7F03"/>
    <w:rsid w:val="002E1457"/>
    <w:rsid w:val="002E1AD4"/>
    <w:rsid w:val="002E437A"/>
    <w:rsid w:val="002F60F1"/>
    <w:rsid w:val="00304E0F"/>
    <w:rsid w:val="00305F5B"/>
    <w:rsid w:val="00307A90"/>
    <w:rsid w:val="00310C46"/>
    <w:rsid w:val="00314106"/>
    <w:rsid w:val="003141AB"/>
    <w:rsid w:val="0032656A"/>
    <w:rsid w:val="003273E9"/>
    <w:rsid w:val="0033065F"/>
    <w:rsid w:val="003328E4"/>
    <w:rsid w:val="0033439A"/>
    <w:rsid w:val="003361FC"/>
    <w:rsid w:val="00342A41"/>
    <w:rsid w:val="00342C31"/>
    <w:rsid w:val="0034549A"/>
    <w:rsid w:val="003519DA"/>
    <w:rsid w:val="00371D9F"/>
    <w:rsid w:val="0037382C"/>
    <w:rsid w:val="00377113"/>
    <w:rsid w:val="00383DEA"/>
    <w:rsid w:val="0038570C"/>
    <w:rsid w:val="00386D38"/>
    <w:rsid w:val="00397707"/>
    <w:rsid w:val="003A7C25"/>
    <w:rsid w:val="003A7D35"/>
    <w:rsid w:val="003B2755"/>
    <w:rsid w:val="003B2E7A"/>
    <w:rsid w:val="003C101B"/>
    <w:rsid w:val="003C338F"/>
    <w:rsid w:val="003C466F"/>
    <w:rsid w:val="003D003A"/>
    <w:rsid w:val="003D45CA"/>
    <w:rsid w:val="003D71CE"/>
    <w:rsid w:val="003F0388"/>
    <w:rsid w:val="003F6B40"/>
    <w:rsid w:val="00412B69"/>
    <w:rsid w:val="00415291"/>
    <w:rsid w:val="004152F6"/>
    <w:rsid w:val="004169A0"/>
    <w:rsid w:val="0042708C"/>
    <w:rsid w:val="004365EA"/>
    <w:rsid w:val="0044093B"/>
    <w:rsid w:val="00443EE7"/>
    <w:rsid w:val="004502B8"/>
    <w:rsid w:val="004513B9"/>
    <w:rsid w:val="004523A3"/>
    <w:rsid w:val="004545D2"/>
    <w:rsid w:val="00457014"/>
    <w:rsid w:val="004575D2"/>
    <w:rsid w:val="004716EB"/>
    <w:rsid w:val="00473A8C"/>
    <w:rsid w:val="00475192"/>
    <w:rsid w:val="004762BA"/>
    <w:rsid w:val="00482197"/>
    <w:rsid w:val="0048439A"/>
    <w:rsid w:val="00491F30"/>
    <w:rsid w:val="00493677"/>
    <w:rsid w:val="00494720"/>
    <w:rsid w:val="004A01DB"/>
    <w:rsid w:val="004A2851"/>
    <w:rsid w:val="004A4184"/>
    <w:rsid w:val="004A62F9"/>
    <w:rsid w:val="004A671B"/>
    <w:rsid w:val="004A74C5"/>
    <w:rsid w:val="004B0E65"/>
    <w:rsid w:val="004B1500"/>
    <w:rsid w:val="004C07FD"/>
    <w:rsid w:val="004C3C39"/>
    <w:rsid w:val="004C7BCC"/>
    <w:rsid w:val="004D0DE9"/>
    <w:rsid w:val="004D3EC6"/>
    <w:rsid w:val="004D4535"/>
    <w:rsid w:val="004D640A"/>
    <w:rsid w:val="004D6DB9"/>
    <w:rsid w:val="004E6FDC"/>
    <w:rsid w:val="00503158"/>
    <w:rsid w:val="00511269"/>
    <w:rsid w:val="00523B6A"/>
    <w:rsid w:val="005255FA"/>
    <w:rsid w:val="005314AF"/>
    <w:rsid w:val="00537B9D"/>
    <w:rsid w:val="00542167"/>
    <w:rsid w:val="005528E3"/>
    <w:rsid w:val="00565177"/>
    <w:rsid w:val="005709FA"/>
    <w:rsid w:val="005762DA"/>
    <w:rsid w:val="00576E21"/>
    <w:rsid w:val="005829FE"/>
    <w:rsid w:val="00585E71"/>
    <w:rsid w:val="005959EC"/>
    <w:rsid w:val="005A05FE"/>
    <w:rsid w:val="005A2966"/>
    <w:rsid w:val="005A52FB"/>
    <w:rsid w:val="005B0090"/>
    <w:rsid w:val="005C7DF7"/>
    <w:rsid w:val="005D08CD"/>
    <w:rsid w:val="005D0BC8"/>
    <w:rsid w:val="005D1185"/>
    <w:rsid w:val="005D20C4"/>
    <w:rsid w:val="005F6D7B"/>
    <w:rsid w:val="005F7C5E"/>
    <w:rsid w:val="006013B0"/>
    <w:rsid w:val="00605BBC"/>
    <w:rsid w:val="00607177"/>
    <w:rsid w:val="0061062E"/>
    <w:rsid w:val="00611263"/>
    <w:rsid w:val="00611CBC"/>
    <w:rsid w:val="00611D6B"/>
    <w:rsid w:val="00614C71"/>
    <w:rsid w:val="006155FC"/>
    <w:rsid w:val="00616F5D"/>
    <w:rsid w:val="006177D4"/>
    <w:rsid w:val="00622B07"/>
    <w:rsid w:val="006356D8"/>
    <w:rsid w:val="0065436B"/>
    <w:rsid w:val="00655C85"/>
    <w:rsid w:val="0066261C"/>
    <w:rsid w:val="006635F5"/>
    <w:rsid w:val="00664A2E"/>
    <w:rsid w:val="00681611"/>
    <w:rsid w:val="00683D6D"/>
    <w:rsid w:val="00693E92"/>
    <w:rsid w:val="00697F2E"/>
    <w:rsid w:val="006C043C"/>
    <w:rsid w:val="006C200E"/>
    <w:rsid w:val="006C2EFE"/>
    <w:rsid w:val="006C5EDA"/>
    <w:rsid w:val="006D2C48"/>
    <w:rsid w:val="006E0EF8"/>
    <w:rsid w:val="006E1021"/>
    <w:rsid w:val="006E24D2"/>
    <w:rsid w:val="006F001C"/>
    <w:rsid w:val="006F3021"/>
    <w:rsid w:val="00705F14"/>
    <w:rsid w:val="00711807"/>
    <w:rsid w:val="00716395"/>
    <w:rsid w:val="00722240"/>
    <w:rsid w:val="00722C45"/>
    <w:rsid w:val="00723B50"/>
    <w:rsid w:val="00730157"/>
    <w:rsid w:val="0073446B"/>
    <w:rsid w:val="007445E5"/>
    <w:rsid w:val="00750E5C"/>
    <w:rsid w:val="00782227"/>
    <w:rsid w:val="00784516"/>
    <w:rsid w:val="007920DC"/>
    <w:rsid w:val="00794ADB"/>
    <w:rsid w:val="00795AA7"/>
    <w:rsid w:val="007B0BE0"/>
    <w:rsid w:val="007B2499"/>
    <w:rsid w:val="007B5148"/>
    <w:rsid w:val="007C1308"/>
    <w:rsid w:val="007D13F1"/>
    <w:rsid w:val="007D1CA4"/>
    <w:rsid w:val="007D4527"/>
    <w:rsid w:val="007D5CC4"/>
    <w:rsid w:val="007E12B8"/>
    <w:rsid w:val="007E2DB3"/>
    <w:rsid w:val="007E37E5"/>
    <w:rsid w:val="007E5433"/>
    <w:rsid w:val="007E6A5D"/>
    <w:rsid w:val="007F2036"/>
    <w:rsid w:val="007F32C2"/>
    <w:rsid w:val="007F558E"/>
    <w:rsid w:val="0080213B"/>
    <w:rsid w:val="00805AC9"/>
    <w:rsid w:val="008167A0"/>
    <w:rsid w:val="00827458"/>
    <w:rsid w:val="00832401"/>
    <w:rsid w:val="00841A9D"/>
    <w:rsid w:val="00846352"/>
    <w:rsid w:val="008474A7"/>
    <w:rsid w:val="008474C8"/>
    <w:rsid w:val="00853C68"/>
    <w:rsid w:val="008563A2"/>
    <w:rsid w:val="00863459"/>
    <w:rsid w:val="0086480A"/>
    <w:rsid w:val="00872996"/>
    <w:rsid w:val="0087357F"/>
    <w:rsid w:val="0087402F"/>
    <w:rsid w:val="00880F8A"/>
    <w:rsid w:val="008814E3"/>
    <w:rsid w:val="00886F8C"/>
    <w:rsid w:val="00890179"/>
    <w:rsid w:val="00891F7E"/>
    <w:rsid w:val="008929A7"/>
    <w:rsid w:val="008942FB"/>
    <w:rsid w:val="00894396"/>
    <w:rsid w:val="008A29BB"/>
    <w:rsid w:val="008A4028"/>
    <w:rsid w:val="008A580B"/>
    <w:rsid w:val="008B282E"/>
    <w:rsid w:val="008B28DF"/>
    <w:rsid w:val="008B6B6A"/>
    <w:rsid w:val="008C2EAC"/>
    <w:rsid w:val="008C5A86"/>
    <w:rsid w:val="008C5BEF"/>
    <w:rsid w:val="008D4113"/>
    <w:rsid w:val="008E57CE"/>
    <w:rsid w:val="008E5D4D"/>
    <w:rsid w:val="008E68B5"/>
    <w:rsid w:val="008E6943"/>
    <w:rsid w:val="008F51E6"/>
    <w:rsid w:val="008F5DC2"/>
    <w:rsid w:val="00902431"/>
    <w:rsid w:val="009070FC"/>
    <w:rsid w:val="00911A1A"/>
    <w:rsid w:val="009138E7"/>
    <w:rsid w:val="00922AF7"/>
    <w:rsid w:val="00926263"/>
    <w:rsid w:val="00935B3A"/>
    <w:rsid w:val="00941181"/>
    <w:rsid w:val="00943068"/>
    <w:rsid w:val="00944380"/>
    <w:rsid w:val="00947EFE"/>
    <w:rsid w:val="00951C73"/>
    <w:rsid w:val="00960718"/>
    <w:rsid w:val="009660BD"/>
    <w:rsid w:val="0097596C"/>
    <w:rsid w:val="00983A72"/>
    <w:rsid w:val="009912AE"/>
    <w:rsid w:val="00991418"/>
    <w:rsid w:val="00992535"/>
    <w:rsid w:val="00995ADC"/>
    <w:rsid w:val="009963FB"/>
    <w:rsid w:val="009A1553"/>
    <w:rsid w:val="009B2D07"/>
    <w:rsid w:val="009B31B8"/>
    <w:rsid w:val="009B44B8"/>
    <w:rsid w:val="009B630E"/>
    <w:rsid w:val="009C2AAE"/>
    <w:rsid w:val="009C3E5F"/>
    <w:rsid w:val="009D3207"/>
    <w:rsid w:val="009E433C"/>
    <w:rsid w:val="009E7516"/>
    <w:rsid w:val="009F1915"/>
    <w:rsid w:val="009F79BB"/>
    <w:rsid w:val="00A02855"/>
    <w:rsid w:val="00A0458C"/>
    <w:rsid w:val="00A07FD5"/>
    <w:rsid w:val="00A133D0"/>
    <w:rsid w:val="00A13435"/>
    <w:rsid w:val="00A30129"/>
    <w:rsid w:val="00A31966"/>
    <w:rsid w:val="00A33831"/>
    <w:rsid w:val="00A3502A"/>
    <w:rsid w:val="00A37ED5"/>
    <w:rsid w:val="00A41371"/>
    <w:rsid w:val="00A41F81"/>
    <w:rsid w:val="00A52CDE"/>
    <w:rsid w:val="00A65D17"/>
    <w:rsid w:val="00A71FA6"/>
    <w:rsid w:val="00A81222"/>
    <w:rsid w:val="00A83FF4"/>
    <w:rsid w:val="00A85F28"/>
    <w:rsid w:val="00A927FF"/>
    <w:rsid w:val="00A94C30"/>
    <w:rsid w:val="00AA1C30"/>
    <w:rsid w:val="00AA3C55"/>
    <w:rsid w:val="00AB1C98"/>
    <w:rsid w:val="00AB3996"/>
    <w:rsid w:val="00AB69C7"/>
    <w:rsid w:val="00AD1FD7"/>
    <w:rsid w:val="00AD4386"/>
    <w:rsid w:val="00AD4749"/>
    <w:rsid w:val="00AE101B"/>
    <w:rsid w:val="00AE254D"/>
    <w:rsid w:val="00AE685D"/>
    <w:rsid w:val="00AE7943"/>
    <w:rsid w:val="00AF2C13"/>
    <w:rsid w:val="00B06E5B"/>
    <w:rsid w:val="00B07C7A"/>
    <w:rsid w:val="00B10E5B"/>
    <w:rsid w:val="00B11719"/>
    <w:rsid w:val="00B22E32"/>
    <w:rsid w:val="00B30722"/>
    <w:rsid w:val="00B334E5"/>
    <w:rsid w:val="00B41510"/>
    <w:rsid w:val="00B468EA"/>
    <w:rsid w:val="00B61C20"/>
    <w:rsid w:val="00B63DE6"/>
    <w:rsid w:val="00B85478"/>
    <w:rsid w:val="00B97843"/>
    <w:rsid w:val="00BA235C"/>
    <w:rsid w:val="00BB02D2"/>
    <w:rsid w:val="00BB0469"/>
    <w:rsid w:val="00BB3CA0"/>
    <w:rsid w:val="00BB6FD3"/>
    <w:rsid w:val="00BC1AF5"/>
    <w:rsid w:val="00BC409E"/>
    <w:rsid w:val="00BC6EE9"/>
    <w:rsid w:val="00BC702A"/>
    <w:rsid w:val="00BD10A6"/>
    <w:rsid w:val="00BD702D"/>
    <w:rsid w:val="00BD7DCC"/>
    <w:rsid w:val="00BF2653"/>
    <w:rsid w:val="00C03055"/>
    <w:rsid w:val="00C066E7"/>
    <w:rsid w:val="00C12FB5"/>
    <w:rsid w:val="00C14BE1"/>
    <w:rsid w:val="00C1645B"/>
    <w:rsid w:val="00C21CE3"/>
    <w:rsid w:val="00C22229"/>
    <w:rsid w:val="00C238A0"/>
    <w:rsid w:val="00C258F2"/>
    <w:rsid w:val="00C25DF9"/>
    <w:rsid w:val="00C26C48"/>
    <w:rsid w:val="00C27FF5"/>
    <w:rsid w:val="00C31A69"/>
    <w:rsid w:val="00C370DD"/>
    <w:rsid w:val="00C47681"/>
    <w:rsid w:val="00C5164A"/>
    <w:rsid w:val="00C51880"/>
    <w:rsid w:val="00C5306C"/>
    <w:rsid w:val="00C570F3"/>
    <w:rsid w:val="00C659F1"/>
    <w:rsid w:val="00C6741C"/>
    <w:rsid w:val="00C7404A"/>
    <w:rsid w:val="00C75974"/>
    <w:rsid w:val="00C8018A"/>
    <w:rsid w:val="00C83E7E"/>
    <w:rsid w:val="00C85D29"/>
    <w:rsid w:val="00C94060"/>
    <w:rsid w:val="00C94CF6"/>
    <w:rsid w:val="00C94EB0"/>
    <w:rsid w:val="00C95902"/>
    <w:rsid w:val="00C96216"/>
    <w:rsid w:val="00C97D6B"/>
    <w:rsid w:val="00CA22F8"/>
    <w:rsid w:val="00CA56CA"/>
    <w:rsid w:val="00CB4831"/>
    <w:rsid w:val="00CC0EE5"/>
    <w:rsid w:val="00CC1224"/>
    <w:rsid w:val="00CC5B62"/>
    <w:rsid w:val="00CD4B22"/>
    <w:rsid w:val="00CE2684"/>
    <w:rsid w:val="00CF1D6F"/>
    <w:rsid w:val="00CF224B"/>
    <w:rsid w:val="00CF7A51"/>
    <w:rsid w:val="00D10A9F"/>
    <w:rsid w:val="00D128BD"/>
    <w:rsid w:val="00D128D4"/>
    <w:rsid w:val="00D23D28"/>
    <w:rsid w:val="00D268BA"/>
    <w:rsid w:val="00D335C4"/>
    <w:rsid w:val="00D34387"/>
    <w:rsid w:val="00D34F59"/>
    <w:rsid w:val="00D35BFD"/>
    <w:rsid w:val="00D40B8C"/>
    <w:rsid w:val="00D4479E"/>
    <w:rsid w:val="00D449C7"/>
    <w:rsid w:val="00D45902"/>
    <w:rsid w:val="00D46024"/>
    <w:rsid w:val="00D51211"/>
    <w:rsid w:val="00D64BD3"/>
    <w:rsid w:val="00D66C4E"/>
    <w:rsid w:val="00D67C04"/>
    <w:rsid w:val="00D7784A"/>
    <w:rsid w:val="00D81920"/>
    <w:rsid w:val="00D82F1B"/>
    <w:rsid w:val="00D8650D"/>
    <w:rsid w:val="00D91BDE"/>
    <w:rsid w:val="00D92F20"/>
    <w:rsid w:val="00D95FF7"/>
    <w:rsid w:val="00D97B46"/>
    <w:rsid w:val="00DA29C5"/>
    <w:rsid w:val="00DA4BD8"/>
    <w:rsid w:val="00DA6D25"/>
    <w:rsid w:val="00DC0025"/>
    <w:rsid w:val="00DC059A"/>
    <w:rsid w:val="00DC138F"/>
    <w:rsid w:val="00DC6719"/>
    <w:rsid w:val="00DD6ED3"/>
    <w:rsid w:val="00DE1461"/>
    <w:rsid w:val="00DE206A"/>
    <w:rsid w:val="00DE66AD"/>
    <w:rsid w:val="00DF3277"/>
    <w:rsid w:val="00DF395D"/>
    <w:rsid w:val="00DF54C1"/>
    <w:rsid w:val="00DF5AE2"/>
    <w:rsid w:val="00E07D0A"/>
    <w:rsid w:val="00E126ED"/>
    <w:rsid w:val="00E174D9"/>
    <w:rsid w:val="00E25E9A"/>
    <w:rsid w:val="00E3116E"/>
    <w:rsid w:val="00E33006"/>
    <w:rsid w:val="00E33205"/>
    <w:rsid w:val="00E435AC"/>
    <w:rsid w:val="00E453AB"/>
    <w:rsid w:val="00E45A9B"/>
    <w:rsid w:val="00E568EC"/>
    <w:rsid w:val="00E56F8E"/>
    <w:rsid w:val="00E62F3F"/>
    <w:rsid w:val="00E70E0B"/>
    <w:rsid w:val="00E77C1C"/>
    <w:rsid w:val="00E8235F"/>
    <w:rsid w:val="00EB4E0C"/>
    <w:rsid w:val="00EB6C80"/>
    <w:rsid w:val="00EC2243"/>
    <w:rsid w:val="00ED1323"/>
    <w:rsid w:val="00ED3A08"/>
    <w:rsid w:val="00ED3F89"/>
    <w:rsid w:val="00ED4107"/>
    <w:rsid w:val="00EE1818"/>
    <w:rsid w:val="00EE28DB"/>
    <w:rsid w:val="00EE49B3"/>
    <w:rsid w:val="00EE6A00"/>
    <w:rsid w:val="00EF620A"/>
    <w:rsid w:val="00EF735C"/>
    <w:rsid w:val="00F00EDC"/>
    <w:rsid w:val="00F02EF1"/>
    <w:rsid w:val="00F213B6"/>
    <w:rsid w:val="00F21521"/>
    <w:rsid w:val="00F31A43"/>
    <w:rsid w:val="00F40B7B"/>
    <w:rsid w:val="00F42D73"/>
    <w:rsid w:val="00F643BA"/>
    <w:rsid w:val="00F6705D"/>
    <w:rsid w:val="00F73DA1"/>
    <w:rsid w:val="00F809BC"/>
    <w:rsid w:val="00F856D4"/>
    <w:rsid w:val="00FA5AC2"/>
    <w:rsid w:val="00FC1703"/>
    <w:rsid w:val="00FC1D76"/>
    <w:rsid w:val="00FC480D"/>
    <w:rsid w:val="00FD4331"/>
    <w:rsid w:val="00FD4B7E"/>
    <w:rsid w:val="00FE6AD5"/>
    <w:rsid w:val="00FE6CFB"/>
    <w:rsid w:val="00FE6EAC"/>
    <w:rsid w:val="00FF0715"/>
    <w:rsid w:val="00FF0848"/>
    <w:rsid w:val="00FF3953"/>
    <w:rsid w:val="00FF5D67"/>
    <w:rsid w:val="00FF5FD9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FFC3B"/>
  <w15:chartTrackingRefBased/>
  <w15:docId w15:val="{FB9A0144-300B-482D-BE43-2F3E8B18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Podtitul"/>
    <w:basedOn w:val="Normln"/>
    <w:qFormat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semiHidden/>
    <w:pPr>
      <w:spacing w:before="100" w:beforeAutospacing="1" w:after="100" w:afterAutospacing="1"/>
    </w:pPr>
    <w:rPr>
      <w:lang w:val="x-none" w:eastAsia="x-none"/>
    </w:rPr>
  </w:style>
  <w:style w:type="paragraph" w:styleId="Zkladntext3">
    <w:name w:val="Body Text 3"/>
    <w:basedOn w:val="Normln"/>
    <w:semiHidden/>
    <w:rPr>
      <w:sz w:val="20"/>
    </w:rPr>
  </w:style>
  <w:style w:type="paragraph" w:styleId="Textpoznpodarou">
    <w:name w:val="footnote text"/>
    <w:basedOn w:val="Normln"/>
    <w:semiHidden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latne1">
    <w:name w:val="platne1"/>
    <w:basedOn w:val="Standardnpsmoodstavce"/>
  </w:style>
  <w:style w:type="paragraph" w:customStyle="1" w:styleId="Normodsaz">
    <w:name w:val="Norm.odsaz."/>
    <w:basedOn w:val="Normln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6177D4"/>
    <w:rPr>
      <w:b/>
      <w:bCs/>
    </w:rPr>
  </w:style>
  <w:style w:type="character" w:styleId="Zvraznn">
    <w:name w:val="Zvýraznění"/>
    <w:qFormat/>
    <w:rsid w:val="006177D4"/>
    <w:rPr>
      <w:i/>
      <w:iCs/>
    </w:rPr>
  </w:style>
  <w:style w:type="character" w:customStyle="1" w:styleId="ZkladntextChar">
    <w:name w:val="Základní text Char"/>
    <w:link w:val="Zkladntext"/>
    <w:semiHidden/>
    <w:rsid w:val="00342A41"/>
  </w:style>
  <w:style w:type="paragraph" w:styleId="Prosttext">
    <w:name w:val="Plain Text"/>
    <w:basedOn w:val="Normln"/>
    <w:link w:val="ProsttextChar"/>
    <w:uiPriority w:val="99"/>
    <w:unhideWhenUsed/>
    <w:rsid w:val="005762DA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5762DA"/>
    <w:rPr>
      <w:rFonts w:ascii="Calibri" w:eastAsia="Calibri" w:hAnsi="Calibri"/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rsid w:val="00B10E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B10E5B"/>
    <w:rPr>
      <w:rFonts w:ascii="Tahoma" w:hAnsi="Tahoma" w:cs="Tahoma"/>
      <w:sz w:val="16"/>
      <w:szCs w:val="16"/>
    </w:rPr>
  </w:style>
  <w:style w:type="character" w:customStyle="1" w:styleId="CharChar4">
    <w:name w:val="Char Char4"/>
    <w:semiHidden/>
    <w:locked/>
    <w:rsid w:val="006C043C"/>
    <w:rPr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AD438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ormtovanvHTML">
    <w:name w:val="HTML Preformatted"/>
    <w:basedOn w:val="Normln"/>
    <w:link w:val="FormtovanvHTMLChar"/>
    <w:unhideWhenUsed/>
    <w:rsid w:val="009B63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FormtovanvHTMLChar">
    <w:name w:val="Formátovaný v HTML Char"/>
    <w:link w:val="FormtovanvHTML"/>
    <w:rsid w:val="009B630E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AD1FD7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C94EB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82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nadpis">
    <w:name w:val="Subtitle"/>
    <w:basedOn w:val="Normln"/>
    <w:rsid w:val="006F3021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lang w:eastAsia="ar-SA"/>
    </w:rPr>
  </w:style>
  <w:style w:type="paragraph" w:customStyle="1" w:styleId="Odstavec">
    <w:name w:val="Odstavec"/>
    <w:basedOn w:val="Normln"/>
    <w:rsid w:val="0003774B"/>
    <w:pPr>
      <w:widowControl w:val="0"/>
      <w:suppressAutoHyphens/>
      <w:spacing w:line="100" w:lineRule="atLeast"/>
      <w:ind w:firstLine="539"/>
      <w:jc w:val="both"/>
    </w:pPr>
    <w:rPr>
      <w:rFonts w:eastAsia="Tahoma"/>
      <w:lang w:eastAsia="ar-SA"/>
    </w:rPr>
  </w:style>
  <w:style w:type="paragraph" w:customStyle="1" w:styleId="Zkladntext1">
    <w:name w:val="Základní text1"/>
    <w:basedOn w:val="Normln"/>
    <w:rsid w:val="0003774B"/>
    <w:pPr>
      <w:widowControl w:val="0"/>
      <w:suppressAutoHyphens/>
      <w:spacing w:line="100" w:lineRule="atLeast"/>
    </w:pPr>
    <w:rPr>
      <w:rFonts w:eastAsia="Tahoma"/>
      <w:lang w:eastAsia="ar-SA"/>
    </w:rPr>
  </w:style>
  <w:style w:type="character" w:styleId="Odkaznakoment">
    <w:name w:val="annotation reference"/>
    <w:rsid w:val="00D82F1B"/>
    <w:rPr>
      <w:sz w:val="16"/>
      <w:szCs w:val="16"/>
    </w:rPr>
  </w:style>
  <w:style w:type="character" w:customStyle="1" w:styleId="TextkomenteChar">
    <w:name w:val="Text komentáře Char"/>
    <w:link w:val="Textkomente"/>
    <w:semiHidden/>
    <w:rsid w:val="00D82F1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926263"/>
    <w:pPr>
      <w:spacing w:before="0" w:beforeAutospacing="0" w:after="0" w:afterAutospacing="0"/>
    </w:pPr>
    <w:rPr>
      <w:b/>
      <w:bCs/>
      <w:sz w:val="20"/>
      <w:szCs w:val="20"/>
      <w:lang w:val="cs-CZ" w:eastAsia="cs-CZ"/>
    </w:rPr>
  </w:style>
  <w:style w:type="character" w:customStyle="1" w:styleId="PedmtkomenteChar">
    <w:name w:val="Předmět komentáře Char"/>
    <w:link w:val="Pedmtkomente"/>
    <w:rsid w:val="00926263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s.npu.cz/ost/posta/brow_spis.php?cislo_spisu1=110756&amp;cislo_spisu2=2024&amp;doc_id=1002453504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AA6C-C851-4811-ADE9-D90A54E0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/>
  <LinksUpToDate>false</LinksUpToDate>
  <CharactersWithSpaces>4839</CharactersWithSpaces>
  <SharedDoc>false</SharedDoc>
  <HLinks>
    <vt:vector size="18" baseType="variant">
      <vt:variant>
        <vt:i4>8126580</vt:i4>
      </vt:variant>
      <vt:variant>
        <vt:i4>3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  <vt:variant>
        <vt:i4>655473</vt:i4>
      </vt:variant>
      <vt:variant>
        <vt:i4>0</vt:i4>
      </vt:variant>
      <vt:variant>
        <vt:i4>0</vt:i4>
      </vt:variant>
      <vt:variant>
        <vt:i4>5</vt:i4>
      </vt:variant>
      <vt:variant>
        <vt:lpwstr>mailto:holaskova.ivana@npu.cz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https://ess.npu.cz/ost/posta/brow_spis.php?cislo_spisu1=110756&amp;cislo_spisu2=2024&amp;doc_id=1002453504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subject/>
  <dc:creator>JUDr. Karel Jelínek</dc:creator>
  <cp:keywords/>
  <cp:lastModifiedBy>-</cp:lastModifiedBy>
  <cp:revision>2</cp:revision>
  <cp:lastPrinted>2015-04-24T11:59:00Z</cp:lastPrinted>
  <dcterms:created xsi:type="dcterms:W3CDTF">2024-12-19T10:03:00Z</dcterms:created>
  <dcterms:modified xsi:type="dcterms:W3CDTF">2024-12-19T10:03:00Z</dcterms:modified>
</cp:coreProperties>
</file>