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D8DF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8E0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NÁJEMNÍ SMLOUVA </w:t>
      </w:r>
    </w:p>
    <w:p w14:paraId="0270D8E1" w14:textId="77777777" w:rsidR="00DA64E5" w:rsidRDefault="0000000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uzavřená podle </w:t>
      </w:r>
      <w:proofErr w:type="spellStart"/>
      <w:r>
        <w:rPr>
          <w:rFonts w:ascii="Times New Roman" w:eastAsia="Calibri" w:hAnsi="Times New Roman" w:cs="Times New Roman"/>
        </w:rPr>
        <w:t>ust</w:t>
      </w:r>
      <w:proofErr w:type="spellEnd"/>
      <w:r>
        <w:rPr>
          <w:rFonts w:ascii="Times New Roman" w:eastAsia="Calibri" w:hAnsi="Times New Roman" w:cs="Times New Roman"/>
        </w:rPr>
        <w:t xml:space="preserve">. § 2302 a násl. zákona č. 89/2012 Sb., občanský zákoník, ve znění pozdějších předpisů </w:t>
      </w:r>
    </w:p>
    <w:p w14:paraId="0270D8E2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8E3" w14:textId="77777777" w:rsidR="00DA64E5" w:rsidRDefault="00DA64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70D8E4" w14:textId="77777777" w:rsidR="00DA64E5" w:rsidRDefault="00000000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TYARA spol. s.r.o.</w:t>
      </w:r>
    </w:p>
    <w:p w14:paraId="0270D8E5" w14:textId="77777777" w:rsidR="00DA64E5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26906759</w:t>
      </w:r>
    </w:p>
    <w:p w14:paraId="0270D8E6" w14:textId="77777777" w:rsidR="00DA64E5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 sídlem č.p. 201, 768 75 Loukov</w:t>
      </w:r>
    </w:p>
    <w:p w14:paraId="0270D8E7" w14:textId="77777777" w:rsidR="00DA64E5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zapsaná v obchodním rejstříku vedeným Krajským soudem v Brně, oddíl C 4457, vložka 44578 </w:t>
      </w:r>
    </w:p>
    <w:p w14:paraId="0270D8E8" w14:textId="77777777" w:rsidR="00DA64E5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zastoupená jednatelem společnosti Miroslavem Hubíkem</w:t>
      </w:r>
    </w:p>
    <w:p w14:paraId="0270D8E9" w14:textId="77777777" w:rsidR="00DA64E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(dále jako 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pronajímatel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“) </w:t>
      </w:r>
    </w:p>
    <w:p w14:paraId="0270D8EA" w14:textId="77777777" w:rsidR="00DA64E5" w:rsidRDefault="00DA64E5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0270D8EB" w14:textId="77777777" w:rsidR="00DA64E5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</w:p>
    <w:p w14:paraId="0270D8EC" w14:textId="77777777" w:rsidR="00DA64E5" w:rsidRDefault="00DA64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70D8ED" w14:textId="77777777" w:rsidR="00DA64E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Statutární město Přerov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70D8EE" w14:textId="77777777" w:rsidR="00DA64E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IČO: 00301825 </w:t>
      </w:r>
    </w:p>
    <w:p w14:paraId="0270D8EF" w14:textId="77777777" w:rsidR="00DA64E5" w:rsidRDefault="000000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 sídlem Bratrská 709/34, Přerov I – Město, 750 02 Přerov</w:t>
      </w:r>
    </w:p>
    <w:p w14:paraId="0270D8F0" w14:textId="77777777" w:rsidR="00DA64E5" w:rsidRDefault="000000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zastoupené náměstkem primátora Ing. Miloslavem Dohnalem</w:t>
      </w:r>
    </w:p>
    <w:p w14:paraId="0270D8F1" w14:textId="77777777" w:rsidR="00DA64E5" w:rsidRDefault="00000000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(dále jen „</w:t>
      </w:r>
      <w:r>
        <w:rPr>
          <w:rFonts w:ascii="Times New Roman" w:eastAsia="Calibri" w:hAnsi="Times New Roman" w:cs="Times New Roman"/>
          <w:i/>
          <w:iCs/>
        </w:rPr>
        <w:t>nájemce</w:t>
      </w:r>
      <w:r>
        <w:rPr>
          <w:rFonts w:ascii="Times New Roman" w:eastAsia="Calibri" w:hAnsi="Times New Roman" w:cs="Times New Roman"/>
        </w:rPr>
        <w:t xml:space="preserve">“) </w:t>
      </w:r>
    </w:p>
    <w:p w14:paraId="0270D8F2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8F3" w14:textId="77777777" w:rsidR="00DA64E5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(dále jako též jako „smluvní strany“) </w:t>
      </w:r>
    </w:p>
    <w:p w14:paraId="0270D8F4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8F5" w14:textId="77777777" w:rsidR="00DA64E5" w:rsidRDefault="00000000">
      <w:pPr>
        <w:spacing w:after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uzavřeli níže uvedeného dne, měsíce a roku tuto nájemní smlouvu:</w:t>
      </w:r>
    </w:p>
    <w:p w14:paraId="0270D8F6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8F7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8F8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I. </w:t>
      </w:r>
    </w:p>
    <w:p w14:paraId="0270D8F9" w14:textId="77777777" w:rsidR="00DA64E5" w:rsidRDefault="00000000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Předmět nájmu </w:t>
      </w:r>
    </w:p>
    <w:p w14:paraId="0270D8FA" w14:textId="77777777" w:rsidR="00DA64E5" w:rsidRDefault="000000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Pronajímatel prohlašuje, že je výlučným vlastníkem pozemku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p.č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3419 </w:t>
      </w:r>
      <w:r>
        <w:rPr>
          <w:rFonts w:ascii="Times New Roman" w:hAnsi="Times New Roman" w:cs="Times New Roman"/>
          <w:b/>
          <w:bCs/>
          <w:sz w:val="24"/>
          <w:szCs w:val="24"/>
        </w:rPr>
        <w:t>(zastavěná plocha a nádvoří)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 výměře 1275 m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k.ú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Přerov, jehož součástí je stavba (jiná stavba) bez čp. </w:t>
      </w:r>
      <w:r>
        <w:rPr>
          <w:rFonts w:ascii="Times New Roman" w:eastAsia="Calibri" w:hAnsi="Times New Roman" w:cs="Times New Roman"/>
          <w:sz w:val="24"/>
          <w:szCs w:val="24"/>
        </w:rPr>
        <w:t>Tato nemovitá věc je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zapsána v katastru nemovitostí vedeném Katastrálním úřadem pro Olomoucký kraj, katastrální pracoviště Přerov, na LV č. 4738 pro obec Přerov,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Přerov. </w:t>
      </w:r>
    </w:p>
    <w:p w14:paraId="0270D8FB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Předmětem nájmu dle této smlouvy jsou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prostory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 celkové výměře 500 m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situované v přízemí budovy uvedené v předcházejícím odstavci tohoto článku smlouvy, jejichž lokace je znázorněna v situačním snímku, který je přílohou této smlouvy (dále také jen jako „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předmět nájmu</w:t>
      </w:r>
      <w:r>
        <w:rPr>
          <w:rFonts w:ascii="Times New Roman" w:eastAsia="Calibri" w:hAnsi="Times New Roman" w:cs="Times New Roman"/>
          <w:sz w:val="24"/>
          <w:szCs w:val="24"/>
        </w:rPr>
        <w:t xml:space="preserve">“). </w:t>
      </w:r>
    </w:p>
    <w:p w14:paraId="0270D8FC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Pronajímatel touto smlouvou přenechává nájemci za podmínek stanovených touto smlouvou předmět nájmu a nájemce předmět nájmu za podmínek stanovených touto smlouvou do užívání přijímá a zavazuje se hradit pronajímateli za jeho užívání nájemné dle čl. IV. smlouvy. </w:t>
      </w:r>
    </w:p>
    <w:p w14:paraId="0270D8FD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(4) Nájemce prohlašuje, že je mu stav předmětu nájmu znám, a že předmět nájmu je způsobilý ke stanovenému účelu. </w:t>
      </w:r>
    </w:p>
    <w:p w14:paraId="0270D8FE" w14:textId="77777777" w:rsidR="00DA64E5" w:rsidRDefault="00DA64E5">
      <w:pPr>
        <w:spacing w:after="0"/>
        <w:rPr>
          <w:rFonts w:ascii="Times New Roman" w:eastAsia="Calibri" w:hAnsi="Times New Roman" w:cs="Times New Roman"/>
        </w:rPr>
      </w:pPr>
    </w:p>
    <w:p w14:paraId="0270D901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II. </w:t>
      </w:r>
    </w:p>
    <w:p w14:paraId="0270D902" w14:textId="77777777" w:rsidR="00DA64E5" w:rsidRDefault="00000000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Účel nájmu </w:t>
      </w:r>
    </w:p>
    <w:p w14:paraId="0270D903" w14:textId="77777777" w:rsidR="00DA64E5" w:rsidRDefault="000000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Účelem nájmu je využití předmětu nájmu pro skladování movitých věcí nájemce a jím zřízených organizací. </w:t>
      </w:r>
    </w:p>
    <w:p w14:paraId="0270D904" w14:textId="77777777" w:rsidR="00DA64E5" w:rsidRDefault="00000000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14:paraId="0270D905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III. </w:t>
      </w:r>
    </w:p>
    <w:p w14:paraId="0270D906" w14:textId="77777777" w:rsidR="00DA64E5" w:rsidRDefault="00000000">
      <w:pPr>
        <w:spacing w:after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Doba nájmu </w:t>
      </w:r>
    </w:p>
    <w:p w14:paraId="0270D907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Nájemní smlouva se uzavírá na dobu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neurčitou počínaje dnem 01.01.2025, s výpovědní dobou tři měsíce. </w:t>
      </w:r>
    </w:p>
    <w:p w14:paraId="0270D908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Výpověď musí být učiněna v písemné formě a doručena druhé smluvní straně. Výpovědní doba začne běžet prvním dnem kalendářního měsíce následujícího po doručení výpovědi druhé smluvní straně. </w:t>
      </w:r>
    </w:p>
    <w:p w14:paraId="0270D909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IV. </w:t>
      </w:r>
    </w:p>
    <w:p w14:paraId="0270D90A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Nájemné</w:t>
      </w:r>
    </w:p>
    <w:p w14:paraId="0270D90B" w14:textId="77777777" w:rsidR="00DA64E5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Nájemné spojené s užíváním předmětu nájmu je stanoveno dohodou smluvních stran ve výši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360.000,-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Kč/rok</w:t>
      </w:r>
      <w:r>
        <w:rPr>
          <w:rFonts w:ascii="Times New Roman" w:eastAsia="Calibri" w:hAnsi="Times New Roman" w:cs="Times New Roman"/>
          <w:sz w:val="24"/>
          <w:szCs w:val="24"/>
        </w:rPr>
        <w:t xml:space="preserve"> (slovy: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třistašedesáttisíckorun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českých). </w:t>
      </w:r>
      <w:r>
        <w:rPr>
          <w:rFonts w:ascii="Times New Roman" w:hAnsi="Times New Roman" w:cs="Times New Roman"/>
          <w:sz w:val="24"/>
          <w:szCs w:val="24"/>
        </w:rPr>
        <w:t xml:space="preserve">Nájemné je osvobozeno od daně z přidané hodnoty 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56a odst. 1 zákona č.235/2004 Sb., o dani z přidané hodnoty, ve znění pozdějších předpisů.</w:t>
      </w:r>
    </w:p>
    <w:p w14:paraId="0270D90C" w14:textId="6116EC1B" w:rsidR="00DA64E5" w:rsidRDefault="000000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(2) Nájemce se zavazuje uhradit pronajímateli nájemné za užívání předmětu nájmu na účet pronajímatele vedený u Komerční banka,</w:t>
      </w:r>
      <w:r w:rsidR="00A161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.:</w:t>
      </w:r>
      <w:r w:rsidR="00A161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61DA">
        <w:rPr>
          <w:rFonts w:ascii="Times New Roman" w:eastAsia="Calibri" w:hAnsi="Times New Roman" w:cs="Times New Roman"/>
          <w:b/>
          <w:bCs/>
          <w:sz w:val="24"/>
          <w:szCs w:val="24"/>
        </w:rPr>
        <w:t>27-1631870277/0100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pod VS: 122024</w:t>
      </w:r>
      <w:r>
        <w:rPr>
          <w:rFonts w:ascii="Times New Roman" w:eastAsia="Calibri" w:hAnsi="Times New Roman" w:cs="Times New Roman"/>
          <w:sz w:val="24"/>
          <w:szCs w:val="24"/>
        </w:rPr>
        <w:t xml:space="preserve"> následovně:</w:t>
      </w:r>
    </w:p>
    <w:p w14:paraId="0270D90D" w14:textId="77777777" w:rsidR="00DA64E5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nájemné na rok 2025 bude uhrazeno jednorázovou platbou ve výši 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360.000,-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>Kč nejpozději do 31.12.2024,</w:t>
      </w:r>
    </w:p>
    <w:p w14:paraId="0270D90E" w14:textId="77777777" w:rsidR="00DA64E5" w:rsidRDefault="0000000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nájemné na další období bude hrazeno pololetně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 výši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180.000,-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Kč, a to bez výzvy pronajímatele vždy nejpozději do konce prvního měsíce příslušného pololetí.</w:t>
      </w:r>
    </w:p>
    <w:p w14:paraId="0270D90F" w14:textId="77777777" w:rsidR="00DA64E5" w:rsidRDefault="00000000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(3) V případě prodlení nájemce s platbou nájemného dle tohoto článku smlouvy je nájemce povinen uhradit pronajímateli úrok z prodlení 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 a evidence svěřenských fondů a evidence údajů o skutečných majitelích.</w:t>
      </w:r>
    </w:p>
    <w:p w14:paraId="0270D910" w14:textId="77777777" w:rsidR="00DA64E5" w:rsidRDefault="00000000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(4) Předmětem této smlouvy není poskytování služeb s nájmem předmětu nájmu spojených, zejména dodávka elektrické energie a vody, když úhrada za tyto služby bude hrazena nájemcem vedle sjednaného nájemného. Poskytování ostatních služeb s nájmem spojených není předmětem této smlouvy a nájemce je povinen si zajistit tyto dodávky sám na vlastní náklady, nájemce je povinen zajistit si na vlastní náklady svoz odpadu produkovaného vlastní činností, včetně odvozu běžného komunálního odpadu a odvozu nebezpečného odpadu.</w:t>
      </w:r>
    </w:p>
    <w:p w14:paraId="0270D913" w14:textId="77777777" w:rsidR="00DA64E5" w:rsidRDefault="00DA64E5">
      <w:pPr>
        <w:spacing w:after="0"/>
        <w:jc w:val="both"/>
        <w:rPr>
          <w:rFonts w:ascii="Times New Roman" w:hAnsi="Times New Roman" w:cs="Times New Roman"/>
        </w:rPr>
      </w:pPr>
    </w:p>
    <w:p w14:paraId="4695D675" w14:textId="77777777" w:rsidR="00A95DB3" w:rsidRDefault="00A95DB3">
      <w:pPr>
        <w:spacing w:after="0"/>
        <w:jc w:val="both"/>
        <w:rPr>
          <w:rFonts w:ascii="Times New Roman" w:hAnsi="Times New Roman" w:cs="Times New Roman"/>
        </w:rPr>
      </w:pPr>
    </w:p>
    <w:p w14:paraId="2E6669B7" w14:textId="77777777" w:rsidR="00A95DB3" w:rsidRDefault="00A95DB3">
      <w:pPr>
        <w:spacing w:after="0"/>
        <w:jc w:val="both"/>
        <w:rPr>
          <w:rFonts w:ascii="Times New Roman" w:hAnsi="Times New Roman" w:cs="Times New Roman"/>
        </w:rPr>
      </w:pPr>
    </w:p>
    <w:p w14:paraId="54B872B3" w14:textId="77777777" w:rsidR="00A95DB3" w:rsidRDefault="00A95DB3">
      <w:pPr>
        <w:spacing w:after="0"/>
        <w:jc w:val="both"/>
        <w:rPr>
          <w:rFonts w:ascii="Times New Roman" w:hAnsi="Times New Roman" w:cs="Times New Roman"/>
        </w:rPr>
      </w:pPr>
    </w:p>
    <w:p w14:paraId="1E3A305F" w14:textId="77777777" w:rsidR="00A95DB3" w:rsidRDefault="00A95DB3">
      <w:pPr>
        <w:spacing w:after="0"/>
        <w:jc w:val="both"/>
        <w:rPr>
          <w:rFonts w:ascii="Times New Roman" w:hAnsi="Times New Roman" w:cs="Times New Roman"/>
        </w:rPr>
      </w:pPr>
    </w:p>
    <w:p w14:paraId="754D364D" w14:textId="77777777" w:rsidR="00A95DB3" w:rsidRDefault="00A95DB3">
      <w:pPr>
        <w:spacing w:after="0"/>
        <w:jc w:val="both"/>
        <w:rPr>
          <w:rFonts w:ascii="Times New Roman" w:hAnsi="Times New Roman" w:cs="Times New Roman"/>
        </w:rPr>
      </w:pPr>
    </w:p>
    <w:p w14:paraId="0270D914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V. </w:t>
      </w:r>
    </w:p>
    <w:p w14:paraId="0270D915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Práva a povinnosti smluvních stran </w:t>
      </w:r>
    </w:p>
    <w:p w14:paraId="0270D916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Pronajímatel je povinen po podpisu této smlouvy předat předmět nájmu nájemci a ke dni skončení nájmu jej od nájemce převzít. Smluvní strany se dohodly, že o předání a převzetí předmětu nájmu bude mezi nimi sepsán předávací protokol. </w:t>
      </w:r>
    </w:p>
    <w:p w14:paraId="0270D917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Pronajímatel je oprávněn kontrolovat dodržování ustanovení této smlouvy ze strany nájemce a po předchozím upozornění nájemce předmět nájmu, případně je oprávněn vstoupit do předmětu nájmu bez předchozího upozornění nájemce v případě, že na předmětu nájmu hrozí vznik škody, zejména v případě živelných událostí. O vstupu do předmětu nájmu a jeho okolnostech a případných škodách podá bezodkladně zprávu nájemci. </w:t>
      </w:r>
    </w:p>
    <w:p w14:paraId="0270D919" w14:textId="77777777" w:rsidR="00DA64E5" w:rsidRDefault="0000000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>
        <w:rPr>
          <w:rFonts w:ascii="Times New Roman" w:hAnsi="Times New Roman" w:cs="Times New Roman"/>
          <w:sz w:val="24"/>
          <w:szCs w:val="24"/>
        </w:rPr>
        <w:t>Nájemce se zavazuje po dobu nájmu na své náklady zajistit opravy jím poškozených částí předmětu nájmu i práce spojené s běžnou údržbou předmětu nájmu související s jeho užíváním.</w:t>
      </w:r>
    </w:p>
    <w:p w14:paraId="0270D91A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(4) Nájemce je oprávněn provádět stavební úpravy, zásahy do stavebních částí předmětu nájmu nebo změny užívání předmětu nájmu jen na základě předchozího písemného souhlasu pronajímatele. </w:t>
      </w:r>
    </w:p>
    <w:p w14:paraId="0270D91B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(5) Nájemce je povinen bez zbytečného odkladu oznámit pronajímateli potřebu oprav, které má uskutečnit pronajímatel a umožnit provedení těchto oprav, jinak odpovídá za škodu, která v důsledku nesplnění této povinnosti pronajímateli vznikne. Opravy předmětu nájmu nad rámec běžné údržby hradí pronajímatel. </w:t>
      </w:r>
    </w:p>
    <w:p w14:paraId="0270D91C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(6) Nájemce je povinen bez nároku na finanční náhradu umožnit pronajímateli přístup do předmětu nájmu v čase pronajímatelem určeném za účelem prohlídek stavu předmětu nájmu a strpět případné omezení v užívání předmětu nájmu v rozsahu nutném k provedení oprav, údržby či rekonstrukce předmětu nájmu a pro provedení instalace a údržby zařízení pro měření studené vody, jakož i strpět odečet naměřených hodnot. V souvislosti s výše uvedeným je nájemce povinen poskytnout pronajímateli potřebnou součinnost. </w:t>
      </w:r>
    </w:p>
    <w:p w14:paraId="0270D91D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(7) Nájemce je povinen předcházet škodám na předmětu nájmu a v případě, že škoda hrozí, neprodleně učinit opatření k jejímu odvrácení; vzniklou škodu je nájemce povinen neprodleně ohlásit pronajímateli. </w:t>
      </w:r>
    </w:p>
    <w:p w14:paraId="0270D91E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(8) Nájemce je povinen nahradit pronajímateli veškerou škodu, která vznikne i opomenutím nájemce na předmětu nájmu včetně všech věcí a zařízení ve vlastnictví pronajímatele nacházejících se na předmětu nájmu. </w:t>
      </w:r>
    </w:p>
    <w:p w14:paraId="0270D91F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(9) Nájemce je oprávněn využívat předmět nájmu k jinému účelu, než který je uveden v čl. II této smlouvy, jen s předchozím písemným souhlasem pronajímatele.</w:t>
      </w:r>
    </w:p>
    <w:p w14:paraId="0270D920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(10) Nájemce je povinen zajistit si samostatně na vlastní náklady úklid předmětu nájmu a dále je nájemce povinen na vlastní náklady udržovat pořádek a čistotu v bezprostředním okolí předmětu nájmu.</w:t>
      </w:r>
    </w:p>
    <w:p w14:paraId="0270D921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(11) Nájemce není oprávněn dát předmět nájmu uvedený v čl. I odst. 2 této smlouvy do podnájmu bez předchozího písemného souhlasu pronajímatele. Nájemce bere na vědomí a souhlasí s tím, že předmět nájmu bude k naplnění účelu smlouvy přístupný pověřeným organizacím a právnickým osobám zřízených nájemcem. </w:t>
      </w:r>
    </w:p>
    <w:p w14:paraId="0270D922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(12) Nájemce se zavazuje při skončení nájmu vyklidit předmět nájmu ke dni skončení nájemního vztahu a předat jej zpět pronajímateli ve stavu odpovídajícímu běžnému opotřebení, případně ve stavu odpovídajícím jeho zhodnocení, které nájemce realizoval v souladu s čl. V odst. 4 této smlouvy. Opotřebení nad míru obvyklou, ke kterému došlo zaviněním nájemce, se považuje za škodu, kterou je nájemce povinen na svůj náklad odstranit, a to ve lhůtě stanovené pronajímatelem.</w:t>
      </w:r>
    </w:p>
    <w:p w14:paraId="0270D923" w14:textId="77777777" w:rsidR="00DA64E5" w:rsidRDefault="00DA64E5">
      <w:pPr>
        <w:spacing w:after="0"/>
        <w:jc w:val="both"/>
        <w:rPr>
          <w:rFonts w:ascii="Times New Roman" w:hAnsi="Times New Roman" w:cs="Times New Roman"/>
        </w:rPr>
      </w:pPr>
    </w:p>
    <w:p w14:paraId="0270D925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VI. </w:t>
      </w:r>
    </w:p>
    <w:p w14:paraId="0270D926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Závěrečná ujednání </w:t>
      </w:r>
    </w:p>
    <w:p w14:paraId="0270D927" w14:textId="77777777" w:rsidR="00DA64E5" w:rsidRDefault="00000000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Smlouva nabývá platnosti dnem jejího podpisu oběma smluvními stranami a účinnosti dnem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01.01.2025.</w:t>
      </w:r>
    </w:p>
    <w:p w14:paraId="0270D928" w14:textId="77777777" w:rsidR="00DA64E5" w:rsidRDefault="00000000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 Smluvní strany se dohodly, že nájemce uveřejní smlouvu prostřednictvím registru smluv ve smyslu zákona č. 340/2015 Sb., o zvláštních podmínkách účinnosti některých smluv, uveřejňování těchto smluv a o registru smluv (zákon o registru smluv), ve znění pozdějších předpisů bez zbytečného odkladu po jejím podpisu.</w:t>
      </w:r>
    </w:p>
    <w:p w14:paraId="0270D929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Práva a povinnosti touto smlouvou výslovně neupravené se řídí příslušnými ustanoveními zákona č. 89/2012 Sb., občanský zákoník, ve znění pozdějších předpisů. </w:t>
      </w:r>
    </w:p>
    <w:p w14:paraId="0270D92A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(4) Tato nájemní smlouva může být měněna pouze písemnými a číslovanými dodatky uzavřenými mezi oběma smluvními stranami této smlouvy. </w:t>
      </w:r>
    </w:p>
    <w:p w14:paraId="0270D92B" w14:textId="77777777" w:rsidR="00DA64E5" w:rsidRDefault="00000000">
      <w:pPr>
        <w:spacing w:before="120"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(5) Tato smlouva je vyhotovena ve třech stejnopisech s povahou originálu, z nichž dvě vyhotovení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obdrží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nájemce a jedno vyhotovení obdrží pronajímatel. </w:t>
      </w:r>
    </w:p>
    <w:p w14:paraId="0270D92D" w14:textId="77777777" w:rsidR="00DA64E5" w:rsidRDefault="00DA6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0D92E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VII. </w:t>
      </w:r>
    </w:p>
    <w:p w14:paraId="0270D92F" w14:textId="77777777" w:rsidR="00DA64E5" w:rsidRDefault="0000000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Doložka obce </w:t>
      </w:r>
    </w:p>
    <w:p w14:paraId="0270D931" w14:textId="5D4511B3" w:rsidR="00DA64E5" w:rsidRDefault="0000000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Touto doložkou se osvědčuje, že byly splněny podmínky platnosti tohoto právního jednání </w:t>
      </w:r>
      <w:r w:rsidRPr="00B01B1E">
        <w:rPr>
          <w:rFonts w:ascii="Times New Roman" w:eastAsia="Calibri" w:hAnsi="Times New Roman" w:cs="Times New Roman"/>
          <w:sz w:val="24"/>
          <w:szCs w:val="24"/>
        </w:rPr>
        <w:t xml:space="preserve">jeho schválením Radou města Přerova na její </w:t>
      </w:r>
      <w:r w:rsidR="00B01B1E" w:rsidRPr="00B01B1E">
        <w:rPr>
          <w:rFonts w:ascii="Times New Roman" w:eastAsia="Calibri" w:hAnsi="Times New Roman" w:cs="Times New Roman"/>
          <w:sz w:val="24"/>
          <w:szCs w:val="24"/>
        </w:rPr>
        <w:t xml:space="preserve">64. </w:t>
      </w:r>
      <w:r w:rsidRPr="00B01B1E">
        <w:rPr>
          <w:rFonts w:ascii="Times New Roman" w:eastAsia="Calibri" w:hAnsi="Times New Roman" w:cs="Times New Roman"/>
          <w:sz w:val="24"/>
          <w:szCs w:val="24"/>
        </w:rPr>
        <w:t xml:space="preserve">schůzi konané dne 16.12.2024 usnesením č. </w:t>
      </w:r>
      <w:r w:rsidR="00B01B1E" w:rsidRPr="00B01B1E">
        <w:rPr>
          <w:rFonts w:ascii="Times New Roman" w:hAnsi="Times New Roman" w:cs="Times New Roman"/>
          <w:sz w:val="24"/>
          <w:szCs w:val="24"/>
        </w:rPr>
        <w:t>2042/64/7.5.4/2024</w:t>
      </w:r>
      <w:r w:rsidR="00B01B1E" w:rsidRPr="00B01B1E">
        <w:rPr>
          <w:rFonts w:ascii="Times New Roman" w:hAnsi="Times New Roman" w:cs="Times New Roman"/>
          <w:sz w:val="24"/>
          <w:szCs w:val="24"/>
        </w:rPr>
        <w:t>.</w:t>
      </w:r>
    </w:p>
    <w:p w14:paraId="0270D932" w14:textId="77777777" w:rsidR="00DA64E5" w:rsidRDefault="00DA64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1F641D" w14:textId="77777777" w:rsidR="00827178" w:rsidRDefault="008271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0D933" w14:textId="77777777" w:rsidR="00DA64E5" w:rsidRDefault="00DA64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70D934" w14:textId="52B7D854" w:rsidR="00DA64E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 Přerově dne ………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V Přerově dne …………</w:t>
      </w:r>
      <w:r w:rsidR="008271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70D935" w14:textId="77777777" w:rsidR="00DA64E5" w:rsidRDefault="00DA64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70D936" w14:textId="77777777" w:rsidR="00DA64E5" w:rsidRDefault="00000000">
      <w:pPr>
        <w:tabs>
          <w:tab w:val="left" w:pos="124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270D937" w14:textId="77777777" w:rsidR="00DA64E5" w:rsidRDefault="00DA64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70D938" w14:textId="77777777" w:rsidR="00DA64E5" w:rsidRDefault="00DA64E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70D939" w14:textId="5A8EC5BF" w:rsidR="00DA64E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……………………….............………… </w:t>
      </w:r>
    </w:p>
    <w:p w14:paraId="0270D93A" w14:textId="79481564" w:rsidR="00DA64E5" w:rsidRDefault="00B01B1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="000000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Ing. Miloslav Dohnal </w:t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00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8271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</w:t>
      </w:r>
      <w:r w:rsidR="000000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Miroslav Hubík</w:t>
      </w:r>
    </w:p>
    <w:p w14:paraId="0270D93B" w14:textId="6C9F1615" w:rsidR="00DA64E5" w:rsidRDefault="00B01B1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000000">
        <w:rPr>
          <w:rFonts w:ascii="Times New Roman" w:eastAsia="Calibri" w:hAnsi="Times New Roman" w:cs="Times New Roman"/>
          <w:sz w:val="24"/>
          <w:szCs w:val="24"/>
        </w:rPr>
        <w:t>náměstek primátora</w:t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000000"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A64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F1B6" w14:textId="77777777" w:rsidR="003C5D9D" w:rsidRDefault="003C5D9D">
      <w:pPr>
        <w:spacing w:after="0" w:line="240" w:lineRule="auto"/>
      </w:pPr>
      <w:r>
        <w:separator/>
      </w:r>
    </w:p>
  </w:endnote>
  <w:endnote w:type="continuationSeparator" w:id="0">
    <w:p w14:paraId="1549C660" w14:textId="77777777" w:rsidR="003C5D9D" w:rsidRDefault="003C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160181"/>
      <w:docPartObj>
        <w:docPartGallery w:val="Page Numbers (Bottom of Page)"/>
        <w:docPartUnique/>
      </w:docPartObj>
    </w:sdtPr>
    <w:sdtContent>
      <w:p w14:paraId="7ACC23F8" w14:textId="6A4D8AC4" w:rsidR="00827178" w:rsidRDefault="0082717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70D945" w14:textId="77777777" w:rsidR="00DA64E5" w:rsidRDefault="00DA64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0D33" w14:textId="77777777" w:rsidR="003C5D9D" w:rsidRDefault="003C5D9D">
      <w:pPr>
        <w:spacing w:after="0" w:line="240" w:lineRule="auto"/>
      </w:pPr>
      <w:r>
        <w:separator/>
      </w:r>
    </w:p>
  </w:footnote>
  <w:footnote w:type="continuationSeparator" w:id="0">
    <w:p w14:paraId="28E853A7" w14:textId="77777777" w:rsidR="003C5D9D" w:rsidRDefault="003C5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A64E5" w14:paraId="0270D93F" w14:textId="77777777">
      <w:trPr>
        <w:trHeight w:val="300"/>
      </w:trPr>
      <w:tc>
        <w:tcPr>
          <w:tcW w:w="3005" w:type="dxa"/>
        </w:tcPr>
        <w:p w14:paraId="0270D93C" w14:textId="77777777" w:rsidR="00DA64E5" w:rsidRDefault="00DA64E5">
          <w:pPr>
            <w:pStyle w:val="Zhlav"/>
            <w:ind w:left="-115"/>
          </w:pPr>
        </w:p>
      </w:tc>
      <w:tc>
        <w:tcPr>
          <w:tcW w:w="3005" w:type="dxa"/>
        </w:tcPr>
        <w:p w14:paraId="0270D93D" w14:textId="77777777" w:rsidR="00DA64E5" w:rsidRDefault="00DA64E5">
          <w:pPr>
            <w:pStyle w:val="Zhlav"/>
            <w:jc w:val="center"/>
          </w:pPr>
        </w:p>
      </w:tc>
      <w:tc>
        <w:tcPr>
          <w:tcW w:w="3005" w:type="dxa"/>
        </w:tcPr>
        <w:p w14:paraId="0270D93E" w14:textId="58D59421" w:rsidR="00DA64E5" w:rsidRDefault="00000000" w:rsidP="00AA1ED5">
          <w:pPr>
            <w:pStyle w:val="Zhlav"/>
            <w:ind w:right="-115"/>
            <w:jc w:val="right"/>
            <w:rPr>
              <w:rFonts w:ascii="Times New Roman" w:hAnsi="Times New Roman" w:cs="Times New Roman"/>
              <w:color w:val="000000" w:themeColor="text1"/>
            </w:rPr>
          </w:pPr>
          <w:proofErr w:type="spellStart"/>
          <w:r>
            <w:rPr>
              <w:rFonts w:ascii="Times New Roman" w:hAnsi="Times New Roman" w:cs="Times New Roman"/>
              <w:color w:val="000000" w:themeColor="text1"/>
            </w:rPr>
            <w:t>MMPr</w:t>
          </w:r>
          <w:proofErr w:type="spellEnd"/>
          <w:r>
            <w:rPr>
              <w:rFonts w:ascii="Times New Roman" w:hAnsi="Times New Roman" w:cs="Times New Roman"/>
              <w:color w:val="000000" w:themeColor="text1"/>
            </w:rPr>
            <w:t>/SML/</w:t>
          </w:r>
          <w:r w:rsidR="00AA1ED5">
            <w:rPr>
              <w:rFonts w:ascii="Times New Roman" w:hAnsi="Times New Roman" w:cs="Times New Roman"/>
              <w:color w:val="000000" w:themeColor="text1"/>
            </w:rPr>
            <w:t>2113</w:t>
          </w:r>
          <w:r>
            <w:rPr>
              <w:rFonts w:ascii="Times New Roman" w:hAnsi="Times New Roman" w:cs="Times New Roman"/>
              <w:color w:val="000000" w:themeColor="text1"/>
            </w:rPr>
            <w:t>/2024</w:t>
          </w:r>
        </w:p>
      </w:tc>
    </w:tr>
  </w:tbl>
  <w:p w14:paraId="0270D940" w14:textId="77777777" w:rsidR="00DA64E5" w:rsidRDefault="00DA64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EFD"/>
    <w:multiLevelType w:val="multilevel"/>
    <w:tmpl w:val="574C9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3C328E"/>
    <w:multiLevelType w:val="multilevel"/>
    <w:tmpl w:val="565A11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4482273">
    <w:abstractNumId w:val="1"/>
  </w:num>
  <w:num w:numId="2" w16cid:durableId="104170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4E5"/>
    <w:rsid w:val="003221DE"/>
    <w:rsid w:val="003C5D9D"/>
    <w:rsid w:val="00827178"/>
    <w:rsid w:val="00A161DA"/>
    <w:rsid w:val="00A95DB3"/>
    <w:rsid w:val="00AA1ED5"/>
    <w:rsid w:val="00B01B1E"/>
    <w:rsid w:val="00D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D8DF"/>
  <w15:docId w15:val="{57A1B6D3-A5E4-4A7E-98C2-4FA00DFE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ze">
    <w:name w:val="Revision"/>
    <w:uiPriority w:val="99"/>
    <w:semiHidden/>
    <w:qFormat/>
    <w:rsid w:val="00041C02"/>
  </w:style>
  <w:style w:type="paragraph" w:styleId="Odstavecseseznamem">
    <w:name w:val="List Paragraph"/>
    <w:basedOn w:val="Normln"/>
    <w:uiPriority w:val="34"/>
    <w:qFormat/>
    <w:rsid w:val="00FC1295"/>
    <w:pPr>
      <w:ind w:left="720"/>
      <w:contextualSpacing/>
    </w:pPr>
  </w:style>
  <w:style w:type="paragraph" w:styleId="Bezmezer">
    <w:name w:val="No Spacing"/>
    <w:uiPriority w:val="1"/>
    <w:qFormat/>
    <w:rsid w:val="002C4CC9"/>
  </w:style>
  <w:style w:type="paragraph" w:customStyle="1" w:styleId="CharCharCharCharCharCharCharCharCharCharCharCharCharCharCharCharChar">
    <w:name w:val="Char Char Char Char Char Char Char Char Char Char Char Char Char Char Char Char Char"/>
    <w:basedOn w:val="Normln"/>
    <w:qFormat/>
    <w:rsid w:val="00B970DE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1261</Words>
  <Characters>7441</Characters>
  <Application>Microsoft Office Word</Application>
  <DocSecurity>0</DocSecurity>
  <Lines>62</Lines>
  <Paragraphs>17</Paragraphs>
  <ScaleCrop>false</ScaleCrop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Zachrdlová</dc:creator>
  <dc:description/>
  <cp:lastModifiedBy>Lucie Soldanová</cp:lastModifiedBy>
  <cp:revision>117</cp:revision>
  <cp:lastPrinted>2024-12-09T11:41:00Z</cp:lastPrinted>
  <dcterms:created xsi:type="dcterms:W3CDTF">2024-10-18T09:25:00Z</dcterms:created>
  <dcterms:modified xsi:type="dcterms:W3CDTF">2024-12-17T06:59:00Z</dcterms:modified>
  <dc:language>cs-CZ</dc:language>
</cp:coreProperties>
</file>