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F5E3" w14:textId="77777777" w:rsidR="00814FF5" w:rsidRDefault="00486CD3">
      <w:pPr>
        <w:pStyle w:val="Zkladntext"/>
        <w:spacing w:before="93"/>
        <w:ind w:left="160"/>
      </w:pPr>
      <w:bookmarkStart w:id="0" w:name="_Hlk185495239"/>
      <w:r>
        <w:pict w14:anchorId="6A069313">
          <v:group id="_x0000_s1031" style="position:absolute;left:0;text-align:left;margin-left:399.45pt;margin-top:204.2pt;width:279.15pt;height:82.1pt;z-index:-4696;mso-position-horizontal-relative:page;mso-position-vertical-relative:page" coordorigin="7989,4084" coordsize="5583,1642">
            <v:rect id="_x0000_s1034" style="position:absolute;left:7989;top:4084;width:2071;height:698" fillcolor="#dadada" stroked="f"/>
            <v:rect id="_x0000_s1033" style="position:absolute;left:11393;top:4084;width:2179;height:698" fillcolor="#ddebf7" stroked="f"/>
            <v:shape id="_x0000_s1032" style="position:absolute;left:10058;top:4780;width:1337;height:946" coordorigin="10058,4780" coordsize="1337,946" path="m11395,4780r-1337,l10058,5198r,2l10058,5726r1337,l11395,5198r,-418e" fillcolor="#dadada" stroked="f">
              <v:path arrowok="t"/>
            </v:shape>
            <w10:wrap anchorx="page" anchory="page"/>
          </v:group>
        </w:pict>
      </w:r>
      <w:r>
        <w:pict w14:anchorId="19454281">
          <v:polyline id="_x0000_s1030" style="position:absolute;left:0;text-align:left;z-index:-4672;mso-position-horizontal-relative:page;mso-position-vertical-relative:page" points="1072.65pt,663.5pt,1005.8pt,663.5pt,1005.8pt,680.9pt,1005.8pt,681.05pt,1005.8pt,689.65pt,1005.8pt,689.8pt,1005.8pt,698.55pt,1072.65pt,698.55pt,1072.65pt,689.8pt,1072.65pt,689.65pt,1072.65pt,681.05pt,1072.65pt,680.9pt,1072.65pt,663.5pt" coordorigin="10058,6635" coordsize="1337,701" fillcolor="#dadada" stroked="f">
            <v:path arrowok="t"/>
            <w10:wrap anchorx="page" anchory="page"/>
          </v:polyline>
        </w:pict>
      </w:r>
      <w:bookmarkStart w:id="1" w:name="List1"/>
      <w:bookmarkEnd w:id="1"/>
      <w:r>
        <w:t>Příloha č. 3 – Technická specifikace a cenová nabídka</w:t>
      </w:r>
    </w:p>
    <w:p w14:paraId="142DF39D" w14:textId="77777777" w:rsidR="00814FF5" w:rsidRDefault="00814FF5">
      <w:pPr>
        <w:pStyle w:val="Zkladntext"/>
        <w:spacing w:before="2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312"/>
      </w:tblGrid>
      <w:tr w:rsidR="00814FF5" w14:paraId="69718F7C" w14:textId="77777777">
        <w:trPr>
          <w:trHeight w:hRule="exact" w:val="154"/>
        </w:trPr>
        <w:tc>
          <w:tcPr>
            <w:tcW w:w="12312" w:type="dxa"/>
          </w:tcPr>
          <w:p w14:paraId="41E781F6" w14:textId="77777777" w:rsidR="00814FF5" w:rsidRDefault="00486CD3">
            <w:pPr>
              <w:pStyle w:val="TableParagraph"/>
              <w:spacing w:line="134" w:lineRule="exact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Pokyny pro vyplnění:</w:t>
            </w:r>
          </w:p>
        </w:tc>
      </w:tr>
      <w:tr w:rsidR="00814FF5" w14:paraId="73A3FC5F" w14:textId="77777777">
        <w:trPr>
          <w:trHeight w:hRule="exact" w:val="159"/>
        </w:trPr>
        <w:tc>
          <w:tcPr>
            <w:tcW w:w="12312" w:type="dxa"/>
          </w:tcPr>
          <w:p w14:paraId="449A6F13" w14:textId="77777777" w:rsidR="00814FF5" w:rsidRDefault="00486CD3">
            <w:pPr>
              <w:pStyle w:val="TableParagraph"/>
              <w:spacing w:line="156" w:lineRule="exact"/>
              <w:ind w:left="26"/>
              <w:rPr>
                <w:sz w:val="13"/>
              </w:rPr>
            </w:pPr>
            <w:r>
              <w:rPr>
                <w:sz w:val="13"/>
              </w:rPr>
              <w:t>Dodavatel vyplňuje šedá a modrá pole následujícím způsobem:</w:t>
            </w:r>
          </w:p>
        </w:tc>
      </w:tr>
      <w:tr w:rsidR="00814FF5" w14:paraId="200C9174" w14:textId="77777777">
        <w:trPr>
          <w:trHeight w:hRule="exact" w:val="960"/>
        </w:trPr>
        <w:tc>
          <w:tcPr>
            <w:tcW w:w="12312" w:type="dxa"/>
            <w:shd w:val="clear" w:color="auto" w:fill="FFC000"/>
          </w:tcPr>
          <w:p w14:paraId="7515CBDC" w14:textId="77777777" w:rsidR="00814FF5" w:rsidRDefault="00486CD3">
            <w:pPr>
              <w:pStyle w:val="TableParagraph"/>
              <w:spacing w:before="13" w:line="264" w:lineRule="auto"/>
              <w:ind w:left="26" w:right="7896"/>
              <w:rPr>
                <w:b/>
                <w:sz w:val="13"/>
              </w:rPr>
            </w:pPr>
            <w:r>
              <w:rPr>
                <w:b/>
                <w:sz w:val="13"/>
              </w:rPr>
              <w:t>Všechna        pole        s        šedým        pozadím        musejí        být        vyplněna. Ve sloupci "Nabízený model" uveďte u každé položky přesné označení   modelu.</w:t>
            </w:r>
          </w:p>
          <w:p w14:paraId="603AA0CB" w14:textId="77777777" w:rsidR="00814FF5" w:rsidRDefault="00486CD3">
            <w:pPr>
              <w:pStyle w:val="TableParagraph"/>
              <w:spacing w:line="264" w:lineRule="auto"/>
              <w:ind w:left="26" w:right="5"/>
              <w:rPr>
                <w:b/>
                <w:sz w:val="13"/>
              </w:rPr>
            </w:pPr>
            <w:r>
              <w:rPr>
                <w:b/>
                <w:sz w:val="13"/>
              </w:rPr>
              <w:t>Ve sloupci "Technické parametry" uveďte skutečnou hodnotu příslušného parametru (výrobce a model u CPU, velikost RAM, SSD, velikost a skutečné rozlišení displeje, skutečný počet USB konektorů, délka nabídnuté záruky atd.).</w:t>
            </w:r>
          </w:p>
          <w:p w14:paraId="44377EE9" w14:textId="77777777" w:rsidR="00814FF5" w:rsidRDefault="00486CD3">
            <w:pPr>
              <w:pStyle w:val="TableParagraph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V řádcích s neměřitelnými paramet</w:t>
            </w:r>
            <w:r>
              <w:rPr>
                <w:b/>
                <w:sz w:val="13"/>
              </w:rPr>
              <w:t>ry či požadavky uveďte skutečnost, že je parametr splněn, minimálně zápisem "Ano" nebo doplňující informací, z níž plyne, že parametr či požadavek je splněn.</w:t>
            </w:r>
          </w:p>
        </w:tc>
      </w:tr>
      <w:tr w:rsidR="00814FF5" w14:paraId="10034C11" w14:textId="77777777">
        <w:trPr>
          <w:trHeight w:hRule="exact" w:val="167"/>
        </w:trPr>
        <w:tc>
          <w:tcPr>
            <w:tcW w:w="12312" w:type="dxa"/>
          </w:tcPr>
          <w:p w14:paraId="1D34DCB2" w14:textId="1BBDFCBF" w:rsidR="00814FF5" w:rsidRDefault="00486CD3">
            <w:pPr>
              <w:pStyle w:val="TableParagraph"/>
              <w:spacing w:before="10"/>
              <w:ind w:left="26"/>
              <w:rPr>
                <w:sz w:val="13"/>
              </w:rPr>
            </w:pPr>
            <w:r>
              <w:rPr>
                <w:sz w:val="13"/>
              </w:rPr>
              <w:t xml:space="preserve">Všechna pole s modrým pozadím musí obsahovat cenu položky v nabízené </w:t>
            </w:r>
            <w:r>
              <w:rPr>
                <w:sz w:val="13"/>
              </w:rPr>
              <w:t>konfiguraci.</w:t>
            </w:r>
          </w:p>
        </w:tc>
      </w:tr>
    </w:tbl>
    <w:p w14:paraId="6989F2E1" w14:textId="77777777" w:rsidR="00814FF5" w:rsidRDefault="00814FF5">
      <w:pPr>
        <w:pStyle w:val="Zkladntext"/>
        <w:spacing w:before="9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2070"/>
        <w:gridCol w:w="1334"/>
        <w:gridCol w:w="2178"/>
        <w:gridCol w:w="672"/>
        <w:gridCol w:w="1434"/>
      </w:tblGrid>
      <w:tr w:rsidR="00814FF5" w14:paraId="6EF9A67B" w14:textId="77777777">
        <w:trPr>
          <w:trHeight w:hRule="exact" w:val="4183"/>
        </w:trPr>
        <w:tc>
          <w:tcPr>
            <w:tcW w:w="6728" w:type="dxa"/>
            <w:tcBorders>
              <w:right w:val="nil"/>
            </w:tcBorders>
          </w:tcPr>
          <w:p w14:paraId="6C377F3F" w14:textId="77777777" w:rsidR="00814FF5" w:rsidRDefault="00814FF5">
            <w:pPr>
              <w:pStyle w:val="TableParagraph"/>
              <w:rPr>
                <w:sz w:val="16"/>
              </w:rPr>
            </w:pPr>
          </w:p>
          <w:p w14:paraId="2819881A" w14:textId="77777777" w:rsidR="00814FF5" w:rsidRDefault="00486CD3">
            <w:pPr>
              <w:pStyle w:val="TableParagraph"/>
              <w:ind w:left="19"/>
              <w:rPr>
                <w:sz w:val="13"/>
              </w:rPr>
            </w:pPr>
            <w:r>
              <w:rPr>
                <w:sz w:val="13"/>
              </w:rPr>
              <w:t>Název položky</w:t>
            </w:r>
          </w:p>
          <w:p w14:paraId="76871CCB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38687F4C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1BE861A6" w14:textId="77777777" w:rsidR="00814FF5" w:rsidRDefault="00814FF5">
            <w:pPr>
              <w:pStyle w:val="TableParagraph"/>
              <w:spacing w:before="6"/>
              <w:rPr>
                <w:sz w:val="12"/>
              </w:rPr>
            </w:pPr>
          </w:p>
          <w:p w14:paraId="3CF6EB61" w14:textId="77777777" w:rsidR="00814FF5" w:rsidRDefault="00486CD3"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Notebook</w:t>
            </w:r>
          </w:p>
          <w:p w14:paraId="67B0CC6A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049EF918" w14:textId="77777777" w:rsidR="00814FF5" w:rsidRDefault="00814FF5">
            <w:pPr>
              <w:pStyle w:val="TableParagraph"/>
              <w:spacing w:before="7"/>
              <w:rPr>
                <w:sz w:val="16"/>
              </w:rPr>
            </w:pPr>
          </w:p>
          <w:p w14:paraId="61C6C77D" w14:textId="77777777" w:rsidR="00814FF5" w:rsidRDefault="00486CD3">
            <w:pPr>
              <w:pStyle w:val="TableParagraph"/>
              <w:spacing w:line="261" w:lineRule="auto"/>
              <w:ind w:left="19" w:right="2420"/>
              <w:rPr>
                <w:sz w:val="13"/>
              </w:rPr>
            </w:pPr>
            <w:r>
              <w:rPr>
                <w:sz w:val="13"/>
              </w:rPr>
              <w:t xml:space="preserve">Procesor s výkonem alespoň 190 bodů v testu </w:t>
            </w:r>
            <w:r>
              <w:rPr>
                <w:b/>
                <w:sz w:val="13"/>
              </w:rPr>
              <w:t>Cinebench 2024 CPU Multi-Core</w:t>
            </w:r>
            <w:r>
              <w:rPr>
                <w:sz w:val="13"/>
              </w:rPr>
              <w:t xml:space="preserve">; (Ověření   skore   je   například   </w:t>
            </w:r>
            <w:proofErr w:type="gramStart"/>
            <w:r>
              <w:rPr>
                <w:sz w:val="13"/>
              </w:rPr>
              <w:t xml:space="preserve">zde:   </w:t>
            </w:r>
            <w:proofErr w:type="gramEnd"/>
            <w:r>
              <w:rPr>
                <w:sz w:val="13"/>
              </w:rPr>
              <w:t xml:space="preserve"> </w:t>
            </w:r>
            <w:hyperlink r:id="rId4">
              <w:r>
                <w:rPr>
                  <w:sz w:val="13"/>
                </w:rPr>
                <w:t>http://www.cpu-monkey.com/en/)</w:t>
              </w:r>
            </w:hyperlink>
            <w:r>
              <w:rPr>
                <w:sz w:val="13"/>
              </w:rPr>
              <w:t xml:space="preserve"> Velikost operační paměti RAM</w:t>
            </w:r>
            <w:r>
              <w:rPr>
                <w:sz w:val="13"/>
              </w:rPr>
              <w:t xml:space="preserve"> DDR4 min. 4GB</w:t>
            </w:r>
          </w:p>
          <w:p w14:paraId="21DFE1FA" w14:textId="77777777" w:rsidR="00814FF5" w:rsidRDefault="00486CD3">
            <w:pPr>
              <w:pStyle w:val="TableParagraph"/>
              <w:spacing w:before="1"/>
              <w:ind w:left="19"/>
              <w:rPr>
                <w:sz w:val="13"/>
              </w:rPr>
            </w:pPr>
            <w:r>
              <w:rPr>
                <w:sz w:val="13"/>
              </w:rPr>
              <w:t>SSD min. 128 GB</w:t>
            </w:r>
          </w:p>
          <w:p w14:paraId="24ECE5F3" w14:textId="77777777" w:rsidR="00814FF5" w:rsidRDefault="00486CD3">
            <w:pPr>
              <w:pStyle w:val="TableParagraph"/>
              <w:spacing w:before="16" w:line="266" w:lineRule="auto"/>
              <w:ind w:left="19" w:right="2455"/>
              <w:rPr>
                <w:sz w:val="14"/>
              </w:rPr>
            </w:pPr>
            <w:r>
              <w:rPr>
                <w:sz w:val="13"/>
              </w:rPr>
              <w:t xml:space="preserve">Integrovaný                adaptér                Wi-Fi                802.11                </w:t>
            </w:r>
            <w:proofErr w:type="gramStart"/>
            <w:r>
              <w:rPr>
                <w:sz w:val="13"/>
              </w:rPr>
              <w:t>ax  Konektory</w:t>
            </w:r>
            <w:proofErr w:type="gramEnd"/>
            <w:r>
              <w:rPr>
                <w:sz w:val="13"/>
              </w:rPr>
              <w:t xml:space="preserve"> USB minimálně 2x (z toho alespoň 1x konektor USB 3.2 Gen1 Type-C) </w:t>
            </w:r>
            <w:r>
              <w:rPr>
                <w:sz w:val="14"/>
              </w:rPr>
              <w:t xml:space="preserve">Úhlopříčka            displeje            min       </w:t>
            </w:r>
            <w:r>
              <w:rPr>
                <w:sz w:val="14"/>
              </w:rPr>
              <w:t xml:space="preserve">     11,6“            max            12“ Displej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rozlišení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minimálně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1366x768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bodů</w:t>
            </w:r>
          </w:p>
          <w:p w14:paraId="2F3E629C" w14:textId="77777777" w:rsidR="00814FF5" w:rsidRDefault="00486CD3">
            <w:pPr>
              <w:pStyle w:val="TableParagraph"/>
              <w:spacing w:line="164" w:lineRule="exact"/>
              <w:ind w:left="21"/>
              <w:rPr>
                <w:sz w:val="14"/>
              </w:rPr>
            </w:pPr>
            <w:r>
              <w:rPr>
                <w:sz w:val="14"/>
              </w:rPr>
              <w:t>Úložiště verze NVMe SSD</w:t>
            </w:r>
          </w:p>
          <w:p w14:paraId="0759D184" w14:textId="77777777" w:rsidR="00814FF5" w:rsidRDefault="00486CD3">
            <w:pPr>
              <w:pStyle w:val="TableParagraph"/>
              <w:spacing w:before="14"/>
              <w:ind w:left="19"/>
              <w:rPr>
                <w:sz w:val="13"/>
              </w:rPr>
            </w:pPr>
            <w:r>
              <w:rPr>
                <w:sz w:val="13"/>
              </w:rPr>
              <w:t>Baterie s kapacitou alespoň 3 000 mAh</w:t>
            </w:r>
          </w:p>
          <w:p w14:paraId="1BC77C70" w14:textId="77777777" w:rsidR="00814FF5" w:rsidRDefault="00486CD3">
            <w:pPr>
              <w:pStyle w:val="TableParagraph"/>
              <w:spacing w:before="11" w:line="260" w:lineRule="atLeast"/>
              <w:ind w:left="19" w:right="4284"/>
              <w:rPr>
                <w:sz w:val="13"/>
              </w:rPr>
            </w:pPr>
            <w:r>
              <w:rPr>
                <w:sz w:val="13"/>
              </w:rPr>
              <w:t>LAN – konektor, nebo rozšíření USB redukcí OS Windows 11 Pro</w:t>
            </w:r>
          </w:p>
          <w:p w14:paraId="4EFD931A" w14:textId="77777777" w:rsidR="00814FF5" w:rsidRDefault="00486CD3">
            <w:pPr>
              <w:pStyle w:val="TableParagraph"/>
              <w:spacing w:before="11"/>
              <w:ind w:left="19"/>
              <w:rPr>
                <w:sz w:val="13"/>
              </w:rPr>
            </w:pPr>
            <w:r>
              <w:rPr>
                <w:sz w:val="13"/>
              </w:rPr>
              <w:t>Záruční doba - 24 měsíců</w:t>
            </w:r>
          </w:p>
          <w:p w14:paraId="7101320C" w14:textId="77777777" w:rsidR="00814FF5" w:rsidRDefault="00814FF5">
            <w:pPr>
              <w:pStyle w:val="TableParagraph"/>
              <w:spacing w:before="1"/>
              <w:rPr>
                <w:sz w:val="16"/>
              </w:rPr>
            </w:pPr>
          </w:p>
          <w:p w14:paraId="55E9DBE3" w14:textId="77777777" w:rsidR="00814FF5" w:rsidRDefault="00486CD3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Celková nabídková cena v Kč bez DPH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07A5721A" w14:textId="77777777" w:rsidR="00814FF5" w:rsidRDefault="00814FF5">
            <w:pPr>
              <w:pStyle w:val="TableParagraph"/>
              <w:rPr>
                <w:sz w:val="16"/>
              </w:rPr>
            </w:pPr>
          </w:p>
          <w:p w14:paraId="711712BA" w14:textId="77777777" w:rsidR="00814FF5" w:rsidRDefault="00486CD3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>Nabízený model</w:t>
            </w:r>
          </w:p>
          <w:p w14:paraId="1D366E1F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4C2B5B2D" w14:textId="77777777" w:rsidR="00814FF5" w:rsidRDefault="00814FF5">
            <w:pPr>
              <w:pStyle w:val="TableParagraph"/>
              <w:spacing w:before="8"/>
              <w:rPr>
                <w:sz w:val="17"/>
              </w:rPr>
            </w:pPr>
          </w:p>
          <w:p w14:paraId="3655A4DD" w14:textId="77777777" w:rsidR="00814FF5" w:rsidRDefault="00486CD3">
            <w:pPr>
              <w:pStyle w:val="TableParagraph"/>
              <w:spacing w:line="264" w:lineRule="auto"/>
              <w:ind w:left="26"/>
              <w:rPr>
                <w:b/>
                <w:sz w:val="13"/>
              </w:rPr>
            </w:pPr>
            <w:r>
              <w:rPr>
                <w:b/>
                <w:sz w:val="13"/>
              </w:rPr>
              <w:t>Acer TravelMate B3/TMB311-33- TCO/N100/11,6"/1366x768/</w:t>
            </w:r>
            <w:proofErr w:type="gramStart"/>
            <w:r>
              <w:rPr>
                <w:b/>
                <w:sz w:val="13"/>
              </w:rPr>
              <w:t>4GB</w:t>
            </w:r>
            <w:proofErr w:type="gramEnd"/>
            <w:r>
              <w:rPr>
                <w:b/>
                <w:sz w:val="13"/>
              </w:rPr>
              <w:t>/12 8GB SSD/UHD/W11P EDU/Black/2R</w:t>
            </w: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0EA2921F" w14:textId="77777777" w:rsidR="00814FF5" w:rsidRDefault="00814FF5">
            <w:pPr>
              <w:pStyle w:val="TableParagraph"/>
              <w:rPr>
                <w:sz w:val="16"/>
              </w:rPr>
            </w:pPr>
          </w:p>
          <w:p w14:paraId="0DCC6EF4" w14:textId="77777777" w:rsidR="00814FF5" w:rsidRDefault="00486CD3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Technické parametry</w:t>
            </w:r>
          </w:p>
          <w:p w14:paraId="76C94940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230C0873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1FACE258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46741725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6EA8C3B9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5B6995E1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7CA7B45F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48BFA655" w14:textId="77777777" w:rsidR="00814FF5" w:rsidRDefault="00486CD3">
            <w:pPr>
              <w:pStyle w:val="TableParagraph"/>
              <w:spacing w:before="104" w:line="264" w:lineRule="auto"/>
              <w:ind w:left="66" w:right="736" w:hanging="13"/>
              <w:rPr>
                <w:sz w:val="13"/>
              </w:rPr>
            </w:pPr>
            <w:r>
              <w:rPr>
                <w:sz w:val="13"/>
              </w:rPr>
              <w:t xml:space="preserve">Skóre 197 </w:t>
            </w:r>
            <w:proofErr w:type="gramStart"/>
            <w:r>
              <w:rPr>
                <w:sz w:val="13"/>
              </w:rPr>
              <w:t>4GB</w:t>
            </w:r>
            <w:proofErr w:type="gramEnd"/>
          </w:p>
          <w:p w14:paraId="7B5CF499" w14:textId="77777777" w:rsidR="00814FF5" w:rsidRDefault="00486CD3">
            <w:pPr>
              <w:pStyle w:val="TableParagraph"/>
              <w:ind w:left="66"/>
              <w:rPr>
                <w:sz w:val="13"/>
              </w:rPr>
            </w:pPr>
            <w:proofErr w:type="gramStart"/>
            <w:r>
              <w:rPr>
                <w:sz w:val="13"/>
              </w:rPr>
              <w:t>128GB</w:t>
            </w:r>
            <w:proofErr w:type="gramEnd"/>
          </w:p>
          <w:p w14:paraId="38209D19" w14:textId="77777777" w:rsidR="00814FF5" w:rsidRDefault="00486CD3">
            <w:pPr>
              <w:pStyle w:val="TableParagraph"/>
              <w:spacing w:before="16"/>
              <w:ind w:left="66"/>
              <w:rPr>
                <w:sz w:val="13"/>
              </w:rPr>
            </w:pPr>
            <w:r>
              <w:rPr>
                <w:sz w:val="13"/>
              </w:rPr>
              <w:t>802.11ax</w:t>
            </w:r>
          </w:p>
          <w:p w14:paraId="5637AA50" w14:textId="77777777" w:rsidR="00814FF5" w:rsidRDefault="00486CD3">
            <w:pPr>
              <w:pStyle w:val="TableParagraph"/>
              <w:spacing w:before="22"/>
              <w:ind w:left="25"/>
              <w:rPr>
                <w:rFonts w:ascii="Trebuchet MS"/>
                <w:sz w:val="12"/>
              </w:rPr>
            </w:pPr>
            <w:r>
              <w:rPr>
                <w:rFonts w:ascii="Trebuchet MS"/>
                <w:color w:val="303030"/>
                <w:sz w:val="12"/>
              </w:rPr>
              <w:t>2x USB 3.2 + 1x USB-C</w:t>
            </w:r>
          </w:p>
          <w:p w14:paraId="308D9DEC" w14:textId="77777777" w:rsidR="00814FF5" w:rsidRDefault="00486CD3">
            <w:pPr>
              <w:pStyle w:val="TableParagraph"/>
              <w:spacing w:before="42"/>
              <w:ind w:left="25"/>
              <w:rPr>
                <w:rFonts w:ascii="Trebuchet MS"/>
                <w:sz w:val="12"/>
              </w:rPr>
            </w:pPr>
            <w:r>
              <w:rPr>
                <w:rFonts w:ascii="Trebuchet MS"/>
                <w:color w:val="303030"/>
                <w:sz w:val="12"/>
              </w:rPr>
              <w:t>11,6"</w:t>
            </w:r>
          </w:p>
          <w:p w14:paraId="43F03EED" w14:textId="77777777" w:rsidR="00814FF5" w:rsidRDefault="00486CD3">
            <w:pPr>
              <w:pStyle w:val="TableParagraph"/>
              <w:spacing w:before="42" w:line="314" w:lineRule="auto"/>
              <w:ind w:left="25" w:right="736"/>
              <w:rPr>
                <w:rFonts w:ascii="Trebuchet MS"/>
                <w:sz w:val="12"/>
              </w:rPr>
            </w:pPr>
            <w:r>
              <w:rPr>
                <w:rFonts w:ascii="Trebuchet MS"/>
                <w:color w:val="303030"/>
                <w:sz w:val="12"/>
              </w:rPr>
              <w:t>1366x768 NVMe SSD</w:t>
            </w:r>
          </w:p>
          <w:p w14:paraId="72AADBEB" w14:textId="77777777" w:rsidR="00814FF5" w:rsidRDefault="00486CD3">
            <w:pPr>
              <w:pStyle w:val="TableParagraph"/>
              <w:ind w:left="25"/>
              <w:rPr>
                <w:rFonts w:ascii="Trebuchet MS"/>
                <w:sz w:val="12"/>
              </w:rPr>
            </w:pPr>
            <w:r>
              <w:rPr>
                <w:rFonts w:ascii="Trebuchet MS"/>
                <w:color w:val="303030"/>
                <w:sz w:val="12"/>
              </w:rPr>
              <w:t>50 Wh, 4330 mAh</w:t>
            </w:r>
          </w:p>
          <w:p w14:paraId="1FC3ADB3" w14:textId="77777777" w:rsidR="00814FF5" w:rsidRDefault="00814FF5">
            <w:pPr>
              <w:pStyle w:val="TableParagraph"/>
              <w:spacing w:before="2"/>
              <w:rPr>
                <w:sz w:val="17"/>
              </w:rPr>
            </w:pPr>
          </w:p>
          <w:p w14:paraId="30EB7216" w14:textId="77777777" w:rsidR="00814FF5" w:rsidRDefault="00486CD3">
            <w:pPr>
              <w:pStyle w:val="TableParagraph"/>
              <w:spacing w:line="264" w:lineRule="auto"/>
              <w:ind w:left="65" w:right="135" w:hanging="13"/>
              <w:rPr>
                <w:sz w:val="13"/>
              </w:rPr>
            </w:pPr>
            <w:r>
              <w:rPr>
                <w:sz w:val="13"/>
              </w:rPr>
              <w:t>Gigabit LAN konektor Windows   11   Pro 24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měsíců</w:t>
            </w:r>
          </w:p>
        </w:tc>
        <w:tc>
          <w:tcPr>
            <w:tcW w:w="2178" w:type="dxa"/>
            <w:tcBorders>
              <w:left w:val="nil"/>
              <w:right w:val="nil"/>
            </w:tcBorders>
          </w:tcPr>
          <w:p w14:paraId="53848976" w14:textId="77777777" w:rsidR="00814FF5" w:rsidRDefault="00814FF5">
            <w:pPr>
              <w:pStyle w:val="TableParagraph"/>
              <w:rPr>
                <w:sz w:val="16"/>
              </w:rPr>
            </w:pPr>
          </w:p>
          <w:p w14:paraId="1E9A5B0C" w14:textId="77777777" w:rsidR="00814FF5" w:rsidRDefault="00486CD3">
            <w:pPr>
              <w:pStyle w:val="TableParagraph"/>
              <w:ind w:left="25"/>
              <w:rPr>
                <w:sz w:val="13"/>
              </w:rPr>
            </w:pPr>
            <w:r>
              <w:rPr>
                <w:sz w:val="13"/>
              </w:rPr>
              <w:t>Cena za 1 ks v Kč bez DPH</w:t>
            </w:r>
          </w:p>
          <w:p w14:paraId="22A39368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785AD186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4F24EC3A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5687524C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206D16A9" w14:textId="77777777" w:rsidR="00814FF5" w:rsidRDefault="00814FF5">
            <w:pPr>
              <w:pStyle w:val="TableParagraph"/>
              <w:spacing w:before="4"/>
              <w:rPr>
                <w:sz w:val="10"/>
              </w:rPr>
            </w:pPr>
          </w:p>
          <w:p w14:paraId="140B1E33" w14:textId="77777777" w:rsidR="00814FF5" w:rsidRDefault="00486CD3"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7 027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14:paraId="099244FA" w14:textId="77777777" w:rsidR="00814FF5" w:rsidRDefault="00814FF5">
            <w:pPr>
              <w:pStyle w:val="TableParagraph"/>
              <w:rPr>
                <w:sz w:val="16"/>
              </w:rPr>
            </w:pPr>
          </w:p>
          <w:p w14:paraId="4B6CD202" w14:textId="77777777" w:rsidR="00814FF5" w:rsidRDefault="00486CD3">
            <w:pPr>
              <w:pStyle w:val="TableParagraph"/>
              <w:ind w:right="65"/>
              <w:jc w:val="right"/>
              <w:rPr>
                <w:sz w:val="13"/>
              </w:rPr>
            </w:pPr>
            <w:r>
              <w:rPr>
                <w:sz w:val="13"/>
              </w:rPr>
              <w:t>Počet kusů</w:t>
            </w:r>
          </w:p>
          <w:p w14:paraId="28C1707E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20055C7B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08B991D6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521C663B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268AB4B6" w14:textId="77777777" w:rsidR="00814FF5" w:rsidRDefault="00814FF5">
            <w:pPr>
              <w:pStyle w:val="TableParagraph"/>
              <w:spacing w:before="4"/>
              <w:rPr>
                <w:sz w:val="10"/>
              </w:rPr>
            </w:pPr>
          </w:p>
          <w:p w14:paraId="32436456" w14:textId="77777777" w:rsidR="00814FF5" w:rsidRDefault="00486CD3">
            <w:pPr>
              <w:pStyle w:val="TableParagraph"/>
              <w:ind w:right="-15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1434" w:type="dxa"/>
            <w:tcBorders>
              <w:left w:val="nil"/>
            </w:tcBorders>
          </w:tcPr>
          <w:p w14:paraId="5E6D1640" w14:textId="77777777" w:rsidR="00814FF5" w:rsidRDefault="00814FF5">
            <w:pPr>
              <w:pStyle w:val="TableParagraph"/>
              <w:rPr>
                <w:sz w:val="16"/>
              </w:rPr>
            </w:pPr>
          </w:p>
          <w:p w14:paraId="19FB7B61" w14:textId="77777777" w:rsidR="00814FF5" w:rsidRDefault="00486CD3">
            <w:pPr>
              <w:pStyle w:val="TableParagraph"/>
              <w:ind w:left="67"/>
              <w:rPr>
                <w:sz w:val="13"/>
              </w:rPr>
            </w:pPr>
            <w:r>
              <w:rPr>
                <w:sz w:val="13"/>
              </w:rPr>
              <w:t>Celková cena bez DPH</w:t>
            </w:r>
          </w:p>
          <w:p w14:paraId="5FB901D1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57879700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07B8C04F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55B639FD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4ADB8DF4" w14:textId="77777777" w:rsidR="00814FF5" w:rsidRDefault="00814FF5">
            <w:pPr>
              <w:pStyle w:val="TableParagraph"/>
              <w:spacing w:before="4"/>
              <w:rPr>
                <w:sz w:val="10"/>
              </w:rPr>
            </w:pPr>
          </w:p>
          <w:p w14:paraId="63E1AAD2" w14:textId="77777777" w:rsidR="00814FF5" w:rsidRDefault="00486CD3"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175 675</w:t>
            </w:r>
          </w:p>
          <w:p w14:paraId="63632AAE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6E6940BB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56E538DF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32C3B56E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1913FE73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2F15522D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5FFE5E5D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3C7703B5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3CD5FC23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7836AC32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6478E011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0C38C738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793F570D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0DFB9845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080D3D00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7EE9E9BC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6EB8CF19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42EDF163" w14:textId="77777777" w:rsidR="00814FF5" w:rsidRDefault="00814FF5">
            <w:pPr>
              <w:pStyle w:val="TableParagraph"/>
              <w:rPr>
                <w:sz w:val="12"/>
              </w:rPr>
            </w:pPr>
          </w:p>
          <w:p w14:paraId="3D522DD2" w14:textId="77777777" w:rsidR="00814FF5" w:rsidRDefault="00814FF5">
            <w:pPr>
              <w:pStyle w:val="TableParagraph"/>
              <w:rPr>
                <w:sz w:val="9"/>
              </w:rPr>
            </w:pPr>
          </w:p>
          <w:p w14:paraId="14B49660" w14:textId="77777777" w:rsidR="00814FF5" w:rsidRDefault="00486CD3">
            <w:pPr>
              <w:pStyle w:val="TableParagraph"/>
              <w:spacing w:before="1"/>
              <w:ind w:right="2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175 675</w:t>
            </w:r>
          </w:p>
        </w:tc>
      </w:tr>
    </w:tbl>
    <w:p w14:paraId="7A74B311" w14:textId="77777777" w:rsidR="00814FF5" w:rsidRDefault="00486CD3">
      <w:pPr>
        <w:pStyle w:val="Zkladntext"/>
        <w:rPr>
          <w:sz w:val="10"/>
        </w:rPr>
      </w:pPr>
      <w:r>
        <w:pict w14:anchorId="11151958">
          <v:group id="_x0000_s1026" style="position:absolute;margin-left:62.75pt;margin-top:8.1pt;width:336.85pt;height:18.15pt;z-index:1048;mso-wrap-distance-left:0;mso-wrap-distance-right:0;mso-position-horizontal-relative:page;mso-position-vertical-relative:text" coordorigin="1255,162" coordsize="6737,363">
            <v:rect id="_x0000_s1029" style="position:absolute;left:1260;top:168;width:6732;height:350" fillcolor="yellow" stroked="f"/>
            <v:line id="_x0000_s1028" style="position:absolute" from="1261,168" to="1261,518" strokeweight=".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61;top:168;width:6731;height:351" filled="f" stroked="f">
              <v:textbox inset="0,0,0,0">
                <w:txbxContent>
                  <w:p w14:paraId="717A0D92" w14:textId="77777777" w:rsidR="00814FF5" w:rsidRDefault="00486CD3">
                    <w:pPr>
                      <w:spacing w:before="13" w:line="264" w:lineRule="auto"/>
                      <w:ind w:left="25" w:right="28"/>
                      <w:rPr>
                        <w:b/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1. </w:t>
                    </w:r>
                    <w:r>
                      <w:rPr>
                        <w:b/>
                        <w:sz w:val="13"/>
                      </w:rPr>
                      <w:t xml:space="preserve">Pro stanovení výkonosti CPU vzhledem k testům programem Cinebench 2024 CPU Multi-Core byla použita webová stránka  </w:t>
                    </w:r>
                    <w:hyperlink r:id="rId5">
                      <w:r>
                        <w:rPr>
                          <w:b/>
                          <w:sz w:val="13"/>
                        </w:rPr>
                        <w:t>http://www.cpu-monkey.com/en/</w:t>
                      </w:r>
                    </w:hyperlink>
                    <w:r>
                      <w:rPr>
                        <w:b/>
                        <w:sz w:val="13"/>
                      </w:rPr>
                      <w:t xml:space="preserve">  jako referenční.</w:t>
                    </w:r>
                  </w:p>
                </w:txbxContent>
              </v:textbox>
            </v:shape>
            <w10:wrap type="topAndBottom" anchorx="page"/>
          </v:group>
        </w:pict>
      </w:r>
      <w:bookmarkEnd w:id="0"/>
    </w:p>
    <w:sectPr w:rsidR="00814FF5">
      <w:type w:val="continuous"/>
      <w:pgSz w:w="16840" w:h="11910" w:orient="landscape"/>
      <w:pgMar w:top="1100" w:right="10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FF5"/>
    <w:rsid w:val="00486CD3"/>
    <w:rsid w:val="00814FF5"/>
    <w:rsid w:val="00F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C4E1FB3"/>
  <w15:docId w15:val="{BE45DB3F-3B33-4B07-852D-5A39A814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u-monkey.com/en/" TargetMode="External"/><Relationship Id="rId4" Type="http://schemas.openxmlformats.org/officeDocument/2006/relationships/hyperlink" Target="http://www.cpu-monkey.com/en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1709</Characters>
  <Application>Microsoft Office Word</Application>
  <DocSecurity>0</DocSecurity>
  <Lines>14</Lines>
  <Paragraphs>3</Paragraphs>
  <ScaleCrop>false</ScaleCrop>
  <Company>VSCHT Praha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proksj</dc:creator>
  <cp:lastModifiedBy>Maurerova Marketa</cp:lastModifiedBy>
  <cp:revision>3</cp:revision>
  <dcterms:created xsi:type="dcterms:W3CDTF">2024-12-19T10:06:00Z</dcterms:created>
  <dcterms:modified xsi:type="dcterms:W3CDTF">2024-12-19T09:08:00Z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2024-12-19T00:00:00Z</vt:filetime>
  </property>
</Properties>
</file>