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2D5314">
      <w:pPr>
        <w:spacing w:before="480" w:after="60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4F2AA1A6" w:rsidR="00ED5C34" w:rsidRPr="00BE6DA8" w:rsidRDefault="0023680F" w:rsidP="00ED5C34">
      <w:pPr>
        <w:spacing w:after="0" w:line="240" w:lineRule="auto"/>
        <w:rPr>
          <w:b/>
          <w:color w:val="0000FF"/>
        </w:rPr>
      </w:pPr>
      <w:r w:rsidRPr="008F7911">
        <w:rPr>
          <w:b/>
        </w:rPr>
        <w:t>Centrum sociálních služeb Znojmo</w:t>
      </w:r>
      <w:r w:rsidR="00516132" w:rsidRPr="008F7911">
        <w:rPr>
          <w:b/>
        </w:rPr>
        <w:t>, příspěvková organizace</w:t>
      </w:r>
    </w:p>
    <w:p w14:paraId="27CB963A" w14:textId="31F5368E" w:rsidR="00ED5C34" w:rsidRPr="00BE6DA8" w:rsidRDefault="00ED5C34" w:rsidP="00ED5C34">
      <w:pPr>
        <w:spacing w:after="0" w:line="240" w:lineRule="auto"/>
      </w:pPr>
      <w:r w:rsidRPr="00BE6DA8">
        <w:t>se sídlem</w:t>
      </w:r>
      <w:r w:rsidR="00516132">
        <w:t>:</w:t>
      </w:r>
      <w:r w:rsidR="00516132">
        <w:tab/>
      </w:r>
      <w:r w:rsidR="00516132">
        <w:tab/>
      </w:r>
      <w:r w:rsidR="0023680F">
        <w:t>U Lesíka 3547/11, 669 02 Znojmo</w:t>
      </w:r>
    </w:p>
    <w:p w14:paraId="1A2FC5AB" w14:textId="0C2D3D38" w:rsidR="00ED5C34" w:rsidRPr="00BE6DA8" w:rsidRDefault="00ED5C34" w:rsidP="00ED5C34">
      <w:pPr>
        <w:spacing w:after="0" w:line="240" w:lineRule="auto"/>
      </w:pPr>
      <w:r w:rsidRPr="00BE6DA8">
        <w:t xml:space="preserve">IČO: </w:t>
      </w:r>
      <w:r w:rsidRPr="00BE6DA8">
        <w:tab/>
      </w:r>
      <w:r w:rsidRPr="00BE6DA8">
        <w:tab/>
      </w:r>
      <w:r w:rsidRPr="00BE6DA8">
        <w:tab/>
      </w:r>
      <w:r w:rsidR="0023680F">
        <w:t>45671770</w:t>
      </w:r>
      <w:r w:rsidRPr="00BE6DA8">
        <w:tab/>
      </w:r>
      <w:r w:rsidRPr="00BE6DA8">
        <w:tab/>
      </w:r>
    </w:p>
    <w:p w14:paraId="35BEF1DC" w14:textId="30C3A30D"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8F7911">
        <w:t xml:space="preserve">Mgr. Radkou </w:t>
      </w:r>
      <w:proofErr w:type="spellStart"/>
      <w:r w:rsidR="008F7911">
        <w:t>Sovjákovou</w:t>
      </w:r>
      <w:proofErr w:type="spellEnd"/>
      <w:r w:rsidR="008F7911">
        <w:t xml:space="preserve"> DiS., ředitelkou</w:t>
      </w:r>
    </w:p>
    <w:p w14:paraId="79515C5C" w14:textId="338A1691" w:rsidR="00ED5C34" w:rsidRPr="00BE6DA8" w:rsidRDefault="00ED5C34" w:rsidP="00ED5C34">
      <w:pPr>
        <w:spacing w:after="0" w:line="240" w:lineRule="auto"/>
        <w:ind w:left="2127" w:hanging="2127"/>
        <w:jc w:val="both"/>
      </w:pPr>
      <w:r w:rsidRPr="00BE6DA8">
        <w:t xml:space="preserve">bankovní spojení: </w:t>
      </w:r>
      <w:r w:rsidRPr="00BE6DA8">
        <w:tab/>
      </w:r>
      <w:r w:rsidR="008F7911">
        <w:t>Komerční Banka, a.s.</w:t>
      </w:r>
    </w:p>
    <w:p w14:paraId="415134A6" w14:textId="7294652D" w:rsidR="00ED5C34" w:rsidRPr="00BE6DA8" w:rsidRDefault="00ED5C34" w:rsidP="00ED5C34">
      <w:pPr>
        <w:spacing w:after="0" w:line="240" w:lineRule="auto"/>
        <w:ind w:left="2127" w:hanging="2127"/>
        <w:jc w:val="both"/>
      </w:pPr>
      <w:r w:rsidRPr="00BE6DA8">
        <w:t>číslo účtu:</w:t>
      </w:r>
      <w:r w:rsidRPr="00BE6DA8">
        <w:tab/>
      </w:r>
      <w:r w:rsidR="008F7911">
        <w:t>29334741/0100</w:t>
      </w:r>
    </w:p>
    <w:p w14:paraId="635DAEA0" w14:textId="33E0827A"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984ECF">
        <w:t>Michaela Muchová</w:t>
      </w:r>
    </w:p>
    <w:p w14:paraId="1C0126AA" w14:textId="5044F218" w:rsidR="00ED5C34" w:rsidRPr="00BE6DA8" w:rsidRDefault="00ED5C34" w:rsidP="00ED5C34">
      <w:pPr>
        <w:spacing w:after="0" w:line="240" w:lineRule="auto"/>
        <w:ind w:left="2127" w:hanging="2127"/>
        <w:jc w:val="both"/>
      </w:pPr>
      <w:r w:rsidRPr="00BE6DA8">
        <w:t xml:space="preserve">telefon: </w:t>
      </w:r>
      <w:r w:rsidRPr="00BE6DA8">
        <w:tab/>
      </w:r>
      <w:r w:rsidR="00984ECF">
        <w:t>739 389 085</w:t>
      </w:r>
    </w:p>
    <w:p w14:paraId="733508DE" w14:textId="58E60FC9" w:rsidR="00ED5C34" w:rsidRPr="00BE6DA8" w:rsidRDefault="00ED5C34" w:rsidP="00ED5C34">
      <w:pPr>
        <w:spacing w:after="0" w:line="240" w:lineRule="auto"/>
        <w:ind w:left="2127" w:hanging="2127"/>
        <w:jc w:val="both"/>
        <w:rPr>
          <w:i/>
          <w:iCs/>
        </w:rPr>
      </w:pPr>
      <w:r w:rsidRPr="00BE6DA8">
        <w:t xml:space="preserve">e-mail: </w:t>
      </w:r>
      <w:r w:rsidRPr="00BE6DA8">
        <w:tab/>
      </w:r>
      <w:r w:rsidR="00984ECF">
        <w:t>muchova.m</w:t>
      </w:r>
      <w:r w:rsidR="008F7911">
        <w:t>@</w:t>
      </w:r>
      <w:r w:rsidR="008E306E">
        <w:t>cssznojmo</w:t>
      </w:r>
      <w:r w:rsidR="008F7911">
        <w:t>.cz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53328EB8" w:rsidR="00ED5C34" w:rsidRPr="00BE6DA8" w:rsidRDefault="00E2020D" w:rsidP="00ED5C34">
      <w:pPr>
        <w:spacing w:after="0" w:line="240" w:lineRule="auto"/>
        <w:rPr>
          <w:b/>
          <w:iCs/>
          <w:color w:val="0000FF"/>
        </w:rPr>
      </w:pPr>
      <w:r w:rsidRPr="00E2020D">
        <w:rPr>
          <w:b/>
          <w:iCs/>
        </w:rPr>
        <w:t xml:space="preserve">Pro </w:t>
      </w:r>
      <w:proofErr w:type="spellStart"/>
      <w:r w:rsidRPr="00E2020D">
        <w:rPr>
          <w:b/>
          <w:iCs/>
        </w:rPr>
        <w:t>CleanLife</w:t>
      </w:r>
      <w:proofErr w:type="spellEnd"/>
      <w:r w:rsidRPr="00E2020D">
        <w:rPr>
          <w:b/>
          <w:iCs/>
        </w:rPr>
        <w:t xml:space="preserve"> s.r.o.</w:t>
      </w:r>
    </w:p>
    <w:p w14:paraId="448DDDBD" w14:textId="2AB1ED1A" w:rsidR="00ED5C34" w:rsidRPr="00BE6DA8" w:rsidRDefault="00ED5C34" w:rsidP="00ED5C34">
      <w:pPr>
        <w:spacing w:after="0" w:line="240" w:lineRule="auto"/>
      </w:pPr>
      <w:r w:rsidRPr="00BE6DA8">
        <w:t xml:space="preserve">se sídlem: </w:t>
      </w:r>
      <w:r>
        <w:tab/>
      </w:r>
      <w:r>
        <w:tab/>
      </w:r>
      <w:r w:rsidR="00E2020D" w:rsidRPr="00E2020D">
        <w:t>Rybná 716/24, 11 000 Praha 1</w:t>
      </w:r>
    </w:p>
    <w:p w14:paraId="1180731B" w14:textId="41F9F078" w:rsidR="00ED5C34" w:rsidRPr="00BE6DA8" w:rsidRDefault="00ED5C34" w:rsidP="00ED5C34">
      <w:pPr>
        <w:spacing w:after="0" w:line="240" w:lineRule="auto"/>
      </w:pPr>
      <w:r w:rsidRPr="00BE6DA8">
        <w:t xml:space="preserve">IČO: </w:t>
      </w:r>
      <w:r>
        <w:tab/>
      </w:r>
      <w:r>
        <w:tab/>
      </w:r>
      <w:r>
        <w:tab/>
      </w:r>
      <w:r w:rsidR="00E2020D" w:rsidRPr="00E2020D">
        <w:t>04303342</w:t>
      </w:r>
    </w:p>
    <w:p w14:paraId="07CC8550" w14:textId="3687BEAC" w:rsidR="00ED5C34" w:rsidRPr="00BE6DA8" w:rsidRDefault="00ED5C34" w:rsidP="00ED5C34">
      <w:pPr>
        <w:spacing w:after="0" w:line="240" w:lineRule="auto"/>
      </w:pPr>
      <w:r w:rsidRPr="00BE6DA8">
        <w:t xml:space="preserve">DIČ: </w:t>
      </w:r>
      <w:r>
        <w:tab/>
      </w:r>
      <w:r>
        <w:tab/>
      </w:r>
      <w:r>
        <w:tab/>
      </w:r>
      <w:r w:rsidR="00E2020D" w:rsidRPr="00E2020D">
        <w:t>CZ04303342</w:t>
      </w:r>
    </w:p>
    <w:p w14:paraId="4C2311DF" w14:textId="5812D6D4" w:rsidR="00ED5C34" w:rsidRDefault="00C72CAD" w:rsidP="00ED5C34">
      <w:pPr>
        <w:spacing w:after="0" w:line="240" w:lineRule="auto"/>
      </w:pPr>
      <w:r>
        <w:t>z</w:t>
      </w:r>
      <w:r w:rsidR="00ED5C34" w:rsidRPr="00BE6DA8">
        <w:t>astoupen:</w:t>
      </w:r>
      <w:r w:rsidR="00ED5C34">
        <w:tab/>
      </w:r>
      <w:r w:rsidR="00ED5C34">
        <w:tab/>
      </w:r>
      <w:r w:rsidR="00E2020D" w:rsidRPr="00E2020D">
        <w:t>Daniel</w:t>
      </w:r>
      <w:r w:rsidR="00E2020D">
        <w:t>em</w:t>
      </w:r>
      <w:r w:rsidR="00E2020D" w:rsidRPr="00E2020D">
        <w:t xml:space="preserve"> Večerk</w:t>
      </w:r>
      <w:r w:rsidR="00E2020D">
        <w:t>ou</w:t>
      </w:r>
    </w:p>
    <w:p w14:paraId="7871809C" w14:textId="126BEE11" w:rsidR="00C72CAD" w:rsidRPr="00BE6DA8" w:rsidRDefault="00C72CAD" w:rsidP="00C72CAD">
      <w:pPr>
        <w:spacing w:after="0" w:line="240" w:lineRule="auto"/>
        <w:ind w:left="2127" w:hanging="2127"/>
        <w:jc w:val="both"/>
      </w:pPr>
      <w:r w:rsidRPr="00BE6DA8">
        <w:t xml:space="preserve">bankovní spojení: </w:t>
      </w:r>
      <w:r w:rsidRPr="00BE6DA8">
        <w:tab/>
      </w:r>
      <w:r w:rsidR="00E2020D">
        <w:t>ČSOB</w:t>
      </w:r>
    </w:p>
    <w:p w14:paraId="355FD064" w14:textId="2840B78B" w:rsidR="00C72CAD" w:rsidRPr="00BE6DA8" w:rsidRDefault="00C72CAD" w:rsidP="00C72CAD">
      <w:pPr>
        <w:spacing w:after="0" w:line="240" w:lineRule="auto"/>
        <w:ind w:left="2127" w:hanging="2127"/>
        <w:jc w:val="both"/>
      </w:pPr>
      <w:r w:rsidRPr="00BE6DA8">
        <w:t>číslo účtu:</w:t>
      </w:r>
      <w:r w:rsidRPr="00BE6DA8">
        <w:tab/>
      </w:r>
      <w:r w:rsidR="00E2020D" w:rsidRPr="00E2020D">
        <w:t>279115058/0300</w:t>
      </w:r>
    </w:p>
    <w:p w14:paraId="635E92B2" w14:textId="3E2EA0B0" w:rsidR="00E2020D" w:rsidRDefault="00C72CAD" w:rsidP="00C72CAD">
      <w:pPr>
        <w:spacing w:after="0" w:line="240" w:lineRule="auto"/>
        <w:ind w:left="2127" w:hanging="2127"/>
        <w:jc w:val="both"/>
      </w:pPr>
      <w:r w:rsidRPr="00BE6DA8">
        <w:t xml:space="preserve">kontaktní osoba: </w:t>
      </w:r>
      <w:r w:rsidRPr="00BE6DA8">
        <w:tab/>
      </w:r>
      <w:r w:rsidR="00E2020D" w:rsidRPr="00E2020D">
        <w:t>Daniel Večerk</w:t>
      </w:r>
      <w:r w:rsidR="00E2020D">
        <w:t>a</w:t>
      </w:r>
    </w:p>
    <w:p w14:paraId="69C15CAC" w14:textId="1DD75A9A" w:rsidR="00C72CAD" w:rsidRPr="00BE6DA8" w:rsidRDefault="00C72CAD" w:rsidP="00C72CAD">
      <w:pPr>
        <w:spacing w:after="0" w:line="240" w:lineRule="auto"/>
        <w:ind w:left="2127" w:hanging="2127"/>
        <w:jc w:val="both"/>
      </w:pPr>
      <w:r w:rsidRPr="00BE6DA8">
        <w:t xml:space="preserve">telefon: </w:t>
      </w:r>
      <w:r w:rsidRPr="00BE6DA8">
        <w:tab/>
      </w:r>
      <w:r w:rsidR="00E2020D" w:rsidRPr="00E2020D">
        <w:t xml:space="preserve">777 269 921 </w:t>
      </w:r>
    </w:p>
    <w:p w14:paraId="3A0D1D42" w14:textId="6AD3CBC5" w:rsidR="00C72CAD" w:rsidRPr="00BE6DA8" w:rsidRDefault="00C72CAD" w:rsidP="00C72CAD">
      <w:pPr>
        <w:spacing w:after="0" w:line="240" w:lineRule="auto"/>
        <w:ind w:left="2127" w:hanging="2127"/>
        <w:jc w:val="both"/>
        <w:rPr>
          <w:i/>
          <w:iCs/>
        </w:rPr>
      </w:pPr>
      <w:r w:rsidRPr="00BE6DA8">
        <w:t xml:space="preserve">e-mail: </w:t>
      </w:r>
      <w:r w:rsidRPr="00BE6DA8">
        <w:tab/>
      </w:r>
      <w:r w:rsidR="00E2020D" w:rsidRPr="00E2020D">
        <w:t>daniel.vecerka@cleanlife.cz</w:t>
      </w:r>
      <w:r w:rsidR="00E2020D" w:rsidRPr="00C72CAD">
        <w:rPr>
          <w:highlight w:val="yellow"/>
        </w:rPr>
        <w:t xml:space="preserve"> </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5B34B477" w14:textId="6B39E4D3" w:rsidR="0030059D" w:rsidRDefault="0030059D" w:rsidP="00DF7B8C">
      <w:pPr>
        <w:spacing w:after="120" w:line="240" w:lineRule="auto"/>
        <w:jc w:val="both"/>
        <w:rPr>
          <w:i/>
          <w:iCs/>
        </w:rPr>
      </w:pPr>
      <w:r>
        <w:t xml:space="preserve">Podkladem pro uzavření této smlouvy je zadávací dokumentace k zadávacímu řízení na veřejnou zakázku malého rozsahu s názvem </w:t>
      </w:r>
      <w:r w:rsidRPr="008F7911">
        <w:t>„</w:t>
      </w:r>
      <w:r w:rsidR="00652CD7" w:rsidRPr="00591D12">
        <w:rPr>
          <w:rFonts w:asciiTheme="minorHAnsi" w:hAnsiTheme="minorHAnsi" w:cstheme="minorHAnsi"/>
        </w:rPr>
        <w:t>Nákup 10 ks úklidových vozíků s příslušenstvím, 1 ks manipulačního vozíku na přepravu úklidových pomůcek, 2 ks úklidového vozíku II</w:t>
      </w:r>
      <w:r w:rsidR="00FC0749">
        <w:rPr>
          <w:rFonts w:asciiTheme="minorHAnsi" w:hAnsiTheme="minorHAnsi" w:cstheme="minorHAnsi"/>
        </w:rPr>
        <w:t xml:space="preserve">, </w:t>
      </w:r>
      <w:r w:rsidR="00652CD7" w:rsidRPr="00591D12">
        <w:rPr>
          <w:rFonts w:asciiTheme="minorHAnsi" w:hAnsiTheme="minorHAnsi" w:cstheme="minorHAnsi"/>
        </w:rPr>
        <w:t>2 ks oplachového systému pro kuchyňský provoz</w:t>
      </w:r>
      <w:r w:rsidR="00FC0749">
        <w:rPr>
          <w:rFonts w:asciiTheme="minorHAnsi" w:hAnsiTheme="minorHAnsi" w:cstheme="minorHAnsi"/>
        </w:rPr>
        <w:t xml:space="preserve"> a 5 ks vozíků určených pro osobní hygienu</w:t>
      </w:r>
      <w:r w:rsidRPr="00591D12">
        <w:rPr>
          <w:rFonts w:asciiTheme="minorHAnsi" w:hAnsiTheme="minorHAnsi" w:cstheme="minorHAnsi"/>
        </w:rPr>
        <w:t>“</w:t>
      </w:r>
      <w:r w:rsidR="003B5BDD">
        <w:t xml:space="preserve">, referenční číslo veřejné zakázky malého rozsahu: </w:t>
      </w:r>
      <w:r w:rsidR="000F3A92">
        <w:t>VZ/CSS/</w:t>
      </w:r>
      <w:r w:rsidR="00984ECF">
        <w:t>III/7</w:t>
      </w:r>
      <w:r w:rsidR="000F3A92">
        <w:t>/2024</w:t>
      </w:r>
      <w:r w:rsidR="00695382">
        <w:t xml:space="preserve"> (dále jen „veřejná zakázka“)</w:t>
      </w:r>
      <w:r w:rsidR="00652CD7">
        <w:t xml:space="preserve">, identifikační číslo I kola v el. systému JOSEPHINE: ID: </w:t>
      </w:r>
      <w:r w:rsidR="00176BAE" w:rsidRPr="00176BAE">
        <w:rPr>
          <w:rFonts w:ascii="Open Sans" w:hAnsi="Open Sans" w:cs="Open Sans"/>
          <w:sz w:val="20"/>
          <w:szCs w:val="20"/>
          <w:shd w:val="clear" w:color="auto" w:fill="FFFFFF"/>
        </w:rPr>
        <w:t>62253</w:t>
      </w:r>
      <w:r w:rsidR="00652CD7">
        <w:rPr>
          <w:color w:val="FF0000"/>
        </w:rPr>
        <w:t xml:space="preserve"> </w:t>
      </w:r>
      <w:r>
        <w:t>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dodávky </w:t>
      </w:r>
      <w:bookmarkStart w:id="0" w:name="_Hlk150254257"/>
      <w:r w:rsidR="00652CD7" w:rsidRPr="00591D12">
        <w:rPr>
          <w:rFonts w:asciiTheme="minorHAnsi" w:hAnsiTheme="minorHAnsi" w:cstheme="minorHAnsi"/>
        </w:rPr>
        <w:t xml:space="preserve">10 ks úklidových vozíků s příslušenstvím, 1 ks </w:t>
      </w:r>
      <w:r w:rsidR="00652CD7" w:rsidRPr="00591D12">
        <w:rPr>
          <w:rFonts w:asciiTheme="minorHAnsi" w:hAnsiTheme="minorHAnsi" w:cstheme="minorHAnsi"/>
        </w:rPr>
        <w:lastRenderedPageBreak/>
        <w:t>manipulačního vozíku na přepravu úklidových pomůcek, 2 ks úklidového vozíku II</w:t>
      </w:r>
      <w:r w:rsidR="00FC0749">
        <w:rPr>
          <w:rFonts w:asciiTheme="minorHAnsi" w:hAnsiTheme="minorHAnsi" w:cstheme="minorHAnsi"/>
        </w:rPr>
        <w:t>,</w:t>
      </w:r>
      <w:r w:rsidR="00652CD7" w:rsidRPr="00591D12">
        <w:rPr>
          <w:rFonts w:asciiTheme="minorHAnsi" w:hAnsiTheme="minorHAnsi" w:cstheme="minorHAnsi"/>
        </w:rPr>
        <w:t xml:space="preserve"> 2 ks oplachového systému pro kuchyňský provoz</w:t>
      </w:r>
      <w:r w:rsidR="00FC0749">
        <w:rPr>
          <w:rFonts w:asciiTheme="minorHAnsi" w:hAnsiTheme="minorHAnsi" w:cstheme="minorHAnsi"/>
        </w:rPr>
        <w:t xml:space="preserve"> a 5 ks vozíků určených pro osobní hygienu</w:t>
      </w:r>
      <w:bookmarkEnd w:id="0"/>
      <w:r w:rsidR="001E4B25" w:rsidRPr="001E4B25">
        <w:t xml:space="preserve"> </w:t>
      </w:r>
      <w:r w:rsidR="001E4B25" w:rsidRPr="001E4B25">
        <w:rPr>
          <w:rFonts w:asciiTheme="minorHAnsi" w:hAnsiTheme="minorHAnsi" w:cstheme="minorHAnsi"/>
        </w:rPr>
        <w:t xml:space="preserve">dle technické specifikace určené </w:t>
      </w:r>
      <w:r w:rsidR="001E4B25">
        <w:rPr>
          <w:rFonts w:asciiTheme="minorHAnsi" w:hAnsiTheme="minorHAnsi" w:cstheme="minorHAnsi"/>
        </w:rPr>
        <w:t>kupujícím</w:t>
      </w:r>
      <w:r w:rsidR="001E4B25" w:rsidRPr="001E4B25">
        <w:rPr>
          <w:rFonts w:asciiTheme="minorHAnsi" w:hAnsiTheme="minorHAnsi" w:cstheme="minorHAnsi"/>
        </w:rPr>
        <w:t xml:space="preserve"> v příloze </w:t>
      </w:r>
      <w:r w:rsidR="001E4B25">
        <w:rPr>
          <w:rFonts w:asciiTheme="minorHAnsi" w:hAnsiTheme="minorHAnsi" w:cstheme="minorHAnsi"/>
        </w:rPr>
        <w:t>veřejné zakázky</w:t>
      </w:r>
      <w:r w:rsidR="001E4B25" w:rsidRPr="001E4B25">
        <w:rPr>
          <w:rFonts w:asciiTheme="minorHAnsi" w:hAnsiTheme="minorHAnsi" w:cstheme="minorHAnsi"/>
        </w:rPr>
        <w:t xml:space="preserve"> č.6., č. 6. 1, č.  6. 2, č. 6. 3 a 6.4</w:t>
      </w:r>
      <w:r w:rsidR="001E4B25">
        <w:rPr>
          <w:rFonts w:asciiTheme="minorHAnsi" w:hAnsiTheme="minorHAnsi" w:cstheme="minorHAnsi"/>
        </w:rPr>
        <w:t xml:space="preserve"> a dle cenové nabídky CN20240283</w:t>
      </w:r>
      <w:r w:rsidR="009729E4">
        <w:rPr>
          <w:rFonts w:asciiTheme="minorHAnsi" w:hAnsiTheme="minorHAnsi" w:cstheme="minorHAnsi"/>
        </w:rPr>
        <w:t xml:space="preserve"> (Příloha č.1 této smlouvy)</w:t>
      </w:r>
      <w:r w:rsidR="00B03304">
        <w:rPr>
          <w:rFonts w:asciiTheme="minorHAnsi" w:hAnsiTheme="minorHAnsi" w:cstheme="minorHAnsi"/>
        </w:rPr>
        <w:t>.</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54C0BD90" w:rsidR="0043577F" w:rsidRDefault="0030059D" w:rsidP="00433840">
      <w:pPr>
        <w:pStyle w:val="slovn2rove"/>
        <w:numPr>
          <w:ilvl w:val="1"/>
          <w:numId w:val="1"/>
        </w:numPr>
        <w:spacing w:before="0" w:after="0"/>
        <w:ind w:left="567" w:hanging="567"/>
        <w:rPr>
          <w:rFonts w:ascii="Calibri" w:hAnsi="Calibri" w:cs="Calibri"/>
        </w:rPr>
      </w:pPr>
      <w:bookmarkStart w:id="1"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E2020D">
        <w:rPr>
          <w:rFonts w:ascii="Calibri" w:hAnsi="Calibri" w:cs="Calibri"/>
        </w:rPr>
        <w:t>27.11.2024</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61058CEA" w:rsidR="00ED5C34" w:rsidRPr="00983C00" w:rsidRDefault="00BE4FF0" w:rsidP="00AF7B4B">
      <w:pPr>
        <w:pStyle w:val="slovn2rove"/>
        <w:numPr>
          <w:ilvl w:val="1"/>
          <w:numId w:val="1"/>
        </w:numPr>
        <w:spacing w:before="0" w:after="0"/>
        <w:ind w:left="567" w:hanging="567"/>
      </w:pPr>
      <w:r w:rsidRPr="0043577F">
        <w:rPr>
          <w:rFonts w:ascii="Calibri" w:hAnsi="Calibri" w:cs="Calibri"/>
        </w:rPr>
        <w:t>Předmětem smlouvy je rovněž zajištění dopravy</w:t>
      </w:r>
      <w:r w:rsidR="00973E62">
        <w:rPr>
          <w:rFonts w:ascii="Calibri" w:hAnsi="Calibri" w:cs="Calibri"/>
        </w:rPr>
        <w:t xml:space="preserve"> a kompletace</w:t>
      </w:r>
      <w:r w:rsidRPr="0043577F">
        <w:rPr>
          <w:rFonts w:ascii="Calibri" w:hAnsi="Calibri" w:cs="Calibri"/>
        </w:rPr>
        <w:t xml:space="preserve"> předmětu koupě do místa určení</w:t>
      </w:r>
      <w:r w:rsidR="00983C00">
        <w:rPr>
          <w:rFonts w:ascii="Calibri" w:hAnsi="Calibri" w:cs="Calibri"/>
        </w:rPr>
        <w:t>.</w:t>
      </w:r>
    </w:p>
    <w:p w14:paraId="3105315E" w14:textId="77777777" w:rsidR="00983C00" w:rsidRDefault="00983C00" w:rsidP="00983C00">
      <w:pPr>
        <w:pStyle w:val="slovn2rove"/>
        <w:numPr>
          <w:ilvl w:val="0"/>
          <w:numId w:val="0"/>
        </w:numPr>
        <w:spacing w:before="0" w:after="0"/>
        <w:ind w:left="567"/>
      </w:pPr>
    </w:p>
    <w:p w14:paraId="1961EBCD" w14:textId="77777777" w:rsidR="00FE6514" w:rsidRPr="00AF7B4B" w:rsidRDefault="00FE6514" w:rsidP="00983C00">
      <w:pPr>
        <w:pStyle w:val="slovn2rove"/>
        <w:numPr>
          <w:ilvl w:val="0"/>
          <w:numId w:val="0"/>
        </w:numPr>
        <w:spacing w:before="0" w:after="0"/>
        <w:ind w:left="567"/>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1"/>
    <w:p w14:paraId="7F534246" w14:textId="2CFBE86B" w:rsidR="00AF7B4B" w:rsidRPr="00AF7B4B" w:rsidRDefault="00ED5C34" w:rsidP="00AF7B4B">
      <w:pPr>
        <w:pStyle w:val="slovn2rove"/>
        <w:numPr>
          <w:ilvl w:val="1"/>
          <w:numId w:val="4"/>
        </w:numPr>
        <w:spacing w:before="0" w:after="0"/>
        <w:ind w:left="567" w:hanging="567"/>
        <w:rPr>
          <w:rFonts w:ascii="Calibri" w:hAnsi="Calibri" w:cs="Calibri"/>
        </w:rPr>
      </w:pPr>
      <w:r w:rsidRPr="00B03757">
        <w:rPr>
          <w:rFonts w:ascii="Calibri" w:hAnsi="Calibri" w:cs="Calibri"/>
        </w:rPr>
        <w:t xml:space="preserve">Prodávající je povinen odevzdat předmět koupě na sjednaném místě </w:t>
      </w:r>
      <w:r w:rsidR="00570C01">
        <w:rPr>
          <w:rFonts w:ascii="Calibri" w:hAnsi="Calibri" w:cs="Calibri"/>
        </w:rPr>
        <w:t>určení</w:t>
      </w:r>
      <w:r w:rsidRPr="00B03757">
        <w:rPr>
          <w:rFonts w:ascii="Calibri" w:hAnsi="Calibri" w:cs="Calibri"/>
        </w:rPr>
        <w:t xml:space="preserve">, kterým </w:t>
      </w:r>
      <w:r w:rsidRPr="00AF7B4B">
        <w:rPr>
          <w:rFonts w:ascii="Calibri" w:hAnsi="Calibri" w:cs="Calibri"/>
        </w:rPr>
        <w:t>je sídlo kupujícího</w:t>
      </w:r>
      <w:r w:rsidR="00695382" w:rsidRPr="00AF7B4B">
        <w:rPr>
          <w:rFonts w:ascii="Calibri" w:hAnsi="Calibri" w:cs="Calibri"/>
        </w:rPr>
        <w:t xml:space="preserve"> uvedené v záhlaví této smlouvy</w:t>
      </w:r>
      <w:r w:rsidR="002E3E28">
        <w:rPr>
          <w:rFonts w:ascii="Calibri" w:hAnsi="Calibri" w:cs="Calibri"/>
        </w:rPr>
        <w:t xml:space="preserve"> </w:t>
      </w:r>
      <w:r w:rsidR="00CE1C76">
        <w:rPr>
          <w:rFonts w:ascii="Calibri" w:hAnsi="Calibri" w:cs="Calibri"/>
        </w:rPr>
        <w:t>(</w:t>
      </w:r>
      <w:r w:rsidR="000F3A92">
        <w:rPr>
          <w:rFonts w:ascii="Calibri" w:hAnsi="Calibri" w:cs="Calibri"/>
        </w:rPr>
        <w:t xml:space="preserve">budova </w:t>
      </w:r>
      <w:r w:rsidR="00EE11A8">
        <w:rPr>
          <w:rFonts w:ascii="Calibri" w:hAnsi="Calibri" w:cs="Calibri"/>
        </w:rPr>
        <w:t>B</w:t>
      </w:r>
      <w:r w:rsidR="000F3A92">
        <w:rPr>
          <w:rFonts w:ascii="Calibri" w:hAnsi="Calibri" w:cs="Calibri"/>
        </w:rPr>
        <w:t xml:space="preserve"> – Domov pro seniory</w:t>
      </w:r>
      <w:r w:rsidR="00CE1C76">
        <w:rPr>
          <w:rFonts w:ascii="Calibri" w:hAnsi="Calibri" w:cs="Calibri"/>
        </w:rPr>
        <w:t>)</w:t>
      </w:r>
      <w:r w:rsidR="00C43F06">
        <w:rPr>
          <w:rFonts w:ascii="Calibri" w:hAnsi="Calibri" w:cs="Calibri"/>
        </w:rPr>
        <w:t>,</w:t>
      </w:r>
      <w:r w:rsidRPr="00B03757">
        <w:rPr>
          <w:rFonts w:ascii="Calibri" w:hAnsi="Calibri" w:cs="Calibri"/>
        </w:rPr>
        <w:t xml:space="preserve"> společně s doklady, které se k předmětu koupě vztahují</w:t>
      </w:r>
      <w:r w:rsidR="00570C01">
        <w:rPr>
          <w:rFonts w:ascii="Calibri" w:hAnsi="Calibri" w:cs="Calibri"/>
        </w:rPr>
        <w:t>, a to</w:t>
      </w:r>
      <w:r w:rsidRPr="00B03757">
        <w:rPr>
          <w:rFonts w:ascii="Calibri" w:hAnsi="Calibri" w:cs="Calibri"/>
        </w:rPr>
        <w:t xml:space="preserve"> nejpozději do </w:t>
      </w:r>
      <w:r w:rsidR="00CE1C76">
        <w:rPr>
          <w:rFonts w:ascii="Calibri" w:hAnsi="Calibri" w:cs="Calibri"/>
          <w:bCs/>
        </w:rPr>
        <w:t>31.12.2024</w:t>
      </w:r>
      <w:r w:rsidR="00516132" w:rsidRPr="00AF7B4B">
        <w:rPr>
          <w:rFonts w:ascii="Calibri" w:hAnsi="Calibri" w:cs="Calibri"/>
          <w:b/>
        </w:rPr>
        <w:t>.</w:t>
      </w:r>
      <w:r w:rsidRPr="00B03757">
        <w:rPr>
          <w:rFonts w:ascii="Calibri" w:hAnsi="Calibri" w:cs="Calibri"/>
        </w:rPr>
        <w:t xml:space="preserve"> </w:t>
      </w:r>
    </w:p>
    <w:p w14:paraId="4C822F66" w14:textId="226F1714"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sidR="00D7469D">
        <w:rPr>
          <w:rFonts w:ascii="Calibri" w:hAnsi="Calibri" w:cs="Calibri"/>
        </w:rPr>
        <w:t>10</w:t>
      </w:r>
      <w:r w:rsidRPr="00BE6DA8">
        <w:rPr>
          <w:rFonts w:ascii="Calibri" w:hAnsi="Calibri" w:cs="Calibri"/>
        </w:rPr>
        <w:t xml:space="preserve">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78903244"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591D12">
        <w:rPr>
          <w:rFonts w:ascii="Calibri" w:hAnsi="Calibri" w:cs="Calibri"/>
        </w:rPr>
        <w:t>Michaela Muchová</w:t>
      </w:r>
      <w:r w:rsidRPr="0012280D">
        <w:rPr>
          <w:rFonts w:ascii="Calibri" w:hAnsi="Calibri" w:cs="Calibri"/>
        </w:rPr>
        <w:t xml:space="preserve">, tel. </w:t>
      </w:r>
      <w:r w:rsidR="00447127" w:rsidRPr="00447127">
        <w:rPr>
          <w:rFonts w:asciiTheme="majorHAnsi" w:hAnsiTheme="majorHAnsi" w:cstheme="majorHAnsi"/>
        </w:rPr>
        <w:t>739 38</w:t>
      </w:r>
      <w:r w:rsidR="00591D12">
        <w:rPr>
          <w:rFonts w:asciiTheme="majorHAnsi" w:hAnsiTheme="majorHAnsi" w:cstheme="majorHAnsi"/>
        </w:rPr>
        <w:t>9</w:t>
      </w:r>
      <w:r w:rsidR="00447127" w:rsidRPr="00447127">
        <w:rPr>
          <w:rFonts w:asciiTheme="majorHAnsi" w:hAnsiTheme="majorHAnsi" w:cstheme="majorHAnsi"/>
        </w:rPr>
        <w:t xml:space="preserve"> </w:t>
      </w:r>
      <w:r w:rsidR="00591D12">
        <w:rPr>
          <w:rFonts w:asciiTheme="majorHAnsi" w:hAnsiTheme="majorHAnsi" w:cstheme="majorHAnsi"/>
        </w:rPr>
        <w:t>085</w:t>
      </w:r>
      <w:r w:rsidRPr="0012280D">
        <w:rPr>
          <w:rFonts w:ascii="Calibri" w:hAnsi="Calibri" w:cs="Calibri"/>
        </w:rPr>
        <w:t xml:space="preserve">, </w:t>
      </w:r>
      <w:r w:rsidR="00825D3C" w:rsidRPr="0012280D">
        <w:rPr>
          <w:rFonts w:ascii="Calibri" w:hAnsi="Calibri" w:cs="Calibri"/>
        </w:rPr>
        <w:t xml:space="preserve">e-mail: </w:t>
      </w:r>
      <w:r w:rsidR="00591D12">
        <w:rPr>
          <w:rFonts w:ascii="Calibri" w:hAnsi="Calibri" w:cs="Calibri"/>
        </w:rPr>
        <w:t>muchova.m</w:t>
      </w:r>
      <w:r w:rsidR="0012280D" w:rsidRPr="0012280D">
        <w:rPr>
          <w:rFonts w:ascii="Calibri" w:hAnsi="Calibri" w:cs="Calibri"/>
        </w:rPr>
        <w:t>@</w:t>
      </w:r>
      <w:r w:rsidR="008E306E">
        <w:rPr>
          <w:rFonts w:ascii="Calibri" w:hAnsi="Calibri" w:cs="Calibri"/>
        </w:rPr>
        <w:t>cssznojmo.</w:t>
      </w:r>
      <w:r w:rsidR="0012280D" w:rsidRPr="0012280D">
        <w:rPr>
          <w:rFonts w:ascii="Calibri" w:hAnsi="Calibri" w:cs="Calibri"/>
        </w:rPr>
        <w:t>cz</w:t>
      </w:r>
      <w:r w:rsidR="00825D3C" w:rsidRPr="0012280D">
        <w:rPr>
          <w:rFonts w:ascii="Calibri" w:hAnsi="Calibri" w:cs="Calibri"/>
        </w:rPr>
        <w:t>.</w:t>
      </w:r>
    </w:p>
    <w:p w14:paraId="789375BA" w14:textId="77777777" w:rsidR="001D3BD6" w:rsidRDefault="001D3BD6" w:rsidP="00433840">
      <w:pPr>
        <w:pStyle w:val="slovn2rove"/>
        <w:numPr>
          <w:ilvl w:val="0"/>
          <w:numId w:val="0"/>
        </w:numPr>
        <w:spacing w:before="0" w:after="0"/>
        <w:ind w:left="360" w:hanging="360"/>
        <w:rPr>
          <w:rFonts w:ascii="Calibri" w:hAnsi="Calibri" w:cs="Calibri"/>
        </w:rPr>
      </w:pPr>
    </w:p>
    <w:p w14:paraId="0EF7DFA1" w14:textId="77777777" w:rsidR="00FE6514" w:rsidRPr="00BE6DA8" w:rsidRDefault="00FE6514"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583426EE" w14:textId="77777777" w:rsidR="00FE6514" w:rsidRDefault="00FE6514" w:rsidP="00FE6514">
      <w:pPr>
        <w:pStyle w:val="slovn2rove"/>
        <w:numPr>
          <w:ilvl w:val="0"/>
          <w:numId w:val="0"/>
        </w:numPr>
        <w:spacing w:before="0" w:after="0"/>
        <w:rPr>
          <w:rFonts w:ascii="Calibri" w:hAnsi="Calibri" w:cs="Calibri"/>
        </w:rPr>
      </w:pPr>
    </w:p>
    <w:p w14:paraId="49BD8C3D" w14:textId="77777777" w:rsidR="00FE6514" w:rsidRPr="00BE6DA8" w:rsidRDefault="00FE6514" w:rsidP="00FE6514">
      <w:pPr>
        <w:pStyle w:val="slovn2rove"/>
        <w:numPr>
          <w:ilvl w:val="0"/>
          <w:numId w:val="0"/>
        </w:numPr>
        <w:spacing w:before="0" w:after="0"/>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07366C4A" w14:textId="77777777" w:rsidR="00ED5C34" w:rsidRDefault="00ED5C34" w:rsidP="00154CB7">
      <w:pPr>
        <w:pStyle w:val="slovn2rove"/>
        <w:keepNext w:val="0"/>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42A10115" w14:textId="25C79BA0" w:rsidR="00CB6852" w:rsidRDefault="00CB11F8" w:rsidP="00433840">
      <w:pPr>
        <w:spacing w:after="0"/>
        <w:ind w:left="1134"/>
        <w:jc w:val="both"/>
        <w:rPr>
          <w:b/>
          <w:bCs/>
        </w:rPr>
      </w:pPr>
      <w:r w:rsidRPr="00CB11F8">
        <w:rPr>
          <w:b/>
          <w:bCs/>
        </w:rPr>
        <w:t>988</w:t>
      </w:r>
      <w:r>
        <w:rPr>
          <w:b/>
          <w:bCs/>
        </w:rPr>
        <w:t>.</w:t>
      </w:r>
      <w:r w:rsidRPr="00CB11F8">
        <w:rPr>
          <w:b/>
          <w:bCs/>
        </w:rPr>
        <w:t>705</w:t>
      </w:r>
      <w:r>
        <w:rPr>
          <w:b/>
          <w:bCs/>
        </w:rPr>
        <w:t>,</w:t>
      </w:r>
      <w:r w:rsidRPr="00CB11F8">
        <w:rPr>
          <w:b/>
          <w:bCs/>
        </w:rPr>
        <w:t>37</w:t>
      </w:r>
      <w:r w:rsidR="00ED5C34" w:rsidRPr="00BE6DA8">
        <w:rPr>
          <w:b/>
          <w:bCs/>
        </w:rPr>
        <w:t>Kč bez DPH</w:t>
      </w:r>
      <w:r w:rsidR="0089109C">
        <w:rPr>
          <w:b/>
          <w:bCs/>
        </w:rPr>
        <w:t xml:space="preserve"> </w:t>
      </w:r>
    </w:p>
    <w:p w14:paraId="6B49B301" w14:textId="1128FE08" w:rsidR="00ED5C34" w:rsidRPr="0089109C" w:rsidRDefault="00ED5C34" w:rsidP="00433840">
      <w:pPr>
        <w:spacing w:after="0"/>
        <w:ind w:left="1134"/>
        <w:jc w:val="both"/>
        <w:rPr>
          <w:b/>
          <w:bCs/>
        </w:rPr>
      </w:pPr>
      <w:r w:rsidRPr="00BE6DA8">
        <w:t xml:space="preserve">(slovy: </w:t>
      </w:r>
      <w:proofErr w:type="spellStart"/>
      <w:r w:rsidR="00CB6852">
        <w:t>D</w:t>
      </w:r>
      <w:r w:rsidR="00CB6852" w:rsidRPr="00CB6852">
        <w:t>evětsetosmdesátosmtisícsedmset</w:t>
      </w:r>
      <w:r w:rsidR="00CB11F8">
        <w:t>pět</w:t>
      </w:r>
      <w:proofErr w:type="spellEnd"/>
      <w:r w:rsidR="00CB6852" w:rsidRPr="00CB6852">
        <w:t xml:space="preserve"> korun českých a </w:t>
      </w:r>
      <w:proofErr w:type="spellStart"/>
      <w:r w:rsidR="00CB11F8" w:rsidRPr="00CB6852">
        <w:t>třicet</w:t>
      </w:r>
      <w:r w:rsidR="00CB11F8">
        <w:t>sedm</w:t>
      </w:r>
      <w:proofErr w:type="spellEnd"/>
      <w:r w:rsidR="00CB6852" w:rsidRPr="00CB6852">
        <w:t xml:space="preserve"> haléř</w:t>
      </w:r>
      <w:r w:rsidR="00CB11F8">
        <w:t>ů</w:t>
      </w:r>
      <w:r w:rsidRPr="00BE6DA8">
        <w:t>)</w:t>
      </w:r>
    </w:p>
    <w:p w14:paraId="72D1D940" w14:textId="0F7D875B" w:rsidR="00CB6852" w:rsidRDefault="00ED5C34" w:rsidP="00433840">
      <w:pPr>
        <w:spacing w:after="0"/>
        <w:ind w:left="1134"/>
        <w:jc w:val="both"/>
      </w:pPr>
      <w:r w:rsidRPr="001005CF">
        <w:t xml:space="preserve">DPH </w:t>
      </w:r>
      <w:r w:rsidR="00CB11F8" w:rsidRPr="00CB11F8">
        <w:t>207</w:t>
      </w:r>
      <w:r w:rsidR="00CB11F8">
        <w:t>.</w:t>
      </w:r>
      <w:r w:rsidR="00CB11F8" w:rsidRPr="00CB11F8">
        <w:t>628</w:t>
      </w:r>
      <w:r w:rsidR="00CB11F8">
        <w:t>,</w:t>
      </w:r>
      <w:r w:rsidR="00CB11F8" w:rsidRPr="00CB11F8">
        <w:t xml:space="preserve">13 </w:t>
      </w:r>
      <w:r w:rsidRPr="001005CF">
        <w:t>Kč</w:t>
      </w:r>
      <w:r w:rsidR="0089109C">
        <w:t xml:space="preserve"> </w:t>
      </w:r>
    </w:p>
    <w:p w14:paraId="14F0ECAB" w14:textId="2B7EF7B7" w:rsidR="00ED5C34" w:rsidRPr="001005CF" w:rsidRDefault="00ED5C34" w:rsidP="00433840">
      <w:pPr>
        <w:spacing w:after="0"/>
        <w:ind w:left="1134"/>
        <w:jc w:val="both"/>
      </w:pPr>
      <w:r w:rsidRPr="001005CF">
        <w:t xml:space="preserve">(slovy: </w:t>
      </w:r>
      <w:proofErr w:type="spellStart"/>
      <w:r w:rsidR="00CB6852">
        <w:t>D</w:t>
      </w:r>
      <w:r w:rsidR="00CB6852" w:rsidRPr="00CB6852">
        <w:t>věstěsedmtisícšestsetdvacetosm</w:t>
      </w:r>
      <w:proofErr w:type="spellEnd"/>
      <w:r w:rsidR="00CB6852" w:rsidRPr="00CB6852">
        <w:t xml:space="preserve"> </w:t>
      </w:r>
      <w:r w:rsidRPr="00BE6DA8">
        <w:t>korun českých</w:t>
      </w:r>
      <w:r w:rsidR="00CB6852">
        <w:t xml:space="preserve"> </w:t>
      </w:r>
      <w:r w:rsidR="00CB6852" w:rsidRPr="00CB6852">
        <w:t>a tři</w:t>
      </w:r>
      <w:r w:rsidR="00CB11F8">
        <w:t>náct</w:t>
      </w:r>
      <w:r w:rsidR="00CB6852" w:rsidRPr="00CB6852">
        <w:t xml:space="preserve"> haléřů</w:t>
      </w:r>
      <w:r w:rsidR="0089109C">
        <w:t>)</w:t>
      </w:r>
    </w:p>
    <w:p w14:paraId="4487E54B" w14:textId="05465CC9" w:rsidR="00CB6852" w:rsidRDefault="00ED5C34" w:rsidP="00433840">
      <w:pPr>
        <w:spacing w:after="0"/>
        <w:ind w:left="1134"/>
        <w:jc w:val="both"/>
      </w:pPr>
      <w:r w:rsidRPr="001005CF">
        <w:t xml:space="preserve">Cena včetně DPH </w:t>
      </w:r>
      <w:r w:rsidR="00CB6852">
        <w:t>1.196.33</w:t>
      </w:r>
      <w:r w:rsidR="00CB11F8">
        <w:t>3,50</w:t>
      </w:r>
      <w:r w:rsidRPr="001005CF">
        <w:t xml:space="preserve"> Kč</w:t>
      </w:r>
      <w:r w:rsidR="0089109C">
        <w:t xml:space="preserve"> </w:t>
      </w:r>
    </w:p>
    <w:p w14:paraId="0CD845F9" w14:textId="299891A2" w:rsidR="00ED5C34" w:rsidRDefault="00ED5C34" w:rsidP="00433840">
      <w:pPr>
        <w:spacing w:after="0"/>
        <w:ind w:left="1134"/>
        <w:jc w:val="both"/>
      </w:pPr>
      <w:r w:rsidRPr="001005CF">
        <w:t xml:space="preserve">(slovy: </w:t>
      </w:r>
      <w:proofErr w:type="spellStart"/>
      <w:r w:rsidR="00CB6852">
        <w:t>J</w:t>
      </w:r>
      <w:r w:rsidR="00CB6852" w:rsidRPr="00CB6852">
        <w:t>edenmilionstodevadesátšesttisíctřistatřicet</w:t>
      </w:r>
      <w:r w:rsidR="00CB11F8">
        <w:t>tři</w:t>
      </w:r>
      <w:proofErr w:type="spellEnd"/>
      <w:r w:rsidRPr="00BE6DA8">
        <w:t xml:space="preserve"> korun českých</w:t>
      </w:r>
      <w:r w:rsidR="00CB11F8" w:rsidRPr="00CB11F8">
        <w:t xml:space="preserve"> </w:t>
      </w:r>
      <w:r w:rsidR="00CB11F8" w:rsidRPr="00CB6852">
        <w:t xml:space="preserve">a </w:t>
      </w:r>
      <w:r w:rsidR="00CB11F8">
        <w:t>padesát</w:t>
      </w:r>
      <w:r w:rsidR="00CB11F8" w:rsidRPr="00CB6852">
        <w:t xml:space="preserve"> haléřů</w:t>
      </w:r>
      <w:r w:rsidRPr="001005CF">
        <w:t>)</w:t>
      </w:r>
    </w:p>
    <w:p w14:paraId="60010CB0" w14:textId="77777777" w:rsidR="00ED5C34" w:rsidRPr="00BE6DA8" w:rsidRDefault="00ED5C34" w:rsidP="00433840">
      <w:pPr>
        <w:spacing w:after="0"/>
        <w:ind w:left="1134"/>
        <w:jc w:val="both"/>
      </w:pPr>
      <w:r w:rsidRPr="00BE6DA8">
        <w:t xml:space="preserve"> (dále jen „kupní cena“)</w:t>
      </w:r>
    </w:p>
    <w:p w14:paraId="2350B4B9" w14:textId="4E4BEC25"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w:t>
      </w:r>
      <w:r w:rsidR="00973E62">
        <w:rPr>
          <w:rFonts w:ascii="Calibri" w:hAnsi="Calibri" w:cs="Calibri"/>
        </w:rPr>
        <w:t>, kompletace předmětu koupě</w:t>
      </w:r>
      <w:r w:rsidRPr="00BE6DA8">
        <w:rPr>
          <w:rFonts w:ascii="Calibri" w:hAnsi="Calibri" w:cs="Calibri"/>
        </w:rPr>
        <w:t xml:space="preserve"> a dodání dokumentace k před</w:t>
      </w:r>
      <w:r w:rsidR="00516132">
        <w:rPr>
          <w:rFonts w:ascii="Calibri" w:hAnsi="Calibri" w:cs="Calibri"/>
        </w:rPr>
        <w:t>mětu koupě</w:t>
      </w:r>
      <w:r w:rsidRPr="00BE6DA8">
        <w:rPr>
          <w:rFonts w:ascii="Calibri" w:hAnsi="Calibri" w:cs="Calibri"/>
        </w:rPr>
        <w:t>.</w:t>
      </w:r>
      <w:r w:rsidR="00516132">
        <w:rPr>
          <w:rFonts w:ascii="Calibri" w:hAnsi="Calibri" w:cs="Calibri"/>
        </w:rPr>
        <w:t xml:space="preserve"> </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75D8167B" w14:textId="77777777" w:rsidR="00FE6514" w:rsidRPr="00BE6DA8" w:rsidRDefault="00FE651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CB6852">
      <w:pPr>
        <w:pStyle w:val="BodyText21"/>
        <w:widowControl/>
        <w:ind w:left="709"/>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20E8AD20" w14:textId="67B83394" w:rsidR="00166DAA" w:rsidRPr="00B03304" w:rsidRDefault="00ED5C34" w:rsidP="00166DAA">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r w:rsidR="00D57F9E">
        <w:t xml:space="preserve"> Faktura bude zaslána na e-mail </w:t>
      </w:r>
      <w:hyperlink r:id="rId11" w:history="1">
        <w:r w:rsidR="00166DAA" w:rsidRPr="00166DAA">
          <w:rPr>
            <w:rStyle w:val="Hypertextovodkaz"/>
            <w:color w:val="227ACB"/>
          </w:rPr>
          <w:t>muchova.m@cssznojmo</w:t>
        </w:r>
      </w:hyperlink>
      <w:r w:rsidR="00166DAA" w:rsidRPr="00166DAA">
        <w:rPr>
          <w:color w:val="227ACB"/>
          <w:u w:val="single"/>
        </w:rPr>
        <w:t>.cz</w:t>
      </w:r>
      <w:r w:rsidR="00166DAA">
        <w:rPr>
          <w:color w:val="227ACB"/>
          <w:u w:val="single"/>
        </w:rPr>
        <w:t>.</w:t>
      </w:r>
    </w:p>
    <w:p w14:paraId="1F8F044D" w14:textId="77777777" w:rsidR="00166DAA" w:rsidRPr="00BE6DA8" w:rsidRDefault="00166DAA" w:rsidP="00166DAA">
      <w:pPr>
        <w:pStyle w:val="Odstavecseseznamem"/>
        <w:tabs>
          <w:tab w:val="left" w:pos="567"/>
        </w:tabs>
        <w:suppressAutoHyphens/>
        <w:spacing w:after="0" w:line="240" w:lineRule="auto"/>
        <w:ind w:left="567"/>
        <w:contextualSpacing w:val="0"/>
        <w:jc w:val="both"/>
      </w:pP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2" w:name="_Ref200774840"/>
      <w:r w:rsidRPr="00BE6DA8">
        <w:rPr>
          <w:rFonts w:ascii="Calibri" w:hAnsi="Calibri" w:cs="Calibri"/>
          <w:b/>
          <w:szCs w:val="22"/>
        </w:rPr>
        <w:t>Prohlášení, práva a povinnosti smluvních stran</w:t>
      </w:r>
      <w:bookmarkEnd w:id="2"/>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433840">
      <w:pPr>
        <w:pStyle w:val="StylZM"/>
        <w:numPr>
          <w:ilvl w:val="1"/>
          <w:numId w:val="7"/>
        </w:numPr>
        <w:ind w:left="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lastRenderedPageBreak/>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11B494F5" w14:textId="77777777" w:rsidR="00FE6514" w:rsidRPr="00BE6DA8" w:rsidRDefault="00FE6514"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084FEA25"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B03304">
        <w:rPr>
          <w:rFonts w:ascii="Calibri" w:hAnsi="Calibri" w:cs="Calibri"/>
          <w:sz w:val="22"/>
          <w:szCs w:val="22"/>
        </w:rPr>
        <w:t>24 </w:t>
      </w:r>
      <w:r>
        <w:rPr>
          <w:rFonts w:ascii="Calibri" w:hAnsi="Calibri" w:cs="Calibri"/>
          <w:sz w:val="22"/>
          <w:szCs w:val="22"/>
        </w:rPr>
        <w:t>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070F3013"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r w:rsidR="00747927">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45E8521C" w14:textId="056AC79A"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p>
    <w:p w14:paraId="0D832811" w14:textId="334B9C4E" w:rsidR="00ED5C34" w:rsidRPr="0053066F" w:rsidRDefault="00ED5C34" w:rsidP="00433840">
      <w:pPr>
        <w:pStyle w:val="StylZM"/>
        <w:numPr>
          <w:ilvl w:val="0"/>
          <w:numId w:val="0"/>
        </w:numPr>
        <w:ind w:left="2340"/>
        <w:rPr>
          <w:rFonts w:ascii="Calibri" w:hAnsi="Calibri" w:cs="Calibri"/>
          <w:sz w:val="22"/>
          <w:szCs w:val="22"/>
        </w:rPr>
      </w:pPr>
      <w:r w:rsidRPr="0053066F">
        <w:rPr>
          <w:rFonts w:ascii="Calibri" w:hAnsi="Calibri" w:cs="Calibri"/>
          <w:sz w:val="22"/>
          <w:szCs w:val="22"/>
        </w:rPr>
        <w:t>o</w:t>
      </w:r>
      <w:r w:rsidR="00CC4282" w:rsidRPr="0053066F">
        <w:rPr>
          <w:rFonts w:ascii="Calibri" w:hAnsi="Calibri" w:cs="Calibri"/>
          <w:sz w:val="22"/>
          <w:szCs w:val="22"/>
        </w:rPr>
        <w:t>dstranění vady</w:t>
      </w:r>
      <w:r w:rsidRPr="0053066F">
        <w:rPr>
          <w:rFonts w:ascii="Calibri" w:hAnsi="Calibri" w:cs="Calibri"/>
          <w:sz w:val="22"/>
          <w:szCs w:val="22"/>
        </w:rPr>
        <w:t xml:space="preserve"> do</w:t>
      </w:r>
      <w:r w:rsidR="00747927">
        <w:rPr>
          <w:rFonts w:ascii="Calibri" w:hAnsi="Calibri" w:cs="Calibri"/>
          <w:sz w:val="22"/>
          <w:szCs w:val="22"/>
        </w:rPr>
        <w:t xml:space="preserve"> 48 hodin po nahlášení závady</w:t>
      </w:r>
      <w:r w:rsidR="00CC4282" w:rsidRPr="0053066F">
        <w:rPr>
          <w:rFonts w:ascii="Calibri" w:hAnsi="Calibri" w:cs="Calibri"/>
          <w:sz w:val="22"/>
          <w:szCs w:val="22"/>
        </w:rPr>
        <w:t>, popřípadě do data určeného společnou dohodou kupujícího a prodávajícího</w:t>
      </w:r>
      <w:r w:rsidRPr="0053066F">
        <w:rPr>
          <w:rFonts w:ascii="Calibri" w:hAnsi="Calibri" w:cs="Calibri"/>
          <w:sz w:val="22"/>
          <w:szCs w:val="22"/>
        </w:rPr>
        <w:t xml:space="preserve">. </w:t>
      </w: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Default="00ED5C34" w:rsidP="00433840">
      <w:pPr>
        <w:pStyle w:val="StylZM"/>
        <w:numPr>
          <w:ilvl w:val="0"/>
          <w:numId w:val="0"/>
        </w:numPr>
        <w:ind w:left="709"/>
        <w:rPr>
          <w:rFonts w:ascii="Calibri" w:hAnsi="Calibri" w:cs="Calibri"/>
          <w:sz w:val="22"/>
          <w:szCs w:val="22"/>
        </w:rPr>
      </w:pPr>
    </w:p>
    <w:p w14:paraId="2424FA48" w14:textId="77777777" w:rsidR="00154CB7" w:rsidRPr="00BE6DA8" w:rsidRDefault="00154CB7"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 celkové kupní ceny za každý započatý den prodlení. </w:t>
      </w:r>
    </w:p>
    <w:p w14:paraId="493837E8" w14:textId="794297AC" w:rsidR="00A140DF" w:rsidRP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lastRenderedPageBreak/>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3A381718" w14:textId="77777777" w:rsidR="00154CB7" w:rsidRDefault="00154CB7" w:rsidP="00154CB7">
      <w:pPr>
        <w:pStyle w:val="StylZM"/>
        <w:numPr>
          <w:ilvl w:val="0"/>
          <w:numId w:val="0"/>
        </w:numPr>
        <w:ind w:left="426"/>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154CB7">
      <w:pPr>
        <w:pStyle w:val="BodyText21"/>
        <w:keepNext/>
        <w:keepLines/>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089C9C9A" w14:textId="77777777" w:rsidR="00154CB7" w:rsidRDefault="00154CB7" w:rsidP="00154CB7">
      <w:pPr>
        <w:pStyle w:val="BodyText21"/>
        <w:keepNext/>
        <w:keepLines/>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91A2A02" w:rsidR="00ED5C34" w:rsidRDefault="00ED5C34" w:rsidP="00154CB7">
      <w:pPr>
        <w:pStyle w:val="BodyText21"/>
        <w:keepNext/>
        <w:keepLines/>
        <w:widowControl/>
        <w:numPr>
          <w:ilvl w:val="0"/>
          <w:numId w:val="1"/>
        </w:numPr>
        <w:ind w:left="851" w:hanging="142"/>
        <w:jc w:val="center"/>
        <w:rPr>
          <w:rFonts w:ascii="Calibri" w:hAnsi="Calibri" w:cs="Calibri"/>
          <w:b/>
          <w:szCs w:val="22"/>
        </w:rPr>
      </w:pPr>
      <w:r w:rsidRPr="00A85B48">
        <w:rPr>
          <w:rFonts w:ascii="Calibri" w:hAnsi="Calibri" w:cs="Calibri"/>
          <w:b/>
          <w:szCs w:val="22"/>
        </w:rPr>
        <w:t xml:space="preserve">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5B1CAC35" w14:textId="7417D926" w:rsidR="00D25C43" w:rsidRPr="00AF606F" w:rsidRDefault="002F3C74" w:rsidP="00D25C43">
      <w:pPr>
        <w:pStyle w:val="Odstavecseseznamem"/>
        <w:numPr>
          <w:ilvl w:val="0"/>
          <w:numId w:val="20"/>
        </w:numPr>
        <w:spacing w:after="0" w:line="240" w:lineRule="auto"/>
        <w:ind w:hanging="720"/>
        <w:jc w:val="both"/>
        <w:rPr>
          <w:rFonts w:asciiTheme="minorHAnsi" w:eastAsiaTheme="minorHAnsi" w:hAnsiTheme="minorHAnsi" w:cstheme="minorHAnsi"/>
        </w:rPr>
      </w:pPr>
      <w:bookmarkStart w:id="3" w:name="_Hlk158972824"/>
      <w:r w:rsidRPr="00D25C43">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D25C43">
        <w:rPr>
          <w:rFonts w:asciiTheme="minorHAnsi" w:eastAsiaTheme="minorHAnsi" w:hAnsiTheme="minorHAnsi" w:cstheme="minorHAnsi"/>
        </w:rPr>
        <w:t xml:space="preserve"> </w:t>
      </w:r>
      <w:bookmarkEnd w:id="3"/>
    </w:p>
    <w:p w14:paraId="6B66E810" w14:textId="1812C8C9" w:rsidR="002F3C74" w:rsidRPr="00AF60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4D0237FD"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10355F00" w:rsidR="00433840"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5FFD5614" w14:textId="4C6C00AD" w:rsidR="00AF606F" w:rsidRPr="001E4B25" w:rsidRDefault="002F3C74" w:rsidP="001E4B25">
      <w:pPr>
        <w:numPr>
          <w:ilvl w:val="0"/>
          <w:numId w:val="20"/>
        </w:numPr>
        <w:spacing w:after="0" w:line="240" w:lineRule="auto"/>
        <w:ind w:hanging="720"/>
        <w:contextualSpacing/>
        <w:jc w:val="both"/>
        <w:rPr>
          <w:rFonts w:asciiTheme="minorHAnsi" w:eastAsiaTheme="minorHAnsi" w:hAnsiTheme="minorHAnsi" w:cstheme="minorHAnsi"/>
        </w:rPr>
      </w:pPr>
      <w:r w:rsidRPr="00436F58">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Pr="00CB6852">
        <w:rPr>
          <w:rFonts w:asciiTheme="minorHAnsi" w:eastAsiaTheme="minorHAnsi" w:hAnsiTheme="minorHAnsi" w:cstheme="minorHAnsi"/>
        </w:rPr>
        <w:t>.</w:t>
      </w:r>
      <w:r w:rsidR="00AF606F" w:rsidRPr="00CB6852">
        <w:rPr>
          <w:rFonts w:asciiTheme="minorHAnsi" w:eastAsiaTheme="minorHAnsi" w:hAnsiTheme="minorHAnsi" w:cstheme="minorHAnsi"/>
        </w:rPr>
        <w:t xml:space="preserve"> </w:t>
      </w:r>
      <w:r w:rsidR="00AF606F" w:rsidRPr="001E4B25">
        <w:rPr>
          <w:rFonts w:asciiTheme="minorHAnsi" w:eastAsiaTheme="minorHAnsi" w:hAnsiTheme="minorHAnsi" w:cstheme="minorHAnsi"/>
        </w:rPr>
        <w:t xml:space="preserve">Dodatky jsou vyhotovovány a podepisovány v elektronické podobě v jednom vyhotovení, přičemž obě smluvní strany obdrží elektronický originál dodatku. </w:t>
      </w:r>
    </w:p>
    <w:p w14:paraId="165158E0" w14:textId="3D386BE6" w:rsidR="002F3C74" w:rsidRPr="00AF60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07A5D6CD" w14:textId="1ACD6E26" w:rsidR="00AF606F" w:rsidRPr="00AF606F" w:rsidRDefault="002F3C74" w:rsidP="00AF606F">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Tato smlouva je vyhotovena v elektronické podobě ve formátu PDF/A </w:t>
      </w:r>
      <w:proofErr w:type="spellStart"/>
      <w:r w:rsidRPr="002F3C74">
        <w:rPr>
          <w:rFonts w:asciiTheme="minorHAnsi" w:eastAsiaTheme="minorHAnsi" w:hAnsiTheme="minorHAnsi" w:cstheme="minorHAnsi"/>
        </w:rPr>
        <w:t>a</w:t>
      </w:r>
      <w:proofErr w:type="spellEnd"/>
      <w:r w:rsidRPr="002F3C74">
        <w:rPr>
          <w:rFonts w:asciiTheme="minorHAnsi" w:eastAsiaTheme="minorHAnsi" w:hAnsiTheme="minorHAnsi" w:cstheme="minorHAnsi"/>
        </w:rPr>
        <w:t xml:space="preserve"> bude podepsána zaručenými elektronickými podpisy smluvních stran založených na kvalifikovaném certifikátu </w:t>
      </w:r>
      <w:r w:rsidRPr="002F3C74">
        <w:rPr>
          <w:rFonts w:asciiTheme="minorHAnsi" w:eastAsiaTheme="minorHAnsi" w:hAnsiTheme="minorHAnsi" w:cstheme="minorHAnsi"/>
        </w:rPr>
        <w:lastRenderedPageBreak/>
        <w:t xml:space="preserve">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p>
    <w:p w14:paraId="63EFF5F8" w14:textId="3734036E" w:rsidR="00AF606F" w:rsidRPr="00C26316" w:rsidRDefault="00AF606F" w:rsidP="00AF606F">
      <w:pPr>
        <w:numPr>
          <w:ilvl w:val="0"/>
          <w:numId w:val="20"/>
        </w:numPr>
        <w:spacing w:after="0" w:line="240" w:lineRule="auto"/>
        <w:ind w:hanging="720"/>
        <w:contextualSpacing/>
        <w:jc w:val="both"/>
        <w:rPr>
          <w:rFonts w:asciiTheme="minorHAnsi" w:eastAsiaTheme="minorHAnsi" w:hAnsiTheme="minorHAnsi" w:cstheme="minorHAnsi"/>
        </w:rPr>
      </w:pPr>
      <w:r w:rsidRPr="00AF606F">
        <w:rPr>
          <w:rFonts w:asciiTheme="minorHAnsi" w:eastAsiaTheme="minorHAnsi" w:hAnsiTheme="minorHAnsi" w:cstheme="minorHAnsi"/>
        </w:rPr>
        <w:t>Nedílnou součástí smlouvy je Příloha č. 1 – Technická specifikace veřejné zakázky</w:t>
      </w:r>
      <w:r>
        <w:rPr>
          <w:rFonts w:asciiTheme="minorHAnsi" w:eastAsiaTheme="minorHAnsi" w:hAnsiTheme="minorHAnsi" w:cstheme="minorHAnsi"/>
        </w:rPr>
        <w:t>.</w:t>
      </w:r>
    </w:p>
    <w:p w14:paraId="47DC06F9" w14:textId="19752FF5" w:rsidR="00433840" w:rsidRPr="00CF4FD1" w:rsidRDefault="002F3C74" w:rsidP="00AF606F">
      <w:pPr>
        <w:numPr>
          <w:ilvl w:val="0"/>
          <w:numId w:val="20"/>
        </w:numPr>
        <w:spacing w:after="0" w:line="240" w:lineRule="auto"/>
        <w:ind w:hanging="720"/>
        <w:contextualSpacing/>
        <w:jc w:val="both"/>
        <w:rPr>
          <w:rFonts w:asciiTheme="minorHAnsi" w:eastAsiaTheme="minorHAnsi" w:hAnsiTheme="minorHAnsi" w:cstheme="minorHAnsi"/>
        </w:rPr>
      </w:pPr>
      <w:r w:rsidRPr="00AF606F">
        <w:t>Tato smlouva nabývá platnosti dnem jejího podpisu oprávněnými zástupci obou smluvních stran</w:t>
      </w:r>
      <w:r w:rsidRPr="00A85B48">
        <w:t xml:space="preserve"> a účinnosti dnem uveřejnění v registru smluv</w:t>
      </w:r>
      <w:r w:rsidR="00AF606F">
        <w:t>.</w:t>
      </w:r>
    </w:p>
    <w:p w14:paraId="5A075EB0" w14:textId="5D5A6F3D" w:rsidR="00CF4FD1" w:rsidRPr="00AF606F" w:rsidRDefault="00CF4FD1" w:rsidP="00CF4FD1">
      <w:pPr>
        <w:spacing w:after="0" w:line="240" w:lineRule="auto"/>
        <w:jc w:val="both"/>
        <w:rPr>
          <w:rFonts w:asciiTheme="minorHAnsi" w:eastAsiaTheme="minorHAnsi" w:hAnsiTheme="minorHAnsi" w:cstheme="minorHAnsi"/>
        </w:rPr>
      </w:pPr>
      <w:r w:rsidRPr="00CF4FD1">
        <w:rPr>
          <w:rFonts w:cstheme="minorHAnsi"/>
        </w:rPr>
        <w:t>10.</w:t>
      </w:r>
      <w:r w:rsidRPr="007604B5">
        <w:rPr>
          <w:rFonts w:cstheme="minorHAnsi"/>
        </w:rPr>
        <w:t xml:space="preserve">10  Uzavření této smlouvy schválila Rada města Znojma na její schůzi konané dne </w:t>
      </w:r>
      <w:r w:rsidR="007604B5" w:rsidRPr="007604B5">
        <w:rPr>
          <w:rFonts w:cstheme="minorHAnsi"/>
        </w:rPr>
        <w:t>16.12.2024</w:t>
      </w:r>
      <w:r w:rsidRPr="007604B5">
        <w:rPr>
          <w:rFonts w:cstheme="minorHAnsi"/>
        </w:rPr>
        <w:t xml:space="preserve">, usnesením č. </w:t>
      </w:r>
      <w:r w:rsidR="007604B5" w:rsidRPr="007604B5">
        <w:rPr>
          <w:rFonts w:cstheme="minorHAnsi"/>
        </w:rPr>
        <w:t>113</w:t>
      </w:r>
      <w:r w:rsidRPr="007604B5">
        <w:rPr>
          <w:rFonts w:cstheme="minorHAnsi"/>
        </w:rPr>
        <w:t xml:space="preserve">/2024, bodem č. </w:t>
      </w:r>
      <w:r w:rsidR="007604B5" w:rsidRPr="007604B5">
        <w:rPr>
          <w:rFonts w:cstheme="minorHAnsi"/>
        </w:rPr>
        <w:t>3639b).</w:t>
      </w:r>
    </w:p>
    <w:p w14:paraId="3973DD27" w14:textId="77777777" w:rsidR="00433840" w:rsidRDefault="00433840" w:rsidP="00433840">
      <w:pPr>
        <w:pStyle w:val="Odstavecseseznamem"/>
        <w:rPr>
          <w:rFonts w:asciiTheme="minorHAnsi" w:eastAsiaTheme="minorHAnsi" w:hAnsiTheme="minorHAnsi" w:cstheme="minorHAnsi"/>
          <w:i/>
          <w:iCs/>
        </w:rPr>
      </w:pPr>
    </w:p>
    <w:p w14:paraId="465A15DE" w14:textId="77777777" w:rsidR="00C26316" w:rsidRDefault="00C26316" w:rsidP="00044B85">
      <w:pPr>
        <w:spacing w:after="120" w:line="240" w:lineRule="auto"/>
        <w:jc w:val="both"/>
        <w:rPr>
          <w:rFonts w:asciiTheme="minorHAnsi" w:eastAsiaTheme="minorHAnsi" w:hAnsiTheme="minorHAnsi" w:cstheme="minorHAnsi"/>
          <w:i/>
          <w:iCs/>
        </w:rPr>
      </w:pPr>
    </w:p>
    <w:p w14:paraId="64D07AA7" w14:textId="77777777" w:rsidR="00717D69" w:rsidRDefault="00717D69" w:rsidP="00044B85">
      <w:pPr>
        <w:spacing w:after="120" w:line="240" w:lineRule="auto"/>
        <w:jc w:val="both"/>
      </w:pPr>
    </w:p>
    <w:p w14:paraId="68A3D829" w14:textId="77777777" w:rsidR="00ED5C34" w:rsidRDefault="00ED5C34" w:rsidP="00ED5C34">
      <w:r>
        <w:t>Za kupujícího:</w:t>
      </w:r>
      <w:r>
        <w:tab/>
      </w:r>
      <w:r>
        <w:tab/>
      </w:r>
      <w:r>
        <w:tab/>
      </w:r>
      <w:r>
        <w:tab/>
      </w:r>
      <w:r>
        <w:tab/>
        <w:t>Za prodávajícího:</w:t>
      </w:r>
    </w:p>
    <w:p w14:paraId="70A89108" w14:textId="777777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3BF09697" w14:textId="5A29880B" w:rsidR="00ED5C34" w:rsidRDefault="00436F58" w:rsidP="00ED5C34">
      <w:pPr>
        <w:spacing w:after="0" w:line="240" w:lineRule="auto"/>
        <w:sectPr w:rsidR="00ED5C34" w:rsidSect="001C464F">
          <w:footerReference w:type="default" r:id="rId12"/>
          <w:pgSz w:w="11906" w:h="16838"/>
          <w:pgMar w:top="1417" w:right="1417" w:bottom="1417" w:left="1417" w:header="708" w:footer="708" w:gutter="0"/>
          <w:cols w:space="708"/>
          <w:docGrid w:linePitch="360"/>
        </w:sectPr>
      </w:pPr>
      <w:r w:rsidRPr="00602914">
        <w:t xml:space="preserve">Mgr. Radka </w:t>
      </w:r>
      <w:proofErr w:type="spellStart"/>
      <w:r w:rsidRPr="00602914">
        <w:t>Sovjáková</w:t>
      </w:r>
      <w:proofErr w:type="spellEnd"/>
      <w:r w:rsidRPr="00602914">
        <w:t xml:space="preserve"> DiS., ředitelka</w:t>
      </w:r>
      <w:r w:rsidR="00ED5C34">
        <w:tab/>
      </w:r>
      <w:r w:rsidR="00ED5C34">
        <w:tab/>
      </w:r>
      <w:r w:rsidR="00ED5C34">
        <w:tab/>
        <w:t xml:space="preserve"> </w:t>
      </w:r>
      <w:r w:rsidR="00CB6852" w:rsidRPr="00E2020D">
        <w:t>Daniel Večerk</w:t>
      </w:r>
      <w:r w:rsidR="00CB6852">
        <w:t>a</w:t>
      </w:r>
    </w:p>
    <w:p w14:paraId="17CDFD6B" w14:textId="60F3066E" w:rsidR="00ED5C34" w:rsidRDefault="00ED5C34" w:rsidP="00ED5C34">
      <w:pPr>
        <w:spacing w:after="0"/>
        <w:rPr>
          <w:rFonts w:asciiTheme="minorHAnsi" w:hAnsiTheme="minorHAnsi" w:cstheme="minorHAnsi"/>
          <w:b/>
        </w:rPr>
      </w:pPr>
      <w:r w:rsidRPr="00AF3F22">
        <w:rPr>
          <w:b/>
        </w:rPr>
        <w:lastRenderedPageBreak/>
        <w:t>Příloha</w:t>
      </w:r>
      <w:r w:rsidR="005307D2" w:rsidRPr="00AF3F22">
        <w:rPr>
          <w:b/>
        </w:rPr>
        <w:t xml:space="preserve"> č.1</w:t>
      </w:r>
      <w:r w:rsidRPr="00AF3F22">
        <w:rPr>
          <w:b/>
        </w:rPr>
        <w:t xml:space="preserve"> smlouvy –</w:t>
      </w:r>
      <w:r>
        <w:rPr>
          <w:b/>
          <w:bCs/>
        </w:rPr>
        <w:t xml:space="preserve"> Specifikace předmětu</w:t>
      </w:r>
      <w:r w:rsidR="00AF3F22">
        <w:rPr>
          <w:b/>
          <w:bCs/>
        </w:rPr>
        <w:t xml:space="preserve"> veřejné zakázky</w:t>
      </w:r>
    </w:p>
    <w:p w14:paraId="414A49BE" w14:textId="6009DA24" w:rsidR="00ED5C34" w:rsidRDefault="00ED5C34" w:rsidP="00CB11F8">
      <w:pPr>
        <w:spacing w:before="120"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1F5813">
        <w:rPr>
          <w:rFonts w:asciiTheme="minorHAnsi" w:hAnsiTheme="minorHAnsi" w:cstheme="minorHAnsi"/>
          <w:b/>
          <w:bCs/>
          <w:noProof/>
          <w:lang w:eastAsia="cs-CZ"/>
        </w:rPr>
        <w:t>„</w:t>
      </w:r>
      <w:r w:rsidR="006077B9" w:rsidRPr="00591D12">
        <w:rPr>
          <w:rFonts w:asciiTheme="minorHAnsi" w:hAnsiTheme="minorHAnsi" w:cstheme="minorHAnsi"/>
        </w:rPr>
        <w:t>Nákup 10 ks úklidových vozíků s příslušenstvím, 1 ks manipulačního vozíku na přepravu úklidových pomůcek, 2 ks úklidového vozíku II</w:t>
      </w:r>
      <w:r w:rsidR="00DA249D">
        <w:rPr>
          <w:rFonts w:asciiTheme="minorHAnsi" w:hAnsiTheme="minorHAnsi" w:cstheme="minorHAnsi"/>
        </w:rPr>
        <w:t>,</w:t>
      </w:r>
      <w:r w:rsidR="006077B9" w:rsidRPr="00591D12">
        <w:rPr>
          <w:rFonts w:asciiTheme="minorHAnsi" w:hAnsiTheme="minorHAnsi" w:cstheme="minorHAnsi"/>
        </w:rPr>
        <w:t xml:space="preserve"> 2 ks oplachového systému pro kuchyňský provoz</w:t>
      </w:r>
      <w:r w:rsidR="00DA249D">
        <w:rPr>
          <w:rFonts w:asciiTheme="minorHAnsi" w:hAnsiTheme="minorHAnsi" w:cstheme="minorHAnsi"/>
        </w:rPr>
        <w:t xml:space="preserve"> a 5 ks vozíků určených pro osobní hygienu</w:t>
      </w:r>
      <w:r w:rsidRPr="001F5813">
        <w:rPr>
          <w:rFonts w:asciiTheme="minorHAnsi" w:hAnsiTheme="minorHAnsi" w:cstheme="minorHAnsi"/>
          <w:b/>
          <w:bCs/>
          <w:noProof/>
          <w:lang w:eastAsia="cs-CZ"/>
        </w:rPr>
        <w:t>“, vedené</w:t>
      </w:r>
      <w:r w:rsidRPr="00702724">
        <w:rPr>
          <w:rFonts w:asciiTheme="minorHAnsi" w:hAnsiTheme="minorHAnsi" w:cstheme="minorHAnsi"/>
          <w:b/>
          <w:bCs/>
          <w:noProof/>
          <w:lang w:eastAsia="cs-CZ"/>
        </w:rPr>
        <w:t xml:space="preserve"> pod </w:t>
      </w:r>
      <w:r w:rsidR="00427E1B">
        <w:rPr>
          <w:rFonts w:asciiTheme="minorHAnsi" w:hAnsiTheme="minorHAnsi" w:cstheme="minorHAnsi"/>
          <w:b/>
          <w:bCs/>
          <w:noProof/>
          <w:lang w:eastAsia="cs-CZ"/>
        </w:rPr>
        <w:t xml:space="preserve">referenčním číslem veřejné zakázky malého rozsahu </w:t>
      </w:r>
      <w:r w:rsidR="001F5813">
        <w:rPr>
          <w:rFonts w:asciiTheme="minorHAnsi" w:hAnsiTheme="minorHAnsi" w:cstheme="minorHAnsi"/>
          <w:b/>
          <w:bCs/>
          <w:noProof/>
          <w:lang w:eastAsia="cs-CZ"/>
        </w:rPr>
        <w:t>VZ/CSS/I</w:t>
      </w:r>
      <w:r w:rsidR="00984ECF">
        <w:rPr>
          <w:rFonts w:asciiTheme="minorHAnsi" w:hAnsiTheme="minorHAnsi" w:cstheme="minorHAnsi"/>
          <w:b/>
          <w:bCs/>
          <w:noProof/>
          <w:lang w:eastAsia="cs-CZ"/>
        </w:rPr>
        <w:t>I</w:t>
      </w:r>
      <w:r w:rsidR="001F5813">
        <w:rPr>
          <w:rFonts w:asciiTheme="minorHAnsi" w:hAnsiTheme="minorHAnsi" w:cstheme="minorHAnsi"/>
          <w:b/>
          <w:bCs/>
          <w:noProof/>
          <w:lang w:eastAsia="cs-CZ"/>
        </w:rPr>
        <w:t>I/</w:t>
      </w:r>
      <w:r w:rsidR="00984ECF">
        <w:rPr>
          <w:rFonts w:asciiTheme="minorHAnsi" w:hAnsiTheme="minorHAnsi" w:cstheme="minorHAnsi"/>
          <w:b/>
          <w:bCs/>
          <w:noProof/>
          <w:lang w:eastAsia="cs-CZ"/>
        </w:rPr>
        <w:t>7/</w:t>
      </w:r>
      <w:r w:rsidR="001F5813">
        <w:rPr>
          <w:rFonts w:asciiTheme="minorHAnsi" w:hAnsiTheme="minorHAnsi" w:cstheme="minorHAnsi"/>
          <w:b/>
          <w:bCs/>
          <w:noProof/>
          <w:lang w:eastAsia="cs-CZ"/>
        </w:rPr>
        <w:t>2024</w:t>
      </w:r>
      <w:r w:rsidRPr="00702724">
        <w:rPr>
          <w:rFonts w:asciiTheme="minorHAnsi" w:hAnsiTheme="minorHAnsi" w:cstheme="minorHAnsi"/>
          <w:b/>
          <w:bCs/>
          <w:noProof/>
          <w:lang w:eastAsia="cs-CZ"/>
        </w:rPr>
        <w:t>:</w:t>
      </w:r>
    </w:p>
    <w:p w14:paraId="5A761F35" w14:textId="77777777" w:rsidR="002425EC" w:rsidRDefault="002425EC" w:rsidP="00CB11F8">
      <w:pPr>
        <w:spacing w:before="120" w:after="0"/>
        <w:rPr>
          <w:rFonts w:asciiTheme="minorHAnsi" w:hAnsiTheme="minorHAnsi" w:cstheme="minorHAnsi"/>
          <w:b/>
          <w:bCs/>
          <w:noProof/>
          <w:lang w:eastAsia="cs-CZ"/>
        </w:rPr>
      </w:pPr>
    </w:p>
    <w:tbl>
      <w:tblPr>
        <w:tblW w:w="7880" w:type="dxa"/>
        <w:tblBorders>
          <w:top w:val="single" w:sz="4" w:space="0" w:color="auto"/>
          <w:left w:val="single" w:sz="8"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80"/>
      </w:tblGrid>
      <w:tr w:rsidR="00C67ACF" w:rsidRPr="00C67ACF" w14:paraId="51409573" w14:textId="77777777" w:rsidTr="00C67ACF">
        <w:trPr>
          <w:trHeight w:val="885"/>
        </w:trPr>
        <w:tc>
          <w:tcPr>
            <w:tcW w:w="7880" w:type="dxa"/>
            <w:shd w:val="clear" w:color="000000" w:fill="C6E0B4"/>
            <w:vAlign w:val="center"/>
            <w:hideMark/>
          </w:tcPr>
          <w:p w14:paraId="46B96410" w14:textId="77777777" w:rsidR="00C67ACF" w:rsidRPr="00C67ACF" w:rsidRDefault="00C67ACF" w:rsidP="00C67ACF">
            <w:pPr>
              <w:spacing w:after="0" w:line="240" w:lineRule="auto"/>
              <w:jc w:val="center"/>
              <w:rPr>
                <w:rFonts w:eastAsia="Times New Roman"/>
                <w:b/>
                <w:bCs/>
                <w:color w:val="000000"/>
                <w:lang w:eastAsia="cs-CZ"/>
              </w:rPr>
            </w:pPr>
            <w:r w:rsidRPr="00C67ACF">
              <w:rPr>
                <w:rFonts w:eastAsia="Times New Roman"/>
                <w:b/>
                <w:bCs/>
                <w:color w:val="000000"/>
                <w:lang w:eastAsia="cs-CZ"/>
              </w:rPr>
              <w:t>Úklidový vozík s příslušenstvím 10 KS</w:t>
            </w:r>
          </w:p>
        </w:tc>
      </w:tr>
      <w:tr w:rsidR="00C67ACF" w:rsidRPr="00C67ACF" w14:paraId="11BDB360" w14:textId="77777777" w:rsidTr="00C67ACF">
        <w:trPr>
          <w:trHeight w:val="709"/>
        </w:trPr>
        <w:tc>
          <w:tcPr>
            <w:tcW w:w="7880" w:type="dxa"/>
            <w:shd w:val="clear" w:color="000000" w:fill="F2F2F2"/>
            <w:vAlign w:val="center"/>
            <w:hideMark/>
          </w:tcPr>
          <w:p w14:paraId="35B23C3D"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Bezkontaktní otevírání víka pomoci pedálu</w:t>
            </w:r>
          </w:p>
        </w:tc>
      </w:tr>
      <w:tr w:rsidR="00C67ACF" w:rsidRPr="00C67ACF" w14:paraId="00E93BE6" w14:textId="77777777" w:rsidTr="00C67ACF">
        <w:trPr>
          <w:trHeight w:val="780"/>
        </w:trPr>
        <w:tc>
          <w:tcPr>
            <w:tcW w:w="7880" w:type="dxa"/>
            <w:shd w:val="clear" w:color="000000" w:fill="F2F2F2"/>
            <w:vAlign w:val="center"/>
            <w:hideMark/>
          </w:tcPr>
          <w:p w14:paraId="35971ABB"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Brzděný dopad víka bez hluku</w:t>
            </w:r>
          </w:p>
        </w:tc>
      </w:tr>
      <w:tr w:rsidR="00C67ACF" w:rsidRPr="00C67ACF" w14:paraId="66CE2743" w14:textId="77777777" w:rsidTr="00C67ACF">
        <w:trPr>
          <w:trHeight w:val="780"/>
        </w:trPr>
        <w:tc>
          <w:tcPr>
            <w:tcW w:w="7880" w:type="dxa"/>
            <w:shd w:val="clear" w:color="000000" w:fill="F2F2F2"/>
            <w:vAlign w:val="center"/>
            <w:hideMark/>
          </w:tcPr>
          <w:p w14:paraId="0EAB905E"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Celkově uzavřený vozík s možnosti uzamčení klíčem</w:t>
            </w:r>
          </w:p>
        </w:tc>
      </w:tr>
      <w:tr w:rsidR="00C67ACF" w:rsidRPr="00C67ACF" w14:paraId="5CBA4FB6" w14:textId="77777777" w:rsidTr="00C67ACF">
        <w:trPr>
          <w:trHeight w:val="780"/>
        </w:trPr>
        <w:tc>
          <w:tcPr>
            <w:tcW w:w="7880" w:type="dxa"/>
            <w:shd w:val="clear" w:color="000000" w:fill="F2F2F2"/>
            <w:vAlign w:val="center"/>
            <w:hideMark/>
          </w:tcPr>
          <w:p w14:paraId="0DC514C4"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Rozdělení na část odpadní, část skladovací a část čistící</w:t>
            </w:r>
          </w:p>
        </w:tc>
      </w:tr>
      <w:tr w:rsidR="00C67ACF" w:rsidRPr="00C67ACF" w14:paraId="385E99A9" w14:textId="77777777" w:rsidTr="00C67ACF">
        <w:trPr>
          <w:trHeight w:val="780"/>
        </w:trPr>
        <w:tc>
          <w:tcPr>
            <w:tcW w:w="7880" w:type="dxa"/>
            <w:shd w:val="clear" w:color="000000" w:fill="F2F2F2"/>
            <w:vAlign w:val="center"/>
            <w:hideMark/>
          </w:tcPr>
          <w:p w14:paraId="7290CEE8"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Objem odpadní části min. 150 l s možností rozdělení 75 -75 l</w:t>
            </w:r>
          </w:p>
        </w:tc>
      </w:tr>
      <w:tr w:rsidR="00C67ACF" w:rsidRPr="00C67ACF" w14:paraId="61A6D76F" w14:textId="77777777" w:rsidTr="00C67ACF">
        <w:trPr>
          <w:trHeight w:val="780"/>
        </w:trPr>
        <w:tc>
          <w:tcPr>
            <w:tcW w:w="7880" w:type="dxa"/>
            <w:shd w:val="clear" w:color="000000" w:fill="F2F2F2"/>
            <w:vAlign w:val="center"/>
            <w:hideMark/>
          </w:tcPr>
          <w:p w14:paraId="2039BA25"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Vnitřní vaničky skladovací části o celkovém objemu 84 l (2 x 22l, 1 x 40l)</w:t>
            </w:r>
          </w:p>
        </w:tc>
      </w:tr>
      <w:tr w:rsidR="00C67ACF" w:rsidRPr="00C67ACF" w14:paraId="1A4F10E0" w14:textId="77777777" w:rsidTr="00C67ACF">
        <w:trPr>
          <w:trHeight w:val="780"/>
        </w:trPr>
        <w:tc>
          <w:tcPr>
            <w:tcW w:w="7880" w:type="dxa"/>
            <w:shd w:val="clear" w:color="000000" w:fill="F2F2F2"/>
            <w:vAlign w:val="center"/>
            <w:hideMark/>
          </w:tcPr>
          <w:p w14:paraId="58A3ADCA"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Vrchní kbelíky s madlem 4 l - 2 ks</w:t>
            </w:r>
          </w:p>
        </w:tc>
      </w:tr>
      <w:tr w:rsidR="00C67ACF" w:rsidRPr="00C67ACF" w14:paraId="531C9CA8" w14:textId="77777777" w:rsidTr="00C67ACF">
        <w:trPr>
          <w:trHeight w:val="780"/>
        </w:trPr>
        <w:tc>
          <w:tcPr>
            <w:tcW w:w="7880" w:type="dxa"/>
            <w:shd w:val="clear" w:color="000000" w:fill="F2F2F2"/>
            <w:vAlign w:val="center"/>
            <w:hideMark/>
          </w:tcPr>
          <w:p w14:paraId="664729D4"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Příruční košík pro přípravky</w:t>
            </w:r>
          </w:p>
        </w:tc>
      </w:tr>
      <w:tr w:rsidR="00C67ACF" w:rsidRPr="00C67ACF" w14:paraId="6100ACA1" w14:textId="77777777" w:rsidTr="00C67ACF">
        <w:trPr>
          <w:trHeight w:val="780"/>
        </w:trPr>
        <w:tc>
          <w:tcPr>
            <w:tcW w:w="7880" w:type="dxa"/>
            <w:shd w:val="clear" w:color="000000" w:fill="F2F2F2"/>
            <w:vAlign w:val="center"/>
            <w:hideMark/>
          </w:tcPr>
          <w:p w14:paraId="0BB2AF6D"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Hermeticky uzavíratelný kbelík 20 l</w:t>
            </w:r>
          </w:p>
        </w:tc>
      </w:tr>
      <w:tr w:rsidR="00C67ACF" w:rsidRPr="00C67ACF" w14:paraId="767F88A0" w14:textId="77777777" w:rsidTr="00C67ACF">
        <w:trPr>
          <w:trHeight w:val="780"/>
        </w:trPr>
        <w:tc>
          <w:tcPr>
            <w:tcW w:w="7880" w:type="dxa"/>
            <w:shd w:val="clear" w:color="000000" w:fill="F2F2F2"/>
            <w:vAlign w:val="center"/>
            <w:hideMark/>
          </w:tcPr>
          <w:p w14:paraId="71EB99FE"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Kolečka s protihlukovou úpravou: Průměr (od - do): 120  - 130 mm, Šířka (od - do): 25 - 35 mm, Materiál: guma</w:t>
            </w:r>
          </w:p>
        </w:tc>
      </w:tr>
      <w:tr w:rsidR="00C67ACF" w:rsidRPr="00C67ACF" w14:paraId="1D5F0B94" w14:textId="77777777" w:rsidTr="00C67ACF">
        <w:trPr>
          <w:trHeight w:val="780"/>
        </w:trPr>
        <w:tc>
          <w:tcPr>
            <w:tcW w:w="7880" w:type="dxa"/>
            <w:tcBorders>
              <w:bottom w:val="single" w:sz="4" w:space="0" w:color="auto"/>
            </w:tcBorders>
            <w:shd w:val="clear" w:color="000000" w:fill="F2F2F2"/>
            <w:vAlign w:val="center"/>
            <w:hideMark/>
          </w:tcPr>
          <w:p w14:paraId="15A95CEF"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Požadované rozměry vozíku: Délka: (od - do): 125 - 135 cm, Hloubka: (od - do): 52 - 58 cm, Výška: (od - do): 110 - 120 cm, Hmotnost: (od - do): 32 - 38 kg (tolerance +/- 10%)</w:t>
            </w:r>
          </w:p>
        </w:tc>
      </w:tr>
      <w:tr w:rsidR="00C67ACF" w:rsidRPr="00C67ACF" w14:paraId="1359A289" w14:textId="77777777" w:rsidTr="00C67ACF">
        <w:trPr>
          <w:trHeight w:val="900"/>
        </w:trPr>
        <w:tc>
          <w:tcPr>
            <w:tcW w:w="7880" w:type="dxa"/>
            <w:tcBorders>
              <w:bottom w:val="single" w:sz="4" w:space="0" w:color="auto"/>
            </w:tcBorders>
            <w:shd w:val="clear" w:color="000000" w:fill="F2F2F2"/>
            <w:vAlign w:val="center"/>
            <w:hideMark/>
          </w:tcPr>
          <w:p w14:paraId="624BDC91"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 xml:space="preserve">Použitý materiál: Polypropylen - pevný, ale pružný plast, plně recyklovatelný, Komponenty z certifikovaného PSV - </w:t>
            </w:r>
            <w:proofErr w:type="spellStart"/>
            <w:r w:rsidRPr="00C67ACF">
              <w:rPr>
                <w:rFonts w:eastAsia="Times New Roman"/>
                <w:lang w:eastAsia="cs-CZ"/>
              </w:rPr>
              <w:t>Plastic</w:t>
            </w:r>
            <w:proofErr w:type="spellEnd"/>
            <w:r w:rsidRPr="00C67ACF">
              <w:rPr>
                <w:rFonts w:eastAsia="Times New Roman"/>
                <w:lang w:eastAsia="cs-CZ"/>
              </w:rPr>
              <w:t xml:space="preserve"> Second </w:t>
            </w:r>
            <w:proofErr w:type="spellStart"/>
            <w:r w:rsidRPr="00C67ACF">
              <w:rPr>
                <w:rFonts w:eastAsia="Times New Roman"/>
                <w:lang w:eastAsia="cs-CZ"/>
              </w:rPr>
              <w:t>Life</w:t>
            </w:r>
            <w:proofErr w:type="spellEnd"/>
            <w:r w:rsidRPr="00C67ACF">
              <w:rPr>
                <w:rFonts w:eastAsia="Times New Roman"/>
                <w:lang w:eastAsia="cs-CZ"/>
              </w:rPr>
              <w:t xml:space="preserve"> (ISO 14021), Mezinárodní certifikace </w:t>
            </w:r>
            <w:proofErr w:type="spellStart"/>
            <w:r w:rsidRPr="00C67ACF">
              <w:rPr>
                <w:rFonts w:eastAsia="Times New Roman"/>
                <w:lang w:eastAsia="cs-CZ"/>
              </w:rPr>
              <w:t>Carbon</w:t>
            </w:r>
            <w:proofErr w:type="spellEnd"/>
            <w:r w:rsidRPr="00C67ACF">
              <w:rPr>
                <w:rFonts w:eastAsia="Times New Roman"/>
                <w:lang w:eastAsia="cs-CZ"/>
              </w:rPr>
              <w:t xml:space="preserve"> </w:t>
            </w:r>
            <w:proofErr w:type="spellStart"/>
            <w:r w:rsidRPr="00C67ACF">
              <w:rPr>
                <w:rFonts w:eastAsia="Times New Roman"/>
                <w:lang w:eastAsia="cs-CZ"/>
              </w:rPr>
              <w:t>Footprint</w:t>
            </w:r>
            <w:proofErr w:type="spellEnd"/>
            <w:r w:rsidRPr="00C67ACF">
              <w:rPr>
                <w:rFonts w:eastAsia="Times New Roman"/>
                <w:lang w:eastAsia="cs-CZ"/>
              </w:rPr>
              <w:t xml:space="preserve"> </w:t>
            </w:r>
            <w:proofErr w:type="spellStart"/>
            <w:r w:rsidRPr="00C67ACF">
              <w:rPr>
                <w:rFonts w:eastAsia="Times New Roman"/>
                <w:lang w:eastAsia="cs-CZ"/>
              </w:rPr>
              <w:t>Systematic</w:t>
            </w:r>
            <w:proofErr w:type="spellEnd"/>
            <w:r w:rsidRPr="00C67ACF">
              <w:rPr>
                <w:rFonts w:eastAsia="Times New Roman"/>
                <w:lang w:eastAsia="cs-CZ"/>
              </w:rPr>
              <w:t xml:space="preserve"> </w:t>
            </w:r>
            <w:proofErr w:type="spellStart"/>
            <w:r w:rsidRPr="00C67ACF">
              <w:rPr>
                <w:rFonts w:eastAsia="Times New Roman"/>
                <w:lang w:eastAsia="cs-CZ"/>
              </w:rPr>
              <w:t>Approach</w:t>
            </w:r>
            <w:proofErr w:type="spellEnd"/>
            <w:r w:rsidRPr="00C67ACF">
              <w:rPr>
                <w:rFonts w:eastAsia="Times New Roman"/>
                <w:lang w:eastAsia="cs-CZ"/>
              </w:rPr>
              <w:t xml:space="preserve"> (UNI EN ISO 14067:2018)</w:t>
            </w:r>
          </w:p>
        </w:tc>
      </w:tr>
    </w:tbl>
    <w:p w14:paraId="737A06B2" w14:textId="77777777" w:rsidR="00C67ACF" w:rsidRDefault="00C67ACF">
      <w:r>
        <w:br w:type="page"/>
      </w:r>
    </w:p>
    <w:tbl>
      <w:tblPr>
        <w:tblW w:w="7880" w:type="dxa"/>
        <w:tblCellMar>
          <w:left w:w="70" w:type="dxa"/>
          <w:right w:w="70" w:type="dxa"/>
        </w:tblCellMar>
        <w:tblLook w:val="04A0" w:firstRow="1" w:lastRow="0" w:firstColumn="1" w:lastColumn="0" w:noHBand="0" w:noVBand="1"/>
      </w:tblPr>
      <w:tblGrid>
        <w:gridCol w:w="7880"/>
      </w:tblGrid>
      <w:tr w:rsidR="00C67ACF" w:rsidRPr="00C67ACF" w14:paraId="2257B2E1" w14:textId="77777777" w:rsidTr="00C67ACF">
        <w:trPr>
          <w:trHeight w:val="900"/>
        </w:trPr>
        <w:tc>
          <w:tcPr>
            <w:tcW w:w="788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70BD1EE9" w14:textId="1738A762" w:rsidR="00C67ACF" w:rsidRPr="00C67ACF" w:rsidRDefault="00C67ACF" w:rsidP="00C67ACF">
            <w:pPr>
              <w:spacing w:after="0" w:line="240" w:lineRule="auto"/>
              <w:jc w:val="center"/>
              <w:rPr>
                <w:rFonts w:eastAsia="Times New Roman"/>
                <w:b/>
                <w:bCs/>
                <w:lang w:eastAsia="cs-CZ"/>
              </w:rPr>
            </w:pPr>
            <w:r w:rsidRPr="00C67ACF">
              <w:rPr>
                <w:rFonts w:eastAsia="Times New Roman"/>
                <w:b/>
                <w:bCs/>
                <w:lang w:eastAsia="cs-CZ"/>
              </w:rPr>
              <w:lastRenderedPageBreak/>
              <w:t>Příslušenství</w:t>
            </w:r>
          </w:p>
        </w:tc>
      </w:tr>
      <w:tr w:rsidR="00C67ACF" w:rsidRPr="00C67ACF" w14:paraId="62DC27DB" w14:textId="77777777" w:rsidTr="00C67ACF">
        <w:trPr>
          <w:trHeight w:val="3345"/>
        </w:trPr>
        <w:tc>
          <w:tcPr>
            <w:tcW w:w="78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19761A50" w14:textId="77777777" w:rsidR="00C67ACF" w:rsidRPr="00C67ACF" w:rsidRDefault="00C67ACF" w:rsidP="00C67ACF">
            <w:pPr>
              <w:spacing w:after="0" w:line="240" w:lineRule="auto"/>
              <w:jc w:val="center"/>
              <w:rPr>
                <w:rFonts w:eastAsia="Times New Roman"/>
                <w:lang w:eastAsia="cs-CZ"/>
              </w:rPr>
            </w:pPr>
            <w:r w:rsidRPr="00C67ACF">
              <w:rPr>
                <w:rFonts w:eastAsia="Times New Roman"/>
                <w:b/>
                <w:bCs/>
                <w:lang w:eastAsia="cs-CZ"/>
              </w:rPr>
              <w:t xml:space="preserve">Řízený dávkovací systém dezinfekce a chemie 10 ks </w:t>
            </w:r>
            <w:r w:rsidRPr="00C67ACF">
              <w:rPr>
                <w:rFonts w:eastAsia="Times New Roman"/>
                <w:lang w:eastAsia="cs-CZ"/>
              </w:rPr>
              <w:t xml:space="preserve">                                                                 Požadované rozměry dávkovacího systému:                                                                          Délka (od - do): 52 - 58 cm, Hloubka (od - do): 24 - 30 cm, Výška  (od - do): 52 - 58 cm                                                                               Možnost připojit k úklidovému vozíku nebo na </w:t>
            </w:r>
            <w:proofErr w:type="spellStart"/>
            <w:r w:rsidRPr="00C67ACF">
              <w:rPr>
                <w:rFonts w:eastAsia="Times New Roman"/>
                <w:lang w:eastAsia="cs-CZ"/>
              </w:rPr>
              <w:t>zed</w:t>
            </w:r>
            <w:proofErr w:type="spellEnd"/>
            <w:r w:rsidRPr="00C67ACF">
              <w:rPr>
                <w:rFonts w:eastAsia="Times New Roman"/>
                <w:lang w:eastAsia="cs-CZ"/>
              </w:rPr>
              <w:t xml:space="preserve">                                                              Možnost dávkování detergentu nebo dezinfekce od 50 ml do 300 ml                 Minimální objem 2 x 5 l                                                                                                                       Dávkovací systém bude uzamykatelný                                                                                            Použitý materiál:                                                                                                                       Polypropylen - pevný, ale pružný plast, plně recyklovatelný. Komponenty z certifikovaného PSV - </w:t>
            </w:r>
            <w:proofErr w:type="spellStart"/>
            <w:r w:rsidRPr="00C67ACF">
              <w:rPr>
                <w:rFonts w:eastAsia="Times New Roman"/>
                <w:lang w:eastAsia="cs-CZ"/>
              </w:rPr>
              <w:t>Plastic</w:t>
            </w:r>
            <w:proofErr w:type="spellEnd"/>
            <w:r w:rsidRPr="00C67ACF">
              <w:rPr>
                <w:rFonts w:eastAsia="Times New Roman"/>
                <w:lang w:eastAsia="cs-CZ"/>
              </w:rPr>
              <w:t xml:space="preserve"> Second </w:t>
            </w:r>
            <w:proofErr w:type="spellStart"/>
            <w:r w:rsidRPr="00C67ACF">
              <w:rPr>
                <w:rFonts w:eastAsia="Times New Roman"/>
                <w:lang w:eastAsia="cs-CZ"/>
              </w:rPr>
              <w:t>Life</w:t>
            </w:r>
            <w:proofErr w:type="spellEnd"/>
            <w:r w:rsidRPr="00C67ACF">
              <w:rPr>
                <w:rFonts w:eastAsia="Times New Roman"/>
                <w:lang w:eastAsia="cs-CZ"/>
              </w:rPr>
              <w:t xml:space="preserve"> (ISO 14021)</w:t>
            </w:r>
          </w:p>
        </w:tc>
      </w:tr>
      <w:tr w:rsidR="00C67ACF" w:rsidRPr="00C67ACF" w14:paraId="06A8EB77" w14:textId="77777777" w:rsidTr="00C67ACF">
        <w:trPr>
          <w:trHeight w:val="1965"/>
        </w:trPr>
        <w:tc>
          <w:tcPr>
            <w:tcW w:w="788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32F1F0A0" w14:textId="77777777" w:rsidR="00C67ACF" w:rsidRPr="00C67ACF" w:rsidRDefault="00C67ACF" w:rsidP="00C67ACF">
            <w:pPr>
              <w:spacing w:after="0" w:line="240" w:lineRule="auto"/>
              <w:jc w:val="center"/>
              <w:rPr>
                <w:rFonts w:eastAsia="Times New Roman"/>
                <w:b/>
                <w:bCs/>
                <w:lang w:eastAsia="cs-CZ"/>
              </w:rPr>
            </w:pPr>
            <w:r w:rsidRPr="00C67ACF">
              <w:rPr>
                <w:rFonts w:eastAsia="Times New Roman"/>
                <w:b/>
                <w:bCs/>
                <w:lang w:eastAsia="cs-CZ"/>
              </w:rPr>
              <w:t>Držák mopu ( rám )</w:t>
            </w:r>
            <w:r w:rsidRPr="00C67ACF">
              <w:rPr>
                <w:rFonts w:eastAsia="Times New Roman"/>
                <w:lang w:eastAsia="cs-CZ"/>
              </w:rPr>
              <w:t xml:space="preserve">  </w:t>
            </w:r>
            <w:r w:rsidRPr="00C67ACF">
              <w:rPr>
                <w:rFonts w:eastAsia="Times New Roman"/>
                <w:b/>
                <w:bCs/>
                <w:lang w:eastAsia="cs-CZ"/>
              </w:rPr>
              <w:t xml:space="preserve">11 ks  </w:t>
            </w:r>
            <w:r w:rsidRPr="00C67ACF">
              <w:rPr>
                <w:rFonts w:eastAsia="Times New Roman"/>
                <w:lang w:eastAsia="cs-CZ"/>
              </w:rPr>
              <w:t xml:space="preserve">                                                                                                                         Požadované rozměry držák: Šířka: (od - do): 10 - 12 </w:t>
            </w:r>
            <w:proofErr w:type="spellStart"/>
            <w:r w:rsidRPr="00C67ACF">
              <w:rPr>
                <w:rFonts w:eastAsia="Times New Roman"/>
                <w:lang w:eastAsia="cs-CZ"/>
              </w:rPr>
              <w:t>cm,Délka</w:t>
            </w:r>
            <w:proofErr w:type="spellEnd"/>
            <w:r w:rsidRPr="00C67ACF">
              <w:rPr>
                <w:rFonts w:eastAsia="Times New Roman"/>
                <w:lang w:eastAsia="cs-CZ"/>
              </w:rPr>
              <w:t xml:space="preserve">: (od - do): 38 - 42 cm, </w:t>
            </w:r>
            <w:proofErr w:type="spellStart"/>
            <w:r w:rsidRPr="00C67ACF">
              <w:rPr>
                <w:rFonts w:eastAsia="Times New Roman"/>
                <w:lang w:eastAsia="cs-CZ"/>
              </w:rPr>
              <w:t>Hmostnost</w:t>
            </w:r>
            <w:proofErr w:type="spellEnd"/>
            <w:r w:rsidRPr="00C67ACF">
              <w:rPr>
                <w:rFonts w:eastAsia="Times New Roman"/>
                <w:lang w:eastAsia="cs-CZ"/>
              </w:rPr>
              <w:t>: (od - do): 0,4 kg - 0,7 kg                                                                                                Otočný kloub: 360 °                                                                                                                           Bezkontaktní nacvaknutí mopu                                                                                                    Bezkontaktní sundání mopu</w:t>
            </w:r>
          </w:p>
        </w:tc>
      </w:tr>
      <w:tr w:rsidR="00C67ACF" w:rsidRPr="00C67ACF" w14:paraId="44CDC290" w14:textId="77777777" w:rsidTr="00C67ACF">
        <w:trPr>
          <w:trHeight w:val="1545"/>
        </w:trPr>
        <w:tc>
          <w:tcPr>
            <w:tcW w:w="788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95DF6B2" w14:textId="77777777" w:rsidR="00C67ACF" w:rsidRPr="00C67ACF" w:rsidRDefault="00C67ACF" w:rsidP="00C67ACF">
            <w:pPr>
              <w:spacing w:after="0" w:line="240" w:lineRule="auto"/>
              <w:jc w:val="center"/>
              <w:rPr>
                <w:rFonts w:eastAsia="Times New Roman"/>
                <w:b/>
                <w:bCs/>
                <w:lang w:eastAsia="cs-CZ"/>
              </w:rPr>
            </w:pPr>
            <w:r w:rsidRPr="00C67ACF">
              <w:rPr>
                <w:rFonts w:eastAsia="Times New Roman"/>
                <w:b/>
                <w:bCs/>
                <w:lang w:eastAsia="cs-CZ"/>
              </w:rPr>
              <w:t xml:space="preserve">Teleskopická tyč k mopu 11 ks                                                                                                    </w:t>
            </w:r>
            <w:r w:rsidRPr="00C67ACF">
              <w:rPr>
                <w:rFonts w:eastAsia="Times New Roman"/>
                <w:lang w:eastAsia="cs-CZ"/>
              </w:rPr>
              <w:t xml:space="preserve">Požadované rozměry tyče: Výška:  (od - do): 104 - 186 cm, </w:t>
            </w:r>
            <w:proofErr w:type="spellStart"/>
            <w:r w:rsidRPr="00C67ACF">
              <w:rPr>
                <w:rFonts w:eastAsia="Times New Roman"/>
                <w:lang w:eastAsia="cs-CZ"/>
              </w:rPr>
              <w:t>Hmostnost</w:t>
            </w:r>
            <w:proofErr w:type="spellEnd"/>
            <w:r w:rsidRPr="00C67ACF">
              <w:rPr>
                <w:rFonts w:eastAsia="Times New Roman"/>
                <w:lang w:eastAsia="cs-CZ"/>
              </w:rPr>
              <w:t xml:space="preserve">: (od - do): 0,4 kg - 0,6 kg,                                                                                                                                                    Materiál: hliník a polypropylen, Otočné madlo a </w:t>
            </w:r>
            <w:proofErr w:type="spellStart"/>
            <w:r w:rsidRPr="00C67ACF">
              <w:rPr>
                <w:rFonts w:eastAsia="Times New Roman"/>
                <w:lang w:eastAsia="cs-CZ"/>
              </w:rPr>
              <w:t>rukojet</w:t>
            </w:r>
            <w:proofErr w:type="spellEnd"/>
            <w:r w:rsidRPr="00C67ACF">
              <w:rPr>
                <w:rFonts w:eastAsia="Times New Roman"/>
                <w:lang w:eastAsia="cs-CZ"/>
              </w:rPr>
              <w:t xml:space="preserve">, teleskopicky nastavitelná tyč </w:t>
            </w:r>
          </w:p>
        </w:tc>
      </w:tr>
      <w:tr w:rsidR="00C67ACF" w:rsidRPr="00C67ACF" w14:paraId="3BD5D2B0" w14:textId="77777777" w:rsidTr="00C67ACF">
        <w:trPr>
          <w:trHeight w:val="1605"/>
        </w:trPr>
        <w:tc>
          <w:tcPr>
            <w:tcW w:w="788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24ADD51F" w14:textId="77777777" w:rsidR="00C67ACF" w:rsidRPr="00C67ACF" w:rsidRDefault="00C67ACF" w:rsidP="00C67ACF">
            <w:pPr>
              <w:spacing w:after="0" w:line="240" w:lineRule="auto"/>
              <w:jc w:val="center"/>
              <w:rPr>
                <w:rFonts w:eastAsia="Times New Roman"/>
                <w:b/>
                <w:bCs/>
                <w:lang w:eastAsia="cs-CZ"/>
              </w:rPr>
            </w:pPr>
            <w:r w:rsidRPr="00C67ACF">
              <w:rPr>
                <w:rFonts w:eastAsia="Times New Roman"/>
                <w:b/>
                <w:bCs/>
                <w:lang w:eastAsia="cs-CZ"/>
              </w:rPr>
              <w:t xml:space="preserve">Vysoce savý mop  800 ks                                                                                                                                  </w:t>
            </w:r>
            <w:r w:rsidRPr="00C67ACF">
              <w:rPr>
                <w:rFonts w:eastAsia="Times New Roman"/>
                <w:lang w:eastAsia="cs-CZ"/>
              </w:rPr>
              <w:t xml:space="preserve">Požadované rozměry: 40 x 14 cm, Šířka: (od - do): 12 - 15 cm, Délka: (od - do): 38 - 42 cm                                                                                                                                                            Systém nacvaknutí na držák mopu bez nutnosti ohýbání pracovníka.                         Certifikace EU </w:t>
            </w:r>
            <w:proofErr w:type="spellStart"/>
            <w:r w:rsidRPr="00C67ACF">
              <w:rPr>
                <w:rFonts w:eastAsia="Times New Roman"/>
                <w:lang w:eastAsia="cs-CZ"/>
              </w:rPr>
              <w:t>Ecolabel</w:t>
            </w:r>
            <w:proofErr w:type="spellEnd"/>
          </w:p>
        </w:tc>
      </w:tr>
      <w:tr w:rsidR="00C67ACF" w:rsidRPr="00C67ACF" w14:paraId="515EA8DC" w14:textId="77777777" w:rsidTr="00C67ACF">
        <w:trPr>
          <w:trHeight w:val="1575"/>
        </w:trPr>
        <w:tc>
          <w:tcPr>
            <w:tcW w:w="788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5008E45" w14:textId="77777777" w:rsidR="00C67ACF" w:rsidRPr="00C67ACF" w:rsidRDefault="00C67ACF" w:rsidP="00C67ACF">
            <w:pPr>
              <w:spacing w:after="0" w:line="240" w:lineRule="auto"/>
              <w:jc w:val="center"/>
              <w:rPr>
                <w:rFonts w:eastAsia="Times New Roman"/>
                <w:b/>
                <w:bCs/>
                <w:lang w:eastAsia="cs-CZ"/>
              </w:rPr>
            </w:pPr>
            <w:r w:rsidRPr="00C67ACF">
              <w:rPr>
                <w:rFonts w:eastAsia="Times New Roman"/>
                <w:b/>
                <w:bCs/>
                <w:lang w:eastAsia="cs-CZ"/>
              </w:rPr>
              <w:t xml:space="preserve">Mop na protiskluzové povrchy  250 ks                                                                                               </w:t>
            </w:r>
            <w:r w:rsidRPr="00C67ACF">
              <w:rPr>
                <w:rFonts w:eastAsia="Times New Roman"/>
                <w:lang w:eastAsia="cs-CZ"/>
              </w:rPr>
              <w:t xml:space="preserve">Požadované rozměry: 40 x 14 cm, Šířka: (od - do): 12 - 15 cm, Délka: (od - do): 38 - 42 cm                                                                                                                                                                  Systém nacvaknutí na držák mopu bez nutnosti ohýbání pracovníka.                           Certifikace EU </w:t>
            </w:r>
            <w:proofErr w:type="spellStart"/>
            <w:r w:rsidRPr="00C67ACF">
              <w:rPr>
                <w:rFonts w:eastAsia="Times New Roman"/>
                <w:lang w:eastAsia="cs-CZ"/>
              </w:rPr>
              <w:t>Ecolabel</w:t>
            </w:r>
            <w:proofErr w:type="spellEnd"/>
            <w:r w:rsidRPr="00C67ACF">
              <w:rPr>
                <w:rFonts w:eastAsia="Times New Roman"/>
                <w:lang w:eastAsia="cs-CZ"/>
              </w:rPr>
              <w:t xml:space="preserve">                                                                    </w:t>
            </w:r>
          </w:p>
        </w:tc>
      </w:tr>
      <w:tr w:rsidR="00C67ACF" w:rsidRPr="00C67ACF" w14:paraId="64E422DF" w14:textId="77777777" w:rsidTr="00C67ACF">
        <w:trPr>
          <w:trHeight w:val="1099"/>
        </w:trPr>
        <w:tc>
          <w:tcPr>
            <w:tcW w:w="788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3780D7D0" w14:textId="77777777" w:rsidR="00C67ACF" w:rsidRPr="00C67ACF" w:rsidRDefault="00C67ACF" w:rsidP="00C67ACF">
            <w:pPr>
              <w:spacing w:after="0" w:line="240" w:lineRule="auto"/>
              <w:jc w:val="center"/>
              <w:rPr>
                <w:rFonts w:eastAsia="Times New Roman"/>
                <w:b/>
                <w:bCs/>
                <w:lang w:eastAsia="cs-CZ"/>
              </w:rPr>
            </w:pPr>
            <w:r w:rsidRPr="00C67ACF">
              <w:rPr>
                <w:rFonts w:eastAsia="Times New Roman"/>
                <w:b/>
                <w:bCs/>
                <w:lang w:eastAsia="cs-CZ"/>
              </w:rPr>
              <w:t xml:space="preserve">Pratelná síťka na mopy 20 ks                                                                                                              </w:t>
            </w:r>
            <w:r w:rsidRPr="00C67ACF">
              <w:rPr>
                <w:rFonts w:eastAsia="Times New Roman"/>
                <w:lang w:eastAsia="cs-CZ"/>
              </w:rPr>
              <w:t>Požadované rozměry síťky: Délka: (od - do): 68 - 75 cm, Šířka: (od - do): 48 - 53 cm, Objem: 50 l                                                                                                                                                      Použitý materiál: PVC</w:t>
            </w:r>
          </w:p>
        </w:tc>
      </w:tr>
    </w:tbl>
    <w:p w14:paraId="40ED0719" w14:textId="3F629B55" w:rsidR="002425EC" w:rsidRDefault="002425EC" w:rsidP="00CB11F8">
      <w:pPr>
        <w:spacing w:before="120" w:after="0"/>
        <w:rPr>
          <w:rFonts w:asciiTheme="minorHAnsi" w:hAnsiTheme="minorHAnsi" w:cstheme="minorHAnsi"/>
          <w:b/>
          <w:bCs/>
          <w:noProof/>
          <w:lang w:eastAsia="cs-CZ"/>
        </w:rPr>
      </w:pPr>
    </w:p>
    <w:p w14:paraId="44EDEC3D" w14:textId="77777777" w:rsidR="002425EC" w:rsidRDefault="002425EC">
      <w:pPr>
        <w:spacing w:after="160" w:line="259" w:lineRule="auto"/>
        <w:rPr>
          <w:rFonts w:asciiTheme="minorHAnsi" w:hAnsiTheme="minorHAnsi" w:cstheme="minorHAnsi"/>
          <w:b/>
          <w:bCs/>
          <w:noProof/>
          <w:lang w:eastAsia="cs-CZ"/>
        </w:rPr>
      </w:pPr>
      <w:r>
        <w:rPr>
          <w:rFonts w:asciiTheme="minorHAnsi" w:hAnsiTheme="minorHAnsi" w:cstheme="minorHAnsi"/>
          <w:b/>
          <w:bCs/>
          <w:noProof/>
          <w:lang w:eastAsia="cs-CZ"/>
        </w:rPr>
        <w:br w:type="page"/>
      </w:r>
    </w:p>
    <w:tbl>
      <w:tblPr>
        <w:tblW w:w="7880" w:type="dxa"/>
        <w:tblInd w:w="-5" w:type="dxa"/>
        <w:tblCellMar>
          <w:left w:w="70" w:type="dxa"/>
          <w:right w:w="70" w:type="dxa"/>
        </w:tblCellMar>
        <w:tblLook w:val="04A0" w:firstRow="1" w:lastRow="0" w:firstColumn="1" w:lastColumn="0" w:noHBand="0" w:noVBand="1"/>
      </w:tblPr>
      <w:tblGrid>
        <w:gridCol w:w="7880"/>
      </w:tblGrid>
      <w:tr w:rsidR="002425EC" w:rsidRPr="002425EC" w14:paraId="6FACFA8E" w14:textId="77777777" w:rsidTr="002425EC">
        <w:trPr>
          <w:trHeight w:val="885"/>
        </w:trPr>
        <w:tc>
          <w:tcPr>
            <w:tcW w:w="7880" w:type="dxa"/>
            <w:tcBorders>
              <w:top w:val="single" w:sz="4" w:space="0" w:color="auto"/>
              <w:left w:val="single" w:sz="8" w:space="0" w:color="auto"/>
              <w:bottom w:val="single" w:sz="4" w:space="0" w:color="auto"/>
              <w:right w:val="single" w:sz="8" w:space="0" w:color="000000"/>
            </w:tcBorders>
            <w:shd w:val="clear" w:color="000000" w:fill="C6E0B4"/>
            <w:vAlign w:val="center"/>
            <w:hideMark/>
          </w:tcPr>
          <w:p w14:paraId="629455D0" w14:textId="77777777" w:rsidR="002425EC" w:rsidRPr="002425EC" w:rsidRDefault="002425EC" w:rsidP="002425EC">
            <w:pPr>
              <w:spacing w:after="0" w:line="240" w:lineRule="auto"/>
              <w:jc w:val="center"/>
              <w:rPr>
                <w:rFonts w:eastAsia="Times New Roman"/>
                <w:b/>
                <w:bCs/>
                <w:color w:val="000000"/>
                <w:lang w:eastAsia="cs-CZ"/>
              </w:rPr>
            </w:pPr>
            <w:r w:rsidRPr="002425EC">
              <w:rPr>
                <w:rFonts w:eastAsia="Times New Roman"/>
                <w:b/>
                <w:bCs/>
                <w:color w:val="000000"/>
                <w:lang w:eastAsia="cs-CZ"/>
              </w:rPr>
              <w:lastRenderedPageBreak/>
              <w:t>Oplachový systém pro kuchyňský provoz 2 ks</w:t>
            </w:r>
          </w:p>
        </w:tc>
      </w:tr>
      <w:tr w:rsidR="002425EC" w:rsidRPr="002425EC" w14:paraId="7485C368" w14:textId="77777777" w:rsidTr="002425EC">
        <w:trPr>
          <w:trHeight w:val="709"/>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A150C4D" w14:textId="77777777" w:rsidR="002425EC" w:rsidRPr="002425EC" w:rsidRDefault="002425EC" w:rsidP="002425EC">
            <w:pPr>
              <w:spacing w:after="0" w:line="240" w:lineRule="auto"/>
              <w:jc w:val="center"/>
              <w:rPr>
                <w:rFonts w:eastAsia="Times New Roman"/>
                <w:lang w:eastAsia="cs-CZ"/>
              </w:rPr>
            </w:pPr>
            <w:r w:rsidRPr="002425EC">
              <w:rPr>
                <w:rFonts w:eastAsia="Times New Roman"/>
                <w:lang w:eastAsia="cs-CZ"/>
              </w:rPr>
              <w:t>Systém napojený na vodu s možnosti přidání dezinfekce a chemie, ale i pro oplach čistou vodou</w:t>
            </w:r>
          </w:p>
        </w:tc>
      </w:tr>
      <w:tr w:rsidR="002425EC" w:rsidRPr="002425EC" w14:paraId="6AD89216" w14:textId="77777777" w:rsidTr="002425EC">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AA65A07" w14:textId="77777777" w:rsidR="002425EC" w:rsidRPr="002425EC" w:rsidRDefault="002425EC" w:rsidP="002425EC">
            <w:pPr>
              <w:spacing w:after="0" w:line="240" w:lineRule="auto"/>
              <w:jc w:val="center"/>
              <w:rPr>
                <w:rFonts w:eastAsia="Times New Roman"/>
                <w:lang w:eastAsia="cs-CZ"/>
              </w:rPr>
            </w:pPr>
            <w:r w:rsidRPr="002425EC">
              <w:rPr>
                <w:rFonts w:eastAsia="Times New Roman"/>
                <w:lang w:eastAsia="cs-CZ"/>
              </w:rPr>
              <w:t>Funkce: čištění, oplachování, dezinfekce, jsou označeny snadnou identifikací</w:t>
            </w:r>
          </w:p>
        </w:tc>
      </w:tr>
      <w:tr w:rsidR="002425EC" w:rsidRPr="002425EC" w14:paraId="0E67CD28" w14:textId="77777777" w:rsidTr="002425EC">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1694424" w14:textId="77777777" w:rsidR="002425EC" w:rsidRPr="002425EC" w:rsidRDefault="002425EC" w:rsidP="002425EC">
            <w:pPr>
              <w:spacing w:after="0" w:line="240" w:lineRule="auto"/>
              <w:jc w:val="center"/>
              <w:rPr>
                <w:rFonts w:eastAsia="Times New Roman"/>
                <w:lang w:eastAsia="cs-CZ"/>
              </w:rPr>
            </w:pPr>
            <w:r w:rsidRPr="002425EC">
              <w:rPr>
                <w:rFonts w:eastAsia="Times New Roman"/>
                <w:lang w:eastAsia="cs-CZ"/>
              </w:rPr>
              <w:t>Požadované rozměry oplachového systému: šířka: (od - do): 26 - 29 cm, hloubka: (od - do): 8 -10 cm, výška  (od - do): 33 - 35 cm (tolerance +/- 10%)</w:t>
            </w:r>
          </w:p>
        </w:tc>
      </w:tr>
      <w:tr w:rsidR="002425EC" w:rsidRPr="002425EC" w14:paraId="1D7E4D7E" w14:textId="77777777" w:rsidTr="002425EC">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3F363439" w14:textId="77777777" w:rsidR="002425EC" w:rsidRPr="002425EC" w:rsidRDefault="002425EC" w:rsidP="002425EC">
            <w:pPr>
              <w:spacing w:after="0" w:line="240" w:lineRule="auto"/>
              <w:jc w:val="center"/>
              <w:rPr>
                <w:rFonts w:eastAsia="Times New Roman"/>
                <w:lang w:eastAsia="cs-CZ"/>
              </w:rPr>
            </w:pPr>
            <w:r w:rsidRPr="002425EC">
              <w:rPr>
                <w:rFonts w:eastAsia="Times New Roman"/>
                <w:lang w:eastAsia="cs-CZ"/>
              </w:rPr>
              <w:t>hmotnost (od - do): 3 - 5 kg</w:t>
            </w:r>
          </w:p>
        </w:tc>
      </w:tr>
      <w:tr w:rsidR="002425EC" w:rsidRPr="002425EC" w14:paraId="04262B95" w14:textId="77777777" w:rsidTr="002425EC">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16FAC00" w14:textId="77777777" w:rsidR="002425EC" w:rsidRPr="002425EC" w:rsidRDefault="002425EC" w:rsidP="002425EC">
            <w:pPr>
              <w:spacing w:after="0" w:line="240" w:lineRule="auto"/>
              <w:jc w:val="center"/>
              <w:rPr>
                <w:rFonts w:eastAsia="Times New Roman"/>
                <w:lang w:eastAsia="cs-CZ"/>
              </w:rPr>
            </w:pPr>
            <w:r w:rsidRPr="002425EC">
              <w:rPr>
                <w:rFonts w:eastAsia="Times New Roman"/>
                <w:lang w:eastAsia="cs-CZ"/>
              </w:rPr>
              <w:t>Materiál: nerez</w:t>
            </w:r>
          </w:p>
        </w:tc>
      </w:tr>
      <w:tr w:rsidR="002425EC" w:rsidRPr="002425EC" w14:paraId="3095635A" w14:textId="77777777" w:rsidTr="002425EC">
        <w:trPr>
          <w:trHeight w:val="1905"/>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762B3B8" w14:textId="77777777" w:rsidR="002425EC" w:rsidRPr="002425EC" w:rsidRDefault="002425EC" w:rsidP="002425EC">
            <w:pPr>
              <w:spacing w:after="0" w:line="240" w:lineRule="auto"/>
              <w:jc w:val="center"/>
              <w:rPr>
                <w:rFonts w:eastAsia="Times New Roman"/>
                <w:lang w:eastAsia="cs-CZ"/>
              </w:rPr>
            </w:pPr>
            <w:r w:rsidRPr="002425EC">
              <w:rPr>
                <w:rFonts w:eastAsia="Times New Roman"/>
                <w:lang w:eastAsia="cs-CZ"/>
              </w:rPr>
              <w:t>Materiál hadice: potah z měkkého PVC, Pětivrstvá struktura: nebarvící vnější potah s vysoce odolným zesíleným polyesterovým vláknem                                                             Délka hadice: (od - do): 14 - 17 m                                                                                                     Pracovní tlak: 3 - 8 barů                                                                                                                         Ochrana proti zpětnému toku                                                                                                              Hadice odolná vůči detergentům a dezinfekcí</w:t>
            </w:r>
          </w:p>
        </w:tc>
      </w:tr>
    </w:tbl>
    <w:p w14:paraId="23F66A8E" w14:textId="77777777" w:rsidR="002425EC" w:rsidRDefault="002425EC" w:rsidP="00CB11F8">
      <w:pPr>
        <w:spacing w:before="120" w:after="0"/>
        <w:rPr>
          <w:rFonts w:asciiTheme="minorHAnsi" w:hAnsiTheme="minorHAnsi" w:cstheme="minorHAnsi"/>
          <w:b/>
          <w:bCs/>
          <w:noProof/>
          <w:lang w:eastAsia="cs-CZ"/>
        </w:rPr>
      </w:pPr>
    </w:p>
    <w:tbl>
      <w:tblPr>
        <w:tblW w:w="7880" w:type="dxa"/>
        <w:tblCellMar>
          <w:left w:w="70" w:type="dxa"/>
          <w:right w:w="70" w:type="dxa"/>
        </w:tblCellMar>
        <w:tblLook w:val="04A0" w:firstRow="1" w:lastRow="0" w:firstColumn="1" w:lastColumn="0" w:noHBand="0" w:noVBand="1"/>
      </w:tblPr>
      <w:tblGrid>
        <w:gridCol w:w="7880"/>
      </w:tblGrid>
      <w:tr w:rsidR="00C67ACF" w:rsidRPr="00C67ACF" w14:paraId="44278499" w14:textId="77777777" w:rsidTr="00C67ACF">
        <w:trPr>
          <w:trHeight w:val="885"/>
        </w:trPr>
        <w:tc>
          <w:tcPr>
            <w:tcW w:w="7880" w:type="dxa"/>
            <w:tcBorders>
              <w:top w:val="single" w:sz="4" w:space="0" w:color="auto"/>
              <w:left w:val="single" w:sz="8" w:space="0" w:color="auto"/>
              <w:bottom w:val="single" w:sz="4" w:space="0" w:color="auto"/>
              <w:right w:val="single" w:sz="8" w:space="0" w:color="000000"/>
            </w:tcBorders>
            <w:shd w:val="clear" w:color="000000" w:fill="C6E0B4"/>
            <w:vAlign w:val="center"/>
            <w:hideMark/>
          </w:tcPr>
          <w:p w14:paraId="28118BA8" w14:textId="77777777" w:rsidR="00C67ACF" w:rsidRPr="00C67ACF" w:rsidRDefault="00C67ACF" w:rsidP="00C67ACF">
            <w:pPr>
              <w:spacing w:after="0" w:line="240" w:lineRule="auto"/>
              <w:jc w:val="center"/>
              <w:rPr>
                <w:rFonts w:eastAsia="Times New Roman"/>
                <w:b/>
                <w:bCs/>
                <w:color w:val="000000"/>
                <w:lang w:eastAsia="cs-CZ"/>
              </w:rPr>
            </w:pPr>
            <w:r w:rsidRPr="00C67ACF">
              <w:rPr>
                <w:rFonts w:eastAsia="Times New Roman"/>
                <w:b/>
                <w:bCs/>
                <w:color w:val="000000"/>
                <w:lang w:eastAsia="cs-CZ"/>
              </w:rPr>
              <w:t>Manipulační vozík na přepravu úklidových pomůcek 1 ks</w:t>
            </w:r>
          </w:p>
        </w:tc>
      </w:tr>
      <w:tr w:rsidR="00C67ACF" w:rsidRPr="00C67ACF" w14:paraId="706643D2" w14:textId="77777777" w:rsidTr="00C67ACF">
        <w:trPr>
          <w:trHeight w:val="709"/>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3B16AFE2"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Požadované rozměry vozíku: Délka (od - do): 74 - 78 cm, Hloubka (od - do): 52 - 55 cm, Výška (od - do): 88 - 92 cm (tolerance +/- 10%)</w:t>
            </w:r>
          </w:p>
        </w:tc>
      </w:tr>
      <w:tr w:rsidR="00C67ACF" w:rsidRPr="00C67ACF" w14:paraId="4E27058F"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E44BD83"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Materiál - konstrukce - extrudovaný hliník</w:t>
            </w:r>
          </w:p>
        </w:tc>
      </w:tr>
      <w:tr w:rsidR="00C67ACF" w:rsidRPr="00C67ACF" w14:paraId="7334F249"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A0D16EA"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Materiál - police - ABS plast</w:t>
            </w:r>
          </w:p>
        </w:tc>
      </w:tr>
      <w:tr w:rsidR="00C67ACF" w:rsidRPr="00C67ACF" w14:paraId="17D6B27B"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3FCE35"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Hmotnost (od - do): 13 - 17 kg</w:t>
            </w:r>
          </w:p>
        </w:tc>
      </w:tr>
      <w:tr w:rsidR="00C67ACF" w:rsidRPr="00C67ACF" w14:paraId="1AFFB75B"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289C964"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 xml:space="preserve">Protihluková úprava koleček </w:t>
            </w:r>
          </w:p>
        </w:tc>
      </w:tr>
      <w:tr w:rsidR="00C67ACF" w:rsidRPr="00C67ACF" w14:paraId="6221A8E6"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F29D01C"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Min. dvě brzdy na kolečkách</w:t>
            </w:r>
          </w:p>
        </w:tc>
      </w:tr>
      <w:tr w:rsidR="00C67ACF" w:rsidRPr="00C67ACF" w14:paraId="3EF2676C"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0595A85"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Nosnost min. 25 kg / 1 police</w:t>
            </w:r>
          </w:p>
        </w:tc>
      </w:tr>
      <w:tr w:rsidR="00C67ACF" w:rsidRPr="00C67ACF" w14:paraId="017A959E"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4768288"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lastRenderedPageBreak/>
              <w:t>Počet polic: 3</w:t>
            </w:r>
          </w:p>
        </w:tc>
      </w:tr>
      <w:tr w:rsidR="00C67ACF" w:rsidRPr="00C67ACF" w14:paraId="3360AEFA"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6CA8BC3"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Možnost nastavení výšky prostřední police dle aktuální potřeby</w:t>
            </w:r>
          </w:p>
        </w:tc>
      </w:tr>
      <w:tr w:rsidR="00C67ACF" w:rsidRPr="00C67ACF" w14:paraId="7E49EBF3"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F258AC8"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 xml:space="preserve">Boční tlačné madlo: 2 x </w:t>
            </w:r>
          </w:p>
        </w:tc>
      </w:tr>
      <w:tr w:rsidR="00C67ACF" w:rsidRPr="00C67ACF" w14:paraId="61CD200D"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4EDCC8C"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2 x vodorovná lišta na uchycení příslušenství se 2 upevňovacími systémy, výškově nastavitelná - z hliníku</w:t>
            </w:r>
          </w:p>
        </w:tc>
      </w:tr>
      <w:tr w:rsidR="00C67ACF" w:rsidRPr="00C67ACF" w14:paraId="3FD6FB30" w14:textId="77777777" w:rsidTr="00C67ACF">
        <w:trPr>
          <w:trHeight w:val="1065"/>
        </w:trPr>
        <w:tc>
          <w:tcPr>
            <w:tcW w:w="7880" w:type="dxa"/>
            <w:tcBorders>
              <w:top w:val="single" w:sz="4" w:space="0" w:color="auto"/>
              <w:left w:val="single" w:sz="8" w:space="0" w:color="auto"/>
              <w:bottom w:val="nil"/>
              <w:right w:val="single" w:sz="8" w:space="0" w:color="000000"/>
            </w:tcBorders>
            <w:shd w:val="clear" w:color="000000" w:fill="F2F2F2"/>
            <w:vAlign w:val="center"/>
            <w:hideMark/>
          </w:tcPr>
          <w:p w14:paraId="1553830B"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Levá boční strana vozíku: boční závěsný koš pro sběr odpadu se systémem otevírání kolenem a s vnitřní vyjímatelnou nádobou a s úchyty pro upevnění pytle na odpad</w:t>
            </w:r>
          </w:p>
        </w:tc>
      </w:tr>
      <w:tr w:rsidR="00C67ACF" w:rsidRPr="00C67ACF" w14:paraId="05BCD73F" w14:textId="77777777" w:rsidTr="00C67ACF">
        <w:trPr>
          <w:trHeight w:val="1005"/>
        </w:trPr>
        <w:tc>
          <w:tcPr>
            <w:tcW w:w="7880" w:type="dxa"/>
            <w:tcBorders>
              <w:top w:val="single" w:sz="8" w:space="0" w:color="auto"/>
              <w:left w:val="single" w:sz="8" w:space="0" w:color="auto"/>
              <w:bottom w:val="single" w:sz="4" w:space="0" w:color="auto"/>
              <w:right w:val="single" w:sz="4" w:space="0" w:color="000000"/>
            </w:tcBorders>
            <w:shd w:val="clear" w:color="000000" w:fill="F2F2F2"/>
            <w:vAlign w:val="center"/>
            <w:hideMark/>
          </w:tcPr>
          <w:p w14:paraId="356F3123"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Zaoblené rohy pro snadnou údržbu</w:t>
            </w:r>
          </w:p>
        </w:tc>
      </w:tr>
      <w:tr w:rsidR="00C67ACF" w:rsidRPr="00C67ACF" w14:paraId="11079E41" w14:textId="77777777" w:rsidTr="00C67ACF">
        <w:trPr>
          <w:trHeight w:val="780"/>
        </w:trPr>
        <w:tc>
          <w:tcPr>
            <w:tcW w:w="7880" w:type="dxa"/>
            <w:tcBorders>
              <w:top w:val="single" w:sz="4" w:space="0" w:color="auto"/>
              <w:left w:val="single" w:sz="8" w:space="0" w:color="auto"/>
              <w:bottom w:val="single" w:sz="4" w:space="0" w:color="auto"/>
              <w:right w:val="single" w:sz="4" w:space="0" w:color="000000"/>
            </w:tcBorders>
            <w:shd w:val="clear" w:color="000000" w:fill="F2F2F2"/>
            <w:vAlign w:val="center"/>
            <w:hideMark/>
          </w:tcPr>
          <w:p w14:paraId="389A42F6"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 xml:space="preserve">Vystouplé okraje polic </w:t>
            </w:r>
          </w:p>
        </w:tc>
      </w:tr>
    </w:tbl>
    <w:p w14:paraId="24F755C8" w14:textId="77777777" w:rsidR="00C67ACF" w:rsidRDefault="00C67ACF" w:rsidP="00CB11F8">
      <w:pPr>
        <w:spacing w:before="120" w:after="0"/>
        <w:rPr>
          <w:rFonts w:asciiTheme="minorHAnsi" w:hAnsiTheme="minorHAnsi" w:cstheme="minorHAnsi"/>
          <w:b/>
          <w:bCs/>
          <w:noProof/>
          <w:lang w:eastAsia="cs-CZ"/>
        </w:rPr>
      </w:pPr>
    </w:p>
    <w:tbl>
      <w:tblPr>
        <w:tblW w:w="7880" w:type="dxa"/>
        <w:tblCellMar>
          <w:left w:w="70" w:type="dxa"/>
          <w:right w:w="70" w:type="dxa"/>
        </w:tblCellMar>
        <w:tblLook w:val="04A0" w:firstRow="1" w:lastRow="0" w:firstColumn="1" w:lastColumn="0" w:noHBand="0" w:noVBand="1"/>
      </w:tblPr>
      <w:tblGrid>
        <w:gridCol w:w="7880"/>
      </w:tblGrid>
      <w:tr w:rsidR="00C67ACF" w:rsidRPr="00C67ACF" w14:paraId="130D0195" w14:textId="77777777" w:rsidTr="00C67ACF">
        <w:trPr>
          <w:trHeight w:val="885"/>
        </w:trPr>
        <w:tc>
          <w:tcPr>
            <w:tcW w:w="7880" w:type="dxa"/>
            <w:tcBorders>
              <w:top w:val="single" w:sz="4" w:space="0" w:color="auto"/>
              <w:left w:val="single" w:sz="8" w:space="0" w:color="auto"/>
              <w:bottom w:val="single" w:sz="4" w:space="0" w:color="auto"/>
              <w:right w:val="single" w:sz="8" w:space="0" w:color="000000"/>
            </w:tcBorders>
            <w:shd w:val="clear" w:color="000000" w:fill="C6E0B4"/>
            <w:vAlign w:val="center"/>
            <w:hideMark/>
          </w:tcPr>
          <w:p w14:paraId="2E9130E1" w14:textId="77777777" w:rsidR="00C67ACF" w:rsidRPr="00C67ACF" w:rsidRDefault="00C67ACF" w:rsidP="00C67ACF">
            <w:pPr>
              <w:spacing w:after="0" w:line="240" w:lineRule="auto"/>
              <w:jc w:val="center"/>
              <w:rPr>
                <w:rFonts w:eastAsia="Times New Roman"/>
                <w:b/>
                <w:bCs/>
                <w:color w:val="000000"/>
                <w:lang w:eastAsia="cs-CZ"/>
              </w:rPr>
            </w:pPr>
            <w:r w:rsidRPr="00C67ACF">
              <w:rPr>
                <w:rFonts w:eastAsia="Times New Roman"/>
                <w:b/>
                <w:bCs/>
                <w:color w:val="000000"/>
                <w:lang w:eastAsia="cs-CZ"/>
              </w:rPr>
              <w:t>Úklidový vozík II 2 ks</w:t>
            </w:r>
          </w:p>
        </w:tc>
      </w:tr>
      <w:tr w:rsidR="00C67ACF" w:rsidRPr="00C67ACF" w14:paraId="76A10E13" w14:textId="77777777" w:rsidTr="00C67ACF">
        <w:trPr>
          <w:trHeight w:val="709"/>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5025C6F"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Požadované rozměry vozíku: Délka (od - do): 105 - 108 cm, Šířka (od - do): 52 - 55 cm, Výška (od - do): 101 - 104 cm (tolerance +/- 10%)</w:t>
            </w:r>
          </w:p>
        </w:tc>
      </w:tr>
      <w:tr w:rsidR="00C67ACF" w:rsidRPr="00C67ACF" w14:paraId="46180479"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BA5E391"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Hmotnost (od - do): 25 - 28 kg</w:t>
            </w:r>
          </w:p>
        </w:tc>
      </w:tr>
      <w:tr w:rsidR="00C67ACF" w:rsidRPr="00C67ACF" w14:paraId="4CD729CB"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27064C9"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Materiál: bambus</w:t>
            </w:r>
          </w:p>
        </w:tc>
      </w:tr>
      <w:tr w:rsidR="00C67ACF" w:rsidRPr="00C67ACF" w14:paraId="2A08BCC8"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56B221E"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Antibakteriální povrch</w:t>
            </w:r>
          </w:p>
        </w:tc>
      </w:tr>
      <w:tr w:rsidR="00C67ACF" w:rsidRPr="00C67ACF" w14:paraId="077FB97E"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C3EFD14"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Kolečka: 6 ks (110 - 130 mm)</w:t>
            </w:r>
          </w:p>
        </w:tc>
      </w:tr>
      <w:tr w:rsidR="00C67ACF" w:rsidRPr="00C67ACF" w14:paraId="5AF551A5"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9FBC65A"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Vozík je kompletně uzavřený</w:t>
            </w:r>
          </w:p>
        </w:tc>
      </w:tr>
      <w:tr w:rsidR="00C67ACF" w:rsidRPr="00C67ACF" w14:paraId="0559E44F"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04A16D0"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Madla: 2 madla z každé strany vozíku</w:t>
            </w:r>
          </w:p>
        </w:tc>
      </w:tr>
      <w:tr w:rsidR="00C67ACF" w:rsidRPr="00C67ACF" w14:paraId="46B79B1F"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4986DC2"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 xml:space="preserve">Rozdělení na část odpadní, část skladovací </w:t>
            </w:r>
          </w:p>
        </w:tc>
      </w:tr>
      <w:tr w:rsidR="00C67ACF" w:rsidRPr="00C67ACF" w14:paraId="3FD264A8"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CC6C078"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lastRenderedPageBreak/>
              <w:t xml:space="preserve">Odpadní část: Objem vaku: 120 l, pratelný </w:t>
            </w:r>
          </w:p>
        </w:tc>
      </w:tr>
      <w:tr w:rsidR="00C67ACF" w:rsidRPr="00C67ACF" w14:paraId="26408D35"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56C4931"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Úložná část: 2 x horní uzavřený skladovací prostor otvíratelný z obou stran vozíku         2 x zásuvka pod horním úložným prostorem s možnosti vysunutí z obou stran</w:t>
            </w:r>
          </w:p>
        </w:tc>
      </w:tr>
      <w:tr w:rsidR="00C67ACF" w:rsidRPr="00C67ACF" w14:paraId="67BC4A1A"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575EAC5"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Požadované rozměry pro vrchní vaničku: Délka (od - do): 53 - 56 cm, Šířka (od - do): 21 - 25 cm, Výška (od - do): 23 - 25 cm</w:t>
            </w:r>
          </w:p>
        </w:tc>
      </w:tr>
      <w:tr w:rsidR="00C67ACF" w:rsidRPr="00C67ACF" w14:paraId="19B42B89" w14:textId="77777777" w:rsidTr="00C67ACF">
        <w:trPr>
          <w:trHeight w:val="1065"/>
        </w:trPr>
        <w:tc>
          <w:tcPr>
            <w:tcW w:w="7880" w:type="dxa"/>
            <w:tcBorders>
              <w:top w:val="single" w:sz="4" w:space="0" w:color="auto"/>
              <w:left w:val="single" w:sz="8" w:space="0" w:color="auto"/>
              <w:bottom w:val="single" w:sz="8" w:space="0" w:color="auto"/>
              <w:right w:val="single" w:sz="8" w:space="0" w:color="000000"/>
            </w:tcBorders>
            <w:shd w:val="clear" w:color="000000" w:fill="F2F2F2"/>
            <w:vAlign w:val="center"/>
            <w:hideMark/>
          </w:tcPr>
          <w:p w14:paraId="3D73ACAD"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Požadované rozměry výsuvné boční vaničky z obou stran vozíků: Délka (od - do): 53 - 56 cm, Šířka (od - do): 42 - 50 cm, Výška (od - do): 23 - 25 cm</w:t>
            </w:r>
          </w:p>
        </w:tc>
      </w:tr>
    </w:tbl>
    <w:p w14:paraId="4270AB8B" w14:textId="77777777" w:rsidR="00C67ACF" w:rsidRDefault="00C67ACF" w:rsidP="00CB11F8">
      <w:pPr>
        <w:spacing w:before="120" w:after="0"/>
        <w:rPr>
          <w:rFonts w:asciiTheme="minorHAnsi" w:hAnsiTheme="minorHAnsi" w:cstheme="minorHAnsi"/>
          <w:b/>
          <w:bCs/>
          <w:noProof/>
          <w:lang w:eastAsia="cs-CZ"/>
        </w:rPr>
      </w:pPr>
    </w:p>
    <w:tbl>
      <w:tblPr>
        <w:tblW w:w="7880" w:type="dxa"/>
        <w:tblCellMar>
          <w:left w:w="70" w:type="dxa"/>
          <w:right w:w="70" w:type="dxa"/>
        </w:tblCellMar>
        <w:tblLook w:val="04A0" w:firstRow="1" w:lastRow="0" w:firstColumn="1" w:lastColumn="0" w:noHBand="0" w:noVBand="1"/>
      </w:tblPr>
      <w:tblGrid>
        <w:gridCol w:w="7880"/>
      </w:tblGrid>
      <w:tr w:rsidR="00C67ACF" w:rsidRPr="00C67ACF" w14:paraId="559F72DD" w14:textId="77777777" w:rsidTr="00C67ACF">
        <w:trPr>
          <w:trHeight w:val="885"/>
        </w:trPr>
        <w:tc>
          <w:tcPr>
            <w:tcW w:w="7880" w:type="dxa"/>
            <w:tcBorders>
              <w:top w:val="single" w:sz="4" w:space="0" w:color="auto"/>
              <w:left w:val="single" w:sz="8" w:space="0" w:color="auto"/>
              <w:bottom w:val="single" w:sz="4" w:space="0" w:color="auto"/>
              <w:right w:val="single" w:sz="8" w:space="0" w:color="000000"/>
            </w:tcBorders>
            <w:shd w:val="clear" w:color="000000" w:fill="C6E0B4"/>
            <w:vAlign w:val="center"/>
            <w:hideMark/>
          </w:tcPr>
          <w:p w14:paraId="4BC4BD50" w14:textId="77777777" w:rsidR="00C67ACF" w:rsidRPr="00C67ACF" w:rsidRDefault="00C67ACF" w:rsidP="00C67ACF">
            <w:pPr>
              <w:spacing w:after="0" w:line="240" w:lineRule="auto"/>
              <w:jc w:val="center"/>
              <w:rPr>
                <w:rFonts w:eastAsia="Times New Roman"/>
                <w:b/>
                <w:bCs/>
                <w:color w:val="000000"/>
                <w:lang w:eastAsia="cs-CZ"/>
              </w:rPr>
            </w:pPr>
            <w:r w:rsidRPr="00C67ACF">
              <w:rPr>
                <w:rFonts w:eastAsia="Times New Roman"/>
                <w:b/>
                <w:bCs/>
                <w:color w:val="000000"/>
                <w:lang w:eastAsia="cs-CZ"/>
              </w:rPr>
              <w:t>Vozík určený pro osobní hygienu  5 ks</w:t>
            </w:r>
          </w:p>
        </w:tc>
      </w:tr>
      <w:tr w:rsidR="00C67ACF" w:rsidRPr="00C67ACF" w14:paraId="4DFA8B45" w14:textId="77777777" w:rsidTr="00C67ACF">
        <w:trPr>
          <w:trHeight w:val="709"/>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1066917"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Požadované rozměry vozíku: Délka: 104 cm, Šířka: 64 cm, Výška: 113 cm (tolerance +/- 10%)</w:t>
            </w:r>
          </w:p>
        </w:tc>
      </w:tr>
      <w:tr w:rsidR="00C67ACF" w:rsidRPr="00C67ACF" w14:paraId="4B0F4915"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FBDAFD5"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Hmotnost (od - do): 20 - 25 kg</w:t>
            </w:r>
          </w:p>
        </w:tc>
      </w:tr>
      <w:tr w:rsidR="00C67ACF" w:rsidRPr="00C67ACF" w14:paraId="7F3A9AED"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4738824"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 xml:space="preserve">Materiál: polypropylen </w:t>
            </w:r>
          </w:p>
        </w:tc>
      </w:tr>
      <w:tr w:rsidR="00C67ACF" w:rsidRPr="00C67ACF" w14:paraId="3C6FEC08"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6566BBD"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Odstín krémový s kombinací hnědé</w:t>
            </w:r>
          </w:p>
        </w:tc>
      </w:tr>
      <w:tr w:rsidR="00C67ACF" w:rsidRPr="00C67ACF" w14:paraId="2B455A4C"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CBEB57D"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Skříňka se třemi výsuvnými vaničkami na zdravotnický a hygienický materiál včetně  křídlových dvířek</w:t>
            </w:r>
          </w:p>
        </w:tc>
      </w:tr>
      <w:tr w:rsidR="00C67ACF" w:rsidRPr="00C67ACF" w14:paraId="5C8CDB38"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EA5DFF1"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Protihluková kolečka: 4 ks (125 mm)</w:t>
            </w:r>
          </w:p>
        </w:tc>
      </w:tr>
      <w:tr w:rsidR="00C67ACF" w:rsidRPr="00C67ACF" w14:paraId="2790E6E0"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2C2D5CD"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Boční vanička o objemu 22l</w:t>
            </w:r>
          </w:p>
        </w:tc>
      </w:tr>
      <w:tr w:rsidR="00C67ACF" w:rsidRPr="00C67ACF" w14:paraId="014CFCD7"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CF5EB33"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Rozdělovník rámu k upevnění 2 vaků</w:t>
            </w:r>
          </w:p>
        </w:tc>
      </w:tr>
      <w:tr w:rsidR="00C67ACF" w:rsidRPr="00C67ACF" w14:paraId="05475BA2" w14:textId="77777777" w:rsidTr="00C67ACF">
        <w:trPr>
          <w:trHeight w:val="780"/>
        </w:trPr>
        <w:tc>
          <w:tcPr>
            <w:tcW w:w="788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18C7A95" w14:textId="77777777" w:rsidR="00C67ACF" w:rsidRPr="00C67ACF" w:rsidRDefault="00C67ACF" w:rsidP="00C67ACF">
            <w:pPr>
              <w:spacing w:after="0" w:line="240" w:lineRule="auto"/>
              <w:jc w:val="center"/>
              <w:rPr>
                <w:rFonts w:eastAsia="Times New Roman"/>
                <w:lang w:eastAsia="cs-CZ"/>
              </w:rPr>
            </w:pPr>
            <w:r w:rsidRPr="00C67ACF">
              <w:rPr>
                <w:rFonts w:eastAsia="Times New Roman"/>
                <w:lang w:eastAsia="cs-CZ"/>
              </w:rPr>
              <w:t>Rám k upevnění vaku s objemem 110l na použité inkontinenční pomůcky</w:t>
            </w:r>
          </w:p>
        </w:tc>
      </w:tr>
    </w:tbl>
    <w:p w14:paraId="1EE12B09" w14:textId="77777777" w:rsidR="00C67ACF" w:rsidRDefault="00C67ACF" w:rsidP="00CB11F8">
      <w:pPr>
        <w:spacing w:before="120" w:after="0"/>
        <w:rPr>
          <w:rFonts w:asciiTheme="minorHAnsi" w:hAnsiTheme="minorHAnsi" w:cstheme="minorHAnsi"/>
          <w:b/>
          <w:bCs/>
          <w:noProof/>
          <w:lang w:eastAsia="cs-CZ"/>
        </w:rPr>
      </w:pPr>
    </w:p>
    <w:p w14:paraId="59FBE3DA" w14:textId="0B4DAD47" w:rsidR="002425EC" w:rsidRDefault="002425EC">
      <w:pPr>
        <w:spacing w:after="160" w:line="259" w:lineRule="auto"/>
        <w:rPr>
          <w:rFonts w:asciiTheme="minorHAnsi" w:hAnsiTheme="minorHAnsi" w:cstheme="minorHAnsi"/>
          <w:b/>
          <w:bCs/>
          <w:noProof/>
          <w:sz w:val="10"/>
          <w:szCs w:val="10"/>
          <w:lang w:eastAsia="cs-CZ"/>
        </w:rPr>
      </w:pPr>
      <w:r>
        <w:rPr>
          <w:rFonts w:asciiTheme="minorHAnsi" w:hAnsiTheme="minorHAnsi" w:cstheme="minorHAnsi"/>
          <w:b/>
          <w:bCs/>
          <w:noProof/>
          <w:sz w:val="10"/>
          <w:szCs w:val="10"/>
          <w:lang w:eastAsia="cs-CZ"/>
        </w:rPr>
        <w:br w:type="page"/>
      </w:r>
    </w:p>
    <w:p w14:paraId="0DC92063" w14:textId="547F4311" w:rsidR="005026F3" w:rsidRDefault="00EF590B" w:rsidP="00C67ACF">
      <w:pPr>
        <w:spacing w:after="0"/>
        <w:rPr>
          <w:rFonts w:asciiTheme="minorHAnsi" w:hAnsiTheme="minorHAnsi" w:cstheme="minorHAnsi"/>
          <w:i/>
          <w:noProof/>
          <w:highlight w:val="yellow"/>
          <w:lang w:eastAsia="cs-CZ"/>
        </w:rPr>
      </w:pPr>
      <w:r w:rsidRPr="00EF590B">
        <w:rPr>
          <w:rFonts w:asciiTheme="minorHAnsi" w:hAnsiTheme="minorHAnsi" w:cstheme="minorHAnsi"/>
          <w:i/>
          <w:noProof/>
          <w:lang w:eastAsia="cs-CZ"/>
        </w:rPr>
        <w:lastRenderedPageBreak/>
        <w:drawing>
          <wp:anchor distT="0" distB="0" distL="114300" distR="114300" simplePos="0" relativeHeight="251669504" behindDoc="1" locked="0" layoutInCell="1" allowOverlap="1" wp14:anchorId="313CBC44" wp14:editId="214CC61C">
            <wp:simplePos x="0" y="0"/>
            <wp:positionH relativeFrom="column">
              <wp:posOffset>0</wp:posOffset>
            </wp:positionH>
            <wp:positionV relativeFrom="page">
              <wp:posOffset>899160</wp:posOffset>
            </wp:positionV>
            <wp:extent cx="5756400" cy="8262000"/>
            <wp:effectExtent l="0" t="0" r="0" b="5715"/>
            <wp:wrapNone/>
            <wp:docPr id="511552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5210" name=""/>
                    <pic:cNvPicPr/>
                  </pic:nvPicPr>
                  <pic:blipFill>
                    <a:blip r:embed="rId13"/>
                    <a:stretch>
                      <a:fillRect/>
                    </a:stretch>
                  </pic:blipFill>
                  <pic:spPr>
                    <a:xfrm>
                      <a:off x="0" y="0"/>
                      <a:ext cx="5756400" cy="8262000"/>
                    </a:xfrm>
                    <a:prstGeom prst="rect">
                      <a:avLst/>
                    </a:prstGeom>
                  </pic:spPr>
                </pic:pic>
              </a:graphicData>
            </a:graphic>
            <wp14:sizeRelH relativeFrom="margin">
              <wp14:pctWidth>0</wp14:pctWidth>
            </wp14:sizeRelH>
            <wp14:sizeRelV relativeFrom="margin">
              <wp14:pctHeight>0</wp14:pctHeight>
            </wp14:sizeRelV>
          </wp:anchor>
        </w:drawing>
      </w:r>
      <w:r w:rsidR="005026F3">
        <w:rPr>
          <w:rFonts w:asciiTheme="minorHAnsi" w:hAnsiTheme="minorHAnsi" w:cstheme="minorHAnsi"/>
          <w:i/>
          <w:noProof/>
          <w:highlight w:val="yellow"/>
          <w:lang w:eastAsia="cs-CZ"/>
        </w:rPr>
        <w:br w:type="page"/>
      </w:r>
    </w:p>
    <w:p w14:paraId="2F963B5C" w14:textId="4FF3BE81" w:rsidR="00C8264A" w:rsidRDefault="00CB11F8" w:rsidP="00F14BD8">
      <w:pPr>
        <w:spacing w:after="0"/>
      </w:pPr>
      <w:r w:rsidRPr="00CB11F8">
        <w:rPr>
          <w:noProof/>
        </w:rPr>
        <w:lastRenderedPageBreak/>
        <w:drawing>
          <wp:anchor distT="0" distB="0" distL="114300" distR="114300" simplePos="0" relativeHeight="251667456" behindDoc="1" locked="0" layoutInCell="1" allowOverlap="1" wp14:anchorId="1EBCA1A0" wp14:editId="01D8F80C">
            <wp:simplePos x="0" y="0"/>
            <wp:positionH relativeFrom="column">
              <wp:posOffset>-154082</wp:posOffset>
            </wp:positionH>
            <wp:positionV relativeFrom="paragraph">
              <wp:posOffset>260985</wp:posOffset>
            </wp:positionV>
            <wp:extent cx="5760000" cy="8190000"/>
            <wp:effectExtent l="0" t="0" r="0" b="1905"/>
            <wp:wrapNone/>
            <wp:docPr id="16109664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66479" name=""/>
                    <pic:cNvPicPr/>
                  </pic:nvPicPr>
                  <pic:blipFill>
                    <a:blip r:embed="rId14"/>
                    <a:stretch>
                      <a:fillRect/>
                    </a:stretch>
                  </pic:blipFill>
                  <pic:spPr>
                    <a:xfrm>
                      <a:off x="0" y="0"/>
                      <a:ext cx="5760000" cy="8190000"/>
                    </a:xfrm>
                    <a:prstGeom prst="rect">
                      <a:avLst/>
                    </a:prstGeom>
                  </pic:spPr>
                </pic:pic>
              </a:graphicData>
            </a:graphic>
            <wp14:sizeRelH relativeFrom="margin">
              <wp14:pctWidth>0</wp14:pctWidth>
            </wp14:sizeRelH>
            <wp14:sizeRelV relativeFrom="margin">
              <wp14:pctHeight>0</wp14:pctHeight>
            </wp14:sizeRelV>
          </wp:anchor>
        </w:drawing>
      </w:r>
      <w:r w:rsidRPr="00CB11F8">
        <w:t xml:space="preserve"> </w:t>
      </w:r>
    </w:p>
    <w:sectPr w:rsidR="00C8264A" w:rsidSect="001C464F">
      <w:footerReference w:type="default" r:id="rId15"/>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4645F" w14:textId="77777777" w:rsidR="00164D97" w:rsidRDefault="00164D97">
      <w:pPr>
        <w:spacing w:after="0" w:line="240" w:lineRule="auto"/>
      </w:pPr>
      <w:r>
        <w:separator/>
      </w:r>
    </w:p>
  </w:endnote>
  <w:endnote w:type="continuationSeparator" w:id="0">
    <w:p w14:paraId="0A7185B6" w14:textId="77777777" w:rsidR="00164D97" w:rsidRDefault="0016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DB318" w14:textId="77777777" w:rsidR="00164D97" w:rsidRDefault="00164D97">
      <w:pPr>
        <w:spacing w:after="0" w:line="240" w:lineRule="auto"/>
      </w:pPr>
      <w:r>
        <w:separator/>
      </w:r>
    </w:p>
  </w:footnote>
  <w:footnote w:type="continuationSeparator" w:id="0">
    <w:p w14:paraId="50186868" w14:textId="77777777" w:rsidR="00164D97" w:rsidRDefault="00164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DB7919"/>
    <w:multiLevelType w:val="multilevel"/>
    <w:tmpl w:val="67A49242"/>
    <w:numStyleLink w:val="Styl2"/>
  </w:abstractNum>
  <w:abstractNum w:abstractNumId="3"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43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7"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3104E"/>
    <w:multiLevelType w:val="hybridMultilevel"/>
    <w:tmpl w:val="537E7FB4"/>
    <w:lvl w:ilvl="0" w:tplc="E6000CA6">
      <w:start w:val="1"/>
      <w:numFmt w:val="upperRoman"/>
      <w:lvlText w:val="%1."/>
      <w:lvlJc w:val="right"/>
      <w:pPr>
        <w:ind w:left="1287" w:hanging="720"/>
      </w:pPr>
      <w:rPr>
        <w:rFonts w:ascii="Arial" w:hAnsi="Arial" w:hint="default"/>
        <w:b/>
        <w:i w:val="0"/>
        <w:sz w:val="20"/>
      </w:rPr>
    </w:lvl>
    <w:lvl w:ilvl="1" w:tplc="9460926A">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7885540"/>
    <w:multiLevelType w:val="hybridMultilevel"/>
    <w:tmpl w:val="F98048AE"/>
    <w:lvl w:ilvl="0" w:tplc="A4666F96">
      <w:start w:val="1"/>
      <w:numFmt w:val="decimal"/>
      <w:lvlText w:val="10.%1"/>
      <w:lvlJc w:val="left"/>
      <w:pPr>
        <w:ind w:left="720" w:hanging="55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8"/>
  </w:num>
  <w:num w:numId="2" w16cid:durableId="210775616">
    <w:abstractNumId w:val="11"/>
  </w:num>
  <w:num w:numId="3" w16cid:durableId="685978787">
    <w:abstractNumId w:val="3"/>
  </w:num>
  <w:num w:numId="4" w16cid:durableId="752313436">
    <w:abstractNumId w:val="12"/>
  </w:num>
  <w:num w:numId="5" w16cid:durableId="1189224791">
    <w:abstractNumId w:val="16"/>
  </w:num>
  <w:num w:numId="6" w16cid:durableId="1909609024">
    <w:abstractNumId w:val="9"/>
  </w:num>
  <w:num w:numId="7" w16cid:durableId="1368095856">
    <w:abstractNumId w:val="20"/>
  </w:num>
  <w:num w:numId="8" w16cid:durableId="1812820139">
    <w:abstractNumId w:val="7"/>
  </w:num>
  <w:num w:numId="9" w16cid:durableId="798914121">
    <w:abstractNumId w:val="4"/>
  </w:num>
  <w:num w:numId="10" w16cid:durableId="349765772">
    <w:abstractNumId w:val="14"/>
  </w:num>
  <w:num w:numId="11" w16cid:durableId="331302948">
    <w:abstractNumId w:val="8"/>
  </w:num>
  <w:num w:numId="12" w16cid:durableId="876312597">
    <w:abstractNumId w:val="17"/>
  </w:num>
  <w:num w:numId="13" w16cid:durableId="845250485">
    <w:abstractNumId w:val="6"/>
  </w:num>
  <w:num w:numId="14" w16cid:durableId="1013074243">
    <w:abstractNumId w:val="15"/>
  </w:num>
  <w:num w:numId="15" w16cid:durableId="366033357">
    <w:abstractNumId w:val="0"/>
  </w:num>
  <w:num w:numId="16" w16cid:durableId="455223421">
    <w:abstractNumId w:val="1"/>
  </w:num>
  <w:num w:numId="17" w16cid:durableId="831526933">
    <w:abstractNumId w:val="10"/>
  </w:num>
  <w:num w:numId="18" w16cid:durableId="805775188">
    <w:abstractNumId w:val="5"/>
  </w:num>
  <w:num w:numId="19" w16cid:durableId="1572353719">
    <w:abstractNumId w:val="13"/>
  </w:num>
  <w:num w:numId="20" w16cid:durableId="1508405384">
    <w:abstractNumId w:val="19"/>
  </w:num>
  <w:num w:numId="21" w16cid:durableId="1207571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34F97"/>
    <w:rsid w:val="00044B85"/>
    <w:rsid w:val="000526FE"/>
    <w:rsid w:val="00073AD7"/>
    <w:rsid w:val="00080726"/>
    <w:rsid w:val="0008676B"/>
    <w:rsid w:val="000902D0"/>
    <w:rsid w:val="00093B1C"/>
    <w:rsid w:val="00096AAA"/>
    <w:rsid w:val="000D06BC"/>
    <w:rsid w:val="000F3A92"/>
    <w:rsid w:val="000F62BD"/>
    <w:rsid w:val="001002F9"/>
    <w:rsid w:val="0012280D"/>
    <w:rsid w:val="00130E77"/>
    <w:rsid w:val="00154CB7"/>
    <w:rsid w:val="00156B9B"/>
    <w:rsid w:val="00164D97"/>
    <w:rsid w:val="00166DAA"/>
    <w:rsid w:val="00176BAE"/>
    <w:rsid w:val="00185CCB"/>
    <w:rsid w:val="001A024B"/>
    <w:rsid w:val="001B44DC"/>
    <w:rsid w:val="001C0CFB"/>
    <w:rsid w:val="001C464F"/>
    <w:rsid w:val="001D3BD6"/>
    <w:rsid w:val="001E34ED"/>
    <w:rsid w:val="001E4B25"/>
    <w:rsid w:val="001F393B"/>
    <w:rsid w:val="001F5813"/>
    <w:rsid w:val="0020239A"/>
    <w:rsid w:val="0023680F"/>
    <w:rsid w:val="002425EC"/>
    <w:rsid w:val="00265670"/>
    <w:rsid w:val="00283174"/>
    <w:rsid w:val="002A3B9C"/>
    <w:rsid w:val="002B0341"/>
    <w:rsid w:val="002C07E4"/>
    <w:rsid w:val="002D5314"/>
    <w:rsid w:val="002E3E28"/>
    <w:rsid w:val="002F07AA"/>
    <w:rsid w:val="002F18BC"/>
    <w:rsid w:val="002F3C74"/>
    <w:rsid w:val="003001E4"/>
    <w:rsid w:val="0030059D"/>
    <w:rsid w:val="00300873"/>
    <w:rsid w:val="00315E32"/>
    <w:rsid w:val="00371CE4"/>
    <w:rsid w:val="00375622"/>
    <w:rsid w:val="003775E5"/>
    <w:rsid w:val="00387DE1"/>
    <w:rsid w:val="003A0927"/>
    <w:rsid w:val="003B5BDD"/>
    <w:rsid w:val="003D341B"/>
    <w:rsid w:val="003F17F4"/>
    <w:rsid w:val="004129DE"/>
    <w:rsid w:val="00427E1B"/>
    <w:rsid w:val="00433840"/>
    <w:rsid w:val="0043577F"/>
    <w:rsid w:val="00436F58"/>
    <w:rsid w:val="00446289"/>
    <w:rsid w:val="00447127"/>
    <w:rsid w:val="0045332A"/>
    <w:rsid w:val="004805E3"/>
    <w:rsid w:val="004B5E5A"/>
    <w:rsid w:val="004D5C04"/>
    <w:rsid w:val="004F0F69"/>
    <w:rsid w:val="005026F3"/>
    <w:rsid w:val="00502FEC"/>
    <w:rsid w:val="00516132"/>
    <w:rsid w:val="00521D9E"/>
    <w:rsid w:val="0053066F"/>
    <w:rsid w:val="005307D2"/>
    <w:rsid w:val="00532506"/>
    <w:rsid w:val="005349EB"/>
    <w:rsid w:val="00570C01"/>
    <w:rsid w:val="00591D12"/>
    <w:rsid w:val="005D5E1D"/>
    <w:rsid w:val="005D7CB4"/>
    <w:rsid w:val="006077B9"/>
    <w:rsid w:val="0061527F"/>
    <w:rsid w:val="006165F7"/>
    <w:rsid w:val="00650CA8"/>
    <w:rsid w:val="00652CD7"/>
    <w:rsid w:val="006573D4"/>
    <w:rsid w:val="00660BBB"/>
    <w:rsid w:val="00675DC5"/>
    <w:rsid w:val="006868BA"/>
    <w:rsid w:val="006870C6"/>
    <w:rsid w:val="00695382"/>
    <w:rsid w:val="006A07A0"/>
    <w:rsid w:val="006A7790"/>
    <w:rsid w:val="006B4B62"/>
    <w:rsid w:val="006B5B11"/>
    <w:rsid w:val="006C4D00"/>
    <w:rsid w:val="006D213A"/>
    <w:rsid w:val="00704BB8"/>
    <w:rsid w:val="00705F54"/>
    <w:rsid w:val="0071139B"/>
    <w:rsid w:val="00717D69"/>
    <w:rsid w:val="00747927"/>
    <w:rsid w:val="007604B5"/>
    <w:rsid w:val="007861E8"/>
    <w:rsid w:val="00794B1F"/>
    <w:rsid w:val="007A02E7"/>
    <w:rsid w:val="007A2384"/>
    <w:rsid w:val="007A7270"/>
    <w:rsid w:val="007B1892"/>
    <w:rsid w:val="007F1B1F"/>
    <w:rsid w:val="008006D6"/>
    <w:rsid w:val="00802260"/>
    <w:rsid w:val="008039F3"/>
    <w:rsid w:val="0081248E"/>
    <w:rsid w:val="00816A74"/>
    <w:rsid w:val="00825D3C"/>
    <w:rsid w:val="00852F21"/>
    <w:rsid w:val="00882D0E"/>
    <w:rsid w:val="0089109C"/>
    <w:rsid w:val="008E306E"/>
    <w:rsid w:val="008F7911"/>
    <w:rsid w:val="0092239C"/>
    <w:rsid w:val="0093131E"/>
    <w:rsid w:val="00933D38"/>
    <w:rsid w:val="0095730C"/>
    <w:rsid w:val="00971231"/>
    <w:rsid w:val="009729E4"/>
    <w:rsid w:val="00972C64"/>
    <w:rsid w:val="00973E62"/>
    <w:rsid w:val="009750DE"/>
    <w:rsid w:val="00983C00"/>
    <w:rsid w:val="00984ECF"/>
    <w:rsid w:val="009857E5"/>
    <w:rsid w:val="009B3A91"/>
    <w:rsid w:val="009E0818"/>
    <w:rsid w:val="009E4F90"/>
    <w:rsid w:val="00A140DF"/>
    <w:rsid w:val="00A55AC2"/>
    <w:rsid w:val="00A7101A"/>
    <w:rsid w:val="00A85B48"/>
    <w:rsid w:val="00AA4A46"/>
    <w:rsid w:val="00AC033D"/>
    <w:rsid w:val="00AC4FC7"/>
    <w:rsid w:val="00AD1804"/>
    <w:rsid w:val="00AF3F22"/>
    <w:rsid w:val="00AF578F"/>
    <w:rsid w:val="00AF606F"/>
    <w:rsid w:val="00AF7B4B"/>
    <w:rsid w:val="00B006EC"/>
    <w:rsid w:val="00B03304"/>
    <w:rsid w:val="00B61279"/>
    <w:rsid w:val="00B64ADD"/>
    <w:rsid w:val="00B72968"/>
    <w:rsid w:val="00B91B24"/>
    <w:rsid w:val="00B94122"/>
    <w:rsid w:val="00BA6F2D"/>
    <w:rsid w:val="00BB05F9"/>
    <w:rsid w:val="00BB494E"/>
    <w:rsid w:val="00BE4FF0"/>
    <w:rsid w:val="00C0268F"/>
    <w:rsid w:val="00C26316"/>
    <w:rsid w:val="00C43F06"/>
    <w:rsid w:val="00C478CA"/>
    <w:rsid w:val="00C67ACF"/>
    <w:rsid w:val="00C72CAD"/>
    <w:rsid w:val="00C8084A"/>
    <w:rsid w:val="00C8264A"/>
    <w:rsid w:val="00C8531C"/>
    <w:rsid w:val="00C8540B"/>
    <w:rsid w:val="00C928C6"/>
    <w:rsid w:val="00CB11F8"/>
    <w:rsid w:val="00CB1E59"/>
    <w:rsid w:val="00CB6852"/>
    <w:rsid w:val="00CC4282"/>
    <w:rsid w:val="00CE1C76"/>
    <w:rsid w:val="00CF4FD1"/>
    <w:rsid w:val="00D031F2"/>
    <w:rsid w:val="00D25C43"/>
    <w:rsid w:val="00D26F8F"/>
    <w:rsid w:val="00D273BB"/>
    <w:rsid w:val="00D2765C"/>
    <w:rsid w:val="00D44B7E"/>
    <w:rsid w:val="00D57F9E"/>
    <w:rsid w:val="00D7469D"/>
    <w:rsid w:val="00D82F7D"/>
    <w:rsid w:val="00D969AE"/>
    <w:rsid w:val="00DA249D"/>
    <w:rsid w:val="00DB2FA5"/>
    <w:rsid w:val="00DD10C3"/>
    <w:rsid w:val="00DF38F1"/>
    <w:rsid w:val="00DF7B8C"/>
    <w:rsid w:val="00E05604"/>
    <w:rsid w:val="00E111AC"/>
    <w:rsid w:val="00E2020D"/>
    <w:rsid w:val="00E22FDB"/>
    <w:rsid w:val="00E2472B"/>
    <w:rsid w:val="00ED200A"/>
    <w:rsid w:val="00ED5C34"/>
    <w:rsid w:val="00EE11A8"/>
    <w:rsid w:val="00EE13EA"/>
    <w:rsid w:val="00EE3B9A"/>
    <w:rsid w:val="00EF186C"/>
    <w:rsid w:val="00EF590B"/>
    <w:rsid w:val="00F0781F"/>
    <w:rsid w:val="00F14BD8"/>
    <w:rsid w:val="00F1697A"/>
    <w:rsid w:val="00F77915"/>
    <w:rsid w:val="00FA6901"/>
    <w:rsid w:val="00FC0749"/>
    <w:rsid w:val="00FE6514"/>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Zhlav">
    <w:name w:val="header"/>
    <w:basedOn w:val="Normln"/>
    <w:link w:val="ZhlavChar"/>
    <w:uiPriority w:val="99"/>
    <w:unhideWhenUsed/>
    <w:rsid w:val="00FE6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6514"/>
    <w:rPr>
      <w:rFonts w:ascii="Calibri" w:eastAsia="Calibri" w:hAnsi="Calibri" w:cs="Calibri"/>
    </w:rPr>
  </w:style>
  <w:style w:type="character" w:styleId="Hypertextovodkaz">
    <w:name w:val="Hyperlink"/>
    <w:basedOn w:val="Standardnpsmoodstavce"/>
    <w:uiPriority w:val="99"/>
    <w:unhideWhenUsed/>
    <w:rsid w:val="00166DAA"/>
    <w:rPr>
      <w:color w:val="0563C1" w:themeColor="hyperlink"/>
      <w:u w:val="single"/>
    </w:rPr>
  </w:style>
  <w:style w:type="character" w:styleId="Nevyeenzmnka">
    <w:name w:val="Unresolved Mention"/>
    <w:basedOn w:val="Standardnpsmoodstavce"/>
    <w:uiPriority w:val="99"/>
    <w:semiHidden/>
    <w:unhideWhenUsed/>
    <w:rsid w:val="00166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4026">
      <w:bodyDiv w:val="1"/>
      <w:marLeft w:val="0"/>
      <w:marRight w:val="0"/>
      <w:marTop w:val="0"/>
      <w:marBottom w:val="0"/>
      <w:divBdr>
        <w:top w:val="none" w:sz="0" w:space="0" w:color="auto"/>
        <w:left w:val="none" w:sz="0" w:space="0" w:color="auto"/>
        <w:bottom w:val="none" w:sz="0" w:space="0" w:color="auto"/>
        <w:right w:val="none" w:sz="0" w:space="0" w:color="auto"/>
      </w:divBdr>
    </w:div>
    <w:div w:id="140539590">
      <w:bodyDiv w:val="1"/>
      <w:marLeft w:val="0"/>
      <w:marRight w:val="0"/>
      <w:marTop w:val="0"/>
      <w:marBottom w:val="0"/>
      <w:divBdr>
        <w:top w:val="none" w:sz="0" w:space="0" w:color="auto"/>
        <w:left w:val="none" w:sz="0" w:space="0" w:color="auto"/>
        <w:bottom w:val="none" w:sz="0" w:space="0" w:color="auto"/>
        <w:right w:val="none" w:sz="0" w:space="0" w:color="auto"/>
      </w:divBdr>
    </w:div>
    <w:div w:id="238712633">
      <w:bodyDiv w:val="1"/>
      <w:marLeft w:val="0"/>
      <w:marRight w:val="0"/>
      <w:marTop w:val="0"/>
      <w:marBottom w:val="0"/>
      <w:divBdr>
        <w:top w:val="none" w:sz="0" w:space="0" w:color="auto"/>
        <w:left w:val="none" w:sz="0" w:space="0" w:color="auto"/>
        <w:bottom w:val="none" w:sz="0" w:space="0" w:color="auto"/>
        <w:right w:val="none" w:sz="0" w:space="0" w:color="auto"/>
      </w:divBdr>
    </w:div>
    <w:div w:id="332146156">
      <w:bodyDiv w:val="1"/>
      <w:marLeft w:val="0"/>
      <w:marRight w:val="0"/>
      <w:marTop w:val="0"/>
      <w:marBottom w:val="0"/>
      <w:divBdr>
        <w:top w:val="none" w:sz="0" w:space="0" w:color="auto"/>
        <w:left w:val="none" w:sz="0" w:space="0" w:color="auto"/>
        <w:bottom w:val="none" w:sz="0" w:space="0" w:color="auto"/>
        <w:right w:val="none" w:sz="0" w:space="0" w:color="auto"/>
      </w:divBdr>
    </w:div>
    <w:div w:id="577329808">
      <w:bodyDiv w:val="1"/>
      <w:marLeft w:val="0"/>
      <w:marRight w:val="0"/>
      <w:marTop w:val="0"/>
      <w:marBottom w:val="0"/>
      <w:divBdr>
        <w:top w:val="none" w:sz="0" w:space="0" w:color="auto"/>
        <w:left w:val="none" w:sz="0" w:space="0" w:color="auto"/>
        <w:bottom w:val="none" w:sz="0" w:space="0" w:color="auto"/>
        <w:right w:val="none" w:sz="0" w:space="0" w:color="auto"/>
      </w:divBdr>
    </w:div>
    <w:div w:id="613052033">
      <w:bodyDiv w:val="1"/>
      <w:marLeft w:val="0"/>
      <w:marRight w:val="0"/>
      <w:marTop w:val="0"/>
      <w:marBottom w:val="0"/>
      <w:divBdr>
        <w:top w:val="none" w:sz="0" w:space="0" w:color="auto"/>
        <w:left w:val="none" w:sz="0" w:space="0" w:color="auto"/>
        <w:bottom w:val="none" w:sz="0" w:space="0" w:color="auto"/>
        <w:right w:val="none" w:sz="0" w:space="0" w:color="auto"/>
      </w:divBdr>
    </w:div>
    <w:div w:id="788550611">
      <w:bodyDiv w:val="1"/>
      <w:marLeft w:val="0"/>
      <w:marRight w:val="0"/>
      <w:marTop w:val="0"/>
      <w:marBottom w:val="0"/>
      <w:divBdr>
        <w:top w:val="none" w:sz="0" w:space="0" w:color="auto"/>
        <w:left w:val="none" w:sz="0" w:space="0" w:color="auto"/>
        <w:bottom w:val="none" w:sz="0" w:space="0" w:color="auto"/>
        <w:right w:val="none" w:sz="0" w:space="0" w:color="auto"/>
      </w:divBdr>
    </w:div>
    <w:div w:id="1018502580">
      <w:bodyDiv w:val="1"/>
      <w:marLeft w:val="0"/>
      <w:marRight w:val="0"/>
      <w:marTop w:val="0"/>
      <w:marBottom w:val="0"/>
      <w:divBdr>
        <w:top w:val="none" w:sz="0" w:space="0" w:color="auto"/>
        <w:left w:val="none" w:sz="0" w:space="0" w:color="auto"/>
        <w:bottom w:val="none" w:sz="0" w:space="0" w:color="auto"/>
        <w:right w:val="none" w:sz="0" w:space="0" w:color="auto"/>
      </w:divBdr>
    </w:div>
    <w:div w:id="1195075513">
      <w:bodyDiv w:val="1"/>
      <w:marLeft w:val="0"/>
      <w:marRight w:val="0"/>
      <w:marTop w:val="0"/>
      <w:marBottom w:val="0"/>
      <w:divBdr>
        <w:top w:val="none" w:sz="0" w:space="0" w:color="auto"/>
        <w:left w:val="none" w:sz="0" w:space="0" w:color="auto"/>
        <w:bottom w:val="none" w:sz="0" w:space="0" w:color="auto"/>
        <w:right w:val="none" w:sz="0" w:space="0" w:color="auto"/>
      </w:divBdr>
    </w:div>
    <w:div w:id="1512451223">
      <w:bodyDiv w:val="1"/>
      <w:marLeft w:val="0"/>
      <w:marRight w:val="0"/>
      <w:marTop w:val="0"/>
      <w:marBottom w:val="0"/>
      <w:divBdr>
        <w:top w:val="none" w:sz="0" w:space="0" w:color="auto"/>
        <w:left w:val="none" w:sz="0" w:space="0" w:color="auto"/>
        <w:bottom w:val="none" w:sz="0" w:space="0" w:color="auto"/>
        <w:right w:val="none" w:sz="0" w:space="0" w:color="auto"/>
      </w:divBdr>
    </w:div>
    <w:div w:id="18013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chova.m@cssznoj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2.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4.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3437</Words>
  <Characters>20280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Mgr. Radka Sovjáková, DiS</cp:lastModifiedBy>
  <cp:revision>6</cp:revision>
  <cp:lastPrinted>2024-11-26T19:01:00Z</cp:lastPrinted>
  <dcterms:created xsi:type="dcterms:W3CDTF">2024-11-27T07:15:00Z</dcterms:created>
  <dcterms:modified xsi:type="dcterms:W3CDTF">2024-12-18T11:35:00Z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