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36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530/2024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“PPV – oprava betonového pláště”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FINSTAV Vodohospodářská stavební s.r.o.</w:t>
      </w:r>
      <w:bookmarkEnd w:id="50"/>
      <w:bookmarkEnd w:id="51"/>
      <w:bookmarkEnd w:id="52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Černovická 4264, 430 03 Chomutov</w:t>
      </w:r>
      <w:bookmarkEnd w:id="53"/>
      <w:bookmarkEnd w:id="54"/>
      <w:bookmarkEnd w:id="5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  <w:bookmarkEnd w:id="6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6"/>
      <w:bookmarkEnd w:id="67"/>
      <w:bookmarkEnd w:id="6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9"/>
      <w:bookmarkEnd w:id="70"/>
      <w:bookmarkEnd w:id="71"/>
    </w:p>
    <w:p>
      <w:pPr>
        <w:pStyle w:val="Style4"/>
        <w:keepNext/>
        <w:keepLines/>
        <w:widowControl w:val="0"/>
        <w:shd w:val="clear" w:color="auto" w:fill="auto"/>
        <w:tabs>
          <w:tab w:pos="4248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44567731</w:t>
      </w:r>
      <w:bookmarkEnd w:id="72"/>
      <w:bookmarkEnd w:id="73"/>
      <w:bookmarkEnd w:id="74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CZ44567731</w:t>
      </w:r>
      <w:bookmarkEnd w:id="75"/>
      <w:bookmarkEnd w:id="76"/>
      <w:bookmarkEnd w:id="7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18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č. 2125 tel.:</w:t>
        <w:tab/>
        <w:t>e-mail:</w:t>
      </w:r>
      <w:bookmarkEnd w:id="84"/>
      <w:bookmarkEnd w:id="85"/>
      <w:bookmarkEnd w:id="8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7"/>
      <w:bookmarkEnd w:id="8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 v rozsahu přílohy tohoto dodatku – Oceněného soupisu prací změn závazku ze dne 20.11.2024,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projednávání a realizace změn předmětu plnění,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 Oceněného soupisu prací změn závazku ze dne 20.11.2024.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dni stavby. Obě smluvní strany odsouhlasily a potvrdily oceněný soupis prací změn závazku.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2" w:name="bookmark92"/>
      <w:bookmarkEnd w:id="9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20.11.2024, který se tímto stává nedílnou součástí smlouvy,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3" w:name="bookmark93"/>
      <w:bookmarkEnd w:id="9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bod 1. písmeno c) předání a převzetí dokončeného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31.10.2024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30.06.2024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4" w:name="bookmark94"/>
      <w:bookmarkEnd w:id="9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bod 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je sjednána jako součet cen za jednotlivé objekty,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tzn. „08 Celková oprava dilatačního celku s přístupem techniky dle D.7.“ + „VON08 Vedlejší a ostatní náklady 08“ + „12 Nové dilatační spáry dle D.11“ + „VON12 Vedlejší a ostatní náklady 12“ + „14 Výměna poškozených betonových dlaždic dle D.12“ + „VON14 Vedlejší a ostatní náklady 14“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celková smluvní cena bez DPH (za šest objektů) 2.774.926,49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celková smluvní cena bez DPH (za šest objektů) 3.182.153,34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95"/>
      <w:bookmarkEnd w:id="96"/>
      <w:bookmarkEnd w:id="9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bookmarkStart w:id="100" w:name="bookmark100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0"/>
      <w:bookmarkEnd w:id="98"/>
      <w:bookmarkEnd w:id="99"/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101" w:name="bookmark101"/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1"/>
      <w:bookmarkEnd w:id="102"/>
      <w:bookmarkEnd w:id="10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Oceněný soupis prací změn závazku ze dne 20.11.2024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565" w:left="1392" w:right="1390" w:bottom="1307" w:header="113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12700</wp:posOffset>
                </wp:positionV>
                <wp:extent cx="880745" cy="22860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5.85000000000002pt;margin-top:1.pt;width:69.35000000000000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0" w:right="0" w:bottom="88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1394" w:right="3055" w:bottom="8872" w:header="0" w:footer="3" w:gutter="0"/>
          <w:cols w:num="2" w:space="108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0" w:right="0" w:bottom="18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850000000000009pt;margin-top:1.pt;width:132.94999999999999pt;height:30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843" w:left="4053" w:right="1399" w:bottom="18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5840095</wp:posOffset>
              </wp:positionH>
              <wp:positionV relativeFrom="page">
                <wp:posOffset>9925685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85000000000002pt;margin-top:781.5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9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