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FE48" w14:textId="77777777" w:rsidR="00930194" w:rsidRPr="00C07582" w:rsidRDefault="00930194" w:rsidP="00930194">
      <w:pPr>
        <w:rPr>
          <w:rFonts w:ascii="Arial" w:hAnsi="Arial" w:cs="Arial"/>
          <w:sz w:val="22"/>
          <w:szCs w:val="22"/>
        </w:rPr>
      </w:pPr>
      <w:bookmarkStart w:id="0" w:name="_Hlk31619303"/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CBC97" w14:textId="77777777" w:rsidR="00930194" w:rsidRPr="00C07582" w:rsidRDefault="00930194" w:rsidP="00930194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</w:t>
      </w:r>
      <w:r w:rsidR="005520E4" w:rsidRPr="00C07582">
        <w:rPr>
          <w:rFonts w:ascii="Arial" w:hAnsi="Arial" w:cs="Arial"/>
          <w:sz w:val="22"/>
          <w:szCs w:val="22"/>
        </w:rPr>
        <w:t>11 a</w:t>
      </w:r>
      <w:r w:rsidRPr="00C07582">
        <w:rPr>
          <w:rFonts w:ascii="Arial" w:hAnsi="Arial" w:cs="Arial"/>
          <w:sz w:val="22"/>
          <w:szCs w:val="22"/>
        </w:rPr>
        <w:t>, 130 00 Praha 3 – Žižkov</w:t>
      </w:r>
    </w:p>
    <w:p w14:paraId="69ABBBAE" w14:textId="77777777" w:rsidR="00930194" w:rsidRPr="00C07582" w:rsidRDefault="00930194" w:rsidP="00930194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7C4BDF58" w14:textId="77777777" w:rsidR="00930194" w:rsidRPr="00C07582" w:rsidRDefault="00930194" w:rsidP="00930194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05C42AB5" w14:textId="77777777" w:rsidR="00930194" w:rsidRPr="00C07582" w:rsidRDefault="00930194" w:rsidP="00930194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14:paraId="51A71F6B" w14:textId="77777777" w:rsidR="00930194" w:rsidRPr="00C07582" w:rsidRDefault="00930194" w:rsidP="00930194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136D3885" w14:textId="77777777" w:rsidR="00930194" w:rsidRPr="00C07582" w:rsidRDefault="00930194" w:rsidP="00930194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601E0854" w14:textId="77777777" w:rsidR="00930194" w:rsidRDefault="00930194" w:rsidP="00930194">
      <w:pPr>
        <w:jc w:val="both"/>
        <w:rPr>
          <w:rFonts w:ascii="Arial" w:hAnsi="Arial" w:cs="Arial"/>
          <w:sz w:val="22"/>
          <w:szCs w:val="22"/>
        </w:rPr>
      </w:pPr>
    </w:p>
    <w:p w14:paraId="7B325953" w14:textId="77777777" w:rsidR="00930194" w:rsidRPr="00C07582" w:rsidRDefault="00930194" w:rsidP="00930194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5599CB0C" w14:textId="77777777" w:rsidR="00930194" w:rsidRPr="00C07582" w:rsidRDefault="00930194" w:rsidP="00930194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bookmarkEnd w:id="0"/>
    <w:p w14:paraId="080F7BFB" w14:textId="77777777" w:rsidR="00F327C8" w:rsidRPr="0087119A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513FFE2" w14:textId="77777777" w:rsidR="00F327C8" w:rsidRPr="0087119A" w:rsidRDefault="00F327C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B4C67AD" w14:textId="77777777" w:rsidR="00F327C8" w:rsidRPr="0087119A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3D324B3D" w14:textId="77777777" w:rsidR="00F327C8" w:rsidRPr="0087119A" w:rsidRDefault="000A229B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</w:t>
      </w:r>
      <w:r w:rsidR="00F327C8" w:rsidRPr="0087119A">
        <w:rPr>
          <w:rFonts w:ascii="Arial" w:hAnsi="Arial" w:cs="Arial"/>
          <w:sz w:val="22"/>
          <w:szCs w:val="22"/>
        </w:rPr>
        <w:t xml:space="preserve"> na straně jedné –</w:t>
      </w:r>
    </w:p>
    <w:p w14:paraId="4D7D3282" w14:textId="77777777" w:rsidR="00487A6A" w:rsidRPr="0087119A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57078CC7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a</w:t>
      </w:r>
    </w:p>
    <w:p w14:paraId="57B0892E" w14:textId="77777777" w:rsidR="00637DF1" w:rsidRDefault="00637DF1">
      <w:pPr>
        <w:jc w:val="both"/>
        <w:rPr>
          <w:rFonts w:ascii="Arial" w:hAnsi="Arial" w:cs="Arial"/>
          <w:sz w:val="22"/>
          <w:szCs w:val="22"/>
        </w:rPr>
      </w:pPr>
    </w:p>
    <w:p w14:paraId="2A8B9037" w14:textId="77777777" w:rsidR="005520E4" w:rsidRPr="004C720B" w:rsidRDefault="005520E4" w:rsidP="005520E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C720B">
        <w:rPr>
          <w:rFonts w:ascii="Arial" w:hAnsi="Arial" w:cs="Arial"/>
          <w:b/>
          <w:bCs/>
          <w:sz w:val="22"/>
          <w:szCs w:val="22"/>
        </w:rPr>
        <w:t>AGROFARMA DUBNICE s.r.o.</w:t>
      </w:r>
    </w:p>
    <w:p w14:paraId="4728540A" w14:textId="77777777" w:rsidR="005520E4" w:rsidRDefault="005520E4" w:rsidP="005520E4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č.p. 327, Úvalno</w:t>
      </w:r>
    </w:p>
    <w:p w14:paraId="712CD71A" w14:textId="77777777" w:rsidR="005520E4" w:rsidRDefault="005520E4" w:rsidP="005520E4">
      <w:pPr>
        <w:pStyle w:val="adresa"/>
        <w:rPr>
          <w:rFonts w:ascii="Arial" w:hAnsi="Arial" w:cs="Arial"/>
          <w:sz w:val="22"/>
          <w:szCs w:val="22"/>
        </w:rPr>
      </w:pPr>
      <w:bookmarkStart w:id="1" w:name="_Hlk45619586"/>
      <w:r>
        <w:rPr>
          <w:rFonts w:ascii="Arial" w:hAnsi="Arial" w:cs="Arial"/>
          <w:sz w:val="22"/>
          <w:szCs w:val="22"/>
        </w:rPr>
        <w:t>PSČ:793 91</w:t>
      </w:r>
    </w:p>
    <w:p w14:paraId="6044E79F" w14:textId="77777777" w:rsidR="005520E4" w:rsidRDefault="005520E4" w:rsidP="005520E4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27718115</w:t>
      </w:r>
    </w:p>
    <w:p w14:paraId="4E769D3F" w14:textId="77777777" w:rsidR="005520E4" w:rsidRDefault="005520E4" w:rsidP="005520E4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27718115</w:t>
      </w:r>
    </w:p>
    <w:p w14:paraId="377B559A" w14:textId="77777777" w:rsidR="005520E4" w:rsidRDefault="005520E4" w:rsidP="005520E4">
      <w:pPr>
        <w:pStyle w:val="adresa"/>
        <w:rPr>
          <w:rFonts w:ascii="Arial" w:hAnsi="Arial" w:cs="Arial"/>
          <w:sz w:val="22"/>
          <w:szCs w:val="22"/>
        </w:rPr>
      </w:pPr>
    </w:p>
    <w:p w14:paraId="118FB503" w14:textId="77777777" w:rsidR="005520E4" w:rsidRDefault="005520E4" w:rsidP="005520E4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Ostravě, oddíl C, Vložka 52136</w:t>
      </w:r>
    </w:p>
    <w:p w14:paraId="511FF32E" w14:textId="77777777" w:rsidR="005520E4" w:rsidRDefault="005520E4" w:rsidP="005520E4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Petr Kuba, jednatel</w:t>
      </w:r>
      <w:r>
        <w:rPr>
          <w:rFonts w:ascii="Arial" w:hAnsi="Arial" w:cs="Arial"/>
          <w:sz w:val="22"/>
          <w:szCs w:val="22"/>
        </w:rPr>
        <w:tab/>
      </w:r>
    </w:p>
    <w:bookmarkEnd w:id="1"/>
    <w:p w14:paraId="51C1034D" w14:textId="77777777" w:rsidR="005520E4" w:rsidRDefault="005520E4" w:rsidP="005520E4">
      <w:pPr>
        <w:pStyle w:val="adresa"/>
        <w:rPr>
          <w:rFonts w:ascii="Arial" w:hAnsi="Arial" w:cs="Arial"/>
          <w:sz w:val="22"/>
          <w:szCs w:val="22"/>
        </w:rPr>
      </w:pPr>
    </w:p>
    <w:p w14:paraId="74A887C5" w14:textId="77777777" w:rsidR="00F327C8" w:rsidRPr="0087119A" w:rsidRDefault="001B162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 </w:t>
      </w:r>
      <w:r w:rsidR="000A229B" w:rsidRPr="0087119A">
        <w:rPr>
          <w:rFonts w:ascii="Arial" w:hAnsi="Arial" w:cs="Arial"/>
          <w:sz w:val="22"/>
          <w:szCs w:val="22"/>
        </w:rPr>
        <w:t>(dále jen „nájemce“</w:t>
      </w:r>
      <w:r w:rsidR="00F327C8" w:rsidRPr="0087119A">
        <w:rPr>
          <w:rFonts w:ascii="Arial" w:hAnsi="Arial" w:cs="Arial"/>
          <w:sz w:val="22"/>
          <w:szCs w:val="22"/>
        </w:rPr>
        <w:t>)</w:t>
      </w:r>
    </w:p>
    <w:p w14:paraId="006D98DD" w14:textId="77777777" w:rsidR="00F327C8" w:rsidRPr="0087119A" w:rsidRDefault="00F327C8">
      <w:pPr>
        <w:rPr>
          <w:rFonts w:ascii="Arial" w:hAnsi="Arial" w:cs="Arial"/>
          <w:sz w:val="22"/>
          <w:szCs w:val="22"/>
        </w:rPr>
      </w:pPr>
    </w:p>
    <w:p w14:paraId="078E195A" w14:textId="77777777" w:rsidR="00F327C8" w:rsidRPr="0087119A" w:rsidRDefault="000A229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</w:t>
      </w:r>
      <w:r w:rsidR="00F327C8" w:rsidRPr="0087119A">
        <w:rPr>
          <w:rFonts w:ascii="Arial" w:hAnsi="Arial" w:cs="Arial"/>
          <w:sz w:val="22"/>
          <w:szCs w:val="22"/>
        </w:rPr>
        <w:t xml:space="preserve"> na straně druhé </w:t>
      </w:r>
      <w:r w:rsidRPr="0087119A">
        <w:rPr>
          <w:rFonts w:ascii="Arial" w:hAnsi="Arial" w:cs="Arial"/>
          <w:sz w:val="22"/>
          <w:szCs w:val="22"/>
        </w:rPr>
        <w:t>–</w:t>
      </w:r>
    </w:p>
    <w:p w14:paraId="716F349C" w14:textId="77777777" w:rsidR="00F327C8" w:rsidRPr="0087119A" w:rsidRDefault="00F327C8" w:rsidP="00CE4477">
      <w:pPr>
        <w:rPr>
          <w:rFonts w:ascii="Arial" w:hAnsi="Arial" w:cs="Arial"/>
          <w:sz w:val="22"/>
          <w:szCs w:val="22"/>
        </w:rPr>
      </w:pPr>
    </w:p>
    <w:p w14:paraId="524242BD" w14:textId="77777777" w:rsidR="001F35FC" w:rsidRPr="0087119A" w:rsidRDefault="001F35FC" w:rsidP="00CE4477">
      <w:pPr>
        <w:rPr>
          <w:rFonts w:ascii="Arial" w:hAnsi="Arial" w:cs="Arial"/>
          <w:sz w:val="22"/>
          <w:szCs w:val="22"/>
        </w:rPr>
      </w:pPr>
    </w:p>
    <w:p w14:paraId="53072AD8" w14:textId="77777777" w:rsidR="00F327C8" w:rsidRPr="0087119A" w:rsidRDefault="007D7F7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</w:t>
      </w:r>
      <w:r w:rsidR="00F327C8" w:rsidRPr="0087119A">
        <w:rPr>
          <w:rFonts w:ascii="Arial" w:hAnsi="Arial" w:cs="Arial"/>
          <w:sz w:val="22"/>
          <w:szCs w:val="22"/>
        </w:rPr>
        <w:t xml:space="preserve"> § </w:t>
      </w:r>
      <w:r w:rsidRPr="0087119A">
        <w:rPr>
          <w:rFonts w:ascii="Arial" w:hAnsi="Arial" w:cs="Arial"/>
          <w:sz w:val="22"/>
          <w:szCs w:val="22"/>
        </w:rPr>
        <w:t xml:space="preserve">2201 </w:t>
      </w:r>
      <w:r w:rsidR="00F327C8" w:rsidRPr="0087119A">
        <w:rPr>
          <w:rFonts w:ascii="Arial" w:hAnsi="Arial" w:cs="Arial"/>
          <w:sz w:val="22"/>
          <w:szCs w:val="22"/>
        </w:rPr>
        <w:t xml:space="preserve">a násl. zákona č. </w:t>
      </w:r>
      <w:r w:rsidRPr="0087119A">
        <w:rPr>
          <w:rFonts w:ascii="Arial" w:hAnsi="Arial" w:cs="Arial"/>
          <w:sz w:val="22"/>
          <w:szCs w:val="22"/>
        </w:rPr>
        <w:t>89/2012</w:t>
      </w:r>
      <w:r w:rsidR="00F327C8" w:rsidRPr="0087119A">
        <w:rPr>
          <w:rFonts w:ascii="Arial" w:hAnsi="Arial" w:cs="Arial"/>
          <w:sz w:val="22"/>
          <w:szCs w:val="22"/>
        </w:rPr>
        <w:t xml:space="preserve"> Sb., občanský zákoník</w:t>
      </w:r>
      <w:r w:rsidR="003F799E" w:rsidRPr="0087119A">
        <w:rPr>
          <w:rFonts w:ascii="Arial" w:hAnsi="Arial" w:cs="Arial"/>
          <w:sz w:val="22"/>
          <w:szCs w:val="22"/>
        </w:rPr>
        <w:t>, ve</w:t>
      </w:r>
      <w:r w:rsidR="004F11F4" w:rsidRPr="0087119A">
        <w:rPr>
          <w:rFonts w:ascii="Arial" w:hAnsi="Arial" w:cs="Arial"/>
          <w:sz w:val="22"/>
          <w:szCs w:val="22"/>
        </w:rPr>
        <w:t> </w:t>
      </w:r>
      <w:r w:rsidR="003F799E" w:rsidRPr="0087119A">
        <w:rPr>
          <w:rFonts w:ascii="Arial" w:hAnsi="Arial" w:cs="Arial"/>
          <w:sz w:val="22"/>
          <w:szCs w:val="22"/>
        </w:rPr>
        <w:t>znění pozdějších předpisů</w:t>
      </w:r>
      <w:r w:rsidRPr="0087119A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87119A">
        <w:rPr>
          <w:rFonts w:ascii="Arial" w:hAnsi="Arial" w:cs="Arial"/>
          <w:sz w:val="22"/>
          <w:szCs w:val="22"/>
        </w:rPr>
        <w:t>, tuto</w:t>
      </w:r>
    </w:p>
    <w:p w14:paraId="550386AC" w14:textId="77777777" w:rsidR="00F327C8" w:rsidRPr="0087119A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3524509" w14:textId="77777777" w:rsidR="00286918" w:rsidRDefault="00286918">
      <w:pPr>
        <w:jc w:val="both"/>
        <w:rPr>
          <w:rFonts w:ascii="Arial" w:hAnsi="Arial" w:cs="Arial"/>
          <w:sz w:val="22"/>
          <w:szCs w:val="22"/>
        </w:rPr>
      </w:pPr>
    </w:p>
    <w:p w14:paraId="062F27DD" w14:textId="77777777" w:rsidR="007B417F" w:rsidRDefault="007B417F">
      <w:pPr>
        <w:jc w:val="both"/>
        <w:rPr>
          <w:rFonts w:ascii="Arial" w:hAnsi="Arial" w:cs="Arial"/>
          <w:sz w:val="22"/>
          <w:szCs w:val="22"/>
        </w:rPr>
      </w:pPr>
    </w:p>
    <w:p w14:paraId="5A19089A" w14:textId="77777777" w:rsidR="00FE32BD" w:rsidRPr="0087119A" w:rsidRDefault="00FE32BD">
      <w:pPr>
        <w:jc w:val="both"/>
        <w:rPr>
          <w:rFonts w:ascii="Arial" w:hAnsi="Arial" w:cs="Arial"/>
          <w:sz w:val="22"/>
          <w:szCs w:val="22"/>
        </w:rPr>
      </w:pPr>
    </w:p>
    <w:p w14:paraId="0D6BD913" w14:textId="77777777" w:rsidR="00F327C8" w:rsidRPr="0087119A" w:rsidRDefault="00F327C8">
      <w:pPr>
        <w:jc w:val="center"/>
        <w:rPr>
          <w:rFonts w:ascii="Arial" w:hAnsi="Arial" w:cs="Arial"/>
          <w:sz w:val="32"/>
          <w:szCs w:val="32"/>
        </w:rPr>
      </w:pPr>
      <w:r w:rsidRPr="0087119A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7D736FFC" w14:textId="77777777" w:rsidR="00F327C8" w:rsidRDefault="00F327C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E4B93">
        <w:rPr>
          <w:rFonts w:ascii="Arial" w:hAnsi="Arial" w:cs="Arial"/>
          <w:b/>
          <w:bCs/>
          <w:sz w:val="32"/>
          <w:szCs w:val="32"/>
        </w:rPr>
        <w:t xml:space="preserve">č. </w:t>
      </w:r>
      <w:r w:rsidR="005520E4">
        <w:rPr>
          <w:rFonts w:ascii="Arial" w:hAnsi="Arial" w:cs="Arial"/>
          <w:b/>
          <w:bCs/>
          <w:sz w:val="32"/>
          <w:szCs w:val="32"/>
        </w:rPr>
        <w:t>263</w:t>
      </w:r>
      <w:r w:rsidR="00DE4B93" w:rsidRPr="00DE4B93">
        <w:rPr>
          <w:rFonts w:ascii="Arial" w:hAnsi="Arial" w:cs="Arial"/>
          <w:b/>
          <w:bCs/>
          <w:sz w:val="32"/>
          <w:szCs w:val="32"/>
        </w:rPr>
        <w:t xml:space="preserve"> N 20/26</w:t>
      </w:r>
      <w:r w:rsidRPr="00DE4B9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09C1EB1" w14:textId="77777777" w:rsidR="00F327C8" w:rsidRPr="0087119A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105247CB" w14:textId="77777777" w:rsidR="00F327C8" w:rsidRPr="0087119A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</w:t>
      </w:r>
    </w:p>
    <w:p w14:paraId="3F98E1E8" w14:textId="77777777" w:rsidR="00F327C8" w:rsidRPr="0087119A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671F4CBB" w14:textId="77777777" w:rsidR="00491B13" w:rsidRPr="005520E4" w:rsidRDefault="00491B13" w:rsidP="00E1605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</w:t>
      </w:r>
      <w:r w:rsidRPr="005520E4">
        <w:rPr>
          <w:rFonts w:ascii="Arial" w:hAnsi="Arial" w:cs="Arial"/>
          <w:sz w:val="22"/>
          <w:szCs w:val="22"/>
        </w:rPr>
        <w:t xml:space="preserve">některých souvisejících zákonů, </w:t>
      </w:r>
      <w:r w:rsidR="007D7F73" w:rsidRPr="005520E4">
        <w:rPr>
          <w:rFonts w:ascii="Arial" w:hAnsi="Arial" w:cs="Arial"/>
          <w:sz w:val="22"/>
          <w:szCs w:val="22"/>
        </w:rPr>
        <w:t xml:space="preserve">ve znění pozdějších předpisů, </w:t>
      </w:r>
      <w:r w:rsidRPr="005520E4">
        <w:rPr>
          <w:rFonts w:ascii="Arial" w:hAnsi="Arial" w:cs="Arial"/>
          <w:sz w:val="22"/>
          <w:szCs w:val="22"/>
        </w:rPr>
        <w:t>příslušný hospodařit s </w:t>
      </w:r>
      <w:r w:rsidR="007B417F" w:rsidRPr="005520E4">
        <w:rPr>
          <w:rFonts w:ascii="Arial" w:hAnsi="Arial" w:cs="Arial"/>
          <w:sz w:val="22"/>
          <w:szCs w:val="22"/>
        </w:rPr>
        <w:t>t</w:t>
      </w:r>
      <w:r w:rsidR="0088709F" w:rsidRPr="005520E4">
        <w:rPr>
          <w:rFonts w:ascii="Arial" w:hAnsi="Arial" w:cs="Arial"/>
          <w:sz w:val="22"/>
          <w:szCs w:val="22"/>
        </w:rPr>
        <w:t>ímt</w:t>
      </w:r>
      <w:r w:rsidR="007B417F" w:rsidRPr="005520E4">
        <w:rPr>
          <w:rFonts w:ascii="Arial" w:hAnsi="Arial" w:cs="Arial"/>
          <w:sz w:val="22"/>
          <w:szCs w:val="22"/>
        </w:rPr>
        <w:t>o</w:t>
      </w:r>
      <w:r w:rsidRPr="005520E4">
        <w:rPr>
          <w:rFonts w:ascii="Arial" w:hAnsi="Arial" w:cs="Arial"/>
          <w:sz w:val="22"/>
          <w:szCs w:val="22"/>
        </w:rPr>
        <w:t xml:space="preserve"> </w:t>
      </w:r>
      <w:r w:rsidR="007D7F73" w:rsidRPr="005520E4">
        <w:rPr>
          <w:rFonts w:ascii="Arial" w:hAnsi="Arial" w:cs="Arial"/>
          <w:sz w:val="22"/>
          <w:szCs w:val="22"/>
        </w:rPr>
        <w:t>pozemk</w:t>
      </w:r>
      <w:r w:rsidR="0088709F" w:rsidRPr="005520E4">
        <w:rPr>
          <w:rFonts w:ascii="Arial" w:hAnsi="Arial" w:cs="Arial"/>
          <w:sz w:val="22"/>
          <w:szCs w:val="22"/>
        </w:rPr>
        <w:t>em,</w:t>
      </w:r>
      <w:r w:rsidRPr="005520E4">
        <w:rPr>
          <w:rFonts w:ascii="Arial" w:hAnsi="Arial" w:cs="Arial"/>
          <w:sz w:val="22"/>
          <w:szCs w:val="22"/>
        </w:rPr>
        <w:t xml:space="preserve"> ve vlastnictví státu </w:t>
      </w:r>
      <w:r w:rsidR="007D7F73" w:rsidRPr="005520E4">
        <w:rPr>
          <w:rFonts w:ascii="Arial" w:hAnsi="Arial" w:cs="Arial"/>
          <w:sz w:val="22"/>
          <w:szCs w:val="22"/>
        </w:rPr>
        <w:t>vedeným u</w:t>
      </w:r>
      <w:r w:rsidR="001B1627" w:rsidRPr="005520E4">
        <w:rPr>
          <w:rFonts w:ascii="Arial" w:hAnsi="Arial" w:cs="Arial"/>
          <w:iCs/>
          <w:sz w:val="22"/>
          <w:szCs w:val="22"/>
        </w:rPr>
        <w:t xml:space="preserve"> </w:t>
      </w:r>
      <w:r w:rsidR="001B1627" w:rsidRPr="005520E4">
        <w:rPr>
          <w:rFonts w:ascii="Arial" w:hAnsi="Arial" w:cs="Arial"/>
          <w:sz w:val="22"/>
          <w:szCs w:val="22"/>
        </w:rPr>
        <w:t xml:space="preserve">Katastrálního úřadu </w:t>
      </w:r>
      <w:bookmarkStart w:id="2" w:name="_Hlk31619489"/>
      <w:r w:rsidR="001B1627" w:rsidRPr="005520E4">
        <w:rPr>
          <w:rFonts w:ascii="Arial" w:hAnsi="Arial" w:cs="Arial"/>
          <w:sz w:val="22"/>
          <w:szCs w:val="22"/>
        </w:rPr>
        <w:t xml:space="preserve">pro Moravskoslezský kraj se sídlem v Opavě, Katastrálního pracoviště </w:t>
      </w:r>
      <w:bookmarkEnd w:id="2"/>
      <w:r w:rsidR="007763D6" w:rsidRPr="005520E4">
        <w:rPr>
          <w:rFonts w:ascii="Arial" w:hAnsi="Arial" w:cs="Arial"/>
          <w:sz w:val="22"/>
          <w:szCs w:val="22"/>
        </w:rPr>
        <w:t>Bruntál</w:t>
      </w:r>
    </w:p>
    <w:p w14:paraId="36CF9EC4" w14:textId="77777777" w:rsidR="000F2CA8" w:rsidRPr="0087119A" w:rsidRDefault="000F2CA8" w:rsidP="0009026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409"/>
        <w:gridCol w:w="1134"/>
        <w:gridCol w:w="1134"/>
        <w:gridCol w:w="993"/>
        <w:gridCol w:w="1910"/>
      </w:tblGrid>
      <w:tr w:rsidR="005520E4" w:rsidRPr="0087119A" w14:paraId="6A0C3203" w14:textId="77777777" w:rsidTr="00552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560A9035" w14:textId="77777777" w:rsidR="005520E4" w:rsidRPr="0087119A" w:rsidRDefault="005520E4" w:rsidP="00967F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409" w:type="dxa"/>
          </w:tcPr>
          <w:p w14:paraId="6E4B1446" w14:textId="77777777" w:rsidR="005520E4" w:rsidRPr="0087119A" w:rsidRDefault="005520E4" w:rsidP="00967F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5155A529" w14:textId="77777777" w:rsidR="005520E4" w:rsidRPr="0087119A" w:rsidRDefault="005520E4" w:rsidP="00967F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5DADE6BE" w14:textId="77777777" w:rsidR="005520E4" w:rsidRPr="0087119A" w:rsidRDefault="005520E4" w:rsidP="00967F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3" w:type="dxa"/>
          </w:tcPr>
          <w:p w14:paraId="7379E07C" w14:textId="77777777" w:rsidR="005520E4" w:rsidRPr="0087119A" w:rsidRDefault="005520E4" w:rsidP="00967F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10" w:type="dxa"/>
          </w:tcPr>
          <w:p w14:paraId="25A5F09B" w14:textId="77777777" w:rsidR="005520E4" w:rsidRPr="0087119A" w:rsidRDefault="005520E4" w:rsidP="00967F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5520E4" w:rsidRPr="005520E4" w14:paraId="14152EB6" w14:textId="77777777" w:rsidTr="00552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70E796C5" w14:textId="77777777" w:rsidR="005520E4" w:rsidRPr="005520E4" w:rsidRDefault="005520E4" w:rsidP="00967F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0E4">
              <w:rPr>
                <w:rFonts w:ascii="Arial" w:hAnsi="Arial" w:cs="Arial"/>
                <w:sz w:val="22"/>
                <w:szCs w:val="22"/>
              </w:rPr>
              <w:t>Horní Benešov</w:t>
            </w:r>
          </w:p>
        </w:tc>
        <w:tc>
          <w:tcPr>
            <w:tcW w:w="2409" w:type="dxa"/>
          </w:tcPr>
          <w:p w14:paraId="7F90032A" w14:textId="77777777" w:rsidR="005520E4" w:rsidRPr="005520E4" w:rsidRDefault="005520E4" w:rsidP="00967F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20E4">
              <w:rPr>
                <w:rFonts w:ascii="Arial" w:hAnsi="Arial" w:cs="Arial"/>
                <w:b/>
                <w:sz w:val="22"/>
                <w:szCs w:val="22"/>
              </w:rPr>
              <w:t>642355 - Horní Benešov</w:t>
            </w:r>
          </w:p>
        </w:tc>
        <w:tc>
          <w:tcPr>
            <w:tcW w:w="1134" w:type="dxa"/>
          </w:tcPr>
          <w:p w14:paraId="52D66F59" w14:textId="77777777" w:rsidR="005520E4" w:rsidRPr="005520E4" w:rsidRDefault="005520E4" w:rsidP="00967F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0E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077A8460" w14:textId="77777777" w:rsidR="005520E4" w:rsidRPr="005520E4" w:rsidRDefault="005520E4" w:rsidP="00967F7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20E4">
              <w:rPr>
                <w:rFonts w:ascii="Arial" w:hAnsi="Arial" w:cs="Arial"/>
                <w:b/>
                <w:sz w:val="22"/>
                <w:szCs w:val="22"/>
              </w:rPr>
              <w:t>1325</w:t>
            </w:r>
          </w:p>
        </w:tc>
        <w:tc>
          <w:tcPr>
            <w:tcW w:w="993" w:type="dxa"/>
          </w:tcPr>
          <w:p w14:paraId="0234FE97" w14:textId="77777777" w:rsidR="005520E4" w:rsidRPr="005520E4" w:rsidRDefault="005520E4" w:rsidP="00967F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520E4">
              <w:rPr>
                <w:rFonts w:ascii="Arial" w:hAnsi="Arial" w:cs="Arial"/>
                <w:sz w:val="22"/>
                <w:szCs w:val="22"/>
              </w:rPr>
              <w:t>920 m</w:t>
            </w:r>
            <w:r w:rsidRPr="005520E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14:paraId="4617A4AC" w14:textId="77777777" w:rsidR="005520E4" w:rsidRPr="005520E4" w:rsidRDefault="005520E4" w:rsidP="00967F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0E4">
              <w:rPr>
                <w:rFonts w:ascii="Arial" w:hAnsi="Arial" w:cs="Arial"/>
                <w:sz w:val="22"/>
                <w:szCs w:val="22"/>
              </w:rPr>
              <w:t xml:space="preserve">Zastavěná plocha a nádvoří </w:t>
            </w:r>
          </w:p>
        </w:tc>
      </w:tr>
    </w:tbl>
    <w:p w14:paraId="0BADA688" w14:textId="77777777" w:rsidR="00F327C8" w:rsidRPr="0087119A" w:rsidRDefault="00F327C8" w:rsidP="00EA231E">
      <w:pPr>
        <w:pStyle w:val="adresa"/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1FDA5B8B" w14:textId="77777777" w:rsidR="0088709F" w:rsidRPr="005520E4" w:rsidRDefault="008F6860" w:rsidP="005520E4">
      <w:pPr>
        <w:pStyle w:val="Zkladntext"/>
        <w:rPr>
          <w:rFonts w:ascii="Arial" w:hAnsi="Arial" w:cs="Arial"/>
          <w:sz w:val="22"/>
          <w:szCs w:val="22"/>
        </w:rPr>
      </w:pPr>
      <w:r w:rsidRPr="005520E4">
        <w:rPr>
          <w:rFonts w:ascii="Arial" w:hAnsi="Arial" w:cs="Arial"/>
          <w:sz w:val="22"/>
          <w:szCs w:val="22"/>
        </w:rPr>
        <w:t>Pronajímatel přenechává nájemci</w:t>
      </w:r>
      <w:r w:rsidR="00F327C8" w:rsidRPr="005520E4">
        <w:rPr>
          <w:rFonts w:ascii="Arial" w:hAnsi="Arial" w:cs="Arial"/>
          <w:sz w:val="22"/>
          <w:szCs w:val="22"/>
        </w:rPr>
        <w:t xml:space="preserve"> </w:t>
      </w:r>
      <w:r w:rsidR="00256989" w:rsidRPr="005520E4">
        <w:rPr>
          <w:rFonts w:ascii="Arial" w:hAnsi="Arial" w:cs="Arial"/>
          <w:sz w:val="22"/>
          <w:szCs w:val="22"/>
        </w:rPr>
        <w:t>pozem</w:t>
      </w:r>
      <w:r w:rsidR="007B417F" w:rsidRPr="005520E4">
        <w:rPr>
          <w:rFonts w:ascii="Arial" w:hAnsi="Arial" w:cs="Arial"/>
          <w:sz w:val="22"/>
          <w:szCs w:val="22"/>
        </w:rPr>
        <w:t>e</w:t>
      </w:r>
      <w:r w:rsidR="00256989" w:rsidRPr="005520E4">
        <w:rPr>
          <w:rFonts w:ascii="Arial" w:hAnsi="Arial" w:cs="Arial"/>
          <w:sz w:val="22"/>
          <w:szCs w:val="22"/>
        </w:rPr>
        <w:t>k</w:t>
      </w:r>
      <w:r w:rsidR="00F327C8" w:rsidRPr="005520E4">
        <w:rPr>
          <w:rFonts w:ascii="Arial" w:hAnsi="Arial" w:cs="Arial"/>
          <w:sz w:val="22"/>
          <w:szCs w:val="22"/>
        </w:rPr>
        <w:t xml:space="preserve"> uveden</w:t>
      </w:r>
      <w:r w:rsidR="007B417F" w:rsidRPr="005520E4">
        <w:rPr>
          <w:rFonts w:ascii="Arial" w:hAnsi="Arial" w:cs="Arial"/>
          <w:sz w:val="22"/>
          <w:szCs w:val="22"/>
        </w:rPr>
        <w:t>ý</w:t>
      </w:r>
      <w:r w:rsidR="00F327C8" w:rsidRPr="005520E4">
        <w:rPr>
          <w:rFonts w:ascii="Arial" w:hAnsi="Arial" w:cs="Arial"/>
          <w:sz w:val="22"/>
          <w:szCs w:val="22"/>
        </w:rPr>
        <w:t xml:space="preserve"> v čl. I do užívání za účelem</w:t>
      </w:r>
      <w:r w:rsidR="0088709F" w:rsidRPr="005520E4">
        <w:rPr>
          <w:rFonts w:ascii="Arial" w:hAnsi="Arial" w:cs="Arial"/>
          <w:sz w:val="22"/>
          <w:szCs w:val="22"/>
        </w:rPr>
        <w:t>:</w:t>
      </w:r>
    </w:p>
    <w:p w14:paraId="16F69673" w14:textId="77777777" w:rsidR="0009026E" w:rsidRDefault="005520E4" w:rsidP="00EA231E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zemědělské výroby – jako ploch</w:t>
      </w:r>
      <w:r w:rsidR="00402B89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pod zemědělskou stavbou v majetku nájemce.</w:t>
      </w:r>
    </w:p>
    <w:p w14:paraId="0CF6810A" w14:textId="77777777" w:rsidR="00EA231E" w:rsidRDefault="00EA231E" w:rsidP="00EA231E">
      <w:pPr>
        <w:pStyle w:val="Zkladntext"/>
        <w:ind w:left="1080"/>
        <w:rPr>
          <w:rFonts w:ascii="Arial" w:hAnsi="Arial" w:cs="Arial"/>
          <w:sz w:val="22"/>
          <w:szCs w:val="22"/>
        </w:rPr>
      </w:pPr>
    </w:p>
    <w:p w14:paraId="67C10624" w14:textId="77777777" w:rsidR="00402B89" w:rsidRPr="00EA231E" w:rsidRDefault="00402B89" w:rsidP="00EA231E">
      <w:pPr>
        <w:pStyle w:val="Zkladntext"/>
        <w:ind w:left="1080"/>
        <w:rPr>
          <w:rFonts w:ascii="Arial" w:hAnsi="Arial" w:cs="Arial"/>
          <w:sz w:val="22"/>
          <w:szCs w:val="22"/>
        </w:rPr>
      </w:pPr>
    </w:p>
    <w:p w14:paraId="7315850B" w14:textId="77777777" w:rsidR="00F327C8" w:rsidRPr="0087119A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</w:t>
      </w:r>
      <w:r w:rsidR="007B14CB"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/>
          <w:bCs/>
          <w:sz w:val="22"/>
          <w:szCs w:val="22"/>
        </w:rPr>
        <w:t>III</w:t>
      </w:r>
    </w:p>
    <w:p w14:paraId="1B9DDB67" w14:textId="77777777" w:rsidR="00F327C8" w:rsidRPr="0087119A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11F6C12F" w14:textId="77777777" w:rsidR="00F327C8" w:rsidRPr="0087119A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Nájemce</w:t>
      </w:r>
      <w:r w:rsidR="00F327C8" w:rsidRPr="0087119A">
        <w:rPr>
          <w:rFonts w:ascii="Arial" w:hAnsi="Arial" w:cs="Arial"/>
          <w:sz w:val="22"/>
          <w:szCs w:val="22"/>
        </w:rPr>
        <w:t xml:space="preserve"> je povinen:</w:t>
      </w:r>
    </w:p>
    <w:p w14:paraId="425DD57B" w14:textId="77777777" w:rsidR="00F327C8" w:rsidRPr="0087119A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4D3AC5F" w14:textId="77777777" w:rsidR="009075FD" w:rsidRPr="0087119A" w:rsidRDefault="00F327C8" w:rsidP="00E1605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a) užívat předmět nájmu v souladu s</w:t>
      </w:r>
      <w:r w:rsidR="00241216">
        <w:rPr>
          <w:rFonts w:ascii="Arial" w:hAnsi="Arial" w:cs="Arial"/>
          <w:sz w:val="22"/>
          <w:szCs w:val="22"/>
        </w:rPr>
        <w:t> </w:t>
      </w:r>
      <w:r w:rsidRPr="0087119A">
        <w:rPr>
          <w:rFonts w:ascii="Arial" w:hAnsi="Arial" w:cs="Arial"/>
          <w:sz w:val="22"/>
          <w:szCs w:val="22"/>
        </w:rPr>
        <w:t>účelem</w:t>
      </w:r>
      <w:r w:rsidR="00241216">
        <w:rPr>
          <w:rFonts w:ascii="Arial" w:hAnsi="Arial" w:cs="Arial"/>
          <w:sz w:val="22"/>
          <w:szCs w:val="22"/>
        </w:rPr>
        <w:t xml:space="preserve"> nájmu</w:t>
      </w:r>
      <w:r w:rsidR="004B1C61" w:rsidRPr="0087119A">
        <w:rPr>
          <w:rFonts w:ascii="Arial" w:hAnsi="Arial" w:cs="Arial"/>
          <w:sz w:val="22"/>
          <w:szCs w:val="22"/>
        </w:rPr>
        <w:t>,</w:t>
      </w:r>
    </w:p>
    <w:p w14:paraId="6788866F" w14:textId="77777777" w:rsidR="00D65634" w:rsidRPr="0087119A" w:rsidRDefault="00D65634" w:rsidP="00E1605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9A4CED" w14:textId="77777777" w:rsidR="00F327C8" w:rsidRPr="005520E4" w:rsidRDefault="005520E4" w:rsidP="00E160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F327C8" w:rsidRPr="0087119A">
        <w:rPr>
          <w:rFonts w:ascii="Arial" w:hAnsi="Arial" w:cs="Arial"/>
          <w:sz w:val="22"/>
          <w:szCs w:val="22"/>
        </w:rPr>
        <w:t>)</w:t>
      </w:r>
      <w:r w:rsidR="008F40E4" w:rsidRPr="0087119A">
        <w:rPr>
          <w:rFonts w:ascii="Arial" w:hAnsi="Arial" w:cs="Arial"/>
          <w:sz w:val="22"/>
          <w:szCs w:val="22"/>
        </w:rPr>
        <w:t xml:space="preserve"> </w:t>
      </w:r>
      <w:r w:rsidR="00F327C8" w:rsidRPr="0087119A">
        <w:rPr>
          <w:rFonts w:ascii="Arial" w:hAnsi="Arial" w:cs="Arial"/>
          <w:sz w:val="22"/>
          <w:szCs w:val="22"/>
        </w:rPr>
        <w:t xml:space="preserve">platit v souladu se </w:t>
      </w:r>
      <w:r w:rsidR="00F327C8" w:rsidRPr="005520E4">
        <w:rPr>
          <w:rFonts w:ascii="Arial" w:hAnsi="Arial" w:cs="Arial"/>
          <w:sz w:val="22"/>
          <w:szCs w:val="22"/>
        </w:rPr>
        <w:t>zá</w:t>
      </w:r>
      <w:r w:rsidR="002767CA" w:rsidRPr="005520E4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5520E4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5520E4">
        <w:rPr>
          <w:rFonts w:ascii="Arial" w:hAnsi="Arial" w:cs="Arial"/>
          <w:sz w:val="22"/>
          <w:szCs w:val="22"/>
        </w:rPr>
        <w:t xml:space="preserve">za </w:t>
      </w:r>
      <w:r w:rsidR="007D7FFB" w:rsidRPr="005520E4">
        <w:rPr>
          <w:rFonts w:ascii="Arial" w:hAnsi="Arial" w:cs="Arial"/>
          <w:sz w:val="22"/>
          <w:szCs w:val="22"/>
        </w:rPr>
        <w:t>pozem</w:t>
      </w:r>
      <w:r w:rsidR="001C3A1B" w:rsidRPr="005520E4">
        <w:rPr>
          <w:rFonts w:ascii="Arial" w:hAnsi="Arial" w:cs="Arial"/>
          <w:sz w:val="22"/>
          <w:szCs w:val="22"/>
        </w:rPr>
        <w:t>e</w:t>
      </w:r>
      <w:r w:rsidR="007D7FFB" w:rsidRPr="005520E4">
        <w:rPr>
          <w:rFonts w:ascii="Arial" w:hAnsi="Arial" w:cs="Arial"/>
          <w:sz w:val="22"/>
          <w:szCs w:val="22"/>
        </w:rPr>
        <w:t>k</w:t>
      </w:r>
      <w:r w:rsidR="00F327C8" w:rsidRPr="005520E4">
        <w:rPr>
          <w:rFonts w:ascii="Arial" w:hAnsi="Arial" w:cs="Arial"/>
          <w:i/>
          <w:sz w:val="22"/>
          <w:szCs w:val="22"/>
        </w:rPr>
        <w:t>,</w:t>
      </w:r>
      <w:r w:rsidR="00F327C8" w:rsidRPr="005520E4">
        <w:rPr>
          <w:rFonts w:ascii="Arial" w:hAnsi="Arial" w:cs="Arial"/>
          <w:sz w:val="22"/>
          <w:szCs w:val="22"/>
        </w:rPr>
        <w:t xml:space="preserve"> </w:t>
      </w:r>
      <w:r w:rsidR="007D7FFB" w:rsidRPr="005520E4">
        <w:rPr>
          <w:rFonts w:ascii="Arial" w:hAnsi="Arial" w:cs="Arial"/>
          <w:sz w:val="22"/>
          <w:szCs w:val="22"/>
        </w:rPr>
        <w:t>je</w:t>
      </w:r>
      <w:r w:rsidR="001C3A1B" w:rsidRPr="005520E4">
        <w:rPr>
          <w:rFonts w:ascii="Arial" w:hAnsi="Arial" w:cs="Arial"/>
          <w:sz w:val="22"/>
          <w:szCs w:val="22"/>
        </w:rPr>
        <w:t>n</w:t>
      </w:r>
      <w:r w:rsidR="007D7FFB" w:rsidRPr="005520E4">
        <w:rPr>
          <w:rFonts w:ascii="Arial" w:hAnsi="Arial" w:cs="Arial"/>
          <w:sz w:val="22"/>
          <w:szCs w:val="22"/>
        </w:rPr>
        <w:t>ž</w:t>
      </w:r>
      <w:r w:rsidR="00F327C8" w:rsidRPr="005520E4">
        <w:rPr>
          <w:rFonts w:ascii="Arial" w:hAnsi="Arial" w:cs="Arial"/>
          <w:sz w:val="22"/>
          <w:szCs w:val="22"/>
        </w:rPr>
        <w:t xml:space="preserve"> </w:t>
      </w:r>
      <w:r w:rsidR="001C3A1B" w:rsidRPr="005520E4">
        <w:rPr>
          <w:rFonts w:ascii="Arial" w:hAnsi="Arial" w:cs="Arial"/>
          <w:sz w:val="22"/>
          <w:szCs w:val="22"/>
        </w:rPr>
        <w:t>je</w:t>
      </w:r>
      <w:r w:rsidR="00F327C8" w:rsidRPr="005520E4">
        <w:rPr>
          <w:rFonts w:ascii="Arial" w:hAnsi="Arial" w:cs="Arial"/>
          <w:sz w:val="22"/>
          <w:szCs w:val="22"/>
        </w:rPr>
        <w:t xml:space="preserve"> předmětem nájmu</w:t>
      </w:r>
      <w:r w:rsidR="00EA231E">
        <w:rPr>
          <w:rFonts w:ascii="Arial" w:hAnsi="Arial" w:cs="Arial"/>
          <w:sz w:val="22"/>
          <w:szCs w:val="22"/>
        </w:rPr>
        <w:t>.</w:t>
      </w:r>
    </w:p>
    <w:p w14:paraId="698622EC" w14:textId="77777777" w:rsidR="0009026E" w:rsidRDefault="0009026E" w:rsidP="001E52D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9F69744" w14:textId="77777777" w:rsidR="00402B89" w:rsidRDefault="00402B89" w:rsidP="001E52D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15FC3E" w14:textId="77777777" w:rsidR="00402B89" w:rsidRPr="005520E4" w:rsidRDefault="00402B89" w:rsidP="001E52D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A7ACFFC" w14:textId="77777777" w:rsidR="00F327C8" w:rsidRPr="0087119A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IV</w:t>
      </w:r>
    </w:p>
    <w:p w14:paraId="1489BAE2" w14:textId="77777777" w:rsidR="004E31FA" w:rsidRPr="0087119A" w:rsidRDefault="004E31FA" w:rsidP="00064EBE">
      <w:pPr>
        <w:jc w:val="center"/>
        <w:rPr>
          <w:rFonts w:ascii="Arial" w:hAnsi="Arial" w:cs="Arial"/>
          <w:bCs/>
          <w:sz w:val="22"/>
          <w:szCs w:val="22"/>
        </w:rPr>
      </w:pPr>
    </w:p>
    <w:p w14:paraId="02D33CC2" w14:textId="77777777" w:rsidR="00F327C8" w:rsidRPr="005520E4" w:rsidRDefault="00F327C8" w:rsidP="00E16052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1) Tato smlouva se </w:t>
      </w:r>
      <w:r w:rsidRPr="005520E4">
        <w:rPr>
          <w:rFonts w:ascii="Arial" w:hAnsi="Arial" w:cs="Arial"/>
          <w:sz w:val="22"/>
          <w:szCs w:val="22"/>
        </w:rPr>
        <w:t xml:space="preserve">uzavírá od </w:t>
      </w:r>
      <w:r w:rsidR="006626FF" w:rsidRPr="005520E4">
        <w:rPr>
          <w:rFonts w:ascii="Arial" w:hAnsi="Arial" w:cs="Arial"/>
          <w:b/>
          <w:sz w:val="22"/>
          <w:szCs w:val="22"/>
        </w:rPr>
        <w:t xml:space="preserve">1. </w:t>
      </w:r>
      <w:r w:rsidR="0088709F" w:rsidRPr="005520E4">
        <w:rPr>
          <w:rFonts w:ascii="Arial" w:hAnsi="Arial" w:cs="Arial"/>
          <w:b/>
          <w:sz w:val="22"/>
          <w:szCs w:val="22"/>
        </w:rPr>
        <w:t>11</w:t>
      </w:r>
      <w:r w:rsidR="006626FF" w:rsidRPr="005520E4">
        <w:rPr>
          <w:rFonts w:ascii="Arial" w:hAnsi="Arial" w:cs="Arial"/>
          <w:b/>
          <w:sz w:val="22"/>
          <w:szCs w:val="22"/>
        </w:rPr>
        <w:t>. 2020</w:t>
      </w:r>
      <w:r w:rsidRPr="005520E4">
        <w:rPr>
          <w:rFonts w:ascii="Arial" w:hAnsi="Arial" w:cs="Arial"/>
          <w:sz w:val="22"/>
          <w:szCs w:val="22"/>
        </w:rPr>
        <w:t xml:space="preserve"> na dobu neurčitou.</w:t>
      </w:r>
    </w:p>
    <w:p w14:paraId="7CCE8AFB" w14:textId="77777777" w:rsidR="00FD3D1C" w:rsidRPr="005520E4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1AB6BB58" w14:textId="77777777" w:rsidR="00FD3D1C" w:rsidRPr="0087119A" w:rsidRDefault="00FD3D1C" w:rsidP="00E16052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Právní vztah založený touto smlouvou lze ukončit</w:t>
      </w:r>
      <w:r w:rsidR="00D65610" w:rsidRPr="0087119A">
        <w:rPr>
          <w:rFonts w:ascii="Arial" w:hAnsi="Arial" w:cs="Arial"/>
          <w:sz w:val="22"/>
          <w:szCs w:val="22"/>
        </w:rPr>
        <w:t xml:space="preserve"> vzájemnou písemnou</w:t>
      </w:r>
      <w:r w:rsidRPr="0087119A">
        <w:rPr>
          <w:rFonts w:ascii="Arial" w:hAnsi="Arial" w:cs="Arial"/>
          <w:sz w:val="22"/>
          <w:szCs w:val="22"/>
        </w:rPr>
        <w:t xml:space="preserve"> dohodou </w:t>
      </w:r>
      <w:r w:rsidR="00F102E4" w:rsidRPr="0087119A">
        <w:rPr>
          <w:rFonts w:ascii="Arial" w:hAnsi="Arial" w:cs="Arial"/>
          <w:sz w:val="22"/>
          <w:szCs w:val="22"/>
        </w:rPr>
        <w:t xml:space="preserve">smluvních stran </w:t>
      </w:r>
      <w:r w:rsidRPr="0087119A">
        <w:rPr>
          <w:rFonts w:ascii="Arial" w:hAnsi="Arial" w:cs="Arial"/>
          <w:sz w:val="22"/>
          <w:szCs w:val="22"/>
        </w:rPr>
        <w:t xml:space="preserve">nebo </w:t>
      </w:r>
      <w:r w:rsidR="00F102E4" w:rsidRPr="0087119A">
        <w:rPr>
          <w:rFonts w:ascii="Arial" w:hAnsi="Arial" w:cs="Arial"/>
          <w:sz w:val="22"/>
          <w:szCs w:val="22"/>
        </w:rPr>
        <w:t xml:space="preserve">jednostrannou </w:t>
      </w:r>
      <w:r w:rsidRPr="0087119A">
        <w:rPr>
          <w:rFonts w:ascii="Arial" w:hAnsi="Arial" w:cs="Arial"/>
          <w:sz w:val="22"/>
          <w:szCs w:val="22"/>
        </w:rPr>
        <w:t xml:space="preserve">písemnou výpovědí. </w:t>
      </w:r>
    </w:p>
    <w:p w14:paraId="6F3DE89F" w14:textId="77777777" w:rsidR="00FD3D1C" w:rsidRPr="0087119A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35120ACE" w14:textId="77777777" w:rsidR="00FD3D1C" w:rsidRPr="0087119A" w:rsidRDefault="00FD3D1C" w:rsidP="00E1605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3) </w:t>
      </w:r>
      <w:r w:rsidR="008213AF" w:rsidRPr="0087119A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87119A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1035622C" w14:textId="77777777" w:rsidR="00FD3D1C" w:rsidRPr="0087119A" w:rsidRDefault="00FD3D1C" w:rsidP="00810A04">
      <w:pPr>
        <w:pStyle w:val="Zkladntextodsazen"/>
        <w:ind w:left="0" w:firstLine="720"/>
        <w:rPr>
          <w:rFonts w:ascii="Arial" w:hAnsi="Arial" w:cs="Arial"/>
          <w:sz w:val="22"/>
          <w:szCs w:val="22"/>
        </w:rPr>
      </w:pPr>
    </w:p>
    <w:p w14:paraId="6B03E396" w14:textId="77777777" w:rsidR="00FD3D1C" w:rsidRDefault="00FD3D1C" w:rsidP="00E16052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87119A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87119A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87119A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87119A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0F3ED4C7" w14:textId="77777777" w:rsidR="0009026E" w:rsidRDefault="0009026E" w:rsidP="002D045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757D54" w14:textId="77777777" w:rsidR="00402B89" w:rsidRDefault="00402B89" w:rsidP="002D045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55F1B5" w14:textId="77777777" w:rsidR="00402B89" w:rsidRDefault="00402B89" w:rsidP="002D045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267FB3" w14:textId="77777777" w:rsidR="00F327C8" w:rsidRPr="0087119A" w:rsidRDefault="00F327C8" w:rsidP="002D045C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</w:t>
      </w:r>
      <w:r w:rsidR="007B14CB"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/>
          <w:bCs/>
          <w:sz w:val="22"/>
          <w:szCs w:val="22"/>
        </w:rPr>
        <w:t>V</w:t>
      </w:r>
    </w:p>
    <w:p w14:paraId="29FDD2CA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98C6448" w14:textId="77777777" w:rsidR="00F327C8" w:rsidRPr="0087119A" w:rsidRDefault="00F327C8" w:rsidP="00607F7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</w:t>
      </w:r>
      <w:r w:rsidR="00EA231E">
        <w:rPr>
          <w:rFonts w:ascii="Arial" w:hAnsi="Arial" w:cs="Arial"/>
          <w:sz w:val="22"/>
          <w:szCs w:val="22"/>
        </w:rPr>
        <w:t xml:space="preserve">   </w:t>
      </w:r>
      <w:r w:rsidR="00810A04"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69EFC9EA" w14:textId="77777777" w:rsidR="00F327C8" w:rsidRPr="0087119A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F21F2D8" w14:textId="77777777" w:rsidR="00F327C8" w:rsidRPr="0087119A" w:rsidRDefault="00F327C8" w:rsidP="00607F7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</w:t>
      </w:r>
      <w:r w:rsidR="00810A04" w:rsidRPr="0087119A">
        <w:rPr>
          <w:rFonts w:ascii="Arial" w:hAnsi="Arial" w:cs="Arial"/>
          <w:sz w:val="22"/>
          <w:szCs w:val="22"/>
        </w:rPr>
        <w:t xml:space="preserve"> </w:t>
      </w:r>
      <w:r w:rsidR="00EA231E">
        <w:rPr>
          <w:rFonts w:ascii="Arial" w:hAnsi="Arial" w:cs="Arial"/>
          <w:sz w:val="22"/>
          <w:szCs w:val="22"/>
        </w:rPr>
        <w:t xml:space="preserve">   </w:t>
      </w:r>
      <w:r w:rsidRPr="0087119A">
        <w:rPr>
          <w:rFonts w:ascii="Arial" w:hAnsi="Arial" w:cs="Arial"/>
          <w:sz w:val="22"/>
          <w:szCs w:val="22"/>
        </w:rPr>
        <w:t xml:space="preserve">Nájemné se platí </w:t>
      </w:r>
      <w:r w:rsidRPr="0087119A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8213FB"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="00E2136C">
        <w:rPr>
          <w:rFonts w:ascii="Arial" w:hAnsi="Arial" w:cs="Arial"/>
          <w:b/>
          <w:bCs/>
          <w:sz w:val="22"/>
          <w:szCs w:val="22"/>
          <w:u w:val="single"/>
        </w:rPr>
        <w:t>ozadu</w:t>
      </w:r>
      <w:r w:rsidRPr="0087119A">
        <w:rPr>
          <w:rFonts w:ascii="Arial" w:hAnsi="Arial" w:cs="Arial"/>
          <w:sz w:val="22"/>
          <w:szCs w:val="22"/>
        </w:rPr>
        <w:t xml:space="preserve"> vždy k 1.</w:t>
      </w:r>
      <w:r w:rsidR="008213AF"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10. běžného roku.</w:t>
      </w:r>
    </w:p>
    <w:p w14:paraId="446E2455" w14:textId="77777777" w:rsidR="00EA231E" w:rsidRDefault="00EA231E" w:rsidP="00607F77">
      <w:pPr>
        <w:jc w:val="both"/>
        <w:rPr>
          <w:rFonts w:ascii="Arial" w:hAnsi="Arial" w:cs="Arial"/>
          <w:sz w:val="22"/>
          <w:szCs w:val="22"/>
        </w:rPr>
      </w:pPr>
    </w:p>
    <w:p w14:paraId="50749EE1" w14:textId="77777777" w:rsidR="00F327C8" w:rsidRPr="0087119A" w:rsidRDefault="00EA231E" w:rsidP="00607F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F327C8" w:rsidRPr="0087119A">
        <w:rPr>
          <w:rFonts w:ascii="Arial" w:hAnsi="Arial" w:cs="Arial"/>
          <w:sz w:val="22"/>
          <w:szCs w:val="22"/>
        </w:rPr>
        <w:t>Roční nájemné se stanov</w:t>
      </w:r>
      <w:r w:rsidR="000E4263" w:rsidRPr="0087119A">
        <w:rPr>
          <w:rFonts w:ascii="Arial" w:hAnsi="Arial" w:cs="Arial"/>
          <w:sz w:val="22"/>
          <w:szCs w:val="22"/>
        </w:rPr>
        <w:t>uje dohodou ve výši</w:t>
      </w:r>
      <w:bookmarkStart w:id="3" w:name="_Hlk31619893"/>
      <w:r w:rsidR="00637DF1">
        <w:rPr>
          <w:rFonts w:ascii="Arial" w:hAnsi="Arial" w:cs="Arial"/>
          <w:sz w:val="22"/>
          <w:szCs w:val="22"/>
        </w:rPr>
        <w:t xml:space="preserve"> </w:t>
      </w:r>
      <w:r w:rsidR="005520E4" w:rsidRPr="005520E4">
        <w:rPr>
          <w:rFonts w:ascii="Arial" w:hAnsi="Arial" w:cs="Arial"/>
          <w:b/>
          <w:bCs/>
          <w:sz w:val="22"/>
          <w:szCs w:val="22"/>
        </w:rPr>
        <w:t>1 840,00</w:t>
      </w:r>
      <w:r w:rsidR="006626FF" w:rsidRPr="0088709F">
        <w:rPr>
          <w:rFonts w:ascii="Arial" w:hAnsi="Arial" w:cs="Arial"/>
          <w:b/>
          <w:bCs/>
          <w:sz w:val="22"/>
          <w:szCs w:val="22"/>
        </w:rPr>
        <w:t>,00</w:t>
      </w:r>
      <w:r w:rsidR="00F327C8" w:rsidRPr="0088709F">
        <w:rPr>
          <w:rFonts w:ascii="Arial" w:hAnsi="Arial" w:cs="Arial"/>
          <w:b/>
          <w:bCs/>
          <w:sz w:val="22"/>
          <w:szCs w:val="22"/>
        </w:rPr>
        <w:t xml:space="preserve"> Kč (slovy: </w:t>
      </w:r>
      <w:r w:rsidR="005520E4">
        <w:rPr>
          <w:rFonts w:ascii="Arial" w:hAnsi="Arial" w:cs="Arial"/>
          <w:b/>
          <w:bCs/>
          <w:sz w:val="22"/>
          <w:szCs w:val="22"/>
        </w:rPr>
        <w:t>jedentisícosmset</w:t>
      </w:r>
      <w:r>
        <w:rPr>
          <w:rFonts w:ascii="Arial" w:hAnsi="Arial" w:cs="Arial"/>
          <w:b/>
          <w:bCs/>
          <w:sz w:val="22"/>
          <w:szCs w:val="22"/>
        </w:rPr>
        <w:t>čtyřicet</w:t>
      </w:r>
      <w:r w:rsidR="0088709F" w:rsidRPr="0088709F">
        <w:rPr>
          <w:rFonts w:ascii="Arial" w:hAnsi="Arial" w:cs="Arial"/>
          <w:b/>
          <w:bCs/>
          <w:sz w:val="22"/>
          <w:szCs w:val="22"/>
        </w:rPr>
        <w:t xml:space="preserve"> </w:t>
      </w:r>
      <w:r w:rsidR="00F327C8" w:rsidRPr="0088709F">
        <w:rPr>
          <w:rFonts w:ascii="Arial" w:hAnsi="Arial" w:cs="Arial"/>
          <w:b/>
          <w:bCs/>
          <w:sz w:val="22"/>
          <w:szCs w:val="22"/>
        </w:rPr>
        <w:t>korun česk</w:t>
      </w:r>
      <w:r w:rsidR="0088709F" w:rsidRPr="0088709F">
        <w:rPr>
          <w:rFonts w:ascii="Arial" w:hAnsi="Arial" w:cs="Arial"/>
          <w:b/>
          <w:bCs/>
          <w:sz w:val="22"/>
          <w:szCs w:val="22"/>
        </w:rPr>
        <w:t>ých</w:t>
      </w:r>
      <w:r w:rsidR="00F327C8" w:rsidRPr="006626FF">
        <w:rPr>
          <w:rFonts w:ascii="Arial" w:hAnsi="Arial" w:cs="Arial"/>
          <w:b/>
          <w:sz w:val="22"/>
          <w:szCs w:val="22"/>
        </w:rPr>
        <w:t>)</w:t>
      </w:r>
      <w:r w:rsidR="00F327C8" w:rsidRPr="0087119A">
        <w:rPr>
          <w:rFonts w:ascii="Arial" w:hAnsi="Arial" w:cs="Arial"/>
          <w:sz w:val="22"/>
          <w:szCs w:val="22"/>
        </w:rPr>
        <w:t>.</w:t>
      </w:r>
      <w:bookmarkEnd w:id="3"/>
    </w:p>
    <w:p w14:paraId="24FFFAF3" w14:textId="77777777" w:rsidR="008213AF" w:rsidRPr="0087119A" w:rsidRDefault="008213AF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B4B149F" w14:textId="77777777" w:rsidR="00B54752" w:rsidRPr="0088709F" w:rsidRDefault="00F327C8" w:rsidP="00607F77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</w:t>
      </w:r>
      <w:r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="00EA231E">
        <w:rPr>
          <w:rFonts w:ascii="Arial" w:hAnsi="Arial" w:cs="Arial"/>
          <w:b/>
          <w:bCs/>
          <w:sz w:val="22"/>
          <w:szCs w:val="22"/>
        </w:rPr>
        <w:t xml:space="preserve">   </w:t>
      </w:r>
      <w:r w:rsidR="00B54752" w:rsidRPr="0088709F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="006626FF" w:rsidRPr="0088709F">
        <w:rPr>
          <w:rFonts w:ascii="Arial" w:hAnsi="Arial" w:cs="Arial"/>
          <w:bCs/>
          <w:sz w:val="22"/>
          <w:szCs w:val="22"/>
        </w:rPr>
        <w:t>202</w:t>
      </w:r>
      <w:r w:rsidR="003F2ACC">
        <w:rPr>
          <w:rFonts w:ascii="Arial" w:hAnsi="Arial" w:cs="Arial"/>
          <w:bCs/>
          <w:sz w:val="22"/>
          <w:szCs w:val="22"/>
        </w:rPr>
        <w:t>1</w:t>
      </w:r>
      <w:r w:rsidR="00B54752" w:rsidRPr="0088709F">
        <w:rPr>
          <w:rFonts w:ascii="Arial" w:hAnsi="Arial" w:cs="Arial"/>
          <w:bCs/>
          <w:sz w:val="22"/>
          <w:szCs w:val="22"/>
        </w:rPr>
        <w:t xml:space="preserve"> včetně činí</w:t>
      </w:r>
      <w:r w:rsidR="00637DF1" w:rsidRPr="0088709F">
        <w:rPr>
          <w:rFonts w:ascii="Arial" w:hAnsi="Arial" w:cs="Arial"/>
          <w:bCs/>
          <w:sz w:val="22"/>
          <w:szCs w:val="22"/>
        </w:rPr>
        <w:t xml:space="preserve"> </w:t>
      </w:r>
      <w:r w:rsidR="00EA231E">
        <w:rPr>
          <w:rFonts w:ascii="Arial" w:hAnsi="Arial" w:cs="Arial"/>
          <w:b/>
          <w:sz w:val="22"/>
          <w:szCs w:val="22"/>
        </w:rPr>
        <w:t>1 684</w:t>
      </w:r>
      <w:r w:rsidR="00EF1476" w:rsidRPr="0088709F">
        <w:rPr>
          <w:rFonts w:ascii="Arial" w:hAnsi="Arial" w:cs="Arial"/>
          <w:b/>
          <w:sz w:val="22"/>
          <w:szCs w:val="22"/>
        </w:rPr>
        <w:t>,</w:t>
      </w:r>
      <w:r w:rsidR="00EF1476" w:rsidRPr="0088709F">
        <w:rPr>
          <w:rFonts w:ascii="Arial" w:hAnsi="Arial" w:cs="Arial"/>
          <w:b/>
          <w:bCs/>
          <w:sz w:val="22"/>
          <w:szCs w:val="22"/>
        </w:rPr>
        <w:t>00</w:t>
      </w:r>
      <w:r w:rsidR="00B54752" w:rsidRPr="0088709F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B54752" w:rsidRPr="0088709F">
        <w:rPr>
          <w:rFonts w:ascii="Arial" w:hAnsi="Arial" w:cs="Arial"/>
          <w:b/>
          <w:sz w:val="22"/>
          <w:szCs w:val="22"/>
        </w:rPr>
        <w:t xml:space="preserve">(slovy: </w:t>
      </w:r>
      <w:r w:rsidR="00EA231E">
        <w:rPr>
          <w:rFonts w:ascii="Arial" w:hAnsi="Arial" w:cs="Arial"/>
          <w:b/>
          <w:sz w:val="22"/>
          <w:szCs w:val="22"/>
        </w:rPr>
        <w:t>jedentisícšestsetosmdesátčtyři</w:t>
      </w:r>
      <w:r w:rsidR="0088709F" w:rsidRPr="0088709F">
        <w:rPr>
          <w:rFonts w:ascii="Arial" w:hAnsi="Arial" w:cs="Arial"/>
          <w:b/>
          <w:sz w:val="22"/>
          <w:szCs w:val="22"/>
        </w:rPr>
        <w:t xml:space="preserve"> </w:t>
      </w:r>
      <w:r w:rsidR="00B54752" w:rsidRPr="0088709F">
        <w:rPr>
          <w:rFonts w:ascii="Arial" w:hAnsi="Arial" w:cs="Arial"/>
          <w:b/>
          <w:sz w:val="22"/>
          <w:szCs w:val="22"/>
        </w:rPr>
        <w:t>korun</w:t>
      </w:r>
      <w:r w:rsidR="00EA231E">
        <w:rPr>
          <w:rFonts w:ascii="Arial" w:hAnsi="Arial" w:cs="Arial"/>
          <w:b/>
          <w:sz w:val="22"/>
          <w:szCs w:val="22"/>
        </w:rPr>
        <w:t>y</w:t>
      </w:r>
      <w:r w:rsidR="00B54752" w:rsidRPr="0088709F">
        <w:rPr>
          <w:rFonts w:ascii="Arial" w:hAnsi="Arial" w:cs="Arial"/>
          <w:b/>
          <w:sz w:val="22"/>
          <w:szCs w:val="22"/>
        </w:rPr>
        <w:t xml:space="preserve"> česk</w:t>
      </w:r>
      <w:r w:rsidR="00EA231E">
        <w:rPr>
          <w:rFonts w:ascii="Arial" w:hAnsi="Arial" w:cs="Arial"/>
          <w:b/>
          <w:sz w:val="22"/>
          <w:szCs w:val="22"/>
        </w:rPr>
        <w:t>é</w:t>
      </w:r>
      <w:r w:rsidR="00B54752" w:rsidRPr="0088709F">
        <w:rPr>
          <w:rFonts w:ascii="Arial" w:hAnsi="Arial" w:cs="Arial"/>
          <w:b/>
          <w:sz w:val="22"/>
          <w:szCs w:val="22"/>
        </w:rPr>
        <w:t>)</w:t>
      </w:r>
      <w:r w:rsidR="00B54752" w:rsidRPr="0088709F">
        <w:rPr>
          <w:rFonts w:ascii="Arial" w:hAnsi="Arial" w:cs="Arial"/>
          <w:bCs/>
          <w:sz w:val="22"/>
          <w:szCs w:val="22"/>
        </w:rPr>
        <w:t xml:space="preserve"> a </w:t>
      </w:r>
      <w:r w:rsidR="001B7AB1" w:rsidRPr="0088709F">
        <w:rPr>
          <w:rFonts w:ascii="Arial" w:hAnsi="Arial" w:cs="Arial"/>
          <w:bCs/>
          <w:sz w:val="22"/>
          <w:szCs w:val="22"/>
        </w:rPr>
        <w:t xml:space="preserve">bude </w:t>
      </w:r>
      <w:r w:rsidR="00B54752" w:rsidRPr="0088709F">
        <w:rPr>
          <w:rFonts w:ascii="Arial" w:hAnsi="Arial" w:cs="Arial"/>
          <w:bCs/>
          <w:sz w:val="22"/>
          <w:szCs w:val="22"/>
        </w:rPr>
        <w:t>uhrazeno</w:t>
      </w:r>
      <w:r w:rsidR="001B7AB1" w:rsidRPr="0088709F">
        <w:rPr>
          <w:rFonts w:ascii="Arial" w:hAnsi="Arial" w:cs="Arial"/>
          <w:sz w:val="22"/>
          <w:szCs w:val="22"/>
        </w:rPr>
        <w:t xml:space="preserve"> </w:t>
      </w:r>
      <w:r w:rsidR="005F420A" w:rsidRPr="0088709F">
        <w:rPr>
          <w:rFonts w:ascii="Arial" w:hAnsi="Arial" w:cs="Arial"/>
          <w:b/>
          <w:sz w:val="22"/>
          <w:szCs w:val="22"/>
        </w:rPr>
        <w:t>1. 10. 202</w:t>
      </w:r>
      <w:r w:rsidR="0088709F" w:rsidRPr="0088709F">
        <w:rPr>
          <w:rFonts w:ascii="Arial" w:hAnsi="Arial" w:cs="Arial"/>
          <w:b/>
          <w:sz w:val="22"/>
          <w:szCs w:val="22"/>
        </w:rPr>
        <w:t>1</w:t>
      </w:r>
      <w:r w:rsidR="005F420A" w:rsidRPr="0088709F">
        <w:rPr>
          <w:rFonts w:ascii="Arial" w:hAnsi="Arial" w:cs="Arial"/>
          <w:b/>
          <w:sz w:val="22"/>
          <w:szCs w:val="22"/>
        </w:rPr>
        <w:t>.</w:t>
      </w:r>
    </w:p>
    <w:p w14:paraId="5A62D128" w14:textId="77777777" w:rsidR="00B54752" w:rsidRPr="0087119A" w:rsidRDefault="00B54752" w:rsidP="00810A04">
      <w:pPr>
        <w:pStyle w:val="Zkladntext2"/>
        <w:ind w:firstLine="720"/>
        <w:rPr>
          <w:rFonts w:ascii="Arial" w:hAnsi="Arial" w:cs="Arial"/>
          <w:sz w:val="22"/>
          <w:szCs w:val="22"/>
        </w:rPr>
      </w:pPr>
    </w:p>
    <w:p w14:paraId="1BFECA9E" w14:textId="77777777" w:rsidR="00F327C8" w:rsidRPr="0087119A" w:rsidRDefault="00B54752" w:rsidP="00607F77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5) </w:t>
      </w:r>
      <w:r w:rsidR="00EA231E">
        <w:rPr>
          <w:rFonts w:ascii="Arial" w:hAnsi="Arial" w:cs="Arial"/>
          <w:sz w:val="22"/>
          <w:szCs w:val="22"/>
        </w:rPr>
        <w:t xml:space="preserve">  </w:t>
      </w:r>
      <w:r w:rsidR="00F327C8" w:rsidRPr="0087119A">
        <w:rPr>
          <w:rFonts w:ascii="Arial" w:hAnsi="Arial" w:cs="Arial"/>
          <w:sz w:val="22"/>
          <w:szCs w:val="22"/>
        </w:rPr>
        <w:t>Nájemné bude hrazeno převodem na účet pronajímatele vedený u</w:t>
      </w:r>
      <w:r w:rsidR="00D86AF9" w:rsidRPr="0087119A">
        <w:rPr>
          <w:rFonts w:ascii="Arial" w:hAnsi="Arial" w:cs="Arial"/>
          <w:sz w:val="22"/>
          <w:szCs w:val="22"/>
        </w:rPr>
        <w:t xml:space="preserve"> České </w:t>
      </w:r>
      <w:r w:rsidR="009D3A37" w:rsidRPr="0087119A">
        <w:rPr>
          <w:rFonts w:ascii="Arial" w:hAnsi="Arial" w:cs="Arial"/>
          <w:sz w:val="22"/>
          <w:szCs w:val="22"/>
        </w:rPr>
        <w:t>národní banky</w:t>
      </w:r>
      <w:r w:rsidR="00F327C8" w:rsidRPr="0087119A">
        <w:rPr>
          <w:rFonts w:ascii="Arial" w:hAnsi="Arial" w:cs="Arial"/>
          <w:sz w:val="22"/>
          <w:szCs w:val="22"/>
        </w:rPr>
        <w:t xml:space="preserve">, číslo účtu </w:t>
      </w:r>
      <w:bookmarkStart w:id="4" w:name="_Hlk31620089"/>
      <w:r w:rsidR="00DE4B93" w:rsidRPr="008B4BA9">
        <w:rPr>
          <w:rFonts w:ascii="Arial" w:hAnsi="Arial" w:cs="Arial"/>
          <w:b/>
          <w:sz w:val="22"/>
          <w:szCs w:val="22"/>
        </w:rPr>
        <w:t>170018-3723001/</w:t>
      </w:r>
      <w:r w:rsidR="00B05C7E">
        <w:rPr>
          <w:rFonts w:ascii="Arial" w:hAnsi="Arial" w:cs="Arial"/>
          <w:b/>
          <w:sz w:val="22"/>
          <w:szCs w:val="22"/>
        </w:rPr>
        <w:t>0</w:t>
      </w:r>
      <w:r w:rsidR="00DE4B93" w:rsidRPr="008B4BA9">
        <w:rPr>
          <w:rFonts w:ascii="Arial" w:hAnsi="Arial" w:cs="Arial"/>
          <w:b/>
          <w:sz w:val="22"/>
          <w:szCs w:val="22"/>
        </w:rPr>
        <w:t>710</w:t>
      </w:r>
      <w:r w:rsidR="00DE4B93">
        <w:rPr>
          <w:rFonts w:ascii="Arial" w:hAnsi="Arial" w:cs="Arial"/>
          <w:sz w:val="22"/>
          <w:szCs w:val="22"/>
        </w:rPr>
        <w:t>,</w:t>
      </w:r>
      <w:r w:rsidR="00DE4B93">
        <w:rPr>
          <w:rFonts w:ascii="Arial" w:hAnsi="Arial" w:cs="Arial"/>
          <w:b/>
          <w:sz w:val="22"/>
          <w:szCs w:val="22"/>
        </w:rPr>
        <w:t xml:space="preserve"> </w:t>
      </w:r>
      <w:r w:rsidR="00F327C8" w:rsidRPr="0087119A">
        <w:rPr>
          <w:rFonts w:ascii="Arial" w:hAnsi="Arial" w:cs="Arial"/>
          <w:sz w:val="22"/>
          <w:szCs w:val="22"/>
        </w:rPr>
        <w:t xml:space="preserve">variabilní symbol </w:t>
      </w:r>
      <w:r w:rsidR="0088709F" w:rsidRPr="00EA231E">
        <w:rPr>
          <w:rFonts w:ascii="Arial" w:hAnsi="Arial" w:cs="Arial"/>
          <w:b/>
          <w:bCs/>
          <w:sz w:val="22"/>
          <w:szCs w:val="22"/>
        </w:rPr>
        <w:t>2</w:t>
      </w:r>
      <w:r w:rsidR="00EA231E" w:rsidRPr="00EA231E">
        <w:rPr>
          <w:rFonts w:ascii="Arial" w:hAnsi="Arial" w:cs="Arial"/>
          <w:b/>
          <w:bCs/>
          <w:sz w:val="22"/>
          <w:szCs w:val="22"/>
        </w:rPr>
        <w:t>63</w:t>
      </w:r>
      <w:r w:rsidR="00DE4B93" w:rsidRPr="00EA231E">
        <w:rPr>
          <w:rFonts w:ascii="Arial" w:hAnsi="Arial" w:cs="Arial"/>
          <w:b/>
          <w:bCs/>
          <w:sz w:val="22"/>
          <w:szCs w:val="22"/>
        </w:rPr>
        <w:t>12</w:t>
      </w:r>
      <w:r w:rsidR="00DE4B93" w:rsidRPr="007B417F">
        <w:rPr>
          <w:rFonts w:ascii="Arial" w:hAnsi="Arial" w:cs="Arial"/>
          <w:b/>
          <w:sz w:val="22"/>
          <w:szCs w:val="22"/>
        </w:rPr>
        <w:t>026</w:t>
      </w:r>
      <w:bookmarkEnd w:id="4"/>
      <w:r w:rsidR="003C2C54">
        <w:rPr>
          <w:rFonts w:ascii="Arial" w:hAnsi="Arial" w:cs="Arial"/>
          <w:sz w:val="22"/>
          <w:szCs w:val="22"/>
        </w:rPr>
        <w:t>.</w:t>
      </w:r>
    </w:p>
    <w:p w14:paraId="18AFD622" w14:textId="77777777" w:rsidR="00F327C8" w:rsidRPr="0087119A" w:rsidRDefault="00F327C8" w:rsidP="00607F7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87119A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87119A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CB69BD0" w14:textId="77777777" w:rsidR="00064EBE" w:rsidRPr="0087119A" w:rsidRDefault="00064EBE" w:rsidP="005E5FAE">
      <w:pPr>
        <w:pStyle w:val="bodytext2"/>
        <w:ind w:firstLine="708"/>
        <w:rPr>
          <w:rFonts w:ascii="Arial" w:hAnsi="Arial" w:cs="Arial"/>
          <w:b w:val="0"/>
          <w:sz w:val="22"/>
          <w:szCs w:val="22"/>
        </w:rPr>
      </w:pPr>
    </w:p>
    <w:p w14:paraId="74843CA5" w14:textId="77777777" w:rsidR="009B7D07" w:rsidRPr="0087119A" w:rsidRDefault="009B7D07" w:rsidP="00607F7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lastRenderedPageBreak/>
        <w:t xml:space="preserve">6) </w:t>
      </w:r>
      <w:r w:rsidR="00EA231E">
        <w:rPr>
          <w:rFonts w:ascii="Arial" w:hAnsi="Arial" w:cs="Arial"/>
          <w:sz w:val="22"/>
          <w:szCs w:val="22"/>
        </w:rPr>
        <w:t xml:space="preserve">  </w:t>
      </w:r>
      <w:r w:rsidRPr="0087119A">
        <w:rPr>
          <w:rFonts w:ascii="Arial" w:hAnsi="Arial" w:cs="Arial"/>
          <w:sz w:val="22"/>
          <w:szCs w:val="22"/>
        </w:rPr>
        <w:t>Nedodrží-li nájemce lhůtu pro úhradu nájemného, je povinen podle ustanovení § </w:t>
      </w:r>
      <w:r w:rsidR="00D01D7C" w:rsidRPr="0087119A">
        <w:rPr>
          <w:rFonts w:ascii="Arial" w:hAnsi="Arial" w:cs="Arial"/>
          <w:sz w:val="22"/>
          <w:szCs w:val="22"/>
        </w:rPr>
        <w:t>1970 OZ</w:t>
      </w:r>
      <w:r w:rsidRPr="0087119A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87119A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88709F">
        <w:rPr>
          <w:rFonts w:ascii="Arial" w:hAnsi="Arial" w:cs="Arial"/>
          <w:sz w:val="22"/>
          <w:szCs w:val="22"/>
        </w:rPr>
        <w:t>2</w:t>
      </w:r>
      <w:r w:rsidR="00EA231E">
        <w:rPr>
          <w:rFonts w:ascii="Arial" w:hAnsi="Arial" w:cs="Arial"/>
          <w:sz w:val="22"/>
          <w:szCs w:val="22"/>
        </w:rPr>
        <w:t>63</w:t>
      </w:r>
      <w:r w:rsidR="00DE4B93">
        <w:rPr>
          <w:rFonts w:ascii="Arial" w:hAnsi="Arial" w:cs="Arial"/>
          <w:sz w:val="22"/>
          <w:szCs w:val="22"/>
        </w:rPr>
        <w:t>12026.</w:t>
      </w:r>
    </w:p>
    <w:p w14:paraId="10178E17" w14:textId="77777777" w:rsidR="00F327C8" w:rsidRPr="0087119A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2B2BD7A" w14:textId="77777777" w:rsidR="00F327C8" w:rsidRDefault="00F327C8" w:rsidP="00607F77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7) </w:t>
      </w:r>
      <w:r w:rsidR="00EA231E">
        <w:rPr>
          <w:rFonts w:ascii="Arial" w:hAnsi="Arial" w:cs="Arial"/>
          <w:sz w:val="22"/>
          <w:szCs w:val="22"/>
        </w:rPr>
        <w:t xml:space="preserve">  </w:t>
      </w:r>
      <w:r w:rsidRPr="0087119A">
        <w:rPr>
          <w:rFonts w:ascii="Arial" w:hAnsi="Arial" w:cs="Arial"/>
          <w:sz w:val="22"/>
          <w:szCs w:val="22"/>
        </w:rPr>
        <w:t>Prodlení nájemce s úhradou nájemného delší než 60 dnů se považuje za porušení smlouvy</w:t>
      </w:r>
      <w:r w:rsidR="00537419" w:rsidRPr="0087119A">
        <w:rPr>
          <w:rFonts w:ascii="Arial" w:hAnsi="Arial" w:cs="Arial"/>
          <w:sz w:val="22"/>
          <w:szCs w:val="22"/>
        </w:rPr>
        <w:t xml:space="preserve"> zvlášť závažným způsobem</w:t>
      </w:r>
      <w:r w:rsidRPr="0087119A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87119A">
        <w:rPr>
          <w:rFonts w:ascii="Arial" w:hAnsi="Arial" w:cs="Arial"/>
          <w:sz w:val="22"/>
          <w:szCs w:val="22"/>
        </w:rPr>
        <w:t>nájem vypovědět bez výpovědní doby</w:t>
      </w:r>
      <w:r w:rsidR="00DE6664" w:rsidRPr="0087119A">
        <w:rPr>
          <w:rFonts w:ascii="Arial" w:hAnsi="Arial" w:cs="Arial"/>
          <w:sz w:val="22"/>
          <w:szCs w:val="22"/>
        </w:rPr>
        <w:t xml:space="preserve"> (ustanovení § </w:t>
      </w:r>
      <w:r w:rsidR="00680CE0" w:rsidRPr="0087119A">
        <w:rPr>
          <w:rFonts w:ascii="Arial" w:hAnsi="Arial" w:cs="Arial"/>
          <w:sz w:val="22"/>
          <w:szCs w:val="22"/>
        </w:rPr>
        <w:t>2232</w:t>
      </w:r>
      <w:r w:rsidR="00DE6664" w:rsidRPr="0087119A">
        <w:rPr>
          <w:rFonts w:ascii="Arial" w:hAnsi="Arial" w:cs="Arial"/>
          <w:sz w:val="22"/>
          <w:szCs w:val="22"/>
        </w:rPr>
        <w:t xml:space="preserve"> OZ)</w:t>
      </w:r>
      <w:r w:rsidRPr="0087119A">
        <w:rPr>
          <w:rFonts w:ascii="Arial" w:hAnsi="Arial" w:cs="Arial"/>
          <w:sz w:val="22"/>
          <w:szCs w:val="22"/>
        </w:rPr>
        <w:t>.</w:t>
      </w:r>
    </w:p>
    <w:p w14:paraId="4E1BE934" w14:textId="77777777" w:rsidR="00402B89" w:rsidRPr="0087119A" w:rsidRDefault="00402B89" w:rsidP="00607F77">
      <w:pPr>
        <w:pStyle w:val="Zkladntext2"/>
        <w:rPr>
          <w:rFonts w:ascii="Arial" w:hAnsi="Arial" w:cs="Arial"/>
          <w:sz w:val="22"/>
          <w:szCs w:val="22"/>
        </w:rPr>
      </w:pPr>
    </w:p>
    <w:p w14:paraId="1FCE61B6" w14:textId="77777777" w:rsidR="00A15089" w:rsidRPr="0087119A" w:rsidRDefault="00A15089" w:rsidP="00EA231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 xml:space="preserve">8) </w:t>
      </w:r>
      <w:r w:rsidR="00EA231E">
        <w:rPr>
          <w:rFonts w:ascii="Arial" w:hAnsi="Arial" w:cs="Arial"/>
          <w:iCs/>
          <w:sz w:val="22"/>
          <w:szCs w:val="22"/>
        </w:rPr>
        <w:t xml:space="preserve">  </w:t>
      </w:r>
      <w:r w:rsidRPr="0087119A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670838" w:rsidRPr="0087119A">
        <w:rPr>
          <w:rFonts w:ascii="Arial" w:hAnsi="Arial" w:cs="Arial"/>
          <w:sz w:val="22"/>
          <w:szCs w:val="22"/>
        </w:rPr>
        <w:t xml:space="preserve">je </w:t>
      </w:r>
      <w:r w:rsidRPr="0087119A">
        <w:rPr>
          <w:rFonts w:ascii="Arial" w:hAnsi="Arial" w:cs="Arial"/>
          <w:sz w:val="22"/>
          <w:szCs w:val="22"/>
        </w:rPr>
        <w:t xml:space="preserve">oprávněn vždy k 1. 10. běžného roku jednostranně zvýšit nájemné o míru inflace </w:t>
      </w:r>
      <w:r w:rsidR="00F07D6F" w:rsidRPr="0087119A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Pr="0087119A">
        <w:rPr>
          <w:rFonts w:ascii="Arial" w:hAnsi="Arial" w:cs="Arial"/>
          <w:sz w:val="22"/>
          <w:szCs w:val="22"/>
        </w:rPr>
        <w:t>vyhlášenou Českým statistickým úřa</w:t>
      </w:r>
      <w:r w:rsidR="00607F77" w:rsidRPr="0087119A">
        <w:rPr>
          <w:rFonts w:ascii="Arial" w:hAnsi="Arial" w:cs="Arial"/>
          <w:sz w:val="22"/>
          <w:szCs w:val="22"/>
        </w:rPr>
        <w:t>dem za předcházející běžný rok.</w:t>
      </w:r>
      <w:r w:rsidR="00EA231E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001323" w:rsidRPr="0087119A">
        <w:rPr>
          <w:rFonts w:ascii="Arial" w:hAnsi="Arial" w:cs="Arial"/>
          <w:sz w:val="22"/>
          <w:szCs w:val="22"/>
        </w:rPr>
        <w:t>, a to bez nutnosti uzavírat dodatek</w:t>
      </w:r>
      <w:r w:rsidRPr="0087119A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  <w:r w:rsidR="00EA231E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B873339" w14:textId="77777777" w:rsidR="002C24B5" w:rsidRPr="0087119A" w:rsidRDefault="002C24B5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1CC4DCB6" w14:textId="77777777" w:rsidR="00EA231E" w:rsidRDefault="00EA231E" w:rsidP="0009026E">
      <w:pPr>
        <w:jc w:val="center"/>
        <w:rPr>
          <w:rFonts w:ascii="Arial" w:hAnsi="Arial" w:cs="Arial"/>
          <w:b/>
          <w:sz w:val="22"/>
          <w:szCs w:val="22"/>
        </w:rPr>
      </w:pPr>
    </w:p>
    <w:p w14:paraId="47540523" w14:textId="77777777" w:rsidR="00402B89" w:rsidRDefault="00402B89" w:rsidP="0009026E">
      <w:pPr>
        <w:jc w:val="center"/>
        <w:rPr>
          <w:rFonts w:ascii="Arial" w:hAnsi="Arial" w:cs="Arial"/>
          <w:b/>
          <w:sz w:val="22"/>
          <w:szCs w:val="22"/>
        </w:rPr>
      </w:pPr>
    </w:p>
    <w:p w14:paraId="7D55F371" w14:textId="77777777" w:rsidR="00402B89" w:rsidRDefault="00402B89" w:rsidP="0009026E">
      <w:pPr>
        <w:jc w:val="center"/>
        <w:rPr>
          <w:rFonts w:ascii="Arial" w:hAnsi="Arial" w:cs="Arial"/>
          <w:b/>
          <w:sz w:val="22"/>
          <w:szCs w:val="22"/>
        </w:rPr>
      </w:pPr>
    </w:p>
    <w:p w14:paraId="65692D2F" w14:textId="77777777" w:rsidR="00F327C8" w:rsidRPr="0087119A" w:rsidRDefault="00F327C8" w:rsidP="0009026E">
      <w:pPr>
        <w:jc w:val="center"/>
        <w:rPr>
          <w:rFonts w:ascii="Arial" w:hAnsi="Arial" w:cs="Arial"/>
          <w:b/>
          <w:sz w:val="22"/>
          <w:szCs w:val="22"/>
        </w:rPr>
      </w:pPr>
      <w:r w:rsidRPr="0087119A">
        <w:rPr>
          <w:rFonts w:ascii="Arial" w:hAnsi="Arial" w:cs="Arial"/>
          <w:b/>
          <w:sz w:val="22"/>
          <w:szCs w:val="22"/>
        </w:rPr>
        <w:t>Čl. VI</w:t>
      </w:r>
    </w:p>
    <w:p w14:paraId="0EF75D16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2BAD5E1" w14:textId="77777777" w:rsidR="00F327C8" w:rsidRPr="00EA231E" w:rsidRDefault="00CC13A3" w:rsidP="002D045C">
      <w:pPr>
        <w:pStyle w:val="Zkladntext2"/>
        <w:rPr>
          <w:rFonts w:ascii="Arial" w:hAnsi="Arial" w:cs="Arial"/>
          <w:bCs/>
          <w:sz w:val="22"/>
          <w:szCs w:val="22"/>
        </w:rPr>
      </w:pPr>
      <w:r w:rsidRPr="0087119A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Pr="00EA231E">
        <w:rPr>
          <w:rFonts w:ascii="Arial" w:hAnsi="Arial" w:cs="Arial"/>
          <w:bCs/>
          <w:sz w:val="22"/>
          <w:szCs w:val="22"/>
        </w:rPr>
        <w:t>pronajat</w:t>
      </w:r>
      <w:r w:rsidR="007B417F" w:rsidRPr="00EA231E">
        <w:rPr>
          <w:rFonts w:ascii="Arial" w:hAnsi="Arial" w:cs="Arial"/>
          <w:bCs/>
          <w:sz w:val="22"/>
          <w:szCs w:val="22"/>
        </w:rPr>
        <w:t>ý</w:t>
      </w:r>
      <w:r w:rsidRPr="00EA231E">
        <w:rPr>
          <w:rFonts w:ascii="Arial" w:hAnsi="Arial" w:cs="Arial"/>
          <w:bCs/>
          <w:sz w:val="22"/>
          <w:szCs w:val="22"/>
        </w:rPr>
        <w:t xml:space="preserve"> </w:t>
      </w:r>
      <w:r w:rsidR="00D01D7C" w:rsidRPr="00EA231E">
        <w:rPr>
          <w:rFonts w:ascii="Arial" w:hAnsi="Arial" w:cs="Arial"/>
          <w:bCs/>
          <w:sz w:val="22"/>
          <w:szCs w:val="22"/>
        </w:rPr>
        <w:t>pozem</w:t>
      </w:r>
      <w:r w:rsidR="007B417F" w:rsidRPr="00EA231E">
        <w:rPr>
          <w:rFonts w:ascii="Arial" w:hAnsi="Arial" w:cs="Arial"/>
          <w:bCs/>
          <w:sz w:val="22"/>
          <w:szCs w:val="22"/>
        </w:rPr>
        <w:t>e</w:t>
      </w:r>
      <w:r w:rsidR="00D01D7C" w:rsidRPr="00EA231E">
        <w:rPr>
          <w:rFonts w:ascii="Arial" w:hAnsi="Arial" w:cs="Arial"/>
          <w:bCs/>
          <w:sz w:val="22"/>
          <w:szCs w:val="22"/>
        </w:rPr>
        <w:t>k</w:t>
      </w:r>
      <w:r w:rsidR="001E52DD" w:rsidRPr="00EA231E">
        <w:rPr>
          <w:rFonts w:ascii="Arial" w:hAnsi="Arial" w:cs="Arial"/>
          <w:bCs/>
          <w:sz w:val="22"/>
          <w:szCs w:val="22"/>
        </w:rPr>
        <w:t>,</w:t>
      </w:r>
      <w:r w:rsidR="007B417F" w:rsidRPr="00EA231E">
        <w:rPr>
          <w:rFonts w:ascii="Arial" w:hAnsi="Arial" w:cs="Arial"/>
          <w:bCs/>
          <w:sz w:val="22"/>
          <w:szCs w:val="22"/>
        </w:rPr>
        <w:t xml:space="preserve"> </w:t>
      </w:r>
      <w:r w:rsidRPr="00EA231E">
        <w:rPr>
          <w:rFonts w:ascii="Arial" w:hAnsi="Arial" w:cs="Arial"/>
          <w:bCs/>
          <w:sz w:val="22"/>
          <w:szCs w:val="22"/>
        </w:rPr>
        <w:t xml:space="preserve">nebo </w:t>
      </w:r>
      <w:r w:rsidR="007B417F" w:rsidRPr="00EA231E">
        <w:rPr>
          <w:rFonts w:ascii="Arial" w:hAnsi="Arial" w:cs="Arial"/>
          <w:bCs/>
          <w:sz w:val="22"/>
          <w:szCs w:val="22"/>
        </w:rPr>
        <w:t>jeho</w:t>
      </w:r>
      <w:r w:rsidRPr="00EA231E">
        <w:rPr>
          <w:rFonts w:ascii="Arial" w:hAnsi="Arial" w:cs="Arial"/>
          <w:bCs/>
          <w:sz w:val="22"/>
          <w:szCs w:val="22"/>
        </w:rPr>
        <w:t xml:space="preserve"> část</w:t>
      </w:r>
      <w:r w:rsidR="001E52DD" w:rsidRPr="00EA231E">
        <w:rPr>
          <w:rFonts w:ascii="Arial" w:hAnsi="Arial" w:cs="Arial"/>
          <w:bCs/>
          <w:sz w:val="22"/>
          <w:szCs w:val="22"/>
        </w:rPr>
        <w:t>,</w:t>
      </w:r>
      <w:r w:rsidRPr="00EA231E">
        <w:rPr>
          <w:rFonts w:ascii="Arial" w:hAnsi="Arial" w:cs="Arial"/>
          <w:bCs/>
          <w:sz w:val="22"/>
          <w:szCs w:val="22"/>
        </w:rPr>
        <w:t xml:space="preserve"> do podnájmu jen</w:t>
      </w:r>
      <w:r w:rsidR="00112CA2" w:rsidRPr="00EA231E">
        <w:rPr>
          <w:rFonts w:ascii="Arial" w:hAnsi="Arial" w:cs="Arial"/>
          <w:bCs/>
          <w:sz w:val="22"/>
          <w:szCs w:val="22"/>
        </w:rPr>
        <w:br/>
      </w:r>
      <w:r w:rsidRPr="00EA231E">
        <w:rPr>
          <w:rFonts w:ascii="Arial" w:hAnsi="Arial" w:cs="Arial"/>
          <w:bCs/>
          <w:sz w:val="22"/>
          <w:szCs w:val="22"/>
        </w:rPr>
        <w:t xml:space="preserve">s předchozím písemným souhlasem </w:t>
      </w:r>
      <w:r w:rsidR="00C8337C" w:rsidRPr="00EA231E">
        <w:rPr>
          <w:rFonts w:ascii="Arial" w:hAnsi="Arial" w:cs="Arial"/>
          <w:bCs/>
          <w:sz w:val="22"/>
          <w:szCs w:val="22"/>
        </w:rPr>
        <w:t>pronajímatele</w:t>
      </w:r>
      <w:r w:rsidRPr="00EA231E">
        <w:rPr>
          <w:rFonts w:ascii="Arial" w:hAnsi="Arial" w:cs="Arial"/>
          <w:bCs/>
          <w:sz w:val="22"/>
          <w:szCs w:val="22"/>
        </w:rPr>
        <w:t>.</w:t>
      </w:r>
    </w:p>
    <w:p w14:paraId="14ABFE1F" w14:textId="77777777" w:rsidR="00EA231E" w:rsidRDefault="00EA231E" w:rsidP="00EA231E">
      <w:pPr>
        <w:rPr>
          <w:rFonts w:ascii="Arial" w:hAnsi="Arial" w:cs="Arial"/>
          <w:sz w:val="22"/>
          <w:szCs w:val="22"/>
        </w:rPr>
      </w:pPr>
    </w:p>
    <w:p w14:paraId="25409586" w14:textId="77777777" w:rsidR="00402B89" w:rsidRDefault="00402B89" w:rsidP="00EA231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B4FA3D" w14:textId="77777777" w:rsidR="00402B89" w:rsidRDefault="00402B89" w:rsidP="00EA231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F0D7B7" w14:textId="77777777" w:rsidR="00F327C8" w:rsidRPr="0087119A" w:rsidRDefault="00F327C8" w:rsidP="00EA231E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</w:t>
      </w:r>
      <w:r w:rsidR="007B14CB"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/>
          <w:bCs/>
          <w:sz w:val="22"/>
          <w:szCs w:val="22"/>
        </w:rPr>
        <w:t>VII</w:t>
      </w:r>
    </w:p>
    <w:p w14:paraId="2890745A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8CC77B0" w14:textId="77777777" w:rsidR="00767788" w:rsidRPr="0087119A" w:rsidRDefault="00A73132" w:rsidP="00607F7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87119A">
        <w:rPr>
          <w:rFonts w:ascii="Arial" w:hAnsi="Arial" w:cs="Arial"/>
          <w:sz w:val="22"/>
          <w:szCs w:val="22"/>
        </w:rPr>
        <w:t>pozem</w:t>
      </w:r>
      <w:r w:rsidR="001C3A1B">
        <w:rPr>
          <w:rFonts w:ascii="Arial" w:hAnsi="Arial" w:cs="Arial"/>
          <w:sz w:val="22"/>
          <w:szCs w:val="22"/>
        </w:rPr>
        <w:t>e</w:t>
      </w:r>
      <w:r w:rsidR="00D01D7C" w:rsidRPr="0087119A">
        <w:rPr>
          <w:rFonts w:ascii="Arial" w:hAnsi="Arial" w:cs="Arial"/>
          <w:sz w:val="22"/>
          <w:szCs w:val="22"/>
        </w:rPr>
        <w:t>k</w:t>
      </w:r>
      <w:r w:rsidRPr="0087119A">
        <w:rPr>
          <w:rFonts w:ascii="Arial" w:hAnsi="Arial" w:cs="Arial"/>
          <w:i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kte</w:t>
      </w:r>
      <w:r w:rsidR="00DE4B93">
        <w:rPr>
          <w:rFonts w:ascii="Arial" w:hAnsi="Arial" w:cs="Arial"/>
          <w:sz w:val="22"/>
          <w:szCs w:val="22"/>
        </w:rPr>
        <w:t>r</w:t>
      </w:r>
      <w:r w:rsidR="001C3A1B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j</w:t>
      </w:r>
      <w:r w:rsidR="001C3A1B">
        <w:rPr>
          <w:rFonts w:ascii="Arial" w:hAnsi="Arial" w:cs="Arial"/>
          <w:sz w:val="22"/>
          <w:szCs w:val="22"/>
        </w:rPr>
        <w:t>e</w:t>
      </w:r>
      <w:r w:rsidRPr="0087119A">
        <w:rPr>
          <w:rFonts w:ascii="Arial" w:hAnsi="Arial" w:cs="Arial"/>
          <w:sz w:val="22"/>
          <w:szCs w:val="22"/>
        </w:rPr>
        <w:t xml:space="preserve"> předmětem nájmu dle této smlouvy, </w:t>
      </w:r>
      <w:r w:rsidR="00DE4B93">
        <w:rPr>
          <w:rFonts w:ascii="Arial" w:hAnsi="Arial" w:cs="Arial"/>
          <w:sz w:val="22"/>
          <w:szCs w:val="22"/>
        </w:rPr>
        <w:t>m</w:t>
      </w:r>
      <w:r w:rsidR="003F2ACC">
        <w:rPr>
          <w:rFonts w:ascii="Arial" w:hAnsi="Arial" w:cs="Arial"/>
          <w:sz w:val="22"/>
          <w:szCs w:val="22"/>
        </w:rPr>
        <w:t>ůže</w:t>
      </w:r>
      <w:r w:rsidRPr="0087119A">
        <w:rPr>
          <w:rFonts w:ascii="Arial" w:hAnsi="Arial" w:cs="Arial"/>
          <w:sz w:val="22"/>
          <w:szCs w:val="22"/>
        </w:rPr>
        <w:t xml:space="preserve"> být pronajímatelem převeden na třetí osoby</w:t>
      </w:r>
      <w:r w:rsidR="003F2ACC">
        <w:rPr>
          <w:rFonts w:ascii="Arial" w:hAnsi="Arial" w:cs="Arial"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v souladu s jeho dispozičním oprávněním.</w:t>
      </w:r>
      <w:r w:rsidR="00767788" w:rsidRPr="0087119A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87119A">
        <w:rPr>
          <w:rFonts w:ascii="Arial" w:hAnsi="Arial" w:cs="Arial"/>
          <w:sz w:val="22"/>
          <w:szCs w:val="22"/>
        </w:rPr>
        <w:t>ustanovení §</w:t>
      </w:r>
      <w:r w:rsidR="00917EA8" w:rsidRPr="0087119A">
        <w:rPr>
          <w:rFonts w:ascii="Arial" w:hAnsi="Arial" w:cs="Arial"/>
          <w:sz w:val="22"/>
          <w:szCs w:val="22"/>
        </w:rPr>
        <w:t xml:space="preserve"> 2221 a </w:t>
      </w:r>
      <w:r w:rsidR="00DB7D00" w:rsidRPr="0087119A">
        <w:rPr>
          <w:rFonts w:ascii="Arial" w:hAnsi="Arial" w:cs="Arial"/>
          <w:sz w:val="22"/>
          <w:szCs w:val="22"/>
        </w:rPr>
        <w:t xml:space="preserve">§ </w:t>
      </w:r>
      <w:r w:rsidR="00917EA8" w:rsidRPr="0087119A">
        <w:rPr>
          <w:rFonts w:ascii="Arial" w:hAnsi="Arial" w:cs="Arial"/>
          <w:sz w:val="22"/>
          <w:szCs w:val="22"/>
        </w:rPr>
        <w:t>2222</w:t>
      </w:r>
      <w:r w:rsidR="00767788" w:rsidRPr="0087119A">
        <w:rPr>
          <w:rFonts w:ascii="Arial" w:hAnsi="Arial" w:cs="Arial"/>
          <w:sz w:val="22"/>
          <w:szCs w:val="22"/>
        </w:rPr>
        <w:t xml:space="preserve"> OZ.</w:t>
      </w:r>
    </w:p>
    <w:p w14:paraId="6718705B" w14:textId="77777777" w:rsidR="0009026E" w:rsidRDefault="0009026E" w:rsidP="00790E49">
      <w:pPr>
        <w:jc w:val="both"/>
        <w:rPr>
          <w:rFonts w:ascii="Arial" w:hAnsi="Arial" w:cs="Arial"/>
          <w:sz w:val="22"/>
          <w:szCs w:val="22"/>
        </w:rPr>
      </w:pPr>
    </w:p>
    <w:p w14:paraId="2F9B2F99" w14:textId="77777777" w:rsidR="00402B89" w:rsidRDefault="00402B89" w:rsidP="00402B8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7DC091" w14:textId="77777777" w:rsidR="00402B89" w:rsidRDefault="00402B89" w:rsidP="00402B8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517F86" w14:textId="77777777" w:rsidR="00F327C8" w:rsidRPr="00402B89" w:rsidRDefault="00F327C8" w:rsidP="00402B89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VIII</w:t>
      </w:r>
    </w:p>
    <w:p w14:paraId="3F961378" w14:textId="77777777" w:rsidR="00F327C8" w:rsidRPr="0087119A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7B75A99F" w14:textId="77777777" w:rsidR="004A68F4" w:rsidRPr="0087119A" w:rsidRDefault="004A68F4" w:rsidP="00607F7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4E31FA" w:rsidRPr="0087119A">
        <w:rPr>
          <w:rFonts w:ascii="Arial" w:hAnsi="Arial" w:cs="Arial"/>
          <w:sz w:val="22"/>
          <w:szCs w:val="22"/>
        </w:rPr>
        <w:t xml:space="preserve"> základě dohody smluvních stran, není-li touto smlouvou dohodnuto jinak.</w:t>
      </w:r>
    </w:p>
    <w:p w14:paraId="6BF94074" w14:textId="77777777" w:rsidR="003A3BD4" w:rsidRDefault="003A3BD4" w:rsidP="003A3BD4">
      <w:pPr>
        <w:jc w:val="both"/>
        <w:rPr>
          <w:rFonts w:ascii="Arial" w:hAnsi="Arial" w:cs="Arial"/>
          <w:sz w:val="22"/>
          <w:szCs w:val="22"/>
        </w:rPr>
      </w:pPr>
    </w:p>
    <w:p w14:paraId="542AA08B" w14:textId="77777777" w:rsidR="0009026E" w:rsidRPr="0087119A" w:rsidRDefault="003A3BD4" w:rsidP="003A3BD4">
      <w:pPr>
        <w:jc w:val="both"/>
        <w:rPr>
          <w:rFonts w:ascii="Arial" w:hAnsi="Arial" w:cs="Arial"/>
          <w:sz w:val="22"/>
          <w:szCs w:val="22"/>
        </w:rPr>
      </w:pPr>
      <w:r w:rsidRPr="003A3BD4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 w:rsidR="004A68F4" w:rsidRPr="0087119A">
        <w:rPr>
          <w:rFonts w:ascii="Arial" w:hAnsi="Arial" w:cs="Arial"/>
          <w:sz w:val="22"/>
          <w:szCs w:val="22"/>
        </w:rPr>
        <w:t xml:space="preserve">Smluvní strany jsou povinny se vzájemně informovat o jakékoli změně údajů týkajících se jejich specifikace jako smluvní strany této smlouvy, a to nejpozději do 30 dnů ode dne změny. </w:t>
      </w:r>
    </w:p>
    <w:p w14:paraId="025DDED3" w14:textId="77777777" w:rsidR="00402B89" w:rsidRDefault="00402B89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39EE76" w14:textId="77777777" w:rsidR="00402B89" w:rsidRDefault="00402B89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7E0C58" w14:textId="77777777" w:rsidR="00F327C8" w:rsidRPr="0087119A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02B89">
        <w:rPr>
          <w:rFonts w:ascii="Arial" w:hAnsi="Arial" w:cs="Arial"/>
          <w:b/>
          <w:bCs/>
          <w:sz w:val="22"/>
          <w:szCs w:val="22"/>
        </w:rPr>
        <w:t>I</w:t>
      </w:r>
      <w:r w:rsidRPr="0087119A">
        <w:rPr>
          <w:rFonts w:ascii="Arial" w:hAnsi="Arial" w:cs="Arial"/>
          <w:b/>
          <w:bCs/>
          <w:sz w:val="22"/>
          <w:szCs w:val="22"/>
        </w:rPr>
        <w:t>X</w:t>
      </w:r>
    </w:p>
    <w:p w14:paraId="19AC76E5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859EA63" w14:textId="77777777" w:rsidR="00F327C8" w:rsidRPr="0087119A" w:rsidRDefault="00F327C8" w:rsidP="0096552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Tato smlouva je vyhotovena v</w:t>
      </w:r>
      <w:r w:rsidR="00DE4B93">
        <w:rPr>
          <w:rFonts w:ascii="Arial" w:hAnsi="Arial" w:cs="Arial"/>
          <w:sz w:val="22"/>
          <w:szCs w:val="22"/>
        </w:rPr>
        <w:t>e dvou</w:t>
      </w:r>
      <w:r w:rsidRPr="0087119A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E4B93">
        <w:rPr>
          <w:rFonts w:ascii="Arial" w:hAnsi="Arial" w:cs="Arial"/>
          <w:sz w:val="22"/>
          <w:szCs w:val="22"/>
        </w:rPr>
        <w:t>Jeden</w:t>
      </w:r>
      <w:r w:rsidRPr="0087119A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87119A">
        <w:rPr>
          <w:rFonts w:ascii="Arial" w:hAnsi="Arial" w:cs="Arial"/>
          <w:sz w:val="22"/>
          <w:szCs w:val="22"/>
        </w:rPr>
        <w:t xml:space="preserve">jeden je </w:t>
      </w:r>
      <w:r w:rsidRPr="0087119A">
        <w:rPr>
          <w:rFonts w:ascii="Arial" w:hAnsi="Arial" w:cs="Arial"/>
          <w:sz w:val="22"/>
          <w:szCs w:val="22"/>
        </w:rPr>
        <w:t>určen pro pronajímatele.</w:t>
      </w:r>
    </w:p>
    <w:p w14:paraId="7C819E78" w14:textId="77777777" w:rsidR="003A3BD4" w:rsidRDefault="003A3BD4">
      <w:pPr>
        <w:pStyle w:val="adresa"/>
        <w:rPr>
          <w:rFonts w:ascii="Arial" w:hAnsi="Arial" w:cs="Arial"/>
          <w:sz w:val="22"/>
          <w:szCs w:val="22"/>
        </w:rPr>
      </w:pPr>
    </w:p>
    <w:p w14:paraId="13A95EE0" w14:textId="77777777" w:rsidR="00F327C8" w:rsidRPr="0087119A" w:rsidRDefault="00402B89" w:rsidP="00402B8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F327C8" w:rsidRPr="0087119A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63A985D3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97FD04F" w14:textId="77777777" w:rsidR="00A6214E" w:rsidRPr="00E217B2" w:rsidRDefault="00A6214E" w:rsidP="0088709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217B2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</w:t>
      </w:r>
      <w:r w:rsidR="0088709F">
        <w:rPr>
          <w:rFonts w:ascii="Arial" w:hAnsi="Arial" w:cs="Arial"/>
          <w:b w:val="0"/>
          <w:sz w:val="22"/>
          <w:szCs w:val="22"/>
        </w:rPr>
        <w:t>.</w:t>
      </w:r>
    </w:p>
    <w:p w14:paraId="37674CAD" w14:textId="77777777" w:rsidR="00637DF1" w:rsidRPr="0087119A" w:rsidRDefault="00637DF1" w:rsidP="00607F7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10F56AEF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XI</w:t>
      </w:r>
    </w:p>
    <w:p w14:paraId="3213FD62" w14:textId="77777777" w:rsidR="00F327C8" w:rsidRPr="0087119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3EC7909" w14:textId="77777777" w:rsidR="003A3BD4" w:rsidRDefault="00F327C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</w:t>
      </w:r>
      <w:r w:rsidR="003A3BD4">
        <w:rPr>
          <w:rFonts w:ascii="Arial" w:hAnsi="Arial" w:cs="Arial"/>
          <w:sz w:val="22"/>
          <w:szCs w:val="22"/>
        </w:rPr>
        <w:t>y.</w:t>
      </w:r>
    </w:p>
    <w:p w14:paraId="61EC1F57" w14:textId="77777777" w:rsidR="003A3BD4" w:rsidRDefault="003A3BD4">
      <w:pPr>
        <w:jc w:val="both"/>
        <w:rPr>
          <w:rFonts w:ascii="Arial" w:hAnsi="Arial" w:cs="Arial"/>
          <w:sz w:val="22"/>
          <w:szCs w:val="22"/>
        </w:rPr>
      </w:pPr>
    </w:p>
    <w:p w14:paraId="3A7B3AFA" w14:textId="77777777" w:rsidR="0009026E" w:rsidRDefault="0009026E">
      <w:pPr>
        <w:jc w:val="both"/>
        <w:rPr>
          <w:rFonts w:ascii="Arial" w:hAnsi="Arial" w:cs="Arial"/>
          <w:sz w:val="22"/>
          <w:szCs w:val="22"/>
        </w:rPr>
      </w:pPr>
    </w:p>
    <w:p w14:paraId="249251A7" w14:textId="77777777" w:rsidR="003A3BD4" w:rsidRDefault="003A3BD4">
      <w:pPr>
        <w:jc w:val="both"/>
        <w:rPr>
          <w:rFonts w:ascii="Arial" w:hAnsi="Arial" w:cs="Arial"/>
          <w:sz w:val="22"/>
          <w:szCs w:val="22"/>
        </w:rPr>
      </w:pPr>
    </w:p>
    <w:p w14:paraId="1C533C6D" w14:textId="28EA902D" w:rsidR="003A3BD4" w:rsidRPr="0087119A" w:rsidRDefault="00F327C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DE4B93">
        <w:rPr>
          <w:rFonts w:ascii="Arial" w:hAnsi="Arial" w:cs="Arial"/>
          <w:sz w:val="22"/>
          <w:szCs w:val="22"/>
        </w:rPr>
        <w:t>Bruntále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851FA7">
        <w:rPr>
          <w:rFonts w:ascii="Arial" w:hAnsi="Arial" w:cs="Arial"/>
          <w:sz w:val="22"/>
          <w:szCs w:val="22"/>
        </w:rPr>
        <w:t>30.10.2020</w:t>
      </w:r>
    </w:p>
    <w:p w14:paraId="4041E363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3ABD12E0" w14:textId="77777777" w:rsidR="0009026E" w:rsidRDefault="0009026E">
      <w:pPr>
        <w:jc w:val="both"/>
        <w:rPr>
          <w:rFonts w:ascii="Arial" w:hAnsi="Arial" w:cs="Arial"/>
          <w:sz w:val="22"/>
          <w:szCs w:val="22"/>
        </w:rPr>
      </w:pPr>
    </w:p>
    <w:p w14:paraId="0289E0EA" w14:textId="77777777" w:rsidR="0009026E" w:rsidRPr="0087119A" w:rsidRDefault="0009026E">
      <w:pPr>
        <w:jc w:val="both"/>
        <w:rPr>
          <w:rFonts w:ascii="Arial" w:hAnsi="Arial" w:cs="Arial"/>
          <w:sz w:val="22"/>
          <w:szCs w:val="22"/>
        </w:rPr>
      </w:pPr>
    </w:p>
    <w:p w14:paraId="7E8613B2" w14:textId="77777777" w:rsidR="00286918" w:rsidRDefault="00286918">
      <w:pPr>
        <w:jc w:val="both"/>
        <w:rPr>
          <w:rFonts w:ascii="Arial" w:hAnsi="Arial" w:cs="Arial"/>
          <w:sz w:val="22"/>
          <w:szCs w:val="22"/>
        </w:rPr>
      </w:pPr>
    </w:p>
    <w:p w14:paraId="78AE97B0" w14:textId="77777777" w:rsidR="007E43F7" w:rsidRPr="0087119A" w:rsidRDefault="007E43F7">
      <w:pPr>
        <w:jc w:val="both"/>
        <w:rPr>
          <w:rFonts w:ascii="Arial" w:hAnsi="Arial" w:cs="Arial"/>
          <w:sz w:val="22"/>
          <w:szCs w:val="22"/>
        </w:rPr>
      </w:pPr>
    </w:p>
    <w:p w14:paraId="5CFE2DCD" w14:textId="77777777" w:rsidR="005E5FAE" w:rsidRPr="0087119A" w:rsidRDefault="005E5FAE" w:rsidP="005E5FA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…………………………………..</w:t>
      </w:r>
      <w:r w:rsidRPr="0087119A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E2FFCD9" w14:textId="77777777" w:rsidR="00DE4B93" w:rsidRPr="00637DF1" w:rsidRDefault="00DE4B93" w:rsidP="00DE4B93">
      <w:pPr>
        <w:tabs>
          <w:tab w:val="left" w:pos="5670"/>
        </w:tabs>
        <w:jc w:val="both"/>
        <w:rPr>
          <w:rFonts w:ascii="Arial" w:hAnsi="Arial" w:cs="Arial"/>
          <w:color w:val="FF0000"/>
          <w:sz w:val="22"/>
          <w:szCs w:val="22"/>
        </w:rPr>
      </w:pPr>
      <w:bookmarkStart w:id="5" w:name="_Hlk31620373"/>
      <w:r w:rsidRPr="00487F29"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</w:r>
      <w:r w:rsidR="00402B89" w:rsidRPr="00402B89">
        <w:rPr>
          <w:rFonts w:ascii="Arial" w:hAnsi="Arial" w:cs="Arial"/>
          <w:sz w:val="22"/>
          <w:szCs w:val="22"/>
        </w:rPr>
        <w:t>Ing. Petr Kuba</w:t>
      </w:r>
    </w:p>
    <w:p w14:paraId="3203CF79" w14:textId="77777777" w:rsidR="00DE4B93" w:rsidRDefault="00DE4B93" w:rsidP="00DE4B93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487F29">
        <w:rPr>
          <w:rFonts w:ascii="Arial" w:hAnsi="Arial" w:cs="Arial"/>
          <w:sz w:val="22"/>
          <w:szCs w:val="22"/>
        </w:rPr>
        <w:t>edoucí pobočky Bruntál</w:t>
      </w:r>
      <w:r>
        <w:rPr>
          <w:rFonts w:ascii="Arial" w:hAnsi="Arial" w:cs="Arial"/>
          <w:sz w:val="22"/>
          <w:szCs w:val="22"/>
        </w:rPr>
        <w:tab/>
      </w:r>
      <w:r w:rsidR="00402B89" w:rsidRPr="00402B89">
        <w:rPr>
          <w:rFonts w:ascii="Arial" w:hAnsi="Arial" w:cs="Arial"/>
          <w:sz w:val="22"/>
          <w:szCs w:val="22"/>
        </w:rPr>
        <w:t>AGROFARMA DUBNICE s.r.o.</w:t>
      </w:r>
    </w:p>
    <w:p w14:paraId="573B291A" w14:textId="77777777" w:rsidR="00B05C7E" w:rsidRDefault="00DE4B93" w:rsidP="00DE4B93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Státní pozemkový úřad</w:t>
      </w:r>
      <w:bookmarkEnd w:id="5"/>
      <w:r w:rsidR="008E020F">
        <w:rPr>
          <w:rFonts w:ascii="Arial" w:hAnsi="Arial" w:cs="Arial"/>
          <w:sz w:val="22"/>
          <w:szCs w:val="22"/>
        </w:rPr>
        <w:tab/>
      </w:r>
      <w:r w:rsidR="00402B89">
        <w:rPr>
          <w:rFonts w:ascii="Arial" w:hAnsi="Arial" w:cs="Arial"/>
          <w:sz w:val="22"/>
          <w:szCs w:val="22"/>
        </w:rPr>
        <w:t>jednatel</w:t>
      </w:r>
    </w:p>
    <w:p w14:paraId="13A4A39D" w14:textId="77777777" w:rsidR="003A3BD4" w:rsidRDefault="00B05C7E" w:rsidP="007C385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E25775B" w14:textId="77777777" w:rsidR="005E5FAE" w:rsidRDefault="005E5FAE" w:rsidP="003A3BD4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pronajímatel</w:t>
      </w:r>
      <w:r w:rsidR="003A3BD4">
        <w:rPr>
          <w:rFonts w:ascii="Arial" w:hAnsi="Arial" w:cs="Arial"/>
          <w:iCs/>
          <w:sz w:val="22"/>
          <w:szCs w:val="22"/>
        </w:rPr>
        <w:tab/>
      </w: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6E60B62C" w14:textId="77777777" w:rsidR="0096552A" w:rsidRDefault="0096552A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0F39A734" w14:textId="77777777" w:rsidR="00AB1D41" w:rsidRDefault="00AB1D41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31D03B0D" w14:textId="77777777" w:rsidR="00AB1D41" w:rsidRDefault="00AB1D41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1C762E4D" w14:textId="77777777" w:rsidR="00AB1D41" w:rsidRDefault="00AB1D41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7CDB0BDF" w14:textId="77777777" w:rsidR="00AB1D41" w:rsidRDefault="00AB1D41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7A636A49" w14:textId="77777777" w:rsidR="0096552A" w:rsidRDefault="0096552A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52F17186" w14:textId="77777777" w:rsidR="005E5FAE" w:rsidRDefault="00845032" w:rsidP="00AE6DC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="005E5FAE" w:rsidRPr="00DE4B93">
        <w:rPr>
          <w:rFonts w:ascii="Arial" w:hAnsi="Arial" w:cs="Arial"/>
          <w:bCs/>
          <w:sz w:val="20"/>
          <w:szCs w:val="20"/>
        </w:rPr>
        <w:t xml:space="preserve">a správnost: </w:t>
      </w:r>
      <w:r w:rsidR="00324086">
        <w:rPr>
          <w:rFonts w:ascii="Arial" w:hAnsi="Arial" w:cs="Arial"/>
          <w:bCs/>
          <w:sz w:val="20"/>
          <w:szCs w:val="20"/>
        </w:rPr>
        <w:t>Bc. Miroslava Kramná</w:t>
      </w:r>
    </w:p>
    <w:p w14:paraId="139CF707" w14:textId="77777777" w:rsidR="00B17E82" w:rsidRDefault="00B17E82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07BD76C0" w14:textId="77777777" w:rsidR="003A3BD4" w:rsidRDefault="00B17E82" w:rsidP="00AE6DC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</w:t>
      </w:r>
    </w:p>
    <w:p w14:paraId="0A8167DD" w14:textId="77777777" w:rsidR="0009026E" w:rsidRDefault="0009026E" w:rsidP="00AE6DC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podpis</w:t>
      </w:r>
    </w:p>
    <w:p w14:paraId="217A4109" w14:textId="77777777" w:rsidR="00E2136C" w:rsidRDefault="00E2136C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6A1DAF23" w14:textId="77777777" w:rsidR="00E2136C" w:rsidRDefault="00E2136C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0FD4CCC0" w14:textId="77777777" w:rsidR="00E2136C" w:rsidRDefault="00E2136C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71BF9EF7" w14:textId="77777777" w:rsidR="003014DD" w:rsidRDefault="00EA231E" w:rsidP="003014DD"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  <w:r w:rsidR="003014DD">
        <w:rPr>
          <w:rFonts w:ascii="Arial" w:hAnsi="Arial" w:cs="Arial"/>
          <w:bCs/>
          <w:sz w:val="20"/>
          <w:szCs w:val="20"/>
        </w:rPr>
        <w:lastRenderedPageBreak/>
        <w:t>Příloha č. 1</w:t>
      </w:r>
    </w:p>
    <w:p w14:paraId="5F4252EE" w14:textId="77777777" w:rsidR="003014DD" w:rsidRDefault="003014DD" w:rsidP="003014DD"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počet listů:</w:t>
      </w:r>
    </w:p>
    <w:p w14:paraId="0E744F34" w14:textId="77777777" w:rsidR="00E2136C" w:rsidRDefault="00E2136C" w:rsidP="003014DD">
      <w:pPr>
        <w:jc w:val="right"/>
        <w:rPr>
          <w:rFonts w:ascii="Arial" w:hAnsi="Arial" w:cs="Arial"/>
          <w:bCs/>
          <w:sz w:val="20"/>
          <w:szCs w:val="20"/>
        </w:rPr>
      </w:pPr>
    </w:p>
    <w:p w14:paraId="1F0F3018" w14:textId="77777777" w:rsidR="00845032" w:rsidRPr="00144B00" w:rsidRDefault="00845032" w:rsidP="003A3BD4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44B00">
        <w:rPr>
          <w:rFonts w:ascii="Arial" w:hAnsi="Arial" w:cs="Arial"/>
          <w:b/>
          <w:sz w:val="20"/>
          <w:szCs w:val="20"/>
          <w:u w:val="single"/>
        </w:rPr>
        <w:t>Výpočet nájemného</w:t>
      </w:r>
    </w:p>
    <w:p w14:paraId="24B4D705" w14:textId="77777777" w:rsidR="00845032" w:rsidRPr="00144B00" w:rsidRDefault="00845032" w:rsidP="00845032">
      <w:pPr>
        <w:rPr>
          <w:rFonts w:ascii="Arial" w:hAnsi="Arial" w:cs="Arial"/>
          <w:b/>
          <w:sz w:val="20"/>
          <w:szCs w:val="20"/>
          <w:u w:val="single"/>
        </w:rPr>
      </w:pPr>
    </w:p>
    <w:p w14:paraId="48A9AD89" w14:textId="77777777" w:rsidR="00845032" w:rsidRPr="00144B00" w:rsidRDefault="00845032" w:rsidP="00845032">
      <w:pPr>
        <w:jc w:val="both"/>
        <w:rPr>
          <w:rFonts w:ascii="Arial" w:hAnsi="Arial" w:cs="Arial"/>
          <w:b/>
          <w:sz w:val="20"/>
          <w:szCs w:val="20"/>
        </w:rPr>
      </w:pPr>
      <w:bookmarkStart w:id="6" w:name="_Hlk10454337"/>
    </w:p>
    <w:tbl>
      <w:tblPr>
        <w:tblW w:w="9488" w:type="dxa"/>
        <w:tblInd w:w="-2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967"/>
        <w:gridCol w:w="851"/>
        <w:gridCol w:w="2693"/>
        <w:gridCol w:w="1418"/>
        <w:gridCol w:w="1559"/>
      </w:tblGrid>
      <w:tr w:rsidR="008E020F" w:rsidRPr="00144B00" w14:paraId="35C2DE0E" w14:textId="77777777" w:rsidTr="00402B89">
        <w:tc>
          <w:tcPr>
            <w:tcW w:w="2967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30734EFE" w14:textId="77777777" w:rsidR="008E020F" w:rsidRPr="00144B00" w:rsidRDefault="008E020F" w:rsidP="00131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_Hlk10454425"/>
            <w:bookmarkEnd w:id="6"/>
            <w:r w:rsidRPr="00144B00">
              <w:rPr>
                <w:rFonts w:ascii="Arial" w:hAnsi="Arial" w:cs="Arial"/>
                <w:sz w:val="20"/>
                <w:szCs w:val="20"/>
              </w:rPr>
              <w:t>katastrální území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52AA212B" w14:textId="77777777" w:rsidR="008E020F" w:rsidRPr="008E020F" w:rsidRDefault="008E020F" w:rsidP="00131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parcela č.</w:t>
            </w:r>
          </w:p>
        </w:tc>
        <w:tc>
          <w:tcPr>
            <w:tcW w:w="2693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63C73F9E" w14:textId="77777777" w:rsidR="008E020F" w:rsidRPr="00144B00" w:rsidRDefault="008E020F" w:rsidP="0013127B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44B00">
              <w:rPr>
                <w:rFonts w:ascii="Arial" w:hAnsi="Arial" w:cs="Arial"/>
                <w:sz w:val="20"/>
                <w:szCs w:val="20"/>
              </w:rPr>
              <w:t>cena pozemku</w:t>
            </w:r>
            <w:r w:rsidR="00F24979">
              <w:rPr>
                <w:rFonts w:ascii="Arial" w:hAnsi="Arial" w:cs="Arial"/>
                <w:sz w:val="20"/>
                <w:szCs w:val="20"/>
              </w:rPr>
              <w:t xml:space="preserve"> v Kč</w:t>
            </w:r>
            <w:r w:rsidRPr="00144B00">
              <w:rPr>
                <w:rFonts w:ascii="Arial" w:hAnsi="Arial" w:cs="Arial"/>
                <w:sz w:val="20"/>
                <w:szCs w:val="20"/>
              </w:rPr>
              <w:t xml:space="preserve"> za m</w:t>
            </w:r>
            <w:r w:rsidRPr="00144B0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F2497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6DE077CC" w14:textId="77777777" w:rsidR="008E020F" w:rsidRPr="00144B00" w:rsidRDefault="008E020F" w:rsidP="00131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B00">
              <w:rPr>
                <w:rFonts w:ascii="Arial" w:hAnsi="Arial" w:cs="Arial"/>
                <w:sz w:val="20"/>
                <w:szCs w:val="20"/>
              </w:rPr>
              <w:t>výměra v m</w:t>
            </w:r>
            <w:r w:rsidRPr="00144B0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14:paraId="5760C06C" w14:textId="77777777" w:rsidR="008E020F" w:rsidRPr="00144B00" w:rsidRDefault="008E020F" w:rsidP="00131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B00">
              <w:rPr>
                <w:rFonts w:ascii="Arial" w:hAnsi="Arial" w:cs="Arial"/>
                <w:sz w:val="20"/>
                <w:szCs w:val="20"/>
              </w:rPr>
              <w:t>celkem Kč</w:t>
            </w:r>
          </w:p>
        </w:tc>
      </w:tr>
      <w:bookmarkEnd w:id="7"/>
      <w:tr w:rsidR="008E020F" w:rsidRPr="001B1627" w14:paraId="68C94659" w14:textId="77777777" w:rsidTr="00402B89">
        <w:tc>
          <w:tcPr>
            <w:tcW w:w="2967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0FCD8B5E" w14:textId="77777777" w:rsidR="008E020F" w:rsidRPr="008E020F" w:rsidRDefault="00402B89" w:rsidP="008E0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0E4">
              <w:rPr>
                <w:rFonts w:ascii="Arial" w:hAnsi="Arial" w:cs="Arial"/>
                <w:b/>
                <w:sz w:val="22"/>
                <w:szCs w:val="22"/>
              </w:rPr>
              <w:t>642355 - Horní Benešov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5B68452D" w14:textId="77777777" w:rsidR="008E020F" w:rsidRPr="008E020F" w:rsidRDefault="00402B89" w:rsidP="008E0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0E4">
              <w:rPr>
                <w:rFonts w:ascii="Arial" w:hAnsi="Arial" w:cs="Arial"/>
                <w:b/>
                <w:sz w:val="22"/>
                <w:szCs w:val="22"/>
              </w:rPr>
              <w:t>1325</w:t>
            </w:r>
          </w:p>
        </w:tc>
        <w:tc>
          <w:tcPr>
            <w:tcW w:w="2693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4A32B9BF" w14:textId="77777777" w:rsidR="008E020F" w:rsidRPr="008E020F" w:rsidRDefault="003F2264" w:rsidP="008E0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02B89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  <w:tc>
          <w:tcPr>
            <w:tcW w:w="141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170CAB88" w14:textId="77777777" w:rsidR="008E020F" w:rsidRPr="008E020F" w:rsidRDefault="00402B89" w:rsidP="008E0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0E4">
              <w:rPr>
                <w:rFonts w:ascii="Arial" w:hAnsi="Arial" w:cs="Arial"/>
                <w:sz w:val="22"/>
                <w:szCs w:val="22"/>
              </w:rPr>
              <w:t>920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14:paraId="5C1D3D66" w14:textId="77777777" w:rsidR="008E020F" w:rsidRPr="008E020F" w:rsidRDefault="00402B89" w:rsidP="008E0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1840,00</w:t>
            </w:r>
          </w:p>
        </w:tc>
      </w:tr>
    </w:tbl>
    <w:p w14:paraId="0C9CAB70" w14:textId="77777777" w:rsidR="00637DF1" w:rsidRPr="00402B89" w:rsidRDefault="00402B89" w:rsidP="00402B89">
      <w:pPr>
        <w:tabs>
          <w:tab w:val="left" w:pos="8201"/>
        </w:tabs>
        <w:rPr>
          <w:rFonts w:ascii="Arial" w:hAnsi="Arial" w:cs="Arial"/>
          <w:b/>
          <w:bCs/>
          <w:sz w:val="22"/>
          <w:szCs w:val="22"/>
        </w:rPr>
      </w:pPr>
      <w:r w:rsidRPr="00402B89">
        <w:rPr>
          <w:rFonts w:ascii="Arial" w:hAnsi="Arial" w:cs="Arial"/>
          <w:sz w:val="22"/>
          <w:szCs w:val="22"/>
        </w:rPr>
        <w:t>celkem</w:t>
      </w:r>
      <w:r>
        <w:tab/>
      </w:r>
      <w:r w:rsidRPr="00402B89">
        <w:rPr>
          <w:rFonts w:ascii="Arial" w:hAnsi="Arial" w:cs="Arial"/>
          <w:b/>
          <w:bCs/>
          <w:sz w:val="22"/>
          <w:szCs w:val="22"/>
        </w:rPr>
        <w:t xml:space="preserve">1840 Kč </w:t>
      </w:r>
    </w:p>
    <w:p w14:paraId="716998C3" w14:textId="77777777" w:rsidR="00637DF1" w:rsidRDefault="00637DF1" w:rsidP="00850680"/>
    <w:p w14:paraId="7B167011" w14:textId="77777777" w:rsidR="00637DF1" w:rsidRDefault="00637DF1" w:rsidP="00850680"/>
    <w:p w14:paraId="26D62680" w14:textId="77777777" w:rsidR="00637DF1" w:rsidRDefault="00637DF1" w:rsidP="00850680"/>
    <w:p w14:paraId="008FCCC1" w14:textId="77777777" w:rsidR="00637DF1" w:rsidRDefault="00637DF1" w:rsidP="00850680"/>
    <w:p w14:paraId="27AEA9D5" w14:textId="77777777" w:rsidR="00637DF1" w:rsidRDefault="00637DF1" w:rsidP="00850680"/>
    <w:p w14:paraId="72B6202D" w14:textId="77777777" w:rsidR="00637DF1" w:rsidRDefault="00637DF1" w:rsidP="00850680"/>
    <w:p w14:paraId="4FFD54D9" w14:textId="77777777" w:rsidR="00637DF1" w:rsidRDefault="00637DF1" w:rsidP="00850680"/>
    <w:p w14:paraId="44ACD9AE" w14:textId="77777777" w:rsidR="00637DF1" w:rsidRDefault="00637DF1" w:rsidP="00850680"/>
    <w:p w14:paraId="3627C1AD" w14:textId="77777777" w:rsidR="00637DF1" w:rsidRDefault="00637DF1" w:rsidP="00850680"/>
    <w:p w14:paraId="2E3DDF0B" w14:textId="77777777" w:rsidR="00637DF1" w:rsidRDefault="00637DF1" w:rsidP="00850680"/>
    <w:p w14:paraId="16A270A1" w14:textId="77777777" w:rsidR="00637DF1" w:rsidRDefault="00637DF1" w:rsidP="00850680"/>
    <w:p w14:paraId="70C79CD6" w14:textId="77777777" w:rsidR="00637DF1" w:rsidRDefault="00637DF1" w:rsidP="00850680"/>
    <w:p w14:paraId="34D8C178" w14:textId="77777777" w:rsidR="00637DF1" w:rsidRDefault="00637DF1" w:rsidP="00850680"/>
    <w:p w14:paraId="7A82D8A7" w14:textId="77777777" w:rsidR="00637DF1" w:rsidRDefault="00637DF1" w:rsidP="00850680"/>
    <w:p w14:paraId="08BE8A7D" w14:textId="77777777" w:rsidR="00637DF1" w:rsidRDefault="00637DF1" w:rsidP="00850680"/>
    <w:p w14:paraId="10D38ECB" w14:textId="77777777" w:rsidR="00637DF1" w:rsidRDefault="00637DF1" w:rsidP="00850680"/>
    <w:p w14:paraId="1F19A9C3" w14:textId="77777777" w:rsidR="00637DF1" w:rsidRDefault="00637DF1" w:rsidP="00850680"/>
    <w:p w14:paraId="3692512B" w14:textId="77777777" w:rsidR="00637DF1" w:rsidRDefault="00637DF1" w:rsidP="00850680"/>
    <w:p w14:paraId="2640A25C" w14:textId="77777777" w:rsidR="00637DF1" w:rsidRDefault="00637DF1" w:rsidP="00850680"/>
    <w:p w14:paraId="18A15EB1" w14:textId="77777777" w:rsidR="00637DF1" w:rsidRDefault="00637DF1" w:rsidP="00850680"/>
    <w:p w14:paraId="01BA79C8" w14:textId="77777777" w:rsidR="00637DF1" w:rsidRDefault="00637DF1" w:rsidP="00850680"/>
    <w:p w14:paraId="69DE9A16" w14:textId="77777777" w:rsidR="00637DF1" w:rsidRDefault="00637DF1" w:rsidP="00850680"/>
    <w:p w14:paraId="1BCA332F" w14:textId="77777777" w:rsidR="00637DF1" w:rsidRDefault="00637DF1" w:rsidP="00850680"/>
    <w:p w14:paraId="371A5FDA" w14:textId="77777777" w:rsidR="00637DF1" w:rsidRDefault="00637DF1" w:rsidP="00850680"/>
    <w:p w14:paraId="09DBF681" w14:textId="77777777" w:rsidR="00637DF1" w:rsidRDefault="00637DF1" w:rsidP="00850680"/>
    <w:p w14:paraId="568C7134" w14:textId="77777777" w:rsidR="00637DF1" w:rsidRDefault="00637DF1" w:rsidP="00850680"/>
    <w:p w14:paraId="64DFB686" w14:textId="77777777" w:rsidR="00637DF1" w:rsidRDefault="00637DF1" w:rsidP="00850680"/>
    <w:p w14:paraId="756A1C53" w14:textId="77777777" w:rsidR="00637DF1" w:rsidRDefault="00637DF1" w:rsidP="00850680"/>
    <w:p w14:paraId="02CDA0B4" w14:textId="77777777" w:rsidR="00637DF1" w:rsidRDefault="00637DF1" w:rsidP="00850680"/>
    <w:p w14:paraId="259AD94E" w14:textId="77777777" w:rsidR="00637DF1" w:rsidRDefault="00637DF1" w:rsidP="00850680"/>
    <w:p w14:paraId="408F5CDB" w14:textId="77777777" w:rsidR="00637DF1" w:rsidRDefault="00637DF1" w:rsidP="00850680"/>
    <w:sectPr w:rsidR="00637DF1" w:rsidSect="003A3BD4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7E698" w14:textId="77777777" w:rsidR="00E641AE" w:rsidRDefault="00E641AE">
      <w:r>
        <w:separator/>
      </w:r>
    </w:p>
  </w:endnote>
  <w:endnote w:type="continuationSeparator" w:id="0">
    <w:p w14:paraId="02CA6CA9" w14:textId="77777777" w:rsidR="00E641AE" w:rsidRDefault="00E6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8FAE" w14:textId="77777777" w:rsidR="0088049B" w:rsidRPr="00B14D38" w:rsidRDefault="0088049B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7119A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7119A">
      <w:rPr>
        <w:rFonts w:ascii="Arial" w:hAnsi="Arial" w:cs="Arial"/>
        <w:noProof/>
        <w:color w:val="323E4F"/>
        <w:sz w:val="18"/>
        <w:szCs w:val="18"/>
      </w:rPr>
      <w:t>8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925E4" w14:textId="77777777" w:rsidR="00E641AE" w:rsidRDefault="00E641AE">
      <w:r>
        <w:separator/>
      </w:r>
    </w:p>
  </w:footnote>
  <w:footnote w:type="continuationSeparator" w:id="0">
    <w:p w14:paraId="5FD6373F" w14:textId="77777777" w:rsidR="00E641AE" w:rsidRDefault="00E6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03183" w14:textId="77777777" w:rsidR="00E279A5" w:rsidRDefault="00E279A5" w:rsidP="00E279A5">
    <w:pPr>
      <w:pStyle w:val="Zhlav"/>
      <w:pBdr>
        <w:bar w:val="single" w:sz="4" w:color="auto"/>
      </w:pBdr>
    </w:pPr>
  </w:p>
  <w:tbl>
    <w:tblPr>
      <w:tblW w:w="0" w:type="auto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</w:tblGrid>
    <w:tr w:rsidR="00E279A5" w14:paraId="712BC25C" w14:textId="77777777" w:rsidTr="00E279A5">
      <w:trPr>
        <w:tblCellSpacing w:w="0" w:type="dxa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6785398" w14:textId="77777777" w:rsidR="00E279A5" w:rsidRDefault="00E279A5" w:rsidP="00E279A5">
          <w:pPr>
            <w:pBdr>
              <w:bar w:val="single" w:sz="4" w:color="auto"/>
            </w:pBdr>
          </w:pPr>
        </w:p>
      </w:tc>
    </w:tr>
  </w:tbl>
  <w:p w14:paraId="36CC42F3" w14:textId="77777777" w:rsidR="00E279A5" w:rsidRDefault="00E279A5">
    <w:pPr>
      <w:pStyle w:val="Zhlav"/>
    </w:pPr>
  </w:p>
  <w:p w14:paraId="5531441C" w14:textId="77777777" w:rsidR="00E279A5" w:rsidRDefault="00E279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07F14"/>
    <w:multiLevelType w:val="hybridMultilevel"/>
    <w:tmpl w:val="17F0998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907B09"/>
    <w:multiLevelType w:val="hybridMultilevel"/>
    <w:tmpl w:val="AB1619A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67594"/>
    <w:multiLevelType w:val="hybridMultilevel"/>
    <w:tmpl w:val="7438F46A"/>
    <w:lvl w:ilvl="0" w:tplc="2BD29CD8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744C3"/>
    <w:multiLevelType w:val="hybridMultilevel"/>
    <w:tmpl w:val="A85A1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366573">
    <w:abstractNumId w:val="3"/>
  </w:num>
  <w:num w:numId="2" w16cid:durableId="189345515">
    <w:abstractNumId w:val="0"/>
  </w:num>
  <w:num w:numId="3" w16cid:durableId="557252773">
    <w:abstractNumId w:val="1"/>
  </w:num>
  <w:num w:numId="4" w16cid:durableId="1701517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1323"/>
    <w:rsid w:val="00002B30"/>
    <w:rsid w:val="00012BA1"/>
    <w:rsid w:val="00017D8E"/>
    <w:rsid w:val="000204D2"/>
    <w:rsid w:val="00032862"/>
    <w:rsid w:val="000407F6"/>
    <w:rsid w:val="00042BB2"/>
    <w:rsid w:val="00046775"/>
    <w:rsid w:val="000533E4"/>
    <w:rsid w:val="00064EBE"/>
    <w:rsid w:val="0009026E"/>
    <w:rsid w:val="000A229B"/>
    <w:rsid w:val="000B35B5"/>
    <w:rsid w:val="000B3E09"/>
    <w:rsid w:val="000C398E"/>
    <w:rsid w:val="000E4263"/>
    <w:rsid w:val="000E78A7"/>
    <w:rsid w:val="000F2CA8"/>
    <w:rsid w:val="00100ED1"/>
    <w:rsid w:val="001014AD"/>
    <w:rsid w:val="00101DDF"/>
    <w:rsid w:val="00102965"/>
    <w:rsid w:val="00105453"/>
    <w:rsid w:val="001058A9"/>
    <w:rsid w:val="0010727C"/>
    <w:rsid w:val="001115CA"/>
    <w:rsid w:val="00112CA2"/>
    <w:rsid w:val="001146E2"/>
    <w:rsid w:val="0013127B"/>
    <w:rsid w:val="00141324"/>
    <w:rsid w:val="00147164"/>
    <w:rsid w:val="0015479B"/>
    <w:rsid w:val="001677F6"/>
    <w:rsid w:val="00177348"/>
    <w:rsid w:val="00182392"/>
    <w:rsid w:val="00187F20"/>
    <w:rsid w:val="00193B54"/>
    <w:rsid w:val="00194D64"/>
    <w:rsid w:val="00196023"/>
    <w:rsid w:val="00196454"/>
    <w:rsid w:val="001A567B"/>
    <w:rsid w:val="001B1627"/>
    <w:rsid w:val="001B7AB1"/>
    <w:rsid w:val="001C28CE"/>
    <w:rsid w:val="001C3A1B"/>
    <w:rsid w:val="001C6023"/>
    <w:rsid w:val="001D3BA1"/>
    <w:rsid w:val="001D7C59"/>
    <w:rsid w:val="001E52DD"/>
    <w:rsid w:val="001F35FC"/>
    <w:rsid w:val="001F6DAB"/>
    <w:rsid w:val="002019F1"/>
    <w:rsid w:val="00213A0B"/>
    <w:rsid w:val="0022682D"/>
    <w:rsid w:val="00233B86"/>
    <w:rsid w:val="002372FB"/>
    <w:rsid w:val="00241216"/>
    <w:rsid w:val="00256989"/>
    <w:rsid w:val="00260411"/>
    <w:rsid w:val="00262C65"/>
    <w:rsid w:val="00264553"/>
    <w:rsid w:val="00270DEE"/>
    <w:rsid w:val="00271231"/>
    <w:rsid w:val="002719C3"/>
    <w:rsid w:val="002767CA"/>
    <w:rsid w:val="00286918"/>
    <w:rsid w:val="00294F2D"/>
    <w:rsid w:val="002B37D0"/>
    <w:rsid w:val="002B5CFC"/>
    <w:rsid w:val="002B7E18"/>
    <w:rsid w:val="002C24B5"/>
    <w:rsid w:val="002C53DC"/>
    <w:rsid w:val="002D045C"/>
    <w:rsid w:val="002D220C"/>
    <w:rsid w:val="002D2FFD"/>
    <w:rsid w:val="002D52E2"/>
    <w:rsid w:val="002E4D45"/>
    <w:rsid w:val="002F204E"/>
    <w:rsid w:val="003014DD"/>
    <w:rsid w:val="0030440F"/>
    <w:rsid w:val="00304D80"/>
    <w:rsid w:val="00324086"/>
    <w:rsid w:val="00330494"/>
    <w:rsid w:val="00341C47"/>
    <w:rsid w:val="0034206F"/>
    <w:rsid w:val="00342E13"/>
    <w:rsid w:val="00350CC6"/>
    <w:rsid w:val="003748BF"/>
    <w:rsid w:val="00377E1D"/>
    <w:rsid w:val="0038175E"/>
    <w:rsid w:val="003926F8"/>
    <w:rsid w:val="003A3BD4"/>
    <w:rsid w:val="003B546C"/>
    <w:rsid w:val="003B5B9F"/>
    <w:rsid w:val="003C1779"/>
    <w:rsid w:val="003C2C54"/>
    <w:rsid w:val="003D45FF"/>
    <w:rsid w:val="003D7C48"/>
    <w:rsid w:val="003F2264"/>
    <w:rsid w:val="003F2ACC"/>
    <w:rsid w:val="003F6BA3"/>
    <w:rsid w:val="003F799E"/>
    <w:rsid w:val="00402B89"/>
    <w:rsid w:val="0040371D"/>
    <w:rsid w:val="00412413"/>
    <w:rsid w:val="00412B16"/>
    <w:rsid w:val="0042012F"/>
    <w:rsid w:val="00433489"/>
    <w:rsid w:val="00440B5E"/>
    <w:rsid w:val="00444173"/>
    <w:rsid w:val="0048611E"/>
    <w:rsid w:val="00487A6A"/>
    <w:rsid w:val="00490F2F"/>
    <w:rsid w:val="00491B13"/>
    <w:rsid w:val="004952F4"/>
    <w:rsid w:val="00496C13"/>
    <w:rsid w:val="004A41FB"/>
    <w:rsid w:val="004A68F4"/>
    <w:rsid w:val="004B02CC"/>
    <w:rsid w:val="004B1C61"/>
    <w:rsid w:val="004C2DD6"/>
    <w:rsid w:val="004C769C"/>
    <w:rsid w:val="004D7344"/>
    <w:rsid w:val="004E238C"/>
    <w:rsid w:val="004E31FA"/>
    <w:rsid w:val="004F11F4"/>
    <w:rsid w:val="00510448"/>
    <w:rsid w:val="00527B77"/>
    <w:rsid w:val="00536FE7"/>
    <w:rsid w:val="00537419"/>
    <w:rsid w:val="00541DE5"/>
    <w:rsid w:val="00542613"/>
    <w:rsid w:val="0054752B"/>
    <w:rsid w:val="005520E4"/>
    <w:rsid w:val="00556F82"/>
    <w:rsid w:val="005715DC"/>
    <w:rsid w:val="005759D5"/>
    <w:rsid w:val="00576EBC"/>
    <w:rsid w:val="00583B47"/>
    <w:rsid w:val="00593839"/>
    <w:rsid w:val="005B0077"/>
    <w:rsid w:val="005B0A61"/>
    <w:rsid w:val="005C08B9"/>
    <w:rsid w:val="005C3780"/>
    <w:rsid w:val="005D659A"/>
    <w:rsid w:val="005E5FAE"/>
    <w:rsid w:val="005F1C4D"/>
    <w:rsid w:val="005F420A"/>
    <w:rsid w:val="00607F77"/>
    <w:rsid w:val="00617446"/>
    <w:rsid w:val="00620167"/>
    <w:rsid w:val="006207E3"/>
    <w:rsid w:val="00631F19"/>
    <w:rsid w:val="00637DF1"/>
    <w:rsid w:val="00640531"/>
    <w:rsid w:val="00641B01"/>
    <w:rsid w:val="00647E5C"/>
    <w:rsid w:val="0065708F"/>
    <w:rsid w:val="006615AD"/>
    <w:rsid w:val="006626FF"/>
    <w:rsid w:val="00670838"/>
    <w:rsid w:val="00672CE7"/>
    <w:rsid w:val="00674507"/>
    <w:rsid w:val="00680CE0"/>
    <w:rsid w:val="00681324"/>
    <w:rsid w:val="00683799"/>
    <w:rsid w:val="006854AB"/>
    <w:rsid w:val="006866D6"/>
    <w:rsid w:val="00695A68"/>
    <w:rsid w:val="006C0622"/>
    <w:rsid w:val="006D3844"/>
    <w:rsid w:val="006E3BB9"/>
    <w:rsid w:val="006F4B23"/>
    <w:rsid w:val="00703011"/>
    <w:rsid w:val="0071769A"/>
    <w:rsid w:val="007424EA"/>
    <w:rsid w:val="00751C63"/>
    <w:rsid w:val="00752932"/>
    <w:rsid w:val="00767323"/>
    <w:rsid w:val="00767788"/>
    <w:rsid w:val="00771783"/>
    <w:rsid w:val="007763D6"/>
    <w:rsid w:val="00783CDF"/>
    <w:rsid w:val="00785404"/>
    <w:rsid w:val="00790E49"/>
    <w:rsid w:val="00791835"/>
    <w:rsid w:val="007A4FC3"/>
    <w:rsid w:val="007B14CB"/>
    <w:rsid w:val="007B417F"/>
    <w:rsid w:val="007C385A"/>
    <w:rsid w:val="007D7F73"/>
    <w:rsid w:val="007D7FFB"/>
    <w:rsid w:val="007E4288"/>
    <w:rsid w:val="007E43F7"/>
    <w:rsid w:val="00800AB0"/>
    <w:rsid w:val="0080704D"/>
    <w:rsid w:val="00810A04"/>
    <w:rsid w:val="00812626"/>
    <w:rsid w:val="00817853"/>
    <w:rsid w:val="008209D7"/>
    <w:rsid w:val="008213AF"/>
    <w:rsid w:val="008213FB"/>
    <w:rsid w:val="008228C4"/>
    <w:rsid w:val="00827900"/>
    <w:rsid w:val="00843054"/>
    <w:rsid w:val="00845032"/>
    <w:rsid w:val="00846329"/>
    <w:rsid w:val="00850680"/>
    <w:rsid w:val="00851FA7"/>
    <w:rsid w:val="00862745"/>
    <w:rsid w:val="0087119A"/>
    <w:rsid w:val="008734EA"/>
    <w:rsid w:val="0088049B"/>
    <w:rsid w:val="00880736"/>
    <w:rsid w:val="00880994"/>
    <w:rsid w:val="0088709F"/>
    <w:rsid w:val="00890565"/>
    <w:rsid w:val="00893802"/>
    <w:rsid w:val="00896576"/>
    <w:rsid w:val="008A3626"/>
    <w:rsid w:val="008A79B2"/>
    <w:rsid w:val="008B2CD4"/>
    <w:rsid w:val="008B65BE"/>
    <w:rsid w:val="008C32CF"/>
    <w:rsid w:val="008D1175"/>
    <w:rsid w:val="008E020F"/>
    <w:rsid w:val="008F0F92"/>
    <w:rsid w:val="008F40E4"/>
    <w:rsid w:val="008F5B29"/>
    <w:rsid w:val="008F6860"/>
    <w:rsid w:val="00901020"/>
    <w:rsid w:val="00906D01"/>
    <w:rsid w:val="009075FD"/>
    <w:rsid w:val="00911A0A"/>
    <w:rsid w:val="00916948"/>
    <w:rsid w:val="009170D8"/>
    <w:rsid w:val="00917EA8"/>
    <w:rsid w:val="009238A6"/>
    <w:rsid w:val="00924F61"/>
    <w:rsid w:val="00925202"/>
    <w:rsid w:val="00930194"/>
    <w:rsid w:val="0093122D"/>
    <w:rsid w:val="009349E7"/>
    <w:rsid w:val="00946115"/>
    <w:rsid w:val="009619DB"/>
    <w:rsid w:val="0096552A"/>
    <w:rsid w:val="00967C35"/>
    <w:rsid w:val="00967F7E"/>
    <w:rsid w:val="00973409"/>
    <w:rsid w:val="00974AEA"/>
    <w:rsid w:val="009819D5"/>
    <w:rsid w:val="009940D5"/>
    <w:rsid w:val="009A0736"/>
    <w:rsid w:val="009B7D07"/>
    <w:rsid w:val="009C1515"/>
    <w:rsid w:val="009D3A37"/>
    <w:rsid w:val="009E13D2"/>
    <w:rsid w:val="00A15089"/>
    <w:rsid w:val="00A15170"/>
    <w:rsid w:val="00A26135"/>
    <w:rsid w:val="00A53396"/>
    <w:rsid w:val="00A53B61"/>
    <w:rsid w:val="00A6214E"/>
    <w:rsid w:val="00A671EF"/>
    <w:rsid w:val="00A73132"/>
    <w:rsid w:val="00A74282"/>
    <w:rsid w:val="00A83390"/>
    <w:rsid w:val="00A861BB"/>
    <w:rsid w:val="00A87816"/>
    <w:rsid w:val="00AA0CFF"/>
    <w:rsid w:val="00AB1D41"/>
    <w:rsid w:val="00AB5D3E"/>
    <w:rsid w:val="00AD0D88"/>
    <w:rsid w:val="00AD33F5"/>
    <w:rsid w:val="00AD6B31"/>
    <w:rsid w:val="00AD78A9"/>
    <w:rsid w:val="00AE6DCD"/>
    <w:rsid w:val="00AF756B"/>
    <w:rsid w:val="00B05081"/>
    <w:rsid w:val="00B05C7E"/>
    <w:rsid w:val="00B06F09"/>
    <w:rsid w:val="00B076D7"/>
    <w:rsid w:val="00B1243C"/>
    <w:rsid w:val="00B14D38"/>
    <w:rsid w:val="00B17E82"/>
    <w:rsid w:val="00B20317"/>
    <w:rsid w:val="00B34980"/>
    <w:rsid w:val="00B54752"/>
    <w:rsid w:val="00B6165D"/>
    <w:rsid w:val="00B6510A"/>
    <w:rsid w:val="00B8060F"/>
    <w:rsid w:val="00B84967"/>
    <w:rsid w:val="00BA42B3"/>
    <w:rsid w:val="00BA601C"/>
    <w:rsid w:val="00BD2BE0"/>
    <w:rsid w:val="00BE0A60"/>
    <w:rsid w:val="00BE10CB"/>
    <w:rsid w:val="00BE2EC1"/>
    <w:rsid w:val="00BF5602"/>
    <w:rsid w:val="00C03496"/>
    <w:rsid w:val="00C0613B"/>
    <w:rsid w:val="00C10681"/>
    <w:rsid w:val="00C162AB"/>
    <w:rsid w:val="00C23E54"/>
    <w:rsid w:val="00C33244"/>
    <w:rsid w:val="00C37489"/>
    <w:rsid w:val="00C55B11"/>
    <w:rsid w:val="00C70DEC"/>
    <w:rsid w:val="00C75D8E"/>
    <w:rsid w:val="00C8337C"/>
    <w:rsid w:val="00CB1412"/>
    <w:rsid w:val="00CC06E2"/>
    <w:rsid w:val="00CC13A3"/>
    <w:rsid w:val="00CC6BAB"/>
    <w:rsid w:val="00CD7055"/>
    <w:rsid w:val="00CE0980"/>
    <w:rsid w:val="00CE4477"/>
    <w:rsid w:val="00CF6165"/>
    <w:rsid w:val="00D01D7C"/>
    <w:rsid w:val="00D1600A"/>
    <w:rsid w:val="00D36355"/>
    <w:rsid w:val="00D46E7A"/>
    <w:rsid w:val="00D65610"/>
    <w:rsid w:val="00D65634"/>
    <w:rsid w:val="00D7502E"/>
    <w:rsid w:val="00D86AF9"/>
    <w:rsid w:val="00D97266"/>
    <w:rsid w:val="00DA456A"/>
    <w:rsid w:val="00DA7A72"/>
    <w:rsid w:val="00DB7D00"/>
    <w:rsid w:val="00DC1000"/>
    <w:rsid w:val="00DC5E57"/>
    <w:rsid w:val="00DE4B93"/>
    <w:rsid w:val="00DE6664"/>
    <w:rsid w:val="00DE6710"/>
    <w:rsid w:val="00DE7285"/>
    <w:rsid w:val="00DF32CA"/>
    <w:rsid w:val="00DF4D4D"/>
    <w:rsid w:val="00DF6407"/>
    <w:rsid w:val="00E04348"/>
    <w:rsid w:val="00E1565C"/>
    <w:rsid w:val="00E16052"/>
    <w:rsid w:val="00E174BF"/>
    <w:rsid w:val="00E2136C"/>
    <w:rsid w:val="00E217B2"/>
    <w:rsid w:val="00E255DE"/>
    <w:rsid w:val="00E279A5"/>
    <w:rsid w:val="00E40588"/>
    <w:rsid w:val="00E42D05"/>
    <w:rsid w:val="00E468CD"/>
    <w:rsid w:val="00E602C6"/>
    <w:rsid w:val="00E641AE"/>
    <w:rsid w:val="00E6604F"/>
    <w:rsid w:val="00E7160F"/>
    <w:rsid w:val="00E80A37"/>
    <w:rsid w:val="00E82447"/>
    <w:rsid w:val="00E92C21"/>
    <w:rsid w:val="00E95929"/>
    <w:rsid w:val="00EA13F6"/>
    <w:rsid w:val="00EA231E"/>
    <w:rsid w:val="00EB6E38"/>
    <w:rsid w:val="00ED65E2"/>
    <w:rsid w:val="00EE534E"/>
    <w:rsid w:val="00EF1476"/>
    <w:rsid w:val="00EF4772"/>
    <w:rsid w:val="00EF4864"/>
    <w:rsid w:val="00F07D6F"/>
    <w:rsid w:val="00F102E4"/>
    <w:rsid w:val="00F10C4D"/>
    <w:rsid w:val="00F10EF8"/>
    <w:rsid w:val="00F121ED"/>
    <w:rsid w:val="00F12926"/>
    <w:rsid w:val="00F13C39"/>
    <w:rsid w:val="00F1694C"/>
    <w:rsid w:val="00F17062"/>
    <w:rsid w:val="00F24979"/>
    <w:rsid w:val="00F25E20"/>
    <w:rsid w:val="00F327C8"/>
    <w:rsid w:val="00F3463E"/>
    <w:rsid w:val="00F374B1"/>
    <w:rsid w:val="00F4037C"/>
    <w:rsid w:val="00F52732"/>
    <w:rsid w:val="00F53113"/>
    <w:rsid w:val="00F64D0D"/>
    <w:rsid w:val="00FA485F"/>
    <w:rsid w:val="00FB2D83"/>
    <w:rsid w:val="00FB55C9"/>
    <w:rsid w:val="00FD3D1C"/>
    <w:rsid w:val="00FD685C"/>
    <w:rsid w:val="00FD7F5E"/>
    <w:rsid w:val="00FE32BD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242C8589"/>
  <w15:chartTrackingRefBased/>
  <w15:docId w15:val="{954EC79B-870C-4EDF-AA9F-B3BA23B7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3626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843054"/>
    <w:rPr>
      <w:sz w:val="24"/>
      <w:szCs w:val="24"/>
    </w:rPr>
  </w:style>
  <w:style w:type="paragraph" w:customStyle="1" w:styleId="para">
    <w:name w:val="para"/>
    <w:basedOn w:val="Normln"/>
    <w:rsid w:val="00A15170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A15170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link w:val="Zkladntextodsazen2Char"/>
    <w:rsid w:val="004B1C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B1C61"/>
    <w:rPr>
      <w:sz w:val="24"/>
      <w:szCs w:val="24"/>
    </w:rPr>
  </w:style>
  <w:style w:type="paragraph" w:customStyle="1" w:styleId="lanek5">
    <w:name w:val="članek 5"/>
    <w:basedOn w:val="Zkladntextodsazen"/>
    <w:rsid w:val="00FA485F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88049B"/>
    <w:rPr>
      <w:sz w:val="24"/>
      <w:szCs w:val="24"/>
    </w:rPr>
  </w:style>
  <w:style w:type="paragraph" w:styleId="Normlnweb">
    <w:name w:val="Normal (Web)"/>
    <w:basedOn w:val="Normln"/>
    <w:unhideWhenUsed/>
    <w:rsid w:val="001B7AB1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11A0A"/>
    <w:pPr>
      <w:ind w:left="708"/>
    </w:pPr>
  </w:style>
  <w:style w:type="paragraph" w:customStyle="1" w:styleId="EmptyCellLayoutStyle">
    <w:name w:val="EmptyCellLayoutStyle"/>
    <w:rsid w:val="002B7E18"/>
    <w:pPr>
      <w:spacing w:after="160" w:line="259" w:lineRule="auto"/>
    </w:pPr>
    <w:rPr>
      <w:sz w:val="2"/>
    </w:rPr>
  </w:style>
  <w:style w:type="character" w:customStyle="1" w:styleId="ZhlavChar">
    <w:name w:val="Záhlaví Char"/>
    <w:link w:val="Zhlav"/>
    <w:uiPriority w:val="99"/>
    <w:rsid w:val="00E279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5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27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49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0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1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3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divBdr>
                            </w:div>
                          </w:divsChild>
                        </w:div>
                        <w:div w:id="15156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8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divBdr>
                            </w:div>
                          </w:divsChild>
                        </w:div>
                        <w:div w:id="38078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8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73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5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</w:divBdr>
                            </w:div>
                          </w:divsChild>
                        </w:div>
                        <w:div w:id="187422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94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4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1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27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divBdr>
                            </w:div>
                          </w:divsChild>
                        </w:div>
                        <w:div w:id="11585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76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1FC91339-CABB-4E76-9817-BBDE5ABBC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E16062-AC93-4C17-807E-AD156EB91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3A0DE-E21D-464C-97E2-140EA49C321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43AAC1C-B6CE-4047-9411-9846F91E0D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04a - Najemni smlouva (1. 1. 2020)</vt:lpstr>
    </vt:vector>
  </TitlesOfParts>
  <Company>Pozemkový Fond ČR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04a - Najemni smlouva (1. 1. 2020)</dc:title>
  <dc:subject/>
  <dc:creator>matouskovaa</dc:creator>
  <cp:keywords/>
  <dc:description/>
  <cp:lastModifiedBy>Kramná Miroslava Mgr.</cp:lastModifiedBy>
  <cp:revision>3</cp:revision>
  <cp:lastPrinted>2020-10-29T10:40:00Z</cp:lastPrinted>
  <dcterms:created xsi:type="dcterms:W3CDTF">2024-12-18T13:24:00Z</dcterms:created>
  <dcterms:modified xsi:type="dcterms:W3CDTF">2024-12-18T13:24:00Z</dcterms:modified>
</cp:coreProperties>
</file>