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26" w:rsidRDefault="00525283">
      <w:pPr>
        <w:pStyle w:val="Zkladntext20"/>
        <w:shd w:val="clear" w:color="auto" w:fill="auto"/>
        <w:spacing w:line="240" w:lineRule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087226" w:rsidRDefault="00525283">
      <w:pPr>
        <w:pStyle w:val="Zkladntext20"/>
        <w:shd w:val="clear" w:color="auto" w:fill="auto"/>
        <w:spacing w:line="240" w:lineRule="auto"/>
      </w:pPr>
      <w:r>
        <w:t>Drnovská 507</w:t>
      </w:r>
    </w:p>
    <w:p w:rsidR="00087226" w:rsidRDefault="00525283">
      <w:pPr>
        <w:pStyle w:val="Zkladntext20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087226" w:rsidRDefault="00525283">
      <w:pPr>
        <w:pStyle w:val="Zkladntext20"/>
        <w:shd w:val="clear" w:color="auto" w:fill="auto"/>
        <w:spacing w:line="240" w:lineRule="auto"/>
      </w:pPr>
      <w:r>
        <w:t>telefon: 233 022 111</w:t>
      </w:r>
    </w:p>
    <w:p w:rsidR="00087226" w:rsidRDefault="00525283">
      <w:pPr>
        <w:pStyle w:val="Zkladntext1"/>
        <w:shd w:val="clear" w:color="auto" w:fill="auto"/>
        <w:spacing w:after="180" w:line="180" w:lineRule="auto"/>
        <w:ind w:left="820" w:firstLine="0"/>
      </w:pPr>
      <w:r>
        <w:t>•</w:t>
      </w:r>
    </w:p>
    <w:p w:rsidR="00087226" w:rsidRDefault="00525283">
      <w:pPr>
        <w:pStyle w:val="Zkladntext20"/>
        <w:shd w:val="clear" w:color="auto" w:fill="auto"/>
        <w:spacing w:line="240" w:lineRule="auto"/>
      </w:pPr>
      <w:r>
        <w:t>IČO: 00027006</w:t>
      </w:r>
    </w:p>
    <w:p w:rsidR="00087226" w:rsidRDefault="00525283">
      <w:pPr>
        <w:pStyle w:val="Zkladntext20"/>
        <w:shd w:val="clear" w:color="auto" w:fill="auto"/>
        <w:spacing w:after="100" w:line="240" w:lineRule="auto"/>
      </w:pPr>
      <w:r>
        <w:t>DIČ: CZ00027006</w:t>
      </w:r>
    </w:p>
    <w:p w:rsidR="00087226" w:rsidRDefault="00525283">
      <w:pPr>
        <w:pStyle w:val="Zkladntext1"/>
        <w:shd w:val="clear" w:color="auto" w:fill="auto"/>
        <w:spacing w:after="0" w:line="343" w:lineRule="auto"/>
        <w:ind w:left="4760" w:right="2480"/>
      </w:pPr>
      <w:r>
        <w:t>Objednávka číslo OB-2024-00002324</w:t>
      </w:r>
    </w:p>
    <w:p w:rsidR="00087226" w:rsidRDefault="00525283">
      <w:pPr>
        <w:pStyle w:val="Zkladntext20"/>
        <w:shd w:val="clear" w:color="auto" w:fill="auto"/>
        <w:tabs>
          <w:tab w:val="left" w:pos="3302"/>
        </w:tabs>
        <w:spacing w:line="413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087226" w:rsidRDefault="00525283">
      <w:pPr>
        <w:pStyle w:val="Zkladntext1"/>
        <w:shd w:val="clear" w:color="auto" w:fill="auto"/>
        <w:spacing w:after="0" w:line="254" w:lineRule="auto"/>
        <w:ind w:right="4740" w:firstLine="0"/>
      </w:pPr>
      <w:r>
        <w:t xml:space="preserve">HCV </w:t>
      </w:r>
      <w:proofErr w:type="spellStart"/>
      <w:r>
        <w:t>group</w:t>
      </w:r>
      <w:proofErr w:type="spellEnd"/>
      <w:r>
        <w:t xml:space="preserve"> </w:t>
      </w:r>
      <w:r>
        <w:t>a.s., Chodská 1203, 756 61 Rožnov pod Radhoštěm, IČ: 25395009</w:t>
      </w:r>
    </w:p>
    <w:p w:rsidR="00087226" w:rsidRDefault="00525283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00710" distB="5248910" distL="982980" distR="4719955" simplePos="0" relativeHeight="125829378" behindDoc="0" locked="0" layoutInCell="1" allowOverlap="1">
                <wp:simplePos x="0" y="0"/>
                <wp:positionH relativeFrom="page">
                  <wp:posOffset>1625600</wp:posOffset>
                </wp:positionH>
                <wp:positionV relativeFrom="paragraph">
                  <wp:posOffset>609600</wp:posOffset>
                </wp:positionV>
                <wp:extent cx="426720" cy="173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7226" w:rsidRDefault="00525283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Položka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8.pt;margin-top:48.pt;width:33.600000000000001pt;height:13.699999999999999pt;z-index:-125829375;mso-wrap-distance-left:77.400000000000006pt;mso-wrap-distance-top:47.299999999999997pt;mso-wrap-distance-right:371.64999999999998pt;mso-wrap-distance-bottom:413.3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78535" distB="4871085" distL="196850" distR="4845050" simplePos="0" relativeHeight="125829380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ragraph">
                  <wp:posOffset>987425</wp:posOffset>
                </wp:positionV>
                <wp:extent cx="1088390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7226" w:rsidRDefault="0052528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krytí izolační klece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6.049999999999997pt;margin-top:77.75pt;width:85.700000000000003pt;height:13.699999999999999pt;z-index:-125829373;mso-wrap-distance-left:15.5pt;mso-wrap-distance-top:77.049999999999997pt;mso-wrap-distance-right:381.5pt;mso-wrap-distance-bottom:383.55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krytí izolační klece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73680" distB="3075940" distL="227330" distR="4847590" simplePos="0" relativeHeight="125829382" behindDoc="0" locked="0" layoutInCell="1" allowOverlap="1">
                <wp:simplePos x="0" y="0"/>
                <wp:positionH relativeFrom="page">
                  <wp:posOffset>869315</wp:posOffset>
                </wp:positionH>
                <wp:positionV relativeFrom="paragraph">
                  <wp:posOffset>2782570</wp:posOffset>
                </wp:positionV>
                <wp:extent cx="1054735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7226" w:rsidRDefault="0052528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krytí izolační klece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8.450000000000003pt;margin-top:219.09999999999999pt;width:83.049999999999997pt;height:13.699999999999999pt;z-index:-125829371;mso-wrap-distance-left:17.899999999999999pt;mso-wrap-distance-top:218.40000000000001pt;mso-wrap-distance-right:381.69999999999999pt;mso-wrap-distance-bottom:242.1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krytí izolační klece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59935" distB="1289685" distL="214630" distR="5475605" simplePos="0" relativeHeight="125829384" behindDoc="0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4568825</wp:posOffset>
                </wp:positionV>
                <wp:extent cx="438785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7226" w:rsidRDefault="0052528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doprava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7.5pt;margin-top:359.75pt;width:34.549999999999997pt;height:13.699999999999999pt;z-index:-125829369;mso-wrap-distance-left:16.899999999999999pt;mso-wrap-distance-top:359.05000000000001pt;mso-wrap-distance-right:431.14999999999998pt;mso-wrap-distance-bottom:101.5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doprava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35880" distB="0" distL="114300" distR="3689350" simplePos="0" relativeHeight="125829386" behindDoc="0" locked="0" layoutInCell="1" allowOverlap="1">
                <wp:simplePos x="0" y="0"/>
                <wp:positionH relativeFrom="page">
                  <wp:posOffset>756920</wp:posOffset>
                </wp:positionH>
                <wp:positionV relativeFrom="paragraph">
                  <wp:posOffset>5144770</wp:posOffset>
                </wp:positionV>
                <wp:extent cx="2325370" cy="8959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370" cy="895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7226" w:rsidRDefault="0052528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F657C"/>
                                <w:sz w:val="22"/>
                                <w:szCs w:val="22"/>
                              </w:rPr>
                              <w:t xml:space="preserve">J </w:t>
                            </w:r>
                            <w:r>
                              <w:t>Vložit položku</w:t>
                            </w:r>
                          </w:p>
                          <w:p w:rsidR="00087226" w:rsidRDefault="0052528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tabs>
                                <w:tab w:val="left" w:pos="1406"/>
                              </w:tabs>
                              <w:spacing w:after="100"/>
                            </w:pPr>
                            <w:bookmarkStart w:id="1" w:name="bookmark1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Vyřizuje:</w:t>
                            </w:r>
                            <w:bookmarkEnd w:id="1"/>
                          </w:p>
                          <w:p w:rsidR="00087226" w:rsidRDefault="0052528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tabs>
                                <w:tab w:val="left" w:pos="1402"/>
                              </w:tabs>
                              <w:spacing w:after="240"/>
                            </w:pPr>
                            <w:bookmarkStart w:id="2" w:name="bookmark2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Datum: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>
                              <w:t>16.12.2024</w:t>
                            </w:r>
                            <w:bookmarkEnd w:id="2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margin-left:59.6pt;margin-top:405.1pt;width:183.1pt;height:70.55pt;z-index:125829386;visibility:visible;mso-wrap-style:square;mso-wrap-distance-left:9pt;mso-wrap-distance-top:404.4pt;mso-wrap-distance-right:290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" filled="f" stroked="f">
                <v:textbox inset="0,0,0,0">
                  <w:txbxContent>
                    <w:p w:rsidR="00087226" w:rsidRDefault="00525283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rFonts w:ascii="Times New Roman" w:eastAsia="Times New Roman" w:hAnsi="Times New Roman" w:cs="Times New Roman"/>
                          <w:color w:val="3F657C"/>
                          <w:sz w:val="22"/>
                          <w:szCs w:val="22"/>
                        </w:rPr>
                        <w:t xml:space="preserve">J </w:t>
                      </w:r>
                      <w:r>
                        <w:t>Vložit položku</w:t>
                      </w:r>
                    </w:p>
                    <w:p w:rsidR="00087226" w:rsidRDefault="00525283">
                      <w:pPr>
                        <w:pStyle w:val="Nadpis10"/>
                        <w:keepNext/>
                        <w:keepLines/>
                        <w:shd w:val="clear" w:color="auto" w:fill="auto"/>
                        <w:tabs>
                          <w:tab w:val="left" w:pos="1406"/>
                        </w:tabs>
                        <w:spacing w:after="100"/>
                      </w:pPr>
                      <w:bookmarkStart w:id="3" w:name="bookmark1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Vyřizuje:</w:t>
                      </w:r>
                      <w:bookmarkEnd w:id="3"/>
                    </w:p>
                    <w:p w:rsidR="00087226" w:rsidRDefault="00525283">
                      <w:pPr>
                        <w:pStyle w:val="Nadpis10"/>
                        <w:keepNext/>
                        <w:keepLines/>
                        <w:shd w:val="clear" w:color="auto" w:fill="auto"/>
                        <w:tabs>
                          <w:tab w:val="left" w:pos="1402"/>
                        </w:tabs>
                        <w:spacing w:after="240"/>
                      </w:pPr>
                      <w:bookmarkStart w:id="4" w:name="bookmark2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Datum: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ab/>
                      </w:r>
                      <w:proofErr w:type="gramStart"/>
                      <w:r>
                        <w:t>16.12.2024</w:t>
                      </w:r>
                      <w:bookmarkEnd w:id="4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0710" distB="887095" distL="2281555" distR="1181100" simplePos="0" relativeHeight="125829388" behindDoc="0" locked="0" layoutInCell="1" allowOverlap="1">
                <wp:simplePos x="0" y="0"/>
                <wp:positionH relativeFrom="page">
                  <wp:posOffset>2924175</wp:posOffset>
                </wp:positionH>
                <wp:positionV relativeFrom="paragraph">
                  <wp:posOffset>609600</wp:posOffset>
                </wp:positionV>
                <wp:extent cx="2667000" cy="45351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53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7226" w:rsidRDefault="00525283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851"/>
                              </w:tabs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Množství Jednotka</w:t>
                            </w:r>
                            <w: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Popis</w:t>
                            </w:r>
                          </w:p>
                          <w:p w:rsidR="00087226" w:rsidRDefault="0052528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627"/>
                              </w:tabs>
                              <w:spacing w:after="0"/>
                              <w:ind w:firstLine="0"/>
                              <w:jc w:val="both"/>
                            </w:pPr>
                            <w:r>
                              <w:t>10 ks</w:t>
                            </w:r>
                            <w:r>
                              <w:tab/>
                              <w:t xml:space="preserve">přenosné krytí </w:t>
                            </w:r>
                            <w:r>
                              <w:t xml:space="preserve">izolační klece </w:t>
                            </w:r>
                            <w:proofErr w:type="gramStart"/>
                            <w:r>
                              <w:t>ze</w:t>
                            </w:r>
                            <w:proofErr w:type="gramEnd"/>
                          </w:p>
                          <w:p w:rsidR="00087226" w:rsidRDefault="00525283">
                            <w:pPr>
                              <w:pStyle w:val="Zkladntext1"/>
                              <w:shd w:val="clear" w:color="auto" w:fill="auto"/>
                              <w:ind w:left="1640"/>
                            </w:pPr>
                            <w:r>
                              <w:t xml:space="preserve">síťoviny (rozměry klece: </w:t>
                            </w:r>
                            <w:proofErr w:type="gramStart"/>
                            <w:r>
                              <w:t>3,lm</w:t>
                            </w:r>
                            <w:proofErr w:type="gramEnd"/>
                            <w:r>
                              <w:t xml:space="preserve"> / šíře, 2,lm /délka, 2,lm /výška), všitý kostěný zip pro vstup; ve spodní části tunýlek s provazem na stažení; síťovina typ: 737 968, průměr vlasce 0,3mm, okatost 0,6-0,8mm</w:t>
                            </w:r>
                          </w:p>
                          <w:p w:rsidR="00087226" w:rsidRDefault="0052528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778"/>
                                <w:tab w:val="left" w:pos="1632"/>
                              </w:tabs>
                              <w:spacing w:after="0"/>
                              <w:ind w:firstLine="0"/>
                              <w:jc w:val="both"/>
                            </w:pPr>
                            <w:r>
                              <w:t>5</w:t>
                            </w:r>
                            <w:r>
                              <w:tab/>
                              <w:t>ks</w:t>
                            </w:r>
                            <w:r>
                              <w:tab/>
                              <w:t xml:space="preserve">přenosné krytí izolační klece </w:t>
                            </w:r>
                            <w:proofErr w:type="gramStart"/>
                            <w:r>
                              <w:t>ze</w:t>
                            </w:r>
                            <w:proofErr w:type="gramEnd"/>
                          </w:p>
                          <w:p w:rsidR="00087226" w:rsidRDefault="00525283">
                            <w:pPr>
                              <w:pStyle w:val="Zkladntext1"/>
                              <w:shd w:val="clear" w:color="auto" w:fill="auto"/>
                              <w:ind w:left="1640"/>
                            </w:pPr>
                            <w:r>
                              <w:t>síťoviny (rozměry klece: 5,3m / šíře, 2,8m /délka, 2,4m /výška), všitý kostěný zip pro vstup; ve spodní části tunýlek s provazem na stažení; síťovina typ: 737 968, průměr vlasce 0,3mm, okatost 0,6-0,8mm</w:t>
                            </w:r>
                          </w:p>
                          <w:p w:rsidR="00087226" w:rsidRDefault="0052528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773"/>
                                <w:tab w:val="left" w:pos="1632"/>
                              </w:tabs>
                              <w:ind w:firstLine="0"/>
                              <w:jc w:val="both"/>
                            </w:pPr>
                            <w:r>
                              <w:t>1</w:t>
                            </w:r>
                            <w:r>
                              <w:tab/>
                              <w:t>ks</w:t>
                            </w:r>
                            <w:r>
                              <w:tab/>
                              <w:t>Doprava do Olomouce</w:t>
                            </w:r>
                          </w:p>
                          <w:p w:rsidR="00087226" w:rsidRDefault="00525283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ind w:left="3120" w:firstLine="0"/>
                            </w:pPr>
                            <w:r>
                              <w:t>215000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30.25pt;margin-top:48.pt;width:210.pt;height:357.10000000000002pt;z-index:-125829365;mso-wrap-distance-left:179.65000000000001pt;mso-wrap-distance-top:47.299999999999997pt;mso-wrap-distance-right:93.pt;mso-wrap-distance-bottom:69.849999999999994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51" w:val="left"/>
                        </w:tabs>
                        <w:bidi w:val="0"/>
                        <w:spacing w:before="0" w:line="240" w:lineRule="auto"/>
                        <w:ind w:left="0" w:right="0" w:firstLine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Množství Jednotka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Popis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27" w:val="left"/>
                        </w:tabs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 ks</w:t>
                        <w:tab/>
                        <w:t>přenosné krytí izolační klece ze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164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síťoviny (rozměry klece: 3,lm / šíře, 2,lm /délka, 2,lm /výška), všitý kostěný zip pro vstup; ve spodní části tunýlek s provazem na stažení; síťovina typ: 737 968, průměr vlasce 0,3mm, okatost 0,6-0,8mm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78" w:val="left"/>
                          <w:tab w:pos="1632" w:val="left"/>
                        </w:tabs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</w:t>
                        <w:tab/>
                        <w:t>ks</w:t>
                        <w:tab/>
                        <w:t>přenosné krytí izolační klece ze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164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síťoviny (rozměry klece: 5,3m / šíře, 2,8m /délka, 2,4m /výška), všitý kostěný zip pro vstup; ve spodní části tunýlek s provazem na stažení; síťovina typ: 737 968, průměr vlasce 0,3mm, okatost 0,6-0,8mm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73" w:val="left"/>
                          <w:tab w:pos="1632" w:val="left"/>
                        </w:tabs>
                        <w:bidi w:val="0"/>
                        <w:spacing w:before="0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  <w:tab/>
                        <w:t>ks</w:t>
                        <w:tab/>
                        <w:t>Doprava do Olomouce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/>
                        <w:ind w:left="31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215000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9600" distB="4803775" distL="5289550" distR="114300" simplePos="0" relativeHeight="125829390" behindDoc="0" locked="0" layoutInCell="1" allowOverlap="1">
                <wp:simplePos x="0" y="0"/>
                <wp:positionH relativeFrom="page">
                  <wp:posOffset>5932170</wp:posOffset>
                </wp:positionH>
                <wp:positionV relativeFrom="paragraph">
                  <wp:posOffset>618490</wp:posOffset>
                </wp:positionV>
                <wp:extent cx="725170" cy="60960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7226" w:rsidRDefault="00525283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jc w:val="center"/>
                            </w:pPr>
                            <w:bookmarkStart w:id="5" w:name="bookmark3"/>
                            <w:r>
                              <w:t>Cena</w:t>
                            </w:r>
                            <w:bookmarkEnd w:id="5"/>
                          </w:p>
                          <w:p w:rsidR="00087226" w:rsidRDefault="00525283">
                            <w:pPr>
                              <w:pStyle w:val="Zkladntext1"/>
                              <w:shd w:val="clear" w:color="auto" w:fill="auto"/>
                              <w:spacing w:after="0" w:line="343" w:lineRule="auto"/>
                              <w:ind w:firstLine="0"/>
                              <w:jc w:val="both"/>
                            </w:pPr>
                            <w:r>
                              <w:t>(včetně DP</w:t>
                            </w:r>
                            <w:r>
                              <w:t>H) 123 500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67.10000000000002pt;margin-top:48.700000000000003pt;width:57.100000000000001pt;height:48.pt;z-index:-125829363;mso-wrap-distance-left:416.5pt;mso-wrap-distance-top:48.pt;mso-wrap-distance-right:9.pt;mso-wrap-distance-bottom:378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</w:t>
                      </w:r>
                      <w:bookmarkEnd w:id="3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3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(včetně DPH) 123 500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73680" distB="3075940" distL="5277485" distR="471170" simplePos="0" relativeHeight="125829392" behindDoc="0" locked="0" layoutInCell="1" allowOverlap="1">
                <wp:simplePos x="0" y="0"/>
                <wp:positionH relativeFrom="page">
                  <wp:posOffset>5920105</wp:posOffset>
                </wp:positionH>
                <wp:positionV relativeFrom="paragraph">
                  <wp:posOffset>2782570</wp:posOffset>
                </wp:positionV>
                <wp:extent cx="38100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7226" w:rsidRDefault="0052528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90 500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66.14999999999998pt;margin-top:219.09999999999999pt;width:30.pt;height:13.699999999999999pt;z-index:-125829361;mso-wrap-distance-left:415.55000000000001pt;mso-wrap-distance-top:218.40000000000001pt;mso-wrap-distance-right:37.100000000000001pt;mso-wrap-distance-bottom:242.1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90 500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56760" distB="1292860" distL="5277485" distR="541020" simplePos="0" relativeHeight="125829394" behindDoc="0" locked="0" layoutInCell="1" allowOverlap="1">
                <wp:simplePos x="0" y="0"/>
                <wp:positionH relativeFrom="page">
                  <wp:posOffset>5920105</wp:posOffset>
                </wp:positionH>
                <wp:positionV relativeFrom="paragraph">
                  <wp:posOffset>4565650</wp:posOffset>
                </wp:positionV>
                <wp:extent cx="311150" cy="17399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7226" w:rsidRDefault="0052528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1 000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66.14999999999998pt;margin-top:359.5pt;width:24.5pt;height:13.699999999999999pt;z-index:-125829359;mso-wrap-distance-left:415.55000000000001pt;mso-wrap-distance-top:358.80000000000001pt;mso-wrap-distance-right:42.600000000000001pt;mso-wrap-distance-bottom:101.8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7226" w:rsidRDefault="00525283">
      <w:pPr>
        <w:pStyle w:val="Zkladntext20"/>
        <w:shd w:val="clear" w:color="auto" w:fill="auto"/>
        <w:spacing w:line="266" w:lineRule="auto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Fakturujte:</w:t>
      </w:r>
    </w:p>
    <w:p w:rsidR="00087226" w:rsidRDefault="00525283">
      <w:pPr>
        <w:pStyle w:val="Zkladntext20"/>
        <w:shd w:val="clear" w:color="auto" w:fill="auto"/>
        <w:spacing w:line="266" w:lineRule="auto"/>
        <w:ind w:right="6000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  <w:sz w:val="18"/>
          <w:szCs w:val="18"/>
        </w:rPr>
        <w:t>v.v.</w:t>
      </w:r>
      <w:proofErr w:type="gramEnd"/>
      <w:r>
        <w:rPr>
          <w:b w:val="0"/>
          <w:bCs w:val="0"/>
          <w:sz w:val="18"/>
          <w:szCs w:val="18"/>
        </w:rPr>
        <w:t>i</w:t>
      </w:r>
      <w:proofErr w:type="spellEnd"/>
      <w:r>
        <w:rPr>
          <w:b w:val="0"/>
          <w:bCs w:val="0"/>
          <w:sz w:val="18"/>
          <w:szCs w:val="18"/>
        </w:rPr>
        <w:t>. Drnovská 507</w:t>
      </w:r>
    </w:p>
    <w:p w:rsidR="00087226" w:rsidRDefault="00525283">
      <w:pPr>
        <w:pStyle w:val="Zkladntext20"/>
        <w:shd w:val="clear" w:color="auto" w:fill="auto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IČO: 00027006</w:t>
      </w:r>
      <w:bookmarkStart w:id="6" w:name="_GoBack"/>
      <w:bookmarkEnd w:id="6"/>
    </w:p>
    <w:p w:rsidR="00087226" w:rsidRDefault="00525283">
      <w:pPr>
        <w:pStyle w:val="Zkladntext20"/>
        <w:shd w:val="clear" w:color="auto" w:fill="auto"/>
        <w:ind w:right="6560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DIČ: CZ 00027006 </w:t>
      </w:r>
      <w:proofErr w:type="spellStart"/>
      <w:proofErr w:type="gramStart"/>
      <w:r>
        <w:rPr>
          <w:b w:val="0"/>
          <w:bCs w:val="0"/>
          <w:sz w:val="18"/>
          <w:szCs w:val="18"/>
        </w:rPr>
        <w:t>Bank</w:t>
      </w:r>
      <w:proofErr w:type="gramEnd"/>
      <w:r>
        <w:rPr>
          <w:b w:val="0"/>
          <w:bCs w:val="0"/>
          <w:sz w:val="18"/>
          <w:szCs w:val="18"/>
        </w:rPr>
        <w:t>.</w:t>
      </w:r>
      <w:proofErr w:type="gramStart"/>
      <w:r>
        <w:rPr>
          <w:b w:val="0"/>
          <w:bCs w:val="0"/>
          <w:sz w:val="18"/>
          <w:szCs w:val="18"/>
        </w:rPr>
        <w:t>spojení</w:t>
      </w:r>
      <w:proofErr w:type="spellEnd"/>
      <w:proofErr w:type="gramEnd"/>
      <w:r>
        <w:rPr>
          <w:b w:val="0"/>
          <w:bCs w:val="0"/>
          <w:sz w:val="18"/>
          <w:szCs w:val="18"/>
        </w:rPr>
        <w:t>: 25635061/0100</w:t>
      </w:r>
    </w:p>
    <w:sectPr w:rsidR="00087226">
      <w:headerReference w:type="even" r:id="rId7"/>
      <w:headerReference w:type="default" r:id="rId8"/>
      <w:pgSz w:w="11900" w:h="16840"/>
      <w:pgMar w:top="1652" w:right="1771" w:bottom="1076" w:left="121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283" w:rsidRDefault="00525283">
      <w:r>
        <w:separator/>
      </w:r>
    </w:p>
  </w:endnote>
  <w:endnote w:type="continuationSeparator" w:id="0">
    <w:p w:rsidR="00525283" w:rsidRDefault="0052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283" w:rsidRDefault="00525283"/>
  </w:footnote>
  <w:footnote w:type="continuationSeparator" w:id="0">
    <w:p w:rsidR="00525283" w:rsidRDefault="005252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26" w:rsidRDefault="0052528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875665</wp:posOffset>
              </wp:positionH>
              <wp:positionV relativeFrom="page">
                <wp:posOffset>759460</wp:posOffset>
              </wp:positionV>
              <wp:extent cx="667385" cy="8509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226" w:rsidRDefault="0052528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161 06 Praha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68.950000000000003pt;margin-top:59.799999999999997pt;width:52.549999999999997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161 06 Praha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26" w:rsidRDefault="00087226">
    <w:pPr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87226"/>
    <w:rsid w:val="00087226"/>
    <w:rsid w:val="00525283"/>
    <w:rsid w:val="00A2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326" w:lineRule="auto"/>
      <w:ind w:firstLine="20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0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7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/>
      <w:jc w:val="both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326" w:lineRule="auto"/>
      <w:ind w:firstLine="20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0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7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/>
      <w:jc w:val="both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382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2024-12-18T14:18:00Z</dcterms:created>
  <dcterms:modified xsi:type="dcterms:W3CDTF">2024-12-18T14:19:00Z</dcterms:modified>
</cp:coreProperties>
</file>