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572EF5DD"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377BB">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A713D11"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9377BB">
        <w:rPr>
          <w:sz w:val="15"/>
          <w:szCs w:val="15"/>
        </w:rPr>
        <w:t>5481</w:t>
      </w:r>
      <w:r w:rsidR="0018374D">
        <w:rPr>
          <w:sz w:val="15"/>
          <w:szCs w:val="15"/>
        </w:rPr>
        <w:t>)</w:t>
      </w:r>
    </w:p>
    <w:p w14:paraId="6A5C2B5F" w14:textId="71EF119F" w:rsidR="009377BB" w:rsidRPr="009377BB" w:rsidRDefault="009377BB" w:rsidP="00E70A12">
      <w:pPr>
        <w:pStyle w:val="St5Textodstavce"/>
        <w:spacing w:line="240" w:lineRule="auto"/>
        <w:rPr>
          <w:b/>
          <w:bCs/>
          <w:sz w:val="15"/>
          <w:szCs w:val="15"/>
        </w:rPr>
      </w:pPr>
      <w:r w:rsidRPr="009377BB">
        <w:rPr>
          <w:b/>
          <w:bCs/>
          <w:sz w:val="15"/>
          <w:szCs w:val="15"/>
        </w:rPr>
        <w:t>Střední škola technická a řemeslná, Nový Bydžov, Dr. M. Tyrše 112</w:t>
      </w:r>
    </w:p>
    <w:p w14:paraId="50617BD4" w14:textId="4CC9439F" w:rsidR="00E70A12" w:rsidRPr="00CD391C" w:rsidRDefault="00E70A12" w:rsidP="00E70A12">
      <w:pPr>
        <w:pStyle w:val="St5Textodstavce"/>
        <w:spacing w:line="240" w:lineRule="auto"/>
        <w:rPr>
          <w:sz w:val="15"/>
          <w:szCs w:val="15"/>
        </w:rPr>
      </w:pPr>
      <w:r w:rsidRPr="00CD391C">
        <w:rPr>
          <w:sz w:val="15"/>
          <w:szCs w:val="15"/>
        </w:rPr>
        <w:t xml:space="preserve">IČO: </w:t>
      </w:r>
      <w:r w:rsidR="009377BB">
        <w:rPr>
          <w:sz w:val="15"/>
          <w:szCs w:val="15"/>
        </w:rPr>
        <w:t>00087751</w:t>
      </w:r>
    </w:p>
    <w:p w14:paraId="46D859C5" w14:textId="5C111594" w:rsidR="00E70A12" w:rsidRPr="00CD391C" w:rsidRDefault="00E70A12" w:rsidP="00E70A12">
      <w:pPr>
        <w:pStyle w:val="St5Textodstavce"/>
        <w:spacing w:line="240" w:lineRule="auto"/>
        <w:rPr>
          <w:sz w:val="15"/>
          <w:szCs w:val="15"/>
        </w:rPr>
      </w:pPr>
      <w:r w:rsidRPr="00CD391C">
        <w:rPr>
          <w:sz w:val="15"/>
          <w:szCs w:val="15"/>
        </w:rPr>
        <w:t xml:space="preserve">sídlem </w:t>
      </w:r>
      <w:r w:rsidR="009377BB" w:rsidRPr="009377BB">
        <w:rPr>
          <w:sz w:val="15"/>
          <w:szCs w:val="15"/>
        </w:rPr>
        <w:t>Dr. M. Tyrše 112, 50401 Nový Bydžov</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8D4DCD9"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Pr="00CC5AFF">
        <w:rPr>
          <w:color w:val="000000" w:themeColor="text1"/>
          <w:sz w:val="15"/>
          <w:szCs w:val="15"/>
        </w:rPr>
        <w:t>:</w:t>
      </w:r>
      <w:r w:rsidR="00CC5AFF" w:rsidRPr="00CC5AFF">
        <w:rPr>
          <w:rFonts w:ascii="Times New Roman" w:hAnsi="Times New Roman"/>
          <w:color w:val="000000" w:themeColor="text1"/>
          <w:sz w:val="20"/>
        </w:rPr>
        <w:t xml:space="preserve"> </w:t>
      </w:r>
      <w:hyperlink r:id="rId11" w:tgtFrame="_self" w:history="1">
        <w:r w:rsidR="00CC5AFF" w:rsidRPr="00CC5AFF">
          <w:rPr>
            <w:rStyle w:val="Hypertextovodkaz"/>
            <w:color w:val="000000" w:themeColor="text1"/>
            <w:sz w:val="15"/>
            <w:szCs w:val="15"/>
          </w:rPr>
          <w:t>sstrnb.blazej@seznam.cz</w:t>
        </w:r>
      </w:hyperlink>
      <w:r w:rsidR="00CC5AFF" w:rsidRPr="00CC5AFF">
        <w:rPr>
          <w:color w:val="000000" w:themeColor="text1"/>
          <w:sz w:val="15"/>
          <w:szCs w:val="15"/>
        </w:rPr>
        <w:t>,</w:t>
      </w:r>
      <w:r w:rsidR="00CC5AFF" w:rsidRPr="00CC5AFF">
        <w:rPr>
          <w:rFonts w:ascii="Open Sans" w:hAnsi="Open Sans" w:cs="Open Sans"/>
          <w:color w:val="000000" w:themeColor="text1"/>
          <w:sz w:val="23"/>
          <w:szCs w:val="23"/>
          <w:shd w:val="clear" w:color="auto" w:fill="FFFFFF"/>
        </w:rPr>
        <w:t xml:space="preserve"> </w:t>
      </w:r>
      <w:r w:rsidR="00CC5AFF" w:rsidRPr="00CC5AFF">
        <w:rPr>
          <w:color w:val="000000" w:themeColor="text1"/>
          <w:sz w:val="15"/>
          <w:szCs w:val="15"/>
        </w:rPr>
        <w:t>604 251 209</w:t>
      </w:r>
    </w:p>
    <w:p w14:paraId="3120A91E" w14:textId="3FFECB18" w:rsidR="00E70A12" w:rsidRPr="00CD391C" w:rsidRDefault="00E70A12" w:rsidP="00E70A12">
      <w:pPr>
        <w:pStyle w:val="St5Textodstavce"/>
        <w:spacing w:line="240" w:lineRule="auto"/>
        <w:rPr>
          <w:sz w:val="15"/>
          <w:szCs w:val="15"/>
        </w:rPr>
      </w:pPr>
      <w:r w:rsidRPr="00CD391C">
        <w:rPr>
          <w:sz w:val="15"/>
          <w:szCs w:val="15"/>
        </w:rPr>
        <w:t xml:space="preserve">zástupce: </w:t>
      </w:r>
      <w:r w:rsidR="009377BB" w:rsidRPr="009377BB">
        <w:rPr>
          <w:sz w:val="15"/>
          <w:szCs w:val="15"/>
        </w:rPr>
        <w:t>Mgr. Vladimír Blažej</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EC51ED6"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30T00:00:00Z">
            <w:dateFormat w:val="dd.MM.yyyy"/>
            <w:lid w:val="cs-CZ"/>
            <w:storeMappedDataAs w:val="dateTime"/>
            <w:calendar w:val="gregorian"/>
          </w:date>
        </w:sdtPr>
        <w:sdtEndPr/>
        <w:sdtContent>
          <w:r w:rsidR="009377BB">
            <w:rPr>
              <w:sz w:val="15"/>
              <w:szCs w:val="15"/>
            </w:rPr>
            <w:t>30</w:t>
          </w:r>
          <w:r w:rsidR="00CB567E">
            <w:rPr>
              <w:sz w:val="15"/>
              <w:szCs w:val="15"/>
            </w:rPr>
            <w:t>.09.2019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CBF8CD1"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377BB">
            <w:rPr>
              <w:sz w:val="15"/>
              <w:szCs w:val="15"/>
            </w:rPr>
            <w:t>4</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FEFCFA5"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2T00:00:00Z">
            <w:dateFormat w:val="d.M.yyyy"/>
            <w:lid w:val="cs-CZ"/>
            <w:storeMappedDataAs w:val="dateTime"/>
            <w:calendar w:val="gregorian"/>
          </w:date>
        </w:sdtPr>
        <w:sdtEndPr/>
        <w:sdtContent>
          <w:r w:rsidR="009377BB">
            <w:rPr>
              <w:sz w:val="15"/>
              <w:szCs w:val="15"/>
            </w:rPr>
            <w:t>2.10.2024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635422B"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84C3066"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9377BB" w:rsidRPr="009377BB">
        <w:rPr>
          <w:color w:val="auto"/>
          <w:sz w:val="15"/>
          <w:szCs w:val="15"/>
        </w:rPr>
        <w:t>Mgr. Vladimír Blažej</w:t>
      </w:r>
    </w:p>
    <w:p w14:paraId="622FC801" w14:textId="1254FFCF"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9377BB">
        <w:rPr>
          <w:color w:val="auto"/>
          <w:sz w:val="15"/>
          <w:szCs w:val="15"/>
        </w:rPr>
        <w:t xml:space="preserve"> </w:t>
      </w:r>
      <w:r>
        <w:rPr>
          <w:color w:val="auto"/>
          <w:sz w:val="15"/>
          <w:szCs w:val="15"/>
        </w:rPr>
        <w:t xml:space="preserve">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4D1DFD6B"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CC5AFF">
            <w:rPr>
              <w:sz w:val="18"/>
              <w:szCs w:val="18"/>
            </w:rPr>
            <w:t>4</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1B7D15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CC5AFF">
            <w:rPr>
              <w:szCs w:val="18"/>
            </w:rPr>
            <w:t>10124</w:t>
          </w:r>
        </w:sdtContent>
      </w:sdt>
    </w:p>
    <w:p w14:paraId="7279A069" w14:textId="77777777" w:rsidR="00CC5AFF" w:rsidRDefault="00CC5AFF" w:rsidP="00CC5AFF">
      <w:pPr>
        <w:pStyle w:val="St5Textodstavce"/>
      </w:pPr>
      <w:r>
        <w:t>Střední škola technická a řemeslná, Hlušice 1</w:t>
      </w:r>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718BCC0B" w14:textId="77777777" w:rsidR="00CC5AFF" w:rsidRPr="00CC5AFF" w:rsidRDefault="00CC5AFF" w:rsidP="00CC5AFF">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CC5AFF" w:rsidRPr="00CC5AFF" w14:paraId="2CBD4C7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B1FC460" w14:textId="77777777" w:rsidR="00CC5AFF" w:rsidRPr="00CC5AFF" w:rsidRDefault="00CC5AFF" w:rsidP="00CC5AFF">
            <w:pPr>
              <w:pStyle w:val="St5Textodstavce"/>
            </w:pPr>
            <w:r w:rsidRPr="00CC5AFF">
              <w:t>• Řídící moduly</w:t>
            </w:r>
          </w:p>
        </w:tc>
      </w:tr>
      <w:tr w:rsidR="00CC5AFF" w:rsidRPr="00CC5AFF" w14:paraId="0131F47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52AACBE" w14:textId="77777777" w:rsidR="00CC5AFF" w:rsidRPr="00CC5AFF" w:rsidRDefault="00CC5AFF" w:rsidP="00CC5AFF">
            <w:pPr>
              <w:pStyle w:val="St5Textodstavce"/>
            </w:pPr>
            <w:r w:rsidRPr="00CC5AFF">
              <w:t>• Síťový modul</w:t>
            </w:r>
          </w:p>
        </w:tc>
      </w:tr>
      <w:tr w:rsidR="00CC5AFF" w:rsidRPr="00CC5AFF" w14:paraId="71A2A66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47CC51C" w14:textId="77777777" w:rsidR="00CC5AFF" w:rsidRPr="00CC5AFF" w:rsidRDefault="00CC5AFF" w:rsidP="00CC5AFF">
            <w:pPr>
              <w:pStyle w:val="St5Textodstavce"/>
            </w:pPr>
            <w:r w:rsidRPr="00CC5AFF">
              <w:t>• modul Plátce DPH</w:t>
            </w:r>
          </w:p>
        </w:tc>
      </w:tr>
      <w:tr w:rsidR="00CC5AFF" w:rsidRPr="00CC5AFF" w14:paraId="2AC66BB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7D5A923" w14:textId="77777777" w:rsidR="00CC5AFF" w:rsidRPr="00CC5AFF" w:rsidRDefault="00CC5AFF" w:rsidP="00CC5AFF">
            <w:pPr>
              <w:pStyle w:val="St5Textodstavce"/>
            </w:pPr>
            <w:r w:rsidRPr="00CC5AFF">
              <w:t>• Stravné</w:t>
            </w:r>
          </w:p>
        </w:tc>
      </w:tr>
      <w:tr w:rsidR="00CC5AFF" w:rsidRPr="00CC5AFF" w14:paraId="63DA856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91F610A" w14:textId="77777777" w:rsidR="00CC5AFF" w:rsidRPr="00CC5AFF" w:rsidRDefault="00CC5AFF" w:rsidP="00CC5AFF">
            <w:pPr>
              <w:pStyle w:val="St5Textodstavce"/>
            </w:pPr>
            <w:r w:rsidRPr="00CC5AFF">
              <w:t>• Stravné do 1000 zpracovávaných osob</w:t>
            </w:r>
          </w:p>
        </w:tc>
      </w:tr>
      <w:tr w:rsidR="00CC5AFF" w:rsidRPr="00CC5AFF" w14:paraId="081CB7CF"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13C0F1D" w14:textId="77777777" w:rsidR="00CC5AFF" w:rsidRPr="00CC5AFF" w:rsidRDefault="00CC5AFF" w:rsidP="00CC5AFF">
            <w:pPr>
              <w:pStyle w:val="St5Textodstavce"/>
            </w:pPr>
            <w:r w:rsidRPr="00CC5AFF">
              <w:t>• Strava.cz objednávání do 600 osob</w:t>
            </w:r>
          </w:p>
        </w:tc>
      </w:tr>
      <w:tr w:rsidR="00CC5AFF" w:rsidRPr="00CC5AFF" w14:paraId="14B4065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0C445BB" w14:textId="77777777" w:rsidR="00CC5AFF" w:rsidRPr="00CC5AFF" w:rsidRDefault="00CC5AFF" w:rsidP="00CC5AFF">
            <w:pPr>
              <w:pStyle w:val="St5Textodstavce"/>
            </w:pPr>
            <w:r w:rsidRPr="00CC5AFF">
              <w:t>• modul Objednávání a Výdej na ID média</w:t>
            </w:r>
          </w:p>
        </w:tc>
      </w:tr>
      <w:tr w:rsidR="00CC5AFF" w:rsidRPr="00CC5AFF" w14:paraId="00CFE6DA"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964885B" w14:textId="77777777" w:rsidR="00CC5AFF" w:rsidRPr="00CC5AFF" w:rsidRDefault="00CC5AFF" w:rsidP="00CC5AFF">
            <w:pPr>
              <w:pStyle w:val="St5Textodstavce"/>
            </w:pPr>
            <w:r w:rsidRPr="00CC5AFF">
              <w:t xml:space="preserve">• </w:t>
            </w:r>
            <w:proofErr w:type="spellStart"/>
            <w:r w:rsidRPr="00CC5AFF">
              <w:t>MSklad</w:t>
            </w:r>
            <w:proofErr w:type="spellEnd"/>
          </w:p>
        </w:tc>
      </w:tr>
      <w:tr w:rsidR="00CC5AFF" w:rsidRPr="00CC5AFF" w14:paraId="6DCDD49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2D7D9DD" w14:textId="77777777" w:rsidR="00CC5AFF" w:rsidRPr="00CC5AFF" w:rsidRDefault="00CC5AFF" w:rsidP="00CC5AFF">
            <w:pPr>
              <w:pStyle w:val="St5Textodstavce"/>
            </w:pPr>
            <w:r w:rsidRPr="00CC5AFF">
              <w:t xml:space="preserve">• </w:t>
            </w:r>
            <w:proofErr w:type="spellStart"/>
            <w:r w:rsidRPr="00CC5AFF">
              <w:t>MSklad</w:t>
            </w:r>
            <w:proofErr w:type="spellEnd"/>
            <w:r w:rsidRPr="00CC5AFF">
              <w:t xml:space="preserve"> bez omezení na </w:t>
            </w:r>
            <w:proofErr w:type="spellStart"/>
            <w:r w:rsidRPr="00CC5AFF">
              <w:t>inv</w:t>
            </w:r>
            <w:proofErr w:type="spellEnd"/>
            <w:r w:rsidRPr="00CC5AFF">
              <w:t>.</w:t>
            </w:r>
          </w:p>
        </w:tc>
      </w:tr>
      <w:tr w:rsidR="00CC5AFF" w:rsidRPr="00CC5AFF" w14:paraId="3CF4645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C6294D5" w14:textId="77777777" w:rsidR="00CC5AFF" w:rsidRPr="00CC5AFF" w:rsidRDefault="00CC5AFF" w:rsidP="00CC5AFF">
            <w:pPr>
              <w:pStyle w:val="St5Textodstavce"/>
            </w:pPr>
            <w:r w:rsidRPr="00CC5AFF">
              <w:t>• modul Receptury a normování</w:t>
            </w:r>
          </w:p>
        </w:tc>
      </w:tr>
      <w:tr w:rsidR="00CC5AFF" w:rsidRPr="00CC5AFF" w14:paraId="44971FA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6BABAA6" w14:textId="77777777" w:rsidR="00CC5AFF" w:rsidRPr="00CC5AFF" w:rsidRDefault="00CC5AFF" w:rsidP="00CC5AFF">
            <w:pPr>
              <w:pStyle w:val="St5Textodstavce"/>
            </w:pPr>
            <w:r w:rsidRPr="00CC5AFF">
              <w:t>• modul Finanční bilance</w:t>
            </w:r>
          </w:p>
        </w:tc>
      </w:tr>
      <w:tr w:rsidR="00CC5AFF" w:rsidRPr="00CC5AFF" w14:paraId="0D0FF3E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4A585EE" w14:textId="77777777" w:rsidR="00CC5AFF" w:rsidRPr="00CC5AFF" w:rsidRDefault="00CC5AFF" w:rsidP="00CC5AFF">
            <w:pPr>
              <w:pStyle w:val="St5Textodstavce"/>
            </w:pPr>
            <w:r w:rsidRPr="00CC5AFF">
              <w:t>• modul Spotřební koš</w:t>
            </w:r>
          </w:p>
        </w:tc>
      </w:tr>
      <w:tr w:rsidR="00CC5AFF" w:rsidRPr="00CC5AFF" w14:paraId="2D6B8298"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80B87F5" w14:textId="77777777" w:rsidR="00CC5AFF" w:rsidRPr="00CC5AFF" w:rsidRDefault="00CC5AFF" w:rsidP="00CC5AFF">
            <w:pPr>
              <w:pStyle w:val="St5Textodstavce"/>
            </w:pPr>
            <w:r w:rsidRPr="00CC5AFF">
              <w:t>• modul Várnice</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195C840" w14:textId="77777777" w:rsidR="00CC5AFF" w:rsidRPr="00CC5AFF" w:rsidRDefault="00CC5AFF" w:rsidP="00CC5AFF">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92"/>
        <w:gridCol w:w="709"/>
      </w:tblGrid>
      <w:tr w:rsidR="00CC5AFF" w:rsidRPr="00CC5AFF" w14:paraId="17447907" w14:textId="77777777" w:rsidTr="00CC5AFF">
        <w:trPr>
          <w:trHeight w:val="247"/>
        </w:trPr>
        <w:tc>
          <w:tcPr>
            <w:tcW w:w="4258" w:type="dxa"/>
          </w:tcPr>
          <w:p w14:paraId="1A303BDC" w14:textId="77777777" w:rsidR="00CC5AFF" w:rsidRPr="00CC5AFF" w:rsidRDefault="00CC5AFF" w:rsidP="00CC5AFF">
            <w:pPr>
              <w:pStyle w:val="St5Textodstavce"/>
              <w:rPr>
                <w:szCs w:val="18"/>
              </w:rPr>
            </w:pPr>
            <w:r w:rsidRPr="00CC5AFF">
              <w:rPr>
                <w:szCs w:val="18"/>
              </w:rPr>
              <w:t>popis</w:t>
            </w:r>
          </w:p>
        </w:tc>
        <w:tc>
          <w:tcPr>
            <w:tcW w:w="592" w:type="dxa"/>
          </w:tcPr>
          <w:p w14:paraId="47751D18" w14:textId="77777777" w:rsidR="00CC5AFF" w:rsidRPr="00CC5AFF" w:rsidRDefault="00CC5AFF" w:rsidP="00CC5AFF">
            <w:pPr>
              <w:pStyle w:val="St5Textodstavce"/>
              <w:rPr>
                <w:szCs w:val="18"/>
              </w:rPr>
            </w:pPr>
            <w:r w:rsidRPr="00CC5AFF">
              <w:rPr>
                <w:szCs w:val="18"/>
              </w:rPr>
              <w:t>mn.</w:t>
            </w:r>
          </w:p>
        </w:tc>
        <w:tc>
          <w:tcPr>
            <w:tcW w:w="709" w:type="dxa"/>
          </w:tcPr>
          <w:p w14:paraId="72EA0811" w14:textId="77777777" w:rsidR="00CC5AFF" w:rsidRPr="00CC5AFF" w:rsidRDefault="00CC5AFF" w:rsidP="00CC5AFF">
            <w:pPr>
              <w:pStyle w:val="St5Textodstavce"/>
              <w:rPr>
                <w:szCs w:val="18"/>
              </w:rPr>
            </w:pPr>
            <w:proofErr w:type="spellStart"/>
            <w:r w:rsidRPr="00CC5AFF">
              <w:rPr>
                <w:szCs w:val="18"/>
              </w:rPr>
              <w:t>m.j</w:t>
            </w:r>
            <w:proofErr w:type="spellEnd"/>
            <w:r w:rsidRPr="00CC5AFF">
              <w:rPr>
                <w:szCs w:val="18"/>
              </w:rPr>
              <w:t>.</w:t>
            </w:r>
          </w:p>
        </w:tc>
      </w:tr>
      <w:tr w:rsidR="00CC5AFF" w:rsidRPr="00CC5AFF" w14:paraId="1CEAD1F9" w14:textId="77777777" w:rsidTr="00CC5AFF">
        <w:trPr>
          <w:trHeight w:val="247"/>
        </w:trPr>
        <w:tc>
          <w:tcPr>
            <w:tcW w:w="4258" w:type="dxa"/>
          </w:tcPr>
          <w:p w14:paraId="38E3B6F8" w14:textId="77777777" w:rsidR="00CC5AFF" w:rsidRPr="00CC5AFF" w:rsidRDefault="00CC5AFF" w:rsidP="00CC5AFF">
            <w:pPr>
              <w:pStyle w:val="St5Textodstavce"/>
              <w:rPr>
                <w:i/>
                <w:iCs/>
                <w:szCs w:val="18"/>
              </w:rPr>
            </w:pPr>
            <w:r w:rsidRPr="00CC5AFF">
              <w:rPr>
                <w:i/>
                <w:iCs/>
                <w:szCs w:val="18"/>
              </w:rPr>
              <w:t>• Software</w:t>
            </w:r>
          </w:p>
        </w:tc>
        <w:tc>
          <w:tcPr>
            <w:tcW w:w="592" w:type="dxa"/>
          </w:tcPr>
          <w:p w14:paraId="12EF0F21" w14:textId="77777777" w:rsidR="00CC5AFF" w:rsidRPr="00CC5AFF" w:rsidRDefault="00CC5AFF" w:rsidP="00CC5AFF">
            <w:pPr>
              <w:pStyle w:val="St5Textodstavce"/>
              <w:rPr>
                <w:i/>
                <w:iCs/>
                <w:szCs w:val="18"/>
              </w:rPr>
            </w:pPr>
          </w:p>
        </w:tc>
        <w:tc>
          <w:tcPr>
            <w:tcW w:w="709" w:type="dxa"/>
          </w:tcPr>
          <w:p w14:paraId="78241FF4" w14:textId="77777777" w:rsidR="00CC5AFF" w:rsidRPr="00CC5AFF" w:rsidRDefault="00CC5AFF" w:rsidP="00CC5AFF">
            <w:pPr>
              <w:pStyle w:val="St5Textodstavce"/>
              <w:rPr>
                <w:i/>
                <w:iCs/>
                <w:szCs w:val="18"/>
              </w:rPr>
            </w:pPr>
          </w:p>
        </w:tc>
      </w:tr>
      <w:tr w:rsidR="00CC5AFF" w:rsidRPr="00CC5AFF" w14:paraId="3F3081F7" w14:textId="77777777" w:rsidTr="00CC5AFF">
        <w:trPr>
          <w:trHeight w:val="247"/>
        </w:trPr>
        <w:tc>
          <w:tcPr>
            <w:tcW w:w="4258" w:type="dxa"/>
          </w:tcPr>
          <w:p w14:paraId="7785FA85" w14:textId="77777777" w:rsidR="00CC5AFF" w:rsidRPr="00CC5AFF" w:rsidRDefault="00CC5AFF" w:rsidP="00CC5AFF">
            <w:pPr>
              <w:pStyle w:val="St5Textodstavce"/>
              <w:rPr>
                <w:i/>
                <w:iCs/>
                <w:szCs w:val="18"/>
              </w:rPr>
            </w:pPr>
            <w:r w:rsidRPr="00CC5AFF">
              <w:rPr>
                <w:i/>
                <w:iCs/>
                <w:szCs w:val="18"/>
              </w:rPr>
              <w:t xml:space="preserve">• Licenční </w:t>
            </w:r>
            <w:proofErr w:type="spellStart"/>
            <w:r w:rsidRPr="00CC5AFF">
              <w:rPr>
                <w:i/>
                <w:iCs/>
                <w:szCs w:val="18"/>
              </w:rPr>
              <w:t>sml</w:t>
            </w:r>
            <w:proofErr w:type="spellEnd"/>
            <w:r w:rsidRPr="00CC5AFF">
              <w:rPr>
                <w:i/>
                <w:iCs/>
                <w:szCs w:val="18"/>
              </w:rPr>
              <w:t>. na SW1 - roční paušál</w:t>
            </w:r>
          </w:p>
        </w:tc>
        <w:tc>
          <w:tcPr>
            <w:tcW w:w="592" w:type="dxa"/>
          </w:tcPr>
          <w:p w14:paraId="69E8C1F1" w14:textId="77777777" w:rsidR="00CC5AFF" w:rsidRPr="00CC5AFF" w:rsidRDefault="00CC5AFF" w:rsidP="00CC5AFF">
            <w:pPr>
              <w:pStyle w:val="St5Textodstavce"/>
              <w:rPr>
                <w:szCs w:val="18"/>
              </w:rPr>
            </w:pPr>
            <w:r w:rsidRPr="00CC5AFF">
              <w:rPr>
                <w:szCs w:val="18"/>
              </w:rPr>
              <w:t>1</w:t>
            </w:r>
          </w:p>
        </w:tc>
        <w:tc>
          <w:tcPr>
            <w:tcW w:w="709" w:type="dxa"/>
          </w:tcPr>
          <w:p w14:paraId="21651DAF" w14:textId="77777777" w:rsidR="00CC5AFF" w:rsidRPr="00CC5AFF" w:rsidRDefault="00CC5AFF" w:rsidP="00CC5AFF">
            <w:pPr>
              <w:pStyle w:val="St5Textodstavce"/>
              <w:rPr>
                <w:szCs w:val="18"/>
              </w:rPr>
            </w:pPr>
            <w:r w:rsidRPr="00CC5AFF">
              <w:rPr>
                <w:szCs w:val="18"/>
              </w:rPr>
              <w:t>ks</w:t>
            </w:r>
          </w:p>
        </w:tc>
      </w:tr>
      <w:tr w:rsidR="00CC5AFF" w:rsidRPr="00CC5AFF" w14:paraId="5469ADFB" w14:textId="77777777" w:rsidTr="00CC5AFF">
        <w:trPr>
          <w:trHeight w:val="247"/>
        </w:trPr>
        <w:tc>
          <w:tcPr>
            <w:tcW w:w="4258" w:type="dxa"/>
          </w:tcPr>
          <w:p w14:paraId="42F6ADD5" w14:textId="77777777" w:rsidR="00CC5AFF" w:rsidRPr="00CC5AFF" w:rsidRDefault="00CC5AFF" w:rsidP="00CC5AFF">
            <w:pPr>
              <w:pStyle w:val="St5Textodstavce"/>
              <w:rPr>
                <w:i/>
                <w:iCs/>
                <w:szCs w:val="18"/>
              </w:rPr>
            </w:pPr>
            <w:r w:rsidRPr="00CC5AFF">
              <w:rPr>
                <w:i/>
                <w:iCs/>
                <w:szCs w:val="18"/>
              </w:rPr>
              <w:t>• Služby</w:t>
            </w:r>
          </w:p>
        </w:tc>
        <w:tc>
          <w:tcPr>
            <w:tcW w:w="592" w:type="dxa"/>
          </w:tcPr>
          <w:p w14:paraId="0C779AB3" w14:textId="77777777" w:rsidR="00CC5AFF" w:rsidRPr="00CC5AFF" w:rsidRDefault="00CC5AFF" w:rsidP="00CC5AFF">
            <w:pPr>
              <w:pStyle w:val="St5Textodstavce"/>
              <w:rPr>
                <w:i/>
                <w:iCs/>
                <w:szCs w:val="18"/>
              </w:rPr>
            </w:pPr>
          </w:p>
        </w:tc>
        <w:tc>
          <w:tcPr>
            <w:tcW w:w="709" w:type="dxa"/>
          </w:tcPr>
          <w:p w14:paraId="63768218" w14:textId="77777777" w:rsidR="00CC5AFF" w:rsidRPr="00CC5AFF" w:rsidRDefault="00CC5AFF" w:rsidP="00CC5AFF">
            <w:pPr>
              <w:pStyle w:val="St5Textodstavce"/>
              <w:rPr>
                <w:i/>
                <w:iCs/>
                <w:szCs w:val="18"/>
              </w:rPr>
            </w:pPr>
          </w:p>
        </w:tc>
      </w:tr>
      <w:tr w:rsidR="00CC5AFF" w:rsidRPr="00CC5AFF" w14:paraId="4E57B474" w14:textId="77777777" w:rsidTr="00CC5AFF">
        <w:trPr>
          <w:trHeight w:val="247"/>
        </w:trPr>
        <w:tc>
          <w:tcPr>
            <w:tcW w:w="4258" w:type="dxa"/>
            <w:shd w:val="clear" w:color="auto" w:fill="FFFFFF"/>
          </w:tcPr>
          <w:p w14:paraId="75445929" w14:textId="77777777" w:rsidR="00CC5AFF" w:rsidRPr="00CC5AFF" w:rsidRDefault="00CC5AFF" w:rsidP="00CC5AFF">
            <w:pPr>
              <w:pStyle w:val="St5Textodstavce"/>
              <w:rPr>
                <w:i/>
                <w:iCs/>
                <w:szCs w:val="18"/>
              </w:rPr>
            </w:pPr>
            <w:r w:rsidRPr="00CC5AFF">
              <w:rPr>
                <w:i/>
                <w:iCs/>
                <w:szCs w:val="18"/>
              </w:rPr>
              <w:t>• preventivně servisní návštěva 1</w:t>
            </w:r>
          </w:p>
        </w:tc>
        <w:tc>
          <w:tcPr>
            <w:tcW w:w="592" w:type="dxa"/>
            <w:shd w:val="clear" w:color="auto" w:fill="FFFFFF"/>
          </w:tcPr>
          <w:p w14:paraId="5A1D7813" w14:textId="77777777" w:rsidR="00CC5AFF" w:rsidRPr="00CC5AFF" w:rsidRDefault="00CC5AFF" w:rsidP="00CC5AFF">
            <w:pPr>
              <w:pStyle w:val="St5Textodstavce"/>
              <w:rPr>
                <w:szCs w:val="18"/>
              </w:rPr>
            </w:pPr>
            <w:r w:rsidRPr="00CC5AFF">
              <w:rPr>
                <w:szCs w:val="18"/>
              </w:rPr>
              <w:t>2</w:t>
            </w:r>
          </w:p>
        </w:tc>
        <w:tc>
          <w:tcPr>
            <w:tcW w:w="709" w:type="dxa"/>
          </w:tcPr>
          <w:p w14:paraId="3794463F" w14:textId="77777777" w:rsidR="00CC5AFF" w:rsidRPr="00CC5AFF" w:rsidRDefault="00CC5AFF" w:rsidP="00CC5AFF">
            <w:pPr>
              <w:pStyle w:val="St5Textodstavce"/>
              <w:rPr>
                <w:szCs w:val="18"/>
              </w:rPr>
            </w:pPr>
            <w:r w:rsidRPr="00CC5AFF">
              <w:rPr>
                <w:szCs w:val="18"/>
              </w:rPr>
              <w:t>hod</w:t>
            </w:r>
          </w:p>
        </w:tc>
      </w:tr>
      <w:tr w:rsidR="00CC5AFF" w:rsidRPr="00CC5AFF" w14:paraId="4BB50085" w14:textId="77777777" w:rsidTr="00CC5AFF">
        <w:trPr>
          <w:trHeight w:val="247"/>
        </w:trPr>
        <w:tc>
          <w:tcPr>
            <w:tcW w:w="4258" w:type="dxa"/>
            <w:shd w:val="clear" w:color="auto" w:fill="FFFFFF"/>
          </w:tcPr>
          <w:p w14:paraId="15B2B09E" w14:textId="77777777" w:rsidR="00CC5AFF" w:rsidRPr="00CC5AFF" w:rsidRDefault="00CC5AFF" w:rsidP="00CC5AFF">
            <w:pPr>
              <w:pStyle w:val="St5Textodstavce"/>
              <w:rPr>
                <w:i/>
                <w:iCs/>
                <w:szCs w:val="18"/>
              </w:rPr>
            </w:pPr>
            <w:r w:rsidRPr="00CC5AFF">
              <w:rPr>
                <w:i/>
                <w:iCs/>
                <w:szCs w:val="18"/>
              </w:rPr>
              <w:t>• pohotovost VSP: 8h / na místě: 5dnů</w:t>
            </w:r>
          </w:p>
        </w:tc>
        <w:tc>
          <w:tcPr>
            <w:tcW w:w="592" w:type="dxa"/>
            <w:shd w:val="clear" w:color="auto" w:fill="FFFFFF"/>
          </w:tcPr>
          <w:p w14:paraId="032E5526" w14:textId="77777777" w:rsidR="00CC5AFF" w:rsidRPr="00CC5AFF" w:rsidRDefault="00CC5AFF" w:rsidP="00CC5AFF">
            <w:pPr>
              <w:pStyle w:val="St5Textodstavce"/>
              <w:rPr>
                <w:szCs w:val="18"/>
              </w:rPr>
            </w:pPr>
            <w:r w:rsidRPr="00CC5AFF">
              <w:rPr>
                <w:szCs w:val="18"/>
              </w:rPr>
              <w:t>1</w:t>
            </w:r>
          </w:p>
        </w:tc>
        <w:tc>
          <w:tcPr>
            <w:tcW w:w="709" w:type="dxa"/>
          </w:tcPr>
          <w:p w14:paraId="23854BAD" w14:textId="77777777" w:rsidR="00CC5AFF" w:rsidRPr="00CC5AFF" w:rsidRDefault="00CC5AFF" w:rsidP="00CC5AFF">
            <w:pPr>
              <w:pStyle w:val="St5Textodstavce"/>
              <w:rPr>
                <w:szCs w:val="18"/>
              </w:rPr>
            </w:pPr>
            <w:r w:rsidRPr="00CC5AFF">
              <w:rPr>
                <w:szCs w:val="18"/>
              </w:rPr>
              <w:t>ks</w:t>
            </w:r>
          </w:p>
        </w:tc>
      </w:tr>
      <w:tr w:rsidR="00CC5AFF" w:rsidRPr="00CC5AFF" w14:paraId="7D94C50B" w14:textId="77777777" w:rsidTr="00CC5AFF">
        <w:trPr>
          <w:trHeight w:val="247"/>
        </w:trPr>
        <w:tc>
          <w:tcPr>
            <w:tcW w:w="4258" w:type="dxa"/>
            <w:shd w:val="clear" w:color="auto" w:fill="FFFFFF"/>
          </w:tcPr>
          <w:p w14:paraId="79E1C288" w14:textId="77777777" w:rsidR="00CC5AFF" w:rsidRPr="00CC5AFF" w:rsidRDefault="00CC5AFF" w:rsidP="00CC5AFF">
            <w:pPr>
              <w:pStyle w:val="St5Textodstavce"/>
              <w:rPr>
                <w:i/>
                <w:iCs/>
                <w:szCs w:val="18"/>
              </w:rPr>
            </w:pPr>
            <w:r w:rsidRPr="00CC5AFF">
              <w:rPr>
                <w:i/>
                <w:iCs/>
                <w:szCs w:val="18"/>
              </w:rPr>
              <w:t>• servisní webináře All in</w:t>
            </w:r>
          </w:p>
        </w:tc>
        <w:tc>
          <w:tcPr>
            <w:tcW w:w="592" w:type="dxa"/>
            <w:shd w:val="clear" w:color="auto" w:fill="FFFFFF"/>
          </w:tcPr>
          <w:p w14:paraId="64F0E1E7" w14:textId="77777777" w:rsidR="00CC5AFF" w:rsidRPr="00CC5AFF" w:rsidRDefault="00CC5AFF" w:rsidP="00CC5AFF">
            <w:pPr>
              <w:pStyle w:val="St5Textodstavce"/>
              <w:rPr>
                <w:szCs w:val="18"/>
              </w:rPr>
            </w:pPr>
            <w:r w:rsidRPr="00CC5AFF">
              <w:rPr>
                <w:szCs w:val="18"/>
              </w:rPr>
              <w:t>1</w:t>
            </w:r>
          </w:p>
        </w:tc>
        <w:tc>
          <w:tcPr>
            <w:tcW w:w="709" w:type="dxa"/>
          </w:tcPr>
          <w:p w14:paraId="0817368F" w14:textId="77777777" w:rsidR="00CC5AFF" w:rsidRPr="00CC5AFF" w:rsidRDefault="00CC5AFF" w:rsidP="00CC5AFF">
            <w:pPr>
              <w:pStyle w:val="St5Textodstavce"/>
              <w:rPr>
                <w:szCs w:val="18"/>
              </w:rPr>
            </w:pPr>
            <w:r w:rsidRPr="00CC5AFF">
              <w:rPr>
                <w:szCs w:val="18"/>
              </w:rPr>
              <w:t>ks</w:t>
            </w:r>
          </w:p>
        </w:tc>
      </w:tr>
    </w:tbl>
    <w:p w14:paraId="5E189309" w14:textId="77777777" w:rsidR="00CB567E" w:rsidRPr="00CB567E" w:rsidRDefault="00CB567E" w:rsidP="00CB567E">
      <w:pPr>
        <w:pStyle w:val="St5Textodstavce"/>
        <w:rPr>
          <w:szCs w:val="18"/>
        </w:rPr>
      </w:pPr>
    </w:p>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7A554D3" w14:textId="19AFAB68" w:rsidR="00CF116A" w:rsidRPr="004110A6" w:rsidRDefault="00CF116A" w:rsidP="00CF116A">
      <w:pPr>
        <w:pStyle w:val="St8Odstavectun"/>
        <w:rPr>
          <w:szCs w:val="18"/>
        </w:rPr>
      </w:pPr>
      <w:r w:rsidRPr="004110A6">
        <w:rPr>
          <w:szCs w:val="18"/>
        </w:rPr>
        <w:t xml:space="preserve">Roční Odměna činí </w:t>
      </w:r>
      <w:r w:rsidR="00CC5AFF">
        <w:rPr>
          <w:szCs w:val="18"/>
        </w:rPr>
        <w:t>28.200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1B75FA1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2T00:00:00Z">
            <w:dateFormat w:val="d.M.yyyy"/>
            <w:lid w:val="cs-CZ"/>
            <w:storeMappedDataAs w:val="dateTime"/>
            <w:calendar w:val="gregorian"/>
          </w:date>
        </w:sdtPr>
        <w:sdtEndPr/>
        <w:sdtContent>
          <w:r w:rsidR="00CC5AFF">
            <w:rPr>
              <w:szCs w:val="18"/>
            </w:rPr>
            <w:t>2.10.2024</w:t>
          </w:r>
        </w:sdtContent>
      </w:sdt>
    </w:p>
    <w:p w14:paraId="11B4C807" w14:textId="7438682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CF0126"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603236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62146"/>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0370"/>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AC4"/>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08D"/>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377BB"/>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49F4"/>
    <w:rsid w:val="00C67F30"/>
    <w:rsid w:val="00C70776"/>
    <w:rsid w:val="00C84C92"/>
    <w:rsid w:val="00C85C70"/>
    <w:rsid w:val="00C9403A"/>
    <w:rsid w:val="00CA04B7"/>
    <w:rsid w:val="00CA71C6"/>
    <w:rsid w:val="00CA77A1"/>
    <w:rsid w:val="00CB3589"/>
    <w:rsid w:val="00CB567E"/>
    <w:rsid w:val="00CB715D"/>
    <w:rsid w:val="00CC2968"/>
    <w:rsid w:val="00CC5AFF"/>
    <w:rsid w:val="00CD1DFF"/>
    <w:rsid w:val="00CD22DD"/>
    <w:rsid w:val="00CD25B0"/>
    <w:rsid w:val="00CE1AA7"/>
    <w:rsid w:val="00CE208D"/>
    <w:rsid w:val="00CE4583"/>
    <w:rsid w:val="00CE5391"/>
    <w:rsid w:val="00CE6F4F"/>
    <w:rsid w:val="00CF0126"/>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4BD9"/>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08E9"/>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trnb.blazej@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60370"/>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649F4"/>
    <w:rsid w:val="00C84C92"/>
    <w:rsid w:val="00CB3589"/>
    <w:rsid w:val="00CF65B7"/>
    <w:rsid w:val="00CF6E85"/>
    <w:rsid w:val="00D02E12"/>
    <w:rsid w:val="00D045FF"/>
    <w:rsid w:val="00D512C5"/>
    <w:rsid w:val="00D74BD9"/>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2201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2024-12-18T11:35:00Z</dcterms:created>
  <dcterms:modified xsi:type="dcterms:W3CDTF">2024-12-18T12:06:00Z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