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71C" w:rsidRDefault="00520021">
      <w:pPr>
        <w:spacing w:after="321" w:line="259" w:lineRule="auto"/>
        <w:ind w:left="0" w:right="7" w:firstLine="0"/>
        <w:jc w:val="right"/>
      </w:pPr>
      <w:r>
        <w:rPr>
          <w:sz w:val="20"/>
        </w:rPr>
        <w:t xml:space="preserve">SML/2352/2024 </w:t>
      </w:r>
    </w:p>
    <w:p w:rsidR="00AA271C" w:rsidRDefault="00520021">
      <w:pPr>
        <w:spacing w:after="0" w:line="259" w:lineRule="auto"/>
        <w:ind w:left="160" w:firstLine="0"/>
        <w:jc w:val="center"/>
      </w:pPr>
      <w:r>
        <w:rPr>
          <w:sz w:val="32"/>
        </w:rPr>
        <w:t xml:space="preserve"> </w:t>
      </w:r>
    </w:p>
    <w:p w:rsidR="00AA271C" w:rsidRDefault="00520021" w:rsidP="001976A6">
      <w:pPr>
        <w:pStyle w:val="Nadpis1"/>
      </w:pPr>
      <w:r>
        <w:t>Dohoda o vypořádání bezdůvodného obohacení</w:t>
      </w:r>
    </w:p>
    <w:p w:rsidR="00AA271C" w:rsidRDefault="00520021" w:rsidP="001976A6">
      <w:pPr>
        <w:spacing w:after="5" w:line="249" w:lineRule="auto"/>
        <w:ind w:left="4472" w:hanging="4172"/>
        <w:jc w:val="center"/>
      </w:pPr>
      <w:r>
        <w:t>uzavřena dle § 1746 odst. 2 zákona č. 89/2012 Sb., občanský zákoník, ve znění pozdějších předpisů</w:t>
      </w:r>
    </w:p>
    <w:p w:rsidR="00AA271C" w:rsidRDefault="00520021" w:rsidP="001976A6">
      <w:pPr>
        <w:spacing w:after="0" w:line="259" w:lineRule="auto"/>
        <w:ind w:left="367" w:right="284"/>
        <w:jc w:val="center"/>
      </w:pPr>
      <w:r>
        <w:t>(dále jen „Dohoda“)</w:t>
      </w:r>
    </w:p>
    <w:p w:rsidR="00AA271C" w:rsidRDefault="00AA271C" w:rsidP="001976A6">
      <w:pPr>
        <w:spacing w:after="0" w:line="259" w:lineRule="auto"/>
        <w:ind w:left="77" w:firstLine="0"/>
        <w:jc w:val="center"/>
      </w:pPr>
    </w:p>
    <w:p w:rsidR="00AA271C" w:rsidRDefault="00520021">
      <w:pPr>
        <w:spacing w:after="0" w:line="259" w:lineRule="auto"/>
        <w:ind w:left="77" w:firstLine="0"/>
        <w:jc w:val="left"/>
      </w:pPr>
      <w:r>
        <w:rPr>
          <w:b/>
        </w:rPr>
        <w:t xml:space="preserve"> </w:t>
      </w:r>
    </w:p>
    <w:p w:rsidR="00AA271C" w:rsidRDefault="00520021">
      <w:pPr>
        <w:spacing w:after="0" w:line="259" w:lineRule="auto"/>
        <w:ind w:left="369" w:right="1"/>
        <w:jc w:val="center"/>
      </w:pPr>
      <w:r>
        <w:rPr>
          <w:b/>
        </w:rPr>
        <w:t xml:space="preserve">I. </w:t>
      </w:r>
    </w:p>
    <w:p w:rsidR="00AA271C" w:rsidRDefault="00520021">
      <w:pPr>
        <w:spacing w:after="0" w:line="259" w:lineRule="auto"/>
        <w:ind w:left="415" w:firstLine="0"/>
        <w:jc w:val="center"/>
      </w:pPr>
      <w:r>
        <w:rPr>
          <w:b/>
        </w:rPr>
        <w:t xml:space="preserve"> </w:t>
      </w:r>
    </w:p>
    <w:p w:rsidR="00AA271C" w:rsidRDefault="00520021">
      <w:pPr>
        <w:spacing w:after="0" w:line="259" w:lineRule="auto"/>
        <w:ind w:left="369"/>
        <w:jc w:val="center"/>
      </w:pPr>
      <w:r>
        <w:rPr>
          <w:b/>
        </w:rPr>
        <w:t xml:space="preserve">Smluvní strany </w:t>
      </w:r>
    </w:p>
    <w:p w:rsidR="00AA271C" w:rsidRDefault="00520021">
      <w:pPr>
        <w:spacing w:after="0" w:line="259" w:lineRule="auto"/>
        <w:ind w:left="77" w:firstLine="0"/>
        <w:jc w:val="left"/>
      </w:pPr>
      <w:r>
        <w:t xml:space="preserve"> </w:t>
      </w:r>
    </w:p>
    <w:p w:rsidR="00AA271C" w:rsidRDefault="00520021" w:rsidP="006C268E">
      <w:pPr>
        <w:numPr>
          <w:ilvl w:val="0"/>
          <w:numId w:val="1"/>
        </w:numPr>
        <w:spacing w:after="2" w:line="259" w:lineRule="auto"/>
        <w:ind w:left="1134" w:right="1426" w:hanging="425"/>
        <w:jc w:val="left"/>
      </w:pPr>
      <w:r>
        <w:rPr>
          <w:b/>
        </w:rPr>
        <w:t xml:space="preserve">PERFECTED s.r.o. </w:t>
      </w:r>
    </w:p>
    <w:p w:rsidR="00AA271C" w:rsidRDefault="00520021" w:rsidP="006C268E">
      <w:pPr>
        <w:tabs>
          <w:tab w:val="center" w:pos="985"/>
          <w:tab w:val="center" w:pos="1776"/>
          <w:tab w:val="center" w:pos="4088"/>
        </w:tabs>
        <w:spacing w:after="5" w:line="249" w:lineRule="auto"/>
        <w:ind w:left="1134" w:hanging="425"/>
        <w:jc w:val="left"/>
      </w:pPr>
      <w:r>
        <w:rPr>
          <w:rFonts w:ascii="Calibri" w:eastAsia="Calibri" w:hAnsi="Calibri" w:cs="Calibri"/>
        </w:rPr>
        <w:tab/>
      </w:r>
      <w:r>
        <w:t xml:space="preserve">Sídlem </w:t>
      </w:r>
      <w:r>
        <w:tab/>
        <w:t xml:space="preserve"> </w:t>
      </w:r>
      <w:r>
        <w:tab/>
        <w:t xml:space="preserve">: Bohunická 85/595, 619 00 Brno </w:t>
      </w:r>
    </w:p>
    <w:p w:rsidR="00AA271C" w:rsidRDefault="00520021" w:rsidP="006C268E">
      <w:pPr>
        <w:tabs>
          <w:tab w:val="center" w:pos="755"/>
          <w:tab w:val="center" w:pos="1776"/>
          <w:tab w:val="center" w:pos="3037"/>
        </w:tabs>
        <w:spacing w:after="5" w:line="249" w:lineRule="auto"/>
        <w:ind w:left="1134" w:hanging="425"/>
        <w:jc w:val="left"/>
      </w:pPr>
      <w:r>
        <w:rPr>
          <w:rFonts w:ascii="Calibri" w:eastAsia="Calibri" w:hAnsi="Calibri" w:cs="Calibri"/>
        </w:rPr>
        <w:tab/>
      </w:r>
      <w:r>
        <w:t xml:space="preserve">IČ    </w:t>
      </w:r>
      <w:r>
        <w:tab/>
        <w:t xml:space="preserve"> </w:t>
      </w:r>
      <w:r>
        <w:tab/>
        <w:t xml:space="preserve">: 27683028 </w:t>
      </w:r>
    </w:p>
    <w:p w:rsidR="00AA271C" w:rsidRDefault="00520021" w:rsidP="006C268E">
      <w:pPr>
        <w:tabs>
          <w:tab w:val="center" w:pos="834"/>
          <w:tab w:val="center" w:pos="1776"/>
          <w:tab w:val="center" w:pos="3183"/>
        </w:tabs>
        <w:spacing w:after="5" w:line="249" w:lineRule="auto"/>
        <w:ind w:left="1134" w:hanging="425"/>
        <w:jc w:val="left"/>
      </w:pPr>
      <w:r>
        <w:rPr>
          <w:rFonts w:ascii="Calibri" w:eastAsia="Calibri" w:hAnsi="Calibri" w:cs="Calibri"/>
        </w:rPr>
        <w:tab/>
      </w:r>
      <w:r>
        <w:t xml:space="preserve">DIČ  </w:t>
      </w:r>
      <w:r>
        <w:tab/>
        <w:t xml:space="preserve"> </w:t>
      </w:r>
      <w:r>
        <w:tab/>
        <w:t xml:space="preserve">: CZ27683028 </w:t>
      </w:r>
    </w:p>
    <w:p w:rsidR="006C268E" w:rsidRDefault="00520021" w:rsidP="006C268E">
      <w:pPr>
        <w:spacing w:after="5" w:line="249" w:lineRule="auto"/>
        <w:ind w:left="1134" w:right="2730" w:hanging="425"/>
      </w:pPr>
      <w:r>
        <w:t xml:space="preserve">zastoupen  </w:t>
      </w:r>
      <w:r>
        <w:tab/>
      </w:r>
      <w:r w:rsidR="006C268E">
        <w:t xml:space="preserve">      </w:t>
      </w:r>
      <w:r>
        <w:t xml:space="preserve">: </w:t>
      </w:r>
      <w:proofErr w:type="spellStart"/>
      <w:r w:rsidR="007A0A31">
        <w:t>xxxxxxxxxxxxx</w:t>
      </w:r>
      <w:proofErr w:type="spellEnd"/>
      <w:r>
        <w:t xml:space="preserve">, ředitelem </w:t>
      </w:r>
    </w:p>
    <w:p w:rsidR="00AA271C" w:rsidRDefault="00520021" w:rsidP="006C268E">
      <w:pPr>
        <w:spacing w:after="5" w:line="249" w:lineRule="auto"/>
        <w:ind w:left="1134" w:right="2730" w:hanging="425"/>
      </w:pPr>
      <w:r>
        <w:t xml:space="preserve">účet  </w:t>
      </w:r>
      <w:r>
        <w:tab/>
        <w:t xml:space="preserve"> </w:t>
      </w:r>
      <w:r>
        <w:tab/>
      </w:r>
      <w:r w:rsidR="006C268E">
        <w:t xml:space="preserve">      </w:t>
      </w:r>
      <w:r>
        <w:t xml:space="preserve">: </w:t>
      </w:r>
      <w:proofErr w:type="spellStart"/>
      <w:r w:rsidR="007A0A31">
        <w:t>xxxxxxxxxxxxx</w:t>
      </w:r>
      <w:proofErr w:type="spellEnd"/>
      <w:r>
        <w:t xml:space="preserve"> </w:t>
      </w:r>
    </w:p>
    <w:p w:rsidR="00AA271C" w:rsidRDefault="00520021" w:rsidP="006C268E">
      <w:pPr>
        <w:spacing w:after="5" w:line="249" w:lineRule="auto"/>
        <w:ind w:left="1134" w:hanging="425"/>
      </w:pPr>
      <w:r>
        <w:t xml:space="preserve">Zapsaná v obchodním rejstříku, vedeného Krajským soudem v Brně, oddíl C vložka </w:t>
      </w:r>
    </w:p>
    <w:p w:rsidR="00AA271C" w:rsidRDefault="00520021" w:rsidP="006C268E">
      <w:pPr>
        <w:spacing w:after="5" w:line="249" w:lineRule="auto"/>
        <w:ind w:left="1134" w:hanging="425"/>
      </w:pPr>
      <w:r>
        <w:t xml:space="preserve">51799 </w:t>
      </w:r>
    </w:p>
    <w:p w:rsidR="00AA271C" w:rsidRDefault="00520021" w:rsidP="006C268E">
      <w:pPr>
        <w:spacing w:after="5" w:line="249" w:lineRule="auto"/>
        <w:ind w:left="1134" w:hanging="425"/>
      </w:pPr>
      <w:r>
        <w:t xml:space="preserve">(dále jen „prodávající.“) </w:t>
      </w:r>
    </w:p>
    <w:p w:rsidR="00AA271C" w:rsidRDefault="00520021" w:rsidP="006C268E">
      <w:pPr>
        <w:spacing w:after="215" w:line="259" w:lineRule="auto"/>
        <w:ind w:left="1134" w:hanging="425"/>
        <w:jc w:val="left"/>
      </w:pPr>
      <w:r>
        <w:t xml:space="preserve"> </w:t>
      </w:r>
    </w:p>
    <w:p w:rsidR="00AA271C" w:rsidRDefault="00520021" w:rsidP="006C268E">
      <w:pPr>
        <w:spacing w:after="95" w:line="259" w:lineRule="auto"/>
        <w:ind w:left="1134" w:hanging="425"/>
        <w:jc w:val="center"/>
      </w:pPr>
      <w:r>
        <w:t xml:space="preserve">a </w:t>
      </w:r>
    </w:p>
    <w:p w:rsidR="00AA271C" w:rsidRDefault="00520021" w:rsidP="006C268E">
      <w:pPr>
        <w:numPr>
          <w:ilvl w:val="0"/>
          <w:numId w:val="1"/>
        </w:numPr>
        <w:spacing w:after="5" w:line="249" w:lineRule="auto"/>
        <w:ind w:left="1134" w:right="1426" w:hanging="425"/>
        <w:jc w:val="left"/>
      </w:pPr>
      <w:r>
        <w:rPr>
          <w:b/>
        </w:rPr>
        <w:t>Statutární město Karviná</w:t>
      </w:r>
      <w:r>
        <w:t xml:space="preserve"> se sídlem  </w:t>
      </w:r>
      <w:r>
        <w:tab/>
        <w:t xml:space="preserve">: Fryštátská 72/1, 733 24 Karviná - Fryštát </w:t>
      </w:r>
    </w:p>
    <w:p w:rsidR="00AA271C" w:rsidRDefault="006C268E" w:rsidP="006C268E">
      <w:pPr>
        <w:tabs>
          <w:tab w:val="center" w:pos="1776"/>
          <w:tab w:val="center" w:pos="2944"/>
        </w:tabs>
        <w:spacing w:after="5" w:line="249" w:lineRule="auto"/>
        <w:ind w:left="1134" w:hanging="425"/>
        <w:jc w:val="left"/>
      </w:pPr>
      <w:r>
        <w:t>IČ</w:t>
      </w:r>
      <w:r>
        <w:tab/>
      </w:r>
      <w:r>
        <w:tab/>
      </w:r>
      <w:r>
        <w:tab/>
      </w:r>
      <w:r w:rsidR="00520021">
        <w:t xml:space="preserve">:  297534 </w:t>
      </w:r>
    </w:p>
    <w:p w:rsidR="00AA271C" w:rsidRDefault="00520021" w:rsidP="006C268E">
      <w:pPr>
        <w:tabs>
          <w:tab w:val="center" w:pos="834"/>
          <w:tab w:val="center" w:pos="1776"/>
          <w:tab w:val="center" w:pos="3183"/>
        </w:tabs>
        <w:spacing w:after="5" w:line="249" w:lineRule="auto"/>
        <w:ind w:left="1134" w:hanging="425"/>
        <w:jc w:val="left"/>
      </w:pPr>
      <w:r>
        <w:rPr>
          <w:rFonts w:ascii="Calibri" w:eastAsia="Calibri" w:hAnsi="Calibri" w:cs="Calibri"/>
        </w:rPr>
        <w:tab/>
      </w:r>
      <w:r>
        <w:t xml:space="preserve">DIČ  </w:t>
      </w:r>
      <w:r>
        <w:tab/>
        <w:t xml:space="preserve"> </w:t>
      </w:r>
      <w:r>
        <w:tab/>
        <w:t xml:space="preserve">: CZ00297534 </w:t>
      </w:r>
    </w:p>
    <w:p w:rsidR="00AA271C" w:rsidRDefault="00E3188E" w:rsidP="00E3188E">
      <w:pPr>
        <w:spacing w:after="214" w:line="279" w:lineRule="auto"/>
        <w:ind w:left="2694" w:hanging="1985"/>
        <w:jc w:val="left"/>
      </w:pPr>
      <w:r>
        <w:t xml:space="preserve">Zastoupené     </w:t>
      </w:r>
      <w:r w:rsidR="006C268E">
        <w:t xml:space="preserve">     </w:t>
      </w:r>
      <w:r w:rsidR="00520021">
        <w:t>: Ing. Janem Wolfem, primátorem města k podpisu smlouvy</w:t>
      </w:r>
      <w:r w:rsidR="006C268E">
        <w:tab/>
      </w:r>
      <w:r>
        <w:br/>
      </w:r>
      <w:r w:rsidR="00520021">
        <w:t xml:space="preserve">  oprávněna JUDr. Olga Guziurová, MPA vedoucí Odboru </w:t>
      </w:r>
      <w:proofErr w:type="spellStart"/>
      <w:r w:rsidR="00520021">
        <w:t>ogranizačního</w:t>
      </w:r>
      <w:proofErr w:type="spellEnd"/>
      <w:r w:rsidR="00520021">
        <w:t xml:space="preserve"> na základě        pověření ze dne </w:t>
      </w:r>
      <w:proofErr w:type="gramStart"/>
      <w:r w:rsidR="00520021">
        <w:t>02.01.2018</w:t>
      </w:r>
      <w:proofErr w:type="gramEnd"/>
      <w:r w:rsidR="00520021">
        <w:t xml:space="preserve"> </w:t>
      </w:r>
    </w:p>
    <w:p w:rsidR="00AA271C" w:rsidRDefault="00520021" w:rsidP="006C268E">
      <w:pPr>
        <w:tabs>
          <w:tab w:val="center" w:pos="852"/>
          <w:tab w:val="center" w:pos="1776"/>
          <w:tab w:val="center" w:pos="3593"/>
        </w:tabs>
        <w:spacing w:after="5" w:line="249" w:lineRule="auto"/>
        <w:ind w:left="1134" w:hanging="425"/>
        <w:jc w:val="left"/>
      </w:pPr>
      <w:r>
        <w:rPr>
          <w:rFonts w:ascii="Calibri" w:eastAsia="Calibri" w:hAnsi="Calibri" w:cs="Calibri"/>
        </w:rPr>
        <w:tab/>
      </w:r>
      <w:r>
        <w:t xml:space="preserve">účet  </w:t>
      </w:r>
      <w:r>
        <w:tab/>
        <w:t xml:space="preserve"> </w:t>
      </w:r>
      <w:r>
        <w:tab/>
        <w:t xml:space="preserve">: 27-1721542349/0800 </w:t>
      </w:r>
    </w:p>
    <w:p w:rsidR="00AA271C" w:rsidRDefault="00520021" w:rsidP="006C268E">
      <w:pPr>
        <w:spacing w:after="225" w:line="249" w:lineRule="auto"/>
        <w:ind w:left="1134" w:hanging="425"/>
      </w:pPr>
      <w:r>
        <w:t xml:space="preserve">(dále jen „kupující“) </w:t>
      </w:r>
    </w:p>
    <w:p w:rsidR="00AA271C" w:rsidRDefault="00520021" w:rsidP="006C268E">
      <w:pPr>
        <w:spacing w:after="215" w:line="259" w:lineRule="auto"/>
        <w:ind w:left="1134" w:right="4" w:hanging="425"/>
        <w:jc w:val="center"/>
      </w:pPr>
      <w:r>
        <w:rPr>
          <w:b/>
        </w:rPr>
        <w:t xml:space="preserve">II. </w:t>
      </w:r>
    </w:p>
    <w:p w:rsidR="00AA271C" w:rsidRDefault="00520021" w:rsidP="006C268E">
      <w:pPr>
        <w:spacing w:after="215" w:line="259" w:lineRule="auto"/>
        <w:ind w:left="1134" w:right="2" w:hanging="425"/>
        <w:jc w:val="center"/>
      </w:pPr>
      <w:r>
        <w:rPr>
          <w:b/>
        </w:rPr>
        <w:t xml:space="preserve">Předmět smlouvy </w:t>
      </w:r>
    </w:p>
    <w:p w:rsidR="00AA271C" w:rsidRDefault="00520021" w:rsidP="006C268E">
      <w:pPr>
        <w:numPr>
          <w:ilvl w:val="0"/>
          <w:numId w:val="2"/>
        </w:numPr>
        <w:spacing w:after="5" w:line="249" w:lineRule="auto"/>
        <w:ind w:left="1134" w:hanging="425"/>
      </w:pPr>
      <w:r>
        <w:t xml:space="preserve">Smluvní strany uzavřely dne </w:t>
      </w:r>
      <w:proofErr w:type="gramStart"/>
      <w:r>
        <w:t>18.10.2024</w:t>
      </w:r>
      <w:proofErr w:type="gramEnd"/>
      <w:r>
        <w:t xml:space="preserve"> smlouvu číslo MMK/SML/1992/2024., jejímž předmětem byl nákup kamerového systému v rámci veřejné zakázky „Konektivita PZŠ Dr. </w:t>
      </w:r>
      <w:proofErr w:type="spellStart"/>
      <w:r>
        <w:t>Olszaka</w:t>
      </w:r>
      <w:proofErr w:type="spellEnd"/>
      <w:r>
        <w:t xml:space="preserve"> v Karviné“, </w:t>
      </w:r>
      <w:proofErr w:type="spellStart"/>
      <w:r>
        <w:t>reg</w:t>
      </w:r>
      <w:proofErr w:type="spellEnd"/>
      <w:r>
        <w:t>. č.</w:t>
      </w:r>
      <w:r>
        <w:rPr>
          <w:sz w:val="20"/>
        </w:rPr>
        <w:t xml:space="preserve"> </w:t>
      </w:r>
      <w:r>
        <w:t>CZ.10.03.01/00/23_010/0000098,</w:t>
      </w:r>
      <w:r>
        <w:rPr>
          <w:sz w:val="20"/>
        </w:rPr>
        <w:t xml:space="preserve"> </w:t>
      </w:r>
      <w:r>
        <w:t xml:space="preserve">který je spolufinancován Evropskou unií v rámci Operačního programu Spravedlivá transformace, výzva č. 10  (dále jen „Smlouva“) </w:t>
      </w:r>
    </w:p>
    <w:p w:rsidR="00AA271C" w:rsidRDefault="00520021" w:rsidP="006C268E">
      <w:pPr>
        <w:numPr>
          <w:ilvl w:val="0"/>
          <w:numId w:val="2"/>
        </w:numPr>
        <w:spacing w:after="5" w:line="249" w:lineRule="auto"/>
        <w:ind w:left="1134" w:hanging="425"/>
      </w:pPr>
      <w:r>
        <w:t xml:space="preserve">Statutární město Karviná je povinným subjektem podle § 2 odst. 1 zákona č. 340/2015 Sb., o registru smluv, ve znění pozdějších předpisů (dále jen „ZRS“). </w:t>
      </w:r>
    </w:p>
    <w:p w:rsidR="00AA271C" w:rsidRDefault="00520021" w:rsidP="006C268E">
      <w:pPr>
        <w:numPr>
          <w:ilvl w:val="0"/>
          <w:numId w:val="2"/>
        </w:numPr>
        <w:spacing w:after="5" w:line="249" w:lineRule="auto"/>
        <w:ind w:left="1134" w:hanging="425"/>
      </w:pPr>
      <w:r>
        <w:t xml:space="preserve">Při dodatečné kontrole statutárním městem Karviná bylo zjištěno, že Smlouva zveřejněna v registru smluv pod ID:28644048. dne </w:t>
      </w:r>
      <w:proofErr w:type="gramStart"/>
      <w:r>
        <w:t>18.10.2024</w:t>
      </w:r>
      <w:proofErr w:type="gramEnd"/>
      <w:r>
        <w:t xml:space="preserve">,nebyla řádně uveřejněna v registru smluv v souladu s § 5 ZRS. Uzavřená Smlouva nenabyla účinnosti a byla zrušena od počátku a plnění ze zrušené Smlouvy se stalo bezdůvodným obohacením. </w:t>
      </w:r>
    </w:p>
    <w:p w:rsidR="00AA271C" w:rsidRDefault="00520021" w:rsidP="006C268E">
      <w:pPr>
        <w:numPr>
          <w:ilvl w:val="0"/>
          <w:numId w:val="2"/>
        </w:numPr>
        <w:spacing w:after="1477" w:line="249" w:lineRule="auto"/>
        <w:ind w:left="1134" w:hanging="425"/>
        <w:jc w:val="left"/>
      </w:pPr>
      <w:r>
        <w:t>V</w:t>
      </w:r>
      <w:r w:rsidR="006C268E">
        <w:t xml:space="preserve"> </w:t>
      </w:r>
      <w:r>
        <w:t xml:space="preserve">zájmu vypořádání bezdůvodného obohacení smluvní strany sjednávají tuto Dohodu. </w:t>
      </w:r>
    </w:p>
    <w:p w:rsidR="00AA271C" w:rsidRDefault="00AA271C" w:rsidP="006C268E">
      <w:pPr>
        <w:spacing w:after="0" w:line="259" w:lineRule="auto"/>
        <w:ind w:left="1134" w:hanging="425"/>
        <w:jc w:val="left"/>
      </w:pPr>
    </w:p>
    <w:p w:rsidR="00AA271C" w:rsidRDefault="00520021" w:rsidP="006C268E">
      <w:pPr>
        <w:spacing w:after="0" w:line="259" w:lineRule="auto"/>
        <w:ind w:left="1134" w:hanging="425"/>
        <w:jc w:val="left"/>
      </w:pPr>
      <w:r>
        <w:rPr>
          <w:sz w:val="12"/>
        </w:rPr>
        <w:lastRenderedPageBreak/>
        <w:t xml:space="preserve"> </w:t>
      </w:r>
    </w:p>
    <w:p w:rsidR="00AA271C" w:rsidRDefault="00520021" w:rsidP="006C268E">
      <w:pPr>
        <w:spacing w:after="215" w:line="259" w:lineRule="auto"/>
        <w:ind w:left="1134" w:right="4" w:hanging="425"/>
        <w:jc w:val="center"/>
      </w:pPr>
      <w:r>
        <w:rPr>
          <w:b/>
        </w:rPr>
        <w:t xml:space="preserve">III. </w:t>
      </w:r>
    </w:p>
    <w:p w:rsidR="00AA271C" w:rsidRDefault="00520021" w:rsidP="006C268E">
      <w:pPr>
        <w:spacing w:after="0" w:line="259" w:lineRule="auto"/>
        <w:ind w:left="1134" w:right="5" w:hanging="425"/>
        <w:jc w:val="center"/>
      </w:pPr>
      <w:r>
        <w:rPr>
          <w:b/>
        </w:rPr>
        <w:t xml:space="preserve">Vypořádání bezdůvodného obohacení </w:t>
      </w:r>
    </w:p>
    <w:p w:rsidR="00AA271C" w:rsidRDefault="00520021" w:rsidP="006C268E">
      <w:pPr>
        <w:spacing w:after="230" w:line="259" w:lineRule="auto"/>
        <w:ind w:left="1134" w:hanging="425"/>
        <w:jc w:val="left"/>
      </w:pPr>
      <w:r>
        <w:rPr>
          <w:sz w:val="20"/>
        </w:rPr>
        <w:t xml:space="preserve"> </w:t>
      </w:r>
    </w:p>
    <w:p w:rsidR="00AA271C" w:rsidRDefault="00520021" w:rsidP="006C268E">
      <w:pPr>
        <w:numPr>
          <w:ilvl w:val="0"/>
          <w:numId w:val="3"/>
        </w:numPr>
        <w:spacing w:after="5" w:line="249" w:lineRule="auto"/>
        <w:ind w:left="1134" w:hanging="425"/>
      </w:pPr>
      <w:r>
        <w:t xml:space="preserve">Bezdůvodným obohacením na straně prodávajícího je přijetí peněžního plnění ve výši 162 702,50 Kč, které bylo určeno ve Smlouvě.  </w:t>
      </w:r>
    </w:p>
    <w:p w:rsidR="00AA271C" w:rsidRDefault="00520021" w:rsidP="006C268E">
      <w:pPr>
        <w:numPr>
          <w:ilvl w:val="0"/>
          <w:numId w:val="3"/>
        </w:numPr>
        <w:spacing w:after="5" w:line="249" w:lineRule="auto"/>
        <w:ind w:left="1134" w:hanging="425"/>
      </w:pPr>
      <w:r>
        <w:t xml:space="preserve">Bezdůvodným obohacením na straně kupujícího, je faktické plnění spočívající v dodávce a instalaci kamerového systému, které nelze dobře vydat ve smyslu ustanovení § 2999 odst. 1 zákona č. 89/2012 Sb., občanský zákoník, ve znění pozdějších předpisů (dále jen „občanský zákoník“) a hodnota tohoto plnění odpovídá ceně </w:t>
      </w:r>
      <w:proofErr w:type="gramStart"/>
      <w:r>
        <w:t>určené  Smlouvou</w:t>
      </w:r>
      <w:proofErr w:type="gramEnd"/>
      <w:r>
        <w:t xml:space="preserve">., </w:t>
      </w:r>
    </w:p>
    <w:p w:rsidR="00AA271C" w:rsidRDefault="00520021" w:rsidP="006C268E">
      <w:pPr>
        <w:numPr>
          <w:ilvl w:val="0"/>
          <w:numId w:val="3"/>
        </w:numPr>
        <w:spacing w:after="5" w:line="249" w:lineRule="auto"/>
        <w:ind w:left="1134" w:hanging="425"/>
      </w:pPr>
      <w:r>
        <w:t xml:space="preserve">S ohledem na výše uvedené smluvní strany považují uzavřením této Dohody výše uvedené bezdůvodné obohacení za zcela vypořádané. </w:t>
      </w:r>
    </w:p>
    <w:p w:rsidR="00AA271C" w:rsidRDefault="00520021" w:rsidP="006C268E">
      <w:pPr>
        <w:numPr>
          <w:ilvl w:val="0"/>
          <w:numId w:val="3"/>
        </w:numPr>
        <w:spacing w:after="5" w:line="249" w:lineRule="auto"/>
        <w:ind w:left="1134" w:hanging="425"/>
      </w:pPr>
      <w:r>
        <w:t xml:space="preserve">Tato Dohoda se jejím uzavřením stává právním důvodem k vzájemnému plnění Smluvních stran vymezenému v této Dohodě. </w:t>
      </w:r>
    </w:p>
    <w:p w:rsidR="00AA271C" w:rsidRDefault="00520021" w:rsidP="006C268E">
      <w:pPr>
        <w:numPr>
          <w:ilvl w:val="0"/>
          <w:numId w:val="3"/>
        </w:numPr>
        <w:spacing w:after="5" w:line="249" w:lineRule="auto"/>
        <w:ind w:left="1134" w:hanging="425"/>
      </w:pPr>
      <w:r>
        <w:t xml:space="preserve">Smluvní strany se dohodly, že se nadále co do právních následků, plynoucích z plnění poskytnutého podle Smlouvy a přijatého dle této Dohody, budou řídit ujednáními obsaženými ve Smlouvě, která je Přílohou této Dohody a tvoří závaznou část smluvních ujednání této Dohody. </w:t>
      </w:r>
    </w:p>
    <w:p w:rsidR="00AA271C" w:rsidRDefault="00520021" w:rsidP="006C268E">
      <w:pPr>
        <w:numPr>
          <w:ilvl w:val="0"/>
          <w:numId w:val="3"/>
        </w:numPr>
        <w:spacing w:after="5" w:line="249" w:lineRule="auto"/>
        <w:ind w:left="1134" w:hanging="425"/>
      </w:pPr>
      <w:r>
        <w:t xml:space="preserve">Smluvní strany prohlašují, že se neobohatily na úkor druhé smluvní strany, jednaly v dobré víře a uzavřením této Dohody jsou jednou provždy vypořádány veškeré vzájemné závazky a pohledávky vyplývající ze zrušené Smlouvy. </w:t>
      </w:r>
    </w:p>
    <w:p w:rsidR="00AA271C" w:rsidRDefault="00520021" w:rsidP="006C268E">
      <w:pPr>
        <w:spacing w:after="215" w:line="259" w:lineRule="auto"/>
        <w:ind w:left="1134" w:hanging="425"/>
        <w:jc w:val="left"/>
      </w:pPr>
      <w:r>
        <w:t xml:space="preserve"> </w:t>
      </w:r>
    </w:p>
    <w:p w:rsidR="00AA271C" w:rsidRDefault="00520021" w:rsidP="006C268E">
      <w:pPr>
        <w:spacing w:after="215" w:line="259" w:lineRule="auto"/>
        <w:ind w:left="1134" w:right="364" w:hanging="425"/>
        <w:jc w:val="center"/>
      </w:pPr>
      <w:r>
        <w:rPr>
          <w:b/>
        </w:rPr>
        <w:t xml:space="preserve">IV. </w:t>
      </w:r>
    </w:p>
    <w:p w:rsidR="00AA271C" w:rsidRDefault="00520021" w:rsidP="006C268E">
      <w:pPr>
        <w:spacing w:after="215" w:line="259" w:lineRule="auto"/>
        <w:ind w:left="1134" w:right="363" w:hanging="425"/>
        <w:jc w:val="center"/>
      </w:pPr>
      <w:r>
        <w:rPr>
          <w:b/>
        </w:rPr>
        <w:t xml:space="preserve">Ustanovení závěrečná </w:t>
      </w:r>
    </w:p>
    <w:p w:rsidR="00AA271C" w:rsidRDefault="00520021" w:rsidP="006C268E">
      <w:pPr>
        <w:spacing w:after="0" w:line="259" w:lineRule="auto"/>
        <w:ind w:left="1134" w:hanging="425"/>
        <w:jc w:val="center"/>
      </w:pPr>
      <w:r>
        <w:t xml:space="preserve"> </w:t>
      </w:r>
    </w:p>
    <w:p w:rsidR="00AA271C" w:rsidRDefault="00520021" w:rsidP="006C268E">
      <w:pPr>
        <w:numPr>
          <w:ilvl w:val="0"/>
          <w:numId w:val="4"/>
        </w:numPr>
        <w:spacing w:after="5" w:line="249" w:lineRule="auto"/>
        <w:ind w:left="1134" w:hanging="425"/>
      </w:pPr>
      <w:r>
        <w:t xml:space="preserve">Práva a povinnosti výslovně neupravené touto smlouvou se řídí občanským zákoníkem a předpisy souvisejícími. </w:t>
      </w:r>
    </w:p>
    <w:p w:rsidR="00AA271C" w:rsidRDefault="00520021" w:rsidP="006C268E">
      <w:pPr>
        <w:numPr>
          <w:ilvl w:val="0"/>
          <w:numId w:val="4"/>
        </w:numPr>
        <w:spacing w:after="5" w:line="249" w:lineRule="auto"/>
        <w:ind w:left="1134" w:hanging="425"/>
      </w:pPr>
      <w:r>
        <w:t xml:space="preserve">Smluvní strany shodně prohlašují, že si tuto smlouvu před jejím podpisem přečetly, a že byla uzavřena po vzájemném projednání podle jejich pravé a svobodné vůle určitě, vážně a srozumitelně, a že se dohodly o celém jejím obsahu, což stvrzují svými podpisy. </w:t>
      </w:r>
    </w:p>
    <w:p w:rsidR="00AA271C" w:rsidRDefault="00520021" w:rsidP="006C268E">
      <w:pPr>
        <w:numPr>
          <w:ilvl w:val="0"/>
          <w:numId w:val="4"/>
        </w:numPr>
        <w:spacing w:after="5" w:line="249" w:lineRule="auto"/>
        <w:ind w:left="1134" w:hanging="425"/>
      </w:pPr>
      <w:r>
        <w:t xml:space="preserve">Změnit nebo doplnit tuto smlouvu mohou smluvní strany pouze formou písemných dodatků, které budou vzestupně číslovány, výslovně prohlášeny za dodatek této smlouvy a podepsány oprávněnými zástupci smluvních stran. </w:t>
      </w:r>
    </w:p>
    <w:p w:rsidR="00AA271C" w:rsidRDefault="00520021" w:rsidP="006C268E">
      <w:pPr>
        <w:numPr>
          <w:ilvl w:val="0"/>
          <w:numId w:val="4"/>
        </w:numPr>
        <w:spacing w:after="5" w:line="249" w:lineRule="auto"/>
        <w:ind w:left="1134" w:hanging="425"/>
      </w:pPr>
      <w:r>
        <w:t xml:space="preserve">Smlouva byla vypracována ve dvou vyhotoveních, z nichž každá ze smluvních strana obdrží po jednom exempláři a je uzavřená dnem podpisu obou smluvních stran, přičemž rozhodující je datum pozdějšího podpisu a účinnosti nabývá dnem zveřejnění v registru smluv. </w:t>
      </w:r>
    </w:p>
    <w:p w:rsidR="00AA271C" w:rsidRDefault="00520021" w:rsidP="006C268E">
      <w:pPr>
        <w:numPr>
          <w:ilvl w:val="0"/>
          <w:numId w:val="4"/>
        </w:numPr>
        <w:spacing w:after="5" w:line="249" w:lineRule="auto"/>
        <w:ind w:left="1134" w:hanging="425"/>
      </w:pPr>
      <w:r>
        <w:t xml:space="preserve">Statutární město Karviná je povinným subjektem dle zákona č. 340/2015 Sb. o registru smluv, ve znění pozdějších předpisů. Smluvní strany se dohodly, že povinnost dle tohoto zákona v souvislosti s uveřejněním smlouvy zajistí statutární město Karviná. </w:t>
      </w:r>
    </w:p>
    <w:p w:rsidR="00AA271C" w:rsidRDefault="00520021" w:rsidP="006C268E">
      <w:pPr>
        <w:numPr>
          <w:ilvl w:val="0"/>
          <w:numId w:val="4"/>
        </w:numPr>
        <w:spacing w:after="5" w:line="249" w:lineRule="auto"/>
        <w:ind w:left="1134" w:hanging="425"/>
      </w:pPr>
      <w:r>
        <w:t xml:space="preserve">Smluvní strany souhlasí s uveřejněním v registru smluv dle zákona č. 340/2015 Sb., o registru smluv, v platném znění. </w:t>
      </w:r>
    </w:p>
    <w:p w:rsidR="00AA271C" w:rsidRDefault="00520021" w:rsidP="006C268E">
      <w:pPr>
        <w:numPr>
          <w:ilvl w:val="0"/>
          <w:numId w:val="4"/>
        </w:numPr>
        <w:spacing w:after="5" w:line="249" w:lineRule="auto"/>
        <w:ind w:left="1134" w:hanging="425"/>
      </w:pPr>
      <w:r>
        <w:t xml:space="preserve">Smluvní strany souhlasí s tím, že v registru smluv bude zveřejněn celý rozsah smlouvy, a to na dobu neurčitou.  </w:t>
      </w:r>
    </w:p>
    <w:p w:rsidR="00AA271C" w:rsidRDefault="00520021" w:rsidP="006C268E">
      <w:pPr>
        <w:numPr>
          <w:ilvl w:val="0"/>
          <w:numId w:val="4"/>
        </w:numPr>
        <w:spacing w:after="5" w:line="249" w:lineRule="auto"/>
        <w:ind w:left="1134" w:hanging="425"/>
      </w:pPr>
      <w:r>
        <w:t xml:space="preserve">Smlouva nabývá platnosti a účinnosti dnem zveřejnění v registru smluv. </w:t>
      </w:r>
    </w:p>
    <w:p w:rsidR="00AA271C" w:rsidRDefault="00520021" w:rsidP="006C268E">
      <w:pPr>
        <w:spacing w:after="0" w:line="259" w:lineRule="auto"/>
        <w:ind w:left="851" w:hanging="782"/>
        <w:jc w:val="left"/>
      </w:pPr>
      <w:r>
        <w:t xml:space="preserve"> </w:t>
      </w:r>
    </w:p>
    <w:p w:rsidR="00AA271C" w:rsidRDefault="00520021" w:rsidP="006C268E">
      <w:pPr>
        <w:tabs>
          <w:tab w:val="center" w:pos="2317"/>
          <w:tab w:val="center" w:pos="4609"/>
          <w:tab w:val="center" w:pos="6822"/>
        </w:tabs>
        <w:spacing w:after="234" w:line="249" w:lineRule="auto"/>
        <w:ind w:left="851" w:hanging="782"/>
        <w:jc w:val="left"/>
      </w:pPr>
      <w:r>
        <w:rPr>
          <w:rFonts w:ascii="Calibri" w:eastAsia="Calibri" w:hAnsi="Calibri" w:cs="Calibri"/>
        </w:rPr>
        <w:tab/>
      </w:r>
      <w:r>
        <w:t xml:space="preserve"> V </w:t>
      </w:r>
      <w:r w:rsidR="006C268E">
        <w:t>Brně</w:t>
      </w:r>
      <w:r>
        <w:t xml:space="preserve"> dne</w:t>
      </w:r>
      <w:r w:rsidR="006C268E">
        <w:tab/>
      </w:r>
      <w:r w:rsidR="006C268E">
        <w:tab/>
        <w:t xml:space="preserve">                                         </w:t>
      </w:r>
      <w:r>
        <w:t xml:space="preserve"> V Karviné dne </w:t>
      </w:r>
    </w:p>
    <w:p w:rsidR="00AA271C" w:rsidRDefault="00520021" w:rsidP="006C268E">
      <w:pPr>
        <w:spacing w:after="237" w:line="259" w:lineRule="auto"/>
        <w:ind w:left="360" w:firstLine="0"/>
        <w:jc w:val="left"/>
      </w:pPr>
      <w:r>
        <w:t xml:space="preserve"> </w:t>
      </w:r>
      <w:r>
        <w:rPr>
          <w:rFonts w:ascii="Calibri" w:eastAsia="Calibri" w:hAnsi="Calibri" w:cs="Calibri"/>
        </w:rPr>
        <w:tab/>
      </w:r>
      <w:r>
        <w:tab/>
        <w:t xml:space="preserve"> </w:t>
      </w:r>
    </w:p>
    <w:p w:rsidR="00AA271C" w:rsidRDefault="006C268E" w:rsidP="006C268E">
      <w:pPr>
        <w:spacing w:after="0" w:line="259" w:lineRule="auto"/>
        <w:ind w:left="0" w:right="25" w:firstLine="0"/>
      </w:pPr>
      <w:r>
        <w:t xml:space="preserve">         </w:t>
      </w:r>
      <w:r w:rsidR="007A0A31">
        <w:t>xxxxxxxxxxxxxx</w:t>
      </w:r>
      <w:bookmarkStart w:id="0" w:name="_GoBack"/>
      <w:bookmarkEnd w:id="0"/>
      <w:r w:rsidR="00520021">
        <w:t xml:space="preserve"> </w:t>
      </w:r>
      <w:r>
        <w:tab/>
      </w:r>
      <w:r>
        <w:tab/>
      </w:r>
      <w:r>
        <w:tab/>
      </w:r>
      <w:r>
        <w:tab/>
        <w:t xml:space="preserve">    JUDr. Olga Guziurová, MPA</w:t>
      </w:r>
    </w:p>
    <w:p w:rsidR="006C268E" w:rsidRDefault="006C268E" w:rsidP="006C268E">
      <w:pPr>
        <w:spacing w:after="0" w:line="259" w:lineRule="auto"/>
        <w:ind w:left="0" w:right="25" w:firstLine="0"/>
      </w:pPr>
      <w:r>
        <w:tab/>
        <w:t xml:space="preserve">    </w:t>
      </w:r>
      <w:r w:rsidR="005B6D68">
        <w:t>ředitel</w:t>
      </w:r>
      <w:r>
        <w:tab/>
      </w:r>
      <w:r>
        <w:tab/>
      </w:r>
      <w:r>
        <w:tab/>
      </w:r>
      <w:r>
        <w:tab/>
      </w:r>
      <w:r>
        <w:tab/>
        <w:t xml:space="preserve">    vedoucí Odboru organizačního</w:t>
      </w:r>
    </w:p>
    <w:sectPr w:rsidR="006C268E">
      <w:footerReference w:type="even" r:id="rId7"/>
      <w:footerReference w:type="default" r:id="rId8"/>
      <w:footerReference w:type="first" r:id="rId9"/>
      <w:footnotePr>
        <w:numRestart w:val="eachPage"/>
      </w:footnotePr>
      <w:pgSz w:w="11906" w:h="16838"/>
      <w:pgMar w:top="581" w:right="1390" w:bottom="293" w:left="283" w:header="708" w:footer="28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85B" w:rsidRDefault="007B285B">
      <w:pPr>
        <w:spacing w:after="0" w:line="240" w:lineRule="auto"/>
      </w:pPr>
      <w:r>
        <w:separator/>
      </w:r>
    </w:p>
  </w:endnote>
  <w:endnote w:type="continuationSeparator" w:id="0">
    <w:p w:rsidR="007B285B" w:rsidRDefault="007B2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71C" w:rsidRDefault="00520021">
    <w:pPr>
      <w:spacing w:after="0" w:line="259" w:lineRule="auto"/>
      <w:ind w:left="1157" w:firstLine="0"/>
      <w:jc w:val="center"/>
    </w:pPr>
    <w:r>
      <w:t xml:space="preserve"> </w:t>
    </w:r>
  </w:p>
  <w:p w:rsidR="00AA271C" w:rsidRDefault="00520021">
    <w:pPr>
      <w:spacing w:after="0" w:line="259" w:lineRule="auto"/>
      <w:ind w:left="1106" w:firstLine="0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2</w:t>
    </w:r>
    <w:r>
      <w:rPr>
        <w:b/>
      </w:rPr>
      <w:fldChar w:fldCharType="end"/>
    </w:r>
    <w:r>
      <w:t xml:space="preserve"> z </w:t>
    </w:r>
    <w:r>
      <w:rPr>
        <w:b/>
      </w:rPr>
      <w:t>10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71C" w:rsidRDefault="00520021">
    <w:pPr>
      <w:spacing w:after="0" w:line="259" w:lineRule="auto"/>
      <w:ind w:left="1157" w:firstLine="0"/>
      <w:jc w:val="center"/>
    </w:pPr>
    <w:r>
      <w:t xml:space="preserve"> </w:t>
    </w:r>
  </w:p>
  <w:p w:rsidR="00AA271C" w:rsidRPr="006C268E" w:rsidRDefault="00520021">
    <w:pPr>
      <w:spacing w:after="0" w:line="259" w:lineRule="auto"/>
      <w:ind w:left="1106" w:firstLine="0"/>
      <w:jc w:val="center"/>
      <w:rPr>
        <w:b/>
      </w:rPr>
    </w:pPr>
    <w:r w:rsidRPr="006C268E">
      <w:rPr>
        <w:b/>
      </w:rPr>
      <w:t xml:space="preserve">Strana </w:t>
    </w:r>
    <w:r w:rsidRPr="006C268E">
      <w:rPr>
        <w:b/>
      </w:rPr>
      <w:fldChar w:fldCharType="begin"/>
    </w:r>
    <w:r w:rsidRPr="006C268E">
      <w:rPr>
        <w:b/>
      </w:rPr>
      <w:instrText xml:space="preserve"> PAGE   \* MERGEFORMAT </w:instrText>
    </w:r>
    <w:r w:rsidRPr="006C268E">
      <w:rPr>
        <w:b/>
      </w:rPr>
      <w:fldChar w:fldCharType="separate"/>
    </w:r>
    <w:r w:rsidR="007A0A31">
      <w:rPr>
        <w:b/>
        <w:noProof/>
      </w:rPr>
      <w:t>2</w:t>
    </w:r>
    <w:r w:rsidRPr="006C268E">
      <w:rPr>
        <w:b/>
      </w:rPr>
      <w:fldChar w:fldCharType="end"/>
    </w:r>
    <w:r w:rsidR="006C268E" w:rsidRPr="006C268E">
      <w:rPr>
        <w:b/>
      </w:rPr>
      <w:t xml:space="preserve"> z 2</w:t>
    </w:r>
  </w:p>
  <w:p w:rsidR="00F60377" w:rsidRDefault="00F603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71C" w:rsidRPr="006C268E" w:rsidRDefault="00520021">
    <w:pPr>
      <w:spacing w:after="0" w:line="259" w:lineRule="auto"/>
      <w:ind w:left="1111" w:firstLine="0"/>
      <w:jc w:val="center"/>
      <w:rPr>
        <w:b/>
      </w:rPr>
    </w:pPr>
    <w:r w:rsidRPr="006C268E">
      <w:rPr>
        <w:b/>
      </w:rPr>
      <w:t xml:space="preserve">Strana </w:t>
    </w:r>
    <w:r w:rsidRPr="006C268E">
      <w:rPr>
        <w:b/>
      </w:rPr>
      <w:fldChar w:fldCharType="begin"/>
    </w:r>
    <w:r w:rsidRPr="006C268E">
      <w:rPr>
        <w:b/>
      </w:rPr>
      <w:instrText xml:space="preserve"> PAGE   \* MERGEFORMAT </w:instrText>
    </w:r>
    <w:r w:rsidRPr="006C268E">
      <w:rPr>
        <w:b/>
      </w:rPr>
      <w:fldChar w:fldCharType="separate"/>
    </w:r>
    <w:r w:rsidR="007A0A31">
      <w:rPr>
        <w:b/>
        <w:noProof/>
      </w:rPr>
      <w:t>1</w:t>
    </w:r>
    <w:r w:rsidRPr="006C268E">
      <w:rPr>
        <w:b/>
      </w:rPr>
      <w:fldChar w:fldCharType="end"/>
    </w:r>
    <w:r w:rsidRPr="006C268E">
      <w:rPr>
        <w:b/>
      </w:rPr>
      <w:t xml:space="preserve"> z </w:t>
    </w:r>
    <w:r w:rsidR="006C268E" w:rsidRPr="006C268E">
      <w:rPr>
        <w:b/>
      </w:rPr>
      <w:t>2</w:t>
    </w:r>
    <w:r w:rsidRPr="006C268E"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85B" w:rsidRDefault="007B285B">
      <w:pPr>
        <w:spacing w:after="0" w:line="259" w:lineRule="auto"/>
        <w:ind w:left="1133" w:firstLine="0"/>
        <w:jc w:val="left"/>
      </w:pPr>
      <w:r>
        <w:separator/>
      </w:r>
    </w:p>
  </w:footnote>
  <w:footnote w:type="continuationSeparator" w:id="0">
    <w:p w:rsidR="007B285B" w:rsidRDefault="007B285B">
      <w:pPr>
        <w:spacing w:after="0" w:line="259" w:lineRule="auto"/>
        <w:ind w:left="1133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2239"/>
    <w:multiLevelType w:val="hybridMultilevel"/>
    <w:tmpl w:val="5538C8E8"/>
    <w:lvl w:ilvl="0" w:tplc="223A96F6">
      <w:start w:val="1"/>
      <w:numFmt w:val="decimal"/>
      <w:lvlText w:val="%1.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04DD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3217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6EB6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C0F3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7A80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76B1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40FD0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4048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E74B1F"/>
    <w:multiLevelType w:val="hybridMultilevel"/>
    <w:tmpl w:val="3800C8F2"/>
    <w:lvl w:ilvl="0" w:tplc="7E6A320A">
      <w:start w:val="1"/>
      <w:numFmt w:val="decimal"/>
      <w:lvlText w:val="%1.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604F3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CEAE3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D2249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6242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8AEE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C06C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D441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D4BD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4D7A15"/>
    <w:multiLevelType w:val="hybridMultilevel"/>
    <w:tmpl w:val="AD74DA80"/>
    <w:lvl w:ilvl="0" w:tplc="0C2427CE">
      <w:start w:val="1"/>
      <w:numFmt w:val="decimal"/>
      <w:lvlText w:val="%1.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C04D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5A94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96B6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08B27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C624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6026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22A4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4C81E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A400C0"/>
    <w:multiLevelType w:val="hybridMultilevel"/>
    <w:tmpl w:val="00D2B4E8"/>
    <w:lvl w:ilvl="0" w:tplc="CE8C55F0">
      <w:start w:val="1"/>
      <w:numFmt w:val="decimal"/>
      <w:lvlText w:val="%1.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38B36C">
      <w:start w:val="1"/>
      <w:numFmt w:val="lowerLetter"/>
      <w:lvlText w:val="%2)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D2C77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54472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8E5A4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C8ED4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56C26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9E5DB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ACC13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84019C"/>
    <w:multiLevelType w:val="hybridMultilevel"/>
    <w:tmpl w:val="F1AAAB2E"/>
    <w:lvl w:ilvl="0" w:tplc="791226EE">
      <w:start w:val="1"/>
      <w:numFmt w:val="decimal"/>
      <w:lvlText w:val="%1."/>
      <w:lvlJc w:val="left"/>
      <w:pPr>
        <w:ind w:left="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E2A0E2">
      <w:start w:val="1"/>
      <w:numFmt w:val="lowerLetter"/>
      <w:lvlText w:val="%2"/>
      <w:lvlJc w:val="left"/>
      <w:pPr>
        <w:ind w:left="1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B699AC">
      <w:start w:val="1"/>
      <w:numFmt w:val="lowerRoman"/>
      <w:lvlText w:val="%3"/>
      <w:lvlJc w:val="left"/>
      <w:pPr>
        <w:ind w:left="1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A68ACE">
      <w:start w:val="1"/>
      <w:numFmt w:val="decimal"/>
      <w:lvlText w:val="%4"/>
      <w:lvlJc w:val="left"/>
      <w:pPr>
        <w:ind w:left="2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D04BF2">
      <w:start w:val="1"/>
      <w:numFmt w:val="lowerLetter"/>
      <w:lvlText w:val="%5"/>
      <w:lvlJc w:val="left"/>
      <w:pPr>
        <w:ind w:left="3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9E501A">
      <w:start w:val="1"/>
      <w:numFmt w:val="lowerRoman"/>
      <w:lvlText w:val="%6"/>
      <w:lvlJc w:val="left"/>
      <w:pPr>
        <w:ind w:left="4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322BD4">
      <w:start w:val="1"/>
      <w:numFmt w:val="decimal"/>
      <w:lvlText w:val="%7"/>
      <w:lvlJc w:val="left"/>
      <w:pPr>
        <w:ind w:left="4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8E80C2">
      <w:start w:val="1"/>
      <w:numFmt w:val="lowerLetter"/>
      <w:lvlText w:val="%8"/>
      <w:lvlJc w:val="left"/>
      <w:pPr>
        <w:ind w:left="5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804D08">
      <w:start w:val="1"/>
      <w:numFmt w:val="lowerRoman"/>
      <w:lvlText w:val="%9"/>
      <w:lvlJc w:val="left"/>
      <w:pPr>
        <w:ind w:left="6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54080D"/>
    <w:multiLevelType w:val="hybridMultilevel"/>
    <w:tmpl w:val="0040FDDE"/>
    <w:lvl w:ilvl="0" w:tplc="B124305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92A9B6">
      <w:start w:val="1"/>
      <w:numFmt w:val="lowerLetter"/>
      <w:lvlText w:val="%2"/>
      <w:lvlJc w:val="left"/>
      <w:pPr>
        <w:ind w:left="1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7E9848">
      <w:start w:val="1"/>
      <w:numFmt w:val="lowerRoman"/>
      <w:lvlText w:val="%3"/>
      <w:lvlJc w:val="left"/>
      <w:pPr>
        <w:ind w:left="1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48862C">
      <w:start w:val="1"/>
      <w:numFmt w:val="decimal"/>
      <w:lvlText w:val="%4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BEA37E">
      <w:start w:val="1"/>
      <w:numFmt w:val="lowerLetter"/>
      <w:lvlText w:val="%5"/>
      <w:lvlJc w:val="left"/>
      <w:pPr>
        <w:ind w:left="3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46F6B0">
      <w:start w:val="1"/>
      <w:numFmt w:val="lowerRoman"/>
      <w:lvlText w:val="%6"/>
      <w:lvlJc w:val="left"/>
      <w:pPr>
        <w:ind w:left="3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A0126A">
      <w:start w:val="1"/>
      <w:numFmt w:val="decimal"/>
      <w:lvlText w:val="%7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18010E">
      <w:start w:val="1"/>
      <w:numFmt w:val="lowerLetter"/>
      <w:lvlText w:val="%8"/>
      <w:lvlJc w:val="left"/>
      <w:pPr>
        <w:ind w:left="5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3AB026">
      <w:start w:val="1"/>
      <w:numFmt w:val="lowerRoman"/>
      <w:lvlText w:val="%9"/>
      <w:lvlJc w:val="left"/>
      <w:pPr>
        <w:ind w:left="6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B71D1F"/>
    <w:multiLevelType w:val="hybridMultilevel"/>
    <w:tmpl w:val="D2E4206C"/>
    <w:lvl w:ilvl="0" w:tplc="4CDCE794">
      <w:start w:val="1"/>
      <w:numFmt w:val="decimal"/>
      <w:lvlText w:val="%1.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C08A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820C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B44E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9C59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64CBA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5086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5CD66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84F46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BD4D81"/>
    <w:multiLevelType w:val="hybridMultilevel"/>
    <w:tmpl w:val="10C4A228"/>
    <w:lvl w:ilvl="0" w:tplc="8B581750">
      <w:start w:val="1"/>
      <w:numFmt w:val="decimal"/>
      <w:lvlText w:val="%1."/>
      <w:lvlJc w:val="left"/>
      <w:pPr>
        <w:ind w:left="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28C282">
      <w:start w:val="1"/>
      <w:numFmt w:val="lowerLetter"/>
      <w:lvlText w:val="%2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483C6E">
      <w:start w:val="1"/>
      <w:numFmt w:val="lowerRoman"/>
      <w:lvlText w:val="%3"/>
      <w:lvlJc w:val="left"/>
      <w:pPr>
        <w:ind w:left="1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64F458">
      <w:start w:val="1"/>
      <w:numFmt w:val="decimal"/>
      <w:lvlText w:val="%4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803ABC">
      <w:start w:val="1"/>
      <w:numFmt w:val="lowerLetter"/>
      <w:lvlText w:val="%5"/>
      <w:lvlJc w:val="left"/>
      <w:pPr>
        <w:ind w:left="3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8CB89E">
      <w:start w:val="1"/>
      <w:numFmt w:val="lowerRoman"/>
      <w:lvlText w:val="%6"/>
      <w:lvlJc w:val="left"/>
      <w:pPr>
        <w:ind w:left="4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749062">
      <w:start w:val="1"/>
      <w:numFmt w:val="decimal"/>
      <w:lvlText w:val="%7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A2E4C4">
      <w:start w:val="1"/>
      <w:numFmt w:val="lowerLetter"/>
      <w:lvlText w:val="%8"/>
      <w:lvlJc w:val="left"/>
      <w:pPr>
        <w:ind w:left="5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863C2E">
      <w:start w:val="1"/>
      <w:numFmt w:val="lowerRoman"/>
      <w:lvlText w:val="%9"/>
      <w:lvlJc w:val="left"/>
      <w:pPr>
        <w:ind w:left="6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780A4D"/>
    <w:multiLevelType w:val="hybridMultilevel"/>
    <w:tmpl w:val="C27A3CD0"/>
    <w:lvl w:ilvl="0" w:tplc="7438213A">
      <w:start w:val="1"/>
      <w:numFmt w:val="decimal"/>
      <w:lvlText w:val="%1.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1C39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D0B0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040A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30986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2E1E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9400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1014A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78F5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2E3AD1"/>
    <w:multiLevelType w:val="hybridMultilevel"/>
    <w:tmpl w:val="48147CA2"/>
    <w:lvl w:ilvl="0" w:tplc="CF36F1CC">
      <w:start w:val="1"/>
      <w:numFmt w:val="decimal"/>
      <w:lvlText w:val="%1.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BEF53C">
      <w:start w:val="1"/>
      <w:numFmt w:val="lowerLetter"/>
      <w:lvlText w:val="%2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9E9988">
      <w:start w:val="1"/>
      <w:numFmt w:val="lowerRoman"/>
      <w:lvlText w:val="%3"/>
      <w:lvlJc w:val="left"/>
      <w:pPr>
        <w:ind w:left="1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AC0102">
      <w:start w:val="1"/>
      <w:numFmt w:val="decimal"/>
      <w:lvlText w:val="%4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52FCA4">
      <w:start w:val="1"/>
      <w:numFmt w:val="lowerLetter"/>
      <w:lvlText w:val="%5"/>
      <w:lvlJc w:val="left"/>
      <w:pPr>
        <w:ind w:left="3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009FBC">
      <w:start w:val="1"/>
      <w:numFmt w:val="lowerRoman"/>
      <w:lvlText w:val="%6"/>
      <w:lvlJc w:val="left"/>
      <w:pPr>
        <w:ind w:left="4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906476">
      <w:start w:val="1"/>
      <w:numFmt w:val="decimal"/>
      <w:lvlText w:val="%7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26297E">
      <w:start w:val="1"/>
      <w:numFmt w:val="lowerLetter"/>
      <w:lvlText w:val="%8"/>
      <w:lvlJc w:val="left"/>
      <w:pPr>
        <w:ind w:left="5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324FDA">
      <w:start w:val="1"/>
      <w:numFmt w:val="lowerRoman"/>
      <w:lvlText w:val="%9"/>
      <w:lvlJc w:val="left"/>
      <w:pPr>
        <w:ind w:left="6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5C055A"/>
    <w:multiLevelType w:val="hybridMultilevel"/>
    <w:tmpl w:val="03F6403C"/>
    <w:lvl w:ilvl="0" w:tplc="9F809B5C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48F01C">
      <w:start w:val="1"/>
      <w:numFmt w:val="lowerLetter"/>
      <w:lvlText w:val="%2)"/>
      <w:lvlJc w:val="left"/>
      <w:pPr>
        <w:ind w:left="1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BEFEEE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06D7AA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201A4A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180C96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2AD026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926EF8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7E4F4E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49A434E"/>
    <w:multiLevelType w:val="hybridMultilevel"/>
    <w:tmpl w:val="9DD0A7F4"/>
    <w:lvl w:ilvl="0" w:tplc="B9E2C09E">
      <w:start w:val="1"/>
      <w:numFmt w:val="decimal"/>
      <w:lvlText w:val="%1.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BEA902">
      <w:start w:val="1"/>
      <w:numFmt w:val="lowerLetter"/>
      <w:lvlText w:val="%2)"/>
      <w:lvlJc w:val="left"/>
      <w:pPr>
        <w:ind w:left="1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F4CE32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6A2C68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1A7D1C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4217C2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94467A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BC84B0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226CC2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7270DE2"/>
    <w:multiLevelType w:val="hybridMultilevel"/>
    <w:tmpl w:val="9DE25E3C"/>
    <w:lvl w:ilvl="0" w:tplc="986015D2">
      <w:start w:val="1"/>
      <w:numFmt w:val="decimal"/>
      <w:lvlText w:val="%1.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D6FE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4C79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D2DD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F437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3420A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802C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9643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620A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917F01"/>
    <w:multiLevelType w:val="hybridMultilevel"/>
    <w:tmpl w:val="1A3014F8"/>
    <w:lvl w:ilvl="0" w:tplc="DE92159E">
      <w:start w:val="1"/>
      <w:numFmt w:val="decimal"/>
      <w:lvlText w:val="%1.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FAC468">
      <w:start w:val="1"/>
      <w:numFmt w:val="lowerLetter"/>
      <w:lvlText w:val="%2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20FE0E">
      <w:start w:val="1"/>
      <w:numFmt w:val="lowerRoman"/>
      <w:lvlText w:val="%3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B0B060">
      <w:start w:val="1"/>
      <w:numFmt w:val="decimal"/>
      <w:lvlText w:val="%4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A2534">
      <w:start w:val="1"/>
      <w:numFmt w:val="lowerLetter"/>
      <w:lvlText w:val="%5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4696E4">
      <w:start w:val="1"/>
      <w:numFmt w:val="lowerRoman"/>
      <w:lvlText w:val="%6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14B156">
      <w:start w:val="1"/>
      <w:numFmt w:val="decimal"/>
      <w:lvlText w:val="%7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E21380">
      <w:start w:val="1"/>
      <w:numFmt w:val="lowerLetter"/>
      <w:lvlText w:val="%8"/>
      <w:lvlJc w:val="left"/>
      <w:pPr>
        <w:ind w:left="6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C64FEE">
      <w:start w:val="1"/>
      <w:numFmt w:val="lowerRoman"/>
      <w:lvlText w:val="%9"/>
      <w:lvlJc w:val="left"/>
      <w:pPr>
        <w:ind w:left="7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6D22BF3"/>
    <w:multiLevelType w:val="hybridMultilevel"/>
    <w:tmpl w:val="A496AB22"/>
    <w:lvl w:ilvl="0" w:tplc="BBA41BAC">
      <w:start w:val="2"/>
      <w:numFmt w:val="decimal"/>
      <w:lvlText w:val="%1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0EB23D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990C0D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121C3A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EA0448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EC7C19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3A705D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D96CC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4F2A94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9"/>
  </w:num>
  <w:num w:numId="5">
    <w:abstractNumId w:val="13"/>
  </w:num>
  <w:num w:numId="6">
    <w:abstractNumId w:val="11"/>
  </w:num>
  <w:num w:numId="7">
    <w:abstractNumId w:val="12"/>
  </w:num>
  <w:num w:numId="8">
    <w:abstractNumId w:val="6"/>
  </w:num>
  <w:num w:numId="9">
    <w:abstractNumId w:val="1"/>
  </w:num>
  <w:num w:numId="10">
    <w:abstractNumId w:val="8"/>
  </w:num>
  <w:num w:numId="11">
    <w:abstractNumId w:val="2"/>
  </w:num>
  <w:num w:numId="12">
    <w:abstractNumId w:val="3"/>
  </w:num>
  <w:num w:numId="13">
    <w:abstractNumId w:val="0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1C"/>
    <w:rsid w:val="001976A6"/>
    <w:rsid w:val="004C143E"/>
    <w:rsid w:val="00520021"/>
    <w:rsid w:val="005B6D68"/>
    <w:rsid w:val="006C268E"/>
    <w:rsid w:val="007A0A31"/>
    <w:rsid w:val="007B285B"/>
    <w:rsid w:val="00AA271C"/>
    <w:rsid w:val="00E3188E"/>
    <w:rsid w:val="00F6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BA597"/>
  <w15:docId w15:val="{65DA8531-EFCB-4E2A-9A95-9AC08BCD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48" w:line="250" w:lineRule="auto"/>
      <w:ind w:left="2226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66"/>
      <w:jc w:val="center"/>
      <w:outlineLvl w:val="0"/>
    </w:pPr>
    <w:rPr>
      <w:rFonts w:ascii="Arial" w:eastAsia="Arial" w:hAnsi="Arial" w:cs="Arial"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143" w:hanging="10"/>
      <w:jc w:val="center"/>
      <w:outlineLvl w:val="1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2"/>
    </w:rPr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2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ind w:left="1133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C2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268E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2 k usnesení</vt:lpstr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2 k usnesení</dc:title>
  <dc:subject>Příloha</dc:subject>
  <dc:creator>Odbor organizační</dc:creator>
  <cp:keywords/>
  <cp:lastModifiedBy>Bednaříková Petra</cp:lastModifiedBy>
  <cp:revision>2</cp:revision>
  <dcterms:created xsi:type="dcterms:W3CDTF">2024-12-17T11:16:00Z</dcterms:created>
  <dcterms:modified xsi:type="dcterms:W3CDTF">2024-12-17T11:16:00Z</dcterms:modified>
</cp:coreProperties>
</file>