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2F80" w14:textId="2113AD33" w:rsidR="00650B58" w:rsidRPr="00F778F9" w:rsidRDefault="00B27035">
      <w:pPr>
        <w:rPr>
          <w:rFonts w:cstheme="minorHAnsi"/>
          <w:sz w:val="28"/>
          <w:szCs w:val="28"/>
        </w:rPr>
      </w:pPr>
      <w:bookmarkStart w:id="0" w:name="_GoBack"/>
      <w:bookmarkEnd w:id="0"/>
      <w:r>
        <w:rPr>
          <w:b/>
          <w:bCs/>
          <w:sz w:val="28"/>
          <w:szCs w:val="28"/>
        </w:rPr>
        <w:t>Příloha č.1</w:t>
      </w:r>
      <w:r w:rsidR="00F778F9">
        <w:rPr>
          <w:b/>
          <w:bCs/>
          <w:sz w:val="28"/>
          <w:szCs w:val="28"/>
        </w:rPr>
        <w:t xml:space="preserve"> - </w:t>
      </w:r>
      <w:r w:rsidR="00F778F9">
        <w:rPr>
          <w:bCs/>
          <w:sz w:val="28"/>
          <w:szCs w:val="28"/>
        </w:rPr>
        <w:t>specifikace díla</w:t>
      </w:r>
      <w:r w:rsidR="00F778F9">
        <w:rPr>
          <w:b/>
          <w:bCs/>
          <w:sz w:val="28"/>
          <w:szCs w:val="28"/>
        </w:rPr>
        <w:t xml:space="preserve"> </w:t>
      </w:r>
    </w:p>
    <w:p w14:paraId="6031B036" w14:textId="43CA5A55" w:rsidR="00CD5DC4" w:rsidRPr="00F778F9" w:rsidRDefault="00CD5DC4" w:rsidP="00CD5DC4">
      <w:pPr>
        <w:rPr>
          <w:rFonts w:cstheme="minorHAnsi"/>
          <w:sz w:val="28"/>
          <w:szCs w:val="28"/>
        </w:rPr>
      </w:pPr>
      <w:r>
        <w:rPr>
          <w:rFonts w:cstheme="minorHAnsi"/>
          <w:b/>
        </w:rPr>
        <w:t>NÁZEV DÍLA</w:t>
      </w:r>
      <w:r w:rsidRPr="00C0337A">
        <w:rPr>
          <w:rFonts w:cstheme="minorHAnsi"/>
          <w:b/>
        </w:rPr>
        <w:t>:</w:t>
      </w:r>
      <w:r>
        <w:rPr>
          <w:rFonts w:cstheme="minorHAnsi"/>
          <w:b/>
        </w:rPr>
        <w:t xml:space="preserve"> </w:t>
      </w:r>
      <w:r w:rsidRPr="00F778F9">
        <w:rPr>
          <w:bCs/>
          <w:sz w:val="28"/>
          <w:szCs w:val="28"/>
        </w:rPr>
        <w:t>Realizace infiltračních opatření na vrcholu Praha v CHKO Brdy</w:t>
      </w:r>
    </w:p>
    <w:p w14:paraId="416216C5" w14:textId="77777777" w:rsidR="003739F2" w:rsidRDefault="00C0337A">
      <w:pPr>
        <w:rPr>
          <w:rFonts w:cstheme="minorHAnsi"/>
          <w:b/>
        </w:rPr>
      </w:pPr>
      <w:r w:rsidRPr="00C0337A">
        <w:rPr>
          <w:rFonts w:cstheme="minorHAnsi"/>
          <w:b/>
        </w:rPr>
        <w:t>LOKALIZACE:</w:t>
      </w:r>
    </w:p>
    <w:p w14:paraId="6B10522A" w14:textId="77777777" w:rsidR="008902BD" w:rsidRDefault="008902BD" w:rsidP="003138BE">
      <w:pPr>
        <w:spacing w:after="0"/>
        <w:rPr>
          <w:rFonts w:cstheme="minorHAnsi"/>
        </w:rPr>
      </w:pPr>
      <w:r w:rsidRPr="008902BD">
        <w:rPr>
          <w:rFonts w:cstheme="minorHAnsi"/>
          <w:u w:val="single"/>
        </w:rPr>
        <w:t>kraj:</w:t>
      </w:r>
      <w:r>
        <w:rPr>
          <w:rFonts w:cstheme="minorHAnsi"/>
          <w:b/>
        </w:rPr>
        <w:t xml:space="preserve"> </w:t>
      </w:r>
      <w:r w:rsidRPr="008902BD">
        <w:rPr>
          <w:rFonts w:cstheme="minorHAnsi"/>
        </w:rPr>
        <w:t>Středočeský</w:t>
      </w:r>
    </w:p>
    <w:p w14:paraId="6C2D03D9" w14:textId="77777777" w:rsidR="008902BD" w:rsidRPr="008902BD" w:rsidRDefault="008902BD" w:rsidP="003138BE">
      <w:pPr>
        <w:spacing w:after="0"/>
        <w:rPr>
          <w:rFonts w:cstheme="minorHAnsi"/>
        </w:rPr>
      </w:pPr>
      <w:r w:rsidRPr="008902BD">
        <w:rPr>
          <w:rFonts w:cstheme="minorHAnsi"/>
          <w:u w:val="single"/>
        </w:rPr>
        <w:t>okres:</w:t>
      </w:r>
      <w:r>
        <w:rPr>
          <w:rFonts w:cstheme="minorHAnsi"/>
        </w:rPr>
        <w:t xml:space="preserve"> Příbram</w:t>
      </w:r>
    </w:p>
    <w:p w14:paraId="15F99FEF" w14:textId="77777777" w:rsidR="00C0337A" w:rsidRPr="00C0337A" w:rsidRDefault="00C0337A" w:rsidP="003138BE">
      <w:pPr>
        <w:spacing w:after="0"/>
        <w:rPr>
          <w:rFonts w:cstheme="minorHAnsi"/>
        </w:rPr>
      </w:pPr>
      <w:r w:rsidRPr="00C0337A">
        <w:rPr>
          <w:rFonts w:cstheme="minorHAnsi"/>
          <w:u w:val="single"/>
        </w:rPr>
        <w:t>katastrální území:</w:t>
      </w:r>
      <w:r w:rsidRPr="00C0337A">
        <w:rPr>
          <w:rFonts w:cstheme="minorHAnsi"/>
        </w:rPr>
        <w:t xml:space="preserve"> </w:t>
      </w:r>
      <w:r w:rsidRPr="00C0337A">
        <w:rPr>
          <w:rFonts w:eastAsia="Times New Roman" w:cstheme="minorHAnsi"/>
          <w:lang w:eastAsia="cs-CZ"/>
        </w:rPr>
        <w:t>Věšín v</w:t>
      </w:r>
      <w:r>
        <w:rPr>
          <w:rFonts w:eastAsia="Times New Roman" w:cstheme="minorHAnsi"/>
          <w:lang w:eastAsia="cs-CZ"/>
        </w:rPr>
        <w:t> </w:t>
      </w:r>
      <w:r w:rsidRPr="00C0337A">
        <w:rPr>
          <w:rFonts w:eastAsia="Times New Roman" w:cstheme="minorHAnsi"/>
          <w:lang w:eastAsia="cs-CZ"/>
        </w:rPr>
        <w:t>Brdech</w:t>
      </w:r>
      <w:r>
        <w:rPr>
          <w:rFonts w:eastAsia="Times New Roman" w:cstheme="minorHAnsi"/>
          <w:lang w:eastAsia="cs-CZ"/>
        </w:rPr>
        <w:t xml:space="preserve">, </w:t>
      </w:r>
      <w:r w:rsidRPr="00C0337A">
        <w:rPr>
          <w:rFonts w:eastAsia="Times New Roman" w:cstheme="minorHAnsi"/>
          <w:lang w:eastAsia="cs-CZ"/>
        </w:rPr>
        <w:t>Nepomuk v Brdech</w:t>
      </w:r>
    </w:p>
    <w:p w14:paraId="2479504B" w14:textId="1BA2384D" w:rsidR="009148E0" w:rsidRDefault="00C0337A" w:rsidP="009148E0">
      <w:pPr>
        <w:spacing w:after="0" w:line="276" w:lineRule="auto"/>
        <w:jc w:val="both"/>
        <w:rPr>
          <w:rFonts w:eastAsia="Times New Roman" w:cstheme="minorHAnsi"/>
          <w:lang w:eastAsia="cs-CZ"/>
        </w:rPr>
      </w:pPr>
      <w:r w:rsidRPr="00C0337A">
        <w:rPr>
          <w:rFonts w:eastAsia="Times New Roman" w:cstheme="minorHAnsi"/>
          <w:u w:val="single"/>
          <w:lang w:eastAsia="cs-CZ"/>
        </w:rPr>
        <w:t>pozemky p.č. :</w:t>
      </w:r>
      <w:r w:rsidR="009148E0" w:rsidRPr="00C0337A">
        <w:rPr>
          <w:rFonts w:eastAsia="Times New Roman" w:cstheme="minorHAnsi"/>
          <w:lang w:eastAsia="cs-CZ"/>
        </w:rPr>
        <w:t xml:space="preserve"> 31, 44, 192, 193, 194, 195, 196/1, 199/1, 199/2, 200/1, 200/2, 202, 227, </w:t>
      </w:r>
      <w:r w:rsidR="008D2A20">
        <w:rPr>
          <w:rFonts w:eastAsia="Times New Roman" w:cstheme="minorHAnsi"/>
          <w:lang w:eastAsia="cs-CZ"/>
        </w:rPr>
        <w:t xml:space="preserve">230, </w:t>
      </w:r>
      <w:r w:rsidR="009148E0" w:rsidRPr="00C0337A">
        <w:rPr>
          <w:rFonts w:eastAsia="Times New Roman" w:cstheme="minorHAnsi"/>
          <w:lang w:eastAsia="cs-CZ"/>
        </w:rPr>
        <w:t>231, 232, 397, 454/1, 456/1, 457, 498/2, 506, 555/4 v k.ú. Věšín v Brdech a 453/1, 454/2 a 555/3</w:t>
      </w:r>
      <w:r w:rsidR="008902BD">
        <w:rPr>
          <w:rFonts w:eastAsia="Times New Roman" w:cstheme="minorHAnsi"/>
          <w:lang w:eastAsia="cs-CZ"/>
        </w:rPr>
        <w:t xml:space="preserve"> Nepomuk v Brdech</w:t>
      </w:r>
    </w:p>
    <w:p w14:paraId="69E3B0F0" w14:textId="77777777" w:rsidR="009334EB" w:rsidRPr="009334EB" w:rsidRDefault="00942FDE" w:rsidP="009334EB">
      <w:pPr>
        <w:spacing w:after="0" w:line="276" w:lineRule="auto"/>
        <w:jc w:val="both"/>
        <w:rPr>
          <w:rFonts w:eastAsia="Times New Roman" w:cstheme="minorHAnsi"/>
          <w:u w:val="single"/>
          <w:lang w:eastAsia="cs-CZ"/>
        </w:rPr>
      </w:pPr>
      <w:r w:rsidRPr="009334EB">
        <w:rPr>
          <w:rFonts w:eastAsia="Times New Roman" w:cstheme="minorHAnsi"/>
          <w:u w:val="single"/>
          <w:lang w:eastAsia="cs-CZ"/>
        </w:rPr>
        <w:t>mapový zákres</w:t>
      </w:r>
      <w:r w:rsidRPr="009334EB">
        <w:rPr>
          <w:rFonts w:eastAsia="Times New Roman" w:cstheme="minorHAnsi"/>
          <w:lang w:eastAsia="cs-CZ"/>
        </w:rPr>
        <w:t xml:space="preserve">: příloha č. </w:t>
      </w:r>
      <w:r w:rsidR="009334EB" w:rsidRPr="009334EB">
        <w:rPr>
          <w:rFonts w:eastAsia="Times New Roman" w:cstheme="minorHAnsi"/>
          <w:lang w:eastAsia="cs-CZ"/>
        </w:rPr>
        <w:t>1.1 Přehledná mapa s vyznačenými přístupy po těžkou techniku</w:t>
      </w:r>
    </w:p>
    <w:p w14:paraId="513B44F3" w14:textId="43D1717E" w:rsidR="009334EB" w:rsidRPr="009334EB" w:rsidRDefault="00AE7AA7" w:rsidP="009334EB">
      <w:pPr>
        <w:spacing w:after="0" w:line="276" w:lineRule="auto"/>
        <w:jc w:val="both"/>
        <w:rPr>
          <w:rFonts w:eastAsia="Times New Roman" w:cstheme="minorHAnsi"/>
          <w:u w:val="single"/>
          <w:lang w:eastAsia="cs-CZ"/>
        </w:rPr>
      </w:pPr>
      <w:r w:rsidRPr="009334EB">
        <w:rPr>
          <w:rFonts w:eastAsia="Times New Roman" w:cstheme="minorHAnsi"/>
          <w:u w:val="single"/>
          <w:lang w:eastAsia="cs-CZ"/>
        </w:rPr>
        <w:t>prostorové umístění:</w:t>
      </w:r>
      <w:r w:rsidRPr="00571BF2">
        <w:rPr>
          <w:rFonts w:eastAsia="Times New Roman" w:cstheme="minorHAnsi"/>
          <w:lang w:eastAsia="cs-CZ"/>
        </w:rPr>
        <w:t xml:space="preserve"> </w:t>
      </w:r>
      <w:r w:rsidR="009334EB" w:rsidRPr="009334EB">
        <w:rPr>
          <w:rFonts w:eastAsia="Times New Roman" w:cstheme="minorHAnsi"/>
          <w:lang w:eastAsia="cs-CZ"/>
        </w:rPr>
        <w:t>příloha 1.6 Soubor vrstev ve formátu shp (zip)</w:t>
      </w:r>
    </w:p>
    <w:p w14:paraId="67260435" w14:textId="50217CCA" w:rsidR="00E27EC3" w:rsidRDefault="00E27EC3" w:rsidP="009148E0">
      <w:pPr>
        <w:spacing w:after="0" w:line="276" w:lineRule="auto"/>
        <w:jc w:val="both"/>
        <w:rPr>
          <w:rFonts w:eastAsia="Times New Roman" w:cstheme="minorHAnsi"/>
          <w:lang w:eastAsia="cs-CZ"/>
        </w:rPr>
      </w:pPr>
    </w:p>
    <w:p w14:paraId="168C73D8" w14:textId="77777777" w:rsidR="00213090" w:rsidRPr="009334EB" w:rsidRDefault="00213090" w:rsidP="009148E0">
      <w:pPr>
        <w:spacing w:after="0" w:line="276" w:lineRule="auto"/>
        <w:jc w:val="both"/>
        <w:rPr>
          <w:rFonts w:eastAsia="Times New Roman" w:cstheme="minorHAnsi"/>
          <w:b/>
          <w:lang w:eastAsia="cs-CZ"/>
        </w:rPr>
      </w:pPr>
      <w:r w:rsidRPr="009334EB">
        <w:rPr>
          <w:rFonts w:eastAsia="Times New Roman" w:cstheme="minorHAnsi"/>
          <w:b/>
          <w:lang w:eastAsia="cs-CZ"/>
        </w:rPr>
        <w:t>PLOCHA ZÁJMOVÉHO ÚZEMÍ</w:t>
      </w:r>
    </w:p>
    <w:p w14:paraId="2544E011" w14:textId="4F168F5C" w:rsidR="00213090" w:rsidRPr="009334EB" w:rsidRDefault="00213090" w:rsidP="009148E0">
      <w:pPr>
        <w:spacing w:after="0" w:line="276" w:lineRule="auto"/>
        <w:jc w:val="both"/>
        <w:rPr>
          <w:rFonts w:eastAsia="Times New Roman" w:cstheme="minorHAnsi"/>
          <w:vertAlign w:val="superscript"/>
          <w:lang w:eastAsia="cs-CZ"/>
        </w:rPr>
      </w:pPr>
      <w:r w:rsidRPr="009334EB">
        <w:rPr>
          <w:rFonts w:eastAsia="Times New Roman" w:cstheme="minorHAnsi"/>
          <w:lang w:eastAsia="cs-CZ"/>
        </w:rPr>
        <w:t>plocha dotčená zásahy:</w:t>
      </w:r>
      <w:r w:rsidR="00BE6317" w:rsidRPr="009334EB">
        <w:rPr>
          <w:rFonts w:eastAsia="Times New Roman" w:cstheme="minorHAnsi"/>
          <w:lang w:eastAsia="cs-CZ"/>
        </w:rPr>
        <w:t xml:space="preserve"> 71 6</w:t>
      </w:r>
      <w:r w:rsidR="00E5412E" w:rsidRPr="009334EB">
        <w:rPr>
          <w:rFonts w:eastAsia="Times New Roman" w:cstheme="minorHAnsi"/>
          <w:lang w:eastAsia="cs-CZ"/>
        </w:rPr>
        <w:t>45</w:t>
      </w:r>
      <w:r w:rsidR="00BE6317" w:rsidRPr="009334EB">
        <w:rPr>
          <w:rFonts w:eastAsia="Times New Roman" w:cstheme="minorHAnsi"/>
          <w:lang w:eastAsia="cs-CZ"/>
        </w:rPr>
        <w:t>,4 m</w:t>
      </w:r>
      <w:r w:rsidR="00BE6317" w:rsidRPr="009334EB">
        <w:rPr>
          <w:rFonts w:eastAsia="Times New Roman" w:cstheme="minorHAnsi"/>
          <w:vertAlign w:val="superscript"/>
          <w:lang w:eastAsia="cs-CZ"/>
        </w:rPr>
        <w:t>2</w:t>
      </w:r>
    </w:p>
    <w:p w14:paraId="5E54A14C" w14:textId="24EA9AEB" w:rsidR="00213090" w:rsidRPr="00994C6C" w:rsidRDefault="00213090" w:rsidP="009148E0">
      <w:pPr>
        <w:spacing w:after="0" w:line="276" w:lineRule="auto"/>
        <w:jc w:val="both"/>
        <w:rPr>
          <w:rFonts w:eastAsia="Times New Roman" w:cstheme="minorHAnsi"/>
          <w:vertAlign w:val="superscript"/>
          <w:lang w:eastAsia="cs-CZ"/>
        </w:rPr>
      </w:pPr>
      <w:r w:rsidRPr="009334EB">
        <w:rPr>
          <w:rFonts w:eastAsia="Times New Roman" w:cstheme="minorHAnsi"/>
          <w:lang w:eastAsia="cs-CZ"/>
        </w:rPr>
        <w:t>ovlivněná plocha:</w:t>
      </w:r>
      <w:r w:rsidR="00994C6C" w:rsidRPr="009334EB">
        <w:rPr>
          <w:rFonts w:eastAsia="Times New Roman" w:cstheme="minorHAnsi"/>
          <w:lang w:eastAsia="cs-CZ"/>
        </w:rPr>
        <w:t xml:space="preserve"> </w:t>
      </w:r>
      <w:r w:rsidR="000B6F72" w:rsidRPr="009334EB">
        <w:rPr>
          <w:rFonts w:eastAsia="Times New Roman" w:cstheme="minorHAnsi"/>
          <w:lang w:eastAsia="cs-CZ"/>
        </w:rPr>
        <w:t>3</w:t>
      </w:r>
      <w:r w:rsidR="00994C6C" w:rsidRPr="009334EB">
        <w:rPr>
          <w:rFonts w:eastAsia="Times New Roman" w:cstheme="minorHAnsi"/>
          <w:lang w:eastAsia="cs-CZ"/>
        </w:rPr>
        <w:t> </w:t>
      </w:r>
      <w:r w:rsidR="000B6F72" w:rsidRPr="009334EB">
        <w:rPr>
          <w:rFonts w:eastAsia="Times New Roman" w:cstheme="minorHAnsi"/>
          <w:lang w:eastAsia="cs-CZ"/>
        </w:rPr>
        <w:t>8</w:t>
      </w:r>
      <w:r w:rsidR="00994C6C" w:rsidRPr="009334EB">
        <w:rPr>
          <w:rFonts w:eastAsia="Times New Roman" w:cstheme="minorHAnsi"/>
          <w:lang w:eastAsia="cs-CZ"/>
        </w:rPr>
        <w:t>00 000 m</w:t>
      </w:r>
      <w:r w:rsidR="00994C6C" w:rsidRPr="009334EB">
        <w:rPr>
          <w:rFonts w:eastAsia="Times New Roman" w:cstheme="minorHAnsi"/>
          <w:vertAlign w:val="superscript"/>
          <w:lang w:eastAsia="cs-CZ"/>
        </w:rPr>
        <w:t>2</w:t>
      </w:r>
    </w:p>
    <w:p w14:paraId="6FBCD87E" w14:textId="77777777" w:rsidR="00B71DA1" w:rsidRDefault="00213090" w:rsidP="00B71DA1">
      <w:pPr>
        <w:rPr>
          <w:rFonts w:cstheme="minorHAnsi"/>
        </w:rPr>
      </w:pPr>
      <w:r>
        <w:rPr>
          <w:rFonts w:cstheme="minorHAnsi"/>
        </w:rPr>
        <w:t xml:space="preserve">  </w:t>
      </w:r>
    </w:p>
    <w:p w14:paraId="3ACA4B97" w14:textId="77777777" w:rsidR="00B71DA1" w:rsidRPr="00B71DA1" w:rsidRDefault="00B71DA1" w:rsidP="00B71DA1">
      <w:pPr>
        <w:rPr>
          <w:rFonts w:cstheme="minorHAnsi"/>
          <w:b/>
        </w:rPr>
      </w:pPr>
      <w:r w:rsidRPr="00B71DA1">
        <w:rPr>
          <w:rFonts w:cstheme="minorHAnsi"/>
          <w:b/>
        </w:rPr>
        <w:t>ÚZEMNÍ OMEZENÍ:</w:t>
      </w:r>
    </w:p>
    <w:p w14:paraId="7DC2B665" w14:textId="77777777" w:rsidR="00B71DA1" w:rsidRPr="00E958A7" w:rsidRDefault="00B71DA1" w:rsidP="00E958A7">
      <w:pPr>
        <w:spacing w:after="80"/>
        <w:jc w:val="both"/>
        <w:rPr>
          <w:rFonts w:eastAsia="SimSun"/>
        </w:rPr>
      </w:pPr>
      <w:r w:rsidRPr="00E958A7">
        <w:rPr>
          <w:u w:val="single"/>
        </w:rPr>
        <w:t xml:space="preserve">ZCHÚ: </w:t>
      </w:r>
      <w:r w:rsidRPr="0002523A">
        <w:t>CHKO Brdy (</w:t>
      </w:r>
      <w:r w:rsidRPr="00E958A7">
        <w:rPr>
          <w:rFonts w:eastAsia="SimSun"/>
        </w:rPr>
        <w:t>II. a III. Zóna)</w:t>
      </w:r>
    </w:p>
    <w:p w14:paraId="31DC3907" w14:textId="738FC9AE" w:rsidR="00B71DA1" w:rsidRPr="00571BF2" w:rsidRDefault="00917F42" w:rsidP="00E958A7">
      <w:pPr>
        <w:spacing w:after="80"/>
        <w:jc w:val="both"/>
      </w:pPr>
      <w:r w:rsidRPr="00571BF2">
        <w:rPr>
          <w:u w:val="single"/>
        </w:rPr>
        <w:t>CHOPAV:</w:t>
      </w:r>
      <w:r w:rsidRPr="00571BF2">
        <w:t xml:space="preserve"> </w:t>
      </w:r>
      <w:r w:rsidR="00580577" w:rsidRPr="00571BF2">
        <w:t xml:space="preserve">Chráněná </w:t>
      </w:r>
      <w:r w:rsidRPr="00571BF2">
        <w:t xml:space="preserve">oblast přirozené akumulace vod </w:t>
      </w:r>
      <w:r w:rsidR="00B71DA1" w:rsidRPr="00571BF2">
        <w:t>Brdy</w:t>
      </w:r>
    </w:p>
    <w:p w14:paraId="450F101E" w14:textId="24E752FB" w:rsidR="00571BF2" w:rsidRPr="00571BF2" w:rsidRDefault="004A255B" w:rsidP="00571BF2">
      <w:pPr>
        <w:spacing w:after="80"/>
        <w:jc w:val="both"/>
        <w:rPr>
          <w:rFonts w:eastAsia="Times New Roman" w:cstheme="minorHAnsi"/>
          <w:lang w:eastAsia="cs-CZ"/>
        </w:rPr>
      </w:pPr>
      <w:r w:rsidRPr="00571BF2">
        <w:rPr>
          <w:rFonts w:eastAsia="SimSun"/>
          <w:u w:val="single"/>
        </w:rPr>
        <w:t>SPECIÁLNÍ PODMÍNKY:</w:t>
      </w:r>
      <w:r w:rsidR="00571BF2">
        <w:rPr>
          <w:rFonts w:eastAsia="SimSun"/>
          <w:u w:val="single"/>
        </w:rPr>
        <w:t xml:space="preserve"> </w:t>
      </w:r>
      <w:r w:rsidR="004E611E" w:rsidRPr="00571BF2">
        <w:rPr>
          <w:rFonts w:eastAsia="SimSun"/>
        </w:rPr>
        <w:t>Bývalý vojenský prostor s </w:t>
      </w:r>
      <w:r w:rsidR="004E611E" w:rsidRPr="00571BF2">
        <w:rPr>
          <w:rFonts w:eastAsia="SimSun"/>
          <w:b/>
        </w:rPr>
        <w:t>pyrotechnickou zátěží</w:t>
      </w:r>
      <w:r w:rsidR="004E611E" w:rsidRPr="00571BF2">
        <w:rPr>
          <w:rFonts w:eastAsia="SimSun"/>
        </w:rPr>
        <w:t xml:space="preserve"> (viz příloha č. </w:t>
      </w:r>
      <w:r w:rsidR="00571BF2" w:rsidRPr="00571BF2">
        <w:rPr>
          <w:rFonts w:eastAsia="SimSun"/>
        </w:rPr>
        <w:t xml:space="preserve">1.2 </w:t>
      </w:r>
      <w:r w:rsidR="00571BF2" w:rsidRPr="00571BF2">
        <w:rPr>
          <w:rFonts w:eastAsia="Times New Roman" w:cstheme="minorHAnsi"/>
          <w:lang w:eastAsia="cs-CZ"/>
        </w:rPr>
        <w:t>Situace zájmového území s navrženými infiltračními prvky</w:t>
      </w:r>
      <w:r w:rsidR="00571BF2">
        <w:rPr>
          <w:rFonts w:eastAsia="Times New Roman" w:cstheme="minorHAnsi"/>
          <w:lang w:eastAsia="cs-CZ"/>
        </w:rPr>
        <w:t>)</w:t>
      </w:r>
    </w:p>
    <w:p w14:paraId="1D2C5691" w14:textId="77777777" w:rsidR="00E27EC3" w:rsidRPr="00E958A7" w:rsidRDefault="00E27EC3" w:rsidP="00E958A7">
      <w:pPr>
        <w:spacing w:after="80"/>
        <w:jc w:val="both"/>
        <w:rPr>
          <w:rFonts w:eastAsia="SimSun"/>
        </w:rPr>
      </w:pPr>
      <w:r w:rsidRPr="00E958A7">
        <w:rPr>
          <w:rFonts w:eastAsia="SimSun"/>
        </w:rPr>
        <w:t xml:space="preserve">V zájmovém prostoru se mohou vyskytovat </w:t>
      </w:r>
      <w:r w:rsidRPr="00E958A7">
        <w:rPr>
          <w:rFonts w:eastAsia="SimSun"/>
          <w:b/>
        </w:rPr>
        <w:t xml:space="preserve">civilní inženýrské sítě, ale </w:t>
      </w:r>
      <w:r w:rsidR="00AE7AA7" w:rsidRPr="00E958A7">
        <w:rPr>
          <w:rFonts w:eastAsia="SimSun"/>
          <w:b/>
        </w:rPr>
        <w:t>také sítě</w:t>
      </w:r>
      <w:r w:rsidR="00510E9B" w:rsidRPr="00E958A7">
        <w:rPr>
          <w:rFonts w:eastAsia="SimSun"/>
          <w:b/>
        </w:rPr>
        <w:t xml:space="preserve"> a</w:t>
      </w:r>
      <w:r w:rsidR="00AE7AA7" w:rsidRPr="00E958A7">
        <w:rPr>
          <w:rFonts w:eastAsia="SimSun"/>
          <w:b/>
        </w:rPr>
        <w:t>rmády ČR</w:t>
      </w:r>
      <w:r w:rsidR="00AE7AA7" w:rsidRPr="00E958A7">
        <w:rPr>
          <w:rFonts w:eastAsia="SimSun"/>
        </w:rPr>
        <w:t>, které podléhají utajení</w:t>
      </w:r>
      <w:r w:rsidR="00251D2B" w:rsidRPr="00E958A7">
        <w:rPr>
          <w:rFonts w:eastAsia="SimSun"/>
        </w:rPr>
        <w:t xml:space="preserve">. </w:t>
      </w:r>
      <w:r w:rsidR="00251D2B" w:rsidRPr="00E958A7">
        <w:rPr>
          <w:bCs/>
        </w:rPr>
        <w:t xml:space="preserve">Před zahájením výkopových prací je </w:t>
      </w:r>
      <w:r w:rsidR="00251D2B" w:rsidRPr="00E958A7">
        <w:rPr>
          <w:b/>
          <w:bCs/>
        </w:rPr>
        <w:t>zhotovitel povinen seznámit se s trasami vedení stávajících inženýrských sítí a požádat správce sítí o jejich vytýčení</w:t>
      </w:r>
      <w:r w:rsidR="00251D2B" w:rsidRPr="00E958A7">
        <w:rPr>
          <w:bCs/>
        </w:rPr>
        <w:t>.</w:t>
      </w:r>
    </w:p>
    <w:p w14:paraId="4901B751" w14:textId="77777777" w:rsidR="009148E0" w:rsidRPr="00C0337A" w:rsidRDefault="009148E0">
      <w:pPr>
        <w:rPr>
          <w:rFonts w:cstheme="minorHAnsi"/>
        </w:rPr>
      </w:pPr>
    </w:p>
    <w:p w14:paraId="61E27292" w14:textId="77777777" w:rsidR="009148E0" w:rsidRDefault="00942FDE">
      <w:pPr>
        <w:rPr>
          <w:rFonts w:cstheme="minorHAnsi"/>
          <w:b/>
        </w:rPr>
      </w:pPr>
      <w:r w:rsidRPr="00942FDE">
        <w:rPr>
          <w:rFonts w:cstheme="minorHAnsi"/>
          <w:b/>
        </w:rPr>
        <w:t>POPIS ZÁMĚRU:</w:t>
      </w:r>
    </w:p>
    <w:p w14:paraId="47522434" w14:textId="5A64663F" w:rsidR="00746DD4" w:rsidRPr="003D5A4E" w:rsidRDefault="00FC3EF7" w:rsidP="00746DD4">
      <w:pPr>
        <w:jc w:val="both"/>
        <w:rPr>
          <w:rFonts w:ascii="Calibri" w:hAnsi="Calibri" w:cs="Calibri"/>
        </w:rPr>
      </w:pPr>
      <w:r>
        <w:rPr>
          <w:rFonts w:cstheme="minorHAnsi"/>
          <w:u w:val="single"/>
        </w:rPr>
        <w:t>P</w:t>
      </w:r>
      <w:r w:rsidR="008902BD" w:rsidRPr="008902BD">
        <w:rPr>
          <w:rFonts w:cstheme="minorHAnsi"/>
          <w:u w:val="single"/>
        </w:rPr>
        <w:t>opis zájmového území:</w:t>
      </w:r>
      <w:r w:rsidR="008902BD">
        <w:rPr>
          <w:rFonts w:cstheme="minorHAnsi"/>
        </w:rPr>
        <w:t xml:space="preserve"> </w:t>
      </w:r>
      <w:r w:rsidR="00746DD4">
        <w:rPr>
          <w:rFonts w:cstheme="minorHAnsi"/>
        </w:rPr>
        <w:t>Lokalita je negativně ovlivněna v důsledku těžby dřeva po kůrovcové kalamitě.</w:t>
      </w:r>
      <w:r w:rsidR="00746DD4" w:rsidRPr="003D5A4E">
        <w:rPr>
          <w:rFonts w:ascii="Calibri" w:hAnsi="Calibri" w:cs="Calibri"/>
        </w:rPr>
        <w:t xml:space="preserve"> K vytěžení napadených stromů se používá stále těžší technika, díky které dochází k utužení lesní půdy. Na zhutněných lesních cestách dochází k vodní erozi a odnosu lesní půdy, která by za normálních okolností umožnila zasakování (infiltraci) vody do podloží. Hloubková eroze vede k zahlubování cest často i o několik metrů a na základě principu depresního kužele dochází k vysušování okolních lesů. Lesní cesty pak fungují jako dokonalé odvodňovací kanály. Síť lesních cest a přibližovacích technických linek je často hustá, takže odvodnění lesní krajiny je masivní. </w:t>
      </w:r>
    </w:p>
    <w:p w14:paraId="3543BE93" w14:textId="4FEAA030" w:rsidR="009148E0" w:rsidRPr="00942FDE" w:rsidRDefault="00FC3EF7" w:rsidP="009148E0">
      <w:pPr>
        <w:pStyle w:val="Zkladntext2"/>
        <w:spacing w:line="276" w:lineRule="auto"/>
        <w:jc w:val="both"/>
        <w:outlineLvl w:val="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P</w:t>
      </w:r>
      <w:r w:rsidR="008902BD" w:rsidRPr="008902BD">
        <w:rPr>
          <w:rFonts w:asciiTheme="minorHAnsi" w:hAnsiTheme="minorHAnsi" w:cstheme="minorHAnsi"/>
          <w:color w:val="000000" w:themeColor="text1"/>
          <w:sz w:val="22"/>
          <w:szCs w:val="22"/>
          <w:u w:val="single"/>
        </w:rPr>
        <w:t>opis záměru:</w:t>
      </w:r>
      <w:r w:rsidR="008902BD">
        <w:rPr>
          <w:rFonts w:asciiTheme="minorHAnsi" w:hAnsiTheme="minorHAnsi" w:cstheme="minorHAnsi"/>
          <w:color w:val="000000" w:themeColor="text1"/>
          <w:sz w:val="22"/>
          <w:szCs w:val="22"/>
        </w:rPr>
        <w:t xml:space="preserve"> </w:t>
      </w:r>
      <w:r w:rsidR="009148E0" w:rsidRPr="00942FDE">
        <w:rPr>
          <w:rFonts w:asciiTheme="minorHAnsi" w:hAnsiTheme="minorHAnsi" w:cstheme="minorHAnsi"/>
          <w:color w:val="000000" w:themeColor="text1"/>
          <w:sz w:val="22"/>
          <w:szCs w:val="22"/>
        </w:rPr>
        <w:t xml:space="preserve">Bude se jednat o infiltrační opatření </w:t>
      </w:r>
      <w:r>
        <w:rPr>
          <w:rFonts w:asciiTheme="minorHAnsi" w:hAnsiTheme="minorHAnsi" w:cstheme="minorHAnsi"/>
          <w:color w:val="000000" w:themeColor="text1"/>
          <w:sz w:val="22"/>
          <w:szCs w:val="22"/>
        </w:rPr>
        <w:t>(typ: J</w:t>
      </w:r>
      <w:r w:rsidRPr="00942FDE">
        <w:rPr>
          <w:rFonts w:asciiTheme="minorHAnsi" w:hAnsiTheme="minorHAnsi" w:cstheme="minorHAnsi"/>
          <w:color w:val="000000" w:themeColor="text1"/>
          <w:sz w:val="22"/>
          <w:szCs w:val="22"/>
        </w:rPr>
        <w:t>áma-</w:t>
      </w:r>
      <w:r>
        <w:rPr>
          <w:rFonts w:asciiTheme="minorHAnsi" w:hAnsiTheme="minorHAnsi" w:cstheme="minorHAnsi"/>
          <w:color w:val="000000" w:themeColor="text1"/>
          <w:sz w:val="22"/>
          <w:szCs w:val="22"/>
        </w:rPr>
        <w:t>H</w:t>
      </w:r>
      <w:r w:rsidRPr="00942FDE">
        <w:rPr>
          <w:rFonts w:asciiTheme="minorHAnsi" w:hAnsiTheme="minorHAnsi" w:cstheme="minorHAnsi"/>
          <w:color w:val="000000" w:themeColor="text1"/>
          <w:sz w:val="22"/>
          <w:szCs w:val="22"/>
        </w:rPr>
        <w:t>ráz-</w:t>
      </w:r>
      <w:r>
        <w:rPr>
          <w:rFonts w:asciiTheme="minorHAnsi" w:hAnsiTheme="minorHAnsi" w:cstheme="minorHAnsi"/>
          <w:color w:val="000000" w:themeColor="text1"/>
          <w:sz w:val="22"/>
          <w:szCs w:val="22"/>
        </w:rPr>
        <w:t>J</w:t>
      </w:r>
      <w:r w:rsidRPr="00942FDE">
        <w:rPr>
          <w:rFonts w:asciiTheme="minorHAnsi" w:hAnsiTheme="minorHAnsi" w:cstheme="minorHAnsi"/>
          <w:color w:val="000000" w:themeColor="text1"/>
          <w:sz w:val="22"/>
          <w:szCs w:val="22"/>
        </w:rPr>
        <w:t>ám</w:t>
      </w:r>
      <w:r>
        <w:rPr>
          <w:rFonts w:asciiTheme="minorHAnsi" w:hAnsiTheme="minorHAnsi" w:cstheme="minorHAnsi"/>
          <w:color w:val="000000" w:themeColor="text1"/>
          <w:sz w:val="22"/>
          <w:szCs w:val="22"/>
        </w:rPr>
        <w:t xml:space="preserve">a) </w:t>
      </w:r>
      <w:r w:rsidR="009148E0" w:rsidRPr="00942FDE">
        <w:rPr>
          <w:rFonts w:asciiTheme="minorHAnsi" w:hAnsiTheme="minorHAnsi" w:cstheme="minorHAnsi"/>
          <w:color w:val="000000" w:themeColor="text1"/>
          <w:sz w:val="22"/>
          <w:szCs w:val="22"/>
        </w:rPr>
        <w:t>na starých a nevyužívaných přibližovacích linkách, které byly určeny pro vyvážení kalamitního dřeva a zřízení příčných odvodňovacích objektů (terénních vln) - na využívaných technologických linkách, které budou zakončena infiltračními objekty</w:t>
      </w:r>
      <w:r>
        <w:rPr>
          <w:rFonts w:asciiTheme="minorHAnsi" w:hAnsiTheme="minorHAnsi" w:cstheme="minorHAnsi"/>
          <w:color w:val="000000" w:themeColor="text1"/>
          <w:sz w:val="22"/>
          <w:szCs w:val="22"/>
        </w:rPr>
        <w:t xml:space="preserve">, typ </w:t>
      </w:r>
      <w:r w:rsidR="009148E0" w:rsidRPr="00942FDE">
        <w:rPr>
          <w:rFonts w:asciiTheme="minorHAnsi" w:hAnsiTheme="minorHAnsi" w:cstheme="minorHAnsi"/>
          <w:color w:val="000000" w:themeColor="text1"/>
          <w:sz w:val="22"/>
          <w:szCs w:val="22"/>
        </w:rPr>
        <w:t xml:space="preserve">šachovnice. Realizovaná opatření by měla přispět ke zvýšení pasivního vsaku vody do půdy, snížit zahlubování erozních rýh, zlepšit stav vodních zdrojů v lokalitě a snížit rizika případných povodňových škod. Provedená opatření mají dále za cíl zvýšit biologickou rozmanitost a vytvořit nové hodnotné biotopy pro běžné a zvláště chráněné druhy. </w:t>
      </w:r>
    </w:p>
    <w:p w14:paraId="02F2E586" w14:textId="77777777" w:rsidR="009148E0" w:rsidRDefault="009148E0">
      <w:pPr>
        <w:rPr>
          <w:rFonts w:cstheme="minorHAnsi"/>
        </w:rPr>
      </w:pPr>
    </w:p>
    <w:p w14:paraId="60C67763" w14:textId="0CEDF7A5" w:rsidR="00877614" w:rsidRPr="00877614" w:rsidRDefault="00877614" w:rsidP="00942FDE">
      <w:pPr>
        <w:rPr>
          <w:rFonts w:cstheme="minorHAnsi"/>
          <w:b/>
        </w:rPr>
      </w:pPr>
      <w:r w:rsidRPr="00877614">
        <w:rPr>
          <w:rFonts w:cstheme="minorHAnsi"/>
          <w:b/>
        </w:rPr>
        <w:lastRenderedPageBreak/>
        <w:t>PŘEHLED A STRUČNÝ POPIS NAVRHOVANÝCH INFILTRAČNÍCH OPATŘEN</w:t>
      </w:r>
      <w:r>
        <w:rPr>
          <w:rFonts w:cstheme="minorHAnsi"/>
          <w:b/>
        </w:rPr>
        <w:t>Í:</w:t>
      </w:r>
    </w:p>
    <w:p w14:paraId="5460A4F0" w14:textId="7AAA1486" w:rsidR="00D03658" w:rsidRPr="00877614" w:rsidRDefault="002C3445" w:rsidP="00334620">
      <w:pPr>
        <w:jc w:val="both"/>
        <w:rPr>
          <w:rFonts w:eastAsia="Times New Roman" w:cstheme="minorHAnsi"/>
          <w:lang w:eastAsia="cs-CZ"/>
        </w:rPr>
      </w:pPr>
      <w:r w:rsidRPr="00877614">
        <w:rPr>
          <w:rFonts w:eastAsia="Times New Roman" w:cstheme="minorHAnsi"/>
          <w:lang w:eastAsia="cs-CZ"/>
        </w:rPr>
        <w:t>Veškeré prováděné práce musí být v souladu s technickou specifikací pracovních postupů uvedených v užitném vzoru "Systém k zadržování odtoku srážkových vod a revitalizace zhutněné půdy na svahu" zapsaném u Úřadu průmyslového vlastnictví pod číslem užitného vzoru 28542.</w:t>
      </w:r>
    </w:p>
    <w:tbl>
      <w:tblPr>
        <w:tblW w:w="9228" w:type="dxa"/>
        <w:tblInd w:w="56" w:type="dxa"/>
        <w:tblCellMar>
          <w:left w:w="70" w:type="dxa"/>
          <w:right w:w="70" w:type="dxa"/>
        </w:tblCellMar>
        <w:tblLook w:val="04A0" w:firstRow="1" w:lastRow="0" w:firstColumn="1" w:lastColumn="0" w:noHBand="0" w:noVBand="1"/>
      </w:tblPr>
      <w:tblGrid>
        <w:gridCol w:w="2380"/>
        <w:gridCol w:w="6848"/>
      </w:tblGrid>
      <w:tr w:rsidR="009148E0" w:rsidRPr="00C0337A" w14:paraId="056C2921" w14:textId="77777777" w:rsidTr="00C560DB">
        <w:trPr>
          <w:trHeight w:val="408"/>
        </w:trPr>
        <w:tc>
          <w:tcPr>
            <w:tcW w:w="238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0335F12" w14:textId="77777777" w:rsidR="009148E0" w:rsidRPr="00C0337A" w:rsidRDefault="009148E0" w:rsidP="00C560DB">
            <w:pPr>
              <w:jc w:val="center"/>
              <w:rPr>
                <w:rFonts w:eastAsia="Times New Roman" w:cstheme="minorHAnsi"/>
                <w:lang w:eastAsia="cs-CZ"/>
              </w:rPr>
            </w:pPr>
            <w:r w:rsidRPr="00C0337A">
              <w:rPr>
                <w:rFonts w:eastAsia="Times New Roman" w:cstheme="minorHAnsi"/>
                <w:lang w:eastAsia="cs-CZ"/>
              </w:rPr>
              <w:t>Typ opatření</w:t>
            </w:r>
          </w:p>
        </w:tc>
        <w:tc>
          <w:tcPr>
            <w:tcW w:w="6848" w:type="dxa"/>
            <w:tcBorders>
              <w:top w:val="single" w:sz="4" w:space="0" w:color="auto"/>
              <w:left w:val="nil"/>
              <w:bottom w:val="double" w:sz="6" w:space="0" w:color="auto"/>
              <w:right w:val="single" w:sz="4" w:space="0" w:color="auto"/>
            </w:tcBorders>
            <w:shd w:val="clear" w:color="auto" w:fill="auto"/>
            <w:noWrap/>
            <w:vAlign w:val="bottom"/>
            <w:hideMark/>
          </w:tcPr>
          <w:p w14:paraId="5DD31226" w14:textId="77777777" w:rsidR="009148E0" w:rsidRPr="00C0337A" w:rsidRDefault="009148E0" w:rsidP="00C560DB">
            <w:pPr>
              <w:jc w:val="center"/>
              <w:rPr>
                <w:rFonts w:eastAsia="Times New Roman" w:cstheme="minorHAnsi"/>
                <w:lang w:eastAsia="cs-CZ"/>
              </w:rPr>
            </w:pPr>
            <w:r w:rsidRPr="00C0337A">
              <w:rPr>
                <w:rFonts w:eastAsia="Times New Roman" w:cstheme="minorHAnsi"/>
                <w:lang w:eastAsia="cs-CZ"/>
              </w:rPr>
              <w:t>Popis opatření</w:t>
            </w:r>
          </w:p>
        </w:tc>
      </w:tr>
      <w:tr w:rsidR="009148E0" w:rsidRPr="00C0337A" w14:paraId="44C21958" w14:textId="77777777" w:rsidTr="00C560DB">
        <w:trPr>
          <w:trHeight w:val="2316"/>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1728AFE" w14:textId="77777777" w:rsidR="009148E0" w:rsidRPr="00C0337A" w:rsidRDefault="009148E0" w:rsidP="00C560DB">
            <w:pPr>
              <w:jc w:val="center"/>
              <w:rPr>
                <w:rFonts w:eastAsia="Times New Roman" w:cstheme="minorHAnsi"/>
                <w:lang w:eastAsia="cs-CZ"/>
              </w:rPr>
            </w:pPr>
            <w:r w:rsidRPr="00C0337A">
              <w:rPr>
                <w:rFonts w:eastAsia="Times New Roman" w:cstheme="minorHAnsi"/>
                <w:lang w:eastAsia="cs-CZ"/>
              </w:rPr>
              <w:t>JHJ</w:t>
            </w:r>
          </w:p>
          <w:p w14:paraId="424AE7FF" w14:textId="77181FFB" w:rsidR="009148E0" w:rsidRPr="00C0337A" w:rsidRDefault="009148E0" w:rsidP="00C560DB">
            <w:pPr>
              <w:jc w:val="center"/>
              <w:rPr>
                <w:rFonts w:eastAsia="Times New Roman" w:cstheme="minorHAnsi"/>
                <w:lang w:eastAsia="cs-CZ"/>
              </w:rPr>
            </w:pPr>
            <w:r w:rsidRPr="00C0337A">
              <w:rPr>
                <w:rFonts w:eastAsia="Times New Roman" w:cstheme="minorHAnsi"/>
                <w:lang w:eastAsia="cs-CZ"/>
              </w:rPr>
              <w:t>(</w:t>
            </w:r>
            <w:r w:rsidR="003F4182">
              <w:rPr>
                <w:rFonts w:eastAsia="Times New Roman" w:cstheme="minorHAnsi"/>
                <w:lang w:eastAsia="cs-CZ"/>
              </w:rPr>
              <w:t>J</w:t>
            </w:r>
            <w:r w:rsidRPr="00C0337A">
              <w:rPr>
                <w:rFonts w:eastAsia="Times New Roman" w:cstheme="minorHAnsi"/>
                <w:lang w:eastAsia="cs-CZ"/>
              </w:rPr>
              <w:t xml:space="preserve">áma - </w:t>
            </w:r>
            <w:r w:rsidR="003F4182">
              <w:rPr>
                <w:rFonts w:eastAsia="Times New Roman" w:cstheme="minorHAnsi"/>
                <w:lang w:eastAsia="cs-CZ"/>
              </w:rPr>
              <w:t>H</w:t>
            </w:r>
            <w:r w:rsidRPr="00C0337A">
              <w:rPr>
                <w:rFonts w:eastAsia="Times New Roman" w:cstheme="minorHAnsi"/>
                <w:lang w:eastAsia="cs-CZ"/>
              </w:rPr>
              <w:t xml:space="preserve">ráz </w:t>
            </w:r>
            <w:r w:rsidR="003F4182">
              <w:rPr>
                <w:rFonts w:eastAsia="Times New Roman" w:cstheme="minorHAnsi"/>
                <w:lang w:eastAsia="cs-CZ"/>
              </w:rPr>
              <w:t>–</w:t>
            </w:r>
            <w:r w:rsidRPr="00C0337A">
              <w:rPr>
                <w:rFonts w:eastAsia="Times New Roman" w:cstheme="minorHAnsi"/>
                <w:lang w:eastAsia="cs-CZ"/>
              </w:rPr>
              <w:t xml:space="preserve"> </w:t>
            </w:r>
            <w:r w:rsidR="003F4182">
              <w:rPr>
                <w:rFonts w:eastAsia="Times New Roman" w:cstheme="minorHAnsi"/>
                <w:lang w:eastAsia="cs-CZ"/>
              </w:rPr>
              <w:t>J</w:t>
            </w:r>
            <w:r w:rsidRPr="00C0337A">
              <w:rPr>
                <w:rFonts w:eastAsia="Times New Roman" w:cstheme="minorHAnsi"/>
                <w:lang w:eastAsia="cs-CZ"/>
              </w:rPr>
              <w:t>áma)</w:t>
            </w:r>
          </w:p>
        </w:tc>
        <w:tc>
          <w:tcPr>
            <w:tcW w:w="6848" w:type="dxa"/>
            <w:tcBorders>
              <w:top w:val="nil"/>
              <w:left w:val="nil"/>
              <w:bottom w:val="single" w:sz="4" w:space="0" w:color="auto"/>
              <w:right w:val="single" w:sz="4" w:space="0" w:color="auto"/>
            </w:tcBorders>
            <w:shd w:val="clear" w:color="auto" w:fill="auto"/>
            <w:vAlign w:val="center"/>
            <w:hideMark/>
          </w:tcPr>
          <w:p w14:paraId="4EB3048B" w14:textId="0A656FC0" w:rsidR="009148E0" w:rsidRPr="00C0337A" w:rsidRDefault="009148E0" w:rsidP="00C560DB">
            <w:pPr>
              <w:jc w:val="both"/>
              <w:rPr>
                <w:rFonts w:eastAsia="Times New Roman" w:cstheme="minorHAnsi"/>
                <w:lang w:eastAsia="cs-CZ"/>
              </w:rPr>
            </w:pPr>
            <w:r w:rsidRPr="00C0337A">
              <w:rPr>
                <w:rFonts w:eastAsia="Times New Roman" w:cstheme="minorHAnsi"/>
                <w:lang w:eastAsia="cs-CZ"/>
              </w:rPr>
              <w:t>Infiltrační opatření realizované na svažitých linkách se zahloubením s velkou probíhající erozí. Opatření se provádí min. 20t</w:t>
            </w:r>
            <w:r w:rsidR="00FC3EF7">
              <w:rPr>
                <w:rFonts w:eastAsia="Times New Roman" w:cstheme="minorHAnsi"/>
                <w:lang w:eastAsia="cs-CZ"/>
              </w:rPr>
              <w:t xml:space="preserve"> pásovým</w:t>
            </w:r>
            <w:r w:rsidRPr="00C0337A">
              <w:rPr>
                <w:rFonts w:eastAsia="Times New Roman" w:cstheme="minorHAnsi"/>
                <w:lang w:eastAsia="cs-CZ"/>
              </w:rPr>
              <w:t xml:space="preserve"> bagrem s krátkou strojovnou a těžební lžící se zuby</w:t>
            </w:r>
            <w:r w:rsidR="00FC3EF7">
              <w:rPr>
                <w:rFonts w:eastAsia="Times New Roman" w:cstheme="minorHAnsi"/>
                <w:lang w:eastAsia="cs-CZ"/>
              </w:rPr>
              <w:t xml:space="preserve"> o šířce min 1</w:t>
            </w:r>
            <w:r w:rsidR="00FD14A4">
              <w:rPr>
                <w:rFonts w:eastAsia="Times New Roman" w:cstheme="minorHAnsi"/>
                <w:lang w:eastAsia="cs-CZ"/>
              </w:rPr>
              <w:t>,</w:t>
            </w:r>
            <w:r w:rsidR="00FC3EF7">
              <w:rPr>
                <w:rFonts w:eastAsia="Times New Roman" w:cstheme="minorHAnsi"/>
                <w:lang w:eastAsia="cs-CZ"/>
              </w:rPr>
              <w:t>2</w:t>
            </w:r>
            <w:r w:rsidR="00FD14A4">
              <w:rPr>
                <w:rFonts w:eastAsia="Times New Roman" w:cstheme="minorHAnsi"/>
                <w:lang w:eastAsia="cs-CZ"/>
              </w:rPr>
              <w:t xml:space="preserve"> </w:t>
            </w:r>
            <w:r w:rsidR="00FC3EF7">
              <w:rPr>
                <w:rFonts w:eastAsia="Times New Roman" w:cstheme="minorHAnsi"/>
                <w:lang w:eastAsia="cs-CZ"/>
              </w:rPr>
              <w:t>m</w:t>
            </w:r>
            <w:r w:rsidRPr="00C0337A">
              <w:rPr>
                <w:rFonts w:eastAsia="Times New Roman" w:cstheme="minorHAnsi"/>
                <w:lang w:eastAsia="cs-CZ"/>
              </w:rPr>
              <w:t xml:space="preserve">. </w:t>
            </w:r>
            <w:r w:rsidR="00D62EC6">
              <w:rPr>
                <w:rFonts w:eastAsia="Times New Roman" w:cstheme="minorHAnsi"/>
                <w:lang w:eastAsia="cs-CZ"/>
              </w:rPr>
              <w:t>Rekultivační činnost se p</w:t>
            </w:r>
            <w:r w:rsidRPr="00C0337A">
              <w:rPr>
                <w:rFonts w:eastAsia="Times New Roman" w:cstheme="minorHAnsi"/>
                <w:lang w:eastAsia="cs-CZ"/>
              </w:rPr>
              <w:t xml:space="preserve">rovádí </w:t>
            </w:r>
            <w:r w:rsidR="00D62EC6">
              <w:rPr>
                <w:rFonts w:eastAsia="Times New Roman" w:cstheme="minorHAnsi"/>
                <w:lang w:eastAsia="cs-CZ"/>
              </w:rPr>
              <w:t>od nejvyššího místa, kde byla potvrzena eroze nebo povrchový odtok způsobený kompakcí půdy těžkými mechanizmy při těžbě dřeva.</w:t>
            </w:r>
            <w:r w:rsidRPr="00C0337A">
              <w:rPr>
                <w:rFonts w:eastAsia="Times New Roman" w:cstheme="minorHAnsi"/>
                <w:lang w:eastAsia="cs-CZ"/>
              </w:rPr>
              <w:t xml:space="preserve"> </w:t>
            </w:r>
            <w:r w:rsidR="00D62EC6">
              <w:rPr>
                <w:rFonts w:eastAsia="Times New Roman" w:cstheme="minorHAnsi"/>
                <w:lang w:eastAsia="cs-CZ"/>
              </w:rPr>
              <w:t xml:space="preserve">Činnost se provádí </w:t>
            </w:r>
            <w:r w:rsidRPr="00C0337A">
              <w:rPr>
                <w:rFonts w:eastAsia="Times New Roman" w:cstheme="minorHAnsi"/>
                <w:lang w:eastAsia="cs-CZ"/>
              </w:rPr>
              <w:t>vyhloubením infiltračních jam s kombinací hrázek.</w:t>
            </w:r>
            <w:r w:rsidR="00FC3EF7">
              <w:rPr>
                <w:rFonts w:eastAsia="Times New Roman" w:cstheme="minorHAnsi"/>
                <w:lang w:eastAsia="cs-CZ"/>
              </w:rPr>
              <w:t xml:space="preserve"> Hrázkou je myšlena ponechaná část těžební linky.</w:t>
            </w:r>
            <w:r w:rsidRPr="00C0337A">
              <w:rPr>
                <w:rFonts w:eastAsia="Times New Roman" w:cstheme="minorHAnsi"/>
                <w:lang w:eastAsia="cs-CZ"/>
              </w:rPr>
              <w:t xml:space="preserve"> Musí se dodržovat pravidlo: čím větší svah, tím větší infiltrační jámy a hrázky. Minimální velikost infiltrační jámy se pohybuje cca 3m(š) x 2m(d) x 1,5m (hl) - viditelná část a další narušení musí proběhnout v hl. cca 1m vrypem těžební lžíce.  Hrázka musí být zachovaná v minimální šířce </w:t>
            </w:r>
            <w:r w:rsidR="00FC3EF7">
              <w:rPr>
                <w:rFonts w:eastAsia="Times New Roman" w:cstheme="minorHAnsi"/>
                <w:lang w:eastAsia="cs-CZ"/>
              </w:rPr>
              <w:t xml:space="preserve">1 </w:t>
            </w:r>
            <w:r w:rsidRPr="00C0337A">
              <w:rPr>
                <w:rFonts w:eastAsia="Times New Roman" w:cstheme="minorHAnsi"/>
                <w:lang w:eastAsia="cs-CZ"/>
              </w:rPr>
              <w:t>m</w:t>
            </w:r>
            <w:r w:rsidR="00F21396">
              <w:rPr>
                <w:rFonts w:eastAsia="Times New Roman" w:cstheme="minorHAnsi"/>
                <w:lang w:eastAsia="cs-CZ"/>
              </w:rPr>
              <w:t>, v prudkém svahu až 2,5 m,</w:t>
            </w:r>
            <w:r w:rsidRPr="00C0337A">
              <w:rPr>
                <w:rFonts w:eastAsia="Times New Roman" w:cstheme="minorHAnsi"/>
                <w:lang w:eastAsia="cs-CZ"/>
              </w:rPr>
              <w:t xml:space="preserve"> bez jakéhokoliv narušení.</w:t>
            </w:r>
            <w:r w:rsidR="00F21396">
              <w:rPr>
                <w:rFonts w:eastAsia="Times New Roman" w:cstheme="minorHAnsi"/>
                <w:lang w:eastAsia="cs-CZ"/>
              </w:rPr>
              <w:t xml:space="preserve"> </w:t>
            </w:r>
            <w:r w:rsidR="00D62EC6">
              <w:rPr>
                <w:rFonts w:eastAsia="Times New Roman" w:cstheme="minorHAnsi"/>
                <w:lang w:eastAsia="cs-CZ"/>
              </w:rPr>
              <w:t>Výko</w:t>
            </w:r>
            <w:r w:rsidR="00F16B4C">
              <w:rPr>
                <w:rFonts w:eastAsia="Times New Roman" w:cstheme="minorHAnsi"/>
                <w:lang w:eastAsia="cs-CZ"/>
              </w:rPr>
              <w:t>p</w:t>
            </w:r>
            <w:r w:rsidR="00D62EC6">
              <w:rPr>
                <w:rFonts w:eastAsia="Times New Roman" w:cstheme="minorHAnsi"/>
                <w:lang w:eastAsia="cs-CZ"/>
              </w:rPr>
              <w:t xml:space="preserve"> z nezapažené jámy v zhutněné půdě se použije na vytvoření náspu „pod sebe“, který je navršen na spodní hrázku. </w:t>
            </w:r>
            <w:r w:rsidR="00F21396">
              <w:rPr>
                <w:rFonts w:eastAsia="Times New Roman" w:cstheme="minorHAnsi"/>
                <w:lang w:eastAsia="cs-CZ"/>
              </w:rPr>
              <w:t xml:space="preserve">Na úrovni vsakovací jámy a hráze se po obou stranách realizují 3 záseky na šířku </w:t>
            </w:r>
            <w:r w:rsidR="00D62EC6">
              <w:rPr>
                <w:rFonts w:eastAsia="Times New Roman" w:cstheme="minorHAnsi"/>
                <w:lang w:eastAsia="cs-CZ"/>
              </w:rPr>
              <w:t xml:space="preserve">a hloubku </w:t>
            </w:r>
            <w:r w:rsidR="00F21396">
              <w:rPr>
                <w:rFonts w:eastAsia="Times New Roman" w:cstheme="minorHAnsi"/>
                <w:lang w:eastAsia="cs-CZ"/>
              </w:rPr>
              <w:t xml:space="preserve">lžíce. Rozestupy mezi záseky jsou min. 1 m.  </w:t>
            </w:r>
          </w:p>
        </w:tc>
      </w:tr>
      <w:tr w:rsidR="009148E0" w:rsidRPr="00C0337A" w14:paraId="21E77EF3" w14:textId="77777777" w:rsidTr="00C560DB">
        <w:trPr>
          <w:trHeight w:val="1728"/>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5531E6E" w14:textId="77777777" w:rsidR="009148E0" w:rsidRPr="00C0337A" w:rsidRDefault="009148E0" w:rsidP="00C560DB">
            <w:pPr>
              <w:jc w:val="both"/>
              <w:rPr>
                <w:rFonts w:eastAsia="Times New Roman" w:cstheme="minorHAnsi"/>
                <w:lang w:eastAsia="cs-CZ"/>
              </w:rPr>
            </w:pPr>
            <w:r w:rsidRPr="00C0337A">
              <w:rPr>
                <w:rFonts w:eastAsia="Times New Roman" w:cstheme="minorHAnsi"/>
                <w:lang w:eastAsia="cs-CZ"/>
              </w:rPr>
              <w:t>Příčný odvodňovací objekt (terénní vlna)</w:t>
            </w:r>
          </w:p>
        </w:tc>
        <w:tc>
          <w:tcPr>
            <w:tcW w:w="6848" w:type="dxa"/>
            <w:tcBorders>
              <w:top w:val="nil"/>
              <w:left w:val="nil"/>
              <w:bottom w:val="single" w:sz="4" w:space="0" w:color="auto"/>
              <w:right w:val="single" w:sz="4" w:space="0" w:color="auto"/>
            </w:tcBorders>
            <w:shd w:val="clear" w:color="auto" w:fill="auto"/>
            <w:vAlign w:val="center"/>
            <w:hideMark/>
          </w:tcPr>
          <w:p w14:paraId="40C35D85" w14:textId="6DE2F75A" w:rsidR="009148E0" w:rsidRPr="00C0337A" w:rsidRDefault="009148E0" w:rsidP="00C560DB">
            <w:pPr>
              <w:jc w:val="both"/>
              <w:rPr>
                <w:rFonts w:eastAsia="Times New Roman" w:cstheme="minorHAnsi"/>
                <w:lang w:eastAsia="cs-CZ"/>
              </w:rPr>
            </w:pPr>
            <w:r w:rsidRPr="00C0337A">
              <w:rPr>
                <w:rFonts w:eastAsia="Times New Roman" w:cstheme="minorHAnsi"/>
                <w:lang w:eastAsia="cs-CZ"/>
              </w:rPr>
              <w:t>Opatření, které dokáže odvést vodu z cesty prostřednictvím příčné terénní nerovnosti v tělese nezpevněné cesty.</w:t>
            </w:r>
            <w:r w:rsidR="00994C6C">
              <w:rPr>
                <w:rFonts w:eastAsia="Times New Roman" w:cstheme="minorHAnsi"/>
                <w:lang w:eastAsia="cs-CZ"/>
              </w:rPr>
              <w:t xml:space="preserve"> </w:t>
            </w:r>
            <w:r w:rsidR="00F16B4C">
              <w:rPr>
                <w:rFonts w:eastAsia="Times New Roman" w:cstheme="minorHAnsi"/>
                <w:lang w:eastAsia="cs-CZ"/>
              </w:rPr>
              <w:t>Násep terénní vlny bude uhutněn vibračním pěchem nebo vibrační deskou</w:t>
            </w:r>
            <w:r w:rsidR="00594E70">
              <w:rPr>
                <w:rFonts w:eastAsia="Times New Roman" w:cstheme="minorHAnsi"/>
                <w:lang w:eastAsia="cs-CZ"/>
              </w:rPr>
              <w:t xml:space="preserve">. Terénní vlna se provede  dle výkresu Terénní vlna – příčný odvodňovací objekt. </w:t>
            </w:r>
          </w:p>
        </w:tc>
      </w:tr>
      <w:tr w:rsidR="009148E0" w:rsidRPr="00C0337A" w14:paraId="281C79B1" w14:textId="77777777" w:rsidTr="00C560DB">
        <w:trPr>
          <w:trHeight w:val="14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8FDFCA1" w14:textId="3DDCE503" w:rsidR="009148E0" w:rsidRPr="00C0337A" w:rsidRDefault="009148E0" w:rsidP="00C560DB">
            <w:pPr>
              <w:jc w:val="both"/>
              <w:rPr>
                <w:rFonts w:eastAsia="Times New Roman" w:cstheme="minorHAnsi"/>
                <w:lang w:eastAsia="cs-CZ"/>
              </w:rPr>
            </w:pPr>
            <w:r w:rsidRPr="00C0337A">
              <w:rPr>
                <w:rFonts w:eastAsia="Times New Roman" w:cstheme="minorHAnsi"/>
                <w:lang w:eastAsia="cs-CZ"/>
              </w:rPr>
              <w:t xml:space="preserve">Terénní vlna s infiltračním zakončením </w:t>
            </w:r>
            <w:r w:rsidR="00594E70">
              <w:rPr>
                <w:rFonts w:eastAsia="Times New Roman" w:cstheme="minorHAnsi"/>
                <w:lang w:eastAsia="cs-CZ"/>
              </w:rPr>
              <w:t xml:space="preserve">typ  </w:t>
            </w:r>
            <w:r w:rsidRPr="00942FDE">
              <w:rPr>
                <w:rFonts w:eastAsia="Times New Roman" w:cstheme="minorHAnsi"/>
                <w:color w:val="000000" w:themeColor="text1"/>
                <w:lang w:eastAsia="cs-CZ"/>
              </w:rPr>
              <w:t>šachovnice</w:t>
            </w:r>
            <w:r w:rsidR="00594E70">
              <w:rPr>
                <w:rFonts w:eastAsia="Times New Roman" w:cstheme="minorHAnsi"/>
                <w:color w:val="000000" w:themeColor="text1"/>
                <w:lang w:eastAsia="cs-CZ"/>
              </w:rPr>
              <w:t xml:space="preserve">. </w:t>
            </w:r>
          </w:p>
          <w:p w14:paraId="52D189D9" w14:textId="77777777" w:rsidR="009148E0" w:rsidRPr="00C0337A" w:rsidRDefault="009148E0" w:rsidP="00C560DB">
            <w:pPr>
              <w:jc w:val="both"/>
              <w:rPr>
                <w:rFonts w:eastAsia="Times New Roman" w:cstheme="minorHAnsi"/>
                <w:lang w:eastAsia="cs-CZ"/>
              </w:rPr>
            </w:pPr>
          </w:p>
        </w:tc>
        <w:tc>
          <w:tcPr>
            <w:tcW w:w="6848" w:type="dxa"/>
            <w:tcBorders>
              <w:top w:val="nil"/>
              <w:left w:val="nil"/>
              <w:bottom w:val="single" w:sz="4" w:space="0" w:color="auto"/>
              <w:right w:val="single" w:sz="4" w:space="0" w:color="auto"/>
            </w:tcBorders>
            <w:shd w:val="clear" w:color="auto" w:fill="auto"/>
            <w:vAlign w:val="center"/>
            <w:hideMark/>
          </w:tcPr>
          <w:p w14:paraId="4BA2301C" w14:textId="6E5CBEC9" w:rsidR="009148E0" w:rsidRPr="00C0337A" w:rsidRDefault="009148E0" w:rsidP="00C560DB">
            <w:pPr>
              <w:jc w:val="both"/>
              <w:rPr>
                <w:rFonts w:eastAsia="Times New Roman" w:cstheme="minorHAnsi"/>
                <w:lang w:eastAsia="cs-CZ"/>
              </w:rPr>
            </w:pPr>
            <w:r w:rsidRPr="00C0337A">
              <w:rPr>
                <w:rFonts w:eastAsia="Times New Roman" w:cstheme="minorHAnsi"/>
                <w:lang w:eastAsia="cs-CZ"/>
              </w:rPr>
              <w:t>Navrhuje se pro linky, které jsou strategické a potřebné pro obhospodařování lesa. Množství objektů se navrhuje dle svažitosti a konfigurace terénu. Každý objekt musí být nasměrován a vysvahován tak, aby nedocházelo k "přeskoku" vody, ale aby byla svedena do porostu, kde se provádí infiltrační prvky, v tomto případě typ: šachovnice. Opatření se provádí min. 20</w:t>
            </w:r>
            <w:r w:rsidR="00F21396">
              <w:rPr>
                <w:rFonts w:eastAsia="Times New Roman" w:cstheme="minorHAnsi"/>
                <w:lang w:eastAsia="cs-CZ"/>
              </w:rPr>
              <w:t xml:space="preserve"> </w:t>
            </w:r>
            <w:r w:rsidRPr="00C0337A">
              <w:rPr>
                <w:rFonts w:eastAsia="Times New Roman" w:cstheme="minorHAnsi"/>
                <w:lang w:eastAsia="cs-CZ"/>
              </w:rPr>
              <w:t>t bagrem</w:t>
            </w:r>
            <w:r w:rsidR="00594E70">
              <w:rPr>
                <w:rFonts w:eastAsia="Times New Roman" w:cstheme="minorHAnsi"/>
                <w:lang w:eastAsia="cs-CZ"/>
              </w:rPr>
              <w:t xml:space="preserve"> dle výkresu č. AM.4. Jednotlivé záseky mají šířku lžíce, tzn. minimální šířka je 1,2 m,</w:t>
            </w:r>
            <w:r w:rsidR="009F6215">
              <w:rPr>
                <w:rFonts w:eastAsia="Times New Roman" w:cstheme="minorHAnsi"/>
                <w:lang w:eastAsia="cs-CZ"/>
              </w:rPr>
              <w:t xml:space="preserve"> délka záseku je 1 m s tím, že se po rozvolnění utužené půdy vrátí výkopek zpět do místa záseku. Konečná mezera mezi zásekem a výkopkem je do 0,2 m.  Rozestupy mezi jednotlivými záseky jsou do 2 m. Zemina mezi záseky nesmí být během manipulace rozvolněna. </w:t>
            </w:r>
          </w:p>
        </w:tc>
      </w:tr>
    </w:tbl>
    <w:p w14:paraId="677534C5" w14:textId="77777777" w:rsidR="009148E0" w:rsidRPr="00C0337A" w:rsidRDefault="009148E0" w:rsidP="009148E0">
      <w:pPr>
        <w:ind w:left="284"/>
        <w:rPr>
          <w:rFonts w:eastAsia="Times New Roman" w:cstheme="minorHAnsi"/>
          <w:lang w:eastAsia="cs-CZ"/>
        </w:rPr>
      </w:pPr>
    </w:p>
    <w:p w14:paraId="1B5FF6CB" w14:textId="77777777" w:rsidR="00812587" w:rsidRPr="00AA55C0" w:rsidRDefault="00812587" w:rsidP="00812587">
      <w:pPr>
        <w:rPr>
          <w:rFonts w:cstheme="minorHAnsi"/>
          <w:b/>
        </w:rPr>
      </w:pPr>
      <w:r w:rsidRPr="00AA55C0">
        <w:rPr>
          <w:rFonts w:cstheme="minorHAnsi"/>
          <w:b/>
        </w:rPr>
        <w:t>Přílohy:</w:t>
      </w:r>
    </w:p>
    <w:p w14:paraId="4B8B9AD1" w14:textId="77777777" w:rsidR="00812587" w:rsidRPr="00294609" w:rsidRDefault="00812587" w:rsidP="00812587">
      <w:pPr>
        <w:pStyle w:val="Odstavecseseznamem"/>
        <w:numPr>
          <w:ilvl w:val="1"/>
          <w:numId w:val="2"/>
        </w:numPr>
        <w:spacing w:after="200" w:line="240" w:lineRule="auto"/>
        <w:ind w:left="1418" w:hanging="567"/>
        <w:rPr>
          <w:rFonts w:eastAsia="Times New Roman" w:cstheme="minorHAnsi"/>
          <w:lang w:eastAsia="cs-CZ"/>
        </w:rPr>
      </w:pPr>
      <w:r w:rsidRPr="00294609">
        <w:rPr>
          <w:rFonts w:eastAsia="Times New Roman" w:cstheme="minorHAnsi"/>
          <w:lang w:eastAsia="cs-CZ"/>
        </w:rPr>
        <w:t>Přehledná mapa s vyznačenými přístupy po těžkou techniku</w:t>
      </w:r>
    </w:p>
    <w:p w14:paraId="45BF324C" w14:textId="77777777" w:rsidR="00812587" w:rsidRPr="00294609" w:rsidRDefault="00812587" w:rsidP="00812587">
      <w:pPr>
        <w:pStyle w:val="Odstavecseseznamem"/>
        <w:numPr>
          <w:ilvl w:val="1"/>
          <w:numId w:val="2"/>
        </w:numPr>
        <w:spacing w:after="200" w:line="240" w:lineRule="auto"/>
        <w:ind w:left="1418" w:hanging="567"/>
        <w:rPr>
          <w:rFonts w:eastAsia="Times New Roman" w:cstheme="minorHAnsi"/>
          <w:lang w:eastAsia="cs-CZ"/>
        </w:rPr>
      </w:pPr>
      <w:r w:rsidRPr="00294609">
        <w:rPr>
          <w:rFonts w:eastAsia="Times New Roman" w:cstheme="minorHAnsi"/>
          <w:lang w:eastAsia="cs-CZ"/>
        </w:rPr>
        <w:t>Situace zájmového území s navrženými infiltračními prvky</w:t>
      </w:r>
    </w:p>
    <w:p w14:paraId="52F95670" w14:textId="77777777" w:rsidR="00812587" w:rsidRPr="00294609" w:rsidRDefault="00812587" w:rsidP="00812587">
      <w:pPr>
        <w:pStyle w:val="Odstavecseseznamem"/>
        <w:numPr>
          <w:ilvl w:val="1"/>
          <w:numId w:val="2"/>
        </w:numPr>
        <w:spacing w:after="200" w:line="240" w:lineRule="auto"/>
        <w:ind w:left="1418" w:hanging="567"/>
        <w:rPr>
          <w:rFonts w:eastAsia="Times New Roman" w:cstheme="minorHAnsi"/>
          <w:lang w:eastAsia="cs-CZ"/>
        </w:rPr>
      </w:pPr>
      <w:r w:rsidRPr="00294609">
        <w:rPr>
          <w:rFonts w:eastAsia="Times New Roman" w:cstheme="minorHAnsi"/>
          <w:lang w:eastAsia="cs-CZ"/>
        </w:rPr>
        <w:t>Vzorový výkres infiltračního opatření typu Jáma – Hráz – Jáma</w:t>
      </w:r>
    </w:p>
    <w:p w14:paraId="4275F5CE" w14:textId="77777777" w:rsidR="00812587" w:rsidRPr="00294609" w:rsidRDefault="00812587" w:rsidP="00812587">
      <w:pPr>
        <w:pStyle w:val="Odstavecseseznamem"/>
        <w:numPr>
          <w:ilvl w:val="1"/>
          <w:numId w:val="2"/>
        </w:numPr>
        <w:spacing w:after="200" w:line="240" w:lineRule="auto"/>
        <w:ind w:left="1418" w:hanging="567"/>
        <w:rPr>
          <w:rFonts w:eastAsia="Times New Roman" w:cstheme="minorHAnsi"/>
          <w:lang w:eastAsia="cs-CZ"/>
        </w:rPr>
      </w:pPr>
      <w:r w:rsidRPr="00294609">
        <w:rPr>
          <w:rFonts w:eastAsia="Times New Roman" w:cstheme="minorHAnsi"/>
          <w:lang w:eastAsia="cs-CZ"/>
        </w:rPr>
        <w:t>Vzorový výkres opatření: příčný odvodňovací objekt (terénní vlna)</w:t>
      </w:r>
    </w:p>
    <w:p w14:paraId="4263C7FD" w14:textId="77777777" w:rsidR="00812587" w:rsidRPr="00294609" w:rsidRDefault="00812587" w:rsidP="00812587">
      <w:pPr>
        <w:pStyle w:val="Odstavecseseznamem"/>
        <w:numPr>
          <w:ilvl w:val="1"/>
          <w:numId w:val="2"/>
        </w:numPr>
        <w:spacing w:after="200" w:line="240" w:lineRule="auto"/>
        <w:ind w:left="1418" w:hanging="567"/>
        <w:rPr>
          <w:rFonts w:eastAsia="Times New Roman" w:cstheme="minorHAnsi"/>
          <w:lang w:eastAsia="cs-CZ"/>
        </w:rPr>
      </w:pPr>
      <w:r w:rsidRPr="00294609">
        <w:rPr>
          <w:rFonts w:eastAsia="Times New Roman" w:cstheme="minorHAnsi"/>
          <w:lang w:eastAsia="cs-CZ"/>
        </w:rPr>
        <w:t>Vzorový výkres: infiltračním opatřením typ šachovnice</w:t>
      </w:r>
    </w:p>
    <w:p w14:paraId="3374DDAF" w14:textId="1A56886A" w:rsidR="00B71DA1" w:rsidRPr="00334620" w:rsidRDefault="00812587" w:rsidP="00A92432">
      <w:pPr>
        <w:pStyle w:val="Odstavecseseznamem"/>
        <w:numPr>
          <w:ilvl w:val="1"/>
          <w:numId w:val="2"/>
        </w:numPr>
        <w:spacing w:after="200" w:line="240" w:lineRule="auto"/>
        <w:ind w:left="1418" w:hanging="567"/>
        <w:rPr>
          <w:rFonts w:cstheme="minorHAnsi"/>
        </w:rPr>
      </w:pPr>
      <w:r w:rsidRPr="00A92432">
        <w:rPr>
          <w:rFonts w:eastAsia="Times New Roman" w:cstheme="minorHAnsi"/>
          <w:lang w:eastAsia="cs-CZ"/>
        </w:rPr>
        <w:lastRenderedPageBreak/>
        <w:t>Soubor vrstev ve formátu shp (zip)</w:t>
      </w:r>
    </w:p>
    <w:p w14:paraId="08545A86" w14:textId="77777777" w:rsidR="00877614" w:rsidRDefault="00877614" w:rsidP="00877614">
      <w:pPr>
        <w:pStyle w:val="Nzev"/>
      </w:pPr>
    </w:p>
    <w:p w14:paraId="021EC9C9" w14:textId="45030C74" w:rsidR="00877614" w:rsidRDefault="00877614" w:rsidP="00877614">
      <w:pPr>
        <w:pStyle w:val="Nzev"/>
        <w:rPr>
          <w:rFonts w:asciiTheme="minorHAnsi" w:hAnsiTheme="minorHAnsi" w:cstheme="minorHAnsi"/>
          <w:spacing w:val="-4"/>
          <w:sz w:val="22"/>
          <w:szCs w:val="22"/>
        </w:rPr>
      </w:pPr>
      <w:r w:rsidRPr="00877614">
        <w:rPr>
          <w:rFonts w:asciiTheme="minorHAnsi" w:hAnsiTheme="minorHAnsi" w:cstheme="minorHAnsi"/>
          <w:sz w:val="22"/>
          <w:szCs w:val="22"/>
        </w:rPr>
        <w:t>TECHNICKÁ</w:t>
      </w:r>
      <w:r>
        <w:rPr>
          <w:rFonts w:asciiTheme="minorHAnsi" w:hAnsiTheme="minorHAnsi" w:cstheme="minorHAnsi"/>
          <w:sz w:val="22"/>
          <w:szCs w:val="22"/>
        </w:rPr>
        <w:t xml:space="preserve"> A TECHNOLIGICKÁ</w:t>
      </w:r>
      <w:r w:rsidRPr="00877614">
        <w:rPr>
          <w:rFonts w:asciiTheme="minorHAnsi" w:hAnsiTheme="minorHAnsi" w:cstheme="minorHAnsi"/>
          <w:sz w:val="22"/>
          <w:szCs w:val="22"/>
        </w:rPr>
        <w:t xml:space="preserve"> </w:t>
      </w:r>
      <w:r>
        <w:rPr>
          <w:rFonts w:asciiTheme="minorHAnsi" w:hAnsiTheme="minorHAnsi" w:cstheme="minorHAnsi"/>
          <w:spacing w:val="-4"/>
          <w:sz w:val="22"/>
          <w:szCs w:val="22"/>
        </w:rPr>
        <w:t xml:space="preserve">SPECIFIKACE, </w:t>
      </w:r>
      <w:r w:rsidR="006A12AA">
        <w:rPr>
          <w:rFonts w:asciiTheme="minorHAnsi" w:hAnsiTheme="minorHAnsi" w:cstheme="minorHAnsi"/>
          <w:spacing w:val="-4"/>
          <w:sz w:val="22"/>
          <w:szCs w:val="22"/>
        </w:rPr>
        <w:t>MIMOŘÁDNÁ SITUACE,</w:t>
      </w:r>
      <w:r>
        <w:rPr>
          <w:rFonts w:asciiTheme="minorHAnsi" w:hAnsiTheme="minorHAnsi" w:cstheme="minorHAnsi"/>
          <w:spacing w:val="-4"/>
          <w:sz w:val="22"/>
          <w:szCs w:val="22"/>
        </w:rPr>
        <w:t>BEZPEČNOST PŘI PRÁCI</w:t>
      </w:r>
    </w:p>
    <w:p w14:paraId="5BA33CE6" w14:textId="77777777" w:rsidR="00877614" w:rsidRPr="00877614" w:rsidRDefault="00877614" w:rsidP="00445FFF">
      <w:pPr>
        <w:pStyle w:val="Nzev"/>
        <w:rPr>
          <w:rFonts w:asciiTheme="minorHAnsi" w:hAnsiTheme="minorHAnsi" w:cstheme="minorHAnsi"/>
          <w:sz w:val="22"/>
          <w:szCs w:val="22"/>
        </w:rPr>
      </w:pPr>
    </w:p>
    <w:p w14:paraId="5924F1F4" w14:textId="77777777" w:rsidR="00877614" w:rsidRPr="00877614" w:rsidRDefault="00877614" w:rsidP="00445FFF">
      <w:pPr>
        <w:pStyle w:val="Zkladntext"/>
        <w:ind w:left="198" w:right="118"/>
        <w:jc w:val="both"/>
        <w:rPr>
          <w:rFonts w:cstheme="minorHAnsi"/>
        </w:rPr>
      </w:pPr>
      <w:r w:rsidRPr="00877614">
        <w:rPr>
          <w:rFonts w:cstheme="minorHAnsi"/>
        </w:rPr>
        <w:t>Technologické postupy navržené pro naplnění cílů projektu vycházejí ze zavedených a osvědčených postupů, které jsou v současné době ve Slovenské republice uplatňovány.</w:t>
      </w:r>
    </w:p>
    <w:p w14:paraId="796300B1" w14:textId="77777777" w:rsidR="00877614" w:rsidRPr="00877614" w:rsidRDefault="00877614" w:rsidP="00445FFF">
      <w:pPr>
        <w:pStyle w:val="Zkladntext"/>
        <w:spacing w:before="121"/>
        <w:ind w:left="198" w:right="114"/>
        <w:jc w:val="both"/>
        <w:rPr>
          <w:rFonts w:cstheme="minorHAnsi"/>
        </w:rPr>
      </w:pPr>
      <w:r w:rsidRPr="00877614">
        <w:rPr>
          <w:rFonts w:cstheme="minorHAnsi"/>
        </w:rPr>
        <w:t>Předmětný systém tvoří alespoň jedna nezpevněná dešťová plocha, která je napojena prostřednictvím vsaku a půdních pórů na hladinu podzemní vody, v níž je vytvořen alespoň jeden pomalý svahový zásyp, za nímž je uměle vytvořena alespoň jedna hluboká svahová jáma, v níž je uložena vytěžená zemina z jámy, za níž je v nezpevněné ploše uměle vytvořen alespoň jeden svažitý svah s půdním kanálem, za níž je vytvořena zhutněná plocha, za níž je vytvořen uměle vytvořený násyp.</w:t>
      </w:r>
    </w:p>
    <w:p w14:paraId="661E8B72" w14:textId="77777777" w:rsidR="00877614" w:rsidRPr="00877614" w:rsidRDefault="00877614" w:rsidP="00445FFF">
      <w:pPr>
        <w:pStyle w:val="Zkladntext"/>
        <w:ind w:left="198" w:right="113"/>
        <w:jc w:val="both"/>
        <w:rPr>
          <w:rFonts w:cstheme="minorHAnsi"/>
        </w:rPr>
      </w:pPr>
      <w:r w:rsidRPr="00877614">
        <w:rPr>
          <w:rFonts w:cstheme="minorHAnsi"/>
        </w:rPr>
        <w:t>S výhodou je na dně půdního kanálu vytvořena alespoň jedna výkopová jáma a ve zhutněném prostoru je vytvořena alespoň jedna záchytná jáma s alespoň jednou urychlovací jámou, za kterou je na jedné straně zhutněného prostoru vytvořen alespoň jeden násyp s bočnicí jámy.</w:t>
      </w:r>
    </w:p>
    <w:p w14:paraId="3CD88C13" w14:textId="77777777" w:rsidR="00877614" w:rsidRPr="00877614" w:rsidRDefault="00F124FF" w:rsidP="00445FFF">
      <w:pPr>
        <w:pStyle w:val="Zkladntext"/>
        <w:ind w:left="198"/>
        <w:jc w:val="both"/>
        <w:rPr>
          <w:rFonts w:cstheme="minorHAnsi"/>
        </w:rPr>
      </w:pPr>
      <w:hyperlink r:id="rId5">
        <w:r w:rsidR="00877614" w:rsidRPr="00877614">
          <w:rPr>
            <w:rFonts w:cstheme="minorHAnsi"/>
          </w:rPr>
          <w:t xml:space="preserve">Výhodou je, že v nezpevněné ploše je uměle vytvořen alespoň jeden </w:t>
        </w:r>
        <w:r w:rsidR="00877614" w:rsidRPr="00877614">
          <w:rPr>
            <w:rFonts w:cstheme="minorHAnsi"/>
            <w:spacing w:val="-2"/>
          </w:rPr>
          <w:t>výkop pro</w:t>
        </w:r>
        <w:r w:rsidR="00877614" w:rsidRPr="00877614">
          <w:rPr>
            <w:rFonts w:cstheme="minorHAnsi"/>
          </w:rPr>
          <w:t xml:space="preserve"> zeminu</w:t>
        </w:r>
      </w:hyperlink>
      <w:r w:rsidR="00877614" w:rsidRPr="00877614">
        <w:rPr>
          <w:rFonts w:cstheme="minorHAnsi"/>
          <w:spacing w:val="-2"/>
        </w:rPr>
        <w:t>.</w:t>
      </w:r>
    </w:p>
    <w:p w14:paraId="5A8291D0" w14:textId="77777777" w:rsidR="00877614" w:rsidRPr="00877614" w:rsidRDefault="00F124FF" w:rsidP="00445FFF">
      <w:pPr>
        <w:pStyle w:val="Zkladntext"/>
        <w:ind w:left="198" w:right="941"/>
        <w:jc w:val="both"/>
        <w:rPr>
          <w:rFonts w:cstheme="minorHAnsi"/>
        </w:rPr>
      </w:pPr>
      <w:hyperlink r:id="rId6">
        <w:r w:rsidR="00877614" w:rsidRPr="00877614">
          <w:rPr>
            <w:rFonts w:cstheme="minorHAnsi"/>
          </w:rPr>
          <w:t xml:space="preserve">S výhodou je </w:t>
        </w:r>
      </w:hyperlink>
      <w:r w:rsidR="00877614" w:rsidRPr="00877614">
        <w:rPr>
          <w:rFonts w:cstheme="minorHAnsi"/>
        </w:rPr>
        <w:t>na</w:t>
      </w:r>
      <w:hyperlink r:id="rId7">
        <w:r w:rsidR="00877614" w:rsidRPr="00877614">
          <w:rPr>
            <w:rFonts w:cstheme="minorHAnsi"/>
          </w:rPr>
          <w:t xml:space="preserve"> obou stranách</w:t>
        </w:r>
      </w:hyperlink>
      <w:r w:rsidR="00877614" w:rsidRPr="00877614">
        <w:rPr>
          <w:rFonts w:cstheme="minorHAnsi"/>
        </w:rPr>
        <w:t xml:space="preserve"> zhutněné plochy uměle vytvořen alespoň jeden příkop s uměle vytvořeným šikmým povrchem.</w:t>
      </w:r>
    </w:p>
    <w:p w14:paraId="5E20BB64" w14:textId="77777777" w:rsidR="00877614" w:rsidRPr="00877614" w:rsidRDefault="00877614" w:rsidP="00445FFF">
      <w:pPr>
        <w:pStyle w:val="Zkladntext"/>
        <w:ind w:left="198"/>
        <w:jc w:val="both"/>
        <w:rPr>
          <w:rFonts w:cstheme="minorHAnsi"/>
        </w:rPr>
      </w:pPr>
      <w:r w:rsidRPr="00877614">
        <w:rPr>
          <w:rFonts w:cstheme="minorHAnsi"/>
        </w:rPr>
        <w:t xml:space="preserve">Požadavek na technické prostředky k provedení těchto opatření </w:t>
      </w:r>
      <w:r w:rsidRPr="00877614">
        <w:rPr>
          <w:rFonts w:cstheme="minorHAnsi"/>
          <w:spacing w:val="-2"/>
        </w:rPr>
        <w:t>je:</w:t>
      </w:r>
    </w:p>
    <w:p w14:paraId="28C1DB93" w14:textId="77777777" w:rsidR="00877614" w:rsidRPr="00877614" w:rsidRDefault="00877614" w:rsidP="00445FFF">
      <w:pPr>
        <w:pStyle w:val="Odstavecseseznamem"/>
        <w:widowControl w:val="0"/>
        <w:numPr>
          <w:ilvl w:val="0"/>
          <w:numId w:val="5"/>
        </w:numPr>
        <w:tabs>
          <w:tab w:val="left" w:pos="575"/>
        </w:tabs>
        <w:autoSpaceDE w:val="0"/>
        <w:autoSpaceDN w:val="0"/>
        <w:spacing w:before="102" w:after="0" w:line="240" w:lineRule="auto"/>
        <w:ind w:right="312"/>
        <w:contextualSpacing w:val="0"/>
        <w:jc w:val="both"/>
        <w:rPr>
          <w:rFonts w:cstheme="minorHAnsi"/>
        </w:rPr>
      </w:pPr>
      <w:r w:rsidRPr="00877614">
        <w:rPr>
          <w:rFonts w:cstheme="minorHAnsi"/>
          <w:b/>
        </w:rPr>
        <w:t xml:space="preserve">rypadlo na podvozku s úzkými pásy min. 20 tun </w:t>
      </w:r>
      <w:r w:rsidRPr="00877614">
        <w:rPr>
          <w:rFonts w:cstheme="minorHAnsi"/>
        </w:rPr>
        <w:t xml:space="preserve">(motorová část nesmí na všech stranách vyčnívat mimo pásy stroje, </w:t>
      </w:r>
      <w:r w:rsidRPr="00877614">
        <w:rPr>
          <w:rFonts w:cstheme="minorHAnsi"/>
          <w:spacing w:val="-1"/>
        </w:rPr>
        <w:t>aby</w:t>
      </w:r>
      <w:r w:rsidRPr="00877614">
        <w:rPr>
          <w:rFonts w:cstheme="minorHAnsi"/>
        </w:rPr>
        <w:t xml:space="preserve"> bylo možné bez problémů provádět zemní práce v hluboce vyjetých kolejích na starých lesních přístupových cestách, v kolejích po strojích na odvoz dřeva a mezi stromy, v zářezech, po umělých svazích, při hloubení příkopů, výkopech a jiných zemních pracích (např. CAT 321, CAT 325 atd. nebo ekvivalent)).</w:t>
      </w:r>
    </w:p>
    <w:p w14:paraId="30114DA0" w14:textId="77777777" w:rsidR="00877614" w:rsidRPr="00877614" w:rsidRDefault="00877614" w:rsidP="00445FFF">
      <w:pPr>
        <w:pStyle w:val="Zkladntext"/>
        <w:spacing w:before="154"/>
        <w:jc w:val="both"/>
        <w:rPr>
          <w:rFonts w:cstheme="minorHAnsi"/>
        </w:rPr>
      </w:pPr>
    </w:p>
    <w:p w14:paraId="22DBC7F2" w14:textId="77777777" w:rsidR="00877614" w:rsidRPr="00877614" w:rsidRDefault="00877614" w:rsidP="00445FFF">
      <w:pPr>
        <w:pStyle w:val="Odstavecseseznamem"/>
        <w:widowControl w:val="0"/>
        <w:numPr>
          <w:ilvl w:val="0"/>
          <w:numId w:val="5"/>
        </w:numPr>
        <w:tabs>
          <w:tab w:val="left" w:pos="597"/>
        </w:tabs>
        <w:autoSpaceDE w:val="0"/>
        <w:autoSpaceDN w:val="0"/>
        <w:spacing w:before="1" w:after="0" w:line="240" w:lineRule="auto"/>
        <w:ind w:left="597" w:right="484"/>
        <w:contextualSpacing w:val="0"/>
        <w:jc w:val="both"/>
        <w:rPr>
          <w:rFonts w:cstheme="minorHAnsi"/>
        </w:rPr>
      </w:pPr>
      <w:r w:rsidRPr="00877614">
        <w:rPr>
          <w:rFonts w:cstheme="minorHAnsi"/>
          <w:b/>
        </w:rPr>
        <w:t xml:space="preserve">kráčející rypadla </w:t>
      </w:r>
      <w:r w:rsidRPr="00877614">
        <w:rPr>
          <w:rFonts w:cstheme="minorHAnsi"/>
        </w:rPr>
        <w:t>(další stroje pro použití ve velmi nepříznivých terénních podmínkách (např. MENZI MUCK M5 nebo ekvivalent)).</w:t>
      </w:r>
    </w:p>
    <w:p w14:paraId="31C81713" w14:textId="77777777" w:rsidR="00A33A6D" w:rsidRDefault="00A33A6D" w:rsidP="00877614">
      <w:pPr>
        <w:ind w:left="117"/>
        <w:jc w:val="both"/>
        <w:rPr>
          <w:rFonts w:cstheme="minorHAnsi"/>
          <w:b/>
          <w:i/>
        </w:rPr>
      </w:pPr>
    </w:p>
    <w:p w14:paraId="5D961F22" w14:textId="77777777" w:rsidR="00877614" w:rsidRPr="0046786E" w:rsidRDefault="00877614" w:rsidP="00877614">
      <w:pPr>
        <w:ind w:left="117"/>
        <w:jc w:val="both"/>
        <w:rPr>
          <w:rFonts w:cstheme="minorHAnsi"/>
          <w:b/>
        </w:rPr>
      </w:pPr>
      <w:r w:rsidRPr="0046786E">
        <w:rPr>
          <w:rFonts w:cstheme="minorHAnsi"/>
          <w:b/>
        </w:rPr>
        <w:t xml:space="preserve">Popis navrhované </w:t>
      </w:r>
      <w:r w:rsidRPr="0046786E">
        <w:rPr>
          <w:rFonts w:cstheme="minorHAnsi"/>
          <w:b/>
          <w:spacing w:val="-2"/>
        </w:rPr>
        <w:t>technologie</w:t>
      </w:r>
    </w:p>
    <w:p w14:paraId="633536D6" w14:textId="77777777" w:rsidR="00877614" w:rsidRPr="00877614" w:rsidRDefault="00877614" w:rsidP="00A33A6D">
      <w:pPr>
        <w:pStyle w:val="Zkladntext"/>
        <w:ind w:left="117"/>
        <w:jc w:val="both"/>
        <w:rPr>
          <w:rFonts w:cstheme="minorHAnsi"/>
        </w:rPr>
      </w:pPr>
      <w:r w:rsidRPr="00877614">
        <w:rPr>
          <w:rFonts w:cstheme="minorHAnsi"/>
        </w:rPr>
        <w:t xml:space="preserve">Prvním krokem technologického postupu prací je příprava staveniště </w:t>
      </w:r>
    </w:p>
    <w:p w14:paraId="0B85A7A2" w14:textId="77777777" w:rsidR="00877614" w:rsidRPr="00877614" w:rsidRDefault="00877614" w:rsidP="00A33A6D">
      <w:pPr>
        <w:pStyle w:val="Zkladntext"/>
        <w:ind w:left="117" w:right="321"/>
        <w:jc w:val="both"/>
        <w:rPr>
          <w:rFonts w:cstheme="minorHAnsi"/>
        </w:rPr>
      </w:pPr>
      <w:r w:rsidRPr="00877614">
        <w:rPr>
          <w:rFonts w:cstheme="minorHAnsi"/>
        </w:rPr>
        <w:t>Dalším krokem bude výběr správného stroje, který bude vhodný pro zemní práce ve svahu na zhutnělé a jinak znehodnocené (lesní) půdě. Vhodnost se určí na základě aktuálních povětrnostních a terénních podmínek.</w:t>
      </w:r>
    </w:p>
    <w:p w14:paraId="217C96F1" w14:textId="77777777" w:rsidR="00877614" w:rsidRPr="00877614" w:rsidRDefault="00877614" w:rsidP="00A33A6D">
      <w:pPr>
        <w:pStyle w:val="Zkladntext"/>
        <w:ind w:left="117" w:right="313"/>
        <w:jc w:val="both"/>
        <w:rPr>
          <w:rFonts w:cstheme="minorHAnsi"/>
        </w:rPr>
      </w:pPr>
      <w:r w:rsidRPr="00877614">
        <w:rPr>
          <w:rFonts w:cstheme="minorHAnsi"/>
        </w:rPr>
        <w:t xml:space="preserve">Před vlastní realizací složitých zemních prací a postupů je nutné přemístit mechanizaci na začátek úseku devastované lesní půdy, nutně na nejvyšší bod, odkud budou zemní práce začínat. V případě těžko přístupných ploch s </w:t>
      </w:r>
      <w:r w:rsidRPr="00877614">
        <w:rPr>
          <w:rFonts w:cstheme="minorHAnsi"/>
          <w:spacing w:val="-1"/>
        </w:rPr>
        <w:t xml:space="preserve">křovinami </w:t>
      </w:r>
      <w:r w:rsidRPr="00877614">
        <w:rPr>
          <w:rFonts w:cstheme="minorHAnsi"/>
        </w:rPr>
        <w:t>o průměru do 100 mm je nutné ruční odstranění křovin s ručním přemístěním mimo trasu.</w:t>
      </w:r>
    </w:p>
    <w:p w14:paraId="43B77205" w14:textId="77777777" w:rsidR="00877614" w:rsidRPr="00877614" w:rsidRDefault="00877614" w:rsidP="00A33A6D">
      <w:pPr>
        <w:pStyle w:val="Zkladntext"/>
        <w:spacing w:before="121"/>
        <w:ind w:left="117" w:right="316"/>
        <w:jc w:val="both"/>
        <w:rPr>
          <w:rFonts w:cstheme="minorHAnsi"/>
        </w:rPr>
      </w:pPr>
      <w:r w:rsidRPr="00877614">
        <w:rPr>
          <w:rFonts w:cstheme="minorHAnsi"/>
        </w:rPr>
        <w:t>Při vlastní přepravě na místo zahájení prací se mechanismus musí vypořádat s degradovanou lesní půdou, případně upravit její profil výkopem a zásypem, aby umožnil vlastní pohyb mechanismu.</w:t>
      </w:r>
    </w:p>
    <w:p w14:paraId="6F9DF4D1" w14:textId="19D6733C" w:rsidR="00877614" w:rsidRPr="00877614" w:rsidRDefault="00877614" w:rsidP="00A33A6D">
      <w:pPr>
        <w:pStyle w:val="Zkladntext"/>
        <w:ind w:left="117" w:right="321"/>
        <w:jc w:val="both"/>
        <w:rPr>
          <w:rFonts w:cstheme="minorHAnsi"/>
        </w:rPr>
      </w:pPr>
      <w:r w:rsidRPr="00877614">
        <w:rPr>
          <w:rFonts w:cstheme="minorHAnsi"/>
        </w:rPr>
        <w:t>Po přesunu na místo a zahájení zemních prací bude zahájena rekultivace zdevastované lesní půdy krokem 1. V odvodněné lesní půdě nad uměle vytvořeným svahem budou vytvořeny zásahové trhliny v rozsahu minimálně 3,0 m od hrany svahu, přičemž zásahy budou provedeny vertikálním rozrušením horniny lžící bagru bez pohybu horniny do hloubky minimálně 1000 mm. Předpokládaný počet zásahů 0,25 ks/m .</w:t>
      </w:r>
    </w:p>
    <w:p w14:paraId="19C5EF50" w14:textId="77777777" w:rsidR="00877614" w:rsidRPr="00877614" w:rsidRDefault="00877614" w:rsidP="00A33A6D">
      <w:pPr>
        <w:pStyle w:val="Zkladntext"/>
        <w:ind w:left="117" w:right="321"/>
        <w:jc w:val="both"/>
        <w:rPr>
          <w:rFonts w:cstheme="minorHAnsi"/>
        </w:rPr>
      </w:pPr>
      <w:r w:rsidRPr="00877614">
        <w:rPr>
          <w:rFonts w:cstheme="minorHAnsi"/>
        </w:rPr>
        <w:t xml:space="preserve">V kroku 2 se vytěžená zemina z jámy ukládá "pod sebe" vyhloubením nezakrytých jam a zářezů. Tento krok se opakuje dvakrát. Po vyhloubení druhé jámy následuje krok 3, kdy se </w:t>
      </w:r>
      <w:r w:rsidRPr="00A33A6D">
        <w:rPr>
          <w:rFonts w:cstheme="minorHAnsi"/>
        </w:rPr>
        <w:t xml:space="preserve">na dně již vyhloubených jam vytvoří svislý zásyp o hloubce 1000 mm, aniž by došlo k přemístění horniny. </w:t>
      </w:r>
      <w:r w:rsidRPr="00877614">
        <w:rPr>
          <w:rFonts w:cstheme="minorHAnsi"/>
        </w:rPr>
        <w:t>V kroku 4 se z lesní půdy nad uměle vytvořeným svahem odstraní pařezy o průměru větším než 10 cm a tyto pařezy se uloží na již rekultivovanou půdu.</w:t>
      </w:r>
    </w:p>
    <w:p w14:paraId="597A8D6D" w14:textId="77777777" w:rsidR="00877614" w:rsidRPr="00877614" w:rsidRDefault="00877614" w:rsidP="00A33A6D">
      <w:pPr>
        <w:pStyle w:val="Zkladntext"/>
        <w:ind w:left="117" w:right="321"/>
        <w:jc w:val="both"/>
        <w:rPr>
          <w:rFonts w:cstheme="minorHAnsi"/>
        </w:rPr>
      </w:pPr>
      <w:r w:rsidRPr="00877614">
        <w:rPr>
          <w:rFonts w:cstheme="minorHAnsi"/>
        </w:rPr>
        <w:t xml:space="preserve">Dalším krokem č. 5 bude odkopání, vyhloubení a uvolnění uměle vytvořených svahů s ponecháním skály na místě. Část zeminy z umělého svahu se nechá spadnout na spodní okraj svahu. Umělý svah se v případě potřeby vyhloubí po celé </w:t>
      </w:r>
      <w:r w:rsidRPr="00A33A6D">
        <w:rPr>
          <w:rFonts w:cstheme="minorHAnsi"/>
        </w:rPr>
        <w:t>délce</w:t>
      </w:r>
      <w:r w:rsidRPr="00877614">
        <w:rPr>
          <w:rFonts w:cstheme="minorHAnsi"/>
        </w:rPr>
        <w:t>.</w:t>
      </w:r>
    </w:p>
    <w:p w14:paraId="4D9085BC" w14:textId="77777777" w:rsidR="00877614" w:rsidRPr="00877614" w:rsidRDefault="00877614" w:rsidP="00A33A6D">
      <w:pPr>
        <w:pStyle w:val="Zkladntext"/>
        <w:ind w:left="117" w:right="321"/>
        <w:jc w:val="both"/>
        <w:rPr>
          <w:rFonts w:cstheme="minorHAnsi"/>
        </w:rPr>
      </w:pPr>
      <w:r w:rsidRPr="00877614">
        <w:rPr>
          <w:rFonts w:cstheme="minorHAnsi"/>
        </w:rPr>
        <w:t>Uvedený postup prací bude pokračovat až do nejnižšího bodu nebo na konec řešeného úseku. Délka výkopů a jednotlivých kroků bude záviset především na sklonu terénu a složení půdy.</w:t>
      </w:r>
    </w:p>
    <w:p w14:paraId="3C674FCB" w14:textId="77777777" w:rsidR="00877614" w:rsidRPr="00877614" w:rsidRDefault="00877614" w:rsidP="00877614">
      <w:pPr>
        <w:pStyle w:val="Zkladntext"/>
        <w:spacing w:before="244"/>
        <w:rPr>
          <w:rFonts w:cstheme="minorHAnsi"/>
        </w:rPr>
      </w:pPr>
    </w:p>
    <w:p w14:paraId="626CF80F" w14:textId="77777777" w:rsidR="00877614" w:rsidRPr="00877614" w:rsidRDefault="00877614" w:rsidP="00A33A6D">
      <w:pPr>
        <w:pStyle w:val="Nadpis1"/>
        <w:ind w:left="0"/>
        <w:rPr>
          <w:rFonts w:asciiTheme="minorHAnsi" w:hAnsiTheme="minorHAnsi" w:cstheme="minorHAnsi"/>
          <w:sz w:val="22"/>
          <w:szCs w:val="22"/>
        </w:rPr>
      </w:pPr>
      <w:r w:rsidRPr="00877614">
        <w:rPr>
          <w:rFonts w:asciiTheme="minorHAnsi" w:hAnsiTheme="minorHAnsi" w:cstheme="minorHAnsi"/>
          <w:sz w:val="22"/>
          <w:szCs w:val="22"/>
        </w:rPr>
        <w:t>Určení umístění a skladování materiálu získaného při provádění technických prací.</w:t>
      </w:r>
    </w:p>
    <w:p w14:paraId="09754513" w14:textId="77777777" w:rsidR="00877614" w:rsidRPr="00877614" w:rsidRDefault="00877614" w:rsidP="00A33A6D">
      <w:pPr>
        <w:pStyle w:val="Zkladntext"/>
        <w:spacing w:before="177"/>
        <w:ind w:right="311"/>
        <w:jc w:val="both"/>
        <w:rPr>
          <w:rFonts w:cstheme="minorHAnsi"/>
        </w:rPr>
      </w:pPr>
      <w:r w:rsidRPr="00877614">
        <w:rPr>
          <w:rFonts w:cstheme="minorHAnsi"/>
          <w:spacing w:val="-87"/>
        </w:rPr>
        <w:t>J</w:t>
      </w:r>
      <w:r w:rsidRPr="00877614">
        <w:rPr>
          <w:rFonts w:cstheme="minorHAnsi"/>
        </w:rPr>
        <w:t>Jak bylo uvedeno v předchozí části, materiál získaný při provádění technických prací bude použit přímo v místě, kde budou navrhovaná opatření realizována. Projekt geologického úkolu nepředpokládá realizaci technických prací, které by vyžadovaly odvoz vytěžené zeminy nebo zeminy z terénních úprav mimo místo provádění prací.</w:t>
      </w:r>
    </w:p>
    <w:p w14:paraId="72E79369" w14:textId="77777777" w:rsidR="00877614" w:rsidRPr="00877614" w:rsidRDefault="00877614" w:rsidP="00877614">
      <w:pPr>
        <w:pStyle w:val="Zkladntext"/>
        <w:spacing w:before="243"/>
        <w:rPr>
          <w:rFonts w:cstheme="minorHAnsi"/>
        </w:rPr>
      </w:pPr>
    </w:p>
    <w:p w14:paraId="390F151C" w14:textId="4364EF35" w:rsidR="00877614" w:rsidRPr="00877614" w:rsidRDefault="00877614" w:rsidP="0046786E">
      <w:pPr>
        <w:pStyle w:val="Nadpis1"/>
        <w:ind w:left="549" w:hanging="428"/>
        <w:rPr>
          <w:rFonts w:asciiTheme="minorHAnsi" w:hAnsiTheme="minorHAnsi" w:cstheme="minorHAnsi"/>
          <w:sz w:val="22"/>
          <w:szCs w:val="22"/>
        </w:rPr>
      </w:pPr>
      <w:r w:rsidRPr="00877614">
        <w:rPr>
          <w:rFonts w:asciiTheme="minorHAnsi" w:hAnsiTheme="minorHAnsi" w:cstheme="minorHAnsi"/>
          <w:sz w:val="22"/>
          <w:szCs w:val="22"/>
        </w:rPr>
        <w:t xml:space="preserve">Určení způsobu nakládání s odpady vzniklými při práci (upravit podle vlastních </w:t>
      </w:r>
      <w:r w:rsidR="006A12AA">
        <w:rPr>
          <w:rFonts w:asciiTheme="minorHAnsi" w:hAnsiTheme="minorHAnsi" w:cstheme="minorHAnsi"/>
          <w:sz w:val="22"/>
          <w:szCs w:val="22"/>
        </w:rPr>
        <w:t>z</w:t>
      </w:r>
      <w:r w:rsidRPr="00877614">
        <w:rPr>
          <w:rFonts w:asciiTheme="minorHAnsi" w:hAnsiTheme="minorHAnsi" w:cstheme="minorHAnsi"/>
          <w:sz w:val="22"/>
          <w:szCs w:val="22"/>
        </w:rPr>
        <w:t>ákonů).</w:t>
      </w:r>
    </w:p>
    <w:p w14:paraId="12A9B7A7" w14:textId="77777777" w:rsidR="00877614" w:rsidRPr="00877614" w:rsidRDefault="00877614" w:rsidP="0046786E">
      <w:pPr>
        <w:pStyle w:val="Zkladntext"/>
        <w:spacing w:before="177"/>
        <w:ind w:right="190"/>
        <w:jc w:val="both"/>
        <w:rPr>
          <w:rFonts w:cstheme="minorHAnsi"/>
        </w:rPr>
      </w:pPr>
      <w:r w:rsidRPr="00877614">
        <w:rPr>
          <w:rFonts w:cstheme="minorHAnsi"/>
        </w:rPr>
        <w:t>V případě mimořádné situace (havárie) bude nakládání s kontaminovanými materiály prováděno v souladu se zákonem č. 79/2015 Sb. o odpadech a o změně a doplnění některých zákonů, vyhláškou MŽP č. 371/2015 Sb., kterou se provádějí některá ustanovení zákona o odpadech a vyhláškou MŽP č. 365/2015 Sb., kterou se stanoví Katalog odpadů.</w:t>
      </w:r>
    </w:p>
    <w:p w14:paraId="13F74B67" w14:textId="77777777" w:rsidR="00877614" w:rsidRPr="00877614" w:rsidRDefault="00877614" w:rsidP="00877614">
      <w:pPr>
        <w:pStyle w:val="Nadpis1"/>
        <w:spacing w:before="243"/>
        <w:ind w:right="0"/>
        <w:rPr>
          <w:rFonts w:asciiTheme="minorHAnsi" w:hAnsiTheme="minorHAnsi" w:cstheme="minorHAnsi"/>
          <w:sz w:val="22"/>
          <w:szCs w:val="22"/>
        </w:rPr>
      </w:pPr>
      <w:r w:rsidRPr="00877614">
        <w:rPr>
          <w:rFonts w:asciiTheme="minorHAnsi" w:hAnsiTheme="minorHAnsi" w:cstheme="minorHAnsi"/>
          <w:sz w:val="22"/>
          <w:szCs w:val="22"/>
        </w:rPr>
        <w:t>Opatření k zajištění bezpečnosti a ochrany zdraví při práci a bezpečnosti provozu, protipožárních opatření, sociálních a hygienických zařízení.</w:t>
      </w:r>
    </w:p>
    <w:p w14:paraId="111457B5" w14:textId="77777777" w:rsidR="00877614" w:rsidRPr="00877614" w:rsidRDefault="00877614" w:rsidP="0046786E">
      <w:pPr>
        <w:pStyle w:val="Zkladntext"/>
        <w:spacing w:before="177"/>
        <w:ind w:right="190"/>
        <w:jc w:val="both"/>
        <w:rPr>
          <w:rFonts w:cstheme="minorHAnsi"/>
        </w:rPr>
      </w:pPr>
      <w:r w:rsidRPr="00877614">
        <w:rPr>
          <w:rFonts w:cstheme="minorHAnsi"/>
        </w:rPr>
        <w:t xml:space="preserve">Při všech pracích je nutné dodržovat předpisy BOZP v souladu s vyhláškou č. 147/2013 Sb. a souvisejícími předpisy a normami. Provádění terénních prací musí být pečlivě naplánováno. Veškeré práce vyžadující odbornou způsobilost zaměstnanců budou vykonávat </w:t>
      </w:r>
      <w:r w:rsidRPr="0046786E">
        <w:rPr>
          <w:rFonts w:cstheme="minorHAnsi"/>
        </w:rPr>
        <w:t>pouze</w:t>
      </w:r>
      <w:r w:rsidRPr="00877614">
        <w:rPr>
          <w:rFonts w:cstheme="minorHAnsi"/>
        </w:rPr>
        <w:t xml:space="preserve"> zaměstnanci s příslušným oprávněním.</w:t>
      </w:r>
    </w:p>
    <w:p w14:paraId="54757173" w14:textId="77777777" w:rsidR="00877614" w:rsidRPr="00877614" w:rsidRDefault="00877614" w:rsidP="0046786E">
      <w:pPr>
        <w:pStyle w:val="Zkladntext"/>
        <w:spacing w:before="177"/>
        <w:ind w:right="190"/>
        <w:jc w:val="both"/>
        <w:rPr>
          <w:rFonts w:cstheme="minorHAnsi"/>
        </w:rPr>
      </w:pPr>
      <w:r w:rsidRPr="00877614">
        <w:rPr>
          <w:rFonts w:cstheme="minorHAnsi"/>
        </w:rPr>
        <w:t>Práce musí být přerušeny, pokud jsou pracovníci při práci ohroženi zhoršenými povětrnostními podmínkami nebo nevyhovujícím technickým stavem řešeného území, strojů nebo zařízení. Práce mohou být obnoveny pouze na pokyn osoby odpovědné za stavbu.</w:t>
      </w:r>
    </w:p>
    <w:p w14:paraId="388E398C" w14:textId="77777777" w:rsidR="00877614" w:rsidRPr="00877614" w:rsidRDefault="00877614" w:rsidP="0046786E">
      <w:pPr>
        <w:pStyle w:val="Zkladntext"/>
        <w:spacing w:before="177"/>
        <w:ind w:right="190"/>
        <w:jc w:val="both"/>
        <w:rPr>
          <w:rFonts w:cstheme="minorHAnsi"/>
        </w:rPr>
      </w:pPr>
      <w:r w:rsidRPr="00877614">
        <w:rPr>
          <w:rFonts w:cstheme="minorHAnsi"/>
        </w:rPr>
        <w:t>Při práci se stavebními stroji a strojním zařízením používejte konvenční nebo obecně platné komunikační signály vydané určenými pracovníky! Všechny stavební stroje, mechanizace a nákladní vozidla budou mít a používat funkční zvukové a světelné signály! Nákladní vozidla, stavební stroje a mechanizace, které nemají funkční světelnou a zvukovou signalizaci pro couvání, nebudou na staveniště vpuštěny!</w:t>
      </w:r>
    </w:p>
    <w:p w14:paraId="7B985C81" w14:textId="33CAE0FF" w:rsidR="002B403F" w:rsidRDefault="00877614" w:rsidP="002B403F">
      <w:pPr>
        <w:pStyle w:val="Nadpis1"/>
        <w:spacing w:before="243"/>
        <w:ind w:left="0" w:right="0"/>
        <w:rPr>
          <w:rFonts w:asciiTheme="minorHAnsi" w:hAnsiTheme="minorHAnsi" w:cstheme="minorHAnsi"/>
          <w:sz w:val="22"/>
          <w:szCs w:val="22"/>
        </w:rPr>
      </w:pPr>
      <w:r w:rsidRPr="002B403F">
        <w:rPr>
          <w:rFonts w:asciiTheme="minorHAnsi" w:hAnsiTheme="minorHAnsi" w:cstheme="minorHAnsi"/>
          <w:sz w:val="22"/>
          <w:szCs w:val="22"/>
        </w:rPr>
        <w:t>Bezpečnostní opatření pro práci v nouzových podmínkách</w:t>
      </w:r>
    </w:p>
    <w:p w14:paraId="09265967" w14:textId="77777777" w:rsidR="002B403F" w:rsidRDefault="002B403F" w:rsidP="002B403F">
      <w:pPr>
        <w:pStyle w:val="Nadpis1"/>
        <w:ind w:left="0" w:right="0"/>
        <w:rPr>
          <w:rFonts w:cstheme="minorHAnsi"/>
        </w:rPr>
      </w:pPr>
    </w:p>
    <w:p w14:paraId="5B4D929A" w14:textId="77777777" w:rsidR="00877614" w:rsidRPr="00877614" w:rsidRDefault="00877614" w:rsidP="00877614">
      <w:pPr>
        <w:pStyle w:val="Zkladntext"/>
        <w:rPr>
          <w:rFonts w:cstheme="minorHAnsi"/>
        </w:rPr>
      </w:pPr>
      <w:r w:rsidRPr="00877614">
        <w:rPr>
          <w:rFonts w:cstheme="minorHAnsi"/>
        </w:rPr>
        <w:t>Pracovníci se budou řídit ustanoveními vyhlášky č. 147/2013 Sb. §6 odst. 1,2,3 a §7 odst. 1,2 práce musí být přerušena. Pro:</w:t>
      </w:r>
    </w:p>
    <w:p w14:paraId="49FE02A6" w14:textId="77777777" w:rsidR="00877614" w:rsidRPr="00877614" w:rsidRDefault="00877614" w:rsidP="00877614">
      <w:pPr>
        <w:pStyle w:val="Odstavecseseznamem"/>
        <w:widowControl w:val="0"/>
        <w:numPr>
          <w:ilvl w:val="0"/>
          <w:numId w:val="4"/>
        </w:numPr>
        <w:tabs>
          <w:tab w:val="left" w:pos="841"/>
        </w:tabs>
        <w:autoSpaceDE w:val="0"/>
        <w:autoSpaceDN w:val="0"/>
        <w:spacing w:before="122" w:after="0" w:line="240" w:lineRule="auto"/>
        <w:ind w:left="841"/>
        <w:contextualSpacing w:val="0"/>
        <w:rPr>
          <w:rFonts w:cstheme="minorHAnsi"/>
        </w:rPr>
      </w:pPr>
      <w:r w:rsidRPr="00877614">
        <w:rPr>
          <w:rFonts w:cstheme="minorHAnsi"/>
        </w:rPr>
        <w:t xml:space="preserve">bouřka, silný </w:t>
      </w:r>
      <w:r w:rsidRPr="00877614">
        <w:rPr>
          <w:rFonts w:cstheme="minorHAnsi"/>
          <w:spacing w:val="-2"/>
        </w:rPr>
        <w:t>déšť</w:t>
      </w:r>
    </w:p>
    <w:p w14:paraId="30B878F1" w14:textId="77777777" w:rsidR="00877614" w:rsidRPr="00877614" w:rsidRDefault="00877614" w:rsidP="00877614">
      <w:pPr>
        <w:pStyle w:val="Odstavecseseznamem"/>
        <w:widowControl w:val="0"/>
        <w:numPr>
          <w:ilvl w:val="0"/>
          <w:numId w:val="4"/>
        </w:numPr>
        <w:tabs>
          <w:tab w:val="left" w:pos="841"/>
        </w:tabs>
        <w:autoSpaceDE w:val="0"/>
        <w:autoSpaceDN w:val="0"/>
        <w:spacing w:before="119" w:after="0" w:line="240" w:lineRule="auto"/>
        <w:ind w:left="841"/>
        <w:contextualSpacing w:val="0"/>
        <w:rPr>
          <w:rFonts w:cstheme="minorHAnsi"/>
        </w:rPr>
      </w:pPr>
      <w:r w:rsidRPr="00877614">
        <w:rPr>
          <w:rFonts w:cstheme="minorHAnsi"/>
        </w:rPr>
        <w:t xml:space="preserve">při rychlosti větru nad 10,7 </w:t>
      </w:r>
      <w:r w:rsidRPr="00877614">
        <w:rPr>
          <w:rFonts w:cstheme="minorHAnsi"/>
          <w:spacing w:val="-5"/>
        </w:rPr>
        <w:t>m/s</w:t>
      </w:r>
    </w:p>
    <w:p w14:paraId="300478D6" w14:textId="77777777" w:rsidR="00877614" w:rsidRPr="00877614" w:rsidRDefault="00877614" w:rsidP="00877614">
      <w:pPr>
        <w:pStyle w:val="Odstavecseseznamem"/>
        <w:widowControl w:val="0"/>
        <w:numPr>
          <w:ilvl w:val="0"/>
          <w:numId w:val="4"/>
        </w:numPr>
        <w:tabs>
          <w:tab w:val="left" w:pos="841"/>
        </w:tabs>
        <w:autoSpaceDE w:val="0"/>
        <w:autoSpaceDN w:val="0"/>
        <w:spacing w:before="121" w:after="0" w:line="240" w:lineRule="auto"/>
        <w:ind w:left="841"/>
        <w:contextualSpacing w:val="0"/>
        <w:rPr>
          <w:rFonts w:cstheme="minorHAnsi"/>
        </w:rPr>
      </w:pPr>
      <w:r w:rsidRPr="00877614">
        <w:rPr>
          <w:rFonts w:cstheme="minorHAnsi"/>
        </w:rPr>
        <w:t xml:space="preserve">okolní teplota nad </w:t>
      </w:r>
      <w:r w:rsidRPr="00877614">
        <w:rPr>
          <w:rFonts w:cstheme="minorHAnsi"/>
          <w:spacing w:val="-4"/>
        </w:rPr>
        <w:t>40 °C</w:t>
      </w:r>
    </w:p>
    <w:p w14:paraId="369C87EE" w14:textId="77777777" w:rsidR="00877614" w:rsidRPr="00877614" w:rsidRDefault="00877614" w:rsidP="00877614">
      <w:pPr>
        <w:pStyle w:val="Odstavecseseznamem"/>
        <w:widowControl w:val="0"/>
        <w:numPr>
          <w:ilvl w:val="0"/>
          <w:numId w:val="4"/>
        </w:numPr>
        <w:tabs>
          <w:tab w:val="left" w:pos="841"/>
        </w:tabs>
        <w:autoSpaceDE w:val="0"/>
        <w:autoSpaceDN w:val="0"/>
        <w:spacing w:before="119" w:after="0" w:line="240" w:lineRule="auto"/>
        <w:ind w:left="841"/>
        <w:contextualSpacing w:val="0"/>
        <w:rPr>
          <w:rFonts w:cstheme="minorHAnsi"/>
        </w:rPr>
      </w:pPr>
      <w:r w:rsidRPr="00877614">
        <w:rPr>
          <w:rFonts w:cstheme="minorHAnsi"/>
        </w:rPr>
        <w:t xml:space="preserve">při nálezu nebezpečných předmětů, munice </w:t>
      </w:r>
      <w:r w:rsidRPr="00877614">
        <w:rPr>
          <w:rFonts w:cstheme="minorHAnsi"/>
          <w:spacing w:val="-2"/>
        </w:rPr>
        <w:t>při zemních pracích</w:t>
      </w:r>
      <w:r w:rsidRPr="00877614">
        <w:rPr>
          <w:rFonts w:cstheme="minorHAnsi"/>
        </w:rPr>
        <w:t>.</w:t>
      </w:r>
    </w:p>
    <w:p w14:paraId="2E17754D" w14:textId="77777777" w:rsidR="00877614" w:rsidRPr="00877614" w:rsidRDefault="00877614" w:rsidP="00877614">
      <w:pPr>
        <w:pStyle w:val="Odstavecseseznamem"/>
        <w:widowControl w:val="0"/>
        <w:numPr>
          <w:ilvl w:val="0"/>
          <w:numId w:val="4"/>
        </w:numPr>
        <w:tabs>
          <w:tab w:val="left" w:pos="841"/>
        </w:tabs>
        <w:autoSpaceDE w:val="0"/>
        <w:autoSpaceDN w:val="0"/>
        <w:spacing w:before="116" w:after="0" w:line="240" w:lineRule="auto"/>
        <w:ind w:left="841" w:right="313"/>
        <w:contextualSpacing w:val="0"/>
        <w:rPr>
          <w:rFonts w:cstheme="minorHAnsi"/>
        </w:rPr>
      </w:pPr>
      <w:r w:rsidRPr="00877614">
        <w:rPr>
          <w:rFonts w:cstheme="minorHAnsi"/>
        </w:rPr>
        <w:t>v případě jakéhokoli jiného nebezpečí, které by mohlo ohrozit zdraví osob nebo způsobit provozní nehodu.</w:t>
      </w:r>
    </w:p>
    <w:p w14:paraId="54FBDB85" w14:textId="77777777" w:rsidR="00877614" w:rsidRPr="00877614" w:rsidRDefault="00877614" w:rsidP="002B403F">
      <w:pPr>
        <w:pStyle w:val="Zkladntext"/>
        <w:spacing w:line="343" w:lineRule="auto"/>
        <w:ind w:right="1207"/>
        <w:jc w:val="both"/>
        <w:rPr>
          <w:rFonts w:cstheme="minorHAnsi"/>
        </w:rPr>
      </w:pPr>
      <w:r w:rsidRPr="00877614">
        <w:rPr>
          <w:rFonts w:cstheme="minorHAnsi"/>
        </w:rPr>
        <w:t>V případě deště budou práce přerušeny, dokud nebudou provedena nezbytná opatření. Při přerušení prací za mimořádných podmínek je nutné:</w:t>
      </w:r>
    </w:p>
    <w:p w14:paraId="5D216145" w14:textId="27939CD8" w:rsidR="00877614" w:rsidRPr="00877614" w:rsidRDefault="002B403F" w:rsidP="002B403F">
      <w:pPr>
        <w:pStyle w:val="Zkladntext"/>
        <w:numPr>
          <w:ilvl w:val="0"/>
          <w:numId w:val="6"/>
        </w:numPr>
        <w:spacing w:before="3"/>
        <w:ind w:right="310"/>
        <w:jc w:val="both"/>
        <w:rPr>
          <w:rFonts w:cstheme="minorHAnsi"/>
        </w:rPr>
      </w:pPr>
      <w:r>
        <w:rPr>
          <w:rFonts w:cstheme="minorHAnsi"/>
        </w:rPr>
        <w:t>P</w:t>
      </w:r>
      <w:r w:rsidR="00877614" w:rsidRPr="00877614">
        <w:rPr>
          <w:rFonts w:cstheme="minorHAnsi"/>
        </w:rPr>
        <w:t>řed opuštěním pracoviště odstranit všechny předměty, stroje a zařízení, které by mohly být poškozeny, odcizeny, poškozeny povětrnostními vlivy nebo ohrozit bezpečnost svého okolí.</w:t>
      </w:r>
    </w:p>
    <w:p w14:paraId="649D79BE" w14:textId="77777777" w:rsidR="00877614" w:rsidRPr="00877614" w:rsidRDefault="00877614" w:rsidP="002B403F">
      <w:pPr>
        <w:pStyle w:val="Zkladntext"/>
        <w:numPr>
          <w:ilvl w:val="0"/>
          <w:numId w:val="6"/>
        </w:numPr>
        <w:spacing w:before="240"/>
        <w:ind w:right="249"/>
        <w:jc w:val="both"/>
        <w:rPr>
          <w:rFonts w:cstheme="minorHAnsi"/>
        </w:rPr>
      </w:pPr>
      <w:r w:rsidRPr="00877614">
        <w:rPr>
          <w:rFonts w:cstheme="minorHAnsi"/>
        </w:rPr>
        <w:t>Sociální a hygienické zařízení, lékařskou péči, ochranné pomůcky, jakož i vybavení pracoviště zdravotnickým materiálem pro první pomoc v případě úrazu, zajistí zhotovitel technických a sanačních prací.</w:t>
      </w:r>
    </w:p>
    <w:p w14:paraId="69E08797" w14:textId="77777777" w:rsidR="00334620" w:rsidRPr="00877614" w:rsidRDefault="00334620" w:rsidP="00334620">
      <w:pPr>
        <w:spacing w:after="200" w:line="240" w:lineRule="auto"/>
        <w:rPr>
          <w:rFonts w:cstheme="minorHAnsi"/>
        </w:rPr>
      </w:pPr>
    </w:p>
    <w:p w14:paraId="702B5AD7" w14:textId="77777777" w:rsidR="00334620" w:rsidRPr="00877614" w:rsidRDefault="00334620" w:rsidP="00334620">
      <w:pPr>
        <w:spacing w:after="200" w:line="240" w:lineRule="auto"/>
        <w:rPr>
          <w:rFonts w:cstheme="minorHAnsi"/>
        </w:rPr>
      </w:pPr>
    </w:p>
    <w:sectPr w:rsidR="00334620" w:rsidRPr="008776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BE767" w16cid:durableId="488CA167"/>
  <w16cid:commentId w16cid:paraId="619939E0" w16cid:durableId="2DBC38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E80"/>
    <w:multiLevelType w:val="hybridMultilevel"/>
    <w:tmpl w:val="0EE6CA32"/>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15:restartNumberingAfterBreak="0">
    <w:nsid w:val="43106FF1"/>
    <w:multiLevelType w:val="hybridMultilevel"/>
    <w:tmpl w:val="68F26784"/>
    <w:lvl w:ilvl="0" w:tplc="BA003C46">
      <w:numFmt w:val="bullet"/>
      <w:lvlText w:val=""/>
      <w:lvlJc w:val="left"/>
      <w:pPr>
        <w:ind w:left="575" w:hanging="440"/>
      </w:pPr>
      <w:rPr>
        <w:rFonts w:ascii="Symbol" w:eastAsia="Symbol" w:hAnsi="Symbol" w:cs="Symbol" w:hint="default"/>
        <w:strike/>
        <w:spacing w:val="0"/>
        <w:w w:val="100"/>
        <w:lang w:val="sk-SK" w:eastAsia="en-US" w:bidi="ar-SA"/>
      </w:rPr>
    </w:lvl>
    <w:lvl w:ilvl="1" w:tplc="D2EAFF52">
      <w:numFmt w:val="bullet"/>
      <w:lvlText w:val="•"/>
      <w:lvlJc w:val="left"/>
      <w:pPr>
        <w:ind w:left="1472" w:hanging="440"/>
      </w:pPr>
      <w:rPr>
        <w:rFonts w:hint="default"/>
        <w:lang w:val="sk-SK" w:eastAsia="en-US" w:bidi="ar-SA"/>
      </w:rPr>
    </w:lvl>
    <w:lvl w:ilvl="2" w:tplc="92EE5BD4">
      <w:numFmt w:val="bullet"/>
      <w:lvlText w:val="•"/>
      <w:lvlJc w:val="left"/>
      <w:pPr>
        <w:ind w:left="2365" w:hanging="440"/>
      </w:pPr>
      <w:rPr>
        <w:rFonts w:hint="default"/>
        <w:lang w:val="sk-SK" w:eastAsia="en-US" w:bidi="ar-SA"/>
      </w:rPr>
    </w:lvl>
    <w:lvl w:ilvl="3" w:tplc="658874B8">
      <w:numFmt w:val="bullet"/>
      <w:lvlText w:val="•"/>
      <w:lvlJc w:val="left"/>
      <w:pPr>
        <w:ind w:left="3257" w:hanging="440"/>
      </w:pPr>
      <w:rPr>
        <w:rFonts w:hint="default"/>
        <w:lang w:val="sk-SK" w:eastAsia="en-US" w:bidi="ar-SA"/>
      </w:rPr>
    </w:lvl>
    <w:lvl w:ilvl="4" w:tplc="2FD8F07A">
      <w:numFmt w:val="bullet"/>
      <w:lvlText w:val="•"/>
      <w:lvlJc w:val="left"/>
      <w:pPr>
        <w:ind w:left="4150" w:hanging="440"/>
      </w:pPr>
      <w:rPr>
        <w:rFonts w:hint="default"/>
        <w:lang w:val="sk-SK" w:eastAsia="en-US" w:bidi="ar-SA"/>
      </w:rPr>
    </w:lvl>
    <w:lvl w:ilvl="5" w:tplc="06A2DC10">
      <w:numFmt w:val="bullet"/>
      <w:lvlText w:val="•"/>
      <w:lvlJc w:val="left"/>
      <w:pPr>
        <w:ind w:left="5043" w:hanging="440"/>
      </w:pPr>
      <w:rPr>
        <w:rFonts w:hint="default"/>
        <w:lang w:val="sk-SK" w:eastAsia="en-US" w:bidi="ar-SA"/>
      </w:rPr>
    </w:lvl>
    <w:lvl w:ilvl="6" w:tplc="CE88B3E8">
      <w:numFmt w:val="bullet"/>
      <w:lvlText w:val="•"/>
      <w:lvlJc w:val="left"/>
      <w:pPr>
        <w:ind w:left="5935" w:hanging="440"/>
      </w:pPr>
      <w:rPr>
        <w:rFonts w:hint="default"/>
        <w:lang w:val="sk-SK" w:eastAsia="en-US" w:bidi="ar-SA"/>
      </w:rPr>
    </w:lvl>
    <w:lvl w:ilvl="7" w:tplc="4C000AE8">
      <w:numFmt w:val="bullet"/>
      <w:lvlText w:val="•"/>
      <w:lvlJc w:val="left"/>
      <w:pPr>
        <w:ind w:left="6828" w:hanging="440"/>
      </w:pPr>
      <w:rPr>
        <w:rFonts w:hint="default"/>
        <w:lang w:val="sk-SK" w:eastAsia="en-US" w:bidi="ar-SA"/>
      </w:rPr>
    </w:lvl>
    <w:lvl w:ilvl="8" w:tplc="D4485BF8">
      <w:numFmt w:val="bullet"/>
      <w:lvlText w:val="•"/>
      <w:lvlJc w:val="left"/>
      <w:pPr>
        <w:ind w:left="7721" w:hanging="440"/>
      </w:pPr>
      <w:rPr>
        <w:rFonts w:hint="default"/>
        <w:lang w:val="sk-SK" w:eastAsia="en-US" w:bidi="ar-SA"/>
      </w:rPr>
    </w:lvl>
  </w:abstractNum>
  <w:abstractNum w:abstractNumId="2" w15:restartNumberingAfterBreak="0">
    <w:nsid w:val="64F420B9"/>
    <w:multiLevelType w:val="hybridMultilevel"/>
    <w:tmpl w:val="1B725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3808F8"/>
    <w:multiLevelType w:val="hybridMultilevel"/>
    <w:tmpl w:val="64CA24E6"/>
    <w:lvl w:ilvl="0" w:tplc="0AD26644">
      <w:numFmt w:val="bullet"/>
      <w:lvlText w:val=""/>
      <w:lvlJc w:val="left"/>
      <w:pPr>
        <w:ind w:left="842" w:hanging="360"/>
      </w:pPr>
      <w:rPr>
        <w:rFonts w:ascii="Symbol" w:eastAsia="Symbol" w:hAnsi="Symbol" w:cs="Symbol" w:hint="default"/>
        <w:b w:val="0"/>
        <w:bCs w:val="0"/>
        <w:i w:val="0"/>
        <w:iCs w:val="0"/>
        <w:spacing w:val="0"/>
        <w:w w:val="100"/>
        <w:sz w:val="24"/>
        <w:szCs w:val="24"/>
        <w:lang w:val="sk-SK" w:eastAsia="en-US" w:bidi="ar-SA"/>
      </w:rPr>
    </w:lvl>
    <w:lvl w:ilvl="1" w:tplc="BBBA7FD6">
      <w:numFmt w:val="bullet"/>
      <w:lvlText w:val="•"/>
      <w:lvlJc w:val="left"/>
      <w:pPr>
        <w:ind w:left="1706" w:hanging="360"/>
      </w:pPr>
      <w:rPr>
        <w:rFonts w:hint="default"/>
        <w:lang w:val="sk-SK" w:eastAsia="en-US" w:bidi="ar-SA"/>
      </w:rPr>
    </w:lvl>
    <w:lvl w:ilvl="2" w:tplc="A4E44A88">
      <w:numFmt w:val="bullet"/>
      <w:lvlText w:val="•"/>
      <w:lvlJc w:val="left"/>
      <w:pPr>
        <w:ind w:left="2573" w:hanging="360"/>
      </w:pPr>
      <w:rPr>
        <w:rFonts w:hint="default"/>
        <w:lang w:val="sk-SK" w:eastAsia="en-US" w:bidi="ar-SA"/>
      </w:rPr>
    </w:lvl>
    <w:lvl w:ilvl="3" w:tplc="B642A2C0">
      <w:numFmt w:val="bullet"/>
      <w:lvlText w:val="•"/>
      <w:lvlJc w:val="left"/>
      <w:pPr>
        <w:ind w:left="3439" w:hanging="360"/>
      </w:pPr>
      <w:rPr>
        <w:rFonts w:hint="default"/>
        <w:lang w:val="sk-SK" w:eastAsia="en-US" w:bidi="ar-SA"/>
      </w:rPr>
    </w:lvl>
    <w:lvl w:ilvl="4" w:tplc="18DE7EB6">
      <w:numFmt w:val="bullet"/>
      <w:lvlText w:val="•"/>
      <w:lvlJc w:val="left"/>
      <w:pPr>
        <w:ind w:left="4306" w:hanging="360"/>
      </w:pPr>
      <w:rPr>
        <w:rFonts w:hint="default"/>
        <w:lang w:val="sk-SK" w:eastAsia="en-US" w:bidi="ar-SA"/>
      </w:rPr>
    </w:lvl>
    <w:lvl w:ilvl="5" w:tplc="9402AA34">
      <w:numFmt w:val="bullet"/>
      <w:lvlText w:val="•"/>
      <w:lvlJc w:val="left"/>
      <w:pPr>
        <w:ind w:left="5173" w:hanging="360"/>
      </w:pPr>
      <w:rPr>
        <w:rFonts w:hint="default"/>
        <w:lang w:val="sk-SK" w:eastAsia="en-US" w:bidi="ar-SA"/>
      </w:rPr>
    </w:lvl>
    <w:lvl w:ilvl="6" w:tplc="30E065EE">
      <w:numFmt w:val="bullet"/>
      <w:lvlText w:val="•"/>
      <w:lvlJc w:val="left"/>
      <w:pPr>
        <w:ind w:left="6039" w:hanging="360"/>
      </w:pPr>
      <w:rPr>
        <w:rFonts w:hint="default"/>
        <w:lang w:val="sk-SK" w:eastAsia="en-US" w:bidi="ar-SA"/>
      </w:rPr>
    </w:lvl>
    <w:lvl w:ilvl="7" w:tplc="C6C644D6">
      <w:numFmt w:val="bullet"/>
      <w:lvlText w:val="•"/>
      <w:lvlJc w:val="left"/>
      <w:pPr>
        <w:ind w:left="6906" w:hanging="360"/>
      </w:pPr>
      <w:rPr>
        <w:rFonts w:hint="default"/>
        <w:lang w:val="sk-SK" w:eastAsia="en-US" w:bidi="ar-SA"/>
      </w:rPr>
    </w:lvl>
    <w:lvl w:ilvl="8" w:tplc="5A4A3914">
      <w:numFmt w:val="bullet"/>
      <w:lvlText w:val="•"/>
      <w:lvlJc w:val="left"/>
      <w:pPr>
        <w:ind w:left="7773" w:hanging="360"/>
      </w:pPr>
      <w:rPr>
        <w:rFonts w:hint="default"/>
        <w:lang w:val="sk-SK" w:eastAsia="en-US" w:bidi="ar-SA"/>
      </w:rPr>
    </w:lvl>
  </w:abstractNum>
  <w:abstractNum w:abstractNumId="4" w15:restartNumberingAfterBreak="0">
    <w:nsid w:val="74301841"/>
    <w:multiLevelType w:val="hybridMultilevel"/>
    <w:tmpl w:val="466E5A88"/>
    <w:lvl w:ilvl="0" w:tplc="AF4EAE26">
      <w:start w:val="1"/>
      <w:numFmt w:val="decimal"/>
      <w:lvlText w:val="2.%1"/>
      <w:lvlJc w:val="left"/>
      <w:pPr>
        <w:ind w:left="1145" w:hanging="360"/>
      </w:pPr>
      <w:rPr>
        <w:rFonts w:hint="default"/>
      </w:rPr>
    </w:lvl>
    <w:lvl w:ilvl="1" w:tplc="56C64714">
      <w:start w:val="1"/>
      <w:numFmt w:val="decimal"/>
      <w:lvlText w:val="1.%2"/>
      <w:lvlJc w:val="left"/>
      <w:pPr>
        <w:ind w:left="1865" w:hanging="360"/>
      </w:pPr>
      <w:rPr>
        <w:rFonts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7D9F0845"/>
    <w:multiLevelType w:val="hybridMultilevel"/>
    <w:tmpl w:val="D84C8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E0"/>
    <w:rsid w:val="0002770F"/>
    <w:rsid w:val="000B6F72"/>
    <w:rsid w:val="001C574A"/>
    <w:rsid w:val="00213090"/>
    <w:rsid w:val="00251D2B"/>
    <w:rsid w:val="00261645"/>
    <w:rsid w:val="002B403F"/>
    <w:rsid w:val="002B63A2"/>
    <w:rsid w:val="002C3445"/>
    <w:rsid w:val="003138BE"/>
    <w:rsid w:val="00334620"/>
    <w:rsid w:val="003739F2"/>
    <w:rsid w:val="003C5B70"/>
    <w:rsid w:val="003F4182"/>
    <w:rsid w:val="004110F7"/>
    <w:rsid w:val="00445FFF"/>
    <w:rsid w:val="0046786E"/>
    <w:rsid w:val="004A255B"/>
    <w:rsid w:val="004C587D"/>
    <w:rsid w:val="004E611E"/>
    <w:rsid w:val="00510E9B"/>
    <w:rsid w:val="00571BF2"/>
    <w:rsid w:val="00580577"/>
    <w:rsid w:val="00594E70"/>
    <w:rsid w:val="005C1B90"/>
    <w:rsid w:val="005E195E"/>
    <w:rsid w:val="006054E0"/>
    <w:rsid w:val="00630BA9"/>
    <w:rsid w:val="00650B58"/>
    <w:rsid w:val="00660477"/>
    <w:rsid w:val="006623DF"/>
    <w:rsid w:val="006A12AA"/>
    <w:rsid w:val="006D73CD"/>
    <w:rsid w:val="00722C6E"/>
    <w:rsid w:val="00746DD4"/>
    <w:rsid w:val="007669CF"/>
    <w:rsid w:val="007B57EE"/>
    <w:rsid w:val="00812587"/>
    <w:rsid w:val="00867C34"/>
    <w:rsid w:val="00877614"/>
    <w:rsid w:val="008902BD"/>
    <w:rsid w:val="008939BA"/>
    <w:rsid w:val="008C47F6"/>
    <w:rsid w:val="008D2A20"/>
    <w:rsid w:val="009148E0"/>
    <w:rsid w:val="00916280"/>
    <w:rsid w:val="00917F42"/>
    <w:rsid w:val="009334EB"/>
    <w:rsid w:val="00942FDE"/>
    <w:rsid w:val="009858C1"/>
    <w:rsid w:val="00994C6C"/>
    <w:rsid w:val="00997C2D"/>
    <w:rsid w:val="009F6215"/>
    <w:rsid w:val="00A177B6"/>
    <w:rsid w:val="00A33A6D"/>
    <w:rsid w:val="00A92432"/>
    <w:rsid w:val="00AE7AA7"/>
    <w:rsid w:val="00B27035"/>
    <w:rsid w:val="00B71DA1"/>
    <w:rsid w:val="00B87B66"/>
    <w:rsid w:val="00BE6317"/>
    <w:rsid w:val="00C0337A"/>
    <w:rsid w:val="00C564B3"/>
    <w:rsid w:val="00CD5DC4"/>
    <w:rsid w:val="00D03658"/>
    <w:rsid w:val="00D1141E"/>
    <w:rsid w:val="00D62EC6"/>
    <w:rsid w:val="00DC545B"/>
    <w:rsid w:val="00DF1EF7"/>
    <w:rsid w:val="00E27EC3"/>
    <w:rsid w:val="00E5412E"/>
    <w:rsid w:val="00E958A7"/>
    <w:rsid w:val="00EC54FD"/>
    <w:rsid w:val="00F124FF"/>
    <w:rsid w:val="00F16B4C"/>
    <w:rsid w:val="00F21396"/>
    <w:rsid w:val="00F4236F"/>
    <w:rsid w:val="00F628C2"/>
    <w:rsid w:val="00F778F9"/>
    <w:rsid w:val="00FC3EF7"/>
    <w:rsid w:val="00FD1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501A"/>
  <w15:docId w15:val="{18E87651-6B7A-4902-ACA6-AE515368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77614"/>
    <w:pPr>
      <w:widowControl w:val="0"/>
      <w:autoSpaceDE w:val="0"/>
      <w:autoSpaceDN w:val="0"/>
      <w:spacing w:after="0" w:line="240" w:lineRule="auto"/>
      <w:ind w:left="122" w:right="1207"/>
      <w:outlineLvl w:val="0"/>
    </w:pPr>
    <w:rPr>
      <w:rFonts w:ascii="Times New Roman" w:eastAsia="Times New Roman" w:hAnsi="Times New Roman" w:cs="Times New Roman"/>
      <w:b/>
      <w:bCs/>
      <w:sz w:val="27"/>
      <w:szCs w:val="27"/>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rsid w:val="009148E0"/>
    <w:pPr>
      <w:spacing w:after="0" w:line="24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148E0"/>
    <w:rPr>
      <w:rFonts w:ascii="Times New Roman" w:eastAsia="Times New Roman" w:hAnsi="Times New Roman" w:cs="Times New Roman"/>
      <w:sz w:val="24"/>
      <w:szCs w:val="24"/>
      <w:lang w:eastAsia="cs-CZ"/>
    </w:rPr>
  </w:style>
  <w:style w:type="paragraph" w:styleId="Odstavecseseznamem">
    <w:name w:val="List Paragraph"/>
    <w:basedOn w:val="Normln"/>
    <w:uiPriority w:val="1"/>
    <w:qFormat/>
    <w:rsid w:val="00E958A7"/>
    <w:pPr>
      <w:ind w:left="720"/>
      <w:contextualSpacing/>
    </w:pPr>
  </w:style>
  <w:style w:type="character" w:styleId="Odkaznakoment">
    <w:name w:val="annotation reference"/>
    <w:basedOn w:val="Standardnpsmoodstavce"/>
    <w:uiPriority w:val="99"/>
    <w:semiHidden/>
    <w:unhideWhenUsed/>
    <w:rsid w:val="00B27035"/>
    <w:rPr>
      <w:sz w:val="16"/>
      <w:szCs w:val="16"/>
    </w:rPr>
  </w:style>
  <w:style w:type="paragraph" w:styleId="Textkomente">
    <w:name w:val="annotation text"/>
    <w:basedOn w:val="Normln"/>
    <w:link w:val="TextkomenteChar"/>
    <w:uiPriority w:val="99"/>
    <w:semiHidden/>
    <w:unhideWhenUsed/>
    <w:rsid w:val="00B27035"/>
    <w:pPr>
      <w:spacing w:line="240" w:lineRule="auto"/>
    </w:pPr>
    <w:rPr>
      <w:sz w:val="20"/>
      <w:szCs w:val="20"/>
    </w:rPr>
  </w:style>
  <w:style w:type="character" w:customStyle="1" w:styleId="TextkomenteChar">
    <w:name w:val="Text komentáře Char"/>
    <w:basedOn w:val="Standardnpsmoodstavce"/>
    <w:link w:val="Textkomente"/>
    <w:uiPriority w:val="99"/>
    <w:semiHidden/>
    <w:rsid w:val="00B27035"/>
    <w:rPr>
      <w:sz w:val="20"/>
      <w:szCs w:val="20"/>
    </w:rPr>
  </w:style>
  <w:style w:type="paragraph" w:styleId="Pedmtkomente">
    <w:name w:val="annotation subject"/>
    <w:basedOn w:val="Textkomente"/>
    <w:next w:val="Textkomente"/>
    <w:link w:val="PedmtkomenteChar"/>
    <w:uiPriority w:val="99"/>
    <w:semiHidden/>
    <w:unhideWhenUsed/>
    <w:rsid w:val="00B27035"/>
    <w:rPr>
      <w:b/>
      <w:bCs/>
    </w:rPr>
  </w:style>
  <w:style w:type="character" w:customStyle="1" w:styleId="PedmtkomenteChar">
    <w:name w:val="Předmět komentáře Char"/>
    <w:basedOn w:val="TextkomenteChar"/>
    <w:link w:val="Pedmtkomente"/>
    <w:uiPriority w:val="99"/>
    <w:semiHidden/>
    <w:rsid w:val="00B27035"/>
    <w:rPr>
      <w:b/>
      <w:bCs/>
      <w:sz w:val="20"/>
      <w:szCs w:val="20"/>
    </w:rPr>
  </w:style>
  <w:style w:type="paragraph" w:styleId="Textbubliny">
    <w:name w:val="Balloon Text"/>
    <w:basedOn w:val="Normln"/>
    <w:link w:val="TextbublinyChar"/>
    <w:uiPriority w:val="99"/>
    <w:semiHidden/>
    <w:unhideWhenUsed/>
    <w:rsid w:val="00B270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7035"/>
    <w:rPr>
      <w:rFonts w:ascii="Segoe UI" w:hAnsi="Segoe UI" w:cs="Segoe UI"/>
      <w:sz w:val="18"/>
      <w:szCs w:val="18"/>
    </w:rPr>
  </w:style>
  <w:style w:type="paragraph" w:styleId="Zkladntext">
    <w:name w:val="Body Text"/>
    <w:basedOn w:val="Normln"/>
    <w:link w:val="ZkladntextChar"/>
    <w:uiPriority w:val="99"/>
    <w:semiHidden/>
    <w:unhideWhenUsed/>
    <w:rsid w:val="00877614"/>
    <w:pPr>
      <w:spacing w:after="120"/>
    </w:pPr>
  </w:style>
  <w:style w:type="character" w:customStyle="1" w:styleId="ZkladntextChar">
    <w:name w:val="Základní text Char"/>
    <w:basedOn w:val="Standardnpsmoodstavce"/>
    <w:link w:val="Zkladntext"/>
    <w:uiPriority w:val="99"/>
    <w:semiHidden/>
    <w:rsid w:val="00877614"/>
  </w:style>
  <w:style w:type="character" w:customStyle="1" w:styleId="Nadpis1Char">
    <w:name w:val="Nadpis 1 Char"/>
    <w:basedOn w:val="Standardnpsmoodstavce"/>
    <w:link w:val="Nadpis1"/>
    <w:uiPriority w:val="9"/>
    <w:rsid w:val="00877614"/>
    <w:rPr>
      <w:rFonts w:ascii="Times New Roman" w:eastAsia="Times New Roman" w:hAnsi="Times New Roman" w:cs="Times New Roman"/>
      <w:b/>
      <w:bCs/>
      <w:sz w:val="27"/>
      <w:szCs w:val="27"/>
      <w:lang w:val="sk-SK"/>
    </w:rPr>
  </w:style>
  <w:style w:type="paragraph" w:styleId="Nzev">
    <w:name w:val="Title"/>
    <w:basedOn w:val="Normln"/>
    <w:link w:val="NzevChar"/>
    <w:uiPriority w:val="10"/>
    <w:qFormat/>
    <w:rsid w:val="00877614"/>
    <w:pPr>
      <w:widowControl w:val="0"/>
      <w:autoSpaceDE w:val="0"/>
      <w:autoSpaceDN w:val="0"/>
      <w:spacing w:before="62" w:after="0" w:line="240" w:lineRule="auto"/>
      <w:ind w:left="243"/>
      <w:jc w:val="both"/>
    </w:pPr>
    <w:rPr>
      <w:rFonts w:ascii="Times New Roman" w:eastAsia="Times New Roman" w:hAnsi="Times New Roman" w:cs="Times New Roman"/>
      <w:b/>
      <w:bCs/>
      <w:sz w:val="29"/>
      <w:szCs w:val="29"/>
      <w:lang w:val="sk-SK"/>
    </w:rPr>
  </w:style>
  <w:style w:type="character" w:customStyle="1" w:styleId="NzevChar">
    <w:name w:val="Název Char"/>
    <w:basedOn w:val="Standardnpsmoodstavce"/>
    <w:link w:val="Nzev"/>
    <w:uiPriority w:val="10"/>
    <w:rsid w:val="00877614"/>
    <w:rPr>
      <w:rFonts w:ascii="Times New Roman" w:eastAsia="Times New Roman" w:hAnsi="Times New Roman" w:cs="Times New Roman"/>
      <w:b/>
      <w:bCs/>
      <w:sz w:val="29"/>
      <w:szCs w:val="29"/>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51059">
      <w:bodyDiv w:val="1"/>
      <w:marLeft w:val="0"/>
      <w:marRight w:val="0"/>
      <w:marTop w:val="0"/>
      <w:marBottom w:val="0"/>
      <w:divBdr>
        <w:top w:val="none" w:sz="0" w:space="0" w:color="auto"/>
        <w:left w:val="none" w:sz="0" w:space="0" w:color="auto"/>
        <w:bottom w:val="none" w:sz="0" w:space="0" w:color="auto"/>
        <w:right w:val="none" w:sz="0" w:space="0" w:color="auto"/>
      </w:divBdr>
      <w:divsChild>
        <w:div w:id="1740593516">
          <w:marLeft w:val="0"/>
          <w:marRight w:val="0"/>
          <w:marTop w:val="0"/>
          <w:marBottom w:val="0"/>
          <w:divBdr>
            <w:top w:val="none" w:sz="0" w:space="0" w:color="auto"/>
            <w:left w:val="none" w:sz="0" w:space="0" w:color="auto"/>
            <w:bottom w:val="none" w:sz="0" w:space="0" w:color="auto"/>
            <w:right w:val="none" w:sz="0" w:space="0" w:color="auto"/>
          </w:divBdr>
        </w:div>
        <w:div w:id="96739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qua-ino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qua-inova.com/" TargetMode="External"/><Relationship Id="rId11" Type="http://schemas.microsoft.com/office/2016/09/relationships/commentsIds" Target="commentsIds.xml"/><Relationship Id="rId5" Type="http://schemas.openxmlformats.org/officeDocument/2006/relationships/hyperlink" Target="https://chkostrazovskevrchy.sopsr.sk/inovativne-zadrziavanie-vody-v-leso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1785</Words>
  <Characters>10532</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Královcová</dc:creator>
  <cp:lastModifiedBy>Hana Hyrmanová</cp:lastModifiedBy>
  <cp:revision>2</cp:revision>
  <dcterms:created xsi:type="dcterms:W3CDTF">2024-12-18T09:19:00Z</dcterms:created>
  <dcterms:modified xsi:type="dcterms:W3CDTF">2024-12-18T09:19:00Z</dcterms:modified>
</cp:coreProperties>
</file>