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 xml:space="preserve">Název akce: </w:t>
      </w:r>
      <w:r>
        <w:rPr>
          <w:color w:val="000000"/>
          <w:spacing w:val="0"/>
          <w:w w:val="100"/>
          <w:position w:val="0"/>
          <w:shd w:val="clear" w:color="auto" w:fill="auto"/>
          <w:lang w:val="cs-CZ" w:eastAsia="cs-CZ" w:bidi="cs-CZ"/>
        </w:rPr>
        <w:t>Letní stadion v Pardubicích - doplnění prvků dle předpisů o infrastruktuře stadionu - truhlářské práce</w:t>
      </w:r>
    </w:p>
    <w:p>
      <w:pPr>
        <w:pStyle w:val="Style2"/>
        <w:keepNext w:val="0"/>
        <w:keepLines w:val="0"/>
        <w:widowControl w:val="0"/>
        <w:shd w:val="clear" w:color="auto" w:fill="auto"/>
        <w:bidi w:val="0"/>
        <w:spacing w:before="0" w:after="0" w:line="240" w:lineRule="auto"/>
        <w:ind w:left="0" w:right="140" w:firstLine="0"/>
        <w:jc w:val="right"/>
      </w:pPr>
      <w:r>
        <w:rPr>
          <w:b w:val="0"/>
          <w:bCs w:val="0"/>
          <w:color w:val="000000"/>
          <w:spacing w:val="0"/>
          <w:w w:val="100"/>
          <w:position w:val="0"/>
          <w:shd w:val="clear" w:color="auto" w:fill="auto"/>
          <w:lang w:val="cs-CZ" w:eastAsia="cs-CZ" w:bidi="cs-CZ"/>
        </w:rPr>
        <w:t>Smlouva o dílo č.OMI-VZMR-2024-106</w:t>
      </w:r>
    </w:p>
    <w:p>
      <w:pPr>
        <w:pStyle w:val="Style8"/>
        <w:keepNext w:val="0"/>
        <w:keepLines w:val="0"/>
        <w:widowControl w:val="0"/>
        <w:shd w:val="clear" w:color="auto" w:fill="auto"/>
        <w:bidi w:val="0"/>
        <w:spacing w:before="0" w:after="0" w:line="216"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SMLOUVA O DÍLO č. OMI-VZMR-2024-106</w:t>
      </w:r>
    </w:p>
    <w:p>
      <w:pPr>
        <w:pStyle w:val="Style8"/>
        <w:keepNext w:val="0"/>
        <w:keepLines w:val="0"/>
        <w:widowControl w:val="0"/>
        <w:shd w:val="clear" w:color="auto" w:fill="auto"/>
        <w:bidi w:val="0"/>
        <w:spacing w:before="0" w:after="120" w:line="240" w:lineRule="auto"/>
        <w:ind w:left="0" w:right="0" w:firstLine="0"/>
        <w:jc w:val="center"/>
      </w:pPr>
      <w:r>
        <w:rPr>
          <w:color w:val="000000"/>
          <w:spacing w:val="0"/>
          <w:w w:val="100"/>
          <w:position w:val="0"/>
          <w:shd w:val="clear" w:color="auto" w:fill="auto"/>
          <w:lang w:val="cs-CZ" w:eastAsia="cs-CZ" w:bidi="cs-CZ"/>
        </w:rPr>
        <w:t>uzavřená podle ust. § 2586 a následujících ustanovení zák. č. 89/2012 Sb., občanský zákoník, ve znění</w:t>
        <w:br/>
        <w:t>pozdějších předpisů</w:t>
      </w:r>
    </w:p>
    <w:p>
      <w:pPr>
        <w:pStyle w:val="Style8"/>
        <w:keepNext w:val="0"/>
        <w:keepLines w:val="0"/>
        <w:widowControl w:val="0"/>
        <w:shd w:val="clear" w:color="auto" w:fill="auto"/>
        <w:bidi w:val="0"/>
        <w:spacing w:before="0" w:after="680" w:line="240" w:lineRule="auto"/>
        <w:ind w:left="0" w:right="0" w:firstLine="0"/>
        <w:jc w:val="center"/>
      </w:pPr>
      <w:r>
        <w:rPr>
          <w:color w:val="000000"/>
          <w:spacing w:val="0"/>
          <w:w w:val="100"/>
          <w:position w:val="0"/>
          <w:shd w:val="clear" w:color="auto" w:fill="auto"/>
          <w:lang w:val="cs-CZ" w:eastAsia="cs-CZ" w:bidi="cs-CZ"/>
        </w:rPr>
        <w:t xml:space="preserve">(dále jen </w:t>
      </w:r>
      <w:r>
        <w:rPr>
          <w:b/>
          <w:bCs/>
          <w:i/>
          <w:iCs/>
          <w:color w:val="000000"/>
          <w:spacing w:val="0"/>
          <w:w w:val="100"/>
          <w:position w:val="0"/>
          <w:sz w:val="22"/>
          <w:szCs w:val="22"/>
          <w:shd w:val="clear" w:color="auto" w:fill="auto"/>
          <w:lang w:val="cs-CZ" w:eastAsia="cs-CZ" w:bidi="cs-CZ"/>
        </w:rPr>
        <w:t>„občanský zákoník")</w:t>
      </w:r>
    </w:p>
    <w:p>
      <w:pPr>
        <w:pStyle w:val="Style8"/>
        <w:keepNext w:val="0"/>
        <w:keepLines w:val="0"/>
        <w:widowControl w:val="0"/>
        <w:shd w:val="clear" w:color="auto" w:fill="auto"/>
        <w:bidi w:val="0"/>
        <w:spacing w:before="0" w:after="260" w:line="276"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Smluvní strany</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Statutární město Pardubice</w:t>
      </w:r>
    </w:p>
    <w:p>
      <w:pPr>
        <w:pStyle w:val="Style8"/>
        <w:keepNext w:val="0"/>
        <w:keepLines w:val="0"/>
        <w:widowControl w:val="0"/>
        <w:shd w:val="clear" w:color="auto" w:fill="auto"/>
        <w:tabs>
          <w:tab w:pos="1421" w:val="left"/>
        </w:tabs>
        <w:bidi w:val="0"/>
        <w:spacing w:before="0" w:after="0" w:line="240" w:lineRule="auto"/>
        <w:ind w:left="0" w:right="0" w:firstLine="0"/>
        <w:jc w:val="left"/>
      </w:pPr>
      <w:r>
        <w:rPr>
          <w:color w:val="000000"/>
          <w:spacing w:val="0"/>
          <w:w w:val="100"/>
          <w:position w:val="0"/>
          <w:shd w:val="clear" w:color="auto" w:fill="auto"/>
          <w:lang w:val="cs-CZ" w:eastAsia="cs-CZ" w:bidi="cs-CZ"/>
        </w:rPr>
        <w:t>Se sídlem:</w:t>
        <w:tab/>
        <w:t>Pernštýnské náměstí 1</w:t>
      </w:r>
    </w:p>
    <w:p>
      <w:pPr>
        <w:pStyle w:val="Style8"/>
        <w:keepNext w:val="0"/>
        <w:keepLines w:val="0"/>
        <w:widowControl w:val="0"/>
        <w:shd w:val="clear" w:color="auto" w:fill="auto"/>
        <w:bidi w:val="0"/>
        <w:spacing w:before="0" w:after="0" w:line="240" w:lineRule="auto"/>
        <w:ind w:left="1420" w:right="0" w:firstLine="0"/>
        <w:jc w:val="left"/>
      </w:pPr>
      <w:r>
        <w:rPr>
          <w:color w:val="000000"/>
          <w:spacing w:val="0"/>
          <w:w w:val="100"/>
          <w:position w:val="0"/>
          <w:shd w:val="clear" w:color="auto" w:fill="auto"/>
          <w:lang w:val="cs-CZ" w:eastAsia="cs-CZ" w:bidi="cs-CZ"/>
        </w:rPr>
        <w:t>530 21 Pardubice</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 ve věcech smluvních: Ing. Kateřinou Skladanovou - vedoucí Odboru majetku a investic MmP</w:t>
      </w:r>
    </w:p>
    <w:p>
      <w:pPr>
        <w:pStyle w:val="Style8"/>
        <w:keepNext w:val="0"/>
        <w:keepLines w:val="0"/>
        <w:widowControl w:val="0"/>
        <w:shd w:val="clear" w:color="auto" w:fill="auto"/>
        <w:tabs>
          <w:tab w:pos="4862" w:val="left"/>
        </w:tabs>
        <w:bidi w:val="0"/>
        <w:spacing w:before="0" w:after="0" w:line="240" w:lineRule="auto"/>
        <w:ind w:left="0" w:right="0" w:firstLine="0"/>
        <w:jc w:val="left"/>
      </w:pPr>
      <w:r>
        <w:rPr>
          <w:color w:val="000000"/>
          <w:spacing w:val="0"/>
          <w:w w:val="100"/>
          <w:position w:val="0"/>
          <w:shd w:val="clear" w:color="auto" w:fill="auto"/>
          <w:lang w:val="cs-CZ" w:eastAsia="cs-CZ" w:bidi="cs-CZ"/>
        </w:rPr>
        <w:t>Zastoupený ve věcech technických:</w:t>
        <w:tab/>
        <w:t xml:space="preserve">- technikem </w:t>
      </w:r>
      <w:r>
        <w:rPr>
          <w:color w:val="000000"/>
          <w:spacing w:val="0"/>
          <w:w w:val="100"/>
          <w:position w:val="0"/>
          <w:shd w:val="clear" w:color="auto" w:fill="auto"/>
          <w:lang w:val="en-US" w:eastAsia="en-US" w:bidi="en-US"/>
        </w:rPr>
        <w:t xml:space="preserve">odd. </w:t>
      </w:r>
      <w:r>
        <w:rPr>
          <w:color w:val="000000"/>
          <w:spacing w:val="0"/>
          <w:w w:val="100"/>
          <w:position w:val="0"/>
          <w:shd w:val="clear" w:color="auto" w:fill="auto"/>
          <w:lang w:val="cs-CZ" w:eastAsia="cs-CZ" w:bidi="cs-CZ"/>
        </w:rPr>
        <w:t>investic a technické správy</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Odboru majetku a investic MmP</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 466 859 132, 736 519 080 e-mail:</w:t>
      </w:r>
    </w:p>
    <w:p>
      <w:pPr>
        <w:pStyle w:val="Style8"/>
        <w:keepNext w:val="0"/>
        <w:keepLines w:val="0"/>
        <w:widowControl w:val="0"/>
        <w:shd w:val="clear" w:color="auto" w:fill="auto"/>
        <w:tabs>
          <w:tab w:pos="2866"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 00274046</w:t>
        <w:tab/>
        <w:t>DIČ: CZ00274046</w:t>
      </w:r>
    </w:p>
    <w:p>
      <w:pPr>
        <w:pStyle w:val="Style8"/>
        <w:keepNext w:val="0"/>
        <w:keepLines w:val="0"/>
        <w:widowControl w:val="0"/>
        <w:shd w:val="clear" w:color="auto" w:fill="auto"/>
        <w:tabs>
          <w:tab w:pos="2122" w:val="left"/>
        </w:tabs>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tab/>
        <w:t>KB, a.s., Pardubice</w:t>
      </w:r>
    </w:p>
    <w:p>
      <w:pPr>
        <w:pStyle w:val="Style8"/>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číslo účtu:</w:t>
      </w:r>
    </w:p>
    <w:p>
      <w:pPr>
        <w:pStyle w:val="Style8"/>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 xml:space="preserve">(dále jen </w:t>
      </w:r>
      <w:r>
        <w:rPr>
          <w:b/>
          <w:bCs/>
          <w:i/>
          <w:iCs/>
          <w:color w:val="000000"/>
          <w:spacing w:val="0"/>
          <w:w w:val="100"/>
          <w:position w:val="0"/>
          <w:sz w:val="22"/>
          <w:szCs w:val="22"/>
          <w:shd w:val="clear" w:color="auto" w:fill="auto"/>
          <w:lang w:val="cs-CZ" w:eastAsia="cs-CZ" w:bidi="cs-CZ"/>
        </w:rPr>
        <w:t>„objednatel")</w:t>
      </w:r>
    </w:p>
    <w:p>
      <w:pPr>
        <w:pStyle w:val="Style8"/>
        <w:keepNext w:val="0"/>
        <w:keepLines w:val="0"/>
        <w:widowControl w:val="0"/>
        <w:shd w:val="clear" w:color="auto" w:fill="auto"/>
        <w:bidi w:val="0"/>
        <w:spacing w:before="0" w:after="260" w:line="240" w:lineRule="auto"/>
        <w:ind w:left="0" w:right="0" w:firstLine="0"/>
        <w:jc w:val="left"/>
      </w:pPr>
      <w:r>
        <w:rPr>
          <w:b/>
          <w:bCs/>
          <w:color w:val="000000"/>
          <w:spacing w:val="0"/>
          <w:w w:val="100"/>
          <w:position w:val="0"/>
          <w:shd w:val="clear" w:color="auto" w:fill="auto"/>
          <w:lang w:val="cs-CZ" w:eastAsia="cs-CZ" w:bidi="cs-CZ"/>
        </w:rPr>
        <w:t>a</w:t>
      </w:r>
    </w:p>
    <w:p>
      <w:pPr>
        <w:pStyle w:val="Style8"/>
        <w:keepNext w:val="0"/>
        <w:keepLines w:val="0"/>
        <w:widowControl w:val="0"/>
        <w:shd w:val="clear" w:color="auto" w:fill="auto"/>
        <w:tabs>
          <w:tab w:pos="1421"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tab/>
        <w:t>Karel Kruliš</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p>
      <w:pPr>
        <w:pStyle w:val="Style8"/>
        <w:keepNext w:val="0"/>
        <w:keepLines w:val="0"/>
        <w:widowControl w:val="0"/>
        <w:shd w:val="clear" w:color="auto" w:fill="auto"/>
        <w:bidi w:val="0"/>
        <w:spacing w:before="0" w:after="0" w:line="240" w:lineRule="auto"/>
        <w:ind w:left="1420" w:right="0" w:firstLine="0"/>
        <w:jc w:val="left"/>
      </w:pPr>
      <w:r>
        <w:rPr>
          <w:color w:val="000000"/>
          <w:spacing w:val="0"/>
          <w:w w:val="100"/>
          <w:position w:val="0"/>
          <w:shd w:val="clear" w:color="auto" w:fill="auto"/>
          <w:lang w:val="cs-CZ" w:eastAsia="cs-CZ" w:bidi="cs-CZ"/>
        </w:rPr>
        <w:t xml:space="preserve">530 03 Pardubice </w:t>
      </w:r>
      <w:r>
        <w:rPr>
          <w:color w:val="000000"/>
          <w:spacing w:val="0"/>
          <w:w w:val="100"/>
          <w:position w:val="0"/>
          <w:shd w:val="clear" w:color="auto" w:fill="auto"/>
          <w:lang w:val="en-US" w:eastAsia="en-US" w:bidi="en-US"/>
        </w:rPr>
        <w:t xml:space="preserve">III </w:t>
      </w:r>
      <w:r>
        <w:rPr>
          <w:color w:val="000000"/>
          <w:spacing w:val="0"/>
          <w:w w:val="100"/>
          <w:position w:val="0"/>
          <w:shd w:val="clear" w:color="auto" w:fill="auto"/>
          <w:lang w:val="cs-CZ" w:eastAsia="cs-CZ" w:bidi="cs-CZ"/>
        </w:rPr>
        <w:t>- Studánka</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 ve věcech smluvních: Karel Kruliš</w:t>
      </w:r>
    </w:p>
    <w:p>
      <w:pPr>
        <w:pStyle w:val="Style8"/>
        <w:keepNext w:val="0"/>
        <w:keepLines w:val="0"/>
        <w:widowControl w:val="0"/>
        <w:shd w:val="clear" w:color="auto" w:fill="auto"/>
        <w:tabs>
          <w:tab w:pos="2626" w:val="left"/>
        </w:tabs>
        <w:bidi w:val="0"/>
        <w:spacing w:before="0" w:after="0" w:line="240" w:lineRule="auto"/>
        <w:ind w:left="0" w:right="0" w:firstLine="0"/>
        <w:jc w:val="left"/>
      </w:pPr>
      <w:r>
        <w:rPr>
          <w:color w:val="000000"/>
          <w:spacing w:val="0"/>
          <w:w w:val="100"/>
          <w:position w:val="0"/>
          <w:shd w:val="clear" w:color="auto" w:fill="auto"/>
          <w:lang w:val="cs-CZ" w:eastAsia="cs-CZ" w:bidi="cs-CZ"/>
        </w:rPr>
        <w:t>Zastoupený ve věcech technických: Karel Kruliš tel.: IČO: 65235533</w:t>
        <w:tab/>
        <w:t>DIČ:</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Podnikání na základě živnostenského oprávnění</w:t>
      </w:r>
    </w:p>
    <w:p>
      <w:pPr>
        <w:pStyle w:val="Style8"/>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bankovní spojení: Česká spořitelna číslo účtu</w:t>
      </w:r>
    </w:p>
    <w:p>
      <w:pPr>
        <w:pStyle w:val="Style8"/>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 xml:space="preserve">(dále jen </w:t>
      </w:r>
      <w:r>
        <w:rPr>
          <w:b/>
          <w:bCs/>
          <w:i/>
          <w:iCs/>
          <w:color w:val="000000"/>
          <w:spacing w:val="0"/>
          <w:w w:val="100"/>
          <w:position w:val="0"/>
          <w:sz w:val="22"/>
          <w:szCs w:val="22"/>
          <w:shd w:val="clear" w:color="auto" w:fill="auto"/>
          <w:lang w:val="cs-CZ" w:eastAsia="cs-CZ" w:bidi="cs-CZ"/>
        </w:rPr>
        <w:t>„zhotovitel")</w:t>
      </w:r>
    </w:p>
    <w:p>
      <w:pPr>
        <w:pStyle w:val="Style8"/>
        <w:keepNext w:val="0"/>
        <w:keepLines w:val="0"/>
        <w:widowControl w:val="0"/>
        <w:shd w:val="clear" w:color="auto" w:fill="auto"/>
        <w:bidi w:val="0"/>
        <w:spacing w:before="0" w:after="260" w:line="240" w:lineRule="auto"/>
        <w:ind w:left="0" w:right="0" w:firstLine="0"/>
        <w:jc w:val="left"/>
      </w:pPr>
      <w:r>
        <w:rPr>
          <w:b/>
          <w:bCs/>
          <w:i/>
          <w:iCs/>
          <w:color w:val="000000"/>
          <w:spacing w:val="0"/>
          <w:w w:val="100"/>
          <w:position w:val="0"/>
          <w:sz w:val="22"/>
          <w:szCs w:val="22"/>
          <w:shd w:val="clear" w:color="auto" w:fill="auto"/>
          <w:lang w:val="cs-CZ" w:eastAsia="cs-CZ" w:bidi="cs-CZ"/>
        </w:rPr>
        <w:t>(„objednatel"</w:t>
      </w:r>
      <w:r>
        <w:rPr>
          <w:color w:val="000000"/>
          <w:spacing w:val="0"/>
          <w:w w:val="100"/>
          <w:position w:val="0"/>
          <w:shd w:val="clear" w:color="auto" w:fill="auto"/>
          <w:lang w:val="cs-CZ" w:eastAsia="cs-CZ" w:bidi="cs-CZ"/>
        </w:rPr>
        <w:t xml:space="preserve"> a </w:t>
      </w:r>
      <w:r>
        <w:rPr>
          <w:b/>
          <w:bCs/>
          <w:i/>
          <w:iCs/>
          <w:color w:val="000000"/>
          <w:spacing w:val="0"/>
          <w:w w:val="100"/>
          <w:position w:val="0"/>
          <w:sz w:val="22"/>
          <w:szCs w:val="22"/>
          <w:shd w:val="clear" w:color="auto" w:fill="auto"/>
          <w:lang w:val="cs-CZ" w:eastAsia="cs-CZ" w:bidi="cs-CZ"/>
        </w:rPr>
        <w:t>„zhotovitel"</w:t>
      </w:r>
      <w:r>
        <w:rPr>
          <w:color w:val="000000"/>
          <w:spacing w:val="0"/>
          <w:w w:val="100"/>
          <w:position w:val="0"/>
          <w:shd w:val="clear" w:color="auto" w:fill="auto"/>
          <w:lang w:val="cs-CZ" w:eastAsia="cs-CZ" w:bidi="cs-CZ"/>
        </w:rPr>
        <w:t xml:space="preserve"> dále společně též také jako </w:t>
      </w:r>
      <w:r>
        <w:rPr>
          <w:b/>
          <w:bCs/>
          <w:i/>
          <w:iCs/>
          <w:color w:val="000000"/>
          <w:spacing w:val="0"/>
          <w:w w:val="100"/>
          <w:position w:val="0"/>
          <w:sz w:val="22"/>
          <w:szCs w:val="22"/>
          <w:shd w:val="clear" w:color="auto" w:fill="auto"/>
          <w:lang w:val="cs-CZ" w:eastAsia="cs-CZ" w:bidi="cs-CZ"/>
        </w:rPr>
        <w:t>„smluvnístrany")</w:t>
      </w:r>
    </w:p>
    <w:p>
      <w:pPr>
        <w:pStyle w:val="Style13"/>
        <w:keepNext/>
        <w:keepLines/>
        <w:widowControl w:val="0"/>
        <w:shd w:val="clear" w:color="auto" w:fill="auto"/>
        <w:bidi w:val="0"/>
        <w:spacing w:before="0" w:after="0" w:line="240" w:lineRule="auto"/>
        <w:ind w:left="0" w:right="0" w:firstLine="0"/>
        <w:jc w:val="center"/>
        <w:rPr>
          <w:sz w:val="28"/>
          <w:szCs w:val="28"/>
        </w:rPr>
      </w:pPr>
      <w:bookmarkStart w:id="0" w:name="bookmark0"/>
      <w:r>
        <w:rPr>
          <w:rFonts w:ascii="Calibri" w:eastAsia="Calibri" w:hAnsi="Calibri" w:cs="Calibri"/>
          <w:b/>
          <w:bCs/>
          <w:color w:val="000000"/>
          <w:spacing w:val="0"/>
          <w:w w:val="100"/>
          <w:position w:val="0"/>
          <w:sz w:val="28"/>
          <w:szCs w:val="28"/>
          <w:shd w:val="clear" w:color="auto" w:fill="auto"/>
          <w:lang w:val="cs-CZ" w:eastAsia="cs-CZ" w:bidi="cs-CZ"/>
        </w:rPr>
        <w:t>Oddíl I.</w:t>
      </w:r>
      <w:bookmarkEnd w:id="0"/>
    </w:p>
    <w:p>
      <w:pPr>
        <w:pStyle w:val="Style13"/>
        <w:keepNext/>
        <w:keepLines/>
        <w:widowControl w:val="0"/>
        <w:shd w:val="clear" w:color="auto" w:fill="auto"/>
        <w:bidi w:val="0"/>
        <w:spacing w:before="0" w:after="260" w:line="240" w:lineRule="auto"/>
        <w:ind w:left="0" w:right="0" w:firstLine="0"/>
        <w:jc w:val="center"/>
        <w:rPr>
          <w:sz w:val="28"/>
          <w:szCs w:val="28"/>
        </w:rPr>
      </w:pPr>
      <w:r>
        <w:rPr>
          <w:rFonts w:ascii="Calibri" w:eastAsia="Calibri" w:hAnsi="Calibri" w:cs="Calibri"/>
          <w:b/>
          <w:bCs/>
          <w:color w:val="000000"/>
          <w:spacing w:val="0"/>
          <w:w w:val="100"/>
          <w:position w:val="0"/>
          <w:sz w:val="28"/>
          <w:szCs w:val="28"/>
          <w:u w:val="single"/>
          <w:shd w:val="clear" w:color="auto" w:fill="auto"/>
          <w:lang w:val="cs-CZ" w:eastAsia="cs-CZ" w:bidi="cs-CZ"/>
        </w:rPr>
        <w:t>Předmět smlouvy a doba plnění, cena díla</w:t>
      </w:r>
    </w:p>
    <w:p>
      <w:pPr>
        <w:pStyle w:val="Style13"/>
        <w:keepNext/>
        <w:keepLines/>
        <w:widowControl w:val="0"/>
        <w:numPr>
          <w:ilvl w:val="0"/>
          <w:numId w:val="1"/>
        </w:numPr>
        <w:shd w:val="clear" w:color="auto" w:fill="auto"/>
        <w:tabs>
          <w:tab w:pos="391" w:val="left"/>
        </w:tabs>
        <w:bidi w:val="0"/>
        <w:spacing w:before="0" w:after="260" w:line="240" w:lineRule="auto"/>
        <w:ind w:left="0" w:right="0" w:firstLine="0"/>
        <w:jc w:val="center"/>
        <w:rPr>
          <w:sz w:val="28"/>
          <w:szCs w:val="28"/>
        </w:rPr>
      </w:pPr>
      <w:bookmarkStart w:id="3" w:name="bookmark3"/>
      <w:r>
        <w:rPr>
          <w:rFonts w:ascii="Calibri" w:eastAsia="Calibri" w:hAnsi="Calibri" w:cs="Calibri"/>
          <w:b/>
          <w:bCs/>
          <w:color w:val="000000"/>
          <w:spacing w:val="0"/>
          <w:w w:val="100"/>
          <w:position w:val="0"/>
          <w:sz w:val="28"/>
          <w:szCs w:val="28"/>
          <w:u w:val="single"/>
          <w:shd w:val="clear" w:color="auto" w:fill="auto"/>
          <w:lang w:val="cs-CZ" w:eastAsia="cs-CZ" w:bidi="cs-CZ"/>
        </w:rPr>
        <w:t>Předmět smlouvy</w:t>
      </w:r>
      <w:bookmarkEnd w:id="3"/>
    </w:p>
    <w:p>
      <w:pPr>
        <w:pStyle w:val="Style8"/>
        <w:keepNext w:val="0"/>
        <w:keepLines w:val="0"/>
        <w:widowControl w:val="0"/>
        <w:numPr>
          <w:ilvl w:val="0"/>
          <w:numId w:val="3"/>
        </w:numPr>
        <w:shd w:val="clear" w:color="auto" w:fill="auto"/>
        <w:tabs>
          <w:tab w:pos="391" w:val="left"/>
        </w:tabs>
        <w:bidi w:val="0"/>
        <w:spacing w:before="0" w:after="260" w:line="240" w:lineRule="auto"/>
        <w:ind w:left="360" w:right="0" w:hanging="360"/>
        <w:jc w:val="left"/>
      </w:pPr>
      <w:r>
        <w:rPr>
          <w:color w:val="000000"/>
          <w:spacing w:val="0"/>
          <w:w w:val="100"/>
          <w:position w:val="0"/>
          <w:shd w:val="clear" w:color="auto" w:fill="auto"/>
          <w:lang w:val="cs-CZ" w:eastAsia="cs-CZ" w:bidi="cs-CZ"/>
        </w:rPr>
        <w:t xml:space="preserve">Předmětem plnění podle této smlouvy (dále jen </w:t>
      </w:r>
      <w:r>
        <w:rPr>
          <w:b/>
          <w:bCs/>
          <w:i/>
          <w:iCs/>
          <w:color w:val="000000"/>
          <w:spacing w:val="0"/>
          <w:w w:val="100"/>
          <w:position w:val="0"/>
          <w:sz w:val="22"/>
          <w:szCs w:val="22"/>
          <w:shd w:val="clear" w:color="auto" w:fill="auto"/>
          <w:lang w:val="cs-CZ" w:eastAsia="cs-CZ" w:bidi="cs-CZ"/>
        </w:rPr>
        <w:t>„SOD"</w:t>
      </w:r>
      <w:r>
        <w:rPr>
          <w:color w:val="000000"/>
          <w:spacing w:val="0"/>
          <w:w w:val="100"/>
          <w:position w:val="0"/>
          <w:shd w:val="clear" w:color="auto" w:fill="auto"/>
          <w:lang w:val="cs-CZ" w:eastAsia="cs-CZ" w:bidi="cs-CZ"/>
        </w:rPr>
        <w:t xml:space="preserve"> nebo též </w:t>
      </w:r>
      <w:r>
        <w:rPr>
          <w:b/>
          <w:bCs/>
          <w:i/>
          <w:iCs/>
          <w:color w:val="000000"/>
          <w:spacing w:val="0"/>
          <w:w w:val="100"/>
          <w:position w:val="0"/>
          <w:sz w:val="22"/>
          <w:szCs w:val="22"/>
          <w:shd w:val="clear" w:color="auto" w:fill="auto"/>
          <w:lang w:val="cs-CZ" w:eastAsia="cs-CZ" w:bidi="cs-CZ"/>
        </w:rPr>
        <w:t>„Smlouva")</w:t>
      </w:r>
      <w:r>
        <w:rPr>
          <w:color w:val="000000"/>
          <w:spacing w:val="0"/>
          <w:w w:val="100"/>
          <w:position w:val="0"/>
          <w:shd w:val="clear" w:color="auto" w:fill="auto"/>
          <w:lang w:val="cs-CZ" w:eastAsia="cs-CZ" w:bidi="cs-CZ"/>
        </w:rPr>
        <w:t xml:space="preserve"> je zhotovení stavebního díla (dále jen </w:t>
      </w:r>
      <w:r>
        <w:rPr>
          <w:b/>
          <w:bCs/>
          <w:i/>
          <w:iCs/>
          <w:color w:val="000000"/>
          <w:spacing w:val="0"/>
          <w:w w:val="100"/>
          <w:position w:val="0"/>
          <w:sz w:val="22"/>
          <w:szCs w:val="22"/>
          <w:shd w:val="clear" w:color="auto" w:fill="auto"/>
          <w:lang w:val="cs-CZ" w:eastAsia="cs-CZ" w:bidi="cs-CZ"/>
        </w:rPr>
        <w:t>„DÍLO"):</w:t>
      </w:r>
    </w:p>
    <w:p>
      <w:pPr>
        <w:pStyle w:val="Style13"/>
        <w:keepNext/>
        <w:keepLines/>
        <w:widowControl w:val="0"/>
        <w:shd w:val="clear" w:color="auto" w:fill="auto"/>
        <w:bidi w:val="0"/>
        <w:spacing w:before="0" w:after="260" w:line="240" w:lineRule="auto"/>
        <w:ind w:left="0" w:right="0" w:firstLine="0"/>
        <w:jc w:val="center"/>
        <w:rPr>
          <w:sz w:val="28"/>
          <w:szCs w:val="28"/>
        </w:rPr>
      </w:pPr>
      <w:bookmarkStart w:id="5" w:name="bookmark5"/>
      <w:r>
        <w:rPr>
          <w:rFonts w:ascii="Calibri" w:eastAsia="Calibri" w:hAnsi="Calibri" w:cs="Calibri"/>
          <w:b/>
          <w:bCs/>
          <w:color w:val="000000"/>
          <w:spacing w:val="0"/>
          <w:w w:val="100"/>
          <w:position w:val="0"/>
          <w:sz w:val="28"/>
          <w:szCs w:val="28"/>
          <w:shd w:val="clear" w:color="auto" w:fill="auto"/>
          <w:lang w:val="cs-CZ" w:eastAsia="cs-CZ" w:bidi="cs-CZ"/>
        </w:rPr>
        <w:t>Letní stadion - doplnění prvků dle předpisů o infrastruktuře stadionu -</w:t>
        <w:br/>
        <w:t>truhlářské práce</w:t>
      </w:r>
      <w:bookmarkEnd w:id="5"/>
    </w:p>
    <w:p>
      <w:pPr>
        <w:pStyle w:val="Style2"/>
        <w:keepNext w:val="0"/>
        <w:keepLines w:val="0"/>
        <w:widowControl w:val="0"/>
        <w:shd w:val="clear" w:color="auto" w:fill="auto"/>
        <w:bidi w:val="0"/>
        <w:spacing w:before="0" w:after="0" w:line="240" w:lineRule="auto"/>
        <w:ind w:left="0" w:right="0" w:firstLine="0"/>
        <w:jc w:val="both"/>
      </w:pPr>
      <w:r>
        <w:rPr>
          <w:b w:val="0"/>
          <w:bCs w:val="0"/>
          <w:color w:val="000000"/>
          <w:spacing w:val="0"/>
          <w:w w:val="100"/>
          <w:position w:val="0"/>
          <w:shd w:val="clear" w:color="auto" w:fill="auto"/>
          <w:lang w:val="cs-CZ" w:eastAsia="cs-CZ" w:bidi="cs-CZ"/>
        </w:rPr>
        <w:t xml:space="preserve">Název akce: </w:t>
      </w:r>
      <w:r>
        <w:rPr>
          <w:color w:val="000000"/>
          <w:spacing w:val="0"/>
          <w:w w:val="100"/>
          <w:position w:val="0"/>
          <w:shd w:val="clear" w:color="auto" w:fill="auto"/>
          <w:lang w:val="cs-CZ" w:eastAsia="cs-CZ" w:bidi="cs-CZ"/>
        </w:rPr>
        <w:t>Letní stadion v Pardubicích - doplnění prvků dle předpisů o infrastruktuře stadionu - truhlářské práce</w:t>
      </w:r>
    </w:p>
    <w:p>
      <w:pPr>
        <w:pStyle w:val="Style2"/>
        <w:keepNext w:val="0"/>
        <w:keepLines w:val="0"/>
        <w:widowControl w:val="0"/>
        <w:shd w:val="clear" w:color="auto" w:fill="auto"/>
        <w:bidi w:val="0"/>
        <w:spacing w:before="0" w:after="0" w:line="240" w:lineRule="auto"/>
        <w:ind w:left="0" w:right="140" w:firstLine="0"/>
        <w:jc w:val="right"/>
      </w:pPr>
      <w:r>
        <w:rPr>
          <w:b w:val="0"/>
          <w:bCs w:val="0"/>
          <w:color w:val="000000"/>
          <w:spacing w:val="0"/>
          <w:w w:val="100"/>
          <w:position w:val="0"/>
          <w:shd w:val="clear" w:color="auto" w:fill="auto"/>
          <w:lang w:val="cs-CZ" w:eastAsia="cs-CZ" w:bidi="cs-CZ"/>
        </w:rPr>
        <w:t>Smlouva o dílo č.OMI-VZMR-2024-106</w:t>
      </w:r>
    </w:p>
    <w:p>
      <w:pPr>
        <w:pStyle w:val="Style8"/>
        <w:keepNext w:val="0"/>
        <w:keepLines w:val="0"/>
        <w:widowControl w:val="0"/>
        <w:shd w:val="clear" w:color="auto" w:fill="auto"/>
        <w:bidi w:val="0"/>
        <w:spacing w:before="0" w:after="260" w:line="240" w:lineRule="auto"/>
        <w:ind w:left="0" w:right="0" w:firstLine="0"/>
        <w:jc w:val="both"/>
      </w:pPr>
      <w:r>
        <w:rPr>
          <w:color w:val="000000"/>
          <w:spacing w:val="0"/>
          <w:w w:val="100"/>
          <w:position w:val="0"/>
          <w:shd w:val="clear" w:color="auto" w:fill="auto"/>
          <w:lang w:val="cs-CZ" w:eastAsia="cs-CZ" w:bidi="cs-CZ"/>
        </w:rPr>
        <w:t>Jedná se o doplnění 3 ks podesty, zhotovení skleněné stěny, dovybavení pro média v rámci certifikace UEFA 3 na západní tribuně Letního stadionu v Pardubicích.</w:t>
      </w:r>
    </w:p>
    <w:p>
      <w:pPr>
        <w:pStyle w:val="Style8"/>
        <w:keepNext w:val="0"/>
        <w:keepLines w:val="0"/>
        <w:widowControl w:val="0"/>
        <w:shd w:val="clear" w:color="auto" w:fill="auto"/>
        <w:bidi w:val="0"/>
        <w:spacing w:before="0" w:after="260" w:line="240" w:lineRule="auto"/>
        <w:ind w:left="0" w:right="0" w:firstLine="0"/>
        <w:jc w:val="both"/>
      </w:pPr>
      <w:r>
        <w:rPr>
          <w:color w:val="000000"/>
          <w:spacing w:val="0"/>
          <w:w w:val="100"/>
          <w:position w:val="0"/>
          <w:shd w:val="clear" w:color="auto" w:fill="auto"/>
          <w:lang w:val="cs-CZ" w:eastAsia="cs-CZ" w:bidi="cs-CZ"/>
        </w:rPr>
        <w:t>Technické požadavky a podmínky jsou podrobně popsány v Rozpisu prací (dále též také jako „</w:t>
      </w:r>
      <w:r>
        <w:rPr>
          <w:b/>
          <w:bCs/>
          <w:i/>
          <w:iCs/>
          <w:color w:val="000000"/>
          <w:spacing w:val="0"/>
          <w:w w:val="100"/>
          <w:position w:val="0"/>
          <w:sz w:val="22"/>
          <w:szCs w:val="22"/>
          <w:shd w:val="clear" w:color="auto" w:fill="auto"/>
          <w:lang w:val="cs-CZ" w:eastAsia="cs-CZ" w:bidi="cs-CZ"/>
        </w:rPr>
        <w:t>RP</w:t>
      </w:r>
      <w:r>
        <w:rPr>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260" w:line="240" w:lineRule="auto"/>
        <w:ind w:left="0" w:right="0" w:firstLine="0"/>
        <w:jc w:val="both"/>
      </w:pPr>
      <w:r>
        <w:rPr>
          <w:color w:val="000000"/>
          <w:spacing w:val="0"/>
          <w:w w:val="100"/>
          <w:position w:val="0"/>
          <w:shd w:val="clear" w:color="auto" w:fill="auto"/>
          <w:lang w:val="cs-CZ" w:eastAsia="cs-CZ" w:bidi="cs-CZ"/>
        </w:rPr>
        <w:t>Součástí DÍLA je také dodržení podmínek zadání, doprava; zařízení staveniště; ekologická likvidace vybouraného a demontovaného materiálu; provedení závěrečného úklidu všech prostor dotčených stavbou a vyklizení staveniště; provedení komplexního vyzkoušení zařízení a předložení výsledků nezbytných zkoušek; předložení dokladů o nezávadné likvidaci odpadu a veškerých atestů a certifikátů použitého materiálu; záručních listů; částečná revize elektro s kladným výsledkem</w:t>
      </w:r>
      <w:r>
        <w:rPr>
          <w:b/>
          <w:bCs/>
          <w:color w:val="000000"/>
          <w:spacing w:val="0"/>
          <w:w w:val="100"/>
          <w:position w:val="0"/>
          <w:sz w:val="20"/>
          <w:szCs w:val="20"/>
          <w:shd w:val="clear" w:color="auto" w:fill="auto"/>
          <w:lang w:val="cs-CZ" w:eastAsia="cs-CZ" w:bidi="cs-CZ"/>
        </w:rPr>
        <w:t xml:space="preserve">; </w:t>
      </w:r>
      <w:r>
        <w:rPr>
          <w:color w:val="000000"/>
          <w:spacing w:val="0"/>
          <w:w w:val="100"/>
          <w:position w:val="0"/>
          <w:shd w:val="clear" w:color="auto" w:fill="auto"/>
          <w:lang w:val="cs-CZ" w:eastAsia="cs-CZ" w:bidi="cs-CZ"/>
        </w:rPr>
        <w:t>pořízení dokumentace skutečného provedení DÍLA ve třech výtiscích, pokud dojde ke změnám oproti zadávací dokumentaci, zaměření.</w:t>
      </w:r>
    </w:p>
    <w:p>
      <w:pPr>
        <w:pStyle w:val="Style8"/>
        <w:keepNext w:val="0"/>
        <w:keepLines w:val="0"/>
        <w:widowControl w:val="0"/>
        <w:shd w:val="clear" w:color="auto" w:fill="auto"/>
        <w:bidi w:val="0"/>
        <w:spacing w:before="0" w:after="260" w:line="240" w:lineRule="auto"/>
        <w:ind w:left="0" w:right="0" w:firstLine="0"/>
        <w:jc w:val="both"/>
      </w:pPr>
      <w:r>
        <w:rPr>
          <w:b/>
          <w:bCs/>
          <w:color w:val="000000"/>
          <w:spacing w:val="0"/>
          <w:w w:val="100"/>
          <w:position w:val="0"/>
          <w:u w:val="single"/>
          <w:shd w:val="clear" w:color="auto" w:fill="auto"/>
          <w:lang w:val="cs-CZ" w:eastAsia="cs-CZ" w:bidi="cs-CZ"/>
        </w:rPr>
        <w:t>Rozsah prací:</w:t>
      </w:r>
    </w:p>
    <w:p>
      <w:pPr>
        <w:pStyle w:val="Style8"/>
        <w:keepNext w:val="0"/>
        <w:keepLines w:val="0"/>
        <w:widowControl w:val="0"/>
        <w:shd w:val="clear" w:color="auto" w:fill="auto"/>
        <w:bidi w:val="0"/>
        <w:spacing w:before="0" w:after="260" w:line="240" w:lineRule="auto"/>
        <w:ind w:left="0" w:right="0" w:firstLine="0"/>
        <w:jc w:val="both"/>
      </w:pPr>
      <w:r>
        <w:rPr>
          <w:b/>
          <w:bCs/>
          <w:color w:val="000000"/>
          <w:spacing w:val="0"/>
          <w:w w:val="100"/>
          <w:position w:val="0"/>
          <w:shd w:val="clear" w:color="auto" w:fill="auto"/>
          <w:lang w:val="cs-CZ" w:eastAsia="cs-CZ" w:bidi="cs-CZ"/>
        </w:rPr>
        <w:t>Předmět plnění této veřejné zakázky je podrobně vymezen zadáním RP</w:t>
      </w:r>
      <w:r>
        <w:rPr>
          <w:b/>
          <w:bCs/>
          <w:i/>
          <w:iCs/>
          <w:color w:val="000000"/>
          <w:spacing w:val="0"/>
          <w:w w:val="100"/>
          <w:position w:val="0"/>
          <w:sz w:val="22"/>
          <w:szCs w:val="22"/>
          <w:shd w:val="clear" w:color="auto" w:fill="auto"/>
          <w:lang w:val="cs-CZ" w:eastAsia="cs-CZ" w:bidi="cs-CZ"/>
        </w:rPr>
        <w:t>.</w:t>
      </w:r>
    </w:p>
    <w:p>
      <w:pPr>
        <w:pStyle w:val="Style8"/>
        <w:keepNext w:val="0"/>
        <w:keepLines w:val="0"/>
        <w:widowControl w:val="0"/>
        <w:shd w:val="clear" w:color="auto" w:fill="auto"/>
        <w:bidi w:val="0"/>
        <w:spacing w:before="0" w:after="380" w:line="240" w:lineRule="auto"/>
        <w:ind w:left="0" w:right="0" w:firstLine="0"/>
        <w:jc w:val="both"/>
      </w:pPr>
      <w:r>
        <w:rPr>
          <w:b/>
          <w:bCs/>
          <w:color w:val="000000"/>
          <w:spacing w:val="0"/>
          <w:w w:val="100"/>
          <w:position w:val="0"/>
          <w:shd w:val="clear" w:color="auto" w:fill="auto"/>
          <w:lang w:val="cs-CZ" w:eastAsia="cs-CZ" w:bidi="cs-CZ"/>
        </w:rPr>
        <w:t>Jedná se o práce uvedené v číselníku CZ-CPA 41-43, který je součástí Klasifikace produkce zavedené Českým statistickým úřadem, platné ke dni podpisu této Smlouvy. Platné znění</w:t>
      </w:r>
      <w:r>
        <w:fldChar w:fldCharType="begin"/>
      </w:r>
      <w:r>
        <w:rPr/>
        <w:instrText> HYPERLINK "http://www.czso.cz/csu/klasifik.nsf/i/klasifikace_produkce_(cz_cpa)" </w:instrText>
      </w:r>
      <w:r>
        <w:fldChar w:fldCharType="separate"/>
      </w:r>
      <w:r>
        <w:rPr>
          <w:b/>
          <w:bCs/>
          <w:color w:val="000000"/>
          <w:spacing w:val="0"/>
          <w:w w:val="100"/>
          <w:position w:val="0"/>
          <w:shd w:val="clear" w:color="auto" w:fill="auto"/>
          <w:lang w:val="cs-CZ" w:eastAsia="cs-CZ" w:bidi="cs-CZ"/>
        </w:rPr>
        <w:t xml:space="preserve"> Klasifikace</w:t>
      </w:r>
      <w:r>
        <w:fldChar w:fldCharType="end"/>
      </w:r>
      <w:r>
        <w:rPr>
          <w:b/>
          <w:bCs/>
          <w:color w:val="000000"/>
          <w:spacing w:val="0"/>
          <w:w w:val="100"/>
          <w:position w:val="0"/>
          <w:shd w:val="clear" w:color="auto" w:fill="auto"/>
          <w:lang w:val="cs-CZ" w:eastAsia="cs-CZ" w:bidi="cs-CZ"/>
        </w:rPr>
        <w:t xml:space="preserve"> </w:t>
      </w:r>
      <w:r>
        <w:fldChar w:fldCharType="begin"/>
      </w:r>
      <w:r>
        <w:rPr/>
        <w:instrText> HYPERLINK "http://www.czso.cz/csu/klasifik.nsf/i/klasifikace_produkce_(cz_cpa)" </w:instrText>
      </w:r>
      <w:r>
        <w:fldChar w:fldCharType="separate"/>
      </w:r>
      <w:r>
        <w:rPr>
          <w:b/>
          <w:bCs/>
          <w:color w:val="000000"/>
          <w:spacing w:val="0"/>
          <w:w w:val="100"/>
          <w:position w:val="0"/>
          <w:shd w:val="clear" w:color="auto" w:fill="auto"/>
          <w:lang w:val="cs-CZ" w:eastAsia="cs-CZ" w:bidi="cs-CZ"/>
        </w:rPr>
        <w:t xml:space="preserve">produkce (CZ-CPA) </w:t>
      </w:r>
      <w:r>
        <w:fldChar w:fldCharType="end"/>
      </w:r>
      <w:r>
        <w:rPr>
          <w:b/>
          <w:bCs/>
          <w:color w:val="000000"/>
          <w:spacing w:val="0"/>
          <w:w w:val="100"/>
          <w:position w:val="0"/>
          <w:shd w:val="clear" w:color="auto" w:fill="auto"/>
          <w:lang w:val="cs-CZ" w:eastAsia="cs-CZ" w:bidi="cs-CZ"/>
        </w:rPr>
        <w:t>je dostupné na stránkách Českého statistického úřadu.</w:t>
      </w:r>
    </w:p>
    <w:p>
      <w:pPr>
        <w:pStyle w:val="Style8"/>
        <w:keepNext w:val="0"/>
        <w:keepLines w:val="0"/>
        <w:widowControl w:val="0"/>
        <w:numPr>
          <w:ilvl w:val="0"/>
          <w:numId w:val="5"/>
        </w:numPr>
        <w:shd w:val="clear" w:color="auto" w:fill="auto"/>
        <w:tabs>
          <w:tab w:pos="355" w:val="left"/>
        </w:tabs>
        <w:bidi w:val="0"/>
        <w:spacing w:before="0" w:after="0" w:line="240" w:lineRule="auto"/>
        <w:ind w:left="0" w:right="0" w:firstLine="0"/>
        <w:jc w:val="both"/>
      </w:pPr>
      <w:r>
        <w:rPr>
          <w:color w:val="000000"/>
          <w:spacing w:val="0"/>
          <w:w w:val="100"/>
          <w:position w:val="0"/>
          <w:shd w:val="clear" w:color="auto" w:fill="auto"/>
          <w:lang w:val="cs-CZ" w:eastAsia="cs-CZ" w:bidi="cs-CZ"/>
        </w:rPr>
        <w:t>DÍLO bude provedeno dle zadávací dokumentace veřejné zakázky:</w:t>
      </w:r>
    </w:p>
    <w:p>
      <w:pPr>
        <w:pStyle w:val="Style8"/>
        <w:keepNext w:val="0"/>
        <w:keepLines w:val="0"/>
        <w:widowControl w:val="0"/>
        <w:numPr>
          <w:ilvl w:val="0"/>
          <w:numId w:val="7"/>
        </w:numPr>
        <w:shd w:val="clear" w:color="auto" w:fill="auto"/>
        <w:tabs>
          <w:tab w:pos="193" w:val="left"/>
        </w:tabs>
        <w:bidi w:val="0"/>
        <w:spacing w:before="0" w:after="0" w:line="240" w:lineRule="auto"/>
        <w:ind w:left="0" w:right="0" w:firstLine="0"/>
        <w:jc w:val="left"/>
      </w:pPr>
      <w:r>
        <w:rPr>
          <w:color w:val="000000"/>
          <w:spacing w:val="0"/>
          <w:w w:val="100"/>
          <w:position w:val="0"/>
          <w:shd w:val="clear" w:color="auto" w:fill="auto"/>
          <w:lang w:val="cs-CZ" w:eastAsia="cs-CZ" w:bidi="cs-CZ"/>
        </w:rPr>
        <w:t>RP;</w:t>
      </w:r>
    </w:p>
    <w:p>
      <w:pPr>
        <w:pStyle w:val="Style8"/>
        <w:keepNext w:val="0"/>
        <w:keepLines w:val="0"/>
        <w:widowControl w:val="0"/>
        <w:numPr>
          <w:ilvl w:val="0"/>
          <w:numId w:val="7"/>
        </w:numPr>
        <w:shd w:val="clear" w:color="auto" w:fill="auto"/>
        <w:tabs>
          <w:tab w:pos="193" w:val="left"/>
        </w:tabs>
        <w:bidi w:val="0"/>
        <w:spacing w:before="0" w:after="0" w:line="240" w:lineRule="auto"/>
        <w:ind w:left="0" w:right="0" w:firstLine="0"/>
        <w:jc w:val="both"/>
      </w:pPr>
      <w:r>
        <w:rPr>
          <w:color w:val="000000"/>
          <w:spacing w:val="0"/>
          <w:w w:val="100"/>
          <w:position w:val="0"/>
          <w:shd w:val="clear" w:color="auto" w:fill="auto"/>
          <w:lang w:val="cs-CZ" w:eastAsia="cs-CZ" w:bidi="cs-CZ"/>
        </w:rPr>
        <w:t>zadávacích podmínek veřejné zakázky;</w:t>
      </w:r>
    </w:p>
    <w:p>
      <w:pPr>
        <w:pStyle w:val="Style8"/>
        <w:keepNext w:val="0"/>
        <w:keepLines w:val="0"/>
        <w:widowControl w:val="0"/>
        <w:numPr>
          <w:ilvl w:val="0"/>
          <w:numId w:val="7"/>
        </w:numPr>
        <w:shd w:val="clear" w:color="auto" w:fill="auto"/>
        <w:tabs>
          <w:tab w:pos="193" w:val="left"/>
        </w:tabs>
        <w:bidi w:val="0"/>
        <w:spacing w:before="0" w:after="260" w:line="240" w:lineRule="auto"/>
        <w:ind w:left="0" w:right="0" w:firstLine="0"/>
        <w:jc w:val="both"/>
      </w:pPr>
      <w:r>
        <w:rPr>
          <w:color w:val="000000"/>
          <w:spacing w:val="0"/>
          <w:w w:val="100"/>
          <w:position w:val="0"/>
          <w:shd w:val="clear" w:color="auto" w:fill="auto"/>
          <w:lang w:val="cs-CZ" w:eastAsia="cs-CZ" w:bidi="cs-CZ"/>
        </w:rPr>
        <w:t>dle nabídky zhotovitele podané dne 5.11.2024</w:t>
      </w:r>
    </w:p>
    <w:p>
      <w:pPr>
        <w:pStyle w:val="Style8"/>
        <w:keepNext w:val="0"/>
        <w:keepLines w:val="0"/>
        <w:widowControl w:val="0"/>
        <w:numPr>
          <w:ilvl w:val="0"/>
          <w:numId w:val="5"/>
        </w:numPr>
        <w:shd w:val="clear" w:color="auto" w:fill="auto"/>
        <w:tabs>
          <w:tab w:pos="355" w:val="left"/>
        </w:tabs>
        <w:bidi w:val="0"/>
        <w:spacing w:before="0" w:after="0" w:line="240" w:lineRule="auto"/>
        <w:ind w:left="300" w:right="0" w:hanging="300"/>
        <w:jc w:val="both"/>
      </w:pPr>
      <w:r>
        <w:rPr>
          <w:color w:val="000000"/>
          <w:spacing w:val="0"/>
          <w:w w:val="100"/>
          <w:position w:val="0"/>
          <w:shd w:val="clear" w:color="auto" w:fill="auto"/>
          <w:lang w:val="cs-CZ" w:eastAsia="cs-CZ" w:bidi="cs-CZ"/>
        </w:rPr>
        <w:t>DÍLO bude provedeno a dokladováno v souladu se všemi právními normami, ČSN, předpisy vztahujícími se k provádění DÍLA a předpisy o ochraně zdraví (zákonem č. 283/2021 Sb., stavební zákon, ve znění pozdějších předpisů a dále dle prováděcích vyhlášek a dle souvisejících předpisů platných a účinných v době realizace DÍLA; zák. č. 541/2020 Sb., o odpadech, ve znění pozdějších předpisů, vyhl. MŽP a MZ č. 8/2021 Sb., o Katalogu odpadů a posuzování vlastností odpadů (Katalog odpadů), ve znění pozdějších předpisů a ČSN dle § 4 zákona č. 22/1997 Sb., o technických požadavcích na výrobky a o změně a doplnění některých zákonů, ve znění pozdějších předpisů), a dalších souvisejících předpisů a norem.</w:t>
      </w:r>
    </w:p>
    <w:p>
      <w:pPr>
        <w:pStyle w:val="Style8"/>
        <w:keepNext w:val="0"/>
        <w:keepLines w:val="0"/>
        <w:widowControl w:val="0"/>
        <w:numPr>
          <w:ilvl w:val="0"/>
          <w:numId w:val="5"/>
        </w:numPr>
        <w:shd w:val="clear" w:color="auto" w:fill="auto"/>
        <w:tabs>
          <w:tab w:pos="355"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Zhotovitel se zavazuje pro objednatele zhotovit DÍLO svým jménem a na vlastní odpovědnost v termínech, rozsahu a za podmínek sjednaných v této Smlouvě a ve věcném rozsahu vymezeném výše uvedeným RP. Objednatel se zavazuje řádně provedené DÍLO v souladu s touto Smlouvou převzít a zaplatit zhotoviteli cenu DÍLA ve výši, způsobem a za podmínek, uvedených v této Smlouvě.</w:t>
      </w:r>
    </w:p>
    <w:p>
      <w:pPr>
        <w:pStyle w:val="Style8"/>
        <w:keepNext w:val="0"/>
        <w:keepLines w:val="0"/>
        <w:widowControl w:val="0"/>
        <w:numPr>
          <w:ilvl w:val="0"/>
          <w:numId w:val="5"/>
        </w:numPr>
        <w:shd w:val="clear" w:color="auto" w:fill="auto"/>
        <w:tabs>
          <w:tab w:pos="355" w:val="left"/>
        </w:tabs>
        <w:bidi w:val="0"/>
        <w:spacing w:before="0" w:after="0" w:line="240" w:lineRule="auto"/>
        <w:ind w:left="300" w:right="0" w:hanging="300"/>
        <w:jc w:val="both"/>
      </w:pPr>
      <w:r>
        <w:rPr>
          <w:color w:val="000000"/>
          <w:spacing w:val="0"/>
          <w:w w:val="100"/>
          <w:position w:val="0"/>
          <w:shd w:val="clear" w:color="auto" w:fill="auto"/>
          <w:lang w:val="cs-CZ" w:eastAsia="cs-CZ" w:bidi="cs-CZ"/>
        </w:rPr>
        <w:t>Součástí předmětu DÍLA je veškerá činnost zhotovitele nezbytná k provádění předmětu DÍLA a ke zdárnému a kompletnímu dokončení DÍLA a jeho uvedení do provozu (např. dodržení podmínek vyjádření dotčených orgánů státní správy a organizací, ekologická likvidace odpadu apod.).</w:t>
      </w:r>
    </w:p>
    <w:p>
      <w:pPr>
        <w:pStyle w:val="Style8"/>
        <w:keepNext w:val="0"/>
        <w:keepLines w:val="0"/>
        <w:widowControl w:val="0"/>
        <w:numPr>
          <w:ilvl w:val="0"/>
          <w:numId w:val="5"/>
        </w:numPr>
        <w:shd w:val="clear" w:color="auto" w:fill="auto"/>
        <w:tabs>
          <w:tab w:pos="355" w:val="left"/>
        </w:tabs>
        <w:bidi w:val="0"/>
        <w:spacing w:before="0" w:after="0" w:line="240" w:lineRule="auto"/>
        <w:ind w:left="300" w:right="0" w:hanging="300"/>
        <w:jc w:val="both"/>
      </w:pPr>
      <w:r>
        <w:rPr>
          <w:color w:val="000000"/>
          <w:spacing w:val="0"/>
          <w:w w:val="100"/>
          <w:position w:val="0"/>
          <w:shd w:val="clear" w:color="auto" w:fill="auto"/>
          <w:lang w:val="cs-CZ" w:eastAsia="cs-CZ" w:bidi="cs-CZ"/>
        </w:rPr>
        <w:t>Součástí ceny DÍLA uvedené v oddílu I., čl. III. této Smlouvy, jsou veškeré náklady spojené s bezvadnou a kompletní realizací předmětu DÍLA, zejména náklady na dodávku a montáž předmětu DÍLA, materiál, související montážní pomůcky, prostředky a mechanizmy,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 dokumentace skutečného provedení stavby, apod.</w:t>
      </w:r>
    </w:p>
    <w:p>
      <w:pPr>
        <w:pStyle w:val="Style8"/>
        <w:keepNext w:val="0"/>
        <w:keepLines w:val="0"/>
        <w:widowControl w:val="0"/>
        <w:numPr>
          <w:ilvl w:val="0"/>
          <w:numId w:val="5"/>
        </w:numPr>
        <w:shd w:val="clear" w:color="auto" w:fill="auto"/>
        <w:tabs>
          <w:tab w:pos="355" w:val="left"/>
        </w:tabs>
        <w:bidi w:val="0"/>
        <w:spacing w:before="0" w:after="0" w:line="240" w:lineRule="auto"/>
        <w:ind w:left="300" w:right="0" w:hanging="300"/>
        <w:jc w:val="both"/>
        <w:rPr>
          <w:sz w:val="18"/>
          <w:szCs w:val="18"/>
        </w:rPr>
      </w:pPr>
      <w:r>
        <w:rPr>
          <w:color w:val="000000"/>
          <w:spacing w:val="0"/>
          <w:w w:val="100"/>
          <w:position w:val="0"/>
          <w:sz w:val="22"/>
          <w:szCs w:val="22"/>
          <w:shd w:val="clear" w:color="auto" w:fill="auto"/>
          <w:lang w:val="cs-CZ" w:eastAsia="cs-CZ" w:bidi="cs-CZ"/>
        </w:rPr>
        <w:t xml:space="preserve">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w:t>
      </w:r>
      <w:r>
        <w:rPr>
          <w:rStyle w:val="CharStyle3"/>
          <w:b w:val="0"/>
          <w:bCs w:val="0"/>
        </w:rPr>
        <w:t xml:space="preserve">Název akce: </w:t>
      </w:r>
      <w:r>
        <w:rPr>
          <w:rStyle w:val="CharStyle3"/>
        </w:rPr>
        <w:t>Letní stadion v Pardubicích - doplnění prvků dle předpisů o infrastruktuře stadionu - truhlářské práce</w:t>
      </w:r>
    </w:p>
    <w:p>
      <w:pPr>
        <w:pStyle w:val="Style8"/>
        <w:keepNext w:val="0"/>
        <w:keepLines w:val="0"/>
        <w:widowControl w:val="0"/>
        <w:shd w:val="clear" w:color="auto" w:fill="auto"/>
        <w:bidi w:val="0"/>
        <w:spacing w:before="0" w:after="0" w:line="259" w:lineRule="auto"/>
        <w:ind w:left="300" w:right="0" w:firstLine="5860"/>
        <w:jc w:val="both"/>
      </w:pPr>
      <w:r>
        <w:rPr>
          <w:color w:val="000000"/>
          <w:spacing w:val="0"/>
          <w:w w:val="100"/>
          <w:position w:val="0"/>
          <w:sz w:val="18"/>
          <w:szCs w:val="18"/>
          <w:shd w:val="clear" w:color="auto" w:fill="auto"/>
          <w:lang w:val="cs-CZ" w:eastAsia="cs-CZ" w:bidi="cs-CZ"/>
        </w:rPr>
        <w:t xml:space="preserve">Smlouva o dílo č.OMI-VZMR-2024-106 </w:t>
      </w:r>
      <w:r>
        <w:rPr>
          <w:color w:val="000000"/>
          <w:spacing w:val="0"/>
          <w:w w:val="100"/>
          <w:position w:val="0"/>
          <w:shd w:val="clear" w:color="auto" w:fill="auto"/>
          <w:lang w:val="cs-CZ" w:eastAsia="cs-CZ" w:bidi="cs-CZ"/>
        </w:rPr>
        <w:t>náklady, vzniklé členěním nebo zúžením rozsahu DÍLA.</w:t>
      </w:r>
    </w:p>
    <w:p>
      <w:pPr>
        <w:pStyle w:val="Style8"/>
        <w:keepNext w:val="0"/>
        <w:keepLines w:val="0"/>
        <w:widowControl w:val="0"/>
        <w:numPr>
          <w:ilvl w:val="0"/>
          <w:numId w:val="5"/>
        </w:numPr>
        <w:shd w:val="clear" w:color="auto" w:fill="auto"/>
        <w:tabs>
          <w:tab w:pos="321"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Zadávání případných víceprací bude realizováno v souladu se zákonem č. 134/2016 Sb., o zadávání veřejných zakázek, ve znění pozdějších předpisů.</w:t>
      </w:r>
    </w:p>
    <w:p>
      <w:pPr>
        <w:pStyle w:val="Style8"/>
        <w:keepNext w:val="0"/>
        <w:keepLines w:val="0"/>
        <w:widowControl w:val="0"/>
        <w:numPr>
          <w:ilvl w:val="0"/>
          <w:numId w:val="5"/>
        </w:numPr>
        <w:shd w:val="clear" w:color="auto" w:fill="auto"/>
        <w:tabs>
          <w:tab w:pos="321" w:val="left"/>
        </w:tabs>
        <w:bidi w:val="0"/>
        <w:spacing w:before="0" w:after="0" w:line="240" w:lineRule="auto"/>
        <w:ind w:left="300" w:right="0" w:hanging="300"/>
        <w:jc w:val="both"/>
      </w:pPr>
      <w:r>
        <w:rPr>
          <w:color w:val="000000"/>
          <w:spacing w:val="0"/>
          <w:w w:val="100"/>
          <w:position w:val="0"/>
          <w:shd w:val="clear" w:color="auto" w:fill="auto"/>
          <w:lang w:val="cs-CZ" w:eastAsia="cs-CZ" w:bidi="cs-CZ"/>
        </w:rPr>
        <w:t>Veškeré změny předmětu DÍLA musí být provedeny formou písemného dodatku k této Smlouvě, opatřeného podpisy obou smluvních stran. Věcná náplň takového písemného dodatku k této Smlouvě, bude odsouhlasena zplnomocněnými zástupci obou smluvních stran (tj. zástupcem objednatele ve věcech smluvních a zástupcem zhotovitele) před jejich provedením.</w:t>
      </w:r>
    </w:p>
    <w:p>
      <w:pPr>
        <w:pStyle w:val="Style8"/>
        <w:keepNext w:val="0"/>
        <w:keepLines w:val="0"/>
        <w:widowControl w:val="0"/>
        <w:numPr>
          <w:ilvl w:val="0"/>
          <w:numId w:val="5"/>
        </w:numPr>
        <w:shd w:val="clear" w:color="auto" w:fill="auto"/>
        <w:tabs>
          <w:tab w:pos="391" w:val="left"/>
        </w:tabs>
        <w:bidi w:val="0"/>
        <w:spacing w:before="0" w:after="520" w:line="240" w:lineRule="auto"/>
        <w:ind w:left="300" w:right="0" w:hanging="300"/>
        <w:jc w:val="both"/>
      </w:pPr>
      <w:r>
        <w:rPr>
          <w:color w:val="000000"/>
          <w:spacing w:val="0"/>
          <w:w w:val="100"/>
          <w:position w:val="0"/>
          <w:shd w:val="clear" w:color="auto" w:fill="auto"/>
          <w:lang w:val="cs-CZ" w:eastAsia="cs-CZ" w:bidi="cs-CZ"/>
        </w:rPr>
        <w:t>Součástí plnění DÍLA je provedení veškerých prací, které jsou nezbytné k řádnému provedení DÍLA i v případě, že nejsou výslovně uvedeny ve výčtu v odst. 1 tohoto článku této Smlouvy.</w:t>
      </w:r>
    </w:p>
    <w:p>
      <w:pPr>
        <w:pStyle w:val="Style23"/>
        <w:keepNext w:val="0"/>
        <w:keepLines w:val="0"/>
        <w:widowControl w:val="0"/>
        <w:numPr>
          <w:ilvl w:val="0"/>
          <w:numId w:val="9"/>
        </w:numPr>
        <w:shd w:val="clear" w:color="auto" w:fill="auto"/>
        <w:tabs>
          <w:tab w:pos="334" w:val="left"/>
        </w:tabs>
        <w:bidi w:val="0"/>
        <w:spacing w:before="0" w:after="180" w:line="240" w:lineRule="auto"/>
        <w:ind w:left="0" w:right="0" w:firstLine="0"/>
        <w:jc w:val="center"/>
      </w:pPr>
      <w:r>
        <w:rPr>
          <w:color w:val="000000"/>
          <w:spacing w:val="0"/>
          <w:w w:val="100"/>
          <w:position w:val="0"/>
          <w:shd w:val="clear" w:color="auto" w:fill="auto"/>
          <w:lang w:val="cs-CZ" w:eastAsia="cs-CZ" w:bidi="cs-CZ"/>
        </w:rPr>
        <w:t>Termín a místo plnění</w:t>
      </w:r>
    </w:p>
    <w:p>
      <w:pPr>
        <w:pStyle w:val="Style8"/>
        <w:keepNext w:val="0"/>
        <w:keepLines w:val="0"/>
        <w:widowControl w:val="0"/>
        <w:numPr>
          <w:ilvl w:val="0"/>
          <w:numId w:val="11"/>
        </w:numPr>
        <w:shd w:val="clear" w:color="auto" w:fill="auto"/>
        <w:tabs>
          <w:tab w:pos="321" w:val="left"/>
        </w:tabs>
        <w:bidi w:val="0"/>
        <w:spacing w:before="0" w:after="180" w:line="240" w:lineRule="auto"/>
        <w:ind w:left="0" w:right="0" w:firstLine="0"/>
        <w:jc w:val="both"/>
      </w:pPr>
      <w:r>
        <w:rPr>
          <w:color w:val="000000"/>
          <w:spacing w:val="0"/>
          <w:w w:val="100"/>
          <w:position w:val="0"/>
          <w:shd w:val="clear" w:color="auto" w:fill="auto"/>
          <w:lang w:val="cs-CZ" w:eastAsia="cs-CZ" w:bidi="cs-CZ"/>
        </w:rPr>
        <w:t>Zhotovitel se zavazuje provést sjednané DÍLO v termínech:</w:t>
      </w:r>
    </w:p>
    <w:p>
      <w:pPr>
        <w:pStyle w:val="Style8"/>
        <w:keepNext w:val="0"/>
        <w:keepLines w:val="0"/>
        <w:widowControl w:val="0"/>
        <w:shd w:val="clear" w:color="auto" w:fill="auto"/>
        <w:bidi w:val="0"/>
        <w:spacing w:before="0" w:after="520" w:line="240" w:lineRule="auto"/>
        <w:ind w:left="3000" w:right="0" w:hanging="2280"/>
        <w:jc w:val="both"/>
      </w:pPr>
      <w:r>
        <w:rPr>
          <w:b/>
          <w:bCs/>
          <w:color w:val="000000"/>
          <w:spacing w:val="0"/>
          <w:w w:val="100"/>
          <w:position w:val="0"/>
          <w:shd w:val="clear" w:color="auto" w:fill="auto"/>
          <w:lang w:val="cs-CZ" w:eastAsia="cs-CZ" w:bidi="cs-CZ"/>
        </w:rPr>
        <w:t>Termín zahájení DÍLA: ihned po nabytí účinnosti této Smlouvy a předání staveniště dle oddílu II., čl. I. této Smlouvy</w:t>
      </w:r>
    </w:p>
    <w:p>
      <w:pPr>
        <w:pStyle w:val="Style8"/>
        <w:keepNext w:val="0"/>
        <w:keepLines w:val="0"/>
        <w:widowControl w:val="0"/>
        <w:shd w:val="clear" w:color="auto" w:fill="auto"/>
        <w:bidi w:val="0"/>
        <w:spacing w:before="0" w:after="520" w:line="240" w:lineRule="auto"/>
        <w:ind w:left="2900" w:right="0" w:hanging="2180"/>
        <w:jc w:val="both"/>
      </w:pPr>
      <w:r>
        <w:rPr>
          <w:b/>
          <w:bCs/>
          <w:color w:val="000000"/>
          <w:spacing w:val="0"/>
          <w:w w:val="100"/>
          <w:position w:val="0"/>
          <w:shd w:val="clear" w:color="auto" w:fill="auto"/>
          <w:lang w:val="cs-CZ" w:eastAsia="cs-CZ" w:bidi="cs-CZ"/>
        </w:rPr>
        <w:t>Termín dokončení DÍLA včetně jeho řádného odevzdání dle oddílu II., čl. V. této Smlouvy: do 5 kalendářních týdnů ode dne předání staveniště.</w:t>
      </w:r>
    </w:p>
    <w:p>
      <w:pPr>
        <w:pStyle w:val="Style8"/>
        <w:keepNext w:val="0"/>
        <w:keepLines w:val="0"/>
        <w:widowControl w:val="0"/>
        <w:numPr>
          <w:ilvl w:val="0"/>
          <w:numId w:val="11"/>
        </w:numPr>
        <w:shd w:val="clear" w:color="auto" w:fill="auto"/>
        <w:tabs>
          <w:tab w:pos="321" w:val="left"/>
        </w:tabs>
        <w:bidi w:val="0"/>
        <w:spacing w:before="0" w:after="0" w:line="240" w:lineRule="auto"/>
        <w:ind w:left="380" w:right="0" w:hanging="380"/>
        <w:jc w:val="both"/>
      </w:pPr>
      <w:r>
        <w:rPr>
          <w:b/>
          <w:bCs/>
          <w:color w:val="000000"/>
          <w:spacing w:val="0"/>
          <w:w w:val="100"/>
          <w:position w:val="0"/>
          <w:shd w:val="clear" w:color="auto" w:fill="auto"/>
          <w:lang w:val="cs-CZ" w:eastAsia="cs-CZ" w:bidi="cs-CZ"/>
        </w:rPr>
        <w:t>Místo plnění předmětu této Smlouvy: Letní stadion v Pardubicích</w:t>
      </w:r>
      <w:r>
        <w:rPr>
          <w:color w:val="000000"/>
          <w:spacing w:val="0"/>
          <w:w w:val="100"/>
          <w:position w:val="0"/>
          <w:shd w:val="clear" w:color="auto" w:fill="auto"/>
          <w:lang w:val="cs-CZ" w:eastAsia="cs-CZ" w:bidi="cs-CZ"/>
        </w:rPr>
        <w:t>, západní tribuna, nacházející se na adrese U Stadionu 1652, 530 02 Pardubice.</w:t>
      </w:r>
    </w:p>
    <w:p>
      <w:pPr>
        <w:pStyle w:val="Style8"/>
        <w:keepNext w:val="0"/>
        <w:keepLines w:val="0"/>
        <w:widowControl w:val="0"/>
        <w:numPr>
          <w:ilvl w:val="0"/>
          <w:numId w:val="11"/>
        </w:numPr>
        <w:shd w:val="clear" w:color="auto" w:fill="auto"/>
        <w:tabs>
          <w:tab w:pos="321" w:val="left"/>
        </w:tabs>
        <w:bidi w:val="0"/>
        <w:spacing w:before="0" w:after="0" w:line="240" w:lineRule="auto"/>
        <w:ind w:left="380" w:right="0" w:hanging="380"/>
        <w:jc w:val="both"/>
      </w:pPr>
      <w:r>
        <w:rPr>
          <w:color w:val="000000"/>
          <w:spacing w:val="0"/>
          <w:w w:val="100"/>
          <w:position w:val="0"/>
          <w:shd w:val="clear" w:color="auto" w:fill="auto"/>
          <w:lang w:val="cs-CZ" w:eastAsia="cs-CZ" w:bidi="cs-CZ"/>
        </w:rPr>
        <w:t>Smluvní strany se dále dohodly, že pokud by v průběhu realizace DÍLA došlo k prodlení s plněním z důvodu neočekávaných okolností, které nastaly bez zavinění některého z účastníků této Smlouvy, ve smyslu ust.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této Smlouvy odstoupit.</w:t>
      </w:r>
    </w:p>
    <w:p>
      <w:pPr>
        <w:pStyle w:val="Style8"/>
        <w:keepNext w:val="0"/>
        <w:keepLines w:val="0"/>
        <w:widowControl w:val="0"/>
        <w:shd w:val="clear" w:color="auto" w:fill="auto"/>
        <w:bidi w:val="0"/>
        <w:spacing w:before="0" w:after="0" w:line="240" w:lineRule="auto"/>
        <w:ind w:left="380" w:right="0" w:firstLine="0"/>
        <w:jc w:val="both"/>
      </w:pPr>
      <w:r>
        <w:rPr>
          <w:color w:val="000000"/>
          <w:spacing w:val="0"/>
          <w:w w:val="100"/>
          <w:position w:val="0"/>
          <w:shd w:val="clear" w:color="auto" w:fill="auto"/>
          <w:lang w:val="cs-CZ" w:eastAsia="cs-CZ" w:bidi="cs-CZ"/>
        </w:rPr>
        <w:t>Zhotovitel je povinen pokračovat v provádění DÍLA bezodkladně poté, co důvod přerušení odpadne, neučiní-li tak do třech pracovních dnů ode dne, kdy důvod přerušení odpadl, je povinen objednateli uhradit smluvní pokutu ve výši 5.000,- Kč, dále je v takovém případě objednatel oprávněn od této Smlouvy odstoupit.</w:t>
      </w:r>
    </w:p>
    <w:p>
      <w:pPr>
        <w:pStyle w:val="Style8"/>
        <w:keepNext w:val="0"/>
        <w:keepLines w:val="0"/>
        <w:widowControl w:val="0"/>
        <w:numPr>
          <w:ilvl w:val="0"/>
          <w:numId w:val="11"/>
        </w:numPr>
        <w:shd w:val="clear" w:color="auto" w:fill="auto"/>
        <w:tabs>
          <w:tab w:pos="321" w:val="left"/>
        </w:tabs>
        <w:bidi w:val="0"/>
        <w:spacing w:before="0" w:after="0" w:line="240" w:lineRule="auto"/>
        <w:ind w:left="380" w:right="0" w:hanging="380"/>
        <w:jc w:val="both"/>
      </w:pPr>
      <w:r>
        <w:rPr>
          <w:color w:val="000000"/>
          <w:spacing w:val="0"/>
          <w:w w:val="100"/>
          <w:position w:val="0"/>
          <w:shd w:val="clear" w:color="auto" w:fill="auto"/>
          <w:lang w:val="cs-CZ" w:eastAsia="cs-CZ" w:bidi="cs-CZ"/>
        </w:rP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pPr>
        <w:pStyle w:val="Style8"/>
        <w:keepNext w:val="0"/>
        <w:keepLines w:val="0"/>
        <w:widowControl w:val="0"/>
        <w:numPr>
          <w:ilvl w:val="0"/>
          <w:numId w:val="11"/>
        </w:numPr>
        <w:shd w:val="clear" w:color="auto" w:fill="auto"/>
        <w:tabs>
          <w:tab w:pos="321" w:val="left"/>
        </w:tabs>
        <w:bidi w:val="0"/>
        <w:spacing w:before="0" w:after="940" w:line="240" w:lineRule="auto"/>
        <w:ind w:left="380" w:right="0" w:hanging="380"/>
        <w:jc w:val="both"/>
      </w:pPr>
      <w:r>
        <w:rPr>
          <w:color w:val="000000"/>
          <w:spacing w:val="0"/>
          <w:w w:val="100"/>
          <w:position w:val="0"/>
          <w:shd w:val="clear" w:color="auto" w:fill="auto"/>
          <w:lang w:val="cs-CZ" w:eastAsia="cs-CZ" w:bidi="cs-CZ"/>
        </w:rP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vady a žádné nedodělky.</w:t>
      </w:r>
    </w:p>
    <w:p>
      <w:pPr>
        <w:pStyle w:val="Style23"/>
        <w:keepNext w:val="0"/>
        <w:keepLines w:val="0"/>
        <w:widowControl w:val="0"/>
        <w:numPr>
          <w:ilvl w:val="0"/>
          <w:numId w:val="9"/>
        </w:numPr>
        <w:shd w:val="clear" w:color="auto" w:fill="auto"/>
        <w:tabs>
          <w:tab w:pos="411" w:val="left"/>
        </w:tabs>
        <w:bidi w:val="0"/>
        <w:spacing w:before="0" w:after="180" w:line="240" w:lineRule="auto"/>
        <w:ind w:left="0" w:right="0" w:firstLine="0"/>
        <w:jc w:val="center"/>
      </w:pPr>
      <w:r>
        <w:rPr>
          <w:color w:val="000000"/>
          <w:spacing w:val="0"/>
          <w:w w:val="100"/>
          <w:position w:val="0"/>
          <w:shd w:val="clear" w:color="auto" w:fill="auto"/>
          <w:lang w:val="cs-CZ" w:eastAsia="cs-CZ" w:bidi="cs-CZ"/>
        </w:rPr>
        <w:t>Cena za DÍLO</w:t>
      </w:r>
    </w:p>
    <w:p>
      <w:pPr>
        <w:pStyle w:val="Style8"/>
        <w:keepNext w:val="0"/>
        <w:keepLines w:val="0"/>
        <w:widowControl w:val="0"/>
        <w:numPr>
          <w:ilvl w:val="0"/>
          <w:numId w:val="13"/>
        </w:numPr>
        <w:shd w:val="clear" w:color="auto" w:fill="auto"/>
        <w:tabs>
          <w:tab w:pos="321" w:val="left"/>
        </w:tabs>
        <w:bidi w:val="0"/>
        <w:spacing w:before="0" w:after="260" w:line="240" w:lineRule="auto"/>
        <w:ind w:left="300" w:right="0" w:hanging="300"/>
        <w:jc w:val="both"/>
      </w:pPr>
      <w:r>
        <w:rPr>
          <w:color w:val="000000"/>
          <w:spacing w:val="0"/>
          <w:w w:val="100"/>
          <w:position w:val="0"/>
          <w:shd w:val="clear" w:color="auto" w:fill="auto"/>
          <w:lang w:val="cs-CZ" w:eastAsia="cs-CZ" w:bidi="cs-CZ"/>
        </w:rPr>
        <w:t>Cena za kompletní, řádné a včasné provedení DÍLA je nejvýše přípustná, platná po celou dobu realizace DÍLA a obsahuje veškeré práce, dodávky, činnosti a náklady, související s realizací DÍLA:</w:t>
      </w:r>
    </w:p>
    <w:p>
      <w:pPr>
        <w:pStyle w:val="Style8"/>
        <w:keepNext w:val="0"/>
        <w:keepLines w:val="0"/>
        <w:widowControl w:val="0"/>
        <w:shd w:val="clear" w:color="auto" w:fill="auto"/>
        <w:tabs>
          <w:tab w:leader="dot" w:pos="5309" w:val="right"/>
          <w:tab w:pos="5443" w:val="left"/>
        </w:tabs>
        <w:bidi w:val="0"/>
        <w:spacing w:before="0" w:after="0" w:line="240" w:lineRule="auto"/>
        <w:ind w:left="0" w:right="0" w:firstLine="300"/>
        <w:jc w:val="both"/>
      </w:pPr>
      <w:r>
        <w:rPr>
          <w:b/>
          <w:bCs/>
          <w:color w:val="000000"/>
          <w:spacing w:val="0"/>
          <w:w w:val="100"/>
          <w:position w:val="0"/>
          <w:shd w:val="clear" w:color="auto" w:fill="auto"/>
          <w:lang w:val="cs-CZ" w:eastAsia="cs-CZ" w:bidi="cs-CZ"/>
        </w:rPr>
        <w:t>Celková cena za DÍLO - bez DPH</w:t>
        <w:tab/>
        <w:t>190.540,-</w:t>
        <w:tab/>
        <w:t>Kč</w:t>
      </w:r>
    </w:p>
    <w:p>
      <w:pPr>
        <w:pStyle w:val="Style8"/>
        <w:keepNext w:val="0"/>
        <w:keepLines w:val="0"/>
        <w:widowControl w:val="0"/>
        <w:shd w:val="clear" w:color="auto" w:fill="auto"/>
        <w:tabs>
          <w:tab w:leader="dot" w:pos="5309" w:val="right"/>
          <w:tab w:pos="5477" w:val="left"/>
        </w:tabs>
        <w:bidi w:val="0"/>
        <w:spacing w:before="0" w:after="400" w:line="240" w:lineRule="auto"/>
        <w:ind w:left="0" w:right="0" w:firstLine="300"/>
        <w:jc w:val="both"/>
        <w:sectPr>
          <w:footerReference w:type="default" r:id="rId5"/>
          <w:footerReference w:type="even" r:id="rId6"/>
          <w:footerReference w:type="first" r:id="rId7"/>
          <w:footnotePr>
            <w:pos w:val="pageBottom"/>
            <w:numFmt w:val="decimal"/>
            <w:numRestart w:val="continuous"/>
          </w:footnotePr>
          <w:pgSz w:w="11900" w:h="16840"/>
          <w:pgMar w:top="538" w:right="1381" w:bottom="1284" w:left="1384" w:header="0" w:footer="3" w:gutter="0"/>
          <w:pgNumType w:start="1"/>
          <w:cols w:space="720"/>
          <w:noEndnote/>
          <w:titlePg/>
          <w:rtlGutter w:val="0"/>
          <w:docGrid w:linePitch="360"/>
        </w:sectPr>
      </w:pPr>
      <w:r>
        <w:rPr>
          <w:b/>
          <w:bCs/>
          <w:color w:val="000000"/>
          <w:spacing w:val="0"/>
          <w:w w:val="100"/>
          <w:position w:val="0"/>
          <w:u w:val="single"/>
          <w:shd w:val="clear" w:color="auto" w:fill="auto"/>
          <w:lang w:val="cs-CZ" w:eastAsia="cs-CZ" w:bidi="cs-CZ"/>
        </w:rPr>
        <w:t>DPH 21%</w:t>
        <w:tab/>
        <w:t xml:space="preserve"> 40.013,40</w:t>
        <w:tab/>
        <w:t>Kč</w:t>
      </w:r>
    </w:p>
    <w:p>
      <w:pPr>
        <w:pStyle w:val="Style8"/>
        <w:keepNext w:val="0"/>
        <w:keepLines w:val="0"/>
        <w:widowControl w:val="0"/>
        <w:shd w:val="clear" w:color="auto" w:fill="auto"/>
        <w:tabs>
          <w:tab w:leader="dot" w:pos="4206" w:val="left"/>
        </w:tabs>
        <w:bidi w:val="0"/>
        <w:spacing w:before="0" w:after="260" w:line="240" w:lineRule="auto"/>
        <w:ind w:left="0" w:right="0" w:firstLine="260"/>
        <w:jc w:val="both"/>
      </w:pPr>
      <w:r>
        <w:rPr>
          <w:b/>
          <w:bCs/>
          <w:color w:val="000000"/>
          <w:spacing w:val="0"/>
          <w:w w:val="100"/>
          <w:position w:val="0"/>
          <w:shd w:val="clear" w:color="auto" w:fill="auto"/>
          <w:lang w:val="cs-CZ" w:eastAsia="cs-CZ" w:bidi="cs-CZ"/>
        </w:rPr>
        <w:t xml:space="preserve">Celková cena za DÍLO včetně DPH </w:t>
        <w:tab/>
        <w:t>230.553,40 Kč</w:t>
      </w:r>
    </w:p>
    <w:p>
      <w:pPr>
        <w:pStyle w:val="Style8"/>
        <w:keepNext w:val="0"/>
        <w:keepLines w:val="0"/>
        <w:widowControl w:val="0"/>
        <w:shd w:val="clear" w:color="auto" w:fill="auto"/>
        <w:bidi w:val="0"/>
        <w:spacing w:before="0" w:after="260" w:line="240" w:lineRule="auto"/>
        <w:ind w:left="0" w:right="0" w:firstLine="260"/>
        <w:jc w:val="both"/>
      </w:pPr>
      <w:r>
        <w:rPr>
          <w:i/>
          <w:iCs/>
          <w:color w:val="000000"/>
          <w:spacing w:val="0"/>
          <w:w w:val="100"/>
          <w:position w:val="0"/>
          <w:shd w:val="clear" w:color="auto" w:fill="auto"/>
          <w:lang w:val="cs-CZ" w:eastAsia="cs-CZ" w:bidi="cs-CZ"/>
        </w:rPr>
        <w:t>(slovy:dvěstětřicettisícpětsetpadesáttři korun českých, čtyřicet haléřů včetně DPH)</w:t>
      </w:r>
    </w:p>
    <w:p>
      <w:pPr>
        <w:pStyle w:val="Style8"/>
        <w:keepNext w:val="0"/>
        <w:keepLines w:val="0"/>
        <w:widowControl w:val="0"/>
        <w:shd w:val="clear" w:color="auto" w:fill="auto"/>
        <w:bidi w:val="0"/>
        <w:spacing w:before="0" w:after="260" w:line="240" w:lineRule="auto"/>
        <w:ind w:left="0" w:right="0" w:firstLine="0"/>
        <w:jc w:val="both"/>
      </w:pPr>
      <w:r>
        <w:rPr>
          <w:i/>
          <w:iCs/>
          <w:color w:val="000000"/>
          <w:spacing w:val="0"/>
          <w:w w:val="100"/>
          <w:position w:val="0"/>
          <w:shd w:val="clear" w:color="auto" w:fill="auto"/>
          <w:lang w:val="cs-CZ" w:eastAsia="cs-CZ" w:bidi="cs-CZ"/>
        </w:rPr>
        <w:t>Podrobný rozpis ceny (oceněný rozpočet prací) je uveden v cenové nabídce zhotovitele, která tvoří přílohu č. 1 této Smlouvy, jako její nedílná součást. Změna výše ceny DÍLA je možná jen písemným dodatkem k této Smlouvě, podepsaným oběma smluvními stranami, v souladu s touto Smlouvou.</w:t>
      </w:r>
    </w:p>
    <w:p>
      <w:pPr>
        <w:pStyle w:val="Style8"/>
        <w:keepNext w:val="0"/>
        <w:keepLines w:val="0"/>
        <w:widowControl w:val="0"/>
        <w:shd w:val="clear" w:color="auto" w:fill="auto"/>
        <w:bidi w:val="0"/>
        <w:spacing w:before="0" w:after="260" w:line="240" w:lineRule="auto"/>
        <w:ind w:left="0" w:right="0" w:firstLine="0"/>
        <w:jc w:val="both"/>
      </w:pPr>
      <w:r>
        <w:rPr>
          <w:i/>
          <w:iCs/>
          <w:color w:val="000000"/>
          <w:spacing w:val="0"/>
          <w:w w:val="100"/>
          <w:position w:val="0"/>
          <w:shd w:val="clear" w:color="auto" w:fill="auto"/>
          <w:lang w:val="cs-CZ" w:eastAsia="cs-CZ" w:bidi="cs-CZ"/>
        </w:rPr>
        <w:t>Smluvní strany se dohodly, že cena za DÍLO může být změněna pouze z důvodu:</w:t>
      </w:r>
    </w:p>
    <w:p>
      <w:pPr>
        <w:pStyle w:val="Style8"/>
        <w:keepNext w:val="0"/>
        <w:keepLines w:val="0"/>
        <w:widowControl w:val="0"/>
        <w:numPr>
          <w:ilvl w:val="0"/>
          <w:numId w:val="15"/>
        </w:numPr>
        <w:shd w:val="clear" w:color="auto" w:fill="auto"/>
        <w:tabs>
          <w:tab w:pos="313" w:val="left"/>
        </w:tabs>
        <w:bidi w:val="0"/>
        <w:spacing w:before="0" w:after="260" w:line="240" w:lineRule="auto"/>
        <w:ind w:left="0" w:right="0" w:firstLine="0"/>
        <w:jc w:val="both"/>
      </w:pPr>
      <w:r>
        <w:rPr>
          <w:i/>
          <w:iCs/>
          <w:color w:val="000000"/>
          <w:spacing w:val="0"/>
          <w:w w:val="100"/>
          <w:position w:val="0"/>
          <w:shd w:val="clear" w:color="auto" w:fill="auto"/>
          <w:lang w:val="cs-CZ" w:eastAsia="cs-CZ" w:bidi="cs-CZ"/>
        </w:rPr>
        <w:t>víceprací a méněprací na základě požadavku objednatele anebo v případě, že zhotovitel realizuje DÍLO pomocí menšího množství stavebních dodávek, než předpokládal oceněný rozpočet prací, jenž je přílohou č. 1 této Smlouvy, jako její nedílná součást; v takových případech je zhotovitel povinen na výzvu objednatele uzavřít s objednatelem písemný dodatek k této Smlouvě;</w:t>
      </w:r>
    </w:p>
    <w:p>
      <w:pPr>
        <w:pStyle w:val="Style8"/>
        <w:keepNext w:val="0"/>
        <w:keepLines w:val="0"/>
        <w:widowControl w:val="0"/>
        <w:numPr>
          <w:ilvl w:val="0"/>
          <w:numId w:val="15"/>
        </w:numPr>
        <w:shd w:val="clear" w:color="auto" w:fill="auto"/>
        <w:tabs>
          <w:tab w:pos="308" w:val="left"/>
        </w:tabs>
        <w:bidi w:val="0"/>
        <w:spacing w:before="0" w:after="260" w:line="240" w:lineRule="auto"/>
        <w:ind w:left="0" w:right="0" w:firstLine="0"/>
        <w:jc w:val="both"/>
      </w:pPr>
      <w:r>
        <w:rPr>
          <w:i/>
          <w:iCs/>
          <w:color w:val="000000"/>
          <w:spacing w:val="0"/>
          <w:w w:val="100"/>
          <w:position w:val="0"/>
          <w:shd w:val="clear" w:color="auto" w:fill="auto"/>
          <w:lang w:val="cs-CZ" w:eastAsia="cs-CZ" w:bidi="cs-CZ"/>
        </w:rP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pPr>
        <w:pStyle w:val="Style8"/>
        <w:keepNext w:val="0"/>
        <w:keepLines w:val="0"/>
        <w:widowControl w:val="0"/>
        <w:shd w:val="clear" w:color="auto" w:fill="auto"/>
        <w:bidi w:val="0"/>
        <w:spacing w:before="0" w:after="520" w:line="240" w:lineRule="auto"/>
        <w:ind w:left="0" w:right="0" w:firstLine="0"/>
        <w:jc w:val="both"/>
      </w:pPr>
      <w:r>
        <w:rPr>
          <w:i/>
          <w:iCs/>
          <w:color w:val="000000"/>
          <w:spacing w:val="0"/>
          <w:w w:val="100"/>
          <w:position w:val="0"/>
          <w:shd w:val="clear" w:color="auto" w:fill="auto"/>
          <w:lang w:val="cs-CZ" w:eastAsia="cs-CZ" w:bidi="cs-CZ"/>
        </w:rPr>
        <w:t>K ceně za provedení DÍLA bez DPH bude zhotovitel účtovat DPH (daň z přidané hodnoty) ve výši stanovené zákonem č. 235/2004 Sb., o dani z přidané hodnoty, v platném znění (dále též „</w:t>
      </w:r>
      <w:r>
        <w:rPr>
          <w:b/>
          <w:bCs/>
          <w:i/>
          <w:iCs/>
          <w:color w:val="000000"/>
          <w:spacing w:val="0"/>
          <w:w w:val="100"/>
          <w:position w:val="0"/>
          <w:sz w:val="22"/>
          <w:szCs w:val="22"/>
          <w:shd w:val="clear" w:color="auto" w:fill="auto"/>
          <w:lang w:val="cs-CZ" w:eastAsia="cs-CZ" w:bidi="cs-CZ"/>
        </w:rPr>
        <w:t>zákon o DPH</w:t>
      </w:r>
      <w:r>
        <w:rPr>
          <w:i/>
          <w:iCs/>
          <w:color w:val="000000"/>
          <w:spacing w:val="0"/>
          <w:w w:val="100"/>
          <w:position w:val="0"/>
          <w:shd w:val="clear" w:color="auto" w:fill="auto"/>
          <w:lang w:val="cs-CZ" w:eastAsia="cs-CZ" w:bidi="cs-CZ"/>
        </w:rPr>
        <w:t>“).</w:t>
      </w:r>
    </w:p>
    <w:p>
      <w:pPr>
        <w:pStyle w:val="Style8"/>
        <w:keepNext w:val="0"/>
        <w:keepLines w:val="0"/>
        <w:widowControl w:val="0"/>
        <w:numPr>
          <w:ilvl w:val="0"/>
          <w:numId w:val="13"/>
        </w:numPr>
        <w:shd w:val="clear" w:color="auto" w:fill="auto"/>
        <w:tabs>
          <w:tab w:pos="279" w:val="left"/>
        </w:tabs>
        <w:bidi w:val="0"/>
        <w:spacing w:before="0" w:after="0" w:line="240" w:lineRule="auto"/>
        <w:ind w:left="260" w:right="0" w:hanging="260"/>
        <w:jc w:val="both"/>
      </w:pPr>
      <w:r>
        <w:rPr>
          <w:color w:val="000000"/>
          <w:spacing w:val="0"/>
          <w:w w:val="100"/>
          <w:position w:val="0"/>
          <w:shd w:val="clear" w:color="auto" w:fill="auto"/>
          <w:lang w:val="cs-CZ" w:eastAsia="cs-CZ" w:bidi="cs-CZ"/>
        </w:rPr>
        <w:t>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8., 9. této Smlouvy). Veškeré práce, které by zhotovitel provedl nad rámec předmětu této Smlouvy, aniž by byl uzavřen tento písemný dodatek k této Smlouvě, není objednatel povinen zhotoviteli uhradit.</w:t>
      </w:r>
    </w:p>
    <w:p>
      <w:pPr>
        <w:pStyle w:val="Style8"/>
        <w:keepNext w:val="0"/>
        <w:keepLines w:val="0"/>
        <w:widowControl w:val="0"/>
        <w:numPr>
          <w:ilvl w:val="0"/>
          <w:numId w:val="13"/>
        </w:numPr>
        <w:shd w:val="clear" w:color="auto" w:fill="auto"/>
        <w:tabs>
          <w:tab w:pos="279" w:val="left"/>
        </w:tabs>
        <w:bidi w:val="0"/>
        <w:spacing w:before="0" w:after="260" w:line="240" w:lineRule="auto"/>
        <w:ind w:left="260" w:right="0" w:hanging="260"/>
        <w:jc w:val="both"/>
      </w:pPr>
      <w:r>
        <w:rPr>
          <w:color w:val="000000"/>
          <w:spacing w:val="0"/>
          <w:w w:val="100"/>
          <w:position w:val="0"/>
          <w:shd w:val="clear" w:color="auto" w:fill="auto"/>
          <w:lang w:val="cs-CZ" w:eastAsia="cs-CZ" w:bidi="cs-CZ"/>
        </w:rPr>
        <w:t>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SOD. Práce, které se nebudou provádět dle předloženého jednotkového ocenění - méně práce, budou odečteny v nabídkových cenách.</w:t>
      </w:r>
    </w:p>
    <w:p>
      <w:pPr>
        <w:pStyle w:val="Style23"/>
        <w:keepNext w:val="0"/>
        <w:keepLines w:val="0"/>
        <w:widowControl w:val="0"/>
        <w:numPr>
          <w:ilvl w:val="0"/>
          <w:numId w:val="9"/>
        </w:numPr>
        <w:shd w:val="clear" w:color="auto" w:fill="auto"/>
        <w:tabs>
          <w:tab w:pos="419" w:val="left"/>
        </w:tabs>
        <w:bidi w:val="0"/>
        <w:spacing w:before="0" w:after="320" w:line="240" w:lineRule="auto"/>
        <w:ind w:left="0" w:right="0" w:firstLine="0"/>
        <w:jc w:val="center"/>
      </w:pPr>
      <w:r>
        <w:rPr>
          <w:color w:val="000000"/>
          <w:spacing w:val="0"/>
          <w:w w:val="100"/>
          <w:position w:val="0"/>
          <w:shd w:val="clear" w:color="auto" w:fill="auto"/>
          <w:lang w:val="cs-CZ" w:eastAsia="cs-CZ" w:bidi="cs-CZ"/>
        </w:rPr>
        <w:t>Placení DÍLA a fakturace</w:t>
      </w:r>
    </w:p>
    <w:p>
      <w:pPr>
        <w:pStyle w:val="Style8"/>
        <w:keepNext w:val="0"/>
        <w:keepLines w:val="0"/>
        <w:widowControl w:val="0"/>
        <w:numPr>
          <w:ilvl w:val="0"/>
          <w:numId w:val="17"/>
        </w:numPr>
        <w:shd w:val="clear" w:color="auto" w:fill="auto"/>
        <w:tabs>
          <w:tab w:pos="419"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 nebude poskytovat zhotoviteli zálohy.</w:t>
      </w:r>
    </w:p>
    <w:p>
      <w:pPr>
        <w:pStyle w:val="Style8"/>
        <w:keepNext w:val="0"/>
        <w:keepLines w:val="0"/>
        <w:widowControl w:val="0"/>
        <w:numPr>
          <w:ilvl w:val="0"/>
          <w:numId w:val="17"/>
        </w:numPr>
        <w:shd w:val="clear" w:color="auto" w:fill="auto"/>
        <w:tabs>
          <w:tab w:pos="419" w:val="left"/>
        </w:tabs>
        <w:bidi w:val="0"/>
        <w:spacing w:before="0" w:after="0" w:line="240" w:lineRule="auto"/>
        <w:ind w:left="380" w:right="0" w:hanging="380"/>
        <w:jc w:val="both"/>
      </w:pPr>
      <w:r>
        <w:rPr>
          <w:color w:val="000000"/>
          <w:spacing w:val="0"/>
          <w:w w:val="100"/>
          <w:position w:val="0"/>
          <w:shd w:val="clear" w:color="auto" w:fill="auto"/>
          <w:lang w:val="cs-CZ" w:eastAsia="cs-CZ" w:bidi="cs-CZ"/>
        </w:rPr>
        <w:t>Pro fakturování a placení DÍLA se smluvní strany dohodly, že právo na zaplacení ceny DÍLA vznikne zhotoviteli teprve po provedení DÍLA, tj. dokončením kompletního DÍLA bez vad a nedodělků a po jeho protokolárním předání a převzetí objednatelem, vč. vyklizení staveniště, dle oddílu II., čl. V. této Smlouvy.</w:t>
      </w:r>
    </w:p>
    <w:p>
      <w:pPr>
        <w:pStyle w:val="Style8"/>
        <w:keepNext w:val="0"/>
        <w:keepLines w:val="0"/>
        <w:widowControl w:val="0"/>
        <w:numPr>
          <w:ilvl w:val="0"/>
          <w:numId w:val="17"/>
        </w:numPr>
        <w:shd w:val="clear" w:color="auto" w:fill="auto"/>
        <w:tabs>
          <w:tab w:pos="419" w:val="left"/>
        </w:tabs>
        <w:bidi w:val="0"/>
        <w:spacing w:before="0" w:after="0" w:line="240" w:lineRule="auto"/>
        <w:ind w:left="380" w:right="0" w:hanging="380"/>
        <w:jc w:val="both"/>
      </w:pPr>
      <w:r>
        <w:rPr>
          <w:color w:val="000000"/>
          <w:spacing w:val="0"/>
          <w:w w:val="100"/>
          <w:position w:val="0"/>
          <w:shd w:val="clear" w:color="auto" w:fill="auto"/>
          <w:lang w:val="cs-CZ" w:eastAsia="cs-CZ" w:bidi="cs-CZ"/>
        </w:rPr>
        <w:t>Bude-li zhotovitel v prodlení s prováděním DÍLA delším než 15 kalendářních dnů, je objednatel oprávněn úhradu daňových dokladů - faktur, pozastavit.</w:t>
      </w:r>
    </w:p>
    <w:p>
      <w:pPr>
        <w:pStyle w:val="Style8"/>
        <w:keepNext w:val="0"/>
        <w:keepLines w:val="0"/>
        <w:widowControl w:val="0"/>
        <w:numPr>
          <w:ilvl w:val="0"/>
          <w:numId w:val="17"/>
        </w:numPr>
        <w:shd w:val="clear" w:color="auto" w:fill="auto"/>
        <w:tabs>
          <w:tab w:pos="419" w:val="left"/>
        </w:tabs>
        <w:bidi w:val="0"/>
        <w:spacing w:before="0" w:after="260" w:line="240" w:lineRule="auto"/>
        <w:ind w:left="380" w:right="0" w:hanging="380"/>
        <w:jc w:val="both"/>
        <w:sectPr>
          <w:headerReference w:type="default" r:id="rId8"/>
          <w:footerReference w:type="default" r:id="rId9"/>
          <w:headerReference w:type="even" r:id="rId10"/>
          <w:footerReference w:type="even" r:id="rId11"/>
          <w:footnotePr>
            <w:pos w:val="pageBottom"/>
            <w:numFmt w:val="decimal"/>
            <w:numRestart w:val="continuous"/>
          </w:footnotePr>
          <w:pgSz w:w="11900" w:h="16840"/>
          <w:pgMar w:top="1038" w:right="1369" w:bottom="1201" w:left="1388" w:header="0" w:footer="3" w:gutter="0"/>
          <w:cols w:space="720"/>
          <w:noEndnote/>
          <w:rtlGutter w:val="0"/>
          <w:docGrid w:linePitch="360"/>
        </w:sectPr>
      </w:pPr>
      <w:r>
        <w:rPr>
          <w:color w:val="000000"/>
          <w:spacing w:val="0"/>
          <w:w w:val="100"/>
          <w:position w:val="0"/>
          <w:shd w:val="clear" w:color="auto" w:fill="auto"/>
          <w:lang w:val="cs-CZ" w:eastAsia="cs-CZ" w:bidi="cs-CZ"/>
        </w:rPr>
        <w:t>Faktura bude v souladu s touto Smlouvou zhotovitelem vystavena na základě soupisu skutečně provedených prací, odsouhlaseného technickým zástupcem objednatele, který bude nedílnou součástí daňového dokladu, vystaveného zhotovitelem. Při absenci tohoto soupisu skutečně</w:t>
      </w:r>
    </w:p>
    <w:p>
      <w:pPr>
        <w:pStyle w:val="Style2"/>
        <w:keepNext w:val="0"/>
        <w:keepLines w:val="0"/>
        <w:widowControl w:val="0"/>
        <w:shd w:val="clear" w:color="auto" w:fill="auto"/>
        <w:bidi w:val="0"/>
        <w:spacing w:before="0" w:after="0" w:line="240" w:lineRule="auto"/>
        <w:ind w:left="0" w:right="0" w:firstLine="0"/>
        <w:jc w:val="both"/>
      </w:pPr>
      <w:r>
        <w:rPr>
          <w:b w:val="0"/>
          <w:bCs w:val="0"/>
          <w:color w:val="000000"/>
          <w:spacing w:val="0"/>
          <w:w w:val="100"/>
          <w:position w:val="0"/>
          <w:shd w:val="clear" w:color="auto" w:fill="auto"/>
          <w:lang w:val="cs-CZ" w:eastAsia="cs-CZ" w:bidi="cs-CZ"/>
        </w:rPr>
        <w:t xml:space="preserve">Název akce: </w:t>
      </w:r>
      <w:r>
        <w:rPr>
          <w:color w:val="000000"/>
          <w:spacing w:val="0"/>
          <w:w w:val="100"/>
          <w:position w:val="0"/>
          <w:shd w:val="clear" w:color="auto" w:fill="auto"/>
          <w:lang w:val="cs-CZ" w:eastAsia="cs-CZ" w:bidi="cs-CZ"/>
        </w:rPr>
        <w:t>Letní stadion v Pardubicích - doplnění prvků dle předpisů o infrastruktuře stadionu - truhlářské práce</w:t>
      </w:r>
    </w:p>
    <w:p>
      <w:pPr>
        <w:pStyle w:val="Style2"/>
        <w:keepNext w:val="0"/>
        <w:keepLines w:val="0"/>
        <w:widowControl w:val="0"/>
        <w:shd w:val="clear" w:color="auto" w:fill="auto"/>
        <w:bidi w:val="0"/>
        <w:spacing w:before="0" w:after="0" w:line="240" w:lineRule="auto"/>
        <w:ind w:left="0" w:right="160" w:firstLine="0"/>
        <w:jc w:val="right"/>
      </w:pPr>
      <w:r>
        <w:rPr>
          <w:b w:val="0"/>
          <w:bCs w:val="0"/>
          <w:color w:val="000000"/>
          <w:spacing w:val="0"/>
          <w:w w:val="100"/>
          <w:position w:val="0"/>
          <w:shd w:val="clear" w:color="auto" w:fill="auto"/>
          <w:lang w:val="cs-CZ" w:eastAsia="cs-CZ" w:bidi="cs-CZ"/>
        </w:rPr>
        <w:t>Smlouva o dílo č.OMI-VZMR-2024-106</w:t>
      </w:r>
    </w:p>
    <w:p>
      <w:pPr>
        <w:pStyle w:val="Style8"/>
        <w:keepNext w:val="0"/>
        <w:keepLines w:val="0"/>
        <w:widowControl w:val="0"/>
        <w:shd w:val="clear" w:color="auto" w:fill="auto"/>
        <w:bidi w:val="0"/>
        <w:spacing w:before="0" w:after="0" w:line="240" w:lineRule="auto"/>
        <w:ind w:left="460" w:right="0" w:firstLine="0"/>
        <w:jc w:val="both"/>
      </w:pPr>
      <w:r>
        <w:rPr>
          <w:color w:val="000000"/>
          <w:spacing w:val="0"/>
          <w:w w:val="100"/>
          <w:position w:val="0"/>
          <w:shd w:val="clear" w:color="auto" w:fill="auto"/>
          <w:lang w:val="cs-CZ" w:eastAsia="cs-CZ" w:bidi="cs-CZ"/>
        </w:rPr>
        <w:t>provedených prací, je faktura neúplná. Zhotovitel je povinen doručit objednateli daňové doklady nejpozději do 10 dnů od data uskutečnění zdanitelného plnění.</w:t>
      </w:r>
    </w:p>
    <w:p>
      <w:pPr>
        <w:pStyle w:val="Style8"/>
        <w:keepNext w:val="0"/>
        <w:keepLines w:val="0"/>
        <w:widowControl w:val="0"/>
        <w:numPr>
          <w:ilvl w:val="0"/>
          <w:numId w:val="17"/>
        </w:numPr>
        <w:shd w:val="clear" w:color="auto" w:fill="auto"/>
        <w:tabs>
          <w:tab w:pos="414" w:val="left"/>
        </w:tabs>
        <w:bidi w:val="0"/>
        <w:spacing w:before="0" w:after="0" w:line="240" w:lineRule="auto"/>
        <w:ind w:left="460" w:right="0" w:hanging="460"/>
        <w:jc w:val="both"/>
      </w:pPr>
      <w:r>
        <w:rPr>
          <w:color w:val="000000"/>
          <w:spacing w:val="0"/>
          <w:w w:val="100"/>
          <w:position w:val="0"/>
          <w:shd w:val="clear" w:color="auto" w:fill="auto"/>
          <w:lang w:val="cs-CZ" w:eastAsia="cs-CZ" w:bidi="cs-CZ"/>
        </w:rPr>
        <w:t>Přílohou konečné faktury bude oboustranně odsouhlasený a podepsaný protokol o předání a převzetí DÍLA a o vyklizení staveniště, případně také zápis o odstranění vad a nedodělků DÍLA. Splatnost konečné faktury činí 30 kalendářních dnů od data jejího prokazatelného doručení objednateli. Úhrada částky odpovídající provedenému zvětšení rozsahu DÍLA a víceprací, bude provedena objednatelem na základě samostatné fakturace zhotovitele, v souladu s cenou dohodnutou v příslušném písemném dodatku k této Smlouvě.</w:t>
      </w:r>
    </w:p>
    <w:p>
      <w:pPr>
        <w:pStyle w:val="Style8"/>
        <w:keepNext w:val="0"/>
        <w:keepLines w:val="0"/>
        <w:widowControl w:val="0"/>
        <w:numPr>
          <w:ilvl w:val="0"/>
          <w:numId w:val="17"/>
        </w:numPr>
        <w:shd w:val="clear" w:color="auto" w:fill="auto"/>
        <w:tabs>
          <w:tab w:pos="414" w:val="left"/>
        </w:tabs>
        <w:bidi w:val="0"/>
        <w:spacing w:before="0" w:after="0" w:line="240" w:lineRule="auto"/>
        <w:ind w:left="460" w:right="0" w:hanging="460"/>
        <w:jc w:val="both"/>
      </w:pPr>
      <w:r>
        <w:rPr>
          <w:color w:val="000000"/>
          <w:spacing w:val="0"/>
          <w:w w:val="100"/>
          <w:position w:val="0"/>
          <w:shd w:val="clear" w:color="auto" w:fill="auto"/>
          <w:lang w:val="cs-CZ" w:eastAsia="cs-CZ" w:bidi="cs-CZ"/>
        </w:rPr>
        <w:t>Faktura zhotovitele musí obsahovat všechny obvyklé náležitosti platebních dokladů, stanovené zákonem o DPH a občanským zákoníkem, zejména:</w:t>
      </w:r>
    </w:p>
    <w:p>
      <w:pPr>
        <w:pStyle w:val="Style8"/>
        <w:keepNext w:val="0"/>
        <w:keepLines w:val="0"/>
        <w:widowControl w:val="0"/>
        <w:numPr>
          <w:ilvl w:val="0"/>
          <w:numId w:val="19"/>
        </w:numPr>
        <w:shd w:val="clear" w:color="auto" w:fill="auto"/>
        <w:tabs>
          <w:tab w:pos="825" w:val="left"/>
        </w:tabs>
        <w:bidi w:val="0"/>
        <w:spacing w:before="0" w:after="0" w:line="240" w:lineRule="auto"/>
        <w:ind w:left="0" w:right="0" w:firstLine="460"/>
        <w:jc w:val="both"/>
      </w:pPr>
      <w:r>
        <w:rPr>
          <w:color w:val="000000"/>
          <w:spacing w:val="0"/>
          <w:w w:val="100"/>
          <w:position w:val="0"/>
          <w:shd w:val="clear" w:color="auto" w:fill="auto"/>
          <w:lang w:val="cs-CZ" w:eastAsia="cs-CZ" w:bidi="cs-CZ"/>
        </w:rPr>
        <w:t>označení faktury a číslo,</w:t>
      </w:r>
    </w:p>
    <w:p>
      <w:pPr>
        <w:pStyle w:val="Style8"/>
        <w:keepNext w:val="0"/>
        <w:keepLines w:val="0"/>
        <w:widowControl w:val="0"/>
        <w:numPr>
          <w:ilvl w:val="0"/>
          <w:numId w:val="19"/>
        </w:numPr>
        <w:shd w:val="clear" w:color="auto" w:fill="auto"/>
        <w:tabs>
          <w:tab w:pos="825" w:val="left"/>
        </w:tabs>
        <w:bidi w:val="0"/>
        <w:spacing w:before="0" w:after="0" w:line="240" w:lineRule="auto"/>
        <w:ind w:left="0" w:right="0" w:firstLine="460"/>
        <w:jc w:val="both"/>
      </w:pPr>
      <w:r>
        <w:rPr>
          <w:color w:val="000000"/>
          <w:spacing w:val="0"/>
          <w:w w:val="100"/>
          <w:position w:val="0"/>
          <w:shd w:val="clear" w:color="auto" w:fill="auto"/>
          <w:lang w:val="cs-CZ" w:eastAsia="cs-CZ" w:bidi="cs-CZ"/>
        </w:rPr>
        <w:t>obchodní název a sídlo objednatele a zhotovitele, jejich IČO a DIČ,</w:t>
      </w:r>
    </w:p>
    <w:p>
      <w:pPr>
        <w:pStyle w:val="Style8"/>
        <w:keepNext w:val="0"/>
        <w:keepLines w:val="0"/>
        <w:widowControl w:val="0"/>
        <w:numPr>
          <w:ilvl w:val="0"/>
          <w:numId w:val="19"/>
        </w:numPr>
        <w:shd w:val="clear" w:color="auto" w:fill="auto"/>
        <w:tabs>
          <w:tab w:pos="825" w:val="left"/>
        </w:tabs>
        <w:bidi w:val="0"/>
        <w:spacing w:before="0" w:after="0" w:line="240" w:lineRule="auto"/>
        <w:ind w:left="0" w:right="0" w:firstLine="460"/>
        <w:jc w:val="both"/>
      </w:pPr>
      <w:r>
        <w:rPr>
          <w:color w:val="000000"/>
          <w:spacing w:val="0"/>
          <w:w w:val="100"/>
          <w:position w:val="0"/>
          <w:shd w:val="clear" w:color="auto" w:fill="auto"/>
          <w:lang w:val="cs-CZ" w:eastAsia="cs-CZ" w:bidi="cs-CZ"/>
        </w:rPr>
        <w:t>předmět plnění a den splnění,</w:t>
      </w:r>
    </w:p>
    <w:p>
      <w:pPr>
        <w:pStyle w:val="Style8"/>
        <w:keepNext w:val="0"/>
        <w:keepLines w:val="0"/>
        <w:widowControl w:val="0"/>
        <w:numPr>
          <w:ilvl w:val="0"/>
          <w:numId w:val="19"/>
        </w:numPr>
        <w:shd w:val="clear" w:color="auto" w:fill="auto"/>
        <w:tabs>
          <w:tab w:pos="825" w:val="left"/>
        </w:tabs>
        <w:bidi w:val="0"/>
        <w:spacing w:before="0" w:after="0" w:line="240" w:lineRule="auto"/>
        <w:ind w:left="0" w:right="0" w:firstLine="460"/>
        <w:jc w:val="both"/>
      </w:pPr>
      <w:r>
        <w:rPr>
          <w:color w:val="000000"/>
          <w:spacing w:val="0"/>
          <w:w w:val="100"/>
          <w:position w:val="0"/>
          <w:shd w:val="clear" w:color="auto" w:fill="auto"/>
          <w:lang w:val="cs-CZ" w:eastAsia="cs-CZ" w:bidi="cs-CZ"/>
        </w:rPr>
        <w:t>den vystavení faktury, den uskutečnění zdanitelného plnění a lhůtu splatnosti,</w:t>
      </w:r>
    </w:p>
    <w:p>
      <w:pPr>
        <w:pStyle w:val="Style8"/>
        <w:keepNext w:val="0"/>
        <w:keepLines w:val="0"/>
        <w:widowControl w:val="0"/>
        <w:numPr>
          <w:ilvl w:val="0"/>
          <w:numId w:val="19"/>
        </w:numPr>
        <w:shd w:val="clear" w:color="auto" w:fill="auto"/>
        <w:tabs>
          <w:tab w:pos="825" w:val="left"/>
        </w:tabs>
        <w:bidi w:val="0"/>
        <w:spacing w:before="0" w:after="0" w:line="240" w:lineRule="auto"/>
        <w:ind w:left="0" w:right="0" w:firstLine="460"/>
        <w:jc w:val="both"/>
      </w:pPr>
      <w:r>
        <w:rPr>
          <w:color w:val="000000"/>
          <w:spacing w:val="0"/>
          <w:w w:val="100"/>
          <w:position w:val="0"/>
          <w:shd w:val="clear" w:color="auto" w:fill="auto"/>
          <w:lang w:val="cs-CZ" w:eastAsia="cs-CZ" w:bidi="cs-CZ"/>
        </w:rPr>
        <w:t>označení banky a číslo bankovního účtu, na který má být placeno,</w:t>
      </w:r>
    </w:p>
    <w:p>
      <w:pPr>
        <w:pStyle w:val="Style8"/>
        <w:keepNext w:val="0"/>
        <w:keepLines w:val="0"/>
        <w:widowControl w:val="0"/>
        <w:numPr>
          <w:ilvl w:val="0"/>
          <w:numId w:val="19"/>
        </w:numPr>
        <w:shd w:val="clear" w:color="auto" w:fill="auto"/>
        <w:tabs>
          <w:tab w:pos="825" w:val="left"/>
        </w:tabs>
        <w:bidi w:val="0"/>
        <w:spacing w:before="0" w:after="0" w:line="240" w:lineRule="auto"/>
        <w:ind w:left="820" w:right="0" w:hanging="360"/>
        <w:jc w:val="both"/>
      </w:pPr>
      <w:r>
        <w:rPr>
          <w:color w:val="000000"/>
          <w:spacing w:val="0"/>
          <w:w w:val="100"/>
          <w:position w:val="0"/>
          <w:shd w:val="clear" w:color="auto" w:fill="auto"/>
          <w:lang w:val="cs-CZ" w:eastAsia="cs-CZ" w:bidi="cs-CZ"/>
        </w:rPr>
        <w:t>fakturovanou částku a další náležitosti podle zákona č. 235/2004 Sb., o DPH, ve znění pozdějších předpisů, včetně razítka zhotovitele a podpisu oprávněné osoby zhotovitele,</w:t>
      </w:r>
    </w:p>
    <w:p>
      <w:pPr>
        <w:pStyle w:val="Style8"/>
        <w:keepNext w:val="0"/>
        <w:keepLines w:val="0"/>
        <w:widowControl w:val="0"/>
        <w:numPr>
          <w:ilvl w:val="0"/>
          <w:numId w:val="19"/>
        </w:numPr>
        <w:shd w:val="clear" w:color="auto" w:fill="auto"/>
        <w:tabs>
          <w:tab w:pos="825" w:val="left"/>
        </w:tabs>
        <w:bidi w:val="0"/>
        <w:spacing w:before="0" w:after="0" w:line="240" w:lineRule="auto"/>
        <w:ind w:left="820" w:right="0" w:hanging="360"/>
        <w:jc w:val="both"/>
      </w:pPr>
      <w:r>
        <w:rPr>
          <w:color w:val="000000"/>
          <w:spacing w:val="0"/>
          <w:w w:val="100"/>
          <w:position w:val="0"/>
          <w:shd w:val="clear" w:color="auto" w:fill="auto"/>
          <w:lang w:val="cs-CZ" w:eastAsia="cs-CZ" w:bidi="cs-CZ"/>
        </w:rPr>
        <w:t>jako přílohu soupis skutečně provedených prací, odsouhlasený technickým zástupcem objednatele,</w:t>
      </w:r>
    </w:p>
    <w:p>
      <w:pPr>
        <w:pStyle w:val="Style8"/>
        <w:keepNext w:val="0"/>
        <w:keepLines w:val="0"/>
        <w:widowControl w:val="0"/>
        <w:numPr>
          <w:ilvl w:val="0"/>
          <w:numId w:val="19"/>
        </w:numPr>
        <w:shd w:val="clear" w:color="auto" w:fill="auto"/>
        <w:tabs>
          <w:tab w:pos="825" w:val="left"/>
        </w:tabs>
        <w:bidi w:val="0"/>
        <w:spacing w:before="0" w:after="260" w:line="240" w:lineRule="auto"/>
        <w:ind w:left="0" w:right="0" w:firstLine="460"/>
        <w:jc w:val="both"/>
      </w:pPr>
      <w:r>
        <w:rPr>
          <w:color w:val="000000"/>
          <w:spacing w:val="0"/>
          <w:w w:val="100"/>
          <w:position w:val="0"/>
          <w:shd w:val="clear" w:color="auto" w:fill="auto"/>
          <w:lang w:val="cs-CZ" w:eastAsia="cs-CZ" w:bidi="cs-CZ"/>
        </w:rPr>
        <w:t>údaje pro daňové účely.</w:t>
      </w:r>
    </w:p>
    <w:p>
      <w:pPr>
        <w:pStyle w:val="Style8"/>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Konečná faktura DÍLA musí mimo výše uvedené náležitosti obsahovat:</w:t>
      </w:r>
    </w:p>
    <w:p>
      <w:pPr>
        <w:pStyle w:val="Style8"/>
        <w:keepNext w:val="0"/>
        <w:keepLines w:val="0"/>
        <w:widowControl w:val="0"/>
        <w:numPr>
          <w:ilvl w:val="0"/>
          <w:numId w:val="19"/>
        </w:numPr>
        <w:shd w:val="clear" w:color="auto" w:fill="auto"/>
        <w:tabs>
          <w:tab w:pos="825" w:val="left"/>
        </w:tabs>
        <w:bidi w:val="0"/>
        <w:spacing w:before="0" w:after="260" w:line="240" w:lineRule="auto"/>
        <w:ind w:left="820" w:right="0" w:hanging="360"/>
        <w:jc w:val="both"/>
      </w:pPr>
      <w:r>
        <w:rPr>
          <w:color w:val="000000"/>
          <w:spacing w:val="0"/>
          <w:w w:val="100"/>
          <w:position w:val="0"/>
          <w:shd w:val="clear" w:color="auto" w:fill="auto"/>
          <w:lang w:val="cs-CZ" w:eastAsia="cs-CZ" w:bidi="cs-CZ"/>
        </w:rPr>
        <w:t>jako přílohu oboustranně odsouhlasený protokol o předání a převzetí DÍLA a zápis o odstranění vad a nedodělků DÍLA a o vyklizení jednotlivých míst realizace prací.</w:t>
      </w:r>
    </w:p>
    <w:p>
      <w:pPr>
        <w:pStyle w:val="Style8"/>
        <w:keepNext w:val="0"/>
        <w:keepLines w:val="0"/>
        <w:widowControl w:val="0"/>
        <w:numPr>
          <w:ilvl w:val="0"/>
          <w:numId w:val="17"/>
        </w:numPr>
        <w:shd w:val="clear" w:color="auto" w:fill="auto"/>
        <w:tabs>
          <w:tab w:pos="414" w:val="left"/>
        </w:tabs>
        <w:bidi w:val="0"/>
        <w:spacing w:before="0" w:after="0" w:line="240" w:lineRule="auto"/>
        <w:ind w:left="460" w:right="0" w:hanging="460"/>
        <w:jc w:val="both"/>
      </w:pPr>
      <w:r>
        <w:rPr>
          <w:color w:val="000000"/>
          <w:spacing w:val="0"/>
          <w:w w:val="100"/>
          <w:position w:val="0"/>
          <w:shd w:val="clear" w:color="auto" w:fill="auto"/>
          <w:lang w:val="cs-CZ" w:eastAsia="cs-CZ" w:bidi="cs-CZ"/>
        </w:rPr>
        <w:t>V případě, že faktura vystavená dle tohoto oddílu této Smlouvy, bude obsahovat nesprávné nebo neúplné údaje a nebude obsahovat všechny náležitosti uvedené v odst. 6 tohoto čl.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pPr>
        <w:pStyle w:val="Style8"/>
        <w:keepNext w:val="0"/>
        <w:keepLines w:val="0"/>
        <w:widowControl w:val="0"/>
        <w:numPr>
          <w:ilvl w:val="0"/>
          <w:numId w:val="17"/>
        </w:numPr>
        <w:shd w:val="clear" w:color="auto" w:fill="auto"/>
        <w:tabs>
          <w:tab w:pos="414" w:val="left"/>
        </w:tabs>
        <w:bidi w:val="0"/>
        <w:spacing w:before="0" w:after="0" w:line="240" w:lineRule="auto"/>
        <w:ind w:left="460" w:right="0" w:hanging="460"/>
        <w:jc w:val="both"/>
      </w:pPr>
      <w:r>
        <w:rPr>
          <w:color w:val="000000"/>
          <w:spacing w:val="0"/>
          <w:w w:val="100"/>
          <w:position w:val="0"/>
          <w:shd w:val="clear" w:color="auto" w:fill="auto"/>
          <w:lang w:val="cs-CZ" w:eastAsia="cs-CZ" w:bidi="cs-CZ"/>
        </w:rPr>
        <w:t>Daň z přidané hodnoty bude při fakturaci veškerých prací a dodávek účtována ve výši dle zákona o DPH, v platném znění. Objednatel prohlašuje, že objekt je používán k ekonomické činnosti a ve smyslu informace GFŘ a MFČR ze dne 9. 11. 2011 bude pro výše uvedenou dodávku aplikován režim přenesené daňové povinnosti podle § 92a zákona č. 235/2004 Sb., o DPH, ve znění pozdějších předpisů. Zhotovitel je povinen vystavit za podmínek uvedených v zákoně doklad s náležitostmi dle § 92a odst. 2 a § 29 zákona č. 235/2004 Sb., o DPH, ve znění pozdějších předpisů.</w:t>
      </w:r>
    </w:p>
    <w:p>
      <w:pPr>
        <w:pStyle w:val="Style8"/>
        <w:keepNext w:val="0"/>
        <w:keepLines w:val="0"/>
        <w:widowControl w:val="0"/>
        <w:numPr>
          <w:ilvl w:val="0"/>
          <w:numId w:val="17"/>
        </w:numPr>
        <w:shd w:val="clear" w:color="auto" w:fill="auto"/>
        <w:tabs>
          <w:tab w:pos="414" w:val="left"/>
          <w:tab w:pos="418" w:val="left"/>
        </w:tabs>
        <w:bidi w:val="0"/>
        <w:spacing w:before="0" w:after="0" w:line="240" w:lineRule="auto"/>
        <w:ind w:left="0" w:right="0" w:firstLine="0"/>
        <w:jc w:val="both"/>
      </w:pPr>
      <w:r>
        <w:rPr>
          <w:color w:val="000000"/>
          <w:spacing w:val="0"/>
          <w:w w:val="100"/>
          <w:position w:val="0"/>
          <w:shd w:val="clear" w:color="auto" w:fill="auto"/>
          <w:lang w:val="cs-CZ" w:eastAsia="cs-CZ" w:bidi="cs-CZ"/>
        </w:rPr>
        <w:t>Požadavkem objednatele je, aby faktury byly zhotovitelem přednostně zasílány do datové</w:t>
      </w:r>
    </w:p>
    <w:p>
      <w:pPr>
        <w:pStyle w:val="Style8"/>
        <w:keepNext w:val="0"/>
        <w:keepLines w:val="0"/>
        <w:widowControl w:val="0"/>
        <w:shd w:val="clear" w:color="auto" w:fill="auto"/>
        <w:bidi w:val="0"/>
        <w:spacing w:before="0" w:after="0" w:line="240" w:lineRule="auto"/>
        <w:ind w:left="460" w:right="0" w:firstLine="0"/>
        <w:jc w:val="both"/>
      </w:pPr>
      <w:r>
        <w:rPr>
          <w:color w:val="000000"/>
          <w:spacing w:val="0"/>
          <w:w w:val="100"/>
          <w:position w:val="0"/>
          <w:shd w:val="clear" w:color="auto" w:fill="auto"/>
          <w:lang w:val="cs-CZ" w:eastAsia="cs-CZ" w:bidi="cs-CZ"/>
        </w:rPr>
        <w:t>schránky objednatele ID: ukzbx4z, nebo případně lze faktury zaslat elektronicky e-mailem na adresu:</w:t>
      </w:r>
      <w:r>
        <w:fldChar w:fldCharType="begin"/>
      </w:r>
      <w:r>
        <w:rPr/>
        <w:instrText> HYPERLINK "mailto:posta@mmp.cz"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u w:val="single"/>
          <w:shd w:val="clear" w:color="auto" w:fill="auto"/>
          <w:lang w:val="en-US" w:eastAsia="en-US" w:bidi="en-US"/>
        </w:rPr>
        <w:t>posta@mmp.cz</w:t>
      </w:r>
      <w:r>
        <w:rPr>
          <w:color w:val="000000"/>
          <w:spacing w:val="0"/>
          <w:w w:val="100"/>
          <w:position w:val="0"/>
          <w:shd w:val="clear" w:color="auto" w:fill="auto"/>
          <w:lang w:val="en-US" w:eastAsia="en-US" w:bidi="en-US"/>
        </w:rPr>
        <w:t>.</w:t>
      </w:r>
      <w:r>
        <w:fldChar w:fldCharType="end"/>
      </w:r>
    </w:p>
    <w:p>
      <w:pPr>
        <w:pStyle w:val="Style8"/>
        <w:keepNext w:val="0"/>
        <w:keepLines w:val="0"/>
        <w:widowControl w:val="0"/>
        <w:numPr>
          <w:ilvl w:val="0"/>
          <w:numId w:val="17"/>
        </w:numPr>
        <w:shd w:val="clear" w:color="auto" w:fill="auto"/>
        <w:tabs>
          <w:tab w:pos="414" w:val="left"/>
        </w:tabs>
        <w:bidi w:val="0"/>
        <w:spacing w:before="0" w:after="0" w:line="240" w:lineRule="auto"/>
        <w:ind w:left="460" w:right="0" w:hanging="460"/>
        <w:jc w:val="both"/>
      </w:pPr>
      <w:r>
        <w:rPr>
          <w:color w:val="000000"/>
          <w:spacing w:val="0"/>
          <w:w w:val="100"/>
          <w:position w:val="0"/>
          <w:shd w:val="clear" w:color="auto" w:fill="auto"/>
          <w:lang w:val="cs-CZ" w:eastAsia="cs-CZ" w:bidi="cs-CZ"/>
        </w:rPr>
        <w:t>Platba bude provedena formou bezhotovostního bankovního převodu na bankovní účet zhotovitele.</w:t>
      </w:r>
    </w:p>
    <w:p>
      <w:pPr>
        <w:pStyle w:val="Style8"/>
        <w:keepNext w:val="0"/>
        <w:keepLines w:val="0"/>
        <w:widowControl w:val="0"/>
        <w:numPr>
          <w:ilvl w:val="0"/>
          <w:numId w:val="17"/>
        </w:numPr>
        <w:shd w:val="clear" w:color="auto" w:fill="auto"/>
        <w:tabs>
          <w:tab w:pos="414" w:val="left"/>
        </w:tabs>
        <w:bidi w:val="0"/>
        <w:spacing w:before="0" w:after="0" w:line="240" w:lineRule="auto"/>
        <w:ind w:left="0" w:right="0" w:firstLine="0"/>
        <w:jc w:val="both"/>
      </w:pPr>
      <w:r>
        <w:rPr>
          <w:color w:val="000000"/>
          <w:spacing w:val="0"/>
          <w:w w:val="100"/>
          <w:position w:val="0"/>
          <w:shd w:val="clear" w:color="auto" w:fill="auto"/>
          <w:lang w:val="cs-CZ" w:eastAsia="cs-CZ" w:bidi="cs-CZ"/>
        </w:rPr>
        <w:t>Za okamžik úhrady se považuje okamžik odepsání hrazené částky z bankovního účtu objednatele.</w:t>
      </w:r>
    </w:p>
    <w:p>
      <w:pPr>
        <w:pStyle w:val="Style8"/>
        <w:keepNext w:val="0"/>
        <w:keepLines w:val="0"/>
        <w:widowControl w:val="0"/>
        <w:numPr>
          <w:ilvl w:val="0"/>
          <w:numId w:val="17"/>
        </w:numPr>
        <w:shd w:val="clear" w:color="auto" w:fill="auto"/>
        <w:tabs>
          <w:tab w:pos="414"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prohlašuje, že v okamžiku uskutečnění zdanitelného plnění nebude/není nespolehlivým plátcem a má zveřejněn bankovní účet v Registru plátců DPH. V případě nesplnění této podmínky bude objednatel zhotoviteli hradit pouze částku ve výši základu daně a DPH bude odvedeno místně příslušnému správci daně zhotovitele.</w:t>
      </w:r>
    </w:p>
    <w:p>
      <w:pPr>
        <w:pStyle w:val="Style8"/>
        <w:keepNext w:val="0"/>
        <w:keepLines w:val="0"/>
        <w:widowControl w:val="0"/>
        <w:numPr>
          <w:ilvl w:val="0"/>
          <w:numId w:val="17"/>
        </w:numPr>
        <w:shd w:val="clear" w:color="auto" w:fill="auto"/>
        <w:tabs>
          <w:tab w:pos="414" w:val="left"/>
        </w:tabs>
        <w:bidi w:val="0"/>
        <w:spacing w:before="0" w:after="260" w:line="240" w:lineRule="auto"/>
        <w:ind w:left="380" w:right="0" w:hanging="380"/>
        <w:jc w:val="both"/>
        <w:sectPr>
          <w:footnotePr>
            <w:pos w:val="pageBottom"/>
            <w:numFmt w:val="decimal"/>
            <w:numRestart w:val="continuous"/>
          </w:footnotePr>
          <w:pgSz w:w="11900" w:h="16840"/>
          <w:pgMar w:top="567" w:right="1378" w:bottom="1196" w:left="1378" w:header="0" w:footer="3" w:gutter="0"/>
          <w:cols w:space="720"/>
          <w:noEndnote/>
          <w:rtlGutter w:val="0"/>
          <w:docGrid w:linePitch="360"/>
        </w:sectPr>
      </w:pPr>
      <w:r>
        <w:rPr>
          <w:color w:val="000000"/>
          <w:spacing w:val="0"/>
          <w:w w:val="100"/>
          <w:position w:val="0"/>
          <w:shd w:val="clear" w:color="auto" w:fill="auto"/>
          <w:lang w:val="cs-CZ" w:eastAsia="cs-CZ" w:bidi="cs-CZ"/>
        </w:rPr>
        <w:t>Objednatel provede úhradu ve splatnosti na bankovní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bez DPH, a DPH bude uhrazeno místně příslušnému správci daně zhotovitele.</w:t>
      </w:r>
    </w:p>
    <w:p>
      <w:pPr>
        <w:pStyle w:val="Style8"/>
        <w:keepNext w:val="0"/>
        <w:keepLines w:val="0"/>
        <w:widowControl w:val="0"/>
        <w:numPr>
          <w:ilvl w:val="0"/>
          <w:numId w:val="17"/>
        </w:numPr>
        <w:shd w:val="clear" w:color="auto" w:fill="auto"/>
        <w:tabs>
          <w:tab w:pos="418" w:val="left"/>
        </w:tabs>
        <w:bidi w:val="0"/>
        <w:spacing w:before="0" w:after="240" w:line="240" w:lineRule="auto"/>
        <w:ind w:left="380" w:right="0" w:hanging="380"/>
        <w:jc w:val="both"/>
        <w:rPr>
          <w:sz w:val="24"/>
          <w:szCs w:val="24"/>
        </w:rPr>
      </w:pPr>
      <w:r>
        <w:rPr>
          <w:color w:val="000000"/>
          <w:spacing w:val="0"/>
          <w:w w:val="100"/>
          <w:position w:val="0"/>
          <w:sz w:val="22"/>
          <w:szCs w:val="22"/>
          <w:shd w:val="clear" w:color="auto" w:fill="auto"/>
          <w:lang w:val="cs-CZ" w:eastAsia="cs-CZ" w:bidi="cs-CZ"/>
        </w:rPr>
        <w:t>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zhotoviteli až po zveřejnění čísla bankovního účtu. V případě, že bankovní účet nebude zveřejněn po uplynutí lhůty stanovené objednatelem, bude DPH uhrazeno místně příslušnému správci daně zhotovitele</w:t>
      </w:r>
      <w:r>
        <w:rPr>
          <w:rFonts w:ascii="Times New Roman" w:eastAsia="Times New Roman" w:hAnsi="Times New Roman" w:cs="Times New Roman"/>
          <w:color w:val="000000"/>
          <w:spacing w:val="0"/>
          <w:w w:val="100"/>
          <w:position w:val="0"/>
          <w:sz w:val="24"/>
          <w:szCs w:val="24"/>
          <w:shd w:val="clear" w:color="auto" w:fill="auto"/>
          <w:lang w:val="cs-CZ" w:eastAsia="cs-CZ" w:bidi="cs-CZ"/>
        </w:rPr>
        <w:t>.</w:t>
      </w:r>
    </w:p>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u w:val="none"/>
          <w:shd w:val="clear" w:color="auto" w:fill="auto"/>
          <w:lang w:val="cs-CZ" w:eastAsia="cs-CZ" w:bidi="cs-CZ"/>
        </w:rPr>
        <w:t>Oddíl II.</w:t>
      </w:r>
    </w:p>
    <w:p>
      <w:pPr>
        <w:pStyle w:val="Style23"/>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cs-CZ" w:eastAsia="cs-CZ" w:bidi="cs-CZ"/>
        </w:rPr>
        <w:t>Realizace DÍLA</w:t>
      </w:r>
    </w:p>
    <w:p>
      <w:pPr>
        <w:pStyle w:val="Style23"/>
        <w:keepNext w:val="0"/>
        <w:keepLines w:val="0"/>
        <w:widowControl w:val="0"/>
        <w:numPr>
          <w:ilvl w:val="0"/>
          <w:numId w:val="21"/>
        </w:numPr>
        <w:shd w:val="clear" w:color="auto" w:fill="auto"/>
        <w:tabs>
          <w:tab w:pos="250" w:val="left"/>
        </w:tabs>
        <w:bidi w:val="0"/>
        <w:spacing w:before="0" w:after="240" w:line="240" w:lineRule="auto"/>
        <w:ind w:left="0" w:right="0" w:firstLine="0"/>
        <w:jc w:val="center"/>
      </w:pPr>
      <w:r>
        <w:rPr>
          <w:color w:val="000000"/>
          <w:spacing w:val="0"/>
          <w:w w:val="100"/>
          <w:position w:val="0"/>
          <w:shd w:val="clear" w:color="auto" w:fill="auto"/>
          <w:lang w:val="cs-CZ" w:eastAsia="cs-CZ" w:bidi="cs-CZ"/>
        </w:rPr>
        <w:t>Odevzdání a převzetí staveniště</w:t>
      </w:r>
    </w:p>
    <w:p>
      <w:pPr>
        <w:pStyle w:val="Style8"/>
        <w:keepNext w:val="0"/>
        <w:keepLines w:val="0"/>
        <w:widowControl w:val="0"/>
        <w:numPr>
          <w:ilvl w:val="0"/>
          <w:numId w:val="23"/>
        </w:numPr>
        <w:shd w:val="clear" w:color="auto" w:fill="auto"/>
        <w:tabs>
          <w:tab w:pos="270" w:val="left"/>
        </w:tabs>
        <w:bidi w:val="0"/>
        <w:spacing w:before="0" w:after="0" w:line="240" w:lineRule="auto"/>
        <w:ind w:left="300" w:right="0" w:hanging="300"/>
        <w:jc w:val="both"/>
      </w:pPr>
      <w:r>
        <w:rPr>
          <w:color w:val="000000"/>
          <w:spacing w:val="0"/>
          <w:w w:val="100"/>
          <w:position w:val="0"/>
          <w:shd w:val="clear" w:color="auto" w:fill="auto"/>
          <w:lang w:val="cs-CZ" w:eastAsia="cs-CZ" w:bidi="cs-CZ"/>
        </w:rPr>
        <w:t>Objednatel předá zhotoviteli staveniště bezprostředně, nejpozději do 10 dnů od nabytí účinnosti této SOD, nebude-li mezi smluvními stranami dohodnuto jinak, přičemž zhotovitel je povinen staveniště v termínu uvedeném ve výzvě objednatele, převzít. Nesplní-li zhotovitel svou povinnost převzít místo plnění DÍLA v této lhůtě, je povinen uhradit objednateli smluvní pokutu ve výši 0,1 % ze smluvní ceny DÍLA bez DPH, za každý započatý den prodlení. Ocitne-li se zhotovitel v prodlení se splněním této povinnosti delším než 10 dnů, je objednatel oprávněn odstoupit od této Smlouvy. Zhotovitel odpovídá za veškeré škody, které by na straně objednatele v důsledku porušení této povinnosti, vznikly.</w:t>
      </w:r>
    </w:p>
    <w:p>
      <w:pPr>
        <w:pStyle w:val="Style8"/>
        <w:keepNext w:val="0"/>
        <w:keepLines w:val="0"/>
        <w:widowControl w:val="0"/>
        <w:numPr>
          <w:ilvl w:val="0"/>
          <w:numId w:val="23"/>
        </w:numPr>
        <w:shd w:val="clear" w:color="auto" w:fill="auto"/>
        <w:tabs>
          <w:tab w:pos="279" w:val="left"/>
        </w:tabs>
        <w:bidi w:val="0"/>
        <w:spacing w:before="0" w:after="0" w:line="240" w:lineRule="auto"/>
        <w:ind w:left="300" w:right="0" w:hanging="300"/>
        <w:jc w:val="both"/>
      </w:pPr>
      <w:r>
        <w:rPr>
          <w:color w:val="000000"/>
          <w:spacing w:val="0"/>
          <w:w w:val="100"/>
          <w:position w:val="0"/>
          <w:shd w:val="clear" w:color="auto" w:fill="auto"/>
          <w:lang w:val="cs-CZ" w:eastAsia="cs-CZ" w:bidi="cs-CZ"/>
        </w:rPr>
        <w:t>O předání staveniště smluvní strany sepíší zápis, podepsaný jejich zástupci a k datu podpisu tohoto zápisu zhotovitel prohlašuje, že se seznámil se stavem staveniště, a tento je mu znám. Odmítne-li zhotovitel převzít staveniště, je povinen uvést do zápisu důvody tohoto nepřevzetí. Dnem převzetí staveniště se má za to, že zhotovitel je obeznámen s lokalitou staveniště.</w:t>
      </w:r>
    </w:p>
    <w:p>
      <w:pPr>
        <w:pStyle w:val="Style8"/>
        <w:keepNext w:val="0"/>
        <w:keepLines w:val="0"/>
        <w:widowControl w:val="0"/>
        <w:numPr>
          <w:ilvl w:val="0"/>
          <w:numId w:val="23"/>
        </w:numPr>
        <w:shd w:val="clear" w:color="auto" w:fill="auto"/>
        <w:tabs>
          <w:tab w:pos="279"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5.000,- Kč, za každé jednotlivé porušení těchto povinností a dále uhradit veškeré sankce, které by byly v důsledku porušení těchto povinností vyměřeny příslušnými orgány.</w:t>
      </w:r>
    </w:p>
    <w:p>
      <w:pPr>
        <w:pStyle w:val="Style8"/>
        <w:keepNext w:val="0"/>
        <w:keepLines w:val="0"/>
        <w:widowControl w:val="0"/>
        <w:numPr>
          <w:ilvl w:val="0"/>
          <w:numId w:val="23"/>
        </w:numPr>
        <w:shd w:val="clear" w:color="auto" w:fill="auto"/>
        <w:tabs>
          <w:tab w:pos="284"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pPr>
        <w:pStyle w:val="Style8"/>
        <w:keepNext w:val="0"/>
        <w:keepLines w:val="0"/>
        <w:widowControl w:val="0"/>
        <w:numPr>
          <w:ilvl w:val="0"/>
          <w:numId w:val="23"/>
        </w:numPr>
        <w:shd w:val="clear" w:color="auto" w:fill="auto"/>
        <w:tabs>
          <w:tab w:pos="279"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Zhotovitel je povinen seznámit se s riziky na staveništi, upozornit na ně své pracovníky a určit způsob ochrany a prevence proti úrazům a jinému poškození zdraví.</w:t>
      </w:r>
    </w:p>
    <w:p>
      <w:pPr>
        <w:pStyle w:val="Style8"/>
        <w:keepNext w:val="0"/>
        <w:keepLines w:val="0"/>
        <w:widowControl w:val="0"/>
        <w:numPr>
          <w:ilvl w:val="0"/>
          <w:numId w:val="23"/>
        </w:numPr>
        <w:shd w:val="clear" w:color="auto" w:fill="auto"/>
        <w:tabs>
          <w:tab w:pos="279" w:val="left"/>
        </w:tabs>
        <w:bidi w:val="0"/>
        <w:spacing w:before="0" w:after="240" w:line="240" w:lineRule="auto"/>
        <w:ind w:left="300" w:right="0" w:hanging="300"/>
        <w:jc w:val="both"/>
      </w:pPr>
      <w:r>
        <w:rPr>
          <w:color w:val="000000"/>
          <w:spacing w:val="0"/>
          <w:w w:val="100"/>
          <w:position w:val="0"/>
          <w:shd w:val="clear" w:color="auto" w:fill="auto"/>
          <w:lang w:val="cs-CZ" w:eastAsia="cs-CZ" w:bidi="cs-CZ"/>
        </w:rPr>
        <w:t>Zhotovitel odpovídá za veškeré škody, které by objednateli či třetím osobám v důsledku provádění DÍLA, vznikly.</w:t>
      </w:r>
    </w:p>
    <w:p>
      <w:pPr>
        <w:pStyle w:val="Style23"/>
        <w:keepNext w:val="0"/>
        <w:keepLines w:val="0"/>
        <w:widowControl w:val="0"/>
        <w:numPr>
          <w:ilvl w:val="0"/>
          <w:numId w:val="21"/>
        </w:numPr>
        <w:shd w:val="clear" w:color="auto" w:fill="auto"/>
        <w:tabs>
          <w:tab w:pos="327" w:val="left"/>
        </w:tabs>
        <w:bidi w:val="0"/>
        <w:spacing w:before="0" w:after="240" w:line="240" w:lineRule="auto"/>
        <w:ind w:left="0" w:right="0" w:firstLine="0"/>
        <w:jc w:val="center"/>
      </w:pPr>
      <w:r>
        <w:rPr>
          <w:color w:val="000000"/>
          <w:spacing w:val="0"/>
          <w:w w:val="100"/>
          <w:position w:val="0"/>
          <w:shd w:val="clear" w:color="auto" w:fill="auto"/>
          <w:lang w:val="cs-CZ" w:eastAsia="cs-CZ" w:bidi="cs-CZ"/>
        </w:rPr>
        <w:t>Kvalifikační podmínky</w:t>
      </w:r>
    </w:p>
    <w:p>
      <w:pPr>
        <w:pStyle w:val="Style8"/>
        <w:keepNext w:val="0"/>
        <w:keepLines w:val="0"/>
        <w:widowControl w:val="0"/>
        <w:numPr>
          <w:ilvl w:val="0"/>
          <w:numId w:val="25"/>
        </w:numPr>
        <w:shd w:val="clear" w:color="auto" w:fill="auto"/>
        <w:tabs>
          <w:tab w:pos="270" w:val="left"/>
        </w:tabs>
        <w:bidi w:val="0"/>
        <w:spacing w:before="0" w:after="240" w:line="240" w:lineRule="auto"/>
        <w:ind w:left="380" w:right="0" w:hanging="380"/>
        <w:jc w:val="both"/>
        <w:sectPr>
          <w:footnotePr>
            <w:pos w:val="pageBottom"/>
            <w:numFmt w:val="decimal"/>
            <w:numRestart w:val="continuous"/>
          </w:footnotePr>
          <w:pgSz w:w="11900" w:h="16840"/>
          <w:pgMar w:top="1066" w:right="1369" w:bottom="1200" w:left="1388" w:header="0" w:footer="3" w:gutter="0"/>
          <w:cols w:space="720"/>
          <w:noEndnote/>
          <w:rtlGutter w:val="0"/>
          <w:docGrid w:linePitch="360"/>
        </w:sectPr>
      </w:pPr>
      <w:r>
        <w:rPr>
          <w:color w:val="000000"/>
          <w:spacing w:val="0"/>
          <w:w w:val="100"/>
          <w:position w:val="0"/>
          <w:shd w:val="clear" w:color="auto" w:fill="auto"/>
          <w:lang w:val="cs-CZ" w:eastAsia="cs-CZ" w:bidi="cs-CZ"/>
        </w:rP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w:t>
      </w:r>
    </w:p>
    <w:p>
      <w:pPr>
        <w:pStyle w:val="Style2"/>
        <w:keepNext w:val="0"/>
        <w:keepLines w:val="0"/>
        <w:widowControl w:val="0"/>
        <w:shd w:val="clear" w:color="auto" w:fill="auto"/>
        <w:bidi w:val="0"/>
        <w:spacing w:before="140" w:after="0" w:line="240" w:lineRule="auto"/>
        <w:ind w:left="0" w:right="0" w:firstLine="0"/>
        <w:jc w:val="both"/>
      </w:pPr>
      <w:r>
        <w:rPr>
          <w:b w:val="0"/>
          <w:bCs w:val="0"/>
          <w:color w:val="000000"/>
          <w:spacing w:val="0"/>
          <w:w w:val="100"/>
          <w:position w:val="0"/>
          <w:shd w:val="clear" w:color="auto" w:fill="auto"/>
          <w:lang w:val="cs-CZ" w:eastAsia="cs-CZ" w:bidi="cs-CZ"/>
        </w:rPr>
        <w:t xml:space="preserve">Název akce: </w:t>
      </w:r>
      <w:r>
        <w:rPr>
          <w:color w:val="000000"/>
          <w:spacing w:val="0"/>
          <w:w w:val="100"/>
          <w:position w:val="0"/>
          <w:shd w:val="clear" w:color="auto" w:fill="auto"/>
          <w:lang w:val="cs-CZ" w:eastAsia="cs-CZ" w:bidi="cs-CZ"/>
        </w:rPr>
        <w:t>Letní stadion v Pardubicích - doplnění prvků dle předpisů o infrastruktuře stadionu - truhlářské práce</w:t>
      </w:r>
    </w:p>
    <w:p>
      <w:pPr>
        <w:pStyle w:val="Style2"/>
        <w:keepNext w:val="0"/>
        <w:keepLines w:val="0"/>
        <w:widowControl w:val="0"/>
        <w:shd w:val="clear" w:color="auto" w:fill="auto"/>
        <w:bidi w:val="0"/>
        <w:spacing w:before="0" w:after="0" w:line="240" w:lineRule="auto"/>
        <w:ind w:left="0" w:right="0" w:firstLine="0"/>
        <w:jc w:val="center"/>
      </w:pPr>
      <w:r>
        <w:rPr>
          <w:b w:val="0"/>
          <w:bCs w:val="0"/>
          <w:color w:val="000000"/>
          <w:spacing w:val="0"/>
          <w:w w:val="100"/>
          <w:position w:val="0"/>
          <w:shd w:val="clear" w:color="auto" w:fill="auto"/>
          <w:lang w:val="cs-CZ" w:eastAsia="cs-CZ" w:bidi="cs-CZ"/>
        </w:rPr>
        <w:t>Smlouva o dílo č.OMI-VZMR-2024-106</w:t>
      </w:r>
    </w:p>
    <w:p>
      <w:pPr>
        <w:pStyle w:val="Style8"/>
        <w:keepNext w:val="0"/>
        <w:keepLines w:val="0"/>
        <w:widowControl w:val="0"/>
        <w:shd w:val="clear" w:color="auto" w:fill="auto"/>
        <w:bidi w:val="0"/>
        <w:spacing w:before="0" w:after="0" w:line="240" w:lineRule="auto"/>
        <w:ind w:left="380" w:right="0" w:firstLine="0"/>
        <w:jc w:val="both"/>
      </w:pPr>
      <w:r>
        <w:rPr>
          <w:color w:val="000000"/>
          <w:spacing w:val="0"/>
          <w:w w:val="100"/>
          <w:position w:val="0"/>
          <w:shd w:val="clear" w:color="auto" w:fill="auto"/>
          <w:lang w:val="cs-CZ" w:eastAsia="cs-CZ" w:bidi="cs-CZ"/>
        </w:rPr>
        <w:t>DÍLO musí být provedeno v souladu s touto Smlouvou a nesmí mít nedostatky, které brání použití DÍLA k určenému účelu.</w:t>
      </w:r>
    </w:p>
    <w:p>
      <w:pPr>
        <w:pStyle w:val="Style8"/>
        <w:keepNext w:val="0"/>
        <w:keepLines w:val="0"/>
        <w:widowControl w:val="0"/>
        <w:numPr>
          <w:ilvl w:val="0"/>
          <w:numId w:val="25"/>
        </w:numPr>
        <w:shd w:val="clear" w:color="auto" w:fill="auto"/>
        <w:tabs>
          <w:tab w:pos="346"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je povinen v souvislosti s plněním DÍLA zajistit dodržování povinností, vyplývajících z právních předpisů, vztahujících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w:t>
      </w:r>
    </w:p>
    <w:p>
      <w:pPr>
        <w:pStyle w:val="Style8"/>
        <w:keepNext w:val="0"/>
        <w:keepLines w:val="0"/>
        <w:widowControl w:val="0"/>
        <w:numPr>
          <w:ilvl w:val="0"/>
          <w:numId w:val="25"/>
        </w:numPr>
        <w:shd w:val="clear" w:color="auto" w:fill="auto"/>
        <w:tabs>
          <w:tab w:pos="346" w:val="left"/>
        </w:tabs>
        <w:bidi w:val="0"/>
        <w:spacing w:before="0" w:after="0" w:line="240" w:lineRule="auto"/>
        <w:ind w:left="380" w:right="0" w:hanging="380"/>
        <w:jc w:val="both"/>
      </w:pPr>
      <w:r>
        <w:rPr>
          <w:color w:val="000000"/>
          <w:spacing w:val="0"/>
          <w:w w:val="100"/>
          <w:position w:val="0"/>
          <w:shd w:val="clear" w:color="auto" w:fill="auto"/>
          <w:lang w:val="cs-CZ" w:eastAsia="cs-CZ" w:bidi="cs-CZ"/>
        </w:rPr>
        <w:t>Práce 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5.000,- Kč, za každé jednotlivé porušení těchto povinností.</w:t>
      </w:r>
    </w:p>
    <w:p>
      <w:pPr>
        <w:pStyle w:val="Style8"/>
        <w:keepNext w:val="0"/>
        <w:keepLines w:val="0"/>
        <w:widowControl w:val="0"/>
        <w:numPr>
          <w:ilvl w:val="0"/>
          <w:numId w:val="25"/>
        </w:numPr>
        <w:shd w:val="clear" w:color="auto" w:fill="auto"/>
        <w:tabs>
          <w:tab w:pos="346" w:val="left"/>
        </w:tabs>
        <w:bidi w:val="0"/>
        <w:spacing w:before="0" w:after="0" w:line="240" w:lineRule="auto"/>
        <w:ind w:left="380" w:right="0" w:hanging="380"/>
        <w:jc w:val="both"/>
      </w:pPr>
      <w:r>
        <w:rPr>
          <w:color w:val="000000"/>
          <w:spacing w:val="0"/>
          <w:w w:val="100"/>
          <w:position w:val="0"/>
          <w:shd w:val="clear" w:color="auto" w:fill="auto"/>
          <w:lang w:val="cs-CZ" w:eastAsia="cs-CZ" w:bidi="cs-CZ"/>
        </w:rP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w:t>
      </w:r>
    </w:p>
    <w:p>
      <w:pPr>
        <w:pStyle w:val="Style8"/>
        <w:keepNext w:val="0"/>
        <w:keepLines w:val="0"/>
        <w:widowControl w:val="0"/>
        <w:numPr>
          <w:ilvl w:val="0"/>
          <w:numId w:val="25"/>
        </w:numPr>
        <w:shd w:val="clear" w:color="auto" w:fill="auto"/>
        <w:tabs>
          <w:tab w:pos="346"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se zavazuje, že pokud při provádění DÍLA dle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pPr>
        <w:pStyle w:val="Style8"/>
        <w:keepNext w:val="0"/>
        <w:keepLines w:val="0"/>
        <w:widowControl w:val="0"/>
        <w:numPr>
          <w:ilvl w:val="0"/>
          <w:numId w:val="25"/>
        </w:numPr>
        <w:shd w:val="clear" w:color="auto" w:fill="auto"/>
        <w:tabs>
          <w:tab w:pos="346" w:val="left"/>
        </w:tabs>
        <w:bidi w:val="0"/>
        <w:spacing w:before="0" w:after="260" w:line="240" w:lineRule="auto"/>
        <w:ind w:left="380" w:right="0" w:hanging="380"/>
        <w:jc w:val="both"/>
      </w:pPr>
      <w:r>
        <w:rPr>
          <w:color w:val="000000"/>
          <w:spacing w:val="0"/>
          <w:w w:val="100"/>
          <w:position w:val="0"/>
          <w:shd w:val="clear" w:color="auto" w:fill="auto"/>
          <w:lang w:val="cs-CZ" w:eastAsia="cs-CZ" w:bidi="cs-CZ"/>
        </w:rPr>
        <w:t>Součástí zhotovení DÍLA je zajištění a předložení všech dokladů - průkazů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pPr>
        <w:pStyle w:val="Style23"/>
        <w:keepNext w:val="0"/>
        <w:keepLines w:val="0"/>
        <w:widowControl w:val="0"/>
        <w:numPr>
          <w:ilvl w:val="0"/>
          <w:numId w:val="21"/>
        </w:numPr>
        <w:shd w:val="clear" w:color="auto" w:fill="auto"/>
        <w:tabs>
          <w:tab w:pos="490" w:val="left"/>
        </w:tabs>
        <w:bidi w:val="0"/>
        <w:spacing w:before="0" w:line="240" w:lineRule="auto"/>
        <w:ind w:left="0" w:right="0" w:firstLine="0"/>
        <w:jc w:val="center"/>
      </w:pPr>
      <w:r>
        <w:rPr>
          <w:color w:val="000000"/>
          <w:spacing w:val="0"/>
          <w:w w:val="100"/>
          <w:position w:val="0"/>
          <w:shd w:val="clear" w:color="auto" w:fill="auto"/>
          <w:lang w:val="cs-CZ" w:eastAsia="cs-CZ" w:bidi="cs-CZ"/>
        </w:rPr>
        <w:t>Povinnosti zhotovitele</w:t>
      </w:r>
    </w:p>
    <w:p>
      <w:pPr>
        <w:pStyle w:val="Style8"/>
        <w:keepNext w:val="0"/>
        <w:keepLines w:val="0"/>
        <w:widowControl w:val="0"/>
        <w:numPr>
          <w:ilvl w:val="0"/>
          <w:numId w:val="27"/>
        </w:numPr>
        <w:shd w:val="clear" w:color="auto" w:fill="auto"/>
        <w:tabs>
          <w:tab w:pos="346"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je povinen po uzavření této Smlouvy zabezpečit nutnou přípravu pro zhotovení DÍLA a organizovat svoji činnost tak, aby bylo DÍLO splněno v dohodnutém termínu, stanoveném v oddílu I., čl. II. této Smlouvy.</w:t>
      </w:r>
    </w:p>
    <w:p>
      <w:pPr>
        <w:pStyle w:val="Style8"/>
        <w:keepNext w:val="0"/>
        <w:keepLines w:val="0"/>
        <w:widowControl w:val="0"/>
        <w:numPr>
          <w:ilvl w:val="0"/>
          <w:numId w:val="27"/>
        </w:numPr>
        <w:shd w:val="clear" w:color="auto" w:fill="auto"/>
        <w:tabs>
          <w:tab w:pos="346" w:val="left"/>
        </w:tabs>
        <w:bidi w:val="0"/>
        <w:spacing w:before="0" w:after="0" w:line="240" w:lineRule="auto"/>
        <w:ind w:left="380" w:right="0" w:hanging="380"/>
        <w:jc w:val="both"/>
      </w:pPr>
      <w:r>
        <w:rPr>
          <w:color w:val="000000"/>
          <w:spacing w:val="0"/>
          <w:w w:val="100"/>
          <w:position w:val="0"/>
          <w:shd w:val="clear" w:color="auto" w:fill="auto"/>
          <w:lang w:val="cs-CZ" w:eastAsia="cs-CZ" w:bidi="cs-CZ"/>
        </w:rP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 Zhotovitel se zavazuje zajistit na své náklady projednání záborů veřejných prostranství před jejich užíváním u příslušného úřadu v Pardubicích.</w:t>
      </w:r>
    </w:p>
    <w:p>
      <w:pPr>
        <w:pStyle w:val="Style8"/>
        <w:keepNext w:val="0"/>
        <w:keepLines w:val="0"/>
        <w:widowControl w:val="0"/>
        <w:numPr>
          <w:ilvl w:val="0"/>
          <w:numId w:val="27"/>
        </w:numPr>
        <w:shd w:val="clear" w:color="auto" w:fill="auto"/>
        <w:tabs>
          <w:tab w:pos="346"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je povinen dodržet veškeré povinnosti uložené v souvislosti se zhotovováním DÍLA, příslušnými správními orgány.</w:t>
      </w:r>
    </w:p>
    <w:p>
      <w:pPr>
        <w:pStyle w:val="Style8"/>
        <w:keepNext w:val="0"/>
        <w:keepLines w:val="0"/>
        <w:widowControl w:val="0"/>
        <w:numPr>
          <w:ilvl w:val="0"/>
          <w:numId w:val="27"/>
        </w:numPr>
        <w:shd w:val="clear" w:color="auto" w:fill="auto"/>
        <w:tabs>
          <w:tab w:pos="346"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odpovídá za veškeré škody a sankce, které by v důsledku porušení právních předpisů či povinností uložených příslušnými správními orgány při provádění DÍLA zhotovitelem, vznikly.</w:t>
      </w:r>
    </w:p>
    <w:p>
      <w:pPr>
        <w:pStyle w:val="Style8"/>
        <w:keepNext w:val="0"/>
        <w:keepLines w:val="0"/>
        <w:widowControl w:val="0"/>
        <w:numPr>
          <w:ilvl w:val="0"/>
          <w:numId w:val="27"/>
        </w:numPr>
        <w:shd w:val="clear" w:color="auto" w:fill="auto"/>
        <w:tabs>
          <w:tab w:pos="346"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se zavazuje zajistit na své náklady a odpovědnost vybudování veškerého zařízení staveniště, které bude nezbytné pro provedení DÍLA a jeho provoz dle RP. V případě porušení této povinnosti je zhotovitel povinen objednateli uhradit smluvní pokutu ve výši 5.000,-- Kč, za každé jednotlivé porušení této povinnosti.</w:t>
      </w:r>
    </w:p>
    <w:p>
      <w:pPr>
        <w:pStyle w:val="Style8"/>
        <w:keepNext w:val="0"/>
        <w:keepLines w:val="0"/>
        <w:widowControl w:val="0"/>
        <w:numPr>
          <w:ilvl w:val="0"/>
          <w:numId w:val="27"/>
        </w:numPr>
        <w:shd w:val="clear" w:color="auto" w:fill="auto"/>
        <w:tabs>
          <w:tab w:pos="346" w:val="left"/>
        </w:tabs>
        <w:bidi w:val="0"/>
        <w:spacing w:before="0" w:after="260" w:line="240" w:lineRule="auto"/>
        <w:ind w:left="380" w:right="0" w:hanging="380"/>
        <w:jc w:val="both"/>
      </w:pPr>
      <w:r>
        <w:rPr>
          <w:color w:val="000000"/>
          <w:spacing w:val="0"/>
          <w:w w:val="100"/>
          <w:position w:val="0"/>
          <w:shd w:val="clear" w:color="auto" w:fill="auto"/>
          <w:lang w:val="cs-CZ" w:eastAsia="cs-CZ" w:bidi="cs-CZ"/>
        </w:rPr>
        <w:t>Zhotovitel je povinen si zajistit na své náklady odběrná místa el. energie, vody a ostatních služeb, nutných k provedení DÍLA, včetně měření odběrů. Napojovací body si dohodne s odběratelem příslušných energií.</w:t>
      </w:r>
    </w:p>
    <w:p>
      <w:pPr>
        <w:pStyle w:val="Style2"/>
        <w:keepNext w:val="0"/>
        <w:keepLines w:val="0"/>
        <w:widowControl w:val="0"/>
        <w:shd w:val="clear" w:color="auto" w:fill="auto"/>
        <w:bidi w:val="0"/>
        <w:spacing w:before="0" w:after="0" w:line="240" w:lineRule="auto"/>
        <w:ind w:left="0" w:right="0" w:firstLine="0"/>
        <w:jc w:val="both"/>
      </w:pPr>
      <w:r>
        <w:rPr>
          <w:b w:val="0"/>
          <w:bCs w:val="0"/>
          <w:color w:val="000000"/>
          <w:spacing w:val="0"/>
          <w:w w:val="100"/>
          <w:position w:val="0"/>
          <w:shd w:val="clear" w:color="auto" w:fill="auto"/>
          <w:lang w:val="cs-CZ" w:eastAsia="cs-CZ" w:bidi="cs-CZ"/>
        </w:rPr>
        <w:t xml:space="preserve">Název akce: </w:t>
      </w:r>
      <w:r>
        <w:rPr>
          <w:color w:val="000000"/>
          <w:spacing w:val="0"/>
          <w:w w:val="100"/>
          <w:position w:val="0"/>
          <w:shd w:val="clear" w:color="auto" w:fill="auto"/>
          <w:lang w:val="cs-CZ" w:eastAsia="cs-CZ" w:bidi="cs-CZ"/>
        </w:rPr>
        <w:t>Letní stadion v Pardubicích - doplnění prvků dle předpisů o infrastruktuře stadionu - truhlářské práce</w:t>
      </w:r>
    </w:p>
    <w:p>
      <w:pPr>
        <w:pStyle w:val="Style2"/>
        <w:keepNext w:val="0"/>
        <w:keepLines w:val="0"/>
        <w:widowControl w:val="0"/>
        <w:shd w:val="clear" w:color="auto" w:fill="auto"/>
        <w:bidi w:val="0"/>
        <w:spacing w:before="0" w:after="0" w:line="240" w:lineRule="auto"/>
        <w:ind w:left="0" w:right="140" w:firstLine="0"/>
        <w:jc w:val="right"/>
      </w:pPr>
      <w:r>
        <w:rPr>
          <w:b w:val="0"/>
          <w:bCs w:val="0"/>
          <w:color w:val="000000"/>
          <w:spacing w:val="0"/>
          <w:w w:val="100"/>
          <w:position w:val="0"/>
          <w:shd w:val="clear" w:color="auto" w:fill="auto"/>
          <w:lang w:val="cs-CZ" w:eastAsia="cs-CZ" w:bidi="cs-CZ"/>
        </w:rPr>
        <w:t>Smlouva o dílo č.OMI-VZMR-2024-106</w:t>
      </w:r>
    </w:p>
    <w:p>
      <w:pPr>
        <w:pStyle w:val="Style8"/>
        <w:keepNext w:val="0"/>
        <w:keepLines w:val="0"/>
        <w:widowControl w:val="0"/>
        <w:numPr>
          <w:ilvl w:val="0"/>
          <w:numId w:val="27"/>
        </w:numPr>
        <w:shd w:val="clear" w:color="auto" w:fill="auto"/>
        <w:tabs>
          <w:tab w:pos="345"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je povinen v rámci své výrobní přípravy vypracovat potřebné technologické postupy BOZP a požárního zabezpečení a před zahájením realizace DÍLA projednat postup prací s objednatelem.</w:t>
      </w:r>
    </w:p>
    <w:p>
      <w:pPr>
        <w:pStyle w:val="Style8"/>
        <w:keepNext w:val="0"/>
        <w:keepLines w:val="0"/>
        <w:widowControl w:val="0"/>
        <w:numPr>
          <w:ilvl w:val="0"/>
          <w:numId w:val="27"/>
        </w:numPr>
        <w:shd w:val="clear" w:color="auto" w:fill="auto"/>
        <w:tabs>
          <w:tab w:pos="345"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je povinen respektovat specifika provozu areálu Letního stadionu v Pardubicích.</w:t>
      </w:r>
    </w:p>
    <w:p>
      <w:pPr>
        <w:pStyle w:val="Style8"/>
        <w:keepNext w:val="0"/>
        <w:keepLines w:val="0"/>
        <w:widowControl w:val="0"/>
        <w:numPr>
          <w:ilvl w:val="0"/>
          <w:numId w:val="27"/>
        </w:numPr>
        <w:shd w:val="clear" w:color="auto" w:fill="auto"/>
        <w:tabs>
          <w:tab w:pos="345" w:val="left"/>
          <w:tab w:pos="346" w:val="left"/>
        </w:tabs>
        <w:bidi w:val="0"/>
        <w:spacing w:before="0" w:after="0" w:line="240" w:lineRule="auto"/>
        <w:ind w:left="0" w:right="0" w:firstLine="0"/>
        <w:jc w:val="both"/>
      </w:pPr>
      <w:r>
        <w:rPr>
          <w:color w:val="000000"/>
          <w:spacing w:val="0"/>
          <w:w w:val="100"/>
          <w:position w:val="0"/>
          <w:shd w:val="clear" w:color="auto" w:fill="auto"/>
          <w:lang w:val="cs-CZ" w:eastAsia="cs-CZ" w:bidi="cs-CZ"/>
        </w:rPr>
        <w:t>DÍLO bude realizováno za provozu, zhotovitel je povinen přizpůsobit svoji činnost a nebránit</w:t>
      </w:r>
    </w:p>
    <w:p>
      <w:pPr>
        <w:pStyle w:val="Style8"/>
        <w:keepNext w:val="0"/>
        <w:keepLines w:val="0"/>
        <w:widowControl w:val="0"/>
        <w:shd w:val="clear" w:color="auto" w:fill="auto"/>
        <w:bidi w:val="0"/>
        <w:spacing w:before="0" w:after="0" w:line="240" w:lineRule="auto"/>
        <w:ind w:left="380" w:right="0" w:firstLine="0"/>
        <w:jc w:val="both"/>
      </w:pPr>
      <w:r>
        <w:rPr>
          <w:color w:val="000000"/>
          <w:spacing w:val="0"/>
          <w:w w:val="100"/>
          <w:position w:val="0"/>
          <w:shd w:val="clear" w:color="auto" w:fill="auto"/>
          <w:lang w:val="cs-CZ" w:eastAsia="cs-CZ" w:bidi="cs-CZ"/>
        </w:rPr>
        <w:t>tomuto provozu. Musí být zajištěna bezpečnost a zdraví osob a zároveň to, aby uživatelé Letního stadionu v Pardubicích, nebyli obtěžováni nadměrnou prašností, hlukem apod. V případě porušení těchto povinností je zhotovitel povinen uhradit objednateli smluvní pokutu ve výši 5.000,- Kč, za každé jednotlivé porušení těchto povinností.</w:t>
      </w:r>
    </w:p>
    <w:p>
      <w:pPr>
        <w:pStyle w:val="Style8"/>
        <w:keepNext w:val="0"/>
        <w:keepLines w:val="0"/>
        <w:widowControl w:val="0"/>
        <w:numPr>
          <w:ilvl w:val="0"/>
          <w:numId w:val="27"/>
        </w:numPr>
        <w:shd w:val="clear" w:color="auto" w:fill="auto"/>
        <w:tabs>
          <w:tab w:pos="385"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se zavazuje v maximální míře, kterou lze po něm spravedlivě požadovat, spolupracovat s objednatelem a reagovat na jeho oprávněné požadavky. V případě porušení této povinnosti je zhotovitel povinen uhradit objednateli smluvní pokutu ve výši 5.000,- Kč, za každé porušení této povinnosti.</w:t>
      </w:r>
    </w:p>
    <w:p>
      <w:pPr>
        <w:pStyle w:val="Style8"/>
        <w:keepNext w:val="0"/>
        <w:keepLines w:val="0"/>
        <w:widowControl w:val="0"/>
        <w:numPr>
          <w:ilvl w:val="0"/>
          <w:numId w:val="27"/>
        </w:numPr>
        <w:shd w:val="clear" w:color="auto" w:fill="auto"/>
        <w:tabs>
          <w:tab w:pos="385"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na své náklady zajistí řádné označení a zabezpečí prostor staveniště v souladu s obecně platnými předpisy. V případě porušení této povinnosti je zhotovitel povinen objednateli uhradit jednorázovou smluvní pokutu ve výši 50.000,-- Kč.</w:t>
      </w:r>
    </w:p>
    <w:p>
      <w:pPr>
        <w:pStyle w:val="Style8"/>
        <w:keepNext w:val="0"/>
        <w:keepLines w:val="0"/>
        <w:widowControl w:val="0"/>
        <w:numPr>
          <w:ilvl w:val="0"/>
          <w:numId w:val="27"/>
        </w:numPr>
        <w:shd w:val="clear" w:color="auto" w:fill="auto"/>
        <w:tabs>
          <w:tab w:pos="385"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je povinen udržovat na převzatém staveništi a příjezdových komunikacích pořádek a čistotu a denně zajišťovat řádný úklid pracoviště a všech prostorů dotčených prováděním DÍLA. V případě porušení této povinnosti je zhotovitel povinen objednateli uhradit smluvní pokutu ve výši 5.000,-- Kč, za každé jednotlivé porušení této povinnosti.</w:t>
      </w:r>
    </w:p>
    <w:p>
      <w:pPr>
        <w:pStyle w:val="Style8"/>
        <w:keepNext w:val="0"/>
        <w:keepLines w:val="0"/>
        <w:widowControl w:val="0"/>
        <w:numPr>
          <w:ilvl w:val="0"/>
          <w:numId w:val="27"/>
        </w:numPr>
        <w:shd w:val="clear" w:color="auto" w:fill="auto"/>
        <w:tabs>
          <w:tab w:pos="385"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na sebe přejímá zodpovědnost za škody způsobené na zhotovovaném DÍLE po celou dobu výstavby, tzn. do převzetí předmětu DÍLA objednatelem, stejně tak za škody způsobené svou stavební a jinou činností, třetí osobě.</w:t>
      </w:r>
    </w:p>
    <w:p>
      <w:pPr>
        <w:pStyle w:val="Style8"/>
        <w:keepNext w:val="0"/>
        <w:keepLines w:val="0"/>
        <w:widowControl w:val="0"/>
        <w:numPr>
          <w:ilvl w:val="0"/>
          <w:numId w:val="27"/>
        </w:numPr>
        <w:shd w:val="clear" w:color="auto" w:fill="auto"/>
        <w:tabs>
          <w:tab w:pos="385"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se zavazuje zabezpečit stavbu proti povětrnostním vlivům.</w:t>
      </w:r>
    </w:p>
    <w:p>
      <w:pPr>
        <w:pStyle w:val="Style8"/>
        <w:keepNext w:val="0"/>
        <w:keepLines w:val="0"/>
        <w:widowControl w:val="0"/>
        <w:numPr>
          <w:ilvl w:val="0"/>
          <w:numId w:val="27"/>
        </w:numPr>
        <w:shd w:val="clear" w:color="auto" w:fill="auto"/>
        <w:tabs>
          <w:tab w:pos="385" w:val="left"/>
        </w:tabs>
        <w:bidi w:val="0"/>
        <w:spacing w:before="0" w:after="0" w:line="240" w:lineRule="auto"/>
        <w:ind w:left="380" w:right="0" w:hanging="380"/>
        <w:jc w:val="both"/>
      </w:pPr>
      <w:r>
        <w:rPr>
          <w:color w:val="000000"/>
          <w:spacing w:val="0"/>
          <w:w w:val="100"/>
          <w:position w:val="0"/>
          <w:shd w:val="clear" w:color="auto" w:fill="auto"/>
          <w:lang w:val="cs-CZ" w:eastAsia="cs-CZ" w:bidi="cs-CZ"/>
        </w:rPr>
        <w:t>V případě jakéhokoliv narušení či poškození okolních ploch zhotovitelem, je zhotovitel povinen uvést poškozené plochy nejpozději ke dni předání hotového DÍLA, do původního stavu, původní stav před zahájením prací je zhotovitel povinen prokazatelně zdokumentovat. V případě porušení této povinnosti je zhotovitel povinen objednateli uhradit smluvní pokutu ve výši 5.000,-- Kč, za každé jednotlivé porušení této povinnosti.</w:t>
      </w:r>
    </w:p>
    <w:p>
      <w:pPr>
        <w:pStyle w:val="Style8"/>
        <w:keepNext w:val="0"/>
        <w:keepLines w:val="0"/>
        <w:widowControl w:val="0"/>
        <w:numPr>
          <w:ilvl w:val="0"/>
          <w:numId w:val="27"/>
        </w:numPr>
        <w:shd w:val="clear" w:color="auto" w:fill="auto"/>
        <w:tabs>
          <w:tab w:pos="385" w:val="left"/>
        </w:tabs>
        <w:bidi w:val="0"/>
        <w:spacing w:before="0" w:after="0" w:line="240" w:lineRule="auto"/>
        <w:ind w:left="380" w:right="0" w:hanging="380"/>
        <w:jc w:val="both"/>
      </w:pPr>
      <w:r>
        <w:rPr>
          <w:color w:val="000000"/>
          <w:spacing w:val="0"/>
          <w:w w:val="100"/>
          <w:position w:val="0"/>
          <w:shd w:val="clear" w:color="auto" w:fill="auto"/>
          <w:lang w:val="cs-CZ" w:eastAsia="cs-CZ" w:bidi="cs-CZ"/>
        </w:rPr>
        <w:t>Veškerý demontovaný materiál je majetkem objednatele, zhotovitel se zavazuje provádět jeho likvidaci pouze se souhlasem objednatele, ostatní vybourané hmoty ukládat na skládku nebo recyklovat. V případě porušení této povinnosti je zhotovitel povinen objednateli uhradit smluvní pokutu ve výši 5.000,-- Kč, za každé jednotlivé porušení této povinnosti.</w:t>
      </w:r>
    </w:p>
    <w:p>
      <w:pPr>
        <w:pStyle w:val="Style8"/>
        <w:keepNext w:val="0"/>
        <w:keepLines w:val="0"/>
        <w:widowControl w:val="0"/>
        <w:numPr>
          <w:ilvl w:val="0"/>
          <w:numId w:val="27"/>
        </w:numPr>
        <w:shd w:val="clear" w:color="auto" w:fill="auto"/>
        <w:tabs>
          <w:tab w:pos="385"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odpovídá za řádnou likvidaci vzniklých odpadů, nejpozději při přejímacím řízení je zhotovitel povinen předat objednateli doklad o zajištění likvidace odpadů ze stavby, v souladu se zákonem č. 541/2020 Sb., o odpadech, ve znění pozdějších předpisů. V případě porušení této povinnosti je zhotovitel povinen objednateli uhradit smluvní pokutu ve výši 5.000,- Kč, za každý započatý den prodlení.</w:t>
      </w:r>
    </w:p>
    <w:p>
      <w:pPr>
        <w:pStyle w:val="Style8"/>
        <w:keepNext w:val="0"/>
        <w:keepLines w:val="0"/>
        <w:widowControl w:val="0"/>
        <w:numPr>
          <w:ilvl w:val="0"/>
          <w:numId w:val="27"/>
        </w:numPr>
        <w:shd w:val="clear" w:color="auto" w:fill="auto"/>
        <w:tabs>
          <w:tab w:pos="385"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je povinen vést ode dne převzetí staveniště, o pracích, které provádí, stavební deník, v rozsahu dle zákona č. 283/2021 Sb., stavební zákon, ve znění pozdějších předpisů, do kterého je povinen zapisovat všechny skutečnosti, rozhodné pro plnění této Smlouvy. Za porušení této povinnosti je zhotovitel povinen uhradit objednateli smluvní pokutu ve výši 5.000,- Kč, dále je v tomto případě objednatel oprávněn od této Smlouvy odstoupit.</w:t>
      </w:r>
    </w:p>
    <w:p>
      <w:pPr>
        <w:pStyle w:val="Style8"/>
        <w:keepNext w:val="0"/>
        <w:keepLines w:val="0"/>
        <w:widowControl w:val="0"/>
        <w:numPr>
          <w:ilvl w:val="0"/>
          <w:numId w:val="27"/>
        </w:numPr>
        <w:shd w:val="clear" w:color="auto" w:fill="auto"/>
        <w:tabs>
          <w:tab w:pos="385"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je povinen zajistit, aby stavební deník byl trvale přístupný na stavbě. Originál stavebního deníku je majetkem objednatele, zhotovitel je oprávněn si pořídit ověřenou kopii. Povinnost vedení stavebního deníku končí podpisem protokolu o předání a převzetí DÍLA, v případě, že bylo DÍLO převzato s vadami, dnem odstranění poslední vady oznámené v zápise o předání a převzetí DÍLA. Je zakázáno zápisy ve stavebním deníku přepisovat, škrtat a vytrhávat z něj jednotlivé stránky. V případě porušení těchto povinností je zhotovitel povinen uhradit objednateli smluvní pokutu ve výši 1.000,-- Kč, za každé jednotlivé porušení těchto povinností. Dále je v případě porušení této povinnosti objednatel oprávněn od této Smlouvy odstoupit.</w:t>
      </w:r>
    </w:p>
    <w:p>
      <w:pPr>
        <w:pStyle w:val="Style8"/>
        <w:keepNext w:val="0"/>
        <w:keepLines w:val="0"/>
        <w:widowControl w:val="0"/>
        <w:numPr>
          <w:ilvl w:val="0"/>
          <w:numId w:val="27"/>
        </w:numPr>
        <w:shd w:val="clear" w:color="auto" w:fill="auto"/>
        <w:tabs>
          <w:tab w:pos="394" w:val="left"/>
        </w:tabs>
        <w:bidi w:val="0"/>
        <w:spacing w:before="0" w:after="0" w:line="240" w:lineRule="auto"/>
        <w:ind w:left="440" w:right="0" w:hanging="440"/>
        <w:jc w:val="both"/>
        <w:sectPr>
          <w:headerReference w:type="default" r:id="rId12"/>
          <w:footerReference w:type="default" r:id="rId13"/>
          <w:headerReference w:type="even" r:id="rId14"/>
          <w:footerReference w:type="even" r:id="rId15"/>
          <w:footnotePr>
            <w:pos w:val="pageBottom"/>
            <w:numFmt w:val="decimal"/>
            <w:numRestart w:val="continuous"/>
          </w:footnotePr>
          <w:pgSz w:w="11900" w:h="16840"/>
          <w:pgMar w:top="494" w:right="1387" w:bottom="1223" w:left="1392" w:header="66" w:footer="3" w:gutter="0"/>
          <w:cols w:space="720"/>
          <w:noEndnote/>
          <w:rtlGutter w:val="0"/>
          <w:docGrid w:linePitch="360"/>
        </w:sectPr>
      </w:pPr>
      <w:r>
        <w:rPr>
          <w:color w:val="000000"/>
          <w:spacing w:val="0"/>
          <w:w w:val="100"/>
          <w:position w:val="0"/>
          <w:shd w:val="clear" w:color="auto" w:fill="auto"/>
          <w:lang w:val="cs-CZ" w:eastAsia="cs-CZ" w:bidi="cs-CZ"/>
        </w:rPr>
        <w:t>Zhotovitel odpovídá za to, že zápisy do stavebního deníku čitelně zapisuje a podepisuje stavbyvedoucí vždy v ten den, kdy byly práce provedeny nebo kdy nastaly okolnosti, které jsou předmětem tohoto zápisu. Mimo stavbyvedoucího může do stavebního deníku provádět</w:t>
      </w:r>
    </w:p>
    <w:p>
      <w:pPr>
        <w:pStyle w:val="Style8"/>
        <w:keepNext w:val="0"/>
        <w:keepLines w:val="0"/>
        <w:widowControl w:val="0"/>
        <w:shd w:val="clear" w:color="auto" w:fill="auto"/>
        <w:bidi w:val="0"/>
        <w:spacing w:before="0" w:after="0" w:line="240" w:lineRule="auto"/>
        <w:ind w:left="420" w:right="0" w:firstLine="20"/>
        <w:jc w:val="both"/>
      </w:pPr>
      <w:r>
        <w:rPr>
          <w:color w:val="000000"/>
          <w:spacing w:val="0"/>
          <w:w w:val="100"/>
          <w:position w:val="0"/>
          <w:shd w:val="clear" w:color="auto" w:fill="auto"/>
          <w:lang w:val="cs-CZ" w:eastAsia="cs-CZ" w:bidi="cs-CZ"/>
        </w:rPr>
        <w:t>záznamy pouze objednatel, jím pověřený zástupce, případně zpracovatel RP, autorský dozor nebo příslušné orgány státní správy. Nesouhlasí-li stavbyvedoucí se zápisem, který učinil objednatel nebo jím pověřený zástupce, případně zpracovatel RP, do stavebního deníku, musí k tomuto zápisu připojit své stanovisko nejpozději do tří pracovních dnů, jinak se má za to, že s uvedeným zápisem souhlasí.</w:t>
      </w:r>
    </w:p>
    <w:p>
      <w:pPr>
        <w:pStyle w:val="Style8"/>
        <w:keepNext w:val="0"/>
        <w:keepLines w:val="0"/>
        <w:widowControl w:val="0"/>
        <w:numPr>
          <w:ilvl w:val="0"/>
          <w:numId w:val="27"/>
        </w:numPr>
        <w:shd w:val="clear" w:color="auto" w:fill="auto"/>
        <w:tabs>
          <w:tab w:pos="394" w:val="left"/>
        </w:tabs>
        <w:bidi w:val="0"/>
        <w:spacing w:before="0" w:after="0" w:line="240" w:lineRule="auto"/>
        <w:ind w:left="420" w:right="0" w:hanging="420"/>
        <w:jc w:val="both"/>
      </w:pPr>
      <w:r>
        <w:rPr>
          <w:color w:val="000000"/>
          <w:spacing w:val="0"/>
          <w:w w:val="100"/>
          <w:position w:val="0"/>
          <w:shd w:val="clear" w:color="auto" w:fill="auto"/>
          <w:lang w:val="cs-CZ" w:eastAsia="cs-CZ" w:bidi="cs-CZ"/>
        </w:rPr>
        <w:t>V případě, že má být dílčí část zhotoveného DÍLA zakryta nebo má být jinak znemožněn přístup k ní, je zhotovitel povinen vyzvat objednatele minimálně 3 dny předem k převzetí dílčí části DÍLA, aby mohl prověřit, zda zakrývaná část DÍLA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a to na náklady objednatele. Pokud se však zjistí, že práce nebyly řádně provedeny, nese veškeré náklady spojené s odkrytím prací, opravou chybného stavu a následným zakrytím, zhotovitel. Poruší-li zhotovitel svou povinnost vyzvat objednatele k převzetí těchto dílčích částí DÍLA alespoň 3 dny předem, je povinen na výzvu objednatele zakryté části DÍLA na své náklady odkrýt či na své náklady jiným vhodným způsobem zajistit objednateli přístup k předmětné části DÍLA.</w:t>
      </w:r>
    </w:p>
    <w:p>
      <w:pPr>
        <w:pStyle w:val="Style8"/>
        <w:keepNext w:val="0"/>
        <w:keepLines w:val="0"/>
        <w:widowControl w:val="0"/>
        <w:shd w:val="clear" w:color="auto" w:fill="auto"/>
        <w:bidi w:val="0"/>
        <w:spacing w:before="0" w:after="0" w:line="240" w:lineRule="auto"/>
        <w:ind w:left="380" w:right="0" w:firstLine="0"/>
        <w:jc w:val="both"/>
      </w:pPr>
      <w:r>
        <w:rPr>
          <w:color w:val="000000"/>
          <w:spacing w:val="0"/>
          <w:w w:val="100"/>
          <w:position w:val="0"/>
          <w:shd w:val="clear" w:color="auto" w:fill="auto"/>
          <w:lang w:val="cs-CZ" w:eastAsia="cs-CZ" w:bidi="cs-CZ"/>
        </w:rPr>
        <w:t>Seznam prací a konstrukcí, které podléhají kontrole, bude dohodnut při zahájení prací zápisem do stavebního deníku.</w:t>
      </w:r>
    </w:p>
    <w:p>
      <w:pPr>
        <w:pStyle w:val="Style8"/>
        <w:keepNext w:val="0"/>
        <w:keepLines w:val="0"/>
        <w:widowControl w:val="0"/>
        <w:shd w:val="clear" w:color="auto" w:fill="auto"/>
        <w:bidi w:val="0"/>
        <w:spacing w:before="0" w:after="0" w:line="240" w:lineRule="auto"/>
        <w:ind w:left="380" w:right="0" w:firstLine="0"/>
        <w:jc w:val="both"/>
      </w:pPr>
      <w:r>
        <w:rPr>
          <w:color w:val="000000"/>
          <w:spacing w:val="0"/>
          <w:w w:val="100"/>
          <w:position w:val="0"/>
          <w:shd w:val="clear" w:color="auto" w:fill="auto"/>
          <w:lang w:val="cs-CZ" w:eastAsia="cs-CZ" w:bidi="cs-CZ"/>
        </w:rPr>
        <w:t>Objednatel má právo kontroly prováděné stavby a má právo přístupu na staveniště, a to kdykoli.</w:t>
      </w:r>
    </w:p>
    <w:p>
      <w:pPr>
        <w:pStyle w:val="Style8"/>
        <w:keepNext w:val="0"/>
        <w:keepLines w:val="0"/>
        <w:widowControl w:val="0"/>
        <w:numPr>
          <w:ilvl w:val="0"/>
          <w:numId w:val="27"/>
        </w:numPr>
        <w:shd w:val="clear" w:color="auto" w:fill="auto"/>
        <w:tabs>
          <w:tab w:pos="394" w:val="left"/>
        </w:tabs>
        <w:bidi w:val="0"/>
        <w:spacing w:before="0" w:after="0" w:line="240" w:lineRule="auto"/>
        <w:ind w:left="420" w:right="0" w:hanging="420"/>
        <w:jc w:val="both"/>
      </w:pPr>
      <w:r>
        <w:rPr>
          <w:color w:val="000000"/>
          <w:spacing w:val="0"/>
          <w:w w:val="100"/>
          <w:position w:val="0"/>
          <w:shd w:val="clear" w:color="auto" w:fill="auto"/>
          <w:lang w:val="cs-CZ" w:eastAsia="cs-CZ" w:bidi="cs-CZ"/>
        </w:rPr>
        <w:t>Zhotovitel je povinen v rámci stavby umožnit výkon technického dozoru objednatele, výkon autorského dozoru zpracovatele RP.</w:t>
      </w:r>
    </w:p>
    <w:p>
      <w:pPr>
        <w:pStyle w:val="Style8"/>
        <w:keepNext w:val="0"/>
        <w:keepLines w:val="0"/>
        <w:widowControl w:val="0"/>
        <w:numPr>
          <w:ilvl w:val="0"/>
          <w:numId w:val="27"/>
        </w:numPr>
        <w:shd w:val="clear" w:color="auto" w:fill="auto"/>
        <w:tabs>
          <w:tab w:pos="394" w:val="left"/>
        </w:tabs>
        <w:bidi w:val="0"/>
        <w:spacing w:before="0" w:after="0" w:line="240" w:lineRule="auto"/>
        <w:ind w:left="420" w:right="0" w:hanging="420"/>
        <w:jc w:val="both"/>
      </w:pPr>
      <w:r>
        <w:rPr>
          <w:color w:val="000000"/>
          <w:spacing w:val="0"/>
          <w:w w:val="100"/>
          <w:position w:val="0"/>
          <w:shd w:val="clear" w:color="auto" w:fill="auto"/>
          <w:lang w:val="cs-CZ" w:eastAsia="cs-CZ" w:bidi="cs-CZ"/>
        </w:rPr>
        <w:t>Zhotovitel se zavazuje pravidelně svolávat kontrolní dny, na které bude pozván zplnomocněný zástupce objednatele. V případě porušení této povinnosti je zhotovitel povinen objednateli uhradit smluvní pokutu ve výši 5.000,- Kč, za každé porušení této povinnosti. Termíny konání kontrolních dnů budou předem dohodnuty s technickým dozorem objednatele, při předání staveniště. O průběhu kontrolního dne a přijatých opatřeních a dohodách bude učiněn zápis do stavebního deníku.</w:t>
      </w:r>
    </w:p>
    <w:p>
      <w:pPr>
        <w:pStyle w:val="Style8"/>
        <w:keepNext w:val="0"/>
        <w:keepLines w:val="0"/>
        <w:widowControl w:val="0"/>
        <w:numPr>
          <w:ilvl w:val="0"/>
          <w:numId w:val="27"/>
        </w:numPr>
        <w:shd w:val="clear" w:color="auto" w:fill="auto"/>
        <w:tabs>
          <w:tab w:pos="394" w:val="left"/>
        </w:tabs>
        <w:bidi w:val="0"/>
        <w:spacing w:before="0" w:after="0" w:line="240" w:lineRule="auto"/>
        <w:ind w:left="420" w:right="0" w:hanging="420"/>
        <w:jc w:val="both"/>
      </w:pPr>
      <w:r>
        <w:rPr>
          <w:color w:val="000000"/>
          <w:spacing w:val="0"/>
          <w:w w:val="100"/>
          <w:position w:val="0"/>
          <w:shd w:val="clear" w:color="auto" w:fill="auto"/>
          <w:lang w:val="cs-CZ" w:eastAsia="cs-CZ" w:bidi="cs-CZ"/>
        </w:rPr>
        <w:t>Zhotovitel je povinen vyklidit staveniště do 5 kalendářních dnů po dokončení DÍLA a protokolárně je předat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5.000,-- Kč, za každý započatý den prodlení.</w:t>
      </w:r>
    </w:p>
    <w:p>
      <w:pPr>
        <w:pStyle w:val="Style8"/>
        <w:keepNext w:val="0"/>
        <w:keepLines w:val="0"/>
        <w:widowControl w:val="0"/>
        <w:numPr>
          <w:ilvl w:val="0"/>
          <w:numId w:val="27"/>
        </w:numPr>
        <w:shd w:val="clear" w:color="auto" w:fill="auto"/>
        <w:tabs>
          <w:tab w:pos="394" w:val="left"/>
        </w:tabs>
        <w:bidi w:val="0"/>
        <w:spacing w:before="0" w:after="0" w:line="240" w:lineRule="auto"/>
        <w:ind w:left="420" w:right="0" w:hanging="420"/>
        <w:jc w:val="both"/>
      </w:pPr>
      <w:r>
        <w:rPr>
          <w:color w:val="000000"/>
          <w:spacing w:val="0"/>
          <w:w w:val="100"/>
          <w:position w:val="0"/>
          <w:shd w:val="clear" w:color="auto" w:fill="auto"/>
          <w:lang w:val="cs-CZ" w:eastAsia="cs-CZ" w:bidi="cs-CZ"/>
        </w:rPr>
        <w:t>Změny RP jsou možné pouze po předchozím odsouhlasení zmocněnými zástupci obou smluvních stran, po projednání se zpracovatelem RP. Zhotovitel provedl kontrolu RP a prohlašuje, že RP je úplný a dostatečný pro kompletní realizaci DÍLA a zhotovitel je schopen na základě tohoto RP DÍLO realizovat, dle podmínek této SOD.</w:t>
      </w:r>
    </w:p>
    <w:p>
      <w:pPr>
        <w:pStyle w:val="Style8"/>
        <w:keepNext w:val="0"/>
        <w:keepLines w:val="0"/>
        <w:widowControl w:val="0"/>
        <w:numPr>
          <w:ilvl w:val="0"/>
          <w:numId w:val="27"/>
        </w:numPr>
        <w:shd w:val="clear" w:color="auto" w:fill="auto"/>
        <w:tabs>
          <w:tab w:pos="394" w:val="left"/>
        </w:tabs>
        <w:bidi w:val="0"/>
        <w:spacing w:before="0" w:after="0" w:line="240" w:lineRule="auto"/>
        <w:ind w:left="420" w:right="0" w:hanging="420"/>
        <w:jc w:val="both"/>
      </w:pPr>
      <w:r>
        <w:rPr>
          <w:color w:val="000000"/>
          <w:spacing w:val="0"/>
          <w:w w:val="100"/>
          <w:position w:val="0"/>
          <w:shd w:val="clear" w:color="auto" w:fill="auto"/>
          <w:lang w:val="cs-CZ" w:eastAsia="cs-CZ" w:bidi="cs-CZ"/>
        </w:rPr>
        <w:t>K záměnám materiálů a výrobků oproti poskytnutým podkladům, je vždy třeba předchozího písemného souhlasu objednatele. V případě porušení této povinnosti je zhotovitel povinen objednateli uhradit smluvní pokutu ve výši 5.000,-- Kč, za každé jednotlivé porušení této povinnosti.</w:t>
      </w:r>
    </w:p>
    <w:p>
      <w:pPr>
        <w:pStyle w:val="Style8"/>
        <w:keepNext w:val="0"/>
        <w:keepLines w:val="0"/>
        <w:widowControl w:val="0"/>
        <w:numPr>
          <w:ilvl w:val="0"/>
          <w:numId w:val="27"/>
        </w:numPr>
        <w:shd w:val="clear" w:color="auto" w:fill="auto"/>
        <w:tabs>
          <w:tab w:pos="394" w:val="left"/>
        </w:tabs>
        <w:bidi w:val="0"/>
        <w:spacing w:before="0" w:after="0" w:line="240" w:lineRule="auto"/>
        <w:ind w:left="420" w:right="0" w:hanging="420"/>
        <w:jc w:val="both"/>
      </w:pPr>
      <w:r>
        <w:rPr>
          <w:color w:val="000000"/>
          <w:spacing w:val="0"/>
          <w:w w:val="100"/>
          <w:position w:val="0"/>
          <w:shd w:val="clear" w:color="auto" w:fill="auto"/>
          <w:lang w:val="cs-CZ" w:eastAsia="cs-CZ" w:bidi="cs-CZ"/>
        </w:rPr>
        <w:t>Zhotovitel je povinen respektovat a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 Zhotovitel přejímá v plném rozsahu odpovědnost za řízení postupu prací, za bezpečnost a ochranu zdraví osob v prostoru staveniště, požární ochrany a za zachování pořádku na staveništi. V případě porušení takové povinnosti je objednatel oprávněn uplatnit vůči zhotoviteli nárok na smluvní pokutu ve výši 5.000,- Kč, za každý jednotlivý zjištěný případ porušení této povinnosti.</w:t>
      </w:r>
    </w:p>
    <w:p>
      <w:pPr>
        <w:pStyle w:val="Style8"/>
        <w:keepNext w:val="0"/>
        <w:keepLines w:val="0"/>
        <w:widowControl w:val="0"/>
        <w:numPr>
          <w:ilvl w:val="0"/>
          <w:numId w:val="27"/>
        </w:numPr>
        <w:shd w:val="clear" w:color="auto" w:fill="auto"/>
        <w:tabs>
          <w:tab w:pos="394" w:val="left"/>
        </w:tabs>
        <w:bidi w:val="0"/>
        <w:spacing w:before="0" w:after="0" w:line="240" w:lineRule="auto"/>
        <w:ind w:left="420" w:right="0" w:hanging="420"/>
        <w:jc w:val="both"/>
      </w:pPr>
      <w:r>
        <w:rPr>
          <w:color w:val="000000"/>
          <w:spacing w:val="0"/>
          <w:w w:val="100"/>
          <w:position w:val="0"/>
          <w:shd w:val="clear" w:color="auto" w:fill="auto"/>
          <w:lang w:val="cs-CZ" w:eastAsia="cs-CZ" w:bidi="cs-CZ"/>
        </w:rPr>
        <w:t>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této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objednatele, nejpozději však do 2 pracovních dnů. V případě porušení takové povinnosti je objednatel oprávněn uplatnit vůči zhotoviteli nárok na smluvní pokutu ve výši 5.000,- Kč, za každý jednotlivý zjištěný případ porušení této povinnosti.</w:t>
      </w:r>
    </w:p>
    <w:p>
      <w:pPr>
        <w:pStyle w:val="Style8"/>
        <w:keepNext w:val="0"/>
        <w:keepLines w:val="0"/>
        <w:widowControl w:val="0"/>
        <w:numPr>
          <w:ilvl w:val="0"/>
          <w:numId w:val="27"/>
        </w:numPr>
        <w:shd w:val="clear" w:color="auto" w:fill="auto"/>
        <w:tabs>
          <w:tab w:pos="394" w:val="left"/>
        </w:tabs>
        <w:bidi w:val="0"/>
        <w:spacing w:before="0" w:after="0" w:line="240" w:lineRule="auto"/>
        <w:ind w:left="420" w:right="0" w:hanging="420"/>
        <w:jc w:val="both"/>
      </w:pPr>
      <w:r>
        <w:rPr>
          <w:color w:val="000000"/>
          <w:spacing w:val="0"/>
          <w:w w:val="100"/>
          <w:position w:val="0"/>
          <w:shd w:val="clear" w:color="auto" w:fill="auto"/>
          <w:lang w:val="cs-CZ" w:eastAsia="cs-CZ" w:bidi="cs-CZ"/>
        </w:rPr>
        <w:t>Zhotovitel v plné míře zodpovídá za bezpečnost a ochranu zdraví všech osob v prostoru provádění prací, které se zde nacházejí oprávněně a zabezpečí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povinen na své náklady zajistit řádné označení a zabezpečení prostor staveniště v souladu s obecně platnými předpisy. Zhotovitel je dále povinen poučit všechny osoby podílející se na plnění předmětu této Smlouvy, o bezpečnosti práce a ochraně zdraví na pracovišti.</w:t>
      </w:r>
    </w:p>
    <w:p>
      <w:pPr>
        <w:pStyle w:val="Style8"/>
        <w:keepNext w:val="0"/>
        <w:keepLines w:val="0"/>
        <w:widowControl w:val="0"/>
        <w:shd w:val="clear" w:color="auto" w:fill="auto"/>
        <w:bidi w:val="0"/>
        <w:spacing w:before="0" w:after="0" w:line="240" w:lineRule="auto"/>
        <w:ind w:left="360" w:right="0" w:firstLine="20"/>
        <w:jc w:val="left"/>
      </w:pPr>
      <w:r>
        <w:rPr>
          <w:color w:val="000000"/>
          <w:spacing w:val="0"/>
          <w:w w:val="100"/>
          <w:position w:val="0"/>
          <w:shd w:val="clear" w:color="auto" w:fill="auto"/>
          <w:lang w:val="cs-CZ" w:eastAsia="cs-CZ" w:bidi="cs-CZ"/>
        </w:rPr>
        <w:t>O tomto školení bude proveden písemný záznam. Za každý zjištěný případ porušení povinnosti v oblasti bezpečnosti práce a ochrany zdraví, ochrany životního prostředí, stanovených závaznými předpisy, zaplatí zhotovitel objednateli smluvní pokutu ve výši 5 000,- Kč.</w:t>
      </w:r>
    </w:p>
    <w:p>
      <w:pPr>
        <w:pStyle w:val="Style8"/>
        <w:keepNext w:val="0"/>
        <w:keepLines w:val="0"/>
        <w:widowControl w:val="0"/>
        <w:numPr>
          <w:ilvl w:val="0"/>
          <w:numId w:val="27"/>
        </w:numPr>
        <w:shd w:val="clear" w:color="auto" w:fill="auto"/>
        <w:tabs>
          <w:tab w:pos="394" w:val="left"/>
        </w:tabs>
        <w:bidi w:val="0"/>
        <w:spacing w:before="0" w:after="0" w:line="240" w:lineRule="auto"/>
        <w:ind w:left="360" w:right="0" w:hanging="360"/>
        <w:jc w:val="both"/>
      </w:pPr>
      <w:r>
        <w:rPr>
          <w:color w:val="000000"/>
          <w:spacing w:val="0"/>
          <w:w w:val="100"/>
          <w:position w:val="0"/>
          <w:shd w:val="clear" w:color="auto" w:fill="auto"/>
          <w:lang w:val="cs-CZ" w:eastAsia="cs-CZ" w:bidi="cs-CZ"/>
        </w:rPr>
        <w:t>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ve výši 500.000,- Kč a jejíž kopie nebo kopie pojistného certifikátu byla předložena objednateli před podpisem této Smlouvy.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50.000,- Kč, za každé jednotlivé porušení povinnosti, dále je v takovém případě objednatel oprávněn od této Smlouvy odstoupit.</w:t>
      </w:r>
    </w:p>
    <w:p>
      <w:pPr>
        <w:pStyle w:val="Style8"/>
        <w:keepNext w:val="0"/>
        <w:keepLines w:val="0"/>
        <w:widowControl w:val="0"/>
        <w:numPr>
          <w:ilvl w:val="0"/>
          <w:numId w:val="27"/>
        </w:numPr>
        <w:shd w:val="clear" w:color="auto" w:fill="auto"/>
        <w:tabs>
          <w:tab w:pos="394" w:val="left"/>
        </w:tabs>
        <w:bidi w:val="0"/>
        <w:spacing w:before="0" w:after="0" w:line="240" w:lineRule="auto"/>
        <w:ind w:left="360" w:right="0" w:hanging="360"/>
        <w:jc w:val="both"/>
      </w:pPr>
      <w:r>
        <w:rPr>
          <w:color w:val="000000"/>
          <w:spacing w:val="0"/>
          <w:w w:val="100"/>
          <w:position w:val="0"/>
          <w:shd w:val="clear" w:color="auto" w:fill="auto"/>
          <w:lang w:val="cs-CZ" w:eastAsia="cs-CZ" w:bidi="cs-CZ"/>
        </w:rP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pPr>
        <w:pStyle w:val="Style8"/>
        <w:keepNext w:val="0"/>
        <w:keepLines w:val="0"/>
        <w:widowControl w:val="0"/>
        <w:numPr>
          <w:ilvl w:val="0"/>
          <w:numId w:val="27"/>
        </w:numPr>
        <w:shd w:val="clear" w:color="auto" w:fill="auto"/>
        <w:tabs>
          <w:tab w:pos="394" w:val="left"/>
        </w:tabs>
        <w:bidi w:val="0"/>
        <w:spacing w:before="0" w:after="0" w:line="240" w:lineRule="auto"/>
        <w:ind w:left="360" w:right="0" w:hanging="360"/>
        <w:jc w:val="both"/>
      </w:pPr>
      <w:r>
        <w:rPr>
          <w:color w:val="000000"/>
          <w:spacing w:val="0"/>
          <w:w w:val="100"/>
          <w:position w:val="0"/>
          <w:shd w:val="clear" w:color="auto" w:fill="auto"/>
          <w:lang w:val="cs-CZ" w:eastAsia="cs-CZ" w:bidi="cs-CZ"/>
        </w:rPr>
        <w:t>Zhotovitel je povinen připravit a doložit u přejímacího řízení DÍLA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o ekologické likvidaci odpadu, zprávu o provedené revizi el. (s kladným výsledkem) apod.). Dále zhotovitel zajistí na vlastní náklady vypracování dokumentace skutečného provedení díla ve 2 tištěných výtiscích, pokud dojde ke změnám oproti zadávací dokumentaci.</w:t>
      </w:r>
    </w:p>
    <w:p>
      <w:pPr>
        <w:pStyle w:val="Style23"/>
        <w:keepNext w:val="0"/>
        <w:keepLines w:val="0"/>
        <w:widowControl w:val="0"/>
        <w:numPr>
          <w:ilvl w:val="0"/>
          <w:numId w:val="21"/>
        </w:numPr>
        <w:shd w:val="clear" w:color="auto" w:fill="auto"/>
        <w:tabs>
          <w:tab w:pos="418" w:val="left"/>
        </w:tabs>
        <w:bidi w:val="0"/>
        <w:spacing w:before="0" w:line="221" w:lineRule="auto"/>
        <w:ind w:left="0" w:right="0" w:firstLine="0"/>
        <w:jc w:val="center"/>
      </w:pPr>
      <w:r>
        <w:rPr>
          <w:color w:val="000000"/>
          <w:spacing w:val="0"/>
          <w:w w:val="100"/>
          <w:position w:val="0"/>
          <w:shd w:val="clear" w:color="auto" w:fill="auto"/>
          <w:lang w:val="cs-CZ" w:eastAsia="cs-CZ" w:bidi="cs-CZ"/>
        </w:rPr>
        <w:t>Součinnost objednatele</w:t>
      </w:r>
    </w:p>
    <w:p>
      <w:pPr>
        <w:pStyle w:val="Style8"/>
        <w:keepNext w:val="0"/>
        <w:keepLines w:val="0"/>
        <w:widowControl w:val="0"/>
        <w:numPr>
          <w:ilvl w:val="0"/>
          <w:numId w:val="29"/>
        </w:numPr>
        <w:shd w:val="clear" w:color="auto" w:fill="auto"/>
        <w:tabs>
          <w:tab w:pos="287" w:val="left"/>
        </w:tabs>
        <w:bidi w:val="0"/>
        <w:spacing w:before="0" w:after="0" w:line="240" w:lineRule="auto"/>
        <w:ind w:left="300" w:right="0" w:hanging="300"/>
        <w:jc w:val="both"/>
      </w:pPr>
      <w:r>
        <w:rPr>
          <w:color w:val="000000"/>
          <w:spacing w:val="0"/>
          <w:w w:val="100"/>
          <w:position w:val="0"/>
          <w:shd w:val="clear" w:color="auto" w:fill="auto"/>
          <w:lang w:val="cs-CZ" w:eastAsia="cs-CZ" w:bidi="cs-CZ"/>
        </w:rPr>
        <w:t>Objednatel předá staveniště zhotoviteli v rozsahu obecné zvyklosti. O předání a převzetí staveniště sepíší obě smluvní strany protokol.</w:t>
      </w:r>
    </w:p>
    <w:p>
      <w:pPr>
        <w:pStyle w:val="Style8"/>
        <w:keepNext w:val="0"/>
        <w:keepLines w:val="0"/>
        <w:widowControl w:val="0"/>
        <w:numPr>
          <w:ilvl w:val="0"/>
          <w:numId w:val="29"/>
        </w:numPr>
        <w:shd w:val="clear" w:color="auto" w:fill="auto"/>
        <w:tabs>
          <w:tab w:pos="287" w:val="left"/>
        </w:tabs>
        <w:bidi w:val="0"/>
        <w:spacing w:before="0" w:after="0" w:line="240" w:lineRule="auto"/>
        <w:ind w:left="0" w:right="0" w:firstLine="0"/>
        <w:jc w:val="both"/>
      </w:pPr>
      <w:r>
        <w:rPr>
          <w:color w:val="000000"/>
          <w:spacing w:val="0"/>
          <w:w w:val="100"/>
          <w:position w:val="0"/>
          <w:shd w:val="clear" w:color="auto" w:fill="auto"/>
          <w:lang w:val="cs-CZ" w:eastAsia="cs-CZ" w:bidi="cs-CZ"/>
        </w:rPr>
        <w:t>V rámci prvního předání a převzetí staveniště objednatel zhotoviteli předá RP v 1 tištěném paré.</w:t>
      </w:r>
    </w:p>
    <w:p>
      <w:pPr>
        <w:pStyle w:val="Style8"/>
        <w:keepNext w:val="0"/>
        <w:keepLines w:val="0"/>
        <w:widowControl w:val="0"/>
        <w:numPr>
          <w:ilvl w:val="0"/>
          <w:numId w:val="29"/>
        </w:numPr>
        <w:shd w:val="clear" w:color="auto" w:fill="auto"/>
        <w:tabs>
          <w:tab w:pos="287"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předaného RP.</w:t>
      </w:r>
    </w:p>
    <w:p>
      <w:pPr>
        <w:pStyle w:val="Style8"/>
        <w:keepNext w:val="0"/>
        <w:keepLines w:val="0"/>
        <w:widowControl w:val="0"/>
        <w:numPr>
          <w:ilvl w:val="0"/>
          <w:numId w:val="29"/>
        </w:numPr>
        <w:shd w:val="clear" w:color="auto" w:fill="auto"/>
        <w:tabs>
          <w:tab w:pos="287" w:val="left"/>
        </w:tabs>
        <w:bidi w:val="0"/>
        <w:spacing w:before="0" w:after="0" w:line="240" w:lineRule="auto"/>
        <w:ind w:left="300" w:right="0" w:hanging="300"/>
        <w:jc w:val="both"/>
      </w:pPr>
      <w:r>
        <w:rPr>
          <w:color w:val="000000"/>
          <w:spacing w:val="0"/>
          <w:w w:val="100"/>
          <w:position w:val="0"/>
          <w:shd w:val="clear" w:color="auto" w:fill="auto"/>
          <w:lang w:val="cs-CZ" w:eastAsia="cs-CZ" w:bidi="cs-CZ"/>
        </w:rPr>
        <w:t>Objednatel se zavazuje pravidelně se účastnit kontrolních dnů a na tyto dny vysílat svého zplnomocněného zástupce. Zplnomocněný zástupce objednatele je oprávněn vykonávat technický dozor nad prováděným DÍLEM a jménem objednatele je oprávněn uzavírat se zhotovitelem nezbytné dohody o řešení sporných otázek, spojených s realizací DÍLA.</w:t>
      </w:r>
    </w:p>
    <w:p>
      <w:pPr>
        <w:pStyle w:val="Style8"/>
        <w:keepNext w:val="0"/>
        <w:keepLines w:val="0"/>
        <w:widowControl w:val="0"/>
        <w:numPr>
          <w:ilvl w:val="0"/>
          <w:numId w:val="29"/>
        </w:numPr>
        <w:shd w:val="clear" w:color="auto" w:fill="auto"/>
        <w:tabs>
          <w:tab w:pos="287" w:val="left"/>
        </w:tabs>
        <w:bidi w:val="0"/>
        <w:spacing w:before="0" w:after="0" w:line="240" w:lineRule="auto"/>
        <w:ind w:left="300" w:right="0" w:hanging="300"/>
        <w:jc w:val="both"/>
      </w:pPr>
      <w:r>
        <w:rPr>
          <w:color w:val="000000"/>
          <w:spacing w:val="0"/>
          <w:w w:val="100"/>
          <w:position w:val="0"/>
          <w:shd w:val="clear" w:color="auto" w:fill="auto"/>
          <w:lang w:val="cs-CZ" w:eastAsia="cs-CZ" w:bidi="cs-CZ"/>
        </w:rPr>
        <w:t>Objednatel je povinen dostavit se na vyzvání k provedení inspekce u vybraných kontrol nebo zkoušek.</w:t>
      </w:r>
    </w:p>
    <w:p>
      <w:pPr>
        <w:pStyle w:val="Style8"/>
        <w:keepNext w:val="0"/>
        <w:keepLines w:val="0"/>
        <w:widowControl w:val="0"/>
        <w:numPr>
          <w:ilvl w:val="0"/>
          <w:numId w:val="29"/>
        </w:numPr>
        <w:shd w:val="clear" w:color="auto" w:fill="auto"/>
        <w:tabs>
          <w:tab w:pos="287"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 je povinen sledovat obsah stavebního deníku a k zápisům připojovat své stanovisko.</w:t>
      </w:r>
    </w:p>
    <w:p>
      <w:pPr>
        <w:pStyle w:val="Style8"/>
        <w:keepNext w:val="0"/>
        <w:keepLines w:val="0"/>
        <w:widowControl w:val="0"/>
        <w:numPr>
          <w:ilvl w:val="0"/>
          <w:numId w:val="29"/>
        </w:numPr>
        <w:shd w:val="clear" w:color="auto" w:fill="auto"/>
        <w:tabs>
          <w:tab w:pos="287" w:val="left"/>
        </w:tabs>
        <w:bidi w:val="0"/>
        <w:spacing w:before="0" w:after="0" w:line="240" w:lineRule="auto"/>
        <w:ind w:left="360" w:right="0" w:hanging="360"/>
        <w:jc w:val="both"/>
      </w:pPr>
      <w:r>
        <w:rPr>
          <w:color w:val="000000"/>
          <w:spacing w:val="0"/>
          <w:w w:val="100"/>
          <w:position w:val="0"/>
          <w:shd w:val="clear" w:color="auto" w:fill="auto"/>
          <w:lang w:val="cs-CZ" w:eastAsia="cs-CZ" w:bidi="cs-CZ"/>
        </w:rPr>
        <w:t>Objednatel nebo jím pověřený zástupce je povinen se k zápisům ve stavebním deníku učiněným zhotovitelem, vyjadřovat nejpozději do tří pracovních dnů. V případě záznamu ve stavebním deníku vyžadujícím stanovisko objednatele, případně zpracovatele RP, může zhotovitel pokračovat v činnosti uvedené v záznamu až po obdržení takového vyjádření. Pokud toto vyjádření neobdrží do 3 pracovních dnů po prokazatelném doručení předmětného záznamu zástupci objednatele, je povinen v provádění DÍLA pokračovat v souladu s touto Smlouvou, podle dosavadních pokynů objednatele.</w:t>
      </w:r>
    </w:p>
    <w:p>
      <w:pPr>
        <w:pStyle w:val="Style8"/>
        <w:keepNext w:val="0"/>
        <w:keepLines w:val="0"/>
        <w:widowControl w:val="0"/>
        <w:numPr>
          <w:ilvl w:val="0"/>
          <w:numId w:val="29"/>
        </w:numPr>
        <w:shd w:val="clear" w:color="auto" w:fill="auto"/>
        <w:tabs>
          <w:tab w:pos="287" w:val="left"/>
        </w:tabs>
        <w:bidi w:val="0"/>
        <w:spacing w:before="0" w:after="0" w:line="240" w:lineRule="auto"/>
        <w:ind w:left="360" w:right="0" w:hanging="360"/>
        <w:jc w:val="both"/>
      </w:pPr>
      <w:r>
        <w:rPr>
          <w:color w:val="000000"/>
          <w:spacing w:val="0"/>
          <w:w w:val="100"/>
          <w:position w:val="0"/>
          <w:shd w:val="clear" w:color="auto" w:fill="auto"/>
          <w:lang w:val="cs-CZ" w:eastAsia="cs-CZ" w:bidi="cs-CZ"/>
        </w:rPr>
        <w:t>Objednatel vykonává na stavbě občasný technický dozor a v jeho průběhu sleduje zejména, zda práce jsou prováděny v souladu s touto Smlouvou, podle schváleného RP, technických norem a jiných právních předpisů, jakož i rozhodnutí veřejnoprávních orgánů. Na nedostatky zjištěné v průběhu prací neprodleně upozorní zápisem do stavebního deníku. Technický dozor u téže stavby nesmí provádět zhotovitel ani osoba s ním propojená.</w:t>
      </w:r>
    </w:p>
    <w:p>
      <w:pPr>
        <w:pStyle w:val="Style8"/>
        <w:keepNext w:val="0"/>
        <w:keepLines w:val="0"/>
        <w:widowControl w:val="0"/>
        <w:numPr>
          <w:ilvl w:val="0"/>
          <w:numId w:val="29"/>
        </w:numPr>
        <w:shd w:val="clear" w:color="auto" w:fill="auto"/>
        <w:tabs>
          <w:tab w:pos="287" w:val="left"/>
        </w:tabs>
        <w:bidi w:val="0"/>
        <w:spacing w:before="0" w:after="0" w:line="240" w:lineRule="auto"/>
        <w:ind w:left="360" w:right="0" w:hanging="360"/>
        <w:jc w:val="both"/>
      </w:pPr>
      <w:r>
        <w:rPr>
          <w:color w:val="000000"/>
          <w:spacing w:val="0"/>
          <w:w w:val="100"/>
          <w:position w:val="0"/>
          <w:shd w:val="clear" w:color="auto" w:fill="auto"/>
          <w:lang w:val="cs-CZ" w:eastAsia="cs-CZ" w:bidi="cs-CZ"/>
        </w:rP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pPr>
        <w:pStyle w:val="Style8"/>
        <w:keepNext w:val="0"/>
        <w:keepLines w:val="0"/>
        <w:widowControl w:val="0"/>
        <w:numPr>
          <w:ilvl w:val="0"/>
          <w:numId w:val="29"/>
        </w:numPr>
        <w:shd w:val="clear" w:color="auto" w:fill="auto"/>
        <w:tabs>
          <w:tab w:pos="385" w:val="left"/>
        </w:tabs>
        <w:bidi w:val="0"/>
        <w:spacing w:before="0" w:after="0" w:line="240" w:lineRule="auto"/>
        <w:ind w:left="360" w:right="0" w:hanging="360"/>
        <w:jc w:val="both"/>
      </w:pPr>
      <w:r>
        <w:rPr>
          <w:color w:val="000000"/>
          <w:spacing w:val="0"/>
          <w:w w:val="100"/>
          <w:position w:val="0"/>
          <w:shd w:val="clear" w:color="auto" w:fill="auto"/>
          <w:lang w:val="cs-CZ" w:eastAsia="cs-CZ" w:bidi="cs-CZ"/>
        </w:rPr>
        <w:t>Objednatel je oprávněn na základě skutečností dodatečně zjištěných v průběhu prací upřesnit obsah a způsob provedení prací.</w:t>
      </w:r>
    </w:p>
    <w:p>
      <w:pPr>
        <w:pStyle w:val="Style8"/>
        <w:keepNext w:val="0"/>
        <w:keepLines w:val="0"/>
        <w:widowControl w:val="0"/>
        <w:numPr>
          <w:ilvl w:val="0"/>
          <w:numId w:val="29"/>
        </w:numPr>
        <w:shd w:val="clear" w:color="auto" w:fill="auto"/>
        <w:tabs>
          <w:tab w:pos="385" w:val="left"/>
        </w:tabs>
        <w:bidi w:val="0"/>
        <w:spacing w:before="0" w:after="0" w:line="240" w:lineRule="auto"/>
        <w:ind w:left="360" w:right="0" w:hanging="360"/>
        <w:jc w:val="both"/>
      </w:pPr>
      <w:r>
        <w:rPr>
          <w:color w:val="000000"/>
          <w:spacing w:val="0"/>
          <w:w w:val="100"/>
          <w:position w:val="0"/>
          <w:shd w:val="clear" w:color="auto" w:fill="auto"/>
          <w:lang w:val="cs-CZ" w:eastAsia="cs-CZ" w:bidi="cs-CZ"/>
        </w:rP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DÍLA a DÍLO prováděl řádným způsobem. Jestliže zhotovitel tak neučiní ani v přiměřené lhůtě mu k tomu objednatelem poskytnuté a postup zhotovitele by vedl nepochybně k porušení této Smlouvy, je objednatel oprávněn od této Smlouvy odstoupit.</w:t>
      </w:r>
    </w:p>
    <w:p>
      <w:pPr>
        <w:pStyle w:val="Style8"/>
        <w:keepNext w:val="0"/>
        <w:keepLines w:val="0"/>
        <w:widowControl w:val="0"/>
        <w:numPr>
          <w:ilvl w:val="0"/>
          <w:numId w:val="29"/>
        </w:numPr>
        <w:shd w:val="clear" w:color="auto" w:fill="auto"/>
        <w:tabs>
          <w:tab w:pos="385" w:val="left"/>
        </w:tabs>
        <w:bidi w:val="0"/>
        <w:spacing w:before="0" w:after="0" w:line="240" w:lineRule="auto"/>
        <w:ind w:left="360" w:right="0" w:hanging="360"/>
        <w:jc w:val="both"/>
      </w:pPr>
      <w:r>
        <w:rPr>
          <w:color w:val="000000"/>
          <w:spacing w:val="0"/>
          <w:w w:val="100"/>
          <w:position w:val="0"/>
          <w:shd w:val="clear" w:color="auto" w:fill="auto"/>
          <w:lang w:val="cs-CZ" w:eastAsia="cs-CZ" w:bidi="cs-CZ"/>
        </w:rPr>
        <w:t>Objednatel k přejímacímu řízení DÍLA může přizvat osobu vykonávající funkci technického dozoru objednatele, případně autorského dozoru zpracovatele RP.</w:t>
      </w:r>
    </w:p>
    <w:p>
      <w:pPr>
        <w:pStyle w:val="Style8"/>
        <w:keepNext w:val="0"/>
        <w:keepLines w:val="0"/>
        <w:widowControl w:val="0"/>
        <w:numPr>
          <w:ilvl w:val="0"/>
          <w:numId w:val="29"/>
        </w:numPr>
        <w:shd w:val="clear" w:color="auto" w:fill="auto"/>
        <w:tabs>
          <w:tab w:pos="385" w:val="left"/>
        </w:tabs>
        <w:bidi w:val="0"/>
        <w:spacing w:before="0" w:after="340" w:line="240" w:lineRule="auto"/>
        <w:ind w:left="360" w:right="0" w:hanging="360"/>
        <w:jc w:val="both"/>
      </w:pPr>
      <w:r>
        <w:rPr>
          <w:color w:val="000000"/>
          <w:spacing w:val="0"/>
          <w:w w:val="100"/>
          <w:position w:val="0"/>
          <w:shd w:val="clear" w:color="auto" w:fill="auto"/>
          <w:lang w:val="cs-CZ" w:eastAsia="cs-CZ" w:bidi="cs-CZ"/>
        </w:rPr>
        <w:t>Objednatel a zhotovitel se dohodli, že aplikace ustanovení § 2591 a § 2595 zákona č. 89/2012 Sb., občanský zákoník, ve znění pozdějších předpisů, se vylučuje.</w:t>
      </w:r>
    </w:p>
    <w:p>
      <w:pPr>
        <w:pStyle w:val="Style23"/>
        <w:keepNext w:val="0"/>
        <w:keepLines w:val="0"/>
        <w:widowControl w:val="0"/>
        <w:numPr>
          <w:ilvl w:val="0"/>
          <w:numId w:val="21"/>
        </w:numPr>
        <w:shd w:val="clear" w:color="auto" w:fill="auto"/>
        <w:tabs>
          <w:tab w:pos="366" w:val="left"/>
        </w:tabs>
        <w:bidi w:val="0"/>
        <w:spacing w:before="0" w:line="240" w:lineRule="auto"/>
        <w:ind w:left="0" w:right="0" w:firstLine="0"/>
        <w:jc w:val="center"/>
      </w:pPr>
      <w:r>
        <w:rPr>
          <w:color w:val="000000"/>
          <w:spacing w:val="0"/>
          <w:w w:val="100"/>
          <w:position w:val="0"/>
          <w:shd w:val="clear" w:color="auto" w:fill="auto"/>
          <w:lang w:val="cs-CZ" w:eastAsia="cs-CZ" w:bidi="cs-CZ"/>
        </w:rPr>
        <w:t>Předání a převzetí DÍLA</w:t>
      </w:r>
    </w:p>
    <w:p>
      <w:pPr>
        <w:pStyle w:val="Style8"/>
        <w:keepNext w:val="0"/>
        <w:keepLines w:val="0"/>
        <w:widowControl w:val="0"/>
        <w:numPr>
          <w:ilvl w:val="0"/>
          <w:numId w:val="31"/>
        </w:numPr>
        <w:shd w:val="clear" w:color="auto" w:fill="auto"/>
        <w:tabs>
          <w:tab w:pos="287" w:val="left"/>
        </w:tabs>
        <w:bidi w:val="0"/>
        <w:spacing w:before="0" w:after="300" w:line="240" w:lineRule="auto"/>
        <w:ind w:left="360" w:right="0" w:hanging="360"/>
        <w:jc w:val="both"/>
        <w:sectPr>
          <w:headerReference w:type="default" r:id="rId16"/>
          <w:footerReference w:type="default" r:id="rId17"/>
          <w:headerReference w:type="even" r:id="rId18"/>
          <w:footerReference w:type="even" r:id="rId19"/>
          <w:footnotePr>
            <w:pos w:val="pageBottom"/>
            <w:numFmt w:val="decimal"/>
            <w:numRestart w:val="continuous"/>
          </w:footnotePr>
          <w:pgSz w:w="11900" w:h="16840"/>
          <w:pgMar w:top="1055" w:right="1382" w:bottom="1342" w:left="1389" w:header="0" w:footer="3" w:gutter="0"/>
          <w:cols w:space="720"/>
          <w:noEndnote/>
          <w:rtlGutter w:val="0"/>
          <w:docGrid w:linePitch="360"/>
        </w:sectPr>
      </w:pPr>
      <w:r>
        <w:rPr>
          <w:color w:val="000000"/>
          <w:spacing w:val="0"/>
          <w:w w:val="100"/>
          <w:position w:val="0"/>
          <w:shd w:val="clear" w:color="auto" w:fill="auto"/>
          <w:lang w:val="cs-CZ" w:eastAsia="cs-CZ" w:bidi="cs-CZ"/>
        </w:rPr>
        <w:t>DÍLO se považuje za provedené jeho dokončením bez jakýchkoliv vad a nedodělků, v rozsahu sjednaném touto Smlouvou a protokolárním předáním objednateli v dohodnutém čase, místě a kvalitě, se všemi doklady, k jejichž předání se zhotovitel touto Smlouvou zavázal.</w:t>
      </w:r>
    </w:p>
    <w:p>
      <w:pPr>
        <w:pStyle w:val="Style8"/>
        <w:keepNext w:val="0"/>
        <w:keepLines w:val="0"/>
        <w:widowControl w:val="0"/>
        <w:shd w:val="clear" w:color="auto" w:fill="auto"/>
        <w:bidi w:val="0"/>
        <w:spacing w:before="0" w:after="0" w:line="240" w:lineRule="auto"/>
        <w:ind w:left="360" w:right="0" w:hanging="80"/>
        <w:jc w:val="both"/>
      </w:pPr>
      <w:r>
        <w:rPr>
          <w:color w:val="000000"/>
          <w:spacing w:val="0"/>
          <w:w w:val="100"/>
          <w:position w:val="0"/>
          <w:shd w:val="clear" w:color="auto" w:fill="auto"/>
          <w:lang w:val="cs-CZ" w:eastAsia="cs-CZ" w:bidi="cs-CZ"/>
        </w:rPr>
        <w:t>V případě, že má DÍLO nedodělky, drobné vady, i vady nebránící užívání, je objednatel oprávněn DÍLO nepřevzít a zhotovitel je v takovém případě v prodlení s plněním předmětu DÍLA. Zhotovitel se nachází v prodlení s řádným provedením DÍLA rovněž v případě, kdy objednatel DÍLO převezme s tím, že v předávacím protokole dle odst. 4. tohoto či. této Smlouvy, budou uvedeny vady či nedodělky, s nimiž objednatel DÍLO přebírá.</w:t>
      </w:r>
    </w:p>
    <w:p>
      <w:pPr>
        <w:pStyle w:val="Style8"/>
        <w:keepNext w:val="0"/>
        <w:keepLines w:val="0"/>
        <w:widowControl w:val="0"/>
        <w:shd w:val="clear" w:color="auto" w:fill="auto"/>
        <w:tabs>
          <w:tab w:pos="436" w:val="left"/>
        </w:tabs>
        <w:bidi w:val="0"/>
        <w:spacing w:before="0" w:after="260" w:line="240" w:lineRule="auto"/>
        <w:ind w:left="240" w:right="0" w:hanging="240"/>
        <w:jc w:val="both"/>
      </w:pPr>
      <w:r>
        <w:rPr>
          <w:color w:val="000000"/>
          <w:spacing w:val="0"/>
          <w:w w:val="100"/>
          <w:position w:val="0"/>
          <w:shd w:val="clear" w:color="auto" w:fill="auto"/>
          <w:lang w:val="cs-CZ" w:eastAsia="cs-CZ" w:bidi="cs-CZ"/>
        </w:rPr>
        <w:t>2.</w:t>
        <w:tab/>
        <w:t>K zahájení přejímacího řízení DÍLA zhotovitel písemně vyzve oprávněného zástupce objednatele pro předání a převzetí DÍLA nejméně 5 pracovních dnů před zahájením přejímky. Oprávněnými zástupci pro předání a převzetí DÍLA jsou:</w:t>
      </w:r>
    </w:p>
    <w:p>
      <w:pPr>
        <w:pStyle w:val="Style8"/>
        <w:keepNext w:val="0"/>
        <w:keepLines w:val="0"/>
        <w:widowControl w:val="0"/>
        <w:shd w:val="clear" w:color="auto" w:fill="auto"/>
        <w:tabs>
          <w:tab w:pos="4632" w:val="left"/>
        </w:tabs>
        <w:bidi w:val="0"/>
        <w:spacing w:before="0" w:after="0" w:line="240" w:lineRule="auto"/>
        <w:ind w:left="0" w:right="0" w:firstLine="720"/>
        <w:jc w:val="both"/>
      </w:pPr>
      <w:r>
        <w:rPr>
          <w:color w:val="000000"/>
          <w:spacing w:val="0"/>
          <w:w w:val="100"/>
          <w:position w:val="0"/>
          <w:shd w:val="clear" w:color="auto" w:fill="auto"/>
          <w:lang w:val="cs-CZ" w:eastAsia="cs-CZ" w:bidi="cs-CZ"/>
        </w:rPr>
        <w:t>za objednatele :</w:t>
        <w:tab/>
        <w:t xml:space="preserve">- technik </w:t>
      </w:r>
      <w:r>
        <w:rPr>
          <w:color w:val="000000"/>
          <w:spacing w:val="0"/>
          <w:w w:val="100"/>
          <w:position w:val="0"/>
          <w:shd w:val="clear" w:color="auto" w:fill="auto"/>
          <w:lang w:val="en-US" w:eastAsia="en-US" w:bidi="en-US"/>
        </w:rPr>
        <w:t xml:space="preserve">odd. </w:t>
      </w:r>
      <w:r>
        <w:rPr>
          <w:color w:val="000000"/>
          <w:spacing w:val="0"/>
          <w:w w:val="100"/>
          <w:position w:val="0"/>
          <w:shd w:val="clear" w:color="auto" w:fill="auto"/>
          <w:lang w:val="cs-CZ" w:eastAsia="cs-CZ" w:bidi="cs-CZ"/>
        </w:rPr>
        <w:t>investic a techn. správy Odboru</w:t>
      </w:r>
    </w:p>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majetku a investic MmP</w:t>
      </w:r>
    </w:p>
    <w:p>
      <w:pPr>
        <w:pStyle w:val="Style8"/>
        <w:keepNext w:val="0"/>
        <w:keepLines w:val="0"/>
        <w:widowControl w:val="0"/>
        <w:shd w:val="clear" w:color="auto" w:fill="auto"/>
        <w:bidi w:val="0"/>
        <w:spacing w:before="0" w:after="260" w:line="240" w:lineRule="auto"/>
        <w:ind w:left="0" w:right="0" w:firstLine="720"/>
        <w:jc w:val="left"/>
      </w:pPr>
      <w:r>
        <w:rPr>
          <w:color w:val="000000"/>
          <w:spacing w:val="0"/>
          <w:w w:val="100"/>
          <w:position w:val="0"/>
          <w:shd w:val="clear" w:color="auto" w:fill="auto"/>
          <w:lang w:val="cs-CZ" w:eastAsia="cs-CZ" w:bidi="cs-CZ"/>
        </w:rPr>
        <w:t>za zhotovitele :</w:t>
      </w:r>
    </w:p>
    <w:p>
      <w:pPr>
        <w:pStyle w:val="Style8"/>
        <w:keepNext w:val="0"/>
        <w:keepLines w:val="0"/>
        <w:widowControl w:val="0"/>
        <w:shd w:val="clear" w:color="auto" w:fill="auto"/>
        <w:tabs>
          <w:tab w:pos="436" w:val="left"/>
        </w:tabs>
        <w:bidi w:val="0"/>
        <w:spacing w:before="0" w:after="0" w:line="240" w:lineRule="auto"/>
        <w:ind w:left="240" w:right="0" w:hanging="240"/>
        <w:jc w:val="left"/>
      </w:pPr>
      <w:r>
        <w:rPr>
          <w:color w:val="000000"/>
          <w:spacing w:val="0"/>
          <w:w w:val="100"/>
          <w:position w:val="0"/>
          <w:shd w:val="clear" w:color="auto" w:fill="auto"/>
          <w:lang w:val="cs-CZ" w:eastAsia="cs-CZ" w:bidi="cs-CZ"/>
        </w:rPr>
        <w:t>3.</w:t>
        <w:tab/>
        <w:t>Zhotovitel je povinen připravit k přejímacímu řízení DÍLA zejména tyto doklady v jednom vyhotovení (pokud není níže uvedeno jinak):</w:t>
      </w:r>
    </w:p>
    <w:p>
      <w:pPr>
        <w:pStyle w:val="Style8"/>
        <w:keepNext w:val="0"/>
        <w:keepLines w:val="0"/>
        <w:widowControl w:val="0"/>
        <w:shd w:val="clear" w:color="auto" w:fill="auto"/>
        <w:bidi w:val="0"/>
        <w:spacing w:before="0" w:after="0" w:line="240" w:lineRule="auto"/>
        <w:ind w:left="360" w:right="0" w:firstLine="0"/>
        <w:jc w:val="left"/>
      </w:pPr>
      <w:r>
        <w:rPr>
          <w:color w:val="000000"/>
          <w:spacing w:val="0"/>
          <w:w w:val="100"/>
          <w:position w:val="0"/>
          <w:shd w:val="clear" w:color="auto" w:fill="auto"/>
          <w:lang w:val="cs-CZ" w:eastAsia="cs-CZ" w:bidi="cs-CZ"/>
        </w:rPr>
        <w:t>-dokumentaci skutečného provedení DÍLA formou a obsahově odpovídající dokumentaci pro provedení stavby, se zakreslením všech provedených úprav a změn, ve 2 výtiscích (ve formátu •pdf),</w:t>
      </w:r>
    </w:p>
    <w:p>
      <w:pPr>
        <w:pStyle w:val="Style8"/>
        <w:keepNext w:val="0"/>
        <w:keepLines w:val="0"/>
        <w:widowControl w:val="0"/>
        <w:shd w:val="clear" w:color="auto" w:fill="auto"/>
        <w:tabs>
          <w:tab w:pos="589" w:val="left"/>
        </w:tabs>
        <w:bidi w:val="0"/>
        <w:spacing w:before="0" w:after="0" w:line="240" w:lineRule="auto"/>
        <w:ind w:left="0" w:right="0" w:firstLine="360"/>
        <w:jc w:val="left"/>
      </w:pPr>
      <w:r>
        <w:rPr>
          <w:color w:val="000000"/>
          <w:spacing w:val="0"/>
          <w:w w:val="100"/>
          <w:position w:val="0"/>
          <w:shd w:val="clear" w:color="auto" w:fill="auto"/>
          <w:lang w:val="cs-CZ" w:eastAsia="cs-CZ" w:bidi="cs-CZ"/>
        </w:rPr>
        <w:t>-</w:t>
        <w:tab/>
        <w:t>doklady o kvalitě a původu použitých hmot a materiálů, záruční listy,</w:t>
      </w:r>
    </w:p>
    <w:p>
      <w:pPr>
        <w:pStyle w:val="Style8"/>
        <w:keepNext w:val="0"/>
        <w:keepLines w:val="0"/>
        <w:widowControl w:val="0"/>
        <w:shd w:val="clear" w:color="auto" w:fill="auto"/>
        <w:tabs>
          <w:tab w:pos="589" w:val="left"/>
        </w:tabs>
        <w:bidi w:val="0"/>
        <w:spacing w:before="0" w:after="0" w:line="240" w:lineRule="auto"/>
        <w:ind w:left="0" w:right="0" w:firstLine="360"/>
        <w:jc w:val="left"/>
      </w:pPr>
      <w:r>
        <w:rPr>
          <w:color w:val="000000"/>
          <w:spacing w:val="0"/>
          <w:w w:val="100"/>
          <w:position w:val="0"/>
          <w:shd w:val="clear" w:color="auto" w:fill="auto"/>
          <w:lang w:val="cs-CZ" w:eastAsia="cs-CZ" w:bidi="cs-CZ"/>
        </w:rPr>
        <w:t>-</w:t>
        <w:tab/>
        <w:t>osvědčení o zkouškách použitých materiálů a technologií,</w:t>
      </w:r>
    </w:p>
    <w:p>
      <w:pPr>
        <w:pStyle w:val="Style8"/>
        <w:keepNext w:val="0"/>
        <w:keepLines w:val="0"/>
        <w:widowControl w:val="0"/>
        <w:shd w:val="clear" w:color="auto" w:fill="auto"/>
        <w:tabs>
          <w:tab w:pos="589" w:val="left"/>
        </w:tabs>
        <w:bidi w:val="0"/>
        <w:spacing w:before="0" w:after="0" w:line="240" w:lineRule="auto"/>
        <w:ind w:left="0" w:right="0" w:firstLine="360"/>
        <w:jc w:val="left"/>
      </w:pPr>
      <w:r>
        <w:rPr>
          <w:color w:val="000000"/>
          <w:spacing w:val="0"/>
          <w:w w:val="100"/>
          <w:position w:val="0"/>
          <w:shd w:val="clear" w:color="auto" w:fill="auto"/>
          <w:lang w:val="cs-CZ" w:eastAsia="cs-CZ" w:bidi="cs-CZ"/>
        </w:rPr>
        <w:t>-</w:t>
        <w:tab/>
        <w:t>kopie dokladů o nezávadné likvidaci odpadů oprávněnou společností,</w:t>
      </w:r>
    </w:p>
    <w:p>
      <w:pPr>
        <w:pStyle w:val="Style8"/>
        <w:keepNext w:val="0"/>
        <w:keepLines w:val="0"/>
        <w:widowControl w:val="0"/>
        <w:shd w:val="clear" w:color="auto" w:fill="auto"/>
        <w:tabs>
          <w:tab w:pos="589" w:val="left"/>
        </w:tabs>
        <w:bidi w:val="0"/>
        <w:spacing w:before="0" w:after="0" w:line="240" w:lineRule="auto"/>
        <w:ind w:left="0" w:right="0" w:firstLine="360"/>
        <w:jc w:val="left"/>
      </w:pPr>
      <w:r>
        <w:rPr>
          <w:color w:val="000000"/>
          <w:spacing w:val="0"/>
          <w:w w:val="100"/>
          <w:position w:val="0"/>
          <w:shd w:val="clear" w:color="auto" w:fill="auto"/>
          <w:lang w:val="cs-CZ" w:eastAsia="cs-CZ" w:bidi="cs-CZ"/>
        </w:rPr>
        <w:t>-</w:t>
        <w:tab/>
        <w:t>originál stavebního deníku,</w:t>
      </w:r>
    </w:p>
    <w:p>
      <w:pPr>
        <w:pStyle w:val="Style8"/>
        <w:keepNext w:val="0"/>
        <w:keepLines w:val="0"/>
        <w:widowControl w:val="0"/>
        <w:shd w:val="clear" w:color="auto" w:fill="auto"/>
        <w:tabs>
          <w:tab w:pos="589" w:val="left"/>
        </w:tabs>
        <w:bidi w:val="0"/>
        <w:spacing w:before="0" w:after="0" w:line="240" w:lineRule="auto"/>
        <w:ind w:left="0" w:right="0" w:firstLine="360"/>
        <w:jc w:val="left"/>
      </w:pPr>
      <w:r>
        <w:rPr>
          <w:color w:val="000000"/>
          <w:spacing w:val="0"/>
          <w:w w:val="100"/>
          <w:position w:val="0"/>
          <w:shd w:val="clear" w:color="auto" w:fill="auto"/>
          <w:lang w:val="cs-CZ" w:eastAsia="cs-CZ" w:bidi="cs-CZ"/>
        </w:rPr>
        <w:t>-</w:t>
        <w:tab/>
        <w:t>doklady o předepsaných zkouškách a revizích,</w:t>
      </w:r>
    </w:p>
    <w:p>
      <w:pPr>
        <w:pStyle w:val="Style8"/>
        <w:keepNext w:val="0"/>
        <w:keepLines w:val="0"/>
        <w:widowControl w:val="0"/>
        <w:shd w:val="clear" w:color="auto" w:fill="auto"/>
        <w:tabs>
          <w:tab w:pos="589" w:val="left"/>
        </w:tabs>
        <w:bidi w:val="0"/>
        <w:spacing w:before="0" w:after="0" w:line="240" w:lineRule="auto"/>
        <w:ind w:left="360" w:right="0" w:firstLine="0"/>
        <w:jc w:val="both"/>
      </w:pPr>
      <w:r>
        <w:rPr>
          <w:color w:val="000000"/>
          <w:spacing w:val="0"/>
          <w:w w:val="100"/>
          <w:position w:val="0"/>
          <w:shd w:val="clear" w:color="auto" w:fill="auto"/>
          <w:lang w:val="cs-CZ" w:eastAsia="cs-CZ" w:bidi="cs-CZ"/>
        </w:rPr>
        <w:t>-</w:t>
        <w:tab/>
        <w:t>případné další doklady požadované objednatelem, případně další dokumentace potřebné pro zajištění řádného užívání DÍLA.</w:t>
      </w:r>
    </w:p>
    <w:p>
      <w:pPr>
        <w:pStyle w:val="Style8"/>
        <w:keepNext w:val="0"/>
        <w:keepLines w:val="0"/>
        <w:widowControl w:val="0"/>
        <w:shd w:val="clear" w:color="auto" w:fill="auto"/>
        <w:tabs>
          <w:tab w:pos="436" w:val="left"/>
        </w:tabs>
        <w:bidi w:val="0"/>
        <w:spacing w:before="0" w:after="0" w:line="240" w:lineRule="auto"/>
        <w:ind w:left="360" w:right="0" w:hanging="360"/>
        <w:jc w:val="both"/>
      </w:pPr>
      <w:r>
        <w:rPr>
          <w:color w:val="000000"/>
          <w:spacing w:val="0"/>
          <w:w w:val="100"/>
          <w:position w:val="0"/>
          <w:shd w:val="clear" w:color="auto" w:fill="auto"/>
          <w:lang w:val="cs-CZ" w:eastAsia="cs-CZ" w:bidi="cs-CZ"/>
        </w:rPr>
        <w:t>4.</w:t>
        <w:tab/>
        <w:t>O předání a převzetí DÍLA bude vyhotoven písemný protokol o předání a převzetí DÍLA. Protokol o předání a převzetí DÍLA vyhotoví vždy oprávnění zástupci obou smluvních stran a bude zejména obsahovat:</w:t>
      </w:r>
    </w:p>
    <w:p>
      <w:pPr>
        <w:pStyle w:val="Style8"/>
        <w:keepNext w:val="0"/>
        <w:keepLines w:val="0"/>
        <w:widowControl w:val="0"/>
        <w:shd w:val="clear" w:color="auto" w:fill="auto"/>
        <w:tabs>
          <w:tab w:pos="589" w:val="left"/>
        </w:tabs>
        <w:bidi w:val="0"/>
        <w:spacing w:before="0" w:after="0" w:line="240" w:lineRule="auto"/>
        <w:ind w:left="0" w:right="0" w:firstLine="360"/>
        <w:jc w:val="both"/>
      </w:pPr>
      <w:r>
        <w:rPr>
          <w:color w:val="000000"/>
          <w:spacing w:val="0"/>
          <w:w w:val="100"/>
          <w:position w:val="0"/>
          <w:shd w:val="clear" w:color="auto" w:fill="auto"/>
          <w:lang w:val="cs-CZ" w:eastAsia="cs-CZ" w:bidi="cs-CZ"/>
        </w:rPr>
        <w:t>-</w:t>
        <w:tab/>
        <w:t>popis stavu DÍLA v okamžiku předání DÍLA,</w:t>
      </w:r>
    </w:p>
    <w:p>
      <w:pPr>
        <w:pStyle w:val="Style8"/>
        <w:keepNext w:val="0"/>
        <w:keepLines w:val="0"/>
        <w:widowControl w:val="0"/>
        <w:shd w:val="clear" w:color="auto" w:fill="auto"/>
        <w:tabs>
          <w:tab w:pos="589" w:val="left"/>
        </w:tabs>
        <w:bidi w:val="0"/>
        <w:spacing w:before="0" w:after="0" w:line="240" w:lineRule="auto"/>
        <w:ind w:left="0" w:right="0" w:firstLine="360"/>
        <w:jc w:val="both"/>
      </w:pPr>
      <w:r>
        <w:rPr>
          <w:color w:val="000000"/>
          <w:spacing w:val="0"/>
          <w:w w:val="100"/>
          <w:position w:val="0"/>
          <w:shd w:val="clear" w:color="auto" w:fill="auto"/>
          <w:lang w:val="cs-CZ" w:eastAsia="cs-CZ" w:bidi="cs-CZ"/>
        </w:rPr>
        <w:t>-</w:t>
        <w:tab/>
        <w:t>soupis dokladů, jež zhotovitel předává objednateli s dokončeným DÍLEM,</w:t>
      </w:r>
    </w:p>
    <w:p>
      <w:pPr>
        <w:pStyle w:val="Style8"/>
        <w:keepNext w:val="0"/>
        <w:keepLines w:val="0"/>
        <w:widowControl w:val="0"/>
        <w:shd w:val="clear" w:color="auto" w:fill="auto"/>
        <w:tabs>
          <w:tab w:pos="589" w:val="left"/>
        </w:tabs>
        <w:bidi w:val="0"/>
        <w:spacing w:before="0" w:after="0" w:line="240" w:lineRule="auto"/>
        <w:ind w:left="360" w:right="0" w:firstLine="0"/>
        <w:jc w:val="both"/>
      </w:pPr>
      <w:r>
        <w:rPr>
          <w:color w:val="000000"/>
          <w:spacing w:val="0"/>
          <w:w w:val="100"/>
          <w:position w:val="0"/>
          <w:shd w:val="clear" w:color="auto" w:fill="auto"/>
          <w:lang w:val="cs-CZ" w:eastAsia="cs-CZ" w:bidi="cs-CZ"/>
        </w:rPr>
        <w:t>-</w:t>
        <w:tab/>
        <w:t>seznam vad a nedodělků, jež váznou na předávaném DÍLE, spolu s případnou dohodou o lhůtě k jejich odstranění.</w:t>
      </w:r>
    </w:p>
    <w:p>
      <w:pPr>
        <w:pStyle w:val="Style8"/>
        <w:keepNext w:val="0"/>
        <w:keepLines w:val="0"/>
        <w:widowControl w:val="0"/>
        <w:shd w:val="clear" w:color="auto" w:fill="auto"/>
        <w:tabs>
          <w:tab w:pos="436" w:val="left"/>
        </w:tabs>
        <w:bidi w:val="0"/>
        <w:spacing w:before="0" w:after="0" w:line="240" w:lineRule="auto"/>
        <w:ind w:left="360" w:right="0" w:hanging="360"/>
        <w:jc w:val="both"/>
      </w:pPr>
      <w:r>
        <w:rPr>
          <w:color w:val="000000"/>
          <w:spacing w:val="0"/>
          <w:w w:val="100"/>
          <w:position w:val="0"/>
          <w:shd w:val="clear" w:color="auto" w:fill="auto"/>
          <w:lang w:val="cs-CZ" w:eastAsia="cs-CZ" w:bidi="cs-CZ"/>
        </w:rPr>
        <w:t>5.</w:t>
        <w:tab/>
        <w:t>Podepíše-li smluvní strana protokol o předání a převzetí DÍLA, přičemž se jasným a zřetelným způsobem nesouhlasně nevyjádří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pPr>
        <w:pStyle w:val="Style8"/>
        <w:keepNext w:val="0"/>
        <w:keepLines w:val="0"/>
        <w:widowControl w:val="0"/>
        <w:shd w:val="clear" w:color="auto" w:fill="auto"/>
        <w:tabs>
          <w:tab w:pos="436" w:val="left"/>
        </w:tabs>
        <w:bidi w:val="0"/>
        <w:spacing w:before="0" w:after="0" w:line="240" w:lineRule="auto"/>
        <w:ind w:left="360" w:right="0" w:hanging="360"/>
        <w:jc w:val="both"/>
      </w:pPr>
      <w:r>
        <w:rPr>
          <w:color w:val="000000"/>
          <w:spacing w:val="0"/>
          <w:w w:val="100"/>
          <w:position w:val="0"/>
          <w:shd w:val="clear" w:color="auto" w:fill="auto"/>
          <w:lang w:val="cs-CZ" w:eastAsia="cs-CZ" w:bidi="cs-CZ"/>
        </w:rPr>
        <w:t>6.</w:t>
        <w:tab/>
        <w:t>V případě, že na základě protokolu o předání a převzetí DÍLA dle odst. 4 tohoto článku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pPr>
        <w:pStyle w:val="Style8"/>
        <w:keepNext w:val="0"/>
        <w:keepLines w:val="0"/>
        <w:widowControl w:val="0"/>
        <w:shd w:val="clear" w:color="auto" w:fill="auto"/>
        <w:tabs>
          <w:tab w:pos="436" w:val="left"/>
        </w:tabs>
        <w:bidi w:val="0"/>
        <w:spacing w:before="0" w:after="600" w:line="240" w:lineRule="auto"/>
        <w:ind w:left="0" w:right="0" w:firstLine="0"/>
        <w:jc w:val="left"/>
      </w:pPr>
      <w:r>
        <w:rPr>
          <w:color w:val="000000"/>
          <w:spacing w:val="0"/>
          <w:w w:val="100"/>
          <w:position w:val="0"/>
          <w:shd w:val="clear" w:color="auto" w:fill="auto"/>
          <w:lang w:val="cs-CZ" w:eastAsia="cs-CZ" w:bidi="cs-CZ"/>
        </w:rPr>
        <w:t>7.</w:t>
        <w:tab/>
        <w:t>Objednatel není povinen převzít nedokončené DÍLO.</w:t>
      </w:r>
    </w:p>
    <w:p>
      <w:pPr>
        <w:pStyle w:val="Style13"/>
        <w:keepNext/>
        <w:keepLines/>
        <w:widowControl w:val="0"/>
        <w:shd w:val="clear" w:color="auto" w:fill="auto"/>
        <w:bidi w:val="0"/>
        <w:spacing w:before="0" w:after="0" w:line="240" w:lineRule="auto"/>
        <w:ind w:left="0" w:right="0" w:firstLine="0"/>
        <w:jc w:val="center"/>
        <w:rPr>
          <w:sz w:val="28"/>
          <w:szCs w:val="28"/>
        </w:rPr>
      </w:pPr>
      <w:bookmarkStart w:id="7" w:name="bookmark7"/>
      <w:r>
        <w:rPr>
          <w:rFonts w:ascii="Calibri" w:eastAsia="Calibri" w:hAnsi="Calibri" w:cs="Calibri"/>
          <w:b/>
          <w:bCs/>
          <w:color w:val="000000"/>
          <w:spacing w:val="0"/>
          <w:w w:val="100"/>
          <w:position w:val="0"/>
          <w:sz w:val="28"/>
          <w:szCs w:val="28"/>
          <w:shd w:val="clear" w:color="auto" w:fill="auto"/>
          <w:lang w:val="cs-CZ" w:eastAsia="cs-CZ" w:bidi="cs-CZ"/>
        </w:rPr>
        <w:t xml:space="preserve">Oddíl </w:t>
      </w:r>
      <w:r>
        <w:rPr>
          <w:rFonts w:ascii="Calibri" w:eastAsia="Calibri" w:hAnsi="Calibri" w:cs="Calibri"/>
          <w:b/>
          <w:bCs/>
          <w:color w:val="000000"/>
          <w:spacing w:val="0"/>
          <w:w w:val="100"/>
          <w:position w:val="0"/>
          <w:sz w:val="28"/>
          <w:szCs w:val="28"/>
          <w:shd w:val="clear" w:color="auto" w:fill="auto"/>
          <w:lang w:val="en-US" w:eastAsia="en-US" w:bidi="en-US"/>
        </w:rPr>
        <w:t>III.</w:t>
      </w:r>
      <w:bookmarkEnd w:id="7"/>
    </w:p>
    <w:p>
      <w:pPr>
        <w:pStyle w:val="Style13"/>
        <w:keepNext/>
        <w:keepLines/>
        <w:widowControl w:val="0"/>
        <w:shd w:val="clear" w:color="auto" w:fill="auto"/>
        <w:bidi w:val="0"/>
        <w:spacing w:before="0" w:after="320" w:line="230" w:lineRule="auto"/>
        <w:ind w:left="0" w:right="0" w:firstLine="0"/>
        <w:jc w:val="center"/>
        <w:rPr>
          <w:sz w:val="28"/>
          <w:szCs w:val="28"/>
        </w:rPr>
      </w:pPr>
      <w:r>
        <w:rPr>
          <w:rFonts w:ascii="Calibri" w:eastAsia="Calibri" w:hAnsi="Calibri" w:cs="Calibri"/>
          <w:b/>
          <w:bCs/>
          <w:color w:val="000000"/>
          <w:spacing w:val="0"/>
          <w:w w:val="100"/>
          <w:position w:val="0"/>
          <w:sz w:val="28"/>
          <w:szCs w:val="28"/>
          <w:u w:val="single"/>
          <w:shd w:val="clear" w:color="auto" w:fill="auto"/>
          <w:lang w:val="cs-CZ" w:eastAsia="cs-CZ" w:bidi="cs-CZ"/>
        </w:rPr>
        <w:t>Vlastnictví k DÍLU, vady a záruky</w:t>
      </w:r>
    </w:p>
    <w:p>
      <w:pPr>
        <w:pStyle w:val="Style13"/>
        <w:keepNext/>
        <w:keepLines/>
        <w:widowControl w:val="0"/>
        <w:shd w:val="clear" w:color="auto" w:fill="auto"/>
        <w:tabs>
          <w:tab w:pos="2812" w:val="left"/>
        </w:tabs>
        <w:bidi w:val="0"/>
        <w:spacing w:before="0" w:after="300" w:line="240" w:lineRule="auto"/>
        <w:ind w:left="2520" w:right="0" w:firstLine="0"/>
        <w:jc w:val="left"/>
        <w:rPr>
          <w:sz w:val="28"/>
          <w:szCs w:val="28"/>
        </w:rPr>
        <w:sectPr>
          <w:headerReference w:type="default" r:id="rId20"/>
          <w:footerReference w:type="default" r:id="rId21"/>
          <w:headerReference w:type="even" r:id="rId22"/>
          <w:footerReference w:type="even" r:id="rId23"/>
          <w:footnotePr>
            <w:pos w:val="pageBottom"/>
            <w:numFmt w:val="decimal"/>
            <w:numRestart w:val="continuous"/>
          </w:footnotePr>
          <w:type w:val="continuous"/>
          <w:pgSz w:w="11900" w:h="16840"/>
          <w:pgMar w:top="1055" w:right="1382" w:bottom="1342" w:left="1389" w:header="0" w:footer="3" w:gutter="0"/>
          <w:cols w:space="720"/>
          <w:noEndnote/>
          <w:rtlGutter w:val="0"/>
          <w:docGrid w:linePitch="360"/>
        </w:sectPr>
      </w:pPr>
      <w:bookmarkStart w:id="10" w:name="bookmark10"/>
      <w:r>
        <w:rPr>
          <w:rFonts w:ascii="Calibri" w:eastAsia="Calibri" w:hAnsi="Calibri" w:cs="Calibri"/>
          <w:b/>
          <w:bCs/>
          <w:color w:val="000000"/>
          <w:spacing w:val="0"/>
          <w:w w:val="100"/>
          <w:position w:val="0"/>
          <w:sz w:val="28"/>
          <w:szCs w:val="28"/>
          <w:shd w:val="clear" w:color="auto" w:fill="auto"/>
          <w:lang w:val="cs-CZ" w:eastAsia="cs-CZ" w:bidi="cs-CZ"/>
        </w:rPr>
        <w:t>I.</w:t>
      </w:r>
      <w:r>
        <w:rPr>
          <w:rFonts w:ascii="Calibri" w:eastAsia="Calibri" w:hAnsi="Calibri" w:cs="Calibri"/>
          <w:b/>
          <w:bCs/>
          <w:color w:val="000000"/>
          <w:spacing w:val="0"/>
          <w:w w:val="100"/>
          <w:position w:val="0"/>
          <w:sz w:val="28"/>
          <w:szCs w:val="28"/>
          <w:u w:val="single"/>
          <w:shd w:val="clear" w:color="auto" w:fill="auto"/>
          <w:lang w:val="cs-CZ" w:eastAsia="cs-CZ" w:bidi="cs-CZ"/>
        </w:rPr>
        <w:tab/>
        <w:t>Vlastnické právo k DÍLU a nebezpečí škody</w:t>
      </w:r>
      <w:bookmarkEnd w:id="10"/>
    </w:p>
    <w:p>
      <w:pPr>
        <w:pStyle w:val="Style8"/>
        <w:keepNext w:val="0"/>
        <w:keepLines w:val="0"/>
        <w:widowControl w:val="0"/>
        <w:numPr>
          <w:ilvl w:val="0"/>
          <w:numId w:val="33"/>
        </w:numPr>
        <w:shd w:val="clear" w:color="auto" w:fill="auto"/>
        <w:tabs>
          <w:tab w:pos="321" w:val="left"/>
        </w:tabs>
        <w:bidi w:val="0"/>
        <w:spacing w:before="0" w:after="0" w:line="240" w:lineRule="auto"/>
        <w:ind w:left="300" w:right="0" w:hanging="300"/>
        <w:jc w:val="both"/>
      </w:pPr>
      <w:r>
        <w:rPr>
          <w:color w:val="000000"/>
          <w:spacing w:val="0"/>
          <w:w w:val="100"/>
          <w:position w:val="0"/>
          <w:shd w:val="clear" w:color="auto" w:fill="auto"/>
          <w:lang w:val="cs-CZ" w:eastAsia="cs-CZ" w:bidi="cs-CZ"/>
        </w:rPr>
        <w:t>Vlastnictví k částem DÍLA, jejichž zabudování je k řádnému provedení DÍLA nezbytné, přechází na objednatele jejich zabudováním, k ostatním částem DÍLA okamžikem podpisu předávacího protokolu dle oddílu II., čl. V. této Smlouvy. Nebezpečí škody na věci po celou dobu zhotovování DÍLA nese zhotovitel, až do předání DÍLA a vyklizeného staveniště objednateli, a to i v těch jeho částech, které se v průběhu realizace DÍLA stávají majetkem objednatele.</w:t>
      </w:r>
    </w:p>
    <w:p>
      <w:pPr>
        <w:pStyle w:val="Style8"/>
        <w:keepNext w:val="0"/>
        <w:keepLines w:val="0"/>
        <w:widowControl w:val="0"/>
        <w:numPr>
          <w:ilvl w:val="0"/>
          <w:numId w:val="33"/>
        </w:numPr>
        <w:shd w:val="clear" w:color="auto" w:fill="auto"/>
        <w:tabs>
          <w:tab w:pos="321" w:val="left"/>
        </w:tabs>
        <w:bidi w:val="0"/>
        <w:spacing w:before="0" w:after="320" w:line="240" w:lineRule="auto"/>
        <w:ind w:left="300" w:right="0" w:hanging="300"/>
        <w:jc w:val="both"/>
      </w:pPr>
      <w:r>
        <w:rPr>
          <w:color w:val="000000"/>
          <w:spacing w:val="0"/>
          <w:w w:val="100"/>
          <w:position w:val="0"/>
          <w:shd w:val="clear" w:color="auto" w:fill="auto"/>
          <w:lang w:val="cs-CZ" w:eastAsia="cs-CZ" w:bidi="cs-CZ"/>
        </w:rPr>
        <w:t>Zhotovitel je povinen na vlastní náklady zabezpečit ochranu zhotovovaného DÍLA a veškerého materiálu dovezeného na staveniště pro realizaci prací, proti povětrnostním vlivům, poškození a odcizení.</w:t>
      </w:r>
    </w:p>
    <w:p>
      <w:pPr>
        <w:pStyle w:val="Style23"/>
        <w:keepNext w:val="0"/>
        <w:keepLines w:val="0"/>
        <w:widowControl w:val="0"/>
        <w:numPr>
          <w:ilvl w:val="0"/>
          <w:numId w:val="35"/>
        </w:numPr>
        <w:shd w:val="clear" w:color="auto" w:fill="auto"/>
        <w:tabs>
          <w:tab w:pos="327" w:val="left"/>
        </w:tabs>
        <w:bidi w:val="0"/>
        <w:spacing w:before="0" w:line="240" w:lineRule="auto"/>
        <w:ind w:left="0" w:right="0" w:firstLine="0"/>
        <w:jc w:val="center"/>
      </w:pPr>
      <w:r>
        <w:rPr>
          <w:color w:val="000000"/>
          <w:spacing w:val="0"/>
          <w:w w:val="100"/>
          <w:position w:val="0"/>
          <w:shd w:val="clear" w:color="auto" w:fill="auto"/>
          <w:lang w:val="cs-CZ" w:eastAsia="cs-CZ" w:bidi="cs-CZ"/>
        </w:rPr>
        <w:t>Záruční lhůty</w:t>
      </w:r>
    </w:p>
    <w:p>
      <w:pPr>
        <w:pStyle w:val="Style8"/>
        <w:keepNext w:val="0"/>
        <w:keepLines w:val="0"/>
        <w:widowControl w:val="0"/>
        <w:numPr>
          <w:ilvl w:val="0"/>
          <w:numId w:val="37"/>
        </w:numPr>
        <w:shd w:val="clear" w:color="auto" w:fill="auto"/>
        <w:tabs>
          <w:tab w:pos="321" w:val="left"/>
        </w:tabs>
        <w:bidi w:val="0"/>
        <w:spacing w:before="0" w:after="0" w:line="240" w:lineRule="auto"/>
        <w:ind w:left="300" w:right="0" w:hanging="300"/>
        <w:jc w:val="both"/>
      </w:pPr>
      <w:r>
        <w:rPr>
          <w:color w:val="000000"/>
          <w:spacing w:val="0"/>
          <w:w w:val="100"/>
          <w:position w:val="0"/>
          <w:shd w:val="clear" w:color="auto" w:fill="auto"/>
          <w:lang w:val="cs-CZ" w:eastAsia="cs-CZ" w:bidi="cs-CZ"/>
        </w:rPr>
        <w:t xml:space="preserve">Zhotovitel poskytuje za bezvadnou jakost DÍLA záruku v délce </w:t>
      </w:r>
      <w:r>
        <w:rPr>
          <w:b/>
          <w:bCs/>
          <w:color w:val="000000"/>
          <w:spacing w:val="0"/>
          <w:w w:val="100"/>
          <w:position w:val="0"/>
          <w:shd w:val="clear" w:color="auto" w:fill="auto"/>
          <w:lang w:val="cs-CZ" w:eastAsia="cs-CZ" w:bidi="cs-CZ"/>
        </w:rPr>
        <w:t xml:space="preserve">60 měsíců </w:t>
      </w:r>
      <w:r>
        <w:rPr>
          <w:color w:val="000000"/>
          <w:spacing w:val="0"/>
          <w:w w:val="100"/>
          <w:position w:val="0"/>
          <w:shd w:val="clear" w:color="auto" w:fill="auto"/>
          <w:lang w:val="cs-CZ" w:eastAsia="cs-CZ" w:bidi="cs-CZ"/>
        </w:rPr>
        <w:t>ode dne předání a převzetí DÍLA či v případě, že bylo DÍLO převzato s vadami a nedodělky, ode dne odstranění vad a nedodělků DÍLA. Po dobu záruky odpovídá zhotovitel za vady, které objednatel zjistil a které včas zhotoviteli oznámil.</w:t>
      </w:r>
    </w:p>
    <w:p>
      <w:pPr>
        <w:pStyle w:val="Style8"/>
        <w:keepNext w:val="0"/>
        <w:keepLines w:val="0"/>
        <w:widowControl w:val="0"/>
        <w:numPr>
          <w:ilvl w:val="0"/>
          <w:numId w:val="37"/>
        </w:numPr>
        <w:shd w:val="clear" w:color="auto" w:fill="auto"/>
        <w:tabs>
          <w:tab w:pos="321"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Záruční doba neběží po dobu, po kterou objednatel nemůže DÍLO užívat pro vady, za které zhotovitel prokazatelně odpovídá.</w:t>
      </w:r>
    </w:p>
    <w:p>
      <w:pPr>
        <w:pStyle w:val="Style8"/>
        <w:keepNext w:val="0"/>
        <w:keepLines w:val="0"/>
        <w:widowControl w:val="0"/>
        <w:numPr>
          <w:ilvl w:val="0"/>
          <w:numId w:val="37"/>
        </w:numPr>
        <w:shd w:val="clear" w:color="auto" w:fill="auto"/>
        <w:tabs>
          <w:tab w:pos="321" w:val="left"/>
        </w:tabs>
        <w:bidi w:val="0"/>
        <w:spacing w:before="0" w:after="0" w:line="240" w:lineRule="auto"/>
        <w:ind w:left="0" w:right="0" w:firstLine="0"/>
        <w:jc w:val="both"/>
      </w:pPr>
      <w:r>
        <w:rPr>
          <w:color w:val="000000"/>
          <w:spacing w:val="0"/>
          <w:w w:val="100"/>
          <w:position w:val="0"/>
          <w:shd w:val="clear" w:color="auto" w:fill="auto"/>
          <w:lang w:val="cs-CZ" w:eastAsia="cs-CZ" w:bidi="cs-CZ"/>
        </w:rPr>
        <w:t>Záruční doba se prodlužuje o dobu trvání odstranění vady.</w:t>
      </w:r>
    </w:p>
    <w:p>
      <w:pPr>
        <w:pStyle w:val="Style8"/>
        <w:keepNext w:val="0"/>
        <w:keepLines w:val="0"/>
        <w:widowControl w:val="0"/>
        <w:numPr>
          <w:ilvl w:val="0"/>
          <w:numId w:val="37"/>
        </w:numPr>
        <w:shd w:val="clear" w:color="auto" w:fill="auto"/>
        <w:tabs>
          <w:tab w:pos="321" w:val="left"/>
        </w:tabs>
        <w:bidi w:val="0"/>
        <w:spacing w:before="0" w:after="0" w:line="240" w:lineRule="auto"/>
        <w:ind w:left="440" w:right="0" w:hanging="440"/>
        <w:jc w:val="both"/>
      </w:pPr>
      <w:r>
        <w:rPr>
          <w:color w:val="000000"/>
          <w:spacing w:val="0"/>
          <w:w w:val="100"/>
          <w:position w:val="0"/>
          <w:shd w:val="clear" w:color="auto" w:fill="auto"/>
          <w:lang w:val="cs-CZ" w:eastAsia="cs-CZ" w:bidi="cs-CZ"/>
        </w:rPr>
        <w:t>Objednatel je oprávněn vyzvat zhotovitele ke kontrole DÍLA před uplynutím záruční doby. Zhotovitel se zavazuje této kontroly zúčastnit a případné zjištěné závady odstranit v termínech stanovených objednatelem.</w:t>
      </w:r>
    </w:p>
    <w:p>
      <w:pPr>
        <w:pStyle w:val="Style8"/>
        <w:keepNext w:val="0"/>
        <w:keepLines w:val="0"/>
        <w:widowControl w:val="0"/>
        <w:numPr>
          <w:ilvl w:val="0"/>
          <w:numId w:val="37"/>
        </w:numPr>
        <w:shd w:val="clear" w:color="auto" w:fill="auto"/>
        <w:tabs>
          <w:tab w:pos="321" w:val="left"/>
        </w:tabs>
        <w:bidi w:val="0"/>
        <w:spacing w:before="0" w:after="1620" w:line="240" w:lineRule="auto"/>
        <w:ind w:left="440" w:right="0" w:hanging="440"/>
        <w:jc w:val="both"/>
      </w:pPr>
      <w:r>
        <w:rPr>
          <w:color w:val="000000"/>
          <w:spacing w:val="0"/>
          <w:w w:val="100"/>
          <w:position w:val="0"/>
          <w:shd w:val="clear" w:color="auto" w:fill="auto"/>
          <w:lang w:val="cs-CZ" w:eastAsia="cs-CZ" w:bidi="cs-CZ"/>
        </w:rPr>
        <w:t>Zhotovitel se zavazuje po dobu běhu záruční doby zajišťovat bezplatné odstraňování objednatelem oprávněně reklamovaných vad, na jejichž odstranění objednatel uplatní nárok, ve lhůtě stanovené objednatelem, a to v případě, že objednatel uplatní nárok v podobě požadavku na odstranění vady. Nebude-li taková lhůta stanovena, je povinen zhotovitel odstranit vady ve lhůtě 10 kalendářních dnů ode dne uplatnění reklamace objednatelem.</w:t>
      </w:r>
    </w:p>
    <w:p>
      <w:pPr>
        <w:pStyle w:val="Style23"/>
        <w:keepNext w:val="0"/>
        <w:keepLines w:val="0"/>
        <w:widowControl w:val="0"/>
        <w:numPr>
          <w:ilvl w:val="0"/>
          <w:numId w:val="35"/>
        </w:numPr>
        <w:shd w:val="clear" w:color="auto" w:fill="auto"/>
        <w:tabs>
          <w:tab w:pos="399" w:val="left"/>
        </w:tabs>
        <w:bidi w:val="0"/>
        <w:spacing w:before="0" w:after="320" w:line="240" w:lineRule="auto"/>
        <w:ind w:left="0" w:right="0" w:firstLine="0"/>
        <w:jc w:val="center"/>
      </w:pPr>
      <w:r>
        <w:rPr>
          <w:color w:val="000000"/>
          <w:spacing w:val="0"/>
          <w:w w:val="100"/>
          <w:position w:val="0"/>
          <w:shd w:val="clear" w:color="auto" w:fill="auto"/>
          <w:lang w:val="cs-CZ" w:eastAsia="cs-CZ" w:bidi="cs-CZ"/>
        </w:rPr>
        <w:t>Vady DÍLA</w:t>
      </w:r>
    </w:p>
    <w:p>
      <w:pPr>
        <w:pStyle w:val="Style8"/>
        <w:keepNext w:val="0"/>
        <w:keepLines w:val="0"/>
        <w:widowControl w:val="0"/>
        <w:numPr>
          <w:ilvl w:val="0"/>
          <w:numId w:val="39"/>
        </w:numPr>
        <w:shd w:val="clear" w:color="auto" w:fill="auto"/>
        <w:tabs>
          <w:tab w:pos="321"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odpovídá za to, že DÍLO má a po dobu běhu záruční doby bude mít stanovené vlastnosti, nebude vykazovat právní vady a bude způsobilé ke stanovenému účelu.</w:t>
      </w:r>
    </w:p>
    <w:p>
      <w:pPr>
        <w:pStyle w:val="Style8"/>
        <w:keepNext w:val="0"/>
        <w:keepLines w:val="0"/>
        <w:widowControl w:val="0"/>
        <w:numPr>
          <w:ilvl w:val="0"/>
          <w:numId w:val="39"/>
        </w:numPr>
        <w:shd w:val="clear" w:color="auto" w:fill="auto"/>
        <w:tabs>
          <w:tab w:pos="321" w:val="left"/>
        </w:tabs>
        <w:bidi w:val="0"/>
        <w:spacing w:before="0" w:after="0" w:line="240" w:lineRule="auto"/>
        <w:ind w:left="380" w:right="0" w:hanging="380"/>
        <w:jc w:val="both"/>
      </w:pPr>
      <w:r>
        <w:rPr>
          <w:color w:val="000000"/>
          <w:spacing w:val="0"/>
          <w:w w:val="100"/>
          <w:position w:val="0"/>
          <w:shd w:val="clear" w:color="auto" w:fill="auto"/>
          <w:lang w:val="cs-CZ" w:eastAsia="cs-CZ" w:bidi="cs-CZ"/>
        </w:rPr>
        <w:t>Odpovědnost za vady DÍLA se řídí ujednáním smluvních stran v této Smlouvě a následně ustanoveními občanského zákoníku.</w:t>
      </w:r>
    </w:p>
    <w:p>
      <w:pPr>
        <w:pStyle w:val="Style8"/>
        <w:keepNext w:val="0"/>
        <w:keepLines w:val="0"/>
        <w:widowControl w:val="0"/>
        <w:numPr>
          <w:ilvl w:val="0"/>
          <w:numId w:val="39"/>
        </w:numPr>
        <w:shd w:val="clear" w:color="auto" w:fill="auto"/>
        <w:tabs>
          <w:tab w:pos="321" w:val="left"/>
        </w:tabs>
        <w:bidi w:val="0"/>
        <w:spacing w:before="0" w:after="0" w:line="240" w:lineRule="auto"/>
        <w:ind w:left="380" w:right="0" w:hanging="380"/>
        <w:jc w:val="both"/>
      </w:pPr>
      <w:r>
        <w:rPr>
          <w:color w:val="000000"/>
          <w:spacing w:val="0"/>
          <w:w w:val="100"/>
          <w:position w:val="0"/>
          <w:shd w:val="clear" w:color="auto" w:fill="auto"/>
          <w:lang w:val="cs-CZ" w:eastAsia="cs-CZ" w:bidi="cs-CZ"/>
        </w:rPr>
        <w:t>Pro uplatnění práva z odpovědnosti za vady DÍLA je nezbytná reklamace objednatele u zhotovitele nejpozději do konce doby, po kterou zhotovitel odpovídá za vady DÍLA.</w:t>
      </w:r>
    </w:p>
    <w:p>
      <w:pPr>
        <w:pStyle w:val="Style8"/>
        <w:keepNext w:val="0"/>
        <w:keepLines w:val="0"/>
        <w:widowControl w:val="0"/>
        <w:numPr>
          <w:ilvl w:val="0"/>
          <w:numId w:val="39"/>
        </w:numPr>
        <w:shd w:val="clear" w:color="auto" w:fill="auto"/>
        <w:tabs>
          <w:tab w:pos="321" w:val="left"/>
        </w:tabs>
        <w:bidi w:val="0"/>
        <w:spacing w:before="0" w:after="0" w:line="240" w:lineRule="auto"/>
        <w:ind w:left="380" w:right="0" w:hanging="380"/>
        <w:jc w:val="both"/>
      </w:pPr>
      <w:r>
        <w:rPr>
          <w:color w:val="000000"/>
          <w:spacing w:val="0"/>
          <w:w w:val="100"/>
          <w:position w:val="0"/>
          <w:shd w:val="clear" w:color="auto" w:fill="auto"/>
          <w:lang w:val="cs-CZ" w:eastAsia="cs-CZ" w:bidi="cs-CZ"/>
        </w:rPr>
        <w:t>Reklamace musí být uplatněna písemnou formou, a to doručením do datové schránky zhotovitele nebo doporučeným dopisem na adresu sídla zhotovitele. Objednatel je povinen vady popsat, případně uvést jak se projevují, sdělit, jaký nárok z odpovědnosti za vady uplatňuje a stanovit lhůtu pro jejich odstranění, neuplatní-li jiný nárok.</w:t>
      </w:r>
    </w:p>
    <w:p>
      <w:pPr>
        <w:pStyle w:val="Style8"/>
        <w:keepNext w:val="0"/>
        <w:keepLines w:val="0"/>
        <w:widowControl w:val="0"/>
        <w:numPr>
          <w:ilvl w:val="0"/>
          <w:numId w:val="39"/>
        </w:numPr>
        <w:shd w:val="clear" w:color="auto" w:fill="auto"/>
        <w:tabs>
          <w:tab w:pos="321" w:val="left"/>
        </w:tabs>
        <w:bidi w:val="0"/>
        <w:spacing w:before="0" w:after="0" w:line="240" w:lineRule="auto"/>
        <w:ind w:left="380" w:right="0" w:hanging="380"/>
        <w:jc w:val="both"/>
      </w:pPr>
      <w:r>
        <w:rPr>
          <w:color w:val="000000"/>
          <w:spacing w:val="0"/>
          <w:w w:val="100"/>
          <w:position w:val="0"/>
          <w:shd w:val="clear" w:color="auto" w:fill="auto"/>
          <w:lang w:val="cs-CZ" w:eastAsia="cs-CZ" w:bidi="cs-CZ"/>
        </w:rPr>
        <w:t>V případě, že objednatel uplatní v reklamační lhůtě nárok z odpovědnosti za vady v podobě požadavku na odstranění vady, je zhotovitel povinen vady odstranit ve lhůtě stanovené objednatelem. Nebude-li taková lhůta stanovena, je zhotovitel povinen odstranit vady ve lhůtě 10 kalendářních dnů ode dne uplatnění reklamace objednatelem.</w:t>
      </w:r>
    </w:p>
    <w:p>
      <w:pPr>
        <w:pStyle w:val="Style8"/>
        <w:keepNext w:val="0"/>
        <w:keepLines w:val="0"/>
        <w:widowControl w:val="0"/>
        <w:numPr>
          <w:ilvl w:val="0"/>
          <w:numId w:val="39"/>
        </w:numPr>
        <w:shd w:val="clear" w:color="auto" w:fill="auto"/>
        <w:tabs>
          <w:tab w:pos="321"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se zavazuje zaslat objednateli své vyjádření k reklamaci do 2 pracovních dnů po jejím obdržení, neučiní-li tak, má se za to, že reklamovanou vadu a nárok uplatněný objednatelem, uznává.</w:t>
      </w:r>
    </w:p>
    <w:p>
      <w:pPr>
        <w:pStyle w:val="Style8"/>
        <w:keepNext w:val="0"/>
        <w:keepLines w:val="0"/>
        <w:widowControl w:val="0"/>
        <w:numPr>
          <w:ilvl w:val="0"/>
          <w:numId w:val="39"/>
        </w:numPr>
        <w:shd w:val="clear" w:color="auto" w:fill="auto"/>
        <w:tabs>
          <w:tab w:pos="321" w:val="left"/>
        </w:tabs>
        <w:bidi w:val="0"/>
        <w:spacing w:before="0" w:after="0" w:line="240" w:lineRule="auto"/>
        <w:ind w:left="380" w:right="0" w:hanging="380"/>
        <w:jc w:val="both"/>
      </w:pPr>
      <w:r>
        <w:rPr>
          <w:color w:val="000000"/>
          <w:spacing w:val="0"/>
          <w:w w:val="100"/>
          <w:position w:val="0"/>
          <w:shd w:val="clear" w:color="auto" w:fill="auto"/>
          <w:lang w:val="cs-CZ" w:eastAsia="cs-CZ" w:bidi="cs-CZ"/>
        </w:rPr>
        <w:t>Jestliže zhotovitel neodstraní vady ve stanoveném termínu, má objednatel právo odstranit vady prostřednictvím jiné fyzické nebo právnické osoby, a to na náklady zhotovitele.</w:t>
      </w:r>
    </w:p>
    <w:p>
      <w:pPr>
        <w:pStyle w:val="Style33"/>
        <w:keepNext w:val="0"/>
        <w:keepLines w:val="0"/>
        <w:widowControl w:val="0"/>
        <w:shd w:val="clear" w:color="auto" w:fill="auto"/>
        <w:bidi w:val="0"/>
        <w:spacing w:before="0" w:after="320" w:line="233" w:lineRule="auto"/>
        <w:ind w:left="0" w:right="0" w:firstLine="0"/>
        <w:jc w:val="center"/>
        <w:rPr>
          <w:sz w:val="24"/>
          <w:szCs w:val="24"/>
        </w:rPr>
        <w:sectPr>
          <w:headerReference w:type="default" r:id="rId24"/>
          <w:footerReference w:type="default" r:id="rId25"/>
          <w:headerReference w:type="even" r:id="rId26"/>
          <w:footerReference w:type="even" r:id="rId27"/>
          <w:footnotePr>
            <w:pos w:val="pageBottom"/>
            <w:numFmt w:val="decimal"/>
            <w:numRestart w:val="continuous"/>
          </w:footnotePr>
          <w:pgSz w:w="11900" w:h="16840"/>
          <w:pgMar w:top="1047" w:right="1387" w:bottom="965" w:left="1392" w:header="0" w:footer="537" w:gutter="0"/>
          <w:cols w:space="720"/>
          <w:noEndnote/>
          <w:rtlGutter w:val="0"/>
          <w:docGrid w:linePitch="360"/>
        </w:sectPr>
      </w:pPr>
      <w:r>
        <w:rPr>
          <w:rFonts w:ascii="Times New Roman" w:eastAsia="Times New Roman" w:hAnsi="Times New Roman" w:cs="Times New Roman"/>
          <w:color w:val="000000"/>
          <w:spacing w:val="0"/>
          <w:w w:val="100"/>
          <w:position w:val="0"/>
          <w:sz w:val="24"/>
          <w:szCs w:val="24"/>
          <w:shd w:val="clear" w:color="auto" w:fill="auto"/>
          <w:lang w:val="cs-CZ" w:eastAsia="cs-CZ" w:bidi="cs-CZ"/>
        </w:rPr>
        <w:t>- 13 -</w:t>
      </w:r>
    </w:p>
    <w:p>
      <w:pPr>
        <w:pStyle w:val="Style2"/>
        <w:keepNext w:val="0"/>
        <w:keepLines w:val="0"/>
        <w:widowControl w:val="0"/>
        <w:shd w:val="clear" w:color="auto" w:fill="auto"/>
        <w:bidi w:val="0"/>
        <w:spacing w:before="0" w:after="0" w:line="240" w:lineRule="auto"/>
        <w:ind w:left="0" w:right="0" w:firstLine="0"/>
        <w:jc w:val="both"/>
      </w:pPr>
      <w:r>
        <w:rPr>
          <w:b w:val="0"/>
          <w:bCs w:val="0"/>
          <w:color w:val="000000"/>
          <w:spacing w:val="0"/>
          <w:w w:val="100"/>
          <w:position w:val="0"/>
          <w:shd w:val="clear" w:color="auto" w:fill="auto"/>
          <w:lang w:val="cs-CZ" w:eastAsia="cs-CZ" w:bidi="cs-CZ"/>
        </w:rPr>
        <w:t xml:space="preserve">Název akce: </w:t>
      </w:r>
      <w:r>
        <w:rPr>
          <w:color w:val="000000"/>
          <w:spacing w:val="0"/>
          <w:w w:val="100"/>
          <w:position w:val="0"/>
          <w:shd w:val="clear" w:color="auto" w:fill="auto"/>
          <w:lang w:val="cs-CZ" w:eastAsia="cs-CZ" w:bidi="cs-CZ"/>
        </w:rPr>
        <w:t>Letní stadion v Pardubicích - doplnění prvků dle předpisů o infrastruktuře stadionu - truhlářské práce</w:t>
      </w:r>
    </w:p>
    <w:p>
      <w:pPr>
        <w:pStyle w:val="Style2"/>
        <w:keepNext w:val="0"/>
        <w:keepLines w:val="0"/>
        <w:widowControl w:val="0"/>
        <w:shd w:val="clear" w:color="auto" w:fill="auto"/>
        <w:bidi w:val="0"/>
        <w:spacing w:before="0" w:after="0" w:line="240" w:lineRule="auto"/>
        <w:ind w:left="0" w:right="0" w:firstLine="0"/>
        <w:jc w:val="right"/>
      </w:pPr>
      <w:r>
        <w:rPr>
          <w:b w:val="0"/>
          <w:bCs w:val="0"/>
          <w:color w:val="000000"/>
          <w:spacing w:val="0"/>
          <w:w w:val="100"/>
          <w:position w:val="0"/>
          <w:shd w:val="clear" w:color="auto" w:fill="auto"/>
          <w:lang w:val="cs-CZ" w:eastAsia="cs-CZ" w:bidi="cs-CZ"/>
        </w:rPr>
        <w:t>Smlouva o dílo č.OMI-VZMR-2024-106</w:t>
      </w:r>
    </w:p>
    <w:p>
      <w:pPr>
        <w:pStyle w:val="Style8"/>
        <w:keepNext w:val="0"/>
        <w:keepLines w:val="0"/>
        <w:widowControl w:val="0"/>
        <w:numPr>
          <w:ilvl w:val="0"/>
          <w:numId w:val="39"/>
        </w:numPr>
        <w:shd w:val="clear" w:color="auto" w:fill="auto"/>
        <w:tabs>
          <w:tab w:pos="339" w:val="left"/>
        </w:tabs>
        <w:bidi w:val="0"/>
        <w:spacing w:before="0" w:after="0" w:line="240" w:lineRule="auto"/>
        <w:ind w:left="360" w:right="0" w:hanging="360"/>
        <w:jc w:val="both"/>
      </w:pPr>
      <w:r>
        <w:rPr>
          <w:color w:val="000000"/>
          <w:spacing w:val="0"/>
          <w:w w:val="100"/>
          <w:position w:val="0"/>
          <w:shd w:val="clear" w:color="auto" w:fill="auto"/>
          <w:lang w:val="cs-CZ" w:eastAsia="cs-CZ" w:bidi="cs-CZ"/>
        </w:rPr>
        <w:t>Zhotovitel se zavazuje odstranit vady na své náklady tak, aby objednateli nevznikly žádné vícenáklady, v opačném případě tyto hradí zhotovitel.</w:t>
      </w:r>
    </w:p>
    <w:p>
      <w:pPr>
        <w:pStyle w:val="Style8"/>
        <w:keepNext w:val="0"/>
        <w:keepLines w:val="0"/>
        <w:widowControl w:val="0"/>
        <w:numPr>
          <w:ilvl w:val="0"/>
          <w:numId w:val="39"/>
        </w:numPr>
        <w:shd w:val="clear" w:color="auto" w:fill="auto"/>
        <w:tabs>
          <w:tab w:pos="339" w:val="left"/>
        </w:tabs>
        <w:bidi w:val="0"/>
        <w:spacing w:before="0" w:after="0" w:line="240" w:lineRule="auto"/>
        <w:ind w:left="360" w:right="0" w:hanging="360"/>
        <w:jc w:val="both"/>
      </w:pPr>
      <w:r>
        <w:rPr>
          <w:color w:val="000000"/>
          <w:spacing w:val="0"/>
          <w:w w:val="100"/>
          <w:position w:val="0"/>
          <w:shd w:val="clear" w:color="auto" w:fill="auto"/>
          <w:lang w:val="cs-CZ" w:eastAsia="cs-CZ" w:bidi="cs-CZ"/>
        </w:rPr>
        <w:t>O odstranění vady bude sepsán protokol, který podepíší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pPr>
        <w:pStyle w:val="Style8"/>
        <w:keepNext w:val="0"/>
        <w:keepLines w:val="0"/>
        <w:widowControl w:val="0"/>
        <w:numPr>
          <w:ilvl w:val="0"/>
          <w:numId w:val="39"/>
        </w:numPr>
        <w:shd w:val="clear" w:color="auto" w:fill="auto"/>
        <w:tabs>
          <w:tab w:pos="385" w:val="left"/>
        </w:tabs>
        <w:bidi w:val="0"/>
        <w:spacing w:before="0" w:after="0" w:line="240" w:lineRule="auto"/>
        <w:ind w:left="360" w:right="0" w:hanging="360"/>
        <w:jc w:val="both"/>
      </w:pPr>
      <w:r>
        <w:rPr>
          <w:color w:val="000000"/>
          <w:spacing w:val="0"/>
          <w:w w:val="100"/>
          <w:position w:val="0"/>
          <w:shd w:val="clear" w:color="auto" w:fill="auto"/>
          <w:lang w:val="cs-CZ" w:eastAsia="cs-CZ" w:bidi="cs-CZ"/>
        </w:rPr>
        <w:t>Zhotovitel se zavazuje v případě potřeby dodat objednateli neprodleně veškeré nové, případně opravené doklady, vztahující se k opravené, případně vyměněné části DÍLA (atesty, certifikáty apod.), potřebné k provozování DÍLA, a to v termínu dohodnutém pro odstranění předmětné vady DÍLA. V případě porušení této povinnosti není objednatel povinen předmět odstranění vady DÍLA převzít a zhotovitel je tak v prodlení s odstraněním vady DÍLA.</w:t>
      </w:r>
    </w:p>
    <w:p>
      <w:pPr>
        <w:pStyle w:val="Style8"/>
        <w:keepNext w:val="0"/>
        <w:keepLines w:val="0"/>
        <w:widowControl w:val="0"/>
        <w:numPr>
          <w:ilvl w:val="0"/>
          <w:numId w:val="39"/>
        </w:numPr>
        <w:shd w:val="clear" w:color="auto" w:fill="auto"/>
        <w:tabs>
          <w:tab w:pos="385" w:val="left"/>
        </w:tabs>
        <w:bidi w:val="0"/>
        <w:spacing w:before="0" w:after="0" w:line="240" w:lineRule="auto"/>
        <w:ind w:left="360" w:right="0" w:hanging="360"/>
        <w:jc w:val="both"/>
      </w:pPr>
      <w:r>
        <w:rPr>
          <w:color w:val="000000"/>
          <w:spacing w:val="0"/>
          <w:w w:val="100"/>
          <w:position w:val="0"/>
          <w:shd w:val="clear" w:color="auto" w:fill="auto"/>
          <w:lang w:val="cs-CZ" w:eastAsia="cs-CZ" w:bidi="cs-CZ"/>
        </w:rPr>
        <w:t>Zhotovitel odpovídá za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pPr>
        <w:pStyle w:val="Style8"/>
        <w:keepNext w:val="0"/>
        <w:keepLines w:val="0"/>
        <w:widowControl w:val="0"/>
        <w:numPr>
          <w:ilvl w:val="0"/>
          <w:numId w:val="39"/>
        </w:numPr>
        <w:shd w:val="clear" w:color="auto" w:fill="auto"/>
        <w:tabs>
          <w:tab w:pos="385" w:val="left"/>
        </w:tabs>
        <w:bidi w:val="0"/>
        <w:spacing w:before="0" w:after="0" w:line="240" w:lineRule="auto"/>
        <w:ind w:left="360" w:right="0" w:hanging="360"/>
        <w:jc w:val="both"/>
      </w:pPr>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p>
    <w:p>
      <w:pPr>
        <w:pStyle w:val="Style8"/>
        <w:keepNext w:val="0"/>
        <w:keepLines w:val="0"/>
        <w:widowControl w:val="0"/>
        <w:numPr>
          <w:ilvl w:val="0"/>
          <w:numId w:val="39"/>
        </w:numPr>
        <w:shd w:val="clear" w:color="auto" w:fill="auto"/>
        <w:tabs>
          <w:tab w:pos="385" w:val="left"/>
        </w:tabs>
        <w:bidi w:val="0"/>
        <w:spacing w:before="0" w:after="320" w:line="240" w:lineRule="auto"/>
        <w:ind w:left="360" w:right="0" w:hanging="360"/>
        <w:jc w:val="both"/>
      </w:pPr>
      <w:r>
        <w:rPr>
          <w:color w:val="000000"/>
          <w:spacing w:val="0"/>
          <w:w w:val="100"/>
          <w:position w:val="0"/>
          <w:shd w:val="clear" w:color="auto" w:fill="auto"/>
          <w:lang w:val="cs-CZ" w:eastAsia="cs-CZ" w:bidi="cs-CZ"/>
        </w:rPr>
        <w:t>Reklamovaná vada se považuje za vadu, za kterou zhotovitel odpovídá, dokud není zhotovitelem prokázán opak.</w:t>
      </w:r>
    </w:p>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u w:val="none"/>
          <w:shd w:val="clear" w:color="auto" w:fill="auto"/>
          <w:lang w:val="cs-CZ" w:eastAsia="cs-CZ" w:bidi="cs-CZ"/>
        </w:rPr>
        <w:t>Oddíl IV.</w:t>
      </w:r>
    </w:p>
    <w:p>
      <w:pPr>
        <w:pStyle w:val="Style23"/>
        <w:keepNext w:val="0"/>
        <w:keepLines w:val="0"/>
        <w:widowControl w:val="0"/>
        <w:numPr>
          <w:ilvl w:val="0"/>
          <w:numId w:val="41"/>
        </w:numPr>
        <w:shd w:val="clear" w:color="auto" w:fill="auto"/>
        <w:tabs>
          <w:tab w:pos="255" w:val="left"/>
        </w:tabs>
        <w:bidi w:val="0"/>
        <w:spacing w:before="0" w:line="240" w:lineRule="auto"/>
        <w:ind w:left="0" w:right="0" w:firstLine="0"/>
        <w:jc w:val="center"/>
      </w:pPr>
      <w:r>
        <w:rPr>
          <w:color w:val="000000"/>
          <w:spacing w:val="0"/>
          <w:w w:val="100"/>
          <w:position w:val="0"/>
          <w:shd w:val="clear" w:color="auto" w:fill="auto"/>
          <w:lang w:val="cs-CZ" w:eastAsia="cs-CZ" w:bidi="cs-CZ"/>
        </w:rPr>
        <w:t>Sankce</w:t>
      </w:r>
    </w:p>
    <w:p>
      <w:pPr>
        <w:pStyle w:val="Style8"/>
        <w:keepNext w:val="0"/>
        <w:keepLines w:val="0"/>
        <w:widowControl w:val="0"/>
        <w:numPr>
          <w:ilvl w:val="0"/>
          <w:numId w:val="43"/>
        </w:numPr>
        <w:shd w:val="clear" w:color="auto" w:fill="auto"/>
        <w:tabs>
          <w:tab w:pos="339" w:val="left"/>
        </w:tabs>
        <w:bidi w:val="0"/>
        <w:spacing w:before="0" w:after="0" w:line="240" w:lineRule="auto"/>
        <w:ind w:left="0" w:right="0" w:firstLine="0"/>
        <w:jc w:val="both"/>
      </w:pPr>
      <w:r>
        <w:rPr>
          <w:color w:val="000000"/>
          <w:spacing w:val="0"/>
          <w:w w:val="100"/>
          <w:position w:val="0"/>
          <w:shd w:val="clear" w:color="auto" w:fill="auto"/>
          <w:lang w:val="cs-CZ" w:eastAsia="cs-CZ" w:bidi="cs-CZ"/>
        </w:rPr>
        <w:t>Smluvní strany jsou povinny uhradit smluvní pokutu v případech stanovených touto Smlouvou.</w:t>
      </w:r>
    </w:p>
    <w:p>
      <w:pPr>
        <w:pStyle w:val="Style8"/>
        <w:keepNext w:val="0"/>
        <w:keepLines w:val="0"/>
        <w:widowControl w:val="0"/>
        <w:numPr>
          <w:ilvl w:val="0"/>
          <w:numId w:val="43"/>
        </w:numPr>
        <w:shd w:val="clear" w:color="auto" w:fill="auto"/>
        <w:tabs>
          <w:tab w:pos="339" w:val="left"/>
        </w:tabs>
        <w:bidi w:val="0"/>
        <w:spacing w:before="0" w:after="0" w:line="240" w:lineRule="auto"/>
        <w:ind w:left="440" w:right="0" w:hanging="440"/>
        <w:jc w:val="both"/>
      </w:pPr>
      <w:r>
        <w:rPr>
          <w:color w:val="000000"/>
          <w:spacing w:val="0"/>
          <w:w w:val="100"/>
          <w:position w:val="0"/>
          <w:shd w:val="clear" w:color="auto" w:fill="auto"/>
          <w:lang w:val="cs-CZ" w:eastAsia="cs-CZ" w:bidi="cs-CZ"/>
        </w:rPr>
        <w:t>Pro případ prodlení zhotovitele se splněním jeho povinnosti řádně dokončit DÍLO a s jeho řádným protokolárním odevzdáním objednateli v dohodnutém termínu, uvedeném v oddíle I., článku II., odst. 1. této SOD, může objednatel vůči zhotoviteli uplatnit nárok na smluvní pokutu ve výši 1.000,- Kč, za každý i započatý kalendářní den prodlení, s tím, že tuto smluvní pokutu má objednatel právo započítat na částku uvedenou v konečné faktuře.</w:t>
      </w:r>
    </w:p>
    <w:p>
      <w:pPr>
        <w:pStyle w:val="Style8"/>
        <w:keepNext w:val="0"/>
        <w:keepLines w:val="0"/>
        <w:widowControl w:val="0"/>
        <w:numPr>
          <w:ilvl w:val="0"/>
          <w:numId w:val="43"/>
        </w:numPr>
        <w:shd w:val="clear" w:color="auto" w:fill="auto"/>
        <w:tabs>
          <w:tab w:pos="339" w:val="left"/>
        </w:tabs>
        <w:bidi w:val="0"/>
        <w:spacing w:before="0" w:after="0" w:line="240" w:lineRule="auto"/>
        <w:ind w:left="440" w:right="0" w:hanging="440"/>
        <w:jc w:val="both"/>
      </w:pPr>
      <w:r>
        <w:rPr>
          <w:color w:val="000000"/>
          <w:spacing w:val="0"/>
          <w:w w:val="100"/>
          <w:position w:val="0"/>
          <w:shd w:val="clear" w:color="auto" w:fill="auto"/>
          <w:lang w:val="cs-CZ" w:eastAsia="cs-CZ" w:bidi="cs-CZ"/>
        </w:rPr>
        <w:t>Objednatel je oprávněn započíst smluvní pokuty proti platbám za plnění zhotovitele a zhotovitel s tímto bez výhrad souhlasí.</w:t>
      </w:r>
    </w:p>
    <w:p>
      <w:pPr>
        <w:pStyle w:val="Style8"/>
        <w:keepNext w:val="0"/>
        <w:keepLines w:val="0"/>
        <w:widowControl w:val="0"/>
        <w:numPr>
          <w:ilvl w:val="0"/>
          <w:numId w:val="43"/>
        </w:numPr>
        <w:shd w:val="clear" w:color="auto" w:fill="auto"/>
        <w:tabs>
          <w:tab w:pos="339" w:val="left"/>
        </w:tabs>
        <w:bidi w:val="0"/>
        <w:spacing w:before="0" w:after="0" w:line="240" w:lineRule="auto"/>
        <w:ind w:left="440" w:right="0" w:hanging="440"/>
        <w:jc w:val="both"/>
      </w:pPr>
      <w:r>
        <w:rPr>
          <w:color w:val="000000"/>
          <w:spacing w:val="0"/>
          <w:w w:val="100"/>
          <w:position w:val="0"/>
          <w:shd w:val="clear" w:color="auto" w:fill="auto"/>
          <w:lang w:val="cs-CZ" w:eastAsia="cs-CZ" w:bidi="cs-CZ"/>
        </w:rPr>
        <w:t>Objednatel se zavazuje pro případ prodlení s placením daňového dokladu, zaplatit zhotoviteli úrok z prodlení ve výši 0,1 % z dlužné částky bez DPH, za každý i započatý kalendářní den prodlení.</w:t>
      </w:r>
    </w:p>
    <w:p>
      <w:pPr>
        <w:pStyle w:val="Style8"/>
        <w:keepNext w:val="0"/>
        <w:keepLines w:val="0"/>
        <w:widowControl w:val="0"/>
        <w:numPr>
          <w:ilvl w:val="0"/>
          <w:numId w:val="43"/>
        </w:numPr>
        <w:shd w:val="clear" w:color="auto" w:fill="auto"/>
        <w:tabs>
          <w:tab w:pos="339" w:val="left"/>
        </w:tabs>
        <w:bidi w:val="0"/>
        <w:spacing w:before="0" w:after="0" w:line="240" w:lineRule="auto"/>
        <w:ind w:left="440" w:right="0" w:hanging="440"/>
        <w:jc w:val="both"/>
      </w:pPr>
      <w:r>
        <w:rPr>
          <w:color w:val="000000"/>
          <w:spacing w:val="0"/>
          <w:w w:val="100"/>
          <w:position w:val="0"/>
          <w:shd w:val="clear" w:color="auto" w:fill="auto"/>
          <w:lang w:val="cs-CZ" w:eastAsia="cs-CZ" w:bidi="cs-CZ"/>
        </w:rPr>
        <w:t>V případě prodlení zhotovitele s odstraňováním závad v termínech dle oddílu III., čl. II., odst. 5 a oddílu III., čl. III., odst. 5 této Smlouvy, je zhotovitel povinen uhradit objednateli smluvní pokutu ve výši 500,-- Kč, za každou reklamovanou vadu a každý i započatý kalendářní den prodlení.</w:t>
      </w:r>
    </w:p>
    <w:p>
      <w:pPr>
        <w:pStyle w:val="Style8"/>
        <w:keepNext w:val="0"/>
        <w:keepLines w:val="0"/>
        <w:widowControl w:val="0"/>
        <w:numPr>
          <w:ilvl w:val="0"/>
          <w:numId w:val="43"/>
        </w:numPr>
        <w:shd w:val="clear" w:color="auto" w:fill="auto"/>
        <w:tabs>
          <w:tab w:pos="339" w:val="left"/>
        </w:tabs>
        <w:bidi w:val="0"/>
        <w:spacing w:before="0" w:after="0" w:line="240" w:lineRule="auto"/>
        <w:ind w:left="0" w:right="0" w:firstLine="0"/>
        <w:jc w:val="left"/>
      </w:pPr>
      <w:r>
        <w:rPr>
          <w:color w:val="000000"/>
          <w:spacing w:val="0"/>
          <w:w w:val="100"/>
          <w:position w:val="0"/>
          <w:shd w:val="clear" w:color="auto" w:fill="auto"/>
          <w:lang w:val="cs-CZ" w:eastAsia="cs-CZ" w:bidi="cs-CZ"/>
        </w:rPr>
        <w:t>Zhotovitel je povinen uhradit smluvní pokutu v dalších případech, stanovených touto Smlouvou.</w:t>
      </w:r>
    </w:p>
    <w:p>
      <w:pPr>
        <w:pStyle w:val="Style8"/>
        <w:keepNext w:val="0"/>
        <w:keepLines w:val="0"/>
        <w:widowControl w:val="0"/>
        <w:numPr>
          <w:ilvl w:val="0"/>
          <w:numId w:val="43"/>
        </w:numPr>
        <w:shd w:val="clear" w:color="auto" w:fill="auto"/>
        <w:tabs>
          <w:tab w:pos="339" w:val="left"/>
        </w:tabs>
        <w:bidi w:val="0"/>
        <w:spacing w:before="0" w:after="1220" w:line="240" w:lineRule="auto"/>
        <w:ind w:left="360" w:right="0" w:hanging="360"/>
        <w:jc w:val="both"/>
      </w:pPr>
      <w:r>
        <w:rPr>
          <w:color w:val="000000"/>
          <w:spacing w:val="0"/>
          <w:w w:val="100"/>
          <w:position w:val="0"/>
          <w:shd w:val="clear" w:color="auto" w:fill="auto"/>
          <w:lang w:val="cs-CZ" w:eastAsia="cs-CZ" w:bidi="cs-CZ"/>
        </w:rPr>
        <w:t>Jakýmkoliv ujednáním o povinnosti uhradit smluvní pokutu podle této Smlouvy, nezaniká nárok poškozené smluvní strany na náhradu způsobené škody, a to v plném rozsahu.</w:t>
      </w:r>
    </w:p>
    <w:p>
      <w:pPr>
        <w:pStyle w:val="Style23"/>
        <w:keepNext w:val="0"/>
        <w:keepLines w:val="0"/>
        <w:widowControl w:val="0"/>
        <w:numPr>
          <w:ilvl w:val="0"/>
          <w:numId w:val="41"/>
        </w:numPr>
        <w:shd w:val="clear" w:color="auto" w:fill="auto"/>
        <w:tabs>
          <w:tab w:pos="327" w:val="left"/>
        </w:tabs>
        <w:bidi w:val="0"/>
        <w:spacing w:before="0" w:line="240" w:lineRule="auto"/>
        <w:ind w:left="0" w:right="0" w:firstLine="0"/>
        <w:jc w:val="center"/>
      </w:pPr>
      <w:r>
        <w:rPr>
          <w:color w:val="000000"/>
          <w:spacing w:val="0"/>
          <w:w w:val="100"/>
          <w:position w:val="0"/>
          <w:shd w:val="clear" w:color="auto" w:fill="auto"/>
          <w:lang w:val="cs-CZ" w:eastAsia="cs-CZ" w:bidi="cs-CZ"/>
        </w:rPr>
        <w:t>Odstoupení od smlouvy</w:t>
      </w:r>
    </w:p>
    <w:p>
      <w:pPr>
        <w:pStyle w:val="Style8"/>
        <w:keepNext w:val="0"/>
        <w:keepLines w:val="0"/>
        <w:widowControl w:val="0"/>
        <w:numPr>
          <w:ilvl w:val="0"/>
          <w:numId w:val="45"/>
        </w:numPr>
        <w:shd w:val="clear" w:color="auto" w:fill="auto"/>
        <w:tabs>
          <w:tab w:pos="270" w:val="left"/>
        </w:tabs>
        <w:bidi w:val="0"/>
        <w:spacing w:before="0" w:after="0" w:line="240" w:lineRule="auto"/>
        <w:ind w:left="300" w:right="0" w:hanging="300"/>
        <w:jc w:val="both"/>
        <w:rPr>
          <w:sz w:val="18"/>
          <w:szCs w:val="18"/>
        </w:rPr>
      </w:pPr>
      <w:r>
        <w:rPr>
          <w:color w:val="000000"/>
          <w:spacing w:val="0"/>
          <w:w w:val="100"/>
          <w:position w:val="0"/>
          <w:sz w:val="22"/>
          <w:szCs w:val="22"/>
          <w:shd w:val="clear" w:color="auto" w:fill="auto"/>
          <w:lang w:val="cs-CZ" w:eastAsia="cs-CZ" w:bidi="cs-CZ"/>
        </w:rPr>
        <w:t xml:space="preserve">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w:t>
      </w:r>
      <w:r>
        <w:rPr>
          <w:rStyle w:val="CharStyle3"/>
          <w:b w:val="0"/>
          <w:bCs w:val="0"/>
        </w:rPr>
        <w:t xml:space="preserve">Název akce: </w:t>
      </w:r>
      <w:r>
        <w:rPr>
          <w:rStyle w:val="CharStyle3"/>
        </w:rPr>
        <w:t>Letní stadion v Pardubicích - doplnění prvků dle předpisů o infrastruktuře stadionu - truhlářské práce</w:t>
      </w:r>
    </w:p>
    <w:p>
      <w:pPr>
        <w:pStyle w:val="Style2"/>
        <w:keepNext w:val="0"/>
        <w:keepLines w:val="0"/>
        <w:widowControl w:val="0"/>
        <w:shd w:val="clear" w:color="auto" w:fill="auto"/>
        <w:bidi w:val="0"/>
        <w:spacing w:before="0" w:after="0" w:line="240" w:lineRule="auto"/>
        <w:ind w:left="0" w:right="140" w:firstLine="0"/>
        <w:jc w:val="right"/>
      </w:pPr>
      <w:r>
        <w:rPr>
          <w:b w:val="0"/>
          <w:bCs w:val="0"/>
          <w:color w:val="000000"/>
          <w:spacing w:val="0"/>
          <w:w w:val="100"/>
          <w:position w:val="0"/>
          <w:shd w:val="clear" w:color="auto" w:fill="auto"/>
          <w:lang w:val="cs-CZ" w:eastAsia="cs-CZ" w:bidi="cs-CZ"/>
        </w:rPr>
        <w:t>Smlouva o dílo č.OMI-VZMR-2024-106</w:t>
      </w:r>
    </w:p>
    <w:p>
      <w:pPr>
        <w:pStyle w:val="Style8"/>
        <w:keepNext w:val="0"/>
        <w:keepLines w:val="0"/>
        <w:widowControl w:val="0"/>
        <w:shd w:val="clear" w:color="auto" w:fill="auto"/>
        <w:bidi w:val="0"/>
        <w:spacing w:before="0" w:after="0" w:line="240" w:lineRule="auto"/>
        <w:ind w:left="300" w:right="0" w:firstLine="0"/>
        <w:jc w:val="both"/>
      </w:pPr>
      <w:r>
        <w:rPr>
          <w:color w:val="000000"/>
          <w:spacing w:val="0"/>
          <w:w w:val="100"/>
          <w:position w:val="0"/>
          <w:shd w:val="clear" w:color="auto" w:fill="auto"/>
          <w:lang w:val="cs-CZ" w:eastAsia="cs-CZ" w:bidi="cs-CZ"/>
        </w:rPr>
        <w:t>neplnění sjednaných termínů a dalších rozhodujících závazků, vyplývajících z této Smlouvy. Objednatel je dále oprávněn od této Smlouvy odstoupit v případech stanovených zákonem a touto Smlouvou.</w:t>
      </w:r>
    </w:p>
    <w:p>
      <w:pPr>
        <w:pStyle w:val="Style8"/>
        <w:keepNext w:val="0"/>
        <w:keepLines w:val="0"/>
        <w:widowControl w:val="0"/>
        <w:numPr>
          <w:ilvl w:val="0"/>
          <w:numId w:val="45"/>
        </w:numPr>
        <w:shd w:val="clear" w:color="auto" w:fill="auto"/>
        <w:tabs>
          <w:tab w:pos="317" w:val="left"/>
        </w:tabs>
        <w:bidi w:val="0"/>
        <w:spacing w:before="0" w:after="0" w:line="240" w:lineRule="auto"/>
        <w:ind w:left="300" w:right="0" w:hanging="300"/>
        <w:jc w:val="both"/>
      </w:pPr>
      <w:r>
        <w:rPr>
          <w:color w:val="000000"/>
          <w:spacing w:val="0"/>
          <w:w w:val="100"/>
          <w:position w:val="0"/>
          <w:shd w:val="clear" w:color="auto" w:fill="auto"/>
          <w:lang w:val="cs-CZ" w:eastAsia="cs-CZ" w:bidi="cs-CZ"/>
        </w:rP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pPr>
        <w:pStyle w:val="Style8"/>
        <w:keepNext w:val="0"/>
        <w:keepLines w:val="0"/>
        <w:widowControl w:val="0"/>
        <w:numPr>
          <w:ilvl w:val="0"/>
          <w:numId w:val="45"/>
        </w:numPr>
        <w:shd w:val="clear" w:color="auto" w:fill="auto"/>
        <w:tabs>
          <w:tab w:pos="317" w:val="left"/>
        </w:tabs>
        <w:bidi w:val="0"/>
        <w:spacing w:before="0" w:after="0" w:line="240" w:lineRule="auto"/>
        <w:ind w:left="300" w:right="0" w:hanging="300"/>
        <w:jc w:val="both"/>
      </w:pPr>
      <w:r>
        <w:rPr>
          <w:color w:val="000000"/>
          <w:spacing w:val="0"/>
          <w:w w:val="100"/>
          <w:position w:val="0"/>
          <w:shd w:val="clear" w:color="auto" w:fill="auto"/>
          <w:lang w:val="cs-CZ" w:eastAsia="cs-CZ" w:bidi="cs-CZ"/>
        </w:rP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příslušnými ustanoveními občanského zákoníku. V tomto případě bude provedeno vyúčtování provedených prací a zabudovaných materiálů.</w:t>
      </w:r>
    </w:p>
    <w:p>
      <w:pPr>
        <w:pStyle w:val="Style8"/>
        <w:keepNext w:val="0"/>
        <w:keepLines w:val="0"/>
        <w:widowControl w:val="0"/>
        <w:numPr>
          <w:ilvl w:val="0"/>
          <w:numId w:val="45"/>
        </w:numPr>
        <w:shd w:val="clear" w:color="auto" w:fill="auto"/>
        <w:tabs>
          <w:tab w:pos="317" w:val="left"/>
        </w:tabs>
        <w:bidi w:val="0"/>
        <w:spacing w:before="0" w:after="0" w:line="240" w:lineRule="auto"/>
        <w:ind w:left="300" w:right="0" w:hanging="300"/>
        <w:jc w:val="both"/>
      </w:pPr>
      <w:r>
        <w:rPr>
          <w:color w:val="000000"/>
          <w:spacing w:val="0"/>
          <w:w w:val="100"/>
          <w:position w:val="0"/>
          <w:shd w:val="clear" w:color="auto" w:fill="auto"/>
          <w:lang w:val="cs-CZ" w:eastAsia="cs-CZ" w:bidi="cs-CZ"/>
        </w:rPr>
        <w:t>Dojde-li k účinnému odstoupení od této Smlouvy, je objednatel povinen uhradit zhotoviteli pouze to, o co se prováděním DÍLA obohatil. Nedojde-li k dohodě na hodnotě tohoto obohacení, bude oceněno znaleckým posudkem na náklady zhotovitele.</w:t>
      </w:r>
    </w:p>
    <w:p>
      <w:pPr>
        <w:pStyle w:val="Style8"/>
        <w:keepNext w:val="0"/>
        <w:keepLines w:val="0"/>
        <w:widowControl w:val="0"/>
        <w:numPr>
          <w:ilvl w:val="0"/>
          <w:numId w:val="45"/>
        </w:numPr>
        <w:shd w:val="clear" w:color="auto" w:fill="auto"/>
        <w:tabs>
          <w:tab w:pos="317" w:val="left"/>
        </w:tabs>
        <w:bidi w:val="0"/>
        <w:spacing w:before="0" w:after="0" w:line="240" w:lineRule="auto"/>
        <w:ind w:left="300" w:right="0" w:hanging="300"/>
        <w:jc w:val="both"/>
      </w:pPr>
      <w:r>
        <w:rPr>
          <w:color w:val="000000"/>
          <w:spacing w:val="0"/>
          <w:w w:val="100"/>
          <w:position w:val="0"/>
          <w:shd w:val="clear" w:color="auto" w:fill="auto"/>
          <w:lang w:val="cs-CZ" w:eastAsia="cs-CZ" w:bidi="cs-CZ"/>
        </w:rPr>
        <w:t>Objednateli budou uhrazeny zhotovitelem vícenáklady vzniklé z titulu přerušení prací, a tím pádem nutnosti dokončení DÍLA jiným zhotovitelem, a vlivem nedodržení termínu dokončení DÍLA.</w:t>
      </w:r>
    </w:p>
    <w:p>
      <w:pPr>
        <w:pStyle w:val="Style8"/>
        <w:keepNext w:val="0"/>
        <w:keepLines w:val="0"/>
        <w:widowControl w:val="0"/>
        <w:numPr>
          <w:ilvl w:val="0"/>
          <w:numId w:val="45"/>
        </w:numPr>
        <w:shd w:val="clear" w:color="auto" w:fill="auto"/>
        <w:tabs>
          <w:tab w:pos="317" w:val="left"/>
        </w:tabs>
        <w:bidi w:val="0"/>
        <w:spacing w:before="0" w:after="520" w:line="240" w:lineRule="auto"/>
        <w:ind w:left="300" w:right="0" w:hanging="300"/>
        <w:jc w:val="both"/>
      </w:pPr>
      <w:r>
        <w:rPr>
          <w:color w:val="000000"/>
          <w:spacing w:val="0"/>
          <w:w w:val="100"/>
          <w:position w:val="0"/>
          <w:shd w:val="clear" w:color="auto" w:fill="auto"/>
          <w:lang w:val="cs-CZ" w:eastAsia="cs-CZ" w:bidi="cs-CZ"/>
        </w:rPr>
        <w:t>Zánikem této Smlouvy nejsou dotčeny nároky účastníků této Smlouvy na náhradu škody a jiné sankce, které jim za trvání této Smlouvy, vznikly.</w:t>
      </w:r>
    </w:p>
    <w:p>
      <w:pPr>
        <w:pStyle w:val="Style23"/>
        <w:keepNext w:val="0"/>
        <w:keepLines w:val="0"/>
        <w:widowControl w:val="0"/>
        <w:numPr>
          <w:ilvl w:val="0"/>
          <w:numId w:val="41"/>
        </w:numPr>
        <w:shd w:val="clear" w:color="auto" w:fill="auto"/>
        <w:tabs>
          <w:tab w:pos="407" w:val="left"/>
        </w:tabs>
        <w:bidi w:val="0"/>
        <w:spacing w:before="0" w:after="280" w:line="240" w:lineRule="auto"/>
        <w:ind w:left="0" w:right="0" w:firstLine="0"/>
        <w:jc w:val="center"/>
      </w:pPr>
      <w:r>
        <w:rPr>
          <w:color w:val="000000"/>
          <w:spacing w:val="0"/>
          <w:w w:val="100"/>
          <w:position w:val="0"/>
          <w:shd w:val="clear" w:color="auto" w:fill="auto"/>
          <w:lang w:val="cs-CZ" w:eastAsia="cs-CZ" w:bidi="cs-CZ"/>
        </w:rPr>
        <w:t>Ustanovení závěrečná</w:t>
      </w:r>
    </w:p>
    <w:p>
      <w:pPr>
        <w:pStyle w:val="Style8"/>
        <w:keepNext w:val="0"/>
        <w:keepLines w:val="0"/>
        <w:widowControl w:val="0"/>
        <w:numPr>
          <w:ilvl w:val="0"/>
          <w:numId w:val="47"/>
        </w:numPr>
        <w:shd w:val="clear" w:color="auto" w:fill="auto"/>
        <w:tabs>
          <w:tab w:pos="317" w:val="left"/>
        </w:tabs>
        <w:bidi w:val="0"/>
        <w:spacing w:before="0" w:after="0" w:line="240" w:lineRule="auto"/>
        <w:ind w:left="380" w:right="0" w:hanging="380"/>
        <w:jc w:val="both"/>
      </w:pPr>
      <w:r>
        <w:rPr>
          <w:color w:val="000000"/>
          <w:spacing w:val="0"/>
          <w:w w:val="100"/>
          <w:position w:val="0"/>
          <w:shd w:val="clear" w:color="auto" w:fill="auto"/>
          <w:lang w:val="cs-CZ" w:eastAsia="cs-CZ" w:bidi="cs-CZ"/>
        </w:rPr>
        <w:t>Tam, kde nejsou práva a závazky smluvních stran výslovně upraveny, platí ustanovení občanského zákoníku.</w:t>
      </w:r>
    </w:p>
    <w:p>
      <w:pPr>
        <w:pStyle w:val="Style8"/>
        <w:keepNext w:val="0"/>
        <w:keepLines w:val="0"/>
        <w:widowControl w:val="0"/>
        <w:numPr>
          <w:ilvl w:val="0"/>
          <w:numId w:val="47"/>
        </w:numPr>
        <w:shd w:val="clear" w:color="auto" w:fill="auto"/>
        <w:tabs>
          <w:tab w:pos="317" w:val="left"/>
        </w:tabs>
        <w:bidi w:val="0"/>
        <w:spacing w:before="0" w:after="0" w:line="240" w:lineRule="auto"/>
        <w:ind w:left="380" w:right="0" w:hanging="380"/>
        <w:jc w:val="both"/>
      </w:pPr>
      <w:r>
        <w:rPr>
          <w:color w:val="000000"/>
          <w:spacing w:val="0"/>
          <w:w w:val="100"/>
          <w:position w:val="0"/>
          <w:shd w:val="clear" w:color="auto" w:fill="auto"/>
          <w:lang w:val="cs-CZ" w:eastAsia="cs-CZ" w:bidi="cs-CZ"/>
        </w:rP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w:t>
        <w:softHyphen/>
        <w:t>mailových či jiných elektronických zpráv. Neplatnost této Smlouvy pro nedodržení formy lze namítnout kdykoliv, a to i když již bylo započato s plněním.</w:t>
      </w:r>
    </w:p>
    <w:p>
      <w:pPr>
        <w:pStyle w:val="Style8"/>
        <w:keepNext w:val="0"/>
        <w:keepLines w:val="0"/>
        <w:widowControl w:val="0"/>
        <w:numPr>
          <w:ilvl w:val="0"/>
          <w:numId w:val="47"/>
        </w:numPr>
        <w:shd w:val="clear" w:color="auto" w:fill="auto"/>
        <w:tabs>
          <w:tab w:pos="317" w:val="left"/>
        </w:tabs>
        <w:bidi w:val="0"/>
        <w:spacing w:before="0" w:after="0" w:line="240" w:lineRule="auto"/>
        <w:ind w:left="380" w:right="0" w:hanging="380"/>
        <w:jc w:val="both"/>
      </w:pPr>
      <w:r>
        <w:rPr>
          <w:color w:val="000000"/>
          <w:spacing w:val="0"/>
          <w:w w:val="100"/>
          <w:position w:val="0"/>
          <w:shd w:val="clear" w:color="auto" w:fill="auto"/>
          <w:lang w:val="cs-CZ" w:eastAsia="cs-CZ" w:bidi="cs-CZ"/>
        </w:rPr>
        <w:t>Tuto Smlouvu lze změnit nebo upřesnit pouze písemným ujednáním nazvaným „Dodatek ke smlouvě“ a očíslovaným podle pořadových čísel, který bude podepsán a odsouhlasen smluvními stranami a prohlášen za nedílnou součást této Smlouvy.</w:t>
      </w:r>
    </w:p>
    <w:p>
      <w:pPr>
        <w:pStyle w:val="Style8"/>
        <w:keepNext w:val="0"/>
        <w:keepLines w:val="0"/>
        <w:widowControl w:val="0"/>
        <w:numPr>
          <w:ilvl w:val="0"/>
          <w:numId w:val="47"/>
        </w:numPr>
        <w:shd w:val="clear" w:color="auto" w:fill="auto"/>
        <w:tabs>
          <w:tab w:pos="317" w:val="left"/>
          <w:tab w:pos="341" w:val="left"/>
          <w:tab w:pos="1395" w:val="left"/>
          <w:tab w:pos="1971" w:val="left"/>
          <w:tab w:pos="6690" w:val="left"/>
          <w:tab w:pos="7655"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w:t>
        <w:tab/>
        <w:t>není</w:t>
        <w:tab/>
        <w:t>oprávněn bez souhlasu objednatele postoupit</w:t>
        <w:tab/>
        <w:t>jakoukoli</w:t>
        <w:tab/>
        <w:t>svou tvrzenou</w:t>
      </w:r>
    </w:p>
    <w:p>
      <w:pPr>
        <w:pStyle w:val="Style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pohledávku za objednatelem, třetí osobě.</w:t>
      </w:r>
    </w:p>
    <w:p>
      <w:pPr>
        <w:pStyle w:val="Style8"/>
        <w:keepNext w:val="0"/>
        <w:keepLines w:val="0"/>
        <w:widowControl w:val="0"/>
        <w:numPr>
          <w:ilvl w:val="0"/>
          <w:numId w:val="47"/>
        </w:numPr>
        <w:shd w:val="clear" w:color="auto" w:fill="auto"/>
        <w:tabs>
          <w:tab w:pos="317" w:val="left"/>
          <w:tab w:pos="341" w:val="left"/>
          <w:tab w:pos="1394" w:val="left"/>
          <w:tab w:pos="1952" w:val="left"/>
          <w:tab w:pos="6699" w:val="left"/>
          <w:tab w:pos="7654"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w:t>
        <w:tab/>
        <w:t>není</w:t>
        <w:tab/>
        <w:t>oprávněn jednostranně započíst jakoukoli svou</w:t>
        <w:tab/>
        <w:t>tvrzenou</w:t>
        <w:tab/>
        <w:t>pohledávku za</w:t>
      </w:r>
    </w:p>
    <w:p>
      <w:pPr>
        <w:pStyle w:val="Style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objednatelem na pohledávku objednatele za zhotovitelem.</w:t>
      </w:r>
    </w:p>
    <w:p>
      <w:pPr>
        <w:pStyle w:val="Style8"/>
        <w:keepNext w:val="0"/>
        <w:keepLines w:val="0"/>
        <w:widowControl w:val="0"/>
        <w:numPr>
          <w:ilvl w:val="0"/>
          <w:numId w:val="47"/>
        </w:numPr>
        <w:shd w:val="clear" w:color="auto" w:fill="auto"/>
        <w:tabs>
          <w:tab w:pos="317" w:val="left"/>
        </w:tabs>
        <w:bidi w:val="0"/>
        <w:spacing w:before="0" w:after="0" w:line="240" w:lineRule="auto"/>
        <w:ind w:left="380" w:right="0" w:hanging="380"/>
        <w:jc w:val="both"/>
      </w:pPr>
      <w:r>
        <w:rPr>
          <w:color w:val="000000"/>
          <w:spacing w:val="0"/>
          <w:w w:val="100"/>
          <w:position w:val="0"/>
          <w:shd w:val="clear" w:color="auto" w:fill="auto"/>
          <w:lang w:val="cs-CZ" w:eastAsia="cs-CZ" w:bidi="cs-CZ"/>
        </w:rPr>
        <w:t>Práva a povinnosti vyplývající z této Smlouvy, přecházejí i na případné právní nástupce obou smluvních stran.</w:t>
      </w:r>
    </w:p>
    <w:p>
      <w:pPr>
        <w:pStyle w:val="Style8"/>
        <w:keepNext w:val="0"/>
        <w:keepLines w:val="0"/>
        <w:widowControl w:val="0"/>
        <w:numPr>
          <w:ilvl w:val="0"/>
          <w:numId w:val="47"/>
        </w:numPr>
        <w:shd w:val="clear" w:color="auto" w:fill="auto"/>
        <w:tabs>
          <w:tab w:pos="317"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prohlašuje, že je plně způsobilý ke splnění všech závazků, které na sebe podpisem této Smlouvy převezme.</w:t>
      </w:r>
    </w:p>
    <w:p>
      <w:pPr>
        <w:pStyle w:val="Style8"/>
        <w:keepNext w:val="0"/>
        <w:keepLines w:val="0"/>
        <w:widowControl w:val="0"/>
        <w:numPr>
          <w:ilvl w:val="0"/>
          <w:numId w:val="47"/>
        </w:numPr>
        <w:shd w:val="clear" w:color="auto" w:fill="auto"/>
        <w:tabs>
          <w:tab w:pos="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Tato Smlouva je vyhotovena pouze v jednom elektronickém vyhotovení s platností originálu.</w:t>
      </w:r>
    </w:p>
    <w:p>
      <w:pPr>
        <w:pStyle w:val="Style8"/>
        <w:keepNext w:val="0"/>
        <w:keepLines w:val="0"/>
        <w:widowControl w:val="0"/>
        <w:numPr>
          <w:ilvl w:val="0"/>
          <w:numId w:val="47"/>
        </w:numPr>
        <w:shd w:val="clear" w:color="auto" w:fill="auto"/>
        <w:tabs>
          <w:tab w:pos="317" w:val="left"/>
        </w:tabs>
        <w:bidi w:val="0"/>
        <w:spacing w:before="0" w:after="0" w:line="240" w:lineRule="auto"/>
        <w:ind w:left="380" w:right="0" w:hanging="380"/>
        <w:jc w:val="both"/>
      </w:pPr>
      <w:r>
        <w:rPr>
          <w:color w:val="000000"/>
          <w:spacing w:val="0"/>
          <w:w w:val="100"/>
          <w:position w:val="0"/>
          <w:shd w:val="clear" w:color="auto" w:fill="auto"/>
          <w:lang w:val="cs-CZ" w:eastAsia="cs-CZ" w:bidi="cs-CZ"/>
        </w:rPr>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pPr>
        <w:pStyle w:val="Style8"/>
        <w:keepNext w:val="0"/>
        <w:keepLines w:val="0"/>
        <w:widowControl w:val="0"/>
        <w:numPr>
          <w:ilvl w:val="0"/>
          <w:numId w:val="47"/>
        </w:numPr>
        <w:shd w:val="clear" w:color="auto" w:fill="auto"/>
        <w:tabs>
          <w:tab w:pos="387" w:val="left"/>
        </w:tabs>
        <w:bidi w:val="0"/>
        <w:spacing w:before="0" w:after="0" w:line="240" w:lineRule="auto"/>
        <w:ind w:left="380" w:right="0" w:hanging="380"/>
        <w:jc w:val="both"/>
      </w:pPr>
      <w:r>
        <w:rPr>
          <w:color w:val="000000"/>
          <w:spacing w:val="0"/>
          <w:w w:val="100"/>
          <w:position w:val="0"/>
          <w:shd w:val="clear" w:color="auto" w:fill="auto"/>
          <w:lang w:val="cs-CZ" w:eastAsia="cs-CZ" w:bidi="cs-CZ"/>
        </w:rPr>
        <w:t>Odpověď smluvní strany podle § 1740 odst. 3 občanského zákoníku, s dodatkem nebo odchylkou, není přijetím nabídky na uzavření této Smlouvy, ani když podstatně nemění podmínky nabídky.</w:t>
      </w:r>
    </w:p>
    <w:p>
      <w:pPr>
        <w:pStyle w:val="Style8"/>
        <w:keepNext w:val="0"/>
        <w:keepLines w:val="0"/>
        <w:widowControl w:val="0"/>
        <w:numPr>
          <w:ilvl w:val="0"/>
          <w:numId w:val="47"/>
        </w:numPr>
        <w:shd w:val="clear" w:color="auto" w:fill="auto"/>
        <w:tabs>
          <w:tab w:pos="387" w:val="left"/>
        </w:tabs>
        <w:bidi w:val="0"/>
        <w:spacing w:before="0" w:after="400" w:line="240" w:lineRule="auto"/>
        <w:ind w:left="380" w:right="0" w:hanging="380"/>
        <w:jc w:val="both"/>
        <w:sectPr>
          <w:headerReference w:type="default" r:id="rId28"/>
          <w:footerReference w:type="default" r:id="rId29"/>
          <w:headerReference w:type="even" r:id="rId30"/>
          <w:footerReference w:type="even" r:id="rId31"/>
          <w:footnotePr>
            <w:pos w:val="pageBottom"/>
            <w:numFmt w:val="decimal"/>
            <w:numRestart w:val="continuous"/>
          </w:footnotePr>
          <w:pgSz w:w="11900" w:h="16840"/>
          <w:pgMar w:top="506" w:right="1387" w:bottom="1240" w:left="1392" w:header="78" w:footer="3" w:gutter="0"/>
          <w:cols w:space="720"/>
          <w:noEndnote/>
          <w:rtlGutter w:val="0"/>
          <w:docGrid w:linePitch="360"/>
        </w:sectPr>
      </w:pPr>
      <w:r>
        <w:rPr>
          <w:color w:val="000000"/>
          <w:spacing w:val="0"/>
          <w:w w:val="100"/>
          <w:position w:val="0"/>
          <w:shd w:val="clear" w:color="auto" w:fill="auto"/>
          <w:lang w:val="cs-CZ" w:eastAsia="cs-CZ" w:bidi="cs-CZ"/>
        </w:rPr>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w:t>
      </w:r>
    </w:p>
    <w:p>
      <w:pPr>
        <w:pStyle w:val="Style2"/>
        <w:keepNext w:val="0"/>
        <w:keepLines w:val="0"/>
        <w:framePr w:w="9115" w:h="3682" w:wrap="none" w:hAnchor="page" w:x="1403" w:y="1"/>
        <w:widowControl w:val="0"/>
        <w:shd w:val="clear" w:color="auto" w:fill="auto"/>
        <w:bidi w:val="0"/>
        <w:spacing w:before="0" w:after="0" w:line="240" w:lineRule="auto"/>
        <w:ind w:left="0" w:right="0" w:firstLine="0"/>
        <w:jc w:val="both"/>
      </w:pPr>
      <w:r>
        <w:rPr>
          <w:b w:val="0"/>
          <w:bCs w:val="0"/>
          <w:color w:val="000000"/>
          <w:spacing w:val="0"/>
          <w:w w:val="100"/>
          <w:position w:val="0"/>
          <w:shd w:val="clear" w:color="auto" w:fill="auto"/>
          <w:lang w:val="cs-CZ" w:eastAsia="cs-CZ" w:bidi="cs-CZ"/>
        </w:rPr>
        <w:t xml:space="preserve">Název akce: </w:t>
      </w:r>
      <w:r>
        <w:rPr>
          <w:color w:val="000000"/>
          <w:spacing w:val="0"/>
          <w:w w:val="100"/>
          <w:position w:val="0"/>
          <w:shd w:val="clear" w:color="auto" w:fill="auto"/>
          <w:lang w:val="cs-CZ" w:eastAsia="cs-CZ" w:bidi="cs-CZ"/>
        </w:rPr>
        <w:t>Letní stadion v Pardubicích - doplnění prvků dle předpisů o infrastruktuře stadionu - truhlářské práce</w:t>
      </w:r>
    </w:p>
    <w:p>
      <w:pPr>
        <w:pStyle w:val="Style8"/>
        <w:keepNext w:val="0"/>
        <w:keepLines w:val="0"/>
        <w:framePr w:w="9115" w:h="3682" w:wrap="none" w:hAnchor="page" w:x="1403" w:y="1"/>
        <w:widowControl w:val="0"/>
        <w:shd w:val="clear" w:color="auto" w:fill="auto"/>
        <w:bidi w:val="0"/>
        <w:spacing w:before="0" w:after="0" w:line="252" w:lineRule="auto"/>
        <w:ind w:left="340" w:right="0" w:firstLine="5800"/>
        <w:jc w:val="left"/>
      </w:pPr>
      <w:r>
        <w:rPr>
          <w:color w:val="000000"/>
          <w:spacing w:val="0"/>
          <w:w w:val="100"/>
          <w:position w:val="0"/>
          <w:sz w:val="18"/>
          <w:szCs w:val="18"/>
          <w:shd w:val="clear" w:color="auto" w:fill="auto"/>
          <w:lang w:val="cs-CZ" w:eastAsia="cs-CZ" w:bidi="cs-CZ"/>
        </w:rPr>
        <w:t xml:space="preserve">Smlouva o dílo č.OMI-VZMR-2024-106 </w:t>
      </w:r>
      <w:r>
        <w:rPr>
          <w:color w:val="000000"/>
          <w:spacing w:val="0"/>
          <w:w w:val="100"/>
          <w:position w:val="0"/>
          <w:shd w:val="clear" w:color="auto" w:fill="auto"/>
          <w:lang w:val="cs-CZ" w:eastAsia="cs-CZ" w:bidi="cs-CZ"/>
        </w:rPr>
        <w:t>kontaktní údaj této smluvní strany uveden přímo do registru smluv jako kontakt pro notifikaci o uveřejnění.</w:t>
      </w:r>
    </w:p>
    <w:p>
      <w:pPr>
        <w:pStyle w:val="Style8"/>
        <w:keepNext w:val="0"/>
        <w:keepLines w:val="0"/>
        <w:framePr w:w="9115" w:h="3682" w:wrap="none" w:hAnchor="page" w:x="1403" w:y="1"/>
        <w:widowControl w:val="0"/>
        <w:numPr>
          <w:ilvl w:val="0"/>
          <w:numId w:val="49"/>
        </w:numPr>
        <w:shd w:val="clear" w:color="auto" w:fill="auto"/>
        <w:tabs>
          <w:tab w:pos="341" w:val="left"/>
        </w:tabs>
        <w:bidi w:val="0"/>
        <w:spacing w:before="0" w:after="0" w:line="240" w:lineRule="auto"/>
        <w:ind w:left="340" w:right="0" w:hanging="340"/>
        <w:jc w:val="both"/>
      </w:pPr>
      <w:r>
        <w:rPr>
          <w:color w:val="000000"/>
          <w:spacing w:val="0"/>
          <w:w w:val="100"/>
          <w:position w:val="0"/>
          <w:shd w:val="clear" w:color="auto" w:fill="auto"/>
          <w:lang w:val="cs-CZ" w:eastAsia="cs-CZ" w:bidi="cs-CZ"/>
        </w:rPr>
        <w:t>Tato Smlouva nabývá platnosti dnem jejího podpisu oběma smluvními stranami a účinnosti nabývá tato Smlouva okamžikem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pPr>
        <w:pStyle w:val="Style8"/>
        <w:keepNext w:val="0"/>
        <w:keepLines w:val="0"/>
        <w:framePr w:w="9115" w:h="3682" w:wrap="none" w:hAnchor="page" w:x="1403" w:y="1"/>
        <w:widowControl w:val="0"/>
        <w:numPr>
          <w:ilvl w:val="0"/>
          <w:numId w:val="49"/>
        </w:numPr>
        <w:shd w:val="clear" w:color="auto" w:fill="auto"/>
        <w:tabs>
          <w:tab w:pos="341" w:val="left"/>
        </w:tabs>
        <w:bidi w:val="0"/>
        <w:spacing w:before="0" w:after="0" w:line="240" w:lineRule="auto"/>
        <w:ind w:left="340" w:right="0" w:hanging="340"/>
        <w:jc w:val="both"/>
      </w:pPr>
      <w:r>
        <w:rPr>
          <w:color w:val="000000"/>
          <w:spacing w:val="0"/>
          <w:w w:val="100"/>
          <w:position w:val="0"/>
          <w:shd w:val="clear" w:color="auto" w:fill="auto"/>
          <w:lang w:val="cs-CZ" w:eastAsia="cs-CZ" w:bidi="cs-CZ"/>
        </w:rPr>
        <w:t>Smluvní strany berou na vědomí, že nebude-li tato Smlouva zveřejněna ani do tří měsíců ode dne jejího uzavření, je následujícím dnem zrušena od počátku s účinky případného bezdůvodného obohacení.</w:t>
      </w:r>
    </w:p>
    <w:p>
      <w:pPr>
        <w:pStyle w:val="Style8"/>
        <w:keepNext w:val="0"/>
        <w:keepLines w:val="0"/>
        <w:framePr w:w="9115" w:h="3682" w:wrap="none" w:hAnchor="page" w:x="1403" w:y="1"/>
        <w:widowControl w:val="0"/>
        <w:numPr>
          <w:ilvl w:val="0"/>
          <w:numId w:val="49"/>
        </w:numPr>
        <w:shd w:val="clear" w:color="auto" w:fill="auto"/>
        <w:tabs>
          <w:tab w:pos="341" w:val="left"/>
        </w:tabs>
        <w:bidi w:val="0"/>
        <w:spacing w:before="0" w:after="0" w:line="240" w:lineRule="auto"/>
        <w:ind w:left="340" w:right="0" w:hanging="340"/>
        <w:jc w:val="both"/>
      </w:pPr>
      <w:r>
        <w:rPr>
          <w:color w:val="000000"/>
          <w:spacing w:val="0"/>
          <w:w w:val="100"/>
          <w:position w:val="0"/>
          <w:shd w:val="clear" w:color="auto" w:fill="auto"/>
          <w:lang w:val="cs-CZ" w:eastAsia="cs-CZ" w:bidi="cs-CZ"/>
        </w:rPr>
        <w:t>Smluvní strany prohlašují, že žádná část této Smlouvy nenaplňuje znaky obchodního tajemství (§ 504 zák. č. 89/2012 Sb., občanský zákoník, ve znění pozdějších předpisů).</w:t>
      </w:r>
    </w:p>
    <w:p>
      <w:pPr>
        <w:pStyle w:val="Style8"/>
        <w:keepNext w:val="0"/>
        <w:keepLines w:val="0"/>
        <w:framePr w:w="744" w:h="288" w:wrap="none" w:hAnchor="page" w:x="1763" w:y="420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Přílohy:</w:t>
      </w:r>
    </w:p>
    <w:p>
      <w:pPr>
        <w:pStyle w:val="Style8"/>
        <w:keepNext w:val="0"/>
        <w:keepLines w:val="0"/>
        <w:framePr w:w="4800" w:h="288" w:wrap="none" w:hAnchor="page" w:x="1768" w:y="473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1: cenová nabídka (oceněný rozpočet prací)</w:t>
      </w:r>
    </w:p>
    <w:p>
      <w:pPr>
        <w:pStyle w:val="Style8"/>
        <w:keepNext w:val="0"/>
        <w:keepLines w:val="0"/>
        <w:framePr w:w="7786" w:h="557" w:wrap="none" w:hAnchor="page" w:x="1744" w:y="5814"/>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cs-CZ" w:eastAsia="cs-CZ" w:bidi="cs-CZ"/>
        </w:rPr>
        <w:t xml:space="preserve">Doložka dle § 41 zákona č. 128/2000 Sb., o obcích, ve znění pozdějších předpisů </w:t>
      </w:r>
      <w:r>
        <w:rPr>
          <w:color w:val="000000"/>
          <w:spacing w:val="0"/>
          <w:w w:val="100"/>
          <w:position w:val="0"/>
          <w:shd w:val="clear" w:color="auto" w:fill="auto"/>
          <w:lang w:val="cs-CZ" w:eastAsia="cs-CZ" w:bidi="cs-CZ"/>
        </w:rPr>
        <w:t>Schváleno usnesením Rady města Pardubice dne 27.11.2024, č. usnesení R/4622/2024</w:t>
      </w:r>
    </w:p>
    <w:p>
      <w:pPr>
        <w:pStyle w:val="Style8"/>
        <w:keepNext w:val="0"/>
        <w:keepLines w:val="0"/>
        <w:framePr w:w="1661" w:h="288" w:wrap="none" w:hAnchor="page" w:x="1753" w:y="71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Pardubicích dne</w:t>
      </w:r>
    </w:p>
    <w:p>
      <w:pPr>
        <w:pStyle w:val="Style8"/>
        <w:keepNext w:val="0"/>
        <w:keepLines w:val="0"/>
        <w:framePr w:w="384" w:h="288" w:wrap="none" w:hAnchor="page" w:x="8569" w:y="71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dne</w:t>
      </w:r>
    </w:p>
    <w:p>
      <w:pPr>
        <w:pStyle w:val="Style8"/>
        <w:keepNext w:val="0"/>
        <w:keepLines w:val="0"/>
        <w:framePr w:w="1368" w:h="288" w:wrap="none" w:hAnchor="page" w:x="2445" w:y="7959"/>
        <w:widowControl w:val="0"/>
        <w:shd w:val="clear" w:color="auto" w:fill="auto"/>
        <w:bidi w:val="0"/>
        <w:spacing w:before="0" w:after="0" w:line="240" w:lineRule="auto"/>
        <w:ind w:left="0" w:right="0" w:firstLine="0"/>
        <w:jc w:val="left"/>
      </w:pPr>
      <w:r>
        <w:rPr>
          <w:i/>
          <w:iCs/>
          <w:color w:val="000000"/>
          <w:spacing w:val="0"/>
          <w:w w:val="100"/>
          <w:position w:val="0"/>
          <w:sz w:val="22"/>
          <w:szCs w:val="22"/>
          <w:shd w:val="clear" w:color="auto" w:fill="auto"/>
          <w:lang w:val="cs-CZ" w:eastAsia="cs-CZ" w:bidi="cs-CZ"/>
        </w:rPr>
        <w:t>za objednatele</w:t>
      </w:r>
    </w:p>
    <w:p>
      <w:pPr>
        <w:pStyle w:val="Style8"/>
        <w:keepNext w:val="0"/>
        <w:keepLines w:val="0"/>
        <w:framePr w:w="1291" w:h="288" w:wrap="none" w:hAnchor="page" w:x="7053" w:y="7959"/>
        <w:widowControl w:val="0"/>
        <w:shd w:val="clear" w:color="auto" w:fill="auto"/>
        <w:bidi w:val="0"/>
        <w:spacing w:before="0" w:after="0" w:line="240" w:lineRule="auto"/>
        <w:ind w:left="0" w:right="0" w:firstLine="0"/>
        <w:jc w:val="left"/>
      </w:pPr>
      <w:r>
        <w:rPr>
          <w:i/>
          <w:iCs/>
          <w:color w:val="000000"/>
          <w:spacing w:val="0"/>
          <w:w w:val="100"/>
          <w:position w:val="0"/>
          <w:sz w:val="22"/>
          <w:szCs w:val="22"/>
          <w:shd w:val="clear" w:color="auto" w:fill="auto"/>
          <w:lang w:val="cs-CZ" w:eastAsia="cs-CZ" w:bidi="cs-CZ"/>
        </w:rPr>
        <w:t>za zhotovitele</w:t>
      </w:r>
    </w:p>
    <w:p>
      <w:pPr>
        <w:pStyle w:val="Style8"/>
        <w:keepNext w:val="0"/>
        <w:keepLines w:val="0"/>
        <w:framePr w:w="3677" w:h="557" w:wrap="none" w:hAnchor="page" w:x="1691" w:y="1011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Ing. Kateřina Skladanová vedoucí Odboru majetku a investic MmP</w:t>
      </w:r>
    </w:p>
    <w:p>
      <w:pPr>
        <w:pStyle w:val="Style8"/>
        <w:keepNext w:val="0"/>
        <w:keepLines w:val="0"/>
        <w:framePr w:w="1032" w:h="288" w:wrap="none" w:hAnchor="page" w:x="7110" w:y="1011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Karel Kruliš</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85" w:line="1" w:lineRule="exact"/>
      </w:pPr>
    </w:p>
    <w:p>
      <w:pPr>
        <w:widowControl w:val="0"/>
        <w:spacing w:line="1" w:lineRule="exact"/>
        <w:sectPr>
          <w:footnotePr>
            <w:pos w:val="pageBottom"/>
            <w:numFmt w:val="decimal"/>
            <w:numRestart w:val="continuous"/>
          </w:footnotePr>
          <w:pgSz w:w="11900" w:h="16840"/>
          <w:pgMar w:top="567" w:right="1383" w:bottom="1096" w:left="1402" w:header="139" w:footer="3" w:gutter="0"/>
          <w:cols w:space="720"/>
          <w:noEndnote/>
          <w:rtlGutter w:val="0"/>
          <w:docGrid w:linePitch="360"/>
        </w:sectPr>
      </w:pPr>
    </w:p>
    <w:tbl>
      <w:tblPr>
        <w:tblOverlap w:val="never"/>
        <w:jc w:val="center"/>
        <w:tblLayout w:type="fixed"/>
      </w:tblPr>
      <w:tblGrid>
        <w:gridCol w:w="4519"/>
        <w:gridCol w:w="943"/>
        <w:gridCol w:w="1354"/>
        <w:gridCol w:w="2415"/>
      </w:tblGrid>
      <w:tr>
        <w:trPr>
          <w:trHeight w:val="655" w:hRule="exact"/>
        </w:trPr>
        <w:tc>
          <w:tcPr>
            <w:gridSpan w:val="3"/>
            <w:tcBorders>
              <w:top w:val="single" w:sz="4"/>
              <w:left w:val="single" w:sz="4"/>
            </w:tcBorders>
            <w:shd w:val="clear" w:color="auto" w:fill="auto"/>
            <w:vAlign w:val="center"/>
          </w:tcPr>
          <w:p>
            <w:pPr>
              <w:pStyle w:val="Style33"/>
              <w:keepNext w:val="0"/>
              <w:keepLines w:val="0"/>
              <w:widowControl w:val="0"/>
              <w:shd w:val="clear" w:color="auto" w:fill="auto"/>
              <w:bidi w:val="0"/>
              <w:spacing w:before="0" w:after="0" w:line="240" w:lineRule="auto"/>
              <w:ind w:left="1480" w:right="0" w:firstLine="0"/>
              <w:jc w:val="left"/>
            </w:pPr>
            <w:r>
              <w:rPr>
                <w:rFonts w:ascii="Arial" w:eastAsia="Arial" w:hAnsi="Arial" w:cs="Arial"/>
                <w:color w:val="404040"/>
                <w:spacing w:val="0"/>
                <w:w w:val="100"/>
                <w:position w:val="0"/>
                <w:sz w:val="22"/>
                <w:szCs w:val="22"/>
                <w:shd w:val="clear" w:color="auto" w:fill="auto"/>
                <w:lang w:val="cs-CZ" w:eastAsia="cs-CZ" w:bidi="cs-CZ"/>
              </w:rPr>
              <w:t>LCťhí Objednávka nábytku na zakazku</w:t>
            </w:r>
          </w:p>
        </w:tc>
        <w:tc>
          <w:tcPr>
            <w:tcBorders>
              <w:top w:val="single" w:sz="4"/>
              <w:right w:val="single" w:sz="4"/>
            </w:tcBorders>
            <w:shd w:val="clear" w:color="auto" w:fill="auto"/>
            <w:vAlign w:val="center"/>
          </w:tcPr>
          <w:p>
            <w:pPr>
              <w:pStyle w:val="Style33"/>
              <w:keepNext w:val="0"/>
              <w:keepLines w:val="0"/>
              <w:widowControl w:val="0"/>
              <w:shd w:val="clear" w:color="auto" w:fill="auto"/>
              <w:bidi w:val="0"/>
              <w:spacing w:before="0" w:after="0" w:line="240" w:lineRule="auto"/>
              <w:ind w:left="0" w:right="0" w:firstLine="0"/>
              <w:jc w:val="left"/>
            </w:pPr>
            <w:r>
              <w:rPr>
                <w:rFonts w:ascii="Arial" w:eastAsia="Arial" w:hAnsi="Arial" w:cs="Arial"/>
                <w:color w:val="404040"/>
                <w:spacing w:val="0"/>
                <w:w w:val="100"/>
                <w:position w:val="0"/>
                <w:sz w:val="12"/>
                <w:szCs w:val="12"/>
                <w:shd w:val="clear" w:color="auto" w:fill="auto"/>
                <w:lang w:val="cs-CZ" w:eastAsia="cs-CZ" w:bidi="cs-CZ"/>
              </w:rPr>
              <w:t xml:space="preserve">číslo objednávky </w:t>
            </w:r>
            <w:r>
              <w:rPr>
                <w:rFonts w:ascii="Arial" w:eastAsia="Arial" w:hAnsi="Arial" w:cs="Arial"/>
                <w:color w:val="404040"/>
                <w:spacing w:val="0"/>
                <w:w w:val="100"/>
                <w:position w:val="0"/>
                <w:sz w:val="22"/>
                <w:szCs w:val="22"/>
                <w:shd w:val="clear" w:color="auto" w:fill="auto"/>
                <w:lang w:val="cs-CZ" w:eastAsia="cs-CZ" w:bidi="cs-CZ"/>
              </w:rPr>
              <w:t>OBJ 24/1 1 8</w:t>
            </w:r>
          </w:p>
        </w:tc>
      </w:tr>
      <w:tr>
        <w:trPr>
          <w:trHeight w:val="2302" w:hRule="exact"/>
        </w:trPr>
        <w:tc>
          <w:tcPr>
            <w:tcBorders>
              <w:top w:val="single" w:sz="4"/>
              <w:left w:val="single" w:sz="4"/>
            </w:tcBorders>
            <w:shd w:val="clear" w:color="auto" w:fill="auto"/>
            <w:vAlign w:val="bottom"/>
          </w:tcPr>
          <w:p>
            <w:pPr>
              <w:pStyle w:val="Style33"/>
              <w:keepNext w:val="0"/>
              <w:keepLines w:val="0"/>
              <w:widowControl w:val="0"/>
              <w:shd w:val="clear" w:color="auto" w:fill="auto"/>
              <w:bidi w:val="0"/>
              <w:spacing w:before="0" w:after="0" w:line="240" w:lineRule="auto"/>
              <w:ind w:left="0" w:right="0" w:firstLine="160"/>
              <w:jc w:val="left"/>
            </w:pPr>
            <w:r>
              <w:rPr>
                <w:rFonts w:ascii="Arial" w:eastAsia="Arial" w:hAnsi="Arial" w:cs="Arial"/>
                <w:color w:val="404040"/>
                <w:spacing w:val="0"/>
                <w:w w:val="100"/>
                <w:position w:val="0"/>
                <w:sz w:val="12"/>
                <w:szCs w:val="12"/>
                <w:shd w:val="clear" w:color="auto" w:fill="auto"/>
                <w:lang w:val="cs-CZ" w:eastAsia="cs-CZ" w:bidi="cs-CZ"/>
              </w:rPr>
              <w:t xml:space="preserve">objednatel </w:t>
            </w:r>
            <w:r>
              <w:rPr>
                <w:rFonts w:ascii="Arial" w:eastAsia="Arial" w:hAnsi="Arial" w:cs="Arial"/>
                <w:b/>
                <w:bCs/>
                <w:color w:val="404040"/>
                <w:spacing w:val="0"/>
                <w:w w:val="100"/>
                <w:position w:val="0"/>
                <w:sz w:val="22"/>
                <w:szCs w:val="22"/>
                <w:shd w:val="clear" w:color="auto" w:fill="auto"/>
                <w:lang w:val="cs-CZ" w:eastAsia="cs-CZ" w:bidi="cs-CZ"/>
              </w:rPr>
              <w:t>Fotbalový klub Pardubice a.s.</w:t>
            </w:r>
          </w:p>
          <w:p>
            <w:pPr>
              <w:pStyle w:val="Style33"/>
              <w:keepNext w:val="0"/>
              <w:keepLines w:val="0"/>
              <w:widowControl w:val="0"/>
              <w:shd w:val="clear" w:color="auto" w:fill="auto"/>
              <w:bidi w:val="0"/>
              <w:spacing w:before="0" w:after="500" w:line="302" w:lineRule="auto"/>
              <w:ind w:left="860" w:right="0" w:firstLine="2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K Vinici 1901 530 02 Pardubice</w:t>
            </w:r>
          </w:p>
          <w:p>
            <w:pPr>
              <w:pStyle w:val="Style33"/>
              <w:keepNext w:val="0"/>
              <w:keepLines w:val="0"/>
              <w:widowControl w:val="0"/>
              <w:shd w:val="clear" w:color="auto" w:fill="auto"/>
              <w:tabs>
                <w:tab w:pos="1442" w:val="left"/>
              </w:tabs>
              <w:bidi w:val="0"/>
              <w:spacing w:before="0" w:after="0" w:line="302" w:lineRule="auto"/>
              <w:ind w:left="0" w:right="0" w:firstLine="86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IČO:</w:t>
              <w:tab/>
              <w:t>27583473</w:t>
            </w:r>
          </w:p>
          <w:p>
            <w:pPr>
              <w:pStyle w:val="Style33"/>
              <w:keepNext w:val="0"/>
              <w:keepLines w:val="0"/>
              <w:widowControl w:val="0"/>
              <w:shd w:val="clear" w:color="auto" w:fill="auto"/>
              <w:tabs>
                <w:tab w:pos="1447" w:val="left"/>
              </w:tabs>
              <w:bidi w:val="0"/>
              <w:spacing w:before="0" w:after="220" w:line="302" w:lineRule="auto"/>
              <w:ind w:left="0" w:right="0" w:firstLine="86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DIČ:</w:t>
              <w:tab/>
              <w:t>CZ27583473</w:t>
            </w:r>
          </w:p>
          <w:p>
            <w:pPr>
              <w:pStyle w:val="Style33"/>
              <w:keepNext w:val="0"/>
              <w:keepLines w:val="0"/>
              <w:widowControl w:val="0"/>
              <w:shd w:val="clear" w:color="auto" w:fill="auto"/>
              <w:bidi w:val="0"/>
              <w:spacing w:before="0" w:after="220" w:line="240" w:lineRule="auto"/>
              <w:ind w:left="0" w:right="0" w:firstLine="0"/>
              <w:jc w:val="left"/>
              <w:rPr>
                <w:sz w:val="19"/>
                <w:szCs w:val="19"/>
              </w:rPr>
            </w:pPr>
            <w:r>
              <w:rPr>
                <w:rFonts w:ascii="Arial" w:eastAsia="Arial" w:hAnsi="Arial" w:cs="Arial"/>
                <w:color w:val="404040"/>
                <w:spacing w:val="0"/>
                <w:w w:val="100"/>
                <w:position w:val="0"/>
                <w:sz w:val="19"/>
                <w:szCs w:val="19"/>
                <w:shd w:val="clear" w:color="auto" w:fill="auto"/>
                <w:lang w:val="cs-CZ" w:eastAsia="cs-CZ" w:bidi="cs-CZ"/>
              </w:rPr>
              <w:t>Podesty + skleněná stěna</w:t>
            </w:r>
          </w:p>
        </w:tc>
        <w:tc>
          <w:tcPr>
            <w:tcBorders>
              <w:top w:val="single" w:sz="4"/>
            </w:tcBorders>
            <w:shd w:val="clear" w:color="auto" w:fill="auto"/>
            <w:vAlign w:val="top"/>
          </w:tcPr>
          <w:p>
            <w:pPr>
              <w:pStyle w:val="Style33"/>
              <w:keepNext w:val="0"/>
              <w:keepLines w:val="0"/>
              <w:widowControl w:val="0"/>
              <w:shd w:val="clear" w:color="auto" w:fill="auto"/>
              <w:bidi w:val="0"/>
              <w:spacing w:before="340" w:after="220" w:line="240" w:lineRule="auto"/>
              <w:ind w:left="0" w:right="0" w:firstLine="52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mobil:</w:t>
            </w:r>
          </w:p>
          <w:p>
            <w:pPr>
              <w:pStyle w:val="Style33"/>
              <w:keepNext w:val="0"/>
              <w:keepLines w:val="0"/>
              <w:widowControl w:val="0"/>
              <w:shd w:val="clear" w:color="auto" w:fill="auto"/>
              <w:bidi w:val="0"/>
              <w:spacing w:before="0" w:after="0" w:line="240" w:lineRule="auto"/>
              <w:ind w:left="0" w:right="0" w:firstLine="0"/>
              <w:jc w:val="right"/>
              <w:rPr>
                <w:sz w:val="12"/>
                <w:szCs w:val="12"/>
              </w:rPr>
            </w:pPr>
            <w:r>
              <w:rPr>
                <w:rFonts w:ascii="Arial" w:eastAsia="Arial" w:hAnsi="Arial" w:cs="Arial"/>
                <w:color w:val="404040"/>
                <w:spacing w:val="0"/>
                <w:w w:val="100"/>
                <w:position w:val="0"/>
                <w:sz w:val="12"/>
                <w:szCs w:val="12"/>
                <w:shd w:val="clear" w:color="auto" w:fill="auto"/>
                <w:lang w:val="cs-CZ" w:eastAsia="cs-CZ" w:bidi="cs-CZ"/>
              </w:rPr>
              <w:t>email:</w:t>
            </w:r>
          </w:p>
        </w:tc>
        <w:tc>
          <w:tcPr>
            <w:tcBorders>
              <w:top w:val="single" w:sz="4"/>
            </w:tcBorders>
            <w:shd w:val="clear" w:color="auto" w:fill="auto"/>
            <w:vAlign w:val="top"/>
          </w:tcPr>
          <w:p>
            <w:pPr>
              <w:widowControl w:val="0"/>
              <w:rPr>
                <w:sz w:val="10"/>
                <w:szCs w:val="10"/>
              </w:rPr>
            </w:pPr>
          </w:p>
        </w:tc>
        <w:tc>
          <w:tcPr>
            <w:tcBorders>
              <w:top w:val="single" w:sz="4"/>
              <w:right w:val="single" w:sz="4"/>
            </w:tcBorders>
            <w:shd w:val="clear" w:color="auto" w:fill="auto"/>
            <w:vAlign w:val="top"/>
          </w:tcPr>
          <w:p>
            <w:pPr>
              <w:widowControl w:val="0"/>
              <w:rPr>
                <w:sz w:val="10"/>
                <w:szCs w:val="10"/>
              </w:rPr>
            </w:pPr>
          </w:p>
        </w:tc>
      </w:tr>
      <w:tr>
        <w:trPr>
          <w:trHeight w:val="149" w:hRule="exact"/>
        </w:trPr>
        <w:tc>
          <w:tcPr>
            <w:tcBorders>
              <w:top w:val="single" w:sz="4"/>
              <w:left w:val="single" w:sz="4"/>
            </w:tcBorders>
            <w:shd w:val="clear" w:color="auto" w:fill="auto"/>
            <w:vAlign w:val="bottom"/>
          </w:tcPr>
          <w:p>
            <w:pPr>
              <w:pStyle w:val="Style3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1. podesta</w:t>
            </w:r>
          </w:p>
        </w:tc>
        <w:tc>
          <w:tcPr>
            <w:tcBorders>
              <w:top w:val="single" w:sz="4"/>
              <w:left w:val="single" w:sz="4"/>
            </w:tcBorders>
            <w:shd w:val="clear" w:color="auto" w:fill="auto"/>
            <w:vAlign w:val="bottom"/>
          </w:tcPr>
          <w:p>
            <w:pPr>
              <w:pStyle w:val="Style33"/>
              <w:keepNext w:val="0"/>
              <w:keepLines w:val="0"/>
              <w:widowControl w:val="0"/>
              <w:shd w:val="clear" w:color="auto" w:fill="auto"/>
              <w:bidi w:val="0"/>
              <w:spacing w:before="0" w:after="0" w:line="240" w:lineRule="auto"/>
              <w:ind w:left="0" w:right="0" w:firstLine="36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1 ks</w:t>
            </w:r>
          </w:p>
        </w:tc>
        <w:tc>
          <w:tcPr>
            <w:tcBorders>
              <w:top w:val="single" w:sz="4"/>
              <w:left w:val="single" w:sz="4"/>
            </w:tcBorders>
            <w:shd w:val="clear" w:color="auto" w:fill="auto"/>
            <w:vAlign w:val="bottom"/>
          </w:tcPr>
          <w:p>
            <w:pPr>
              <w:pStyle w:val="Style33"/>
              <w:keepNext w:val="0"/>
              <w:keepLines w:val="0"/>
              <w:widowControl w:val="0"/>
              <w:shd w:val="clear" w:color="auto" w:fill="auto"/>
              <w:bidi w:val="0"/>
              <w:spacing w:before="0" w:after="0" w:line="240" w:lineRule="auto"/>
              <w:ind w:left="0" w:right="0" w:firstLine="46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21 890 Kč</w:t>
            </w:r>
          </w:p>
        </w:tc>
        <w:tc>
          <w:tcPr>
            <w:tcBorders>
              <w:top w:val="single" w:sz="4"/>
              <w:left w:val="single" w:sz="4"/>
              <w:right w:val="single" w:sz="4"/>
            </w:tcBorders>
            <w:shd w:val="clear" w:color="auto" w:fill="auto"/>
            <w:vAlign w:val="bottom"/>
          </w:tcPr>
          <w:p>
            <w:pPr>
              <w:pStyle w:val="Style33"/>
              <w:keepNext w:val="0"/>
              <w:keepLines w:val="0"/>
              <w:widowControl w:val="0"/>
              <w:shd w:val="clear" w:color="auto" w:fill="auto"/>
              <w:bidi w:val="0"/>
              <w:spacing w:before="0" w:after="0" w:line="240" w:lineRule="auto"/>
              <w:ind w:left="0" w:right="0" w:firstLine="90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 xml:space="preserve">27 </w:t>
            </w:r>
            <w:r>
              <w:rPr>
                <w:rFonts w:ascii="Arial" w:eastAsia="Arial" w:hAnsi="Arial" w:cs="Arial"/>
                <w:i/>
                <w:iCs/>
                <w:color w:val="404040"/>
                <w:spacing w:val="0"/>
                <w:w w:val="100"/>
                <w:position w:val="0"/>
                <w:sz w:val="12"/>
                <w:szCs w:val="12"/>
                <w:shd w:val="clear" w:color="auto" w:fill="auto"/>
                <w:lang w:val="cs-CZ" w:eastAsia="cs-CZ" w:bidi="cs-CZ"/>
              </w:rPr>
              <w:t>890 Kč</w:t>
            </w:r>
          </w:p>
        </w:tc>
      </w:tr>
      <w:tr>
        <w:trPr>
          <w:trHeight w:val="1435" w:hRule="exact"/>
        </w:trPr>
        <w:tc>
          <w:tcPr>
            <w:tcBorders>
              <w:top w:val="single" w:sz="4"/>
              <w:left w:val="single" w:sz="4"/>
            </w:tcBorders>
            <w:shd w:val="clear" w:color="auto" w:fill="auto"/>
            <w:vAlign w:val="top"/>
          </w:tcPr>
          <w:p>
            <w:pPr>
              <w:pStyle w:val="Style3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 rozměry 2000x2000x400 mm (šířka x hloubka x výška)</w:t>
            </w:r>
          </w:p>
          <w:p>
            <w:pPr>
              <w:pStyle w:val="Style33"/>
              <w:keepNext w:val="0"/>
              <w:keepLines w:val="0"/>
              <w:widowControl w:val="0"/>
              <w:numPr>
                <w:ilvl w:val="0"/>
                <w:numId w:val="51"/>
              </w:numPr>
              <w:shd w:val="clear" w:color="auto" w:fill="auto"/>
              <w:tabs>
                <w:tab w:pos="81" w:val="left"/>
              </w:tabs>
              <w:bidi w:val="0"/>
              <w:spacing w:before="0" w:after="0" w:line="240" w:lineRule="auto"/>
              <w:ind w:left="0" w:right="0" w:firstLine="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materiál: Překližka bříza tl.15mm folie / protiskluz</w:t>
            </w:r>
          </w:p>
          <w:p>
            <w:pPr>
              <w:pStyle w:val="Style33"/>
              <w:keepNext w:val="0"/>
              <w:keepLines w:val="0"/>
              <w:widowControl w:val="0"/>
              <w:numPr>
                <w:ilvl w:val="0"/>
                <w:numId w:val="51"/>
              </w:numPr>
              <w:shd w:val="clear" w:color="auto" w:fill="auto"/>
              <w:tabs>
                <w:tab w:pos="81" w:val="left"/>
              </w:tabs>
              <w:bidi w:val="0"/>
              <w:spacing w:before="0" w:after="0" w:line="240" w:lineRule="auto"/>
              <w:ind w:left="0" w:right="0" w:firstLine="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podesta složená z 2 částí (z důvodu velikosti formátu desek)</w:t>
            </w:r>
          </w:p>
          <w:p>
            <w:pPr>
              <w:pStyle w:val="Style33"/>
              <w:keepNext w:val="0"/>
              <w:keepLines w:val="0"/>
              <w:widowControl w:val="0"/>
              <w:numPr>
                <w:ilvl w:val="0"/>
                <w:numId w:val="51"/>
              </w:numPr>
              <w:shd w:val="clear" w:color="auto" w:fill="auto"/>
              <w:tabs>
                <w:tab w:pos="81" w:val="left"/>
              </w:tabs>
              <w:bidi w:val="0"/>
              <w:spacing w:before="0" w:after="0" w:line="240" w:lineRule="auto"/>
              <w:ind w:left="0" w:right="0" w:firstLine="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celková výška podesty 400mm</w:t>
            </w:r>
          </w:p>
          <w:p>
            <w:pPr>
              <w:pStyle w:val="Style33"/>
              <w:keepNext w:val="0"/>
              <w:keepLines w:val="0"/>
              <w:widowControl w:val="0"/>
              <w:numPr>
                <w:ilvl w:val="0"/>
                <w:numId w:val="51"/>
              </w:numPr>
              <w:shd w:val="clear" w:color="auto" w:fill="auto"/>
              <w:tabs>
                <w:tab w:pos="81" w:val="left"/>
              </w:tabs>
              <w:bidi w:val="0"/>
              <w:spacing w:before="0" w:after="0" w:line="240" w:lineRule="auto"/>
              <w:ind w:left="0" w:right="0" w:firstLine="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více nákres / vizualizace</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33"/>
              <w:keepNext w:val="0"/>
              <w:keepLines w:val="0"/>
              <w:widowControl w:val="0"/>
              <w:shd w:val="clear" w:color="auto" w:fill="auto"/>
              <w:bidi w:val="0"/>
              <w:spacing w:before="0" w:after="0" w:line="240" w:lineRule="auto"/>
              <w:ind w:left="0" w:right="0" w:firstLine="66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cena / kus bez DPH</w:t>
            </w:r>
          </w:p>
        </w:tc>
      </w:tr>
      <w:tr>
        <w:trPr>
          <w:trHeight w:val="153" w:hRule="exact"/>
        </w:trPr>
        <w:tc>
          <w:tcPr>
            <w:tcBorders>
              <w:top w:val="single" w:sz="4"/>
              <w:left w:val="single" w:sz="4"/>
            </w:tcBorders>
            <w:shd w:val="clear" w:color="auto" w:fill="auto"/>
            <w:vAlign w:val="bottom"/>
          </w:tcPr>
          <w:p>
            <w:pPr>
              <w:pStyle w:val="Style3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2. podesta</w:t>
            </w:r>
          </w:p>
        </w:tc>
        <w:tc>
          <w:tcPr>
            <w:tcBorders>
              <w:top w:val="single" w:sz="4"/>
              <w:left w:val="single" w:sz="4"/>
            </w:tcBorders>
            <w:shd w:val="clear" w:color="auto" w:fill="auto"/>
            <w:vAlign w:val="bottom"/>
          </w:tcPr>
          <w:p>
            <w:pPr>
              <w:pStyle w:val="Style33"/>
              <w:keepNext w:val="0"/>
              <w:keepLines w:val="0"/>
              <w:widowControl w:val="0"/>
              <w:shd w:val="clear" w:color="auto" w:fill="auto"/>
              <w:bidi w:val="0"/>
              <w:spacing w:before="0" w:after="0" w:line="240" w:lineRule="auto"/>
              <w:ind w:left="0" w:right="0" w:firstLine="36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1 ks</w:t>
            </w:r>
          </w:p>
        </w:tc>
        <w:tc>
          <w:tcPr>
            <w:tcBorders>
              <w:top w:val="single" w:sz="4"/>
              <w:left w:val="single" w:sz="4"/>
            </w:tcBorders>
            <w:shd w:val="clear" w:color="auto" w:fill="auto"/>
            <w:vAlign w:val="bottom"/>
          </w:tcPr>
          <w:p>
            <w:pPr>
              <w:pStyle w:val="Style33"/>
              <w:keepNext w:val="0"/>
              <w:keepLines w:val="0"/>
              <w:widowControl w:val="0"/>
              <w:shd w:val="clear" w:color="auto" w:fill="auto"/>
              <w:bidi w:val="0"/>
              <w:spacing w:before="0" w:after="0" w:line="240" w:lineRule="auto"/>
              <w:ind w:left="0" w:right="0" w:firstLine="46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36 320 Kč</w:t>
            </w:r>
          </w:p>
        </w:tc>
        <w:tc>
          <w:tcPr>
            <w:tcBorders>
              <w:top w:val="single" w:sz="4"/>
              <w:left w:val="single" w:sz="4"/>
              <w:right w:val="single" w:sz="4"/>
            </w:tcBorders>
            <w:shd w:val="clear" w:color="auto" w:fill="auto"/>
            <w:vAlign w:val="bottom"/>
          </w:tcPr>
          <w:p>
            <w:pPr>
              <w:pStyle w:val="Style33"/>
              <w:keepNext w:val="0"/>
              <w:keepLines w:val="0"/>
              <w:widowControl w:val="0"/>
              <w:shd w:val="clear" w:color="auto" w:fill="auto"/>
              <w:bidi w:val="0"/>
              <w:spacing w:before="0" w:after="0" w:line="240" w:lineRule="auto"/>
              <w:ind w:left="0" w:right="0" w:firstLine="900"/>
              <w:jc w:val="left"/>
              <w:rPr>
                <w:sz w:val="12"/>
                <w:szCs w:val="12"/>
              </w:rPr>
            </w:pPr>
            <w:r>
              <w:rPr>
                <w:rFonts w:ascii="Arial" w:eastAsia="Arial" w:hAnsi="Arial" w:cs="Arial"/>
                <w:i/>
                <w:iCs/>
                <w:color w:val="404040"/>
                <w:spacing w:val="0"/>
                <w:w w:val="100"/>
                <w:position w:val="0"/>
                <w:sz w:val="12"/>
                <w:szCs w:val="12"/>
                <w:shd w:val="clear" w:color="auto" w:fill="auto"/>
                <w:lang w:val="cs-CZ" w:eastAsia="cs-CZ" w:bidi="cs-CZ"/>
              </w:rPr>
              <w:t>36 320 Kč</w:t>
            </w:r>
          </w:p>
        </w:tc>
      </w:tr>
      <w:tr>
        <w:trPr>
          <w:trHeight w:val="1431" w:hRule="exact"/>
        </w:trPr>
        <w:tc>
          <w:tcPr>
            <w:tcBorders>
              <w:top w:val="single" w:sz="4"/>
              <w:left w:val="single" w:sz="4"/>
            </w:tcBorders>
            <w:shd w:val="clear" w:color="auto" w:fill="auto"/>
            <w:vAlign w:val="top"/>
          </w:tcPr>
          <w:p>
            <w:pPr>
              <w:pStyle w:val="Style3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 rozměry 5412x1850x300 mm (šířka x hloubka x výška)</w:t>
            </w:r>
          </w:p>
          <w:p>
            <w:pPr>
              <w:pStyle w:val="Style33"/>
              <w:keepNext w:val="0"/>
              <w:keepLines w:val="0"/>
              <w:widowControl w:val="0"/>
              <w:numPr>
                <w:ilvl w:val="0"/>
                <w:numId w:val="53"/>
              </w:numPr>
              <w:shd w:val="clear" w:color="auto" w:fill="auto"/>
              <w:tabs>
                <w:tab w:pos="81" w:val="left"/>
              </w:tabs>
              <w:bidi w:val="0"/>
              <w:spacing w:before="0" w:after="0" w:line="240" w:lineRule="auto"/>
              <w:ind w:left="0" w:right="0" w:firstLine="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materiál: Překližka bříza tl.15mm folie / protiskluz</w:t>
            </w:r>
          </w:p>
          <w:p>
            <w:pPr>
              <w:pStyle w:val="Style33"/>
              <w:keepNext w:val="0"/>
              <w:keepLines w:val="0"/>
              <w:widowControl w:val="0"/>
              <w:numPr>
                <w:ilvl w:val="0"/>
                <w:numId w:val="53"/>
              </w:numPr>
              <w:shd w:val="clear" w:color="auto" w:fill="auto"/>
              <w:tabs>
                <w:tab w:pos="81" w:val="left"/>
              </w:tabs>
              <w:bidi w:val="0"/>
              <w:spacing w:before="0" w:after="0" w:line="240" w:lineRule="auto"/>
              <w:ind w:left="0" w:right="0" w:firstLine="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podesta složená z 4 částí (z důvodu velikosti formátu desek)</w:t>
            </w:r>
          </w:p>
          <w:p>
            <w:pPr>
              <w:pStyle w:val="Style33"/>
              <w:keepNext w:val="0"/>
              <w:keepLines w:val="0"/>
              <w:widowControl w:val="0"/>
              <w:numPr>
                <w:ilvl w:val="0"/>
                <w:numId w:val="53"/>
              </w:numPr>
              <w:shd w:val="clear" w:color="auto" w:fill="auto"/>
              <w:tabs>
                <w:tab w:pos="81" w:val="left"/>
              </w:tabs>
              <w:bidi w:val="0"/>
              <w:spacing w:before="0" w:after="0" w:line="240" w:lineRule="auto"/>
              <w:ind w:left="0" w:right="0" w:firstLine="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celková výška podesty 300mm</w:t>
            </w:r>
          </w:p>
          <w:p>
            <w:pPr>
              <w:pStyle w:val="Style33"/>
              <w:keepNext w:val="0"/>
              <w:keepLines w:val="0"/>
              <w:widowControl w:val="0"/>
              <w:numPr>
                <w:ilvl w:val="0"/>
                <w:numId w:val="53"/>
              </w:numPr>
              <w:shd w:val="clear" w:color="auto" w:fill="auto"/>
              <w:tabs>
                <w:tab w:pos="81" w:val="left"/>
              </w:tabs>
              <w:bidi w:val="0"/>
              <w:spacing w:before="0" w:after="0" w:line="240" w:lineRule="auto"/>
              <w:ind w:left="0" w:right="0" w:firstLine="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více nákres / vizualizace</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33"/>
              <w:keepNext w:val="0"/>
              <w:keepLines w:val="0"/>
              <w:widowControl w:val="0"/>
              <w:shd w:val="clear" w:color="auto" w:fill="auto"/>
              <w:bidi w:val="0"/>
              <w:spacing w:before="0" w:after="0" w:line="240" w:lineRule="auto"/>
              <w:ind w:left="0" w:right="0" w:firstLine="66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cena / kus bez DPH</w:t>
            </w:r>
          </w:p>
        </w:tc>
      </w:tr>
      <w:tr>
        <w:trPr>
          <w:trHeight w:val="153" w:hRule="exact"/>
        </w:trPr>
        <w:tc>
          <w:tcPr>
            <w:tcBorders>
              <w:top w:val="single" w:sz="4"/>
              <w:left w:val="single" w:sz="4"/>
            </w:tcBorders>
            <w:shd w:val="clear" w:color="auto" w:fill="auto"/>
            <w:vAlign w:val="bottom"/>
          </w:tcPr>
          <w:p>
            <w:pPr>
              <w:pStyle w:val="Style3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3. podesta</w:t>
            </w:r>
          </w:p>
        </w:tc>
        <w:tc>
          <w:tcPr>
            <w:tcBorders>
              <w:top w:val="single" w:sz="4"/>
              <w:left w:val="single" w:sz="4"/>
            </w:tcBorders>
            <w:shd w:val="clear" w:color="auto" w:fill="auto"/>
            <w:vAlign w:val="bottom"/>
          </w:tcPr>
          <w:p>
            <w:pPr>
              <w:pStyle w:val="Style33"/>
              <w:keepNext w:val="0"/>
              <w:keepLines w:val="0"/>
              <w:widowControl w:val="0"/>
              <w:shd w:val="clear" w:color="auto" w:fill="auto"/>
              <w:bidi w:val="0"/>
              <w:spacing w:before="0" w:after="0" w:line="240" w:lineRule="auto"/>
              <w:ind w:left="0" w:right="0" w:firstLine="36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1 ks</w:t>
            </w:r>
          </w:p>
        </w:tc>
        <w:tc>
          <w:tcPr>
            <w:tcBorders>
              <w:top w:val="single" w:sz="4"/>
              <w:left w:val="single" w:sz="4"/>
            </w:tcBorders>
            <w:shd w:val="clear" w:color="auto" w:fill="auto"/>
            <w:vAlign w:val="bottom"/>
          </w:tcPr>
          <w:p>
            <w:pPr>
              <w:pStyle w:val="Style33"/>
              <w:keepNext w:val="0"/>
              <w:keepLines w:val="0"/>
              <w:widowControl w:val="0"/>
              <w:shd w:val="clear" w:color="auto" w:fill="auto"/>
              <w:bidi w:val="0"/>
              <w:spacing w:before="0" w:after="0" w:line="240" w:lineRule="auto"/>
              <w:ind w:left="0" w:right="0" w:firstLine="46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29 190 Kč</w:t>
            </w:r>
          </w:p>
        </w:tc>
        <w:tc>
          <w:tcPr>
            <w:tcBorders>
              <w:top w:val="single" w:sz="4"/>
              <w:left w:val="single" w:sz="4"/>
              <w:right w:val="single" w:sz="4"/>
            </w:tcBorders>
            <w:shd w:val="clear" w:color="auto" w:fill="auto"/>
            <w:vAlign w:val="bottom"/>
          </w:tcPr>
          <w:p>
            <w:pPr>
              <w:pStyle w:val="Style33"/>
              <w:keepNext w:val="0"/>
              <w:keepLines w:val="0"/>
              <w:widowControl w:val="0"/>
              <w:shd w:val="clear" w:color="auto" w:fill="auto"/>
              <w:bidi w:val="0"/>
              <w:spacing w:before="0" w:after="0" w:line="240" w:lineRule="auto"/>
              <w:ind w:left="0" w:right="0" w:firstLine="900"/>
              <w:jc w:val="left"/>
              <w:rPr>
                <w:sz w:val="12"/>
                <w:szCs w:val="12"/>
              </w:rPr>
            </w:pPr>
            <w:r>
              <w:rPr>
                <w:rFonts w:ascii="Arial" w:eastAsia="Arial" w:hAnsi="Arial" w:cs="Arial"/>
                <w:i/>
                <w:iCs/>
                <w:color w:val="404040"/>
                <w:spacing w:val="0"/>
                <w:w w:val="100"/>
                <w:position w:val="0"/>
                <w:sz w:val="12"/>
                <w:szCs w:val="12"/>
                <w:shd w:val="clear" w:color="auto" w:fill="auto"/>
                <w:lang w:val="cs-CZ" w:eastAsia="cs-CZ" w:bidi="cs-CZ"/>
              </w:rPr>
              <w:t>29 190 Kč</w:t>
            </w:r>
          </w:p>
        </w:tc>
      </w:tr>
      <w:tr>
        <w:trPr>
          <w:trHeight w:val="1435" w:hRule="exact"/>
        </w:trPr>
        <w:tc>
          <w:tcPr>
            <w:tcBorders>
              <w:top w:val="single" w:sz="4"/>
              <w:left w:val="single" w:sz="4"/>
            </w:tcBorders>
            <w:shd w:val="clear" w:color="auto" w:fill="auto"/>
            <w:vAlign w:val="top"/>
          </w:tcPr>
          <w:p>
            <w:pPr>
              <w:pStyle w:val="Style3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 rozměry 3800x1800x300 mm (šířka x hloubka x výška)</w:t>
            </w:r>
          </w:p>
          <w:p>
            <w:pPr>
              <w:pStyle w:val="Style33"/>
              <w:keepNext w:val="0"/>
              <w:keepLines w:val="0"/>
              <w:widowControl w:val="0"/>
              <w:numPr>
                <w:ilvl w:val="0"/>
                <w:numId w:val="55"/>
              </w:numPr>
              <w:shd w:val="clear" w:color="auto" w:fill="auto"/>
              <w:tabs>
                <w:tab w:pos="81" w:val="left"/>
              </w:tabs>
              <w:bidi w:val="0"/>
              <w:spacing w:before="0" w:after="0" w:line="240" w:lineRule="auto"/>
              <w:ind w:left="0" w:right="0" w:firstLine="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materiál: Překližka bříza tl.15mm folie / protiskluz</w:t>
            </w:r>
          </w:p>
          <w:p>
            <w:pPr>
              <w:pStyle w:val="Style33"/>
              <w:keepNext w:val="0"/>
              <w:keepLines w:val="0"/>
              <w:widowControl w:val="0"/>
              <w:numPr>
                <w:ilvl w:val="0"/>
                <w:numId w:val="55"/>
              </w:numPr>
              <w:shd w:val="clear" w:color="auto" w:fill="auto"/>
              <w:tabs>
                <w:tab w:pos="81" w:val="left"/>
              </w:tabs>
              <w:bidi w:val="0"/>
              <w:spacing w:before="0" w:after="0" w:line="240" w:lineRule="auto"/>
              <w:ind w:left="0" w:right="0" w:firstLine="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podesta složená z 3 částí (z důvodu velikosti formátu desek)</w:t>
            </w:r>
          </w:p>
          <w:p>
            <w:pPr>
              <w:pStyle w:val="Style33"/>
              <w:keepNext w:val="0"/>
              <w:keepLines w:val="0"/>
              <w:widowControl w:val="0"/>
              <w:numPr>
                <w:ilvl w:val="0"/>
                <w:numId w:val="55"/>
              </w:numPr>
              <w:shd w:val="clear" w:color="auto" w:fill="auto"/>
              <w:tabs>
                <w:tab w:pos="81" w:val="left"/>
              </w:tabs>
              <w:bidi w:val="0"/>
              <w:spacing w:before="0" w:after="0" w:line="240" w:lineRule="auto"/>
              <w:ind w:left="0" w:right="0" w:firstLine="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celková výška podesty 300mm</w:t>
            </w:r>
          </w:p>
          <w:p>
            <w:pPr>
              <w:pStyle w:val="Style33"/>
              <w:keepNext w:val="0"/>
              <w:keepLines w:val="0"/>
              <w:widowControl w:val="0"/>
              <w:numPr>
                <w:ilvl w:val="0"/>
                <w:numId w:val="55"/>
              </w:numPr>
              <w:shd w:val="clear" w:color="auto" w:fill="auto"/>
              <w:tabs>
                <w:tab w:pos="81" w:val="left"/>
              </w:tabs>
              <w:bidi w:val="0"/>
              <w:spacing w:before="0" w:after="0" w:line="240" w:lineRule="auto"/>
              <w:ind w:left="0" w:right="0" w:firstLine="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více nákres / vizualizace</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33"/>
              <w:keepNext w:val="0"/>
              <w:keepLines w:val="0"/>
              <w:widowControl w:val="0"/>
              <w:shd w:val="clear" w:color="auto" w:fill="auto"/>
              <w:bidi w:val="0"/>
              <w:spacing w:before="0" w:after="0" w:line="240" w:lineRule="auto"/>
              <w:ind w:left="0" w:right="0" w:firstLine="66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cena / kus bez DPH</w:t>
            </w:r>
          </w:p>
        </w:tc>
      </w:tr>
      <w:tr>
        <w:trPr>
          <w:trHeight w:val="153" w:hRule="exact"/>
        </w:trPr>
        <w:tc>
          <w:tcPr>
            <w:tcBorders>
              <w:top w:val="single" w:sz="4"/>
              <w:left w:val="single" w:sz="4"/>
            </w:tcBorders>
            <w:shd w:val="clear" w:color="auto" w:fill="auto"/>
            <w:vAlign w:val="top"/>
          </w:tcPr>
          <w:p>
            <w:pPr>
              <w:pStyle w:val="Style3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4. Skleněná stěna s ski. dveřmi v zárubni</w:t>
            </w:r>
          </w:p>
        </w:tc>
        <w:tc>
          <w:tcPr>
            <w:tcBorders>
              <w:top w:val="single" w:sz="4"/>
              <w:left w:val="single" w:sz="4"/>
            </w:tcBorders>
            <w:shd w:val="clear" w:color="auto" w:fill="auto"/>
            <w:vAlign w:val="top"/>
          </w:tcPr>
          <w:p>
            <w:pPr>
              <w:pStyle w:val="Style33"/>
              <w:keepNext w:val="0"/>
              <w:keepLines w:val="0"/>
              <w:widowControl w:val="0"/>
              <w:shd w:val="clear" w:color="auto" w:fill="auto"/>
              <w:bidi w:val="0"/>
              <w:spacing w:before="0" w:after="0" w:line="240" w:lineRule="auto"/>
              <w:ind w:left="0" w:right="0" w:firstLine="36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1 ks</w:t>
            </w:r>
          </w:p>
        </w:tc>
        <w:tc>
          <w:tcPr>
            <w:tcBorders>
              <w:top w:val="single" w:sz="4"/>
              <w:left w:val="single" w:sz="4"/>
            </w:tcBorders>
            <w:shd w:val="clear" w:color="auto" w:fill="auto"/>
            <w:vAlign w:val="top"/>
          </w:tcPr>
          <w:p>
            <w:pPr>
              <w:pStyle w:val="Style33"/>
              <w:keepNext w:val="0"/>
              <w:keepLines w:val="0"/>
              <w:widowControl w:val="0"/>
              <w:shd w:val="clear" w:color="auto" w:fill="auto"/>
              <w:bidi w:val="0"/>
              <w:spacing w:before="0" w:after="0" w:line="240" w:lineRule="auto"/>
              <w:ind w:left="0" w:right="0" w:firstLine="40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103 140 Kč</w:t>
            </w:r>
          </w:p>
        </w:tc>
        <w:tc>
          <w:tcPr>
            <w:tcBorders>
              <w:top w:val="single" w:sz="4"/>
              <w:left w:val="single" w:sz="4"/>
              <w:right w:val="single" w:sz="4"/>
            </w:tcBorders>
            <w:shd w:val="clear" w:color="auto" w:fill="auto"/>
            <w:vAlign w:val="top"/>
          </w:tcPr>
          <w:p>
            <w:pPr>
              <w:pStyle w:val="Style33"/>
              <w:keepNext w:val="0"/>
              <w:keepLines w:val="0"/>
              <w:widowControl w:val="0"/>
              <w:shd w:val="clear" w:color="auto" w:fill="auto"/>
              <w:bidi w:val="0"/>
              <w:spacing w:before="0" w:after="0" w:line="240" w:lineRule="auto"/>
              <w:ind w:left="0" w:right="0" w:firstLine="0"/>
              <w:jc w:val="center"/>
              <w:rPr>
                <w:sz w:val="12"/>
                <w:szCs w:val="12"/>
              </w:rPr>
            </w:pPr>
            <w:r>
              <w:rPr>
                <w:rFonts w:ascii="Arial" w:eastAsia="Arial" w:hAnsi="Arial" w:cs="Arial"/>
                <w:i/>
                <w:iCs/>
                <w:color w:val="404040"/>
                <w:spacing w:val="0"/>
                <w:w w:val="100"/>
                <w:position w:val="0"/>
                <w:sz w:val="12"/>
                <w:szCs w:val="12"/>
                <w:shd w:val="clear" w:color="auto" w:fill="auto"/>
                <w:lang w:val="cs-CZ" w:eastAsia="cs-CZ" w:bidi="cs-CZ"/>
              </w:rPr>
              <w:t>103 140 Kč</w:t>
            </w:r>
          </w:p>
        </w:tc>
      </w:tr>
      <w:tr>
        <w:trPr>
          <w:trHeight w:val="1431" w:hRule="exact"/>
        </w:trPr>
        <w:tc>
          <w:tcPr>
            <w:tcBorders>
              <w:top w:val="single" w:sz="4"/>
              <w:left w:val="single" w:sz="4"/>
            </w:tcBorders>
            <w:shd w:val="clear" w:color="auto" w:fill="auto"/>
            <w:vAlign w:val="top"/>
          </w:tcPr>
          <w:p>
            <w:pPr>
              <w:pStyle w:val="Style33"/>
              <w:keepNext w:val="0"/>
              <w:keepLines w:val="0"/>
              <w:widowControl w:val="0"/>
              <w:numPr>
                <w:ilvl w:val="0"/>
                <w:numId w:val="57"/>
              </w:numPr>
              <w:shd w:val="clear" w:color="auto" w:fill="auto"/>
              <w:tabs>
                <w:tab w:pos="84" w:val="left"/>
              </w:tabs>
              <w:bidi w:val="0"/>
              <w:spacing w:before="0" w:after="0" w:line="240" w:lineRule="auto"/>
              <w:ind w:left="0" w:right="0" w:firstLine="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bezpečnostní sklo VSG 66.2 čiré (fixní skla)</w:t>
            </w:r>
          </w:p>
          <w:p>
            <w:pPr>
              <w:pStyle w:val="Style33"/>
              <w:keepNext w:val="0"/>
              <w:keepLines w:val="0"/>
              <w:widowControl w:val="0"/>
              <w:numPr>
                <w:ilvl w:val="0"/>
                <w:numId w:val="57"/>
              </w:numPr>
              <w:shd w:val="clear" w:color="auto" w:fill="auto"/>
              <w:tabs>
                <w:tab w:pos="84" w:val="left"/>
              </w:tabs>
              <w:bidi w:val="0"/>
              <w:spacing w:before="0" w:after="0" w:line="240" w:lineRule="auto"/>
              <w:ind w:left="0" w:right="0" w:firstLine="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 xml:space="preserve">bezpečnostní sklo </w:t>
            </w:r>
            <w:r>
              <w:rPr>
                <w:rFonts w:ascii="Arial" w:eastAsia="Arial" w:hAnsi="Arial" w:cs="Arial"/>
                <w:color w:val="404040"/>
                <w:spacing w:val="0"/>
                <w:w w:val="100"/>
                <w:position w:val="0"/>
                <w:sz w:val="12"/>
                <w:szCs w:val="12"/>
                <w:shd w:val="clear" w:color="auto" w:fill="auto"/>
                <w:lang w:val="en-US" w:eastAsia="en-US" w:bidi="en-US"/>
              </w:rPr>
              <w:t xml:space="preserve">ESG </w:t>
            </w:r>
            <w:r>
              <w:rPr>
                <w:rFonts w:ascii="Arial" w:eastAsia="Arial" w:hAnsi="Arial" w:cs="Arial"/>
                <w:color w:val="404040"/>
                <w:spacing w:val="0"/>
                <w:w w:val="100"/>
                <w:position w:val="0"/>
                <w:sz w:val="12"/>
                <w:szCs w:val="12"/>
                <w:shd w:val="clear" w:color="auto" w:fill="auto"/>
                <w:lang w:val="cs-CZ" w:eastAsia="cs-CZ" w:bidi="cs-CZ"/>
              </w:rPr>
              <w:t>FL10 čiré (dveřní křídlo)</w:t>
            </w:r>
          </w:p>
          <w:p>
            <w:pPr>
              <w:pStyle w:val="Style33"/>
              <w:keepNext w:val="0"/>
              <w:keepLines w:val="0"/>
              <w:widowControl w:val="0"/>
              <w:numPr>
                <w:ilvl w:val="0"/>
                <w:numId w:val="57"/>
              </w:numPr>
              <w:shd w:val="clear" w:color="auto" w:fill="auto"/>
              <w:tabs>
                <w:tab w:pos="84" w:val="left"/>
              </w:tabs>
              <w:bidi w:val="0"/>
              <w:spacing w:before="0" w:after="0" w:line="240" w:lineRule="auto"/>
              <w:ind w:left="0" w:right="0" w:firstLine="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profilace v povrchu RAL (?? jako ostatní dveře)</w:t>
            </w:r>
          </w:p>
          <w:p>
            <w:pPr>
              <w:pStyle w:val="Style33"/>
              <w:keepNext w:val="0"/>
              <w:keepLines w:val="0"/>
              <w:widowControl w:val="0"/>
              <w:numPr>
                <w:ilvl w:val="0"/>
                <w:numId w:val="57"/>
              </w:numPr>
              <w:shd w:val="clear" w:color="auto" w:fill="auto"/>
              <w:tabs>
                <w:tab w:pos="84" w:val="left"/>
              </w:tabs>
              <w:bidi w:val="0"/>
              <w:spacing w:before="0" w:after="0" w:line="240" w:lineRule="auto"/>
              <w:ind w:left="0" w:right="0" w:firstLine="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kování v povrchu kart. Nerez</w:t>
            </w:r>
          </w:p>
          <w:p>
            <w:pPr>
              <w:pStyle w:val="Style33"/>
              <w:keepNext w:val="0"/>
              <w:keepLines w:val="0"/>
              <w:widowControl w:val="0"/>
              <w:numPr>
                <w:ilvl w:val="0"/>
                <w:numId w:val="57"/>
              </w:numPr>
              <w:shd w:val="clear" w:color="auto" w:fill="auto"/>
              <w:tabs>
                <w:tab w:pos="84" w:val="left"/>
              </w:tabs>
              <w:bidi w:val="0"/>
              <w:spacing w:before="0" w:after="0" w:line="240" w:lineRule="auto"/>
              <w:ind w:left="0" w:right="0" w:firstLine="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včetně bezpečnostního polepu (čtverce 50x50mm v imitaci pískování) - má zabrá</w:t>
            </w:r>
          </w:p>
        </w:tc>
        <w:tc>
          <w:tcPr>
            <w:tcBorders>
              <w:top w:val="single" w:sz="4"/>
              <w:left w:val="single" w:sz="4"/>
            </w:tcBorders>
            <w:shd w:val="clear" w:color="auto" w:fill="auto"/>
            <w:vAlign w:val="center"/>
          </w:tcPr>
          <w:p>
            <w:pPr>
              <w:pStyle w:val="Style33"/>
              <w:keepNext w:val="0"/>
              <w:keepLines w:val="0"/>
              <w:widowControl w:val="0"/>
              <w:shd w:val="clear" w:color="auto" w:fill="auto"/>
              <w:bidi w:val="0"/>
              <w:spacing w:before="0" w:after="0" w:line="240" w:lineRule="auto"/>
              <w:ind w:left="0" w:right="0" w:firstLine="0"/>
              <w:jc w:val="right"/>
              <w:rPr>
                <w:sz w:val="12"/>
                <w:szCs w:val="12"/>
              </w:rPr>
            </w:pPr>
            <w:r>
              <w:rPr>
                <w:rFonts w:ascii="Arial" w:eastAsia="Arial" w:hAnsi="Arial" w:cs="Arial"/>
                <w:color w:val="404040"/>
                <w:spacing w:val="0"/>
                <w:w w:val="100"/>
                <w:position w:val="0"/>
                <w:sz w:val="12"/>
                <w:szCs w:val="12"/>
                <w:shd w:val="clear" w:color="auto" w:fill="auto"/>
                <w:lang w:val="cs-CZ" w:eastAsia="cs-CZ" w:bidi="cs-CZ"/>
              </w:rPr>
              <w:t>nit přehlednutí ski</w:t>
            </w:r>
          </w:p>
        </w:tc>
        <w:tc>
          <w:tcPr>
            <w:tcBorders>
              <w:top w:val="single" w:sz="4"/>
              <w:left w:val="single" w:sz="4"/>
            </w:tcBorders>
            <w:shd w:val="clear" w:color="auto" w:fill="auto"/>
            <w:vAlign w:val="center"/>
          </w:tcPr>
          <w:p>
            <w:pPr>
              <w:pStyle w:val="Style3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I. Stěny</w:t>
            </w:r>
          </w:p>
        </w:tc>
        <w:tc>
          <w:tcPr>
            <w:tcBorders>
              <w:top w:val="single" w:sz="4"/>
              <w:left w:val="single" w:sz="4"/>
              <w:right w:val="single" w:sz="4"/>
            </w:tcBorders>
            <w:shd w:val="clear" w:color="auto" w:fill="auto"/>
            <w:vAlign w:val="top"/>
          </w:tcPr>
          <w:p>
            <w:pPr>
              <w:pStyle w:val="Style33"/>
              <w:keepNext w:val="0"/>
              <w:keepLines w:val="0"/>
              <w:widowControl w:val="0"/>
              <w:shd w:val="clear" w:color="auto" w:fill="auto"/>
              <w:bidi w:val="0"/>
              <w:spacing w:before="0" w:after="0" w:line="240" w:lineRule="auto"/>
              <w:ind w:left="0" w:right="0" w:firstLine="66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cena / kus bez DPH</w:t>
            </w:r>
          </w:p>
        </w:tc>
      </w:tr>
      <w:tr>
        <w:trPr>
          <w:trHeight w:val="632" w:hRule="exact"/>
        </w:trPr>
        <w:tc>
          <w:tcPr>
            <w:tcBorders>
              <w:top w:val="single" w:sz="4"/>
              <w:left w:val="single" w:sz="4"/>
            </w:tcBorders>
            <w:shd w:val="clear" w:color="auto" w:fill="auto"/>
            <w:vAlign w:val="top"/>
          </w:tcPr>
          <w:p>
            <w:pPr>
              <w:widowControl w:val="0"/>
              <w:rPr>
                <w:sz w:val="10"/>
                <w:szCs w:val="10"/>
              </w:rPr>
            </w:pPr>
          </w:p>
        </w:tc>
        <w:tc>
          <w:tcPr>
            <w:tcBorders>
              <w:top w:val="single" w:sz="4"/>
            </w:tcBorders>
            <w:shd w:val="clear" w:color="auto" w:fill="auto"/>
            <w:vAlign w:val="bottom"/>
          </w:tcPr>
          <w:p>
            <w:pPr>
              <w:pStyle w:val="Style33"/>
              <w:keepNext w:val="0"/>
              <w:keepLines w:val="0"/>
              <w:widowControl w:val="0"/>
              <w:shd w:val="clear" w:color="auto" w:fill="auto"/>
              <w:bidi w:val="0"/>
              <w:spacing w:before="0" w:after="0" w:line="240" w:lineRule="auto"/>
              <w:ind w:left="0" w:right="0" w:firstLine="0"/>
              <w:jc w:val="right"/>
              <w:rPr>
                <w:sz w:val="12"/>
                <w:szCs w:val="12"/>
              </w:rPr>
            </w:pPr>
            <w:r>
              <w:rPr>
                <w:rFonts w:ascii="Arial" w:eastAsia="Arial" w:hAnsi="Arial" w:cs="Arial"/>
                <w:color w:val="404040"/>
                <w:spacing w:val="0"/>
                <w:w w:val="100"/>
                <w:position w:val="0"/>
                <w:sz w:val="12"/>
                <w:szCs w:val="12"/>
                <w:shd w:val="clear" w:color="auto" w:fill="auto"/>
                <w:lang w:val="cs-CZ" w:eastAsia="cs-CZ" w:bidi="cs-CZ"/>
              </w:rPr>
              <w:t>Nábytek:</w:t>
            </w:r>
          </w:p>
          <w:p>
            <w:pPr>
              <w:pStyle w:val="Style33"/>
              <w:keepNext w:val="0"/>
              <w:keepLines w:val="0"/>
              <w:widowControl w:val="0"/>
              <w:shd w:val="clear" w:color="auto" w:fill="auto"/>
              <w:bidi w:val="0"/>
              <w:spacing w:before="0" w:after="0" w:line="240" w:lineRule="auto"/>
              <w:ind w:left="0" w:right="0" w:firstLine="0"/>
              <w:jc w:val="right"/>
              <w:rPr>
                <w:sz w:val="12"/>
                <w:szCs w:val="12"/>
              </w:rPr>
            </w:pPr>
            <w:r>
              <w:rPr>
                <w:rFonts w:ascii="Arial" w:eastAsia="Arial" w:hAnsi="Arial" w:cs="Arial"/>
                <w:color w:val="404040"/>
                <w:spacing w:val="0"/>
                <w:w w:val="100"/>
                <w:position w:val="0"/>
                <w:sz w:val="12"/>
                <w:szCs w:val="12"/>
                <w:shd w:val="clear" w:color="auto" w:fill="auto"/>
                <w:lang w:val="cs-CZ" w:eastAsia="cs-CZ" w:bidi="cs-CZ"/>
              </w:rPr>
              <w:t>Montáž :</w:t>
            </w:r>
          </w:p>
          <w:p>
            <w:pPr>
              <w:pStyle w:val="Style33"/>
              <w:keepNext w:val="0"/>
              <w:keepLines w:val="0"/>
              <w:widowControl w:val="0"/>
              <w:shd w:val="clear" w:color="auto" w:fill="auto"/>
              <w:bidi w:val="0"/>
              <w:spacing w:before="0" w:after="0" w:line="240" w:lineRule="auto"/>
              <w:ind w:left="0" w:right="0" w:firstLine="36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Doprava:</w:t>
            </w:r>
          </w:p>
        </w:tc>
        <w:tc>
          <w:tcPr>
            <w:gridSpan w:val="2"/>
            <w:tcBorders>
              <w:top w:val="single" w:sz="4"/>
              <w:right w:val="single" w:sz="4"/>
            </w:tcBorders>
            <w:shd w:val="clear" w:color="auto" w:fill="auto"/>
            <w:vAlign w:val="bottom"/>
          </w:tcPr>
          <w:p>
            <w:pPr>
              <w:pStyle w:val="Style33"/>
              <w:keepNext w:val="0"/>
              <w:keepLines w:val="0"/>
              <w:widowControl w:val="0"/>
              <w:shd w:val="clear" w:color="auto" w:fill="auto"/>
              <w:bidi w:val="0"/>
              <w:spacing w:before="0" w:after="0" w:line="276" w:lineRule="auto"/>
              <w:ind w:left="0" w:right="2180" w:firstLine="0"/>
              <w:jc w:val="right"/>
              <w:rPr>
                <w:sz w:val="12"/>
                <w:szCs w:val="12"/>
              </w:rPr>
            </w:pPr>
            <w:r>
              <w:rPr>
                <w:rFonts w:ascii="Arial" w:eastAsia="Arial" w:hAnsi="Arial" w:cs="Arial"/>
                <w:color w:val="404040"/>
                <w:spacing w:val="0"/>
                <w:w w:val="100"/>
                <w:position w:val="0"/>
                <w:sz w:val="12"/>
                <w:szCs w:val="12"/>
                <w:shd w:val="clear" w:color="auto" w:fill="auto"/>
                <w:lang w:val="cs-CZ" w:eastAsia="cs-CZ" w:bidi="cs-CZ"/>
              </w:rPr>
              <w:t xml:space="preserve">190 540 Kč bez DPH </w:t>
            </w:r>
            <w:r>
              <w:rPr>
                <w:rFonts w:ascii="Arial" w:eastAsia="Arial" w:hAnsi="Arial" w:cs="Arial"/>
                <w:b/>
                <w:bCs/>
                <w:color w:val="404040"/>
                <w:spacing w:val="0"/>
                <w:w w:val="100"/>
                <w:position w:val="0"/>
                <w:sz w:val="12"/>
                <w:szCs w:val="12"/>
                <w:shd w:val="clear" w:color="auto" w:fill="auto"/>
                <w:lang w:val="cs-CZ" w:eastAsia="cs-CZ" w:bidi="cs-CZ"/>
              </w:rPr>
              <w:t xml:space="preserve">ZDARMA </w:t>
            </w:r>
            <w:r>
              <w:rPr>
                <w:rFonts w:ascii="Arial" w:eastAsia="Arial" w:hAnsi="Arial" w:cs="Arial"/>
                <w:color w:val="404040"/>
                <w:spacing w:val="0"/>
                <w:w w:val="100"/>
                <w:position w:val="0"/>
                <w:sz w:val="12"/>
                <w:szCs w:val="12"/>
                <w:shd w:val="clear" w:color="auto" w:fill="auto"/>
                <w:lang w:val="cs-CZ" w:eastAsia="cs-CZ" w:bidi="cs-CZ"/>
              </w:rPr>
              <w:t xml:space="preserve">Kč bez DPH </w:t>
            </w:r>
            <w:r>
              <w:rPr>
                <w:rFonts w:ascii="Arial" w:eastAsia="Arial" w:hAnsi="Arial" w:cs="Arial"/>
                <w:b/>
                <w:bCs/>
                <w:color w:val="404040"/>
                <w:spacing w:val="0"/>
                <w:w w:val="100"/>
                <w:position w:val="0"/>
                <w:sz w:val="12"/>
                <w:szCs w:val="12"/>
                <w:shd w:val="clear" w:color="auto" w:fill="auto"/>
                <w:lang w:val="cs-CZ" w:eastAsia="cs-CZ" w:bidi="cs-CZ"/>
              </w:rPr>
              <w:t xml:space="preserve">ZDARMA </w:t>
            </w:r>
            <w:r>
              <w:rPr>
                <w:rFonts w:ascii="Arial" w:eastAsia="Arial" w:hAnsi="Arial" w:cs="Arial"/>
                <w:color w:val="404040"/>
                <w:spacing w:val="0"/>
                <w:w w:val="100"/>
                <w:position w:val="0"/>
                <w:sz w:val="12"/>
                <w:szCs w:val="12"/>
                <w:shd w:val="clear" w:color="auto" w:fill="auto"/>
                <w:lang w:val="cs-CZ" w:eastAsia="cs-CZ" w:bidi="cs-CZ"/>
              </w:rPr>
              <w:t>Kč bez DPH</w:t>
            </w:r>
          </w:p>
        </w:tc>
      </w:tr>
      <w:tr>
        <w:trPr>
          <w:trHeight w:val="325" w:hRule="exact"/>
        </w:trPr>
        <w:tc>
          <w:tcPr>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pStyle w:val="Style33"/>
              <w:keepNext w:val="0"/>
              <w:keepLines w:val="0"/>
              <w:widowControl w:val="0"/>
              <w:shd w:val="clear" w:color="auto" w:fill="auto"/>
              <w:bidi w:val="0"/>
              <w:spacing w:before="0" w:after="0" w:line="240" w:lineRule="auto"/>
              <w:ind w:left="0" w:right="0" w:firstLine="0"/>
              <w:jc w:val="right"/>
              <w:rPr>
                <w:sz w:val="12"/>
                <w:szCs w:val="12"/>
              </w:rPr>
            </w:pPr>
            <w:r>
              <w:rPr>
                <w:rFonts w:ascii="Arial" w:eastAsia="Arial" w:hAnsi="Arial" w:cs="Arial"/>
                <w:color w:val="404040"/>
                <w:spacing w:val="0"/>
                <w:w w:val="100"/>
                <w:position w:val="0"/>
                <w:sz w:val="12"/>
                <w:szCs w:val="12"/>
                <w:shd w:val="clear" w:color="auto" w:fill="auto"/>
                <w:lang w:val="cs-CZ" w:eastAsia="cs-CZ" w:bidi="cs-CZ"/>
              </w:rPr>
              <w:t>Celkem :</w:t>
            </w:r>
          </w:p>
          <w:p>
            <w:pPr>
              <w:pStyle w:val="Style33"/>
              <w:keepNext w:val="0"/>
              <w:keepLines w:val="0"/>
              <w:widowControl w:val="0"/>
              <w:shd w:val="clear" w:color="auto" w:fill="auto"/>
              <w:bidi w:val="0"/>
              <w:spacing w:before="0" w:after="0" w:line="240" w:lineRule="auto"/>
              <w:ind w:left="0" w:right="0" w:firstLine="0"/>
              <w:jc w:val="right"/>
              <w:rPr>
                <w:sz w:val="12"/>
                <w:szCs w:val="12"/>
              </w:rPr>
            </w:pPr>
            <w:r>
              <w:rPr>
                <w:rFonts w:ascii="Arial" w:eastAsia="Arial" w:hAnsi="Arial" w:cs="Arial"/>
                <w:color w:val="404040"/>
                <w:spacing w:val="0"/>
                <w:w w:val="100"/>
                <w:position w:val="0"/>
                <w:sz w:val="12"/>
                <w:szCs w:val="12"/>
                <w:shd w:val="clear" w:color="auto" w:fill="auto"/>
                <w:lang w:val="cs-CZ" w:eastAsia="cs-CZ" w:bidi="cs-CZ"/>
              </w:rPr>
              <w:t>DPH 21% :</w:t>
            </w:r>
          </w:p>
        </w:tc>
        <w:tc>
          <w:tcPr>
            <w:gridSpan w:val="2"/>
            <w:tcBorders>
              <w:top w:val="single" w:sz="4"/>
              <w:right w:val="single" w:sz="4"/>
            </w:tcBorders>
            <w:shd w:val="clear" w:color="auto" w:fill="auto"/>
            <w:vAlign w:val="top"/>
          </w:tcPr>
          <w:p>
            <w:pPr>
              <w:pStyle w:val="Style33"/>
              <w:keepNext w:val="0"/>
              <w:keepLines w:val="0"/>
              <w:widowControl w:val="0"/>
              <w:shd w:val="clear" w:color="auto" w:fill="auto"/>
              <w:bidi w:val="0"/>
              <w:spacing w:before="0" w:after="0" w:line="240" w:lineRule="auto"/>
              <w:ind w:left="0" w:right="0" w:firstLine="38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190 540 Kč bez DPH</w:t>
            </w:r>
          </w:p>
          <w:p>
            <w:pPr>
              <w:pStyle w:val="Style33"/>
              <w:keepNext w:val="0"/>
              <w:keepLines w:val="0"/>
              <w:widowControl w:val="0"/>
              <w:shd w:val="clear" w:color="auto" w:fill="auto"/>
              <w:bidi w:val="0"/>
              <w:spacing w:before="0" w:after="0" w:line="240" w:lineRule="auto"/>
              <w:ind w:left="0" w:right="0" w:firstLine="46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40 013 Kč</w:t>
            </w:r>
          </w:p>
        </w:tc>
      </w:tr>
      <w:tr>
        <w:trPr>
          <w:trHeight w:val="199" w:hRule="exact"/>
        </w:trPr>
        <w:tc>
          <w:tcPr>
            <w:tcBorders>
              <w:left w:val="single" w:sz="4"/>
            </w:tcBorders>
            <w:shd w:val="clear" w:color="auto" w:fill="auto"/>
            <w:vAlign w:val="top"/>
          </w:tcPr>
          <w:p>
            <w:pPr>
              <w:pStyle w:val="Style33"/>
              <w:keepNext w:val="0"/>
              <w:keepLines w:val="0"/>
              <w:widowControl w:val="0"/>
              <w:shd w:val="clear" w:color="auto" w:fill="auto"/>
              <w:bidi w:val="0"/>
              <w:spacing w:before="0" w:after="0" w:line="240" w:lineRule="auto"/>
              <w:ind w:left="0" w:right="0" w:firstLine="0"/>
              <w:jc w:val="center"/>
              <w:rPr>
                <w:sz w:val="28"/>
                <w:szCs w:val="28"/>
              </w:rPr>
            </w:pPr>
            <w:r>
              <w:rPr>
                <w:rFonts w:ascii="Arial" w:eastAsia="Arial" w:hAnsi="Arial" w:cs="Arial"/>
                <w:color w:val="000000"/>
                <w:spacing w:val="0"/>
                <w:w w:val="100"/>
                <w:position w:val="0"/>
                <w:sz w:val="28"/>
                <w:szCs w:val="28"/>
                <w:shd w:val="clear" w:color="auto" w:fill="auto"/>
                <w:lang w:val="cs-CZ" w:eastAsia="cs-CZ" w:bidi="cs-CZ"/>
              </w:rPr>
              <w:t>I</w:t>
            </w:r>
          </w:p>
        </w:tc>
        <w:tc>
          <w:tcPr>
            <w:tcBorders>
              <w:top w:val="single" w:sz="4"/>
            </w:tcBorders>
            <w:shd w:val="clear" w:color="auto" w:fill="auto"/>
            <w:vAlign w:val="top"/>
          </w:tcPr>
          <w:p>
            <w:pPr>
              <w:pStyle w:val="Style33"/>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 </w:t>
            </w:r>
            <w:r>
              <w:rPr>
                <w:rFonts w:ascii="Arial" w:eastAsia="Arial" w:hAnsi="Arial" w:cs="Arial"/>
                <w:color w:val="404040"/>
                <w:spacing w:val="0"/>
                <w:w w:val="100"/>
                <w:position w:val="0"/>
                <w:sz w:val="15"/>
                <w:szCs w:val="15"/>
                <w:shd w:val="clear" w:color="auto" w:fill="auto"/>
                <w:lang w:val="cs-CZ" w:eastAsia="cs-CZ" w:bidi="cs-CZ"/>
              </w:rPr>
              <w:t>CELKEM :</w:t>
            </w:r>
          </w:p>
        </w:tc>
        <w:tc>
          <w:tcPr>
            <w:tcBorders>
              <w:top w:val="single" w:sz="4"/>
            </w:tcBorders>
            <w:shd w:val="clear" w:color="auto" w:fill="auto"/>
            <w:vAlign w:val="top"/>
          </w:tcPr>
          <w:p>
            <w:pPr>
              <w:pStyle w:val="Style33"/>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404040"/>
                <w:spacing w:val="0"/>
                <w:w w:val="100"/>
                <w:position w:val="0"/>
                <w:sz w:val="15"/>
                <w:szCs w:val="15"/>
                <w:shd w:val="clear" w:color="auto" w:fill="auto"/>
                <w:lang w:val="cs-CZ" w:eastAsia="cs-CZ" w:bidi="cs-CZ"/>
              </w:rPr>
              <w:t>230 553 Kč</w:t>
            </w:r>
          </w:p>
        </w:tc>
        <w:tc>
          <w:tcPr>
            <w:tcBorders>
              <w:top w:val="single" w:sz="4"/>
              <w:right w:val="single" w:sz="4"/>
            </w:tcBorders>
            <w:shd w:val="clear" w:color="auto" w:fill="auto"/>
            <w:vAlign w:val="top"/>
          </w:tcPr>
          <w:p>
            <w:pPr>
              <w:pStyle w:val="Style33"/>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404040"/>
                <w:spacing w:val="0"/>
                <w:w w:val="100"/>
                <w:position w:val="0"/>
                <w:sz w:val="15"/>
                <w:szCs w:val="15"/>
                <w:shd w:val="clear" w:color="auto" w:fill="auto"/>
                <w:lang w:val="cs-CZ" w:eastAsia="cs-CZ" w:bidi="cs-CZ"/>
              </w:rPr>
              <w:t>s DPH</w:t>
            </w:r>
          </w:p>
        </w:tc>
      </w:tr>
      <w:tr>
        <w:trPr>
          <w:trHeight w:val="2541" w:hRule="exact"/>
        </w:trPr>
        <w:tc>
          <w:tcPr>
            <w:gridSpan w:val="4"/>
            <w:tcBorders>
              <w:top w:val="single" w:sz="4"/>
              <w:left w:val="single" w:sz="4"/>
              <w:right w:val="single" w:sz="4"/>
            </w:tcBorders>
            <w:shd w:val="clear" w:color="auto" w:fill="auto"/>
            <w:vAlign w:val="center"/>
          </w:tcPr>
          <w:p>
            <w:pPr>
              <w:pStyle w:val="Style33"/>
              <w:keepNext w:val="0"/>
              <w:keepLines w:val="0"/>
              <w:widowControl w:val="0"/>
              <w:shd w:val="clear" w:color="auto" w:fill="auto"/>
              <w:bidi w:val="0"/>
              <w:spacing w:before="0" w:after="0" w:line="264" w:lineRule="auto"/>
              <w:ind w:left="0" w:right="0" w:firstLine="0"/>
              <w:jc w:val="left"/>
              <w:rPr>
                <w:sz w:val="11"/>
                <w:szCs w:val="11"/>
              </w:rPr>
            </w:pPr>
            <w:r>
              <w:rPr>
                <w:rFonts w:ascii="Arial" w:eastAsia="Arial" w:hAnsi="Arial" w:cs="Arial"/>
                <w:i/>
                <w:iCs/>
                <w:color w:val="404040"/>
                <w:spacing w:val="0"/>
                <w:w w:val="100"/>
                <w:position w:val="0"/>
                <w:sz w:val="11"/>
                <w:szCs w:val="11"/>
                <w:shd w:val="clear" w:color="auto" w:fill="auto"/>
                <w:lang w:val="cs-CZ" w:eastAsia="cs-CZ" w:bidi="cs-CZ"/>
              </w:rPr>
              <w:t>Objednatel podpisem objednává výše uvedený nábytek na zakázku dle uvedených specifikací popřípadě dle vizualizace. Objednatel se zavazuje uhradit uvedenou cenu nábytku včetně zálohy je-li požadována. Zálohu složí objednávající hotově při podpisu objednávky nebo převodem na účet se splatností 5 pracovních dnů od podpisu objednávky (není-li uvedeno jinak). Dodavatel zadá výše objednaný nábytek do výroby neprodleně po uhrazení zálohy (je-li požadována). Není-li záloha požadována, zadá dodavatel objednaný nábytek do výroby ihned po podpisu objednávky. Dodatečné změny nábytku je možné provést, je-li to technicky možné, po vzájemné domluvě s dodavatelem. Dodavatel si vyhrazuje právo na konstrukční zpracování objednaného nábytku dle vlastních výrobních postupů s ohledem na platné normy.</w:t>
            </w:r>
          </w:p>
          <w:p>
            <w:pPr>
              <w:pStyle w:val="Style33"/>
              <w:keepNext w:val="0"/>
              <w:keepLines w:val="0"/>
              <w:widowControl w:val="0"/>
              <w:shd w:val="clear" w:color="auto" w:fill="auto"/>
              <w:bidi w:val="0"/>
              <w:spacing w:before="0" w:after="120" w:line="264" w:lineRule="auto"/>
              <w:ind w:left="0" w:right="0" w:firstLine="0"/>
              <w:jc w:val="left"/>
              <w:rPr>
                <w:sz w:val="11"/>
                <w:szCs w:val="11"/>
              </w:rPr>
            </w:pPr>
            <w:r>
              <w:rPr>
                <w:rFonts w:ascii="Arial" w:eastAsia="Arial" w:hAnsi="Arial" w:cs="Arial"/>
                <w:i/>
                <w:iCs/>
                <w:color w:val="404040"/>
                <w:spacing w:val="0"/>
                <w:w w:val="100"/>
                <w:position w:val="0"/>
                <w:sz w:val="11"/>
                <w:szCs w:val="11"/>
                <w:shd w:val="clear" w:color="auto" w:fill="auto"/>
                <w:lang w:val="cs-CZ" w:eastAsia="cs-CZ" w:bidi="cs-CZ"/>
              </w:rPr>
              <w:t>Dodavatel se zavazuje dodat výše objednaný nábytek na zakázku maximálně do 16.týdnu od potvrzení objednávky a složení zálohy. Dodací lhůta se může výjimečně změnit, vždy však po vzájemné domluvě s objednatelem. Nábytek bude splňovat smluvené specifikace a bude kvalitně zpracován. Dodavatel provádí montáž objednaného nábytku včetně dopravy dle ceníku, který je uveden v objednávce. Montáž a doprava bude připočítána k doplatku po dokončení objednávky. Dodaný nábytek se stává vlastnictvím objednavatele po uhrazení celkové ceny objednáného nábytku včetně montáže a dopravy. Cenová nabídka a uvedené ceny jsou platné v den vytvoření nabídky.</w:t>
            </w:r>
          </w:p>
          <w:p>
            <w:pPr>
              <w:pStyle w:val="Style33"/>
              <w:keepNext w:val="0"/>
              <w:keepLines w:val="0"/>
              <w:widowControl w:val="0"/>
              <w:shd w:val="clear" w:color="auto" w:fill="auto"/>
              <w:bidi w:val="0"/>
              <w:spacing w:before="0" w:after="0" w:line="139" w:lineRule="exact"/>
              <w:ind w:left="0" w:right="0" w:firstLine="0"/>
              <w:jc w:val="left"/>
              <w:rPr>
                <w:sz w:val="11"/>
                <w:szCs w:val="11"/>
              </w:rPr>
            </w:pPr>
            <w:r>
              <w:rPr>
                <w:rFonts w:ascii="SimSun" w:eastAsia="SimSun" w:hAnsi="SimSun" w:cs="SimSun"/>
                <w:i/>
                <w:iCs/>
                <w:color w:val="404040"/>
                <w:spacing w:val="0"/>
                <w:w w:val="100"/>
                <w:position w:val="0"/>
                <w:sz w:val="13"/>
                <w:szCs w:val="13"/>
                <w:shd w:val="clear" w:color="auto" w:fill="auto"/>
                <w:lang w:val="cs-CZ" w:eastAsia="cs-CZ" w:bidi="cs-CZ"/>
              </w:rPr>
              <w:t>★</w:t>
            </w:r>
            <w:r>
              <w:rPr>
                <w:rFonts w:ascii="Arial" w:eastAsia="Arial" w:hAnsi="Arial" w:cs="Arial"/>
                <w:i/>
                <w:iCs/>
                <w:color w:val="404040"/>
                <w:spacing w:val="0"/>
                <w:w w:val="100"/>
                <w:position w:val="0"/>
                <w:sz w:val="11"/>
                <w:szCs w:val="11"/>
                <w:shd w:val="clear" w:color="auto" w:fill="auto"/>
                <w:lang w:val="cs-CZ" w:eastAsia="cs-CZ" w:bidi="cs-CZ"/>
              </w:rPr>
              <w:t>Dodavatel - Kruliš Karel</w:t>
            </w:r>
          </w:p>
        </w:tc>
      </w:tr>
      <w:tr>
        <w:trPr>
          <w:trHeight w:val="776" w:hRule="exact"/>
        </w:trPr>
        <w:tc>
          <w:tcPr>
            <w:tcBorders>
              <w:top w:val="single" w:sz="4"/>
              <w:left w:val="single" w:sz="4"/>
              <w:bottom w:val="single" w:sz="4"/>
            </w:tcBorders>
            <w:shd w:val="clear" w:color="auto" w:fill="auto"/>
            <w:vAlign w:val="top"/>
          </w:tcPr>
          <w:p>
            <w:pPr>
              <w:pStyle w:val="Style33"/>
              <w:keepNext w:val="0"/>
              <w:keepLines w:val="0"/>
              <w:widowControl w:val="0"/>
              <w:shd w:val="clear" w:color="auto" w:fill="auto"/>
              <w:bidi w:val="0"/>
              <w:spacing w:before="160" w:after="0" w:line="240" w:lineRule="auto"/>
              <w:ind w:left="2040" w:right="0" w:firstLine="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Celková cena objednávky bude splatná takto:</w:t>
            </w:r>
          </w:p>
        </w:tc>
        <w:tc>
          <w:tcPr>
            <w:tcBorders>
              <w:top w:val="single" w:sz="4"/>
              <w:bottom w:val="single" w:sz="4"/>
            </w:tcBorders>
            <w:shd w:val="clear" w:color="auto" w:fill="auto"/>
            <w:vAlign w:val="center"/>
          </w:tcPr>
          <w:p>
            <w:pPr>
              <w:pStyle w:val="Style33"/>
              <w:keepNext w:val="0"/>
              <w:keepLines w:val="0"/>
              <w:widowControl w:val="0"/>
              <w:shd w:val="clear" w:color="auto" w:fill="auto"/>
              <w:bidi w:val="0"/>
              <w:spacing w:before="0" w:after="160" w:line="240" w:lineRule="auto"/>
              <w:ind w:left="0" w:right="0" w:firstLine="52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záloha:</w:t>
            </w:r>
          </w:p>
          <w:p>
            <w:pPr>
              <w:pStyle w:val="Style33"/>
              <w:keepNext w:val="0"/>
              <w:keepLines w:val="0"/>
              <w:widowControl w:val="0"/>
              <w:shd w:val="clear" w:color="auto" w:fill="auto"/>
              <w:bidi w:val="0"/>
              <w:spacing w:before="0" w:after="0" w:line="240" w:lineRule="auto"/>
              <w:ind w:left="0" w:right="0" w:firstLine="42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doplatek:</w:t>
            </w:r>
          </w:p>
        </w:tc>
        <w:tc>
          <w:tcPr>
            <w:gridSpan w:val="2"/>
            <w:tcBorders>
              <w:top w:val="single" w:sz="4"/>
              <w:bottom w:val="single" w:sz="4"/>
              <w:right w:val="single" w:sz="4"/>
            </w:tcBorders>
            <w:shd w:val="clear" w:color="auto" w:fill="auto"/>
            <w:vAlign w:val="center"/>
          </w:tcPr>
          <w:p>
            <w:pPr>
              <w:pStyle w:val="Style33"/>
              <w:keepNext w:val="0"/>
              <w:keepLines w:val="0"/>
              <w:widowControl w:val="0"/>
              <w:shd w:val="clear" w:color="auto" w:fill="auto"/>
              <w:bidi w:val="0"/>
              <w:spacing w:before="0" w:after="160" w:line="240" w:lineRule="auto"/>
              <w:ind w:left="0" w:right="0" w:firstLine="76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0 Kčs DPH</w:t>
            </w:r>
          </w:p>
          <w:p>
            <w:pPr>
              <w:pStyle w:val="Style33"/>
              <w:keepNext w:val="0"/>
              <w:keepLines w:val="0"/>
              <w:widowControl w:val="0"/>
              <w:shd w:val="clear" w:color="auto" w:fill="auto"/>
              <w:bidi w:val="0"/>
              <w:spacing w:before="0" w:after="0" w:line="240" w:lineRule="auto"/>
              <w:ind w:left="0" w:right="0" w:firstLine="380"/>
              <w:jc w:val="left"/>
              <w:rPr>
                <w:sz w:val="12"/>
                <w:szCs w:val="12"/>
              </w:rPr>
            </w:pPr>
            <w:r>
              <w:rPr>
                <w:rFonts w:ascii="Arial" w:eastAsia="Arial" w:hAnsi="Arial" w:cs="Arial"/>
                <w:color w:val="404040"/>
                <w:spacing w:val="0"/>
                <w:w w:val="100"/>
                <w:position w:val="0"/>
                <w:sz w:val="12"/>
                <w:szCs w:val="12"/>
                <w:shd w:val="clear" w:color="auto" w:fill="auto"/>
                <w:lang w:val="cs-CZ" w:eastAsia="cs-CZ" w:bidi="cs-CZ"/>
              </w:rPr>
              <w:t>230 553 Kčs DPH</w:t>
            </w:r>
          </w:p>
        </w:tc>
      </w:tr>
    </w:tbl>
    <w:p>
      <w:pPr>
        <w:sectPr>
          <w:headerReference w:type="default" r:id="rId32"/>
          <w:footerReference w:type="default" r:id="rId33"/>
          <w:headerReference w:type="even" r:id="rId34"/>
          <w:footerReference w:type="even" r:id="rId35"/>
          <w:footnotePr>
            <w:pos w:val="pageBottom"/>
            <w:numFmt w:val="decimal"/>
            <w:numRestart w:val="continuous"/>
          </w:footnotePr>
          <w:pgSz w:w="11900" w:h="16840"/>
          <w:pgMar w:top="1419" w:right="1538" w:bottom="1059" w:left="1130" w:header="991" w:footer="631" w:gutter="0"/>
          <w:cols w:space="720"/>
          <w:noEndnote/>
          <w:rtlGutter w:val="0"/>
          <w:docGrid w:linePitch="360"/>
        </w:sectPr>
      </w:pPr>
    </w:p>
    <w:p>
      <w:pPr>
        <w:pStyle w:val="Style50"/>
        <w:keepNext w:val="0"/>
        <w:keepLines w:val="0"/>
        <w:framePr w:w="1080" w:h="173" w:wrap="none" w:hAnchor="page" w:x="1218" w:y="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Datum objednávky:</w:t>
      </w:r>
    </w:p>
    <w:p>
      <w:pPr>
        <w:pStyle w:val="Style50"/>
        <w:keepNext w:val="0"/>
        <w:keepLines w:val="0"/>
        <w:framePr w:w="1075" w:h="166" w:wrap="none" w:hAnchor="page" w:x="5720" w:y="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 Pardubicích dne:</w:t>
      </w:r>
    </w:p>
    <w:p>
      <w:pPr>
        <w:pStyle w:val="Style50"/>
        <w:keepNext w:val="0"/>
        <w:keepLines w:val="0"/>
        <w:framePr w:w="653" w:h="166" w:wrap="none" w:hAnchor="page" w:x="7463" w:y="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05.11.2024</w:t>
      </w:r>
    </w:p>
    <w:p>
      <w:pPr>
        <w:pStyle w:val="Style50"/>
        <w:keepNext w:val="0"/>
        <w:keepLines w:val="0"/>
        <w:framePr w:w="874" w:h="168" w:wrap="none" w:hAnchor="page" w:x="1208" w:y="462"/>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Termín dodání:</w:t>
      </w:r>
    </w:p>
    <w:p>
      <w:pPr>
        <w:pStyle w:val="Style50"/>
        <w:keepNext w:val="0"/>
        <w:keepLines w:val="0"/>
        <w:framePr w:w="1906" w:h="792" w:wrap="none" w:hAnchor="page" w:x="5730" w:y="467"/>
        <w:widowControl w:val="0"/>
        <w:shd w:val="clear" w:color="auto" w:fill="auto"/>
        <w:tabs>
          <w:tab w:pos="869" w:val="left"/>
        </w:tabs>
        <w:bidi w:val="0"/>
        <w:spacing w:before="0" w:after="160" w:line="240" w:lineRule="auto"/>
        <w:ind w:left="0" w:right="0" w:firstLine="0"/>
        <w:jc w:val="left"/>
      </w:pPr>
      <w:r>
        <w:rPr>
          <w:spacing w:val="0"/>
          <w:w w:val="100"/>
          <w:position w:val="0"/>
          <w:shd w:val="clear" w:color="auto" w:fill="auto"/>
          <w:lang w:val="cs-CZ" w:eastAsia="cs-CZ" w:bidi="cs-CZ"/>
        </w:rPr>
        <w:t>Dodavatel:</w:t>
        <w:tab/>
      </w:r>
      <w:r>
        <w:rPr>
          <w:i/>
          <w:iCs/>
          <w:spacing w:val="0"/>
          <w:w w:val="100"/>
          <w:position w:val="0"/>
          <w:shd w:val="clear" w:color="auto" w:fill="auto"/>
          <w:lang w:val="cs-CZ" w:eastAsia="cs-CZ" w:bidi="cs-CZ"/>
        </w:rPr>
        <w:t>Kruliš Karel</w:t>
      </w:r>
    </w:p>
    <w:p>
      <w:pPr>
        <w:pStyle w:val="Style50"/>
        <w:keepNext w:val="0"/>
        <w:keepLines w:val="0"/>
        <w:framePr w:w="1906" w:h="792" w:wrap="none" w:hAnchor="page" w:x="5730" w:y="467"/>
        <w:widowControl w:val="0"/>
        <w:shd w:val="clear" w:color="auto" w:fill="auto"/>
        <w:bidi w:val="0"/>
        <w:spacing w:before="0" w:after="160" w:line="240" w:lineRule="auto"/>
        <w:ind w:left="0" w:right="0" w:firstLine="0"/>
        <w:jc w:val="right"/>
      </w:pPr>
      <w:r>
        <w:rPr>
          <w:i/>
          <w:iCs/>
          <w:spacing w:val="0"/>
          <w:w w:val="100"/>
          <w:position w:val="0"/>
          <w:shd w:val="clear" w:color="auto" w:fill="auto"/>
          <w:lang w:val="cs-CZ" w:eastAsia="cs-CZ" w:bidi="cs-CZ"/>
        </w:rPr>
        <w:t>530 03 Pardubice</w:t>
      </w:r>
    </w:p>
    <w:p>
      <w:pPr>
        <w:pStyle w:val="Style50"/>
        <w:keepNext w:val="0"/>
        <w:keepLines w:val="0"/>
        <w:framePr w:w="1906" w:h="792" w:wrap="none" w:hAnchor="page" w:x="5730" w:y="467"/>
        <w:widowControl w:val="0"/>
        <w:shd w:val="clear" w:color="auto" w:fill="auto"/>
        <w:bidi w:val="0"/>
        <w:spacing w:before="0" w:after="160" w:line="240" w:lineRule="auto"/>
        <w:ind w:left="0" w:right="0" w:firstLine="880"/>
        <w:jc w:val="left"/>
      </w:pPr>
      <w:r>
        <w:rPr>
          <w:i/>
          <w:iCs/>
          <w:spacing w:val="0"/>
          <w:w w:val="100"/>
          <w:position w:val="0"/>
          <w:shd w:val="clear" w:color="auto" w:fill="auto"/>
          <w:lang w:val="cs-CZ" w:eastAsia="cs-CZ" w:bidi="cs-CZ"/>
        </w:rPr>
        <w:t>IČO: 652 35 533</w:t>
      </w:r>
    </w:p>
    <w:p>
      <w:pPr>
        <w:pStyle w:val="Style50"/>
        <w:keepNext w:val="0"/>
        <w:keepLines w:val="0"/>
        <w:framePr w:w="662" w:h="178" w:wrap="none" w:hAnchor="page" w:x="1213" w:y="2267"/>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Objednatel:</w:t>
      </w:r>
    </w:p>
    <w:p>
      <w:pPr>
        <w:pStyle w:val="Style50"/>
        <w:keepNext w:val="0"/>
        <w:keepLines w:val="0"/>
        <w:framePr w:w="1291" w:h="178" w:wrap="none" w:hAnchor="page" w:x="2235" w:y="2574"/>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podpis objednávajícího</w:t>
      </w:r>
    </w:p>
    <w:p>
      <w:pPr>
        <w:pStyle w:val="Style50"/>
        <w:keepNext w:val="0"/>
        <w:keepLines w:val="0"/>
        <w:framePr w:w="1032" w:h="173" w:wrap="none" w:hAnchor="page" w:x="7074" w:y="257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podpis dodavatele</w:t>
      </w:r>
    </w:p>
    <w:p>
      <w:pPr>
        <w:pStyle w:val="Style33"/>
        <w:keepNext w:val="0"/>
        <w:keepLines w:val="0"/>
        <w:framePr w:w="1812" w:h="444" w:wrap="none" w:hAnchor="page" w:x="3805" w:y="3606"/>
        <w:widowControl w:val="0"/>
        <w:shd w:val="clear" w:color="auto" w:fill="auto"/>
        <w:bidi w:val="0"/>
        <w:spacing w:before="0" w:after="0" w:line="228" w:lineRule="auto"/>
        <w:ind w:left="0" w:right="0" w:firstLine="0"/>
        <w:jc w:val="center"/>
        <w:rPr>
          <w:sz w:val="18"/>
          <w:szCs w:val="18"/>
        </w:rPr>
      </w:pPr>
      <w:r>
        <w:rPr>
          <w:rFonts w:ascii="Arial" w:eastAsia="Arial" w:hAnsi="Arial" w:cs="Arial"/>
          <w:b/>
          <w:bCs/>
          <w:color w:val="898D8A"/>
          <w:spacing w:val="0"/>
          <w:w w:val="100"/>
          <w:position w:val="0"/>
          <w:sz w:val="18"/>
          <w:szCs w:val="18"/>
          <w:shd w:val="clear" w:color="auto" w:fill="auto"/>
          <w:lang w:val="cs-CZ" w:eastAsia="cs-CZ" w:bidi="cs-CZ"/>
        </w:rPr>
        <w:t>PROVĚŘENÁ</w:t>
        <w:br/>
        <w:t>SPOLEČNOST 2017</w:t>
      </w:r>
    </w:p>
    <w:p>
      <w:pPr>
        <w:pStyle w:val="Style33"/>
        <w:keepNext w:val="0"/>
        <w:keepLines w:val="0"/>
        <w:framePr w:w="2155" w:h="254" w:wrap="none" w:hAnchor="page" w:x="3637" w:y="4076"/>
        <w:widowControl w:val="0"/>
        <w:shd w:val="clear" w:color="auto" w:fill="auto"/>
        <w:bidi w:val="0"/>
        <w:spacing w:before="0" w:after="0" w:line="240" w:lineRule="auto"/>
        <w:ind w:left="0" w:right="0" w:firstLine="0"/>
        <w:jc w:val="center"/>
        <w:rPr>
          <w:sz w:val="8"/>
          <w:szCs w:val="8"/>
        </w:rPr>
      </w:pPr>
      <w:r>
        <w:rPr>
          <w:rFonts w:ascii="Arial" w:eastAsia="Arial" w:hAnsi="Arial" w:cs="Arial"/>
          <w:color w:val="404040"/>
          <w:spacing w:val="0"/>
          <w:w w:val="100"/>
          <w:position w:val="0"/>
          <w:sz w:val="8"/>
          <w:szCs w:val="8"/>
          <w:shd w:val="clear" w:color="auto" w:fill="auto"/>
          <w:lang w:val="cs-CZ" w:eastAsia="cs-CZ" w:bidi="cs-CZ"/>
        </w:rPr>
        <w:t xml:space="preserve">TATO FIRMA </w:t>
      </w:r>
      <w:r>
        <w:rPr>
          <w:rFonts w:ascii="Arial" w:eastAsia="Arial" w:hAnsi="Arial" w:cs="Arial"/>
          <w:color w:val="535353"/>
          <w:spacing w:val="0"/>
          <w:w w:val="100"/>
          <w:position w:val="0"/>
          <w:sz w:val="8"/>
          <w:szCs w:val="8"/>
          <w:shd w:val="clear" w:color="auto" w:fill="auto"/>
          <w:lang w:val="cs-CZ" w:eastAsia="cs-CZ" w:bidi="cs-CZ"/>
        </w:rPr>
        <w:t xml:space="preserve">JE </w:t>
      </w:r>
      <w:r>
        <w:rPr>
          <w:rFonts w:ascii="Arial" w:eastAsia="Arial" w:hAnsi="Arial" w:cs="Arial"/>
          <w:color w:val="404040"/>
          <w:spacing w:val="0"/>
          <w:w w:val="100"/>
          <w:position w:val="0"/>
          <w:sz w:val="8"/>
          <w:szCs w:val="8"/>
          <w:shd w:val="clear" w:color="auto" w:fill="auto"/>
          <w:lang w:val="cs-CZ" w:eastAsia="cs-CZ" w:bidi="cs-CZ"/>
        </w:rPr>
        <w:t>DRŽITELEM</w:t>
      </w:r>
    </w:p>
    <w:p>
      <w:pPr>
        <w:pStyle w:val="Style33"/>
        <w:keepNext w:val="0"/>
        <w:keepLines w:val="0"/>
        <w:framePr w:w="2155" w:h="254" w:wrap="none" w:hAnchor="page" w:x="3637" w:y="4076"/>
        <w:widowControl w:val="0"/>
        <w:shd w:val="clear" w:color="auto" w:fill="auto"/>
        <w:bidi w:val="0"/>
        <w:spacing w:before="0" w:after="0" w:line="240" w:lineRule="auto"/>
        <w:ind w:left="0" w:right="0" w:firstLine="0"/>
        <w:jc w:val="center"/>
        <w:rPr>
          <w:sz w:val="9"/>
          <w:szCs w:val="9"/>
        </w:rPr>
      </w:pPr>
      <w:r>
        <w:rPr>
          <w:rFonts w:ascii="Arial" w:eastAsia="Arial" w:hAnsi="Arial" w:cs="Arial"/>
          <w:b/>
          <w:bCs/>
          <w:color w:val="535353"/>
          <w:spacing w:val="0"/>
          <w:w w:val="100"/>
          <w:position w:val="0"/>
          <w:sz w:val="9"/>
          <w:szCs w:val="9"/>
          <w:shd w:val="clear" w:color="auto" w:fill="auto"/>
          <w:lang w:val="cs-CZ" w:eastAsia="cs-CZ" w:bidi="cs-CZ"/>
        </w:rPr>
        <w:t>CERTIFIKÁTU PROVĚŘENÉ SPOLEČNOSTI 2017</w:t>
      </w:r>
    </w:p>
    <w:p>
      <w:pPr>
        <w:widowControl w:val="0"/>
        <w:spacing w:line="360" w:lineRule="exact"/>
      </w:pPr>
      <w:r>
        <w:drawing>
          <wp:anchor distT="0" distB="0" distL="0" distR="0" simplePos="0" relativeHeight="62914730" behindDoc="1" locked="0" layoutInCell="1" allowOverlap="1">
            <wp:simplePos x="0" y="0"/>
            <wp:positionH relativeFrom="page">
              <wp:posOffset>949325</wp:posOffset>
            </wp:positionH>
            <wp:positionV relativeFrom="margin">
              <wp:posOffset>1959610</wp:posOffset>
            </wp:positionV>
            <wp:extent cx="993775" cy="981710"/>
            <wp:wrapNone/>
            <wp:docPr id="41" name="Shape 41"/>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36"/>
                    <a:stretch/>
                  </pic:blipFill>
                  <pic:spPr>
                    <a:xfrm>
                      <a:ext cx="993775" cy="981710"/>
                    </a:xfrm>
                    <a:prstGeom prst="rect"/>
                  </pic:spPr>
                </pic:pic>
              </a:graphicData>
            </a:graphic>
          </wp:anchor>
        </w:drawing>
      </w:r>
      <w:r>
        <w:drawing>
          <wp:anchor distT="0" distB="0" distL="0" distR="0" simplePos="0" relativeHeight="62914731" behindDoc="1" locked="0" layoutInCell="1" allowOverlap="1">
            <wp:simplePos x="0" y="0"/>
            <wp:positionH relativeFrom="page">
              <wp:posOffset>2857500</wp:posOffset>
            </wp:positionH>
            <wp:positionV relativeFrom="margin">
              <wp:posOffset>2048510</wp:posOffset>
            </wp:positionV>
            <wp:extent cx="280670" cy="243840"/>
            <wp:wrapNone/>
            <wp:docPr id="43" name="Shape 43"/>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38"/>
                    <a:stretch/>
                  </pic:blipFill>
                  <pic:spPr>
                    <a:xfrm>
                      <a:ext cx="280670" cy="243840"/>
                    </a:xfrm>
                    <a:prstGeom prst="rect"/>
                  </pic:spPr>
                </pic:pic>
              </a:graphicData>
            </a:graphic>
          </wp:anchor>
        </w:drawing>
      </w:r>
      <w:r>
        <w:drawing>
          <wp:anchor distT="0" distB="0" distL="0" distR="0" simplePos="0" relativeHeight="62914732" behindDoc="1" locked="0" layoutInCell="1" allowOverlap="1">
            <wp:simplePos x="0" y="0"/>
            <wp:positionH relativeFrom="page">
              <wp:posOffset>3232150</wp:posOffset>
            </wp:positionH>
            <wp:positionV relativeFrom="margin">
              <wp:posOffset>2651760</wp:posOffset>
            </wp:positionV>
            <wp:extent cx="591185" cy="384175"/>
            <wp:wrapNone/>
            <wp:docPr id="45" name="Shape 45"/>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40"/>
                    <a:stretch/>
                  </pic:blipFill>
                  <pic:spPr>
                    <a:xfrm>
                      <a:ext cx="591185" cy="384175"/>
                    </a:xfrm>
                    <a:prstGeom prst="rect"/>
                  </pic:spPr>
                </pic:pic>
              </a:graphicData>
            </a:graphic>
          </wp:anchor>
        </w:drawing>
      </w:r>
      <w:r>
        <w:drawing>
          <wp:anchor distT="0" distB="0" distL="0" distR="0" simplePos="0" relativeHeight="62914733" behindDoc="1" locked="0" layoutInCell="1" allowOverlap="1">
            <wp:simplePos x="0" y="0"/>
            <wp:positionH relativeFrom="page">
              <wp:posOffset>4027805</wp:posOffset>
            </wp:positionH>
            <wp:positionV relativeFrom="margin">
              <wp:posOffset>2030095</wp:posOffset>
            </wp:positionV>
            <wp:extent cx="1036320" cy="926465"/>
            <wp:wrapNone/>
            <wp:docPr id="47" name="Shape 47"/>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42"/>
                    <a:stretch/>
                  </pic:blipFill>
                  <pic:spPr>
                    <a:xfrm>
                      <a:ext cx="1036320" cy="926465"/>
                    </a:xfrm>
                    <a:prstGeom prst="rect"/>
                  </pic:spPr>
                </pic:pic>
              </a:graphicData>
            </a:graphic>
          </wp:anchor>
        </w:drawing>
      </w:r>
      <w:r>
        <w:drawing>
          <wp:anchor distT="0" distB="0" distL="0" distR="0" simplePos="0" relativeHeight="62914734" behindDoc="1" locked="0" layoutInCell="1" allowOverlap="1">
            <wp:simplePos x="0" y="0"/>
            <wp:positionH relativeFrom="page">
              <wp:posOffset>918845</wp:posOffset>
            </wp:positionH>
            <wp:positionV relativeFrom="margin">
              <wp:posOffset>3142615</wp:posOffset>
            </wp:positionV>
            <wp:extent cx="1048385" cy="987425"/>
            <wp:wrapNone/>
            <wp:docPr id="49" name="Shape 49"/>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44"/>
                    <a:stretch/>
                  </pic:blipFill>
                  <pic:spPr>
                    <a:xfrm>
                      <a:ext cx="1048385" cy="987425"/>
                    </a:xfrm>
                    <a:prstGeom prst="rect"/>
                  </pic:spPr>
                </pic:pic>
              </a:graphicData>
            </a:graphic>
          </wp:anchor>
        </w:drawing>
      </w:r>
      <w:r>
        <w:drawing>
          <wp:anchor distT="0" distB="0" distL="0" distR="0" simplePos="0" relativeHeight="62914735" behindDoc="1" locked="0" layoutInCell="1" allowOverlap="1">
            <wp:simplePos x="0" y="0"/>
            <wp:positionH relativeFrom="page">
              <wp:posOffset>5271770</wp:posOffset>
            </wp:positionH>
            <wp:positionV relativeFrom="margin">
              <wp:posOffset>2023745</wp:posOffset>
            </wp:positionV>
            <wp:extent cx="1073150" cy="1395730"/>
            <wp:wrapNone/>
            <wp:docPr id="51" name="Shape 51"/>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46"/>
                    <a:stretch/>
                  </pic:blipFill>
                  <pic:spPr>
                    <a:xfrm>
                      <a:ext cx="1073150" cy="13957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83" w:line="1" w:lineRule="exact"/>
      </w:pPr>
    </w:p>
    <w:p>
      <w:pPr>
        <w:widowControl w:val="0"/>
        <w:spacing w:line="1" w:lineRule="exact"/>
      </w:pPr>
    </w:p>
    <w:sectPr>
      <w:footnotePr>
        <w:pos w:val="pageBottom"/>
        <w:numFmt w:val="decimal"/>
        <w:numRestart w:val="continuous"/>
      </w:footnotePr>
      <w:pgSz w:w="11900" w:h="16840"/>
      <w:pgMar w:top="1594" w:right="1913" w:bottom="1594" w:left="1207" w:header="1166" w:footer="1166"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3618230</wp:posOffset>
              </wp:positionH>
              <wp:positionV relativeFrom="page">
                <wp:posOffset>9980295</wp:posOffset>
              </wp:positionV>
              <wp:extent cx="316865" cy="103505"/>
              <wp:wrapNone/>
              <wp:docPr id="1" name="Shape 1"/>
              <a:graphic xmlns:a="http://schemas.openxmlformats.org/drawingml/2006/main">
                <a:graphicData uri="http://schemas.microsoft.com/office/word/2010/wordprocessingShape">
                  <wps:wsp>
                    <wps:cNvSpPr txBox="1"/>
                    <wps:spPr>
                      <a:xfrm>
                        <a:ext cx="316865" cy="10350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 </w:t>
                          </w:r>
                          <w:fldSimple w:instr=" PAGE \* MERGEFORMAT ">
                            <w:r>
                              <w:rPr>
                                <w:color w:val="000000"/>
                                <w:spacing w:val="0"/>
                                <w:w w:val="100"/>
                                <w:position w:val="0"/>
                                <w:sz w:val="24"/>
                                <w:szCs w:val="24"/>
                                <w:shd w:val="clear" w:color="auto" w:fill="auto"/>
                                <w:lang w:val="cs-CZ" w:eastAsia="cs-CZ" w:bidi="cs-CZ"/>
                              </w:rPr>
                              <w:t>#</w:t>
                            </w:r>
                          </w:fldSimple>
                          <w:r>
                            <w:rPr>
                              <w:color w:val="000000"/>
                              <w:spacing w:val="0"/>
                              <w:w w:val="100"/>
                              <w:position w:val="0"/>
                              <w:sz w:val="24"/>
                              <w:szCs w:val="24"/>
                              <w:shd w:val="clear" w:color="auto" w:fill="auto"/>
                              <w:lang w:val="cs-CZ" w:eastAsia="cs-CZ" w:bidi="cs-CZ"/>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84.90000000000003pt;margin-top:785.85000000000002pt;width:24.949999999999999pt;height:8.1500000000000004pt;z-index:-188744063;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 </w:t>
                    </w:r>
                    <w:fldSimple w:instr=" PAGE \* MERGEFORMAT ">
                      <w:r>
                        <w:rPr>
                          <w:color w:val="000000"/>
                          <w:spacing w:val="0"/>
                          <w:w w:val="100"/>
                          <w:position w:val="0"/>
                          <w:sz w:val="24"/>
                          <w:szCs w:val="24"/>
                          <w:shd w:val="clear" w:color="auto" w:fill="auto"/>
                          <w:lang w:val="cs-CZ" w:eastAsia="cs-CZ" w:bidi="cs-CZ"/>
                        </w:rPr>
                        <w:t>#</w:t>
                      </w:r>
                    </w:fldSimple>
                    <w:r>
                      <w:rPr>
                        <w:color w:val="000000"/>
                        <w:spacing w:val="0"/>
                        <w:w w:val="100"/>
                        <w:position w:val="0"/>
                        <w:sz w:val="24"/>
                        <w:szCs w:val="24"/>
                        <w:shd w:val="clear" w:color="auto" w:fill="auto"/>
                        <w:lang w:val="cs-CZ" w:eastAsia="cs-CZ" w:bidi="cs-CZ"/>
                      </w:rPr>
                      <w:t xml:space="preserve"> -</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3615690</wp:posOffset>
              </wp:positionH>
              <wp:positionV relativeFrom="page">
                <wp:posOffset>9930130</wp:posOffset>
              </wp:positionV>
              <wp:extent cx="320040" cy="100330"/>
              <wp:wrapNone/>
              <wp:docPr id="27" name="Shape 27"/>
              <a:graphic xmlns:a="http://schemas.openxmlformats.org/drawingml/2006/main">
                <a:graphicData uri="http://schemas.microsoft.com/office/word/2010/wordprocessingShape">
                  <wps:wsp>
                    <wps:cNvSpPr txBox="1"/>
                    <wps:spPr>
                      <a:xfrm>
                        <a:ext cx="320040" cy="1003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 xml:space="preserve">- </w:t>
                          </w:r>
                          <w:fldSimple w:instr=" PAGE \* MERGEFORMAT ">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 xml:space="preserve"> -</w:t>
                          </w:r>
                        </w:p>
                      </w:txbxContent>
                    </wps:txbx>
                    <wps:bodyPr wrap="none" lIns="0" tIns="0" rIns="0" bIns="0">
                      <a:spAutoFit/>
                    </wps:bodyPr>
                  </wps:wsp>
                </a:graphicData>
              </a:graphic>
            </wp:anchor>
          </w:drawing>
        </mc:Choice>
        <mc:Fallback>
          <w:pict>
            <v:shape id="_x0000_s1053" type="#_x0000_t202" style="position:absolute;margin-left:284.69999999999999pt;margin-top:781.89999999999998pt;width:25.199999999999999pt;height:7.9000000000000004pt;z-index:-18874403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 xml:space="preserve">- </w:t>
                    </w:r>
                    <w:fldSimple w:instr=" PAGE \* MERGEFORMAT ">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 xml:space="preserve"> -</w:t>
                    </w:r>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3615690</wp:posOffset>
              </wp:positionH>
              <wp:positionV relativeFrom="page">
                <wp:posOffset>9930130</wp:posOffset>
              </wp:positionV>
              <wp:extent cx="320040" cy="100330"/>
              <wp:wrapNone/>
              <wp:docPr id="31" name="Shape 31"/>
              <a:graphic xmlns:a="http://schemas.openxmlformats.org/drawingml/2006/main">
                <a:graphicData uri="http://schemas.microsoft.com/office/word/2010/wordprocessingShape">
                  <wps:wsp>
                    <wps:cNvSpPr txBox="1"/>
                    <wps:spPr>
                      <a:xfrm>
                        <a:ext cx="320040" cy="1003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 xml:space="preserve">- </w:t>
                          </w:r>
                          <w:fldSimple w:instr=" PAGE \* MERGEFORMAT ">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 xml:space="preserve"> -</w:t>
                          </w:r>
                        </w:p>
                      </w:txbxContent>
                    </wps:txbx>
                    <wps:bodyPr wrap="none" lIns="0" tIns="0" rIns="0" bIns="0">
                      <a:spAutoFit/>
                    </wps:bodyPr>
                  </wps:wsp>
                </a:graphicData>
              </a:graphic>
            </wp:anchor>
          </w:drawing>
        </mc:Choice>
        <mc:Fallback>
          <w:pict>
            <v:shape id="_x0000_s1057" type="#_x0000_t202" style="position:absolute;margin-left:284.69999999999999pt;margin-top:781.89999999999998pt;width:25.199999999999999pt;height:7.9000000000000004pt;z-index:-18874403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 xml:space="preserve">- </w:t>
                    </w:r>
                    <w:fldSimple w:instr=" PAGE \* MERGEFORMAT ">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 xml:space="preserve"> -</w:t>
                    </w:r>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3618230</wp:posOffset>
              </wp:positionH>
              <wp:positionV relativeFrom="page">
                <wp:posOffset>9980295</wp:posOffset>
              </wp:positionV>
              <wp:extent cx="316865" cy="103505"/>
              <wp:wrapNone/>
              <wp:docPr id="37" name="Shape 37"/>
              <a:graphic xmlns:a="http://schemas.openxmlformats.org/drawingml/2006/main">
                <a:graphicData uri="http://schemas.microsoft.com/office/word/2010/wordprocessingShape">
                  <wps:wsp>
                    <wps:cNvSpPr txBox="1"/>
                    <wps:spPr>
                      <a:xfrm>
                        <a:ext cx="316865" cy="10350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 </w:t>
                          </w:r>
                          <w:fldSimple w:instr=" PAGE \* MERGEFORMAT ">
                            <w:r>
                              <w:rPr>
                                <w:color w:val="000000"/>
                                <w:spacing w:val="0"/>
                                <w:w w:val="100"/>
                                <w:position w:val="0"/>
                                <w:sz w:val="24"/>
                                <w:szCs w:val="24"/>
                                <w:shd w:val="clear" w:color="auto" w:fill="auto"/>
                                <w:lang w:val="cs-CZ" w:eastAsia="cs-CZ" w:bidi="cs-CZ"/>
                              </w:rPr>
                              <w:t>#</w:t>
                            </w:r>
                          </w:fldSimple>
                          <w:r>
                            <w:rPr>
                              <w:color w:val="000000"/>
                              <w:spacing w:val="0"/>
                              <w:w w:val="100"/>
                              <w:position w:val="0"/>
                              <w:sz w:val="24"/>
                              <w:szCs w:val="24"/>
                              <w:shd w:val="clear" w:color="auto" w:fill="auto"/>
                              <w:lang w:val="cs-CZ" w:eastAsia="cs-CZ" w:bidi="cs-CZ"/>
                            </w:rPr>
                            <w:t xml:space="preserve"> -</w:t>
                          </w:r>
                        </w:p>
                      </w:txbxContent>
                    </wps:txbx>
                    <wps:bodyPr wrap="none" lIns="0" tIns="0" rIns="0" bIns="0">
                      <a:spAutoFit/>
                    </wps:bodyPr>
                  </wps:wsp>
                </a:graphicData>
              </a:graphic>
            </wp:anchor>
          </w:drawing>
        </mc:Choice>
        <mc:Fallback>
          <w:pict>
            <v:shape id="_x0000_s1063" type="#_x0000_t202" style="position:absolute;margin-left:284.90000000000003pt;margin-top:785.85000000000002pt;width:24.949999999999999pt;height:8.1500000000000004pt;z-index:-188744027;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 </w:t>
                    </w:r>
                    <w:fldSimple w:instr=" PAGE \* MERGEFORMAT ">
                      <w:r>
                        <w:rPr>
                          <w:color w:val="000000"/>
                          <w:spacing w:val="0"/>
                          <w:w w:val="100"/>
                          <w:position w:val="0"/>
                          <w:sz w:val="24"/>
                          <w:szCs w:val="24"/>
                          <w:shd w:val="clear" w:color="auto" w:fill="auto"/>
                          <w:lang w:val="cs-CZ" w:eastAsia="cs-CZ" w:bidi="cs-CZ"/>
                        </w:rPr>
                        <w:t>#</w:t>
                      </w:r>
                    </w:fldSimple>
                    <w:r>
                      <w:rPr>
                        <w:color w:val="000000"/>
                        <w:spacing w:val="0"/>
                        <w:w w:val="100"/>
                        <w:position w:val="0"/>
                        <w:sz w:val="24"/>
                        <w:szCs w:val="24"/>
                        <w:shd w:val="clear" w:color="auto" w:fill="auto"/>
                        <w:lang w:val="cs-CZ" w:eastAsia="cs-CZ" w:bidi="cs-CZ"/>
                      </w:rPr>
                      <w:t xml:space="preserve"> -</w:t>
                    </w:r>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3618230</wp:posOffset>
              </wp:positionH>
              <wp:positionV relativeFrom="page">
                <wp:posOffset>9980295</wp:posOffset>
              </wp:positionV>
              <wp:extent cx="316865" cy="103505"/>
              <wp:wrapNone/>
              <wp:docPr id="39" name="Shape 39"/>
              <a:graphic xmlns:a="http://schemas.openxmlformats.org/drawingml/2006/main">
                <a:graphicData uri="http://schemas.microsoft.com/office/word/2010/wordprocessingShape">
                  <wps:wsp>
                    <wps:cNvSpPr txBox="1"/>
                    <wps:spPr>
                      <a:xfrm>
                        <a:ext cx="316865" cy="10350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 </w:t>
                          </w:r>
                          <w:fldSimple w:instr=" PAGE \* MERGEFORMAT ">
                            <w:r>
                              <w:rPr>
                                <w:color w:val="000000"/>
                                <w:spacing w:val="0"/>
                                <w:w w:val="100"/>
                                <w:position w:val="0"/>
                                <w:sz w:val="24"/>
                                <w:szCs w:val="24"/>
                                <w:shd w:val="clear" w:color="auto" w:fill="auto"/>
                                <w:lang w:val="cs-CZ" w:eastAsia="cs-CZ" w:bidi="cs-CZ"/>
                              </w:rPr>
                              <w:t>#</w:t>
                            </w:r>
                          </w:fldSimple>
                          <w:r>
                            <w:rPr>
                              <w:color w:val="000000"/>
                              <w:spacing w:val="0"/>
                              <w:w w:val="100"/>
                              <w:position w:val="0"/>
                              <w:sz w:val="24"/>
                              <w:szCs w:val="24"/>
                              <w:shd w:val="clear" w:color="auto" w:fill="auto"/>
                              <w:lang w:val="cs-CZ" w:eastAsia="cs-CZ" w:bidi="cs-CZ"/>
                            </w:rPr>
                            <w:t xml:space="preserve"> -</w:t>
                          </w:r>
                        </w:p>
                      </w:txbxContent>
                    </wps:txbx>
                    <wps:bodyPr wrap="none" lIns="0" tIns="0" rIns="0" bIns="0">
                      <a:spAutoFit/>
                    </wps:bodyPr>
                  </wps:wsp>
                </a:graphicData>
              </a:graphic>
            </wp:anchor>
          </w:drawing>
        </mc:Choice>
        <mc:Fallback>
          <w:pict>
            <v:shape id="_x0000_s1065" type="#_x0000_t202" style="position:absolute;margin-left:284.90000000000003pt;margin-top:785.85000000000002pt;width:24.949999999999999pt;height:8.1500000000000004pt;z-index:-188744025;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 </w:t>
                    </w:r>
                    <w:fldSimple w:instr=" PAGE \* MERGEFORMAT ">
                      <w:r>
                        <w:rPr>
                          <w:color w:val="000000"/>
                          <w:spacing w:val="0"/>
                          <w:w w:val="100"/>
                          <w:position w:val="0"/>
                          <w:sz w:val="24"/>
                          <w:szCs w:val="24"/>
                          <w:shd w:val="clear" w:color="auto" w:fill="auto"/>
                          <w:lang w:val="cs-CZ" w:eastAsia="cs-CZ" w:bidi="cs-CZ"/>
                        </w:rPr>
                        <w:t>#</w:t>
                      </w:r>
                    </w:fldSimple>
                    <w:r>
                      <w:rPr>
                        <w:color w:val="000000"/>
                        <w:spacing w:val="0"/>
                        <w:w w:val="100"/>
                        <w:position w:val="0"/>
                        <w:sz w:val="24"/>
                        <w:szCs w:val="24"/>
                        <w:shd w:val="clear" w:color="auto" w:fill="auto"/>
                        <w:lang w:val="cs-CZ" w:eastAsia="cs-CZ" w:bidi="cs-CZ"/>
                      </w:rPr>
                      <w:t xml:space="preserve"> -</w:t>
                    </w:r>
                  </w:p>
                </w:txbxContent>
              </v:textbox>
              <w10:wrap anchorx="page" anchory="page"/>
            </v:shape>
          </w:pict>
        </mc:Fallback>
      </mc:AlternateContent>
    </w: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3618230</wp:posOffset>
              </wp:positionH>
              <wp:positionV relativeFrom="page">
                <wp:posOffset>9980295</wp:posOffset>
              </wp:positionV>
              <wp:extent cx="316865" cy="103505"/>
              <wp:wrapNone/>
              <wp:docPr id="3" name="Shape 3"/>
              <a:graphic xmlns:a="http://schemas.openxmlformats.org/drawingml/2006/main">
                <a:graphicData uri="http://schemas.microsoft.com/office/word/2010/wordprocessingShape">
                  <wps:wsp>
                    <wps:cNvSpPr txBox="1"/>
                    <wps:spPr>
                      <a:xfrm>
                        <a:ext cx="316865" cy="10350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 </w:t>
                          </w:r>
                          <w:fldSimple w:instr=" PAGE \* MERGEFORMAT ">
                            <w:r>
                              <w:rPr>
                                <w:color w:val="000000"/>
                                <w:spacing w:val="0"/>
                                <w:w w:val="100"/>
                                <w:position w:val="0"/>
                                <w:sz w:val="24"/>
                                <w:szCs w:val="24"/>
                                <w:shd w:val="clear" w:color="auto" w:fill="auto"/>
                                <w:lang w:val="cs-CZ" w:eastAsia="cs-CZ" w:bidi="cs-CZ"/>
                              </w:rPr>
                              <w:t>#</w:t>
                            </w:r>
                          </w:fldSimple>
                          <w:r>
                            <w:rPr>
                              <w:color w:val="000000"/>
                              <w:spacing w:val="0"/>
                              <w:w w:val="100"/>
                              <w:position w:val="0"/>
                              <w:sz w:val="24"/>
                              <w:szCs w:val="24"/>
                              <w:shd w:val="clear" w:color="auto" w:fill="auto"/>
                              <w:lang w:val="cs-CZ" w:eastAsia="cs-CZ" w:bidi="cs-CZ"/>
                            </w:rPr>
                            <w:t xml:space="preserve"> -</w:t>
                          </w:r>
                        </w:p>
                      </w:txbxContent>
                    </wps:txbx>
                    <wps:bodyPr wrap="none" lIns="0" tIns="0" rIns="0" bIns="0">
                      <a:spAutoFit/>
                    </wps:bodyPr>
                  </wps:wsp>
                </a:graphicData>
              </a:graphic>
            </wp:anchor>
          </w:drawing>
        </mc:Choice>
        <mc:Fallback>
          <w:pict>
            <v:shape id="_x0000_s1029" type="#_x0000_t202" style="position:absolute;margin-left:284.90000000000003pt;margin-top:785.85000000000002pt;width:24.949999999999999pt;height:8.1500000000000004pt;z-index:-188744061;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 </w:t>
                    </w:r>
                    <w:fldSimple w:instr=" PAGE \* MERGEFORMAT ">
                      <w:r>
                        <w:rPr>
                          <w:color w:val="000000"/>
                          <w:spacing w:val="0"/>
                          <w:w w:val="100"/>
                          <w:position w:val="0"/>
                          <w:sz w:val="24"/>
                          <w:szCs w:val="24"/>
                          <w:shd w:val="clear" w:color="auto" w:fill="auto"/>
                          <w:lang w:val="cs-CZ" w:eastAsia="cs-CZ" w:bidi="cs-CZ"/>
                        </w:rPr>
                        <w:t>#</w:t>
                      </w:r>
                    </w:fldSimple>
                    <w:r>
                      <w:rPr>
                        <w:color w:val="000000"/>
                        <w:spacing w:val="0"/>
                        <w:w w:val="100"/>
                        <w:position w:val="0"/>
                        <w:sz w:val="24"/>
                        <w:szCs w:val="24"/>
                        <w:shd w:val="clear" w:color="auto" w:fill="auto"/>
                        <w:lang w:val="cs-CZ" w:eastAsia="cs-CZ" w:bidi="cs-CZ"/>
                      </w:rPr>
                      <w:t xml:space="preserve"> -</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3655695</wp:posOffset>
              </wp:positionH>
              <wp:positionV relativeFrom="page">
                <wp:posOffset>9941560</wp:posOffset>
              </wp:positionV>
              <wp:extent cx="240665" cy="100330"/>
              <wp:wrapNone/>
              <wp:docPr id="5" name="Shape 5"/>
              <a:graphic xmlns:a="http://schemas.openxmlformats.org/drawingml/2006/main">
                <a:graphicData uri="http://schemas.microsoft.com/office/word/2010/wordprocessingShape">
                  <wps:wsp>
                    <wps:cNvSpPr txBox="1"/>
                    <wps:spPr>
                      <a:xfrm>
                        <a:ext cx="240665" cy="1003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w:t>
                          </w:r>
                          <w:fldSimple w:instr=" PAGE \* MERGEFORMAT ">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 xml:space="preserve"> -</w:t>
                          </w:r>
                        </w:p>
                      </w:txbxContent>
                    </wps:txbx>
                    <wps:bodyPr wrap="none" lIns="0" tIns="0" rIns="0" bIns="0">
                      <a:spAutoFit/>
                    </wps:bodyPr>
                  </wps:wsp>
                </a:graphicData>
              </a:graphic>
            </wp:anchor>
          </w:drawing>
        </mc:Choice>
        <mc:Fallback>
          <w:pict>
            <v:shape id="_x0000_s1031" type="#_x0000_t202" style="position:absolute;margin-left:287.85000000000002pt;margin-top:782.80000000000007pt;width:18.949999999999999pt;height:7.9000000000000004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w:t>
                    </w:r>
                    <w:fldSimple w:instr=" PAGE \* MERGEFORMAT ">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 xml:space="preserve"> -</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3618230</wp:posOffset>
              </wp:positionH>
              <wp:positionV relativeFrom="page">
                <wp:posOffset>9980295</wp:posOffset>
              </wp:positionV>
              <wp:extent cx="316865" cy="103505"/>
              <wp:wrapNone/>
              <wp:docPr id="7" name="Shape 7"/>
              <a:graphic xmlns:a="http://schemas.openxmlformats.org/drawingml/2006/main">
                <a:graphicData uri="http://schemas.microsoft.com/office/word/2010/wordprocessingShape">
                  <wps:wsp>
                    <wps:cNvSpPr txBox="1"/>
                    <wps:spPr>
                      <a:xfrm>
                        <a:ext cx="316865" cy="10350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 </w:t>
                          </w:r>
                          <w:fldSimple w:instr=" PAGE \* MERGEFORMAT ">
                            <w:r>
                              <w:rPr>
                                <w:color w:val="000000"/>
                                <w:spacing w:val="0"/>
                                <w:w w:val="100"/>
                                <w:position w:val="0"/>
                                <w:sz w:val="24"/>
                                <w:szCs w:val="24"/>
                                <w:shd w:val="clear" w:color="auto" w:fill="auto"/>
                                <w:lang w:val="cs-CZ" w:eastAsia="cs-CZ" w:bidi="cs-CZ"/>
                              </w:rPr>
                              <w:t>#</w:t>
                            </w:r>
                          </w:fldSimple>
                          <w:r>
                            <w:rPr>
                              <w:color w:val="000000"/>
                              <w:spacing w:val="0"/>
                              <w:w w:val="100"/>
                              <w:position w:val="0"/>
                              <w:sz w:val="24"/>
                              <w:szCs w:val="24"/>
                              <w:shd w:val="clear" w:color="auto" w:fill="auto"/>
                              <w:lang w:val="cs-CZ" w:eastAsia="cs-CZ" w:bidi="cs-CZ"/>
                            </w:rPr>
                            <w:t xml:space="preserve"> -</w:t>
                          </w:r>
                        </w:p>
                      </w:txbxContent>
                    </wps:txbx>
                    <wps:bodyPr wrap="none" lIns="0" tIns="0" rIns="0" bIns="0">
                      <a:spAutoFit/>
                    </wps:bodyPr>
                  </wps:wsp>
                </a:graphicData>
              </a:graphic>
            </wp:anchor>
          </w:drawing>
        </mc:Choice>
        <mc:Fallback>
          <w:pict>
            <v:shape id="_x0000_s1033" type="#_x0000_t202" style="position:absolute;margin-left:284.90000000000003pt;margin-top:785.85000000000002pt;width:24.949999999999999pt;height:8.1500000000000004pt;z-index:-188744057;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 </w:t>
                    </w:r>
                    <w:fldSimple w:instr=" PAGE \* MERGEFORMAT ">
                      <w:r>
                        <w:rPr>
                          <w:color w:val="000000"/>
                          <w:spacing w:val="0"/>
                          <w:w w:val="100"/>
                          <w:position w:val="0"/>
                          <w:sz w:val="24"/>
                          <w:szCs w:val="24"/>
                          <w:shd w:val="clear" w:color="auto" w:fill="auto"/>
                          <w:lang w:val="cs-CZ" w:eastAsia="cs-CZ" w:bidi="cs-CZ"/>
                        </w:rPr>
                        <w:t>#</w:t>
                      </w:r>
                    </w:fldSimple>
                    <w:r>
                      <w:rPr>
                        <w:color w:val="000000"/>
                        <w:spacing w:val="0"/>
                        <w:w w:val="100"/>
                        <w:position w:val="0"/>
                        <w:sz w:val="24"/>
                        <w:szCs w:val="24"/>
                        <w:shd w:val="clear" w:color="auto" w:fill="auto"/>
                        <w:lang w:val="cs-CZ" w:eastAsia="cs-CZ" w:bidi="cs-CZ"/>
                      </w:rPr>
                      <w:t xml:space="preserve"> -</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3618230</wp:posOffset>
              </wp:positionH>
              <wp:positionV relativeFrom="page">
                <wp:posOffset>9937115</wp:posOffset>
              </wp:positionV>
              <wp:extent cx="316865" cy="103505"/>
              <wp:wrapNone/>
              <wp:docPr id="11" name="Shape 11"/>
              <a:graphic xmlns:a="http://schemas.openxmlformats.org/drawingml/2006/main">
                <a:graphicData uri="http://schemas.microsoft.com/office/word/2010/wordprocessingShape">
                  <wps:wsp>
                    <wps:cNvSpPr txBox="1"/>
                    <wps:spPr>
                      <a:xfrm>
                        <a:ext cx="316865" cy="10350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 </w:t>
                          </w:r>
                          <w:fldSimple w:instr=" PAGE \* MERGEFORMAT ">
                            <w:r>
                              <w:rPr>
                                <w:color w:val="000000"/>
                                <w:spacing w:val="0"/>
                                <w:w w:val="100"/>
                                <w:position w:val="0"/>
                                <w:sz w:val="24"/>
                                <w:szCs w:val="24"/>
                                <w:shd w:val="clear" w:color="auto" w:fill="auto"/>
                                <w:lang w:val="cs-CZ" w:eastAsia="cs-CZ" w:bidi="cs-CZ"/>
                              </w:rPr>
                              <w:t>#</w:t>
                            </w:r>
                          </w:fldSimple>
                          <w:r>
                            <w:rPr>
                              <w:color w:val="000000"/>
                              <w:spacing w:val="0"/>
                              <w:w w:val="100"/>
                              <w:position w:val="0"/>
                              <w:sz w:val="24"/>
                              <w:szCs w:val="24"/>
                              <w:shd w:val="clear" w:color="auto" w:fill="auto"/>
                              <w:lang w:val="cs-CZ" w:eastAsia="cs-CZ" w:bidi="cs-CZ"/>
                            </w:rPr>
                            <w:t xml:space="preserve"> -</w:t>
                          </w:r>
                        </w:p>
                      </w:txbxContent>
                    </wps:txbx>
                    <wps:bodyPr wrap="none" lIns="0" tIns="0" rIns="0" bIns="0">
                      <a:spAutoFit/>
                    </wps:bodyPr>
                  </wps:wsp>
                </a:graphicData>
              </a:graphic>
            </wp:anchor>
          </w:drawing>
        </mc:Choice>
        <mc:Fallback>
          <w:pict>
            <v:shape id="_x0000_s1037" type="#_x0000_t202" style="position:absolute;margin-left:284.90000000000003pt;margin-top:782.45000000000005pt;width:24.949999999999999pt;height:8.1500000000000004pt;z-index:-188744053;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 </w:t>
                    </w:r>
                    <w:fldSimple w:instr=" PAGE \* MERGEFORMAT ">
                      <w:r>
                        <w:rPr>
                          <w:color w:val="000000"/>
                          <w:spacing w:val="0"/>
                          <w:w w:val="100"/>
                          <w:position w:val="0"/>
                          <w:sz w:val="24"/>
                          <w:szCs w:val="24"/>
                          <w:shd w:val="clear" w:color="auto" w:fill="auto"/>
                          <w:lang w:val="cs-CZ" w:eastAsia="cs-CZ" w:bidi="cs-CZ"/>
                        </w:rPr>
                        <w:t>#</w:t>
                      </w:r>
                    </w:fldSimple>
                    <w:r>
                      <w:rPr>
                        <w:color w:val="000000"/>
                        <w:spacing w:val="0"/>
                        <w:w w:val="100"/>
                        <w:position w:val="0"/>
                        <w:sz w:val="24"/>
                        <w:szCs w:val="24"/>
                        <w:shd w:val="clear" w:color="auto" w:fill="auto"/>
                        <w:lang w:val="cs-CZ" w:eastAsia="cs-CZ" w:bidi="cs-CZ"/>
                      </w:rPr>
                      <w:t xml:space="preserve"> -</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3618230</wp:posOffset>
              </wp:positionH>
              <wp:positionV relativeFrom="page">
                <wp:posOffset>9980295</wp:posOffset>
              </wp:positionV>
              <wp:extent cx="316865" cy="103505"/>
              <wp:wrapNone/>
              <wp:docPr id="13" name="Shape 13"/>
              <a:graphic xmlns:a="http://schemas.openxmlformats.org/drawingml/2006/main">
                <a:graphicData uri="http://schemas.microsoft.com/office/word/2010/wordprocessingShape">
                  <wps:wsp>
                    <wps:cNvSpPr txBox="1"/>
                    <wps:spPr>
                      <a:xfrm>
                        <a:ext cx="316865" cy="10350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 </w:t>
                          </w:r>
                          <w:fldSimple w:instr=" PAGE \* MERGEFORMAT ">
                            <w:r>
                              <w:rPr>
                                <w:color w:val="000000"/>
                                <w:spacing w:val="0"/>
                                <w:w w:val="100"/>
                                <w:position w:val="0"/>
                                <w:sz w:val="24"/>
                                <w:szCs w:val="24"/>
                                <w:shd w:val="clear" w:color="auto" w:fill="auto"/>
                                <w:lang w:val="cs-CZ" w:eastAsia="cs-CZ" w:bidi="cs-CZ"/>
                              </w:rPr>
                              <w:t>#</w:t>
                            </w:r>
                          </w:fldSimple>
                          <w:r>
                            <w:rPr>
                              <w:color w:val="000000"/>
                              <w:spacing w:val="0"/>
                              <w:w w:val="100"/>
                              <w:position w:val="0"/>
                              <w:sz w:val="24"/>
                              <w:szCs w:val="24"/>
                              <w:shd w:val="clear" w:color="auto" w:fill="auto"/>
                              <w:lang w:val="cs-CZ" w:eastAsia="cs-CZ" w:bidi="cs-CZ"/>
                            </w:rPr>
                            <w:t xml:space="preserve"> -</w:t>
                          </w:r>
                        </w:p>
                      </w:txbxContent>
                    </wps:txbx>
                    <wps:bodyPr wrap="none" lIns="0" tIns="0" rIns="0" bIns="0">
                      <a:spAutoFit/>
                    </wps:bodyPr>
                  </wps:wsp>
                </a:graphicData>
              </a:graphic>
            </wp:anchor>
          </w:drawing>
        </mc:Choice>
        <mc:Fallback>
          <w:pict>
            <v:shape id="_x0000_s1039" type="#_x0000_t202" style="position:absolute;margin-left:284.90000000000003pt;margin-top:785.85000000000002pt;width:24.949999999999999pt;height:8.1500000000000004pt;z-index:-188744051;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 </w:t>
                    </w:r>
                    <w:fldSimple w:instr=" PAGE \* MERGEFORMAT ">
                      <w:r>
                        <w:rPr>
                          <w:color w:val="000000"/>
                          <w:spacing w:val="0"/>
                          <w:w w:val="100"/>
                          <w:position w:val="0"/>
                          <w:sz w:val="24"/>
                          <w:szCs w:val="24"/>
                          <w:shd w:val="clear" w:color="auto" w:fill="auto"/>
                          <w:lang w:val="cs-CZ" w:eastAsia="cs-CZ" w:bidi="cs-CZ"/>
                        </w:rPr>
                        <w:t>#</w:t>
                      </w:r>
                    </w:fldSimple>
                    <w:r>
                      <w:rPr>
                        <w:color w:val="000000"/>
                        <w:spacing w:val="0"/>
                        <w:w w:val="100"/>
                        <w:position w:val="0"/>
                        <w:sz w:val="24"/>
                        <w:szCs w:val="24"/>
                        <w:shd w:val="clear" w:color="auto" w:fill="auto"/>
                        <w:lang w:val="cs-CZ" w:eastAsia="cs-CZ" w:bidi="cs-CZ"/>
                      </w:rPr>
                      <w:t xml:space="preserve"> -</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3618230</wp:posOffset>
              </wp:positionH>
              <wp:positionV relativeFrom="page">
                <wp:posOffset>9980295</wp:posOffset>
              </wp:positionV>
              <wp:extent cx="316865" cy="103505"/>
              <wp:wrapNone/>
              <wp:docPr id="15" name="Shape 15"/>
              <a:graphic xmlns:a="http://schemas.openxmlformats.org/drawingml/2006/main">
                <a:graphicData uri="http://schemas.microsoft.com/office/word/2010/wordprocessingShape">
                  <wps:wsp>
                    <wps:cNvSpPr txBox="1"/>
                    <wps:spPr>
                      <a:xfrm>
                        <a:ext cx="316865" cy="10350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 </w:t>
                          </w:r>
                          <w:fldSimple w:instr=" PAGE \* MERGEFORMAT ">
                            <w:r>
                              <w:rPr>
                                <w:color w:val="000000"/>
                                <w:spacing w:val="0"/>
                                <w:w w:val="100"/>
                                <w:position w:val="0"/>
                                <w:sz w:val="24"/>
                                <w:szCs w:val="24"/>
                                <w:shd w:val="clear" w:color="auto" w:fill="auto"/>
                                <w:lang w:val="cs-CZ" w:eastAsia="cs-CZ" w:bidi="cs-CZ"/>
                              </w:rPr>
                              <w:t>#</w:t>
                            </w:r>
                          </w:fldSimple>
                          <w:r>
                            <w:rPr>
                              <w:color w:val="000000"/>
                              <w:spacing w:val="0"/>
                              <w:w w:val="100"/>
                              <w:position w:val="0"/>
                              <w:sz w:val="24"/>
                              <w:szCs w:val="24"/>
                              <w:shd w:val="clear" w:color="auto" w:fill="auto"/>
                              <w:lang w:val="cs-CZ" w:eastAsia="cs-CZ" w:bidi="cs-CZ"/>
                            </w:rPr>
                            <w:t xml:space="preserve"> -</w:t>
                          </w:r>
                        </w:p>
                      </w:txbxContent>
                    </wps:txbx>
                    <wps:bodyPr wrap="none" lIns="0" tIns="0" rIns="0" bIns="0">
                      <a:spAutoFit/>
                    </wps:bodyPr>
                  </wps:wsp>
                </a:graphicData>
              </a:graphic>
            </wp:anchor>
          </w:drawing>
        </mc:Choice>
        <mc:Fallback>
          <w:pict>
            <v:shape id="_x0000_s1041" type="#_x0000_t202" style="position:absolute;margin-left:284.90000000000003pt;margin-top:785.85000000000002pt;width:24.949999999999999pt;height:8.1500000000000004pt;z-index:-188744049;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 </w:t>
                    </w:r>
                    <w:fldSimple w:instr=" PAGE \* MERGEFORMAT ">
                      <w:r>
                        <w:rPr>
                          <w:color w:val="000000"/>
                          <w:spacing w:val="0"/>
                          <w:w w:val="100"/>
                          <w:position w:val="0"/>
                          <w:sz w:val="24"/>
                          <w:szCs w:val="24"/>
                          <w:shd w:val="clear" w:color="auto" w:fill="auto"/>
                          <w:lang w:val="cs-CZ" w:eastAsia="cs-CZ" w:bidi="cs-CZ"/>
                        </w:rPr>
                        <w:t>#</w:t>
                      </w:r>
                    </w:fldSimple>
                    <w:r>
                      <w:rPr>
                        <w:color w:val="000000"/>
                        <w:spacing w:val="0"/>
                        <w:w w:val="100"/>
                        <w:position w:val="0"/>
                        <w:sz w:val="24"/>
                        <w:szCs w:val="24"/>
                        <w:shd w:val="clear" w:color="auto" w:fill="auto"/>
                        <w:lang w:val="cs-CZ" w:eastAsia="cs-CZ" w:bidi="cs-CZ"/>
                      </w:rPr>
                      <w:t xml:space="preserve"> -</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3618230</wp:posOffset>
              </wp:positionH>
              <wp:positionV relativeFrom="page">
                <wp:posOffset>9937115</wp:posOffset>
              </wp:positionV>
              <wp:extent cx="316865" cy="103505"/>
              <wp:wrapNone/>
              <wp:docPr id="19" name="Shape 19"/>
              <a:graphic xmlns:a="http://schemas.openxmlformats.org/drawingml/2006/main">
                <a:graphicData uri="http://schemas.microsoft.com/office/word/2010/wordprocessingShape">
                  <wps:wsp>
                    <wps:cNvSpPr txBox="1"/>
                    <wps:spPr>
                      <a:xfrm>
                        <a:ext cx="316865" cy="10350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 </w:t>
                          </w:r>
                          <w:fldSimple w:instr=" PAGE \* MERGEFORMAT ">
                            <w:r>
                              <w:rPr>
                                <w:color w:val="000000"/>
                                <w:spacing w:val="0"/>
                                <w:w w:val="100"/>
                                <w:position w:val="0"/>
                                <w:sz w:val="24"/>
                                <w:szCs w:val="24"/>
                                <w:shd w:val="clear" w:color="auto" w:fill="auto"/>
                                <w:lang w:val="cs-CZ" w:eastAsia="cs-CZ" w:bidi="cs-CZ"/>
                              </w:rPr>
                              <w:t>#</w:t>
                            </w:r>
                          </w:fldSimple>
                          <w:r>
                            <w:rPr>
                              <w:color w:val="000000"/>
                              <w:spacing w:val="0"/>
                              <w:w w:val="100"/>
                              <w:position w:val="0"/>
                              <w:sz w:val="24"/>
                              <w:szCs w:val="24"/>
                              <w:shd w:val="clear" w:color="auto" w:fill="auto"/>
                              <w:lang w:val="cs-CZ" w:eastAsia="cs-CZ" w:bidi="cs-CZ"/>
                            </w:rPr>
                            <w:t xml:space="preserve"> -</w:t>
                          </w:r>
                        </w:p>
                      </w:txbxContent>
                    </wps:txbx>
                    <wps:bodyPr wrap="none" lIns="0" tIns="0" rIns="0" bIns="0">
                      <a:spAutoFit/>
                    </wps:bodyPr>
                  </wps:wsp>
                </a:graphicData>
              </a:graphic>
            </wp:anchor>
          </w:drawing>
        </mc:Choice>
        <mc:Fallback>
          <w:pict>
            <v:shape id="_x0000_s1045" type="#_x0000_t202" style="position:absolute;margin-left:284.90000000000003pt;margin-top:782.45000000000005pt;width:24.949999999999999pt;height:8.1500000000000004pt;z-index:-188744045;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 </w:t>
                    </w:r>
                    <w:fldSimple w:instr=" PAGE \* MERGEFORMAT ">
                      <w:r>
                        <w:rPr>
                          <w:color w:val="000000"/>
                          <w:spacing w:val="0"/>
                          <w:w w:val="100"/>
                          <w:position w:val="0"/>
                          <w:sz w:val="24"/>
                          <w:szCs w:val="24"/>
                          <w:shd w:val="clear" w:color="auto" w:fill="auto"/>
                          <w:lang w:val="cs-CZ" w:eastAsia="cs-CZ" w:bidi="cs-CZ"/>
                        </w:rPr>
                        <w:t>#</w:t>
                      </w:r>
                    </w:fldSimple>
                    <w:r>
                      <w:rPr>
                        <w:color w:val="000000"/>
                        <w:spacing w:val="0"/>
                        <w:w w:val="100"/>
                        <w:position w:val="0"/>
                        <w:sz w:val="24"/>
                        <w:szCs w:val="24"/>
                        <w:shd w:val="clear" w:color="auto" w:fill="auto"/>
                        <w:lang w:val="cs-CZ" w:eastAsia="cs-CZ" w:bidi="cs-CZ"/>
                      </w:rPr>
                      <w:t xml:space="preserve"> -</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3618230</wp:posOffset>
              </wp:positionH>
              <wp:positionV relativeFrom="page">
                <wp:posOffset>9937115</wp:posOffset>
              </wp:positionV>
              <wp:extent cx="316865" cy="103505"/>
              <wp:wrapNone/>
              <wp:docPr id="23" name="Shape 23"/>
              <a:graphic xmlns:a="http://schemas.openxmlformats.org/drawingml/2006/main">
                <a:graphicData uri="http://schemas.microsoft.com/office/word/2010/wordprocessingShape">
                  <wps:wsp>
                    <wps:cNvSpPr txBox="1"/>
                    <wps:spPr>
                      <a:xfrm>
                        <a:ext cx="316865" cy="10350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 </w:t>
                          </w:r>
                          <w:fldSimple w:instr=" PAGE \* MERGEFORMAT ">
                            <w:r>
                              <w:rPr>
                                <w:color w:val="000000"/>
                                <w:spacing w:val="0"/>
                                <w:w w:val="100"/>
                                <w:position w:val="0"/>
                                <w:sz w:val="24"/>
                                <w:szCs w:val="24"/>
                                <w:shd w:val="clear" w:color="auto" w:fill="auto"/>
                                <w:lang w:val="cs-CZ" w:eastAsia="cs-CZ" w:bidi="cs-CZ"/>
                              </w:rPr>
                              <w:t>#</w:t>
                            </w:r>
                          </w:fldSimple>
                          <w:r>
                            <w:rPr>
                              <w:color w:val="000000"/>
                              <w:spacing w:val="0"/>
                              <w:w w:val="100"/>
                              <w:position w:val="0"/>
                              <w:sz w:val="24"/>
                              <w:szCs w:val="24"/>
                              <w:shd w:val="clear" w:color="auto" w:fill="auto"/>
                              <w:lang w:val="cs-CZ" w:eastAsia="cs-CZ" w:bidi="cs-CZ"/>
                            </w:rPr>
                            <w:t xml:space="preserve"> -</w:t>
                          </w:r>
                        </w:p>
                      </w:txbxContent>
                    </wps:txbx>
                    <wps:bodyPr wrap="none" lIns="0" tIns="0" rIns="0" bIns="0">
                      <a:spAutoFit/>
                    </wps:bodyPr>
                  </wps:wsp>
                </a:graphicData>
              </a:graphic>
            </wp:anchor>
          </w:drawing>
        </mc:Choice>
        <mc:Fallback>
          <w:pict>
            <v:shape id="_x0000_s1049" type="#_x0000_t202" style="position:absolute;margin-left:284.90000000000003pt;margin-top:782.45000000000005pt;width:24.949999999999999pt;height:8.1500000000000004pt;z-index:-188744041;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 </w:t>
                    </w:r>
                    <w:fldSimple w:instr=" PAGE \* MERGEFORMAT ">
                      <w:r>
                        <w:rPr>
                          <w:color w:val="000000"/>
                          <w:spacing w:val="0"/>
                          <w:w w:val="100"/>
                          <w:position w:val="0"/>
                          <w:sz w:val="24"/>
                          <w:szCs w:val="24"/>
                          <w:shd w:val="clear" w:color="auto" w:fill="auto"/>
                          <w:lang w:val="cs-CZ" w:eastAsia="cs-CZ" w:bidi="cs-CZ"/>
                        </w:rPr>
                        <w:t>#</w:t>
                      </w:r>
                    </w:fldSimple>
                    <w:r>
                      <w:rPr>
                        <w:color w:val="000000"/>
                        <w:spacing w:val="0"/>
                        <w:w w:val="100"/>
                        <w:position w:val="0"/>
                        <w:sz w:val="24"/>
                        <w:szCs w:val="24"/>
                        <w:shd w:val="clear" w:color="auto" w:fill="auto"/>
                        <w:lang w:val="cs-CZ" w:eastAsia="cs-CZ" w:bidi="cs-CZ"/>
                      </w:rPr>
                      <w:t xml:space="preserve"> -</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908685</wp:posOffset>
              </wp:positionH>
              <wp:positionV relativeFrom="page">
                <wp:posOffset>387350</wp:posOffset>
              </wp:positionV>
              <wp:extent cx="5662930" cy="222250"/>
              <wp:wrapNone/>
              <wp:docPr id="35" name="Shape 35"/>
              <a:graphic xmlns:a="http://schemas.openxmlformats.org/drawingml/2006/main">
                <a:graphicData uri="http://schemas.microsoft.com/office/word/2010/wordprocessingShape">
                  <wps:wsp>
                    <wps:cNvSpPr txBox="1"/>
                    <wps:spPr>
                      <a:xfrm>
                        <a:ext cx="5662930" cy="22225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 xml:space="preserve">Název akce: </w:t>
                          </w:r>
                          <w:r>
                            <w:rPr>
                              <w:rFonts w:ascii="Calibri" w:eastAsia="Calibri" w:hAnsi="Calibri" w:cs="Calibri"/>
                              <w:b/>
                              <w:bCs/>
                              <w:color w:val="000000"/>
                              <w:spacing w:val="0"/>
                              <w:w w:val="100"/>
                              <w:position w:val="0"/>
                              <w:sz w:val="18"/>
                              <w:szCs w:val="18"/>
                              <w:shd w:val="clear" w:color="auto" w:fill="auto"/>
                              <w:lang w:val="cs-CZ" w:eastAsia="cs-CZ" w:bidi="cs-CZ"/>
                            </w:rPr>
                            <w:t>Letní stadion v Pardubicích - doplnění prvků dle předpisů o infrastruktuře stadionu - truhlářské práce</w:t>
                          </w:r>
                        </w:p>
                        <w:p>
                          <w:pPr>
                            <w:pStyle w:val="Style17"/>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Smlouva o dílo č.OMI-VZMR-2024-106</w:t>
                          </w:r>
                        </w:p>
                      </w:txbxContent>
                    </wps:txbx>
                    <wps:bodyPr wrap="none" lIns="0" tIns="0" rIns="0" bIns="0">
                      <a:spAutoFit/>
                    </wps:bodyPr>
                  </wps:wsp>
                </a:graphicData>
              </a:graphic>
            </wp:anchor>
          </w:drawing>
        </mc:Choice>
        <mc:Fallback>
          <w:pict>
            <v:shape id="_x0000_s1061" type="#_x0000_t202" style="position:absolute;margin-left:71.549999999999997pt;margin-top:30.5pt;width:445.90000000000003pt;height:17.5pt;z-index:-188744029;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 xml:space="preserve">Název akce: </w:t>
                    </w:r>
                    <w:r>
                      <w:rPr>
                        <w:rFonts w:ascii="Calibri" w:eastAsia="Calibri" w:hAnsi="Calibri" w:cs="Calibri"/>
                        <w:b/>
                        <w:bCs/>
                        <w:color w:val="000000"/>
                        <w:spacing w:val="0"/>
                        <w:w w:val="100"/>
                        <w:position w:val="0"/>
                        <w:sz w:val="18"/>
                        <w:szCs w:val="18"/>
                        <w:shd w:val="clear" w:color="auto" w:fill="auto"/>
                        <w:lang w:val="cs-CZ" w:eastAsia="cs-CZ" w:bidi="cs-CZ"/>
                      </w:rPr>
                      <w:t>Letní stadion v Pardubicích - doplnění prvků dle předpisů o infrastruktuře stadionu - truhlářské práce</w:t>
                    </w:r>
                  </w:p>
                  <w:p>
                    <w:pPr>
                      <w:pStyle w:val="Style17"/>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Smlouva o dílo č.OMI-VZMR-2024-106</w:t>
                    </w:r>
                  </w:p>
                </w:txbxContent>
              </v:textbox>
              <w10:wrap anchorx="page" anchory="page"/>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908685</wp:posOffset>
              </wp:positionH>
              <wp:positionV relativeFrom="page">
                <wp:posOffset>385445</wp:posOffset>
              </wp:positionV>
              <wp:extent cx="5662930" cy="222250"/>
              <wp:wrapNone/>
              <wp:docPr id="9" name="Shape 9"/>
              <a:graphic xmlns:a="http://schemas.openxmlformats.org/drawingml/2006/main">
                <a:graphicData uri="http://schemas.microsoft.com/office/word/2010/wordprocessingShape">
                  <wps:wsp>
                    <wps:cNvSpPr txBox="1"/>
                    <wps:spPr>
                      <a:xfrm>
                        <a:ext cx="5662930" cy="22225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 xml:space="preserve">Název akce: </w:t>
                          </w:r>
                          <w:r>
                            <w:rPr>
                              <w:rFonts w:ascii="Calibri" w:eastAsia="Calibri" w:hAnsi="Calibri" w:cs="Calibri"/>
                              <w:b/>
                              <w:bCs/>
                              <w:color w:val="000000"/>
                              <w:spacing w:val="0"/>
                              <w:w w:val="100"/>
                              <w:position w:val="0"/>
                              <w:sz w:val="18"/>
                              <w:szCs w:val="18"/>
                              <w:shd w:val="clear" w:color="auto" w:fill="auto"/>
                              <w:lang w:val="cs-CZ" w:eastAsia="cs-CZ" w:bidi="cs-CZ"/>
                            </w:rPr>
                            <w:t>Letní stadion v Pardubicích - doplnění prvků dle předpisů o infrastruktuře stadionu - truhlářské práce</w:t>
                          </w:r>
                        </w:p>
                        <w:p>
                          <w:pPr>
                            <w:pStyle w:val="Style17"/>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Smlouva o dílo č.OMI-VZMR-2024-106</w:t>
                          </w:r>
                        </w:p>
                      </w:txbxContent>
                    </wps:txbx>
                    <wps:bodyPr wrap="none" lIns="0" tIns="0" rIns="0" bIns="0">
                      <a:spAutoFit/>
                    </wps:bodyPr>
                  </wps:wsp>
                </a:graphicData>
              </a:graphic>
            </wp:anchor>
          </w:drawing>
        </mc:Choice>
        <mc:Fallback>
          <w:pict>
            <v:shape id="_x0000_s1035" type="#_x0000_t202" style="position:absolute;margin-left:71.549999999999997pt;margin-top:30.350000000000001pt;width:445.90000000000003pt;height:17.5pt;z-index:-188744055;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 xml:space="preserve">Název akce: </w:t>
                    </w:r>
                    <w:r>
                      <w:rPr>
                        <w:rFonts w:ascii="Calibri" w:eastAsia="Calibri" w:hAnsi="Calibri" w:cs="Calibri"/>
                        <w:b/>
                        <w:bCs/>
                        <w:color w:val="000000"/>
                        <w:spacing w:val="0"/>
                        <w:w w:val="100"/>
                        <w:position w:val="0"/>
                        <w:sz w:val="18"/>
                        <w:szCs w:val="18"/>
                        <w:shd w:val="clear" w:color="auto" w:fill="auto"/>
                        <w:lang w:val="cs-CZ" w:eastAsia="cs-CZ" w:bidi="cs-CZ"/>
                      </w:rPr>
                      <w:t>Letní stadion v Pardubicích - doplnění prvků dle předpisů o infrastruktuře stadionu - truhlářské práce</w:t>
                    </w:r>
                  </w:p>
                  <w:p>
                    <w:pPr>
                      <w:pStyle w:val="Style17"/>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Smlouva o dílo č.OMI-VZMR-2024-106</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908685</wp:posOffset>
              </wp:positionH>
              <wp:positionV relativeFrom="page">
                <wp:posOffset>385445</wp:posOffset>
              </wp:positionV>
              <wp:extent cx="5662930" cy="222250"/>
              <wp:wrapNone/>
              <wp:docPr id="17" name="Shape 17"/>
              <a:graphic xmlns:a="http://schemas.openxmlformats.org/drawingml/2006/main">
                <a:graphicData uri="http://schemas.microsoft.com/office/word/2010/wordprocessingShape">
                  <wps:wsp>
                    <wps:cNvSpPr txBox="1"/>
                    <wps:spPr>
                      <a:xfrm>
                        <a:ext cx="5662930" cy="22225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 xml:space="preserve">Název akce: </w:t>
                          </w:r>
                          <w:r>
                            <w:rPr>
                              <w:rFonts w:ascii="Calibri" w:eastAsia="Calibri" w:hAnsi="Calibri" w:cs="Calibri"/>
                              <w:b/>
                              <w:bCs/>
                              <w:color w:val="000000"/>
                              <w:spacing w:val="0"/>
                              <w:w w:val="100"/>
                              <w:position w:val="0"/>
                              <w:sz w:val="18"/>
                              <w:szCs w:val="18"/>
                              <w:shd w:val="clear" w:color="auto" w:fill="auto"/>
                              <w:lang w:val="cs-CZ" w:eastAsia="cs-CZ" w:bidi="cs-CZ"/>
                            </w:rPr>
                            <w:t>Letní stadion v Pardubicích - doplnění prvků dle předpisů o infrastruktuře stadionu - truhlářské práce</w:t>
                          </w:r>
                        </w:p>
                        <w:p>
                          <w:pPr>
                            <w:pStyle w:val="Style17"/>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Smlouva o dílo č.OMI-VZMR-2024-106</w:t>
                          </w:r>
                        </w:p>
                      </w:txbxContent>
                    </wps:txbx>
                    <wps:bodyPr wrap="none" lIns="0" tIns="0" rIns="0" bIns="0">
                      <a:spAutoFit/>
                    </wps:bodyPr>
                  </wps:wsp>
                </a:graphicData>
              </a:graphic>
            </wp:anchor>
          </w:drawing>
        </mc:Choice>
        <mc:Fallback>
          <w:pict>
            <v:shape id="_x0000_s1043" type="#_x0000_t202" style="position:absolute;margin-left:71.549999999999997pt;margin-top:30.350000000000001pt;width:445.90000000000003pt;height:17.5pt;z-index:-188744047;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 xml:space="preserve">Název akce: </w:t>
                    </w:r>
                    <w:r>
                      <w:rPr>
                        <w:rFonts w:ascii="Calibri" w:eastAsia="Calibri" w:hAnsi="Calibri" w:cs="Calibri"/>
                        <w:b/>
                        <w:bCs/>
                        <w:color w:val="000000"/>
                        <w:spacing w:val="0"/>
                        <w:w w:val="100"/>
                        <w:position w:val="0"/>
                        <w:sz w:val="18"/>
                        <w:szCs w:val="18"/>
                        <w:shd w:val="clear" w:color="auto" w:fill="auto"/>
                        <w:lang w:val="cs-CZ" w:eastAsia="cs-CZ" w:bidi="cs-CZ"/>
                      </w:rPr>
                      <w:t>Letní stadion v Pardubicích - doplnění prvků dle předpisů o infrastruktuře stadionu - truhlářské práce</w:t>
                    </w:r>
                  </w:p>
                  <w:p>
                    <w:pPr>
                      <w:pStyle w:val="Style17"/>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Smlouva o dílo č.OMI-VZMR-2024-106</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908685</wp:posOffset>
              </wp:positionH>
              <wp:positionV relativeFrom="page">
                <wp:posOffset>385445</wp:posOffset>
              </wp:positionV>
              <wp:extent cx="5662930" cy="222250"/>
              <wp:wrapNone/>
              <wp:docPr id="21" name="Shape 21"/>
              <a:graphic xmlns:a="http://schemas.openxmlformats.org/drawingml/2006/main">
                <a:graphicData uri="http://schemas.microsoft.com/office/word/2010/wordprocessingShape">
                  <wps:wsp>
                    <wps:cNvSpPr txBox="1"/>
                    <wps:spPr>
                      <a:xfrm>
                        <a:ext cx="5662930" cy="22225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 xml:space="preserve">Název akce: </w:t>
                          </w:r>
                          <w:r>
                            <w:rPr>
                              <w:rFonts w:ascii="Calibri" w:eastAsia="Calibri" w:hAnsi="Calibri" w:cs="Calibri"/>
                              <w:b/>
                              <w:bCs/>
                              <w:color w:val="000000"/>
                              <w:spacing w:val="0"/>
                              <w:w w:val="100"/>
                              <w:position w:val="0"/>
                              <w:sz w:val="18"/>
                              <w:szCs w:val="18"/>
                              <w:shd w:val="clear" w:color="auto" w:fill="auto"/>
                              <w:lang w:val="cs-CZ" w:eastAsia="cs-CZ" w:bidi="cs-CZ"/>
                            </w:rPr>
                            <w:t>Letní stadion v Pardubicích - doplnění prvků dle předpisů o infrastruktuře stadionu - truhlářské práce</w:t>
                          </w:r>
                        </w:p>
                        <w:p>
                          <w:pPr>
                            <w:pStyle w:val="Style17"/>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Smlouva o dílo č.OMI-VZMR-2024-106</w:t>
                          </w:r>
                        </w:p>
                      </w:txbxContent>
                    </wps:txbx>
                    <wps:bodyPr wrap="none" lIns="0" tIns="0" rIns="0" bIns="0">
                      <a:spAutoFit/>
                    </wps:bodyPr>
                  </wps:wsp>
                </a:graphicData>
              </a:graphic>
            </wp:anchor>
          </w:drawing>
        </mc:Choice>
        <mc:Fallback>
          <w:pict>
            <v:shape id="_x0000_s1047" type="#_x0000_t202" style="position:absolute;margin-left:71.549999999999997pt;margin-top:30.350000000000001pt;width:445.90000000000003pt;height:17.5pt;z-index:-188744043;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 xml:space="preserve">Název akce: </w:t>
                    </w:r>
                    <w:r>
                      <w:rPr>
                        <w:rFonts w:ascii="Calibri" w:eastAsia="Calibri" w:hAnsi="Calibri" w:cs="Calibri"/>
                        <w:b/>
                        <w:bCs/>
                        <w:color w:val="000000"/>
                        <w:spacing w:val="0"/>
                        <w:w w:val="100"/>
                        <w:position w:val="0"/>
                        <w:sz w:val="18"/>
                        <w:szCs w:val="18"/>
                        <w:shd w:val="clear" w:color="auto" w:fill="auto"/>
                        <w:lang w:val="cs-CZ" w:eastAsia="cs-CZ" w:bidi="cs-CZ"/>
                      </w:rPr>
                      <w:t>Letní stadion v Pardubicích - doplnění prvků dle předpisů o infrastruktuře stadionu - truhlářské práce</w:t>
                    </w:r>
                  </w:p>
                  <w:p>
                    <w:pPr>
                      <w:pStyle w:val="Style17"/>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Smlouva o dílo č.OMI-VZMR-2024-106</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906145</wp:posOffset>
              </wp:positionH>
              <wp:positionV relativeFrom="page">
                <wp:posOffset>384175</wp:posOffset>
              </wp:positionV>
              <wp:extent cx="5666105" cy="222250"/>
              <wp:wrapNone/>
              <wp:docPr id="25" name="Shape 25"/>
              <a:graphic xmlns:a="http://schemas.openxmlformats.org/drawingml/2006/main">
                <a:graphicData uri="http://schemas.microsoft.com/office/word/2010/wordprocessingShape">
                  <wps:wsp>
                    <wps:cNvSpPr txBox="1"/>
                    <wps:spPr>
                      <a:xfrm>
                        <a:ext cx="5666105" cy="2222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 xml:space="preserve">Název akce: </w:t>
                          </w:r>
                          <w:r>
                            <w:rPr>
                              <w:color w:val="000000"/>
                              <w:spacing w:val="0"/>
                              <w:w w:val="100"/>
                              <w:position w:val="0"/>
                              <w:shd w:val="clear" w:color="auto" w:fill="auto"/>
                              <w:lang w:val="cs-CZ" w:eastAsia="cs-CZ" w:bidi="cs-CZ"/>
                            </w:rPr>
                            <w:t>Letní stadion v Pardubicích - doplnění prvků dle předpisů o infrastruktuře stadionu - truhlářské práce</w:t>
                          </w:r>
                        </w:p>
                        <w:p>
                          <w:pPr>
                            <w:pStyle w:val="Style5"/>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Smlouva o dílo č.OMI-VZMR-2024-106</w:t>
                          </w:r>
                        </w:p>
                      </w:txbxContent>
                    </wps:txbx>
                    <wps:bodyPr wrap="none" lIns="0" tIns="0" rIns="0" bIns="0">
                      <a:spAutoFit/>
                    </wps:bodyPr>
                  </wps:wsp>
                </a:graphicData>
              </a:graphic>
            </wp:anchor>
          </w:drawing>
        </mc:Choice>
        <mc:Fallback>
          <w:pict>
            <v:shape id="_x0000_s1051" type="#_x0000_t202" style="position:absolute;margin-left:71.350000000000009pt;margin-top:30.25pt;width:446.15000000000003pt;height:17.5pt;z-index:-18874403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 xml:space="preserve">Název akce: </w:t>
                    </w:r>
                    <w:r>
                      <w:rPr>
                        <w:color w:val="000000"/>
                        <w:spacing w:val="0"/>
                        <w:w w:val="100"/>
                        <w:position w:val="0"/>
                        <w:shd w:val="clear" w:color="auto" w:fill="auto"/>
                        <w:lang w:val="cs-CZ" w:eastAsia="cs-CZ" w:bidi="cs-CZ"/>
                      </w:rPr>
                      <w:t>Letní stadion v Pardubicích - doplnění prvků dle předpisů o infrastruktuře stadionu - truhlářské práce</w:t>
                    </w:r>
                  </w:p>
                  <w:p>
                    <w:pPr>
                      <w:pStyle w:val="Style5"/>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Smlouva o dílo č.OMI-VZMR-2024-106</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906145</wp:posOffset>
              </wp:positionH>
              <wp:positionV relativeFrom="page">
                <wp:posOffset>384175</wp:posOffset>
              </wp:positionV>
              <wp:extent cx="5666105" cy="222250"/>
              <wp:wrapNone/>
              <wp:docPr id="29" name="Shape 29"/>
              <a:graphic xmlns:a="http://schemas.openxmlformats.org/drawingml/2006/main">
                <a:graphicData uri="http://schemas.microsoft.com/office/word/2010/wordprocessingShape">
                  <wps:wsp>
                    <wps:cNvSpPr txBox="1"/>
                    <wps:spPr>
                      <a:xfrm>
                        <a:ext cx="5666105" cy="2222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 xml:space="preserve">Název akce: </w:t>
                          </w:r>
                          <w:r>
                            <w:rPr>
                              <w:color w:val="000000"/>
                              <w:spacing w:val="0"/>
                              <w:w w:val="100"/>
                              <w:position w:val="0"/>
                              <w:shd w:val="clear" w:color="auto" w:fill="auto"/>
                              <w:lang w:val="cs-CZ" w:eastAsia="cs-CZ" w:bidi="cs-CZ"/>
                            </w:rPr>
                            <w:t>Letní stadion v Pardubicích - doplnění prvků dle předpisů o infrastruktuře stadionu - truhlářské práce</w:t>
                          </w:r>
                        </w:p>
                        <w:p>
                          <w:pPr>
                            <w:pStyle w:val="Style5"/>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Smlouva o dílo č.OMI-VZMR-2024-106</w:t>
                          </w:r>
                        </w:p>
                      </w:txbxContent>
                    </wps:txbx>
                    <wps:bodyPr wrap="none" lIns="0" tIns="0" rIns="0" bIns="0">
                      <a:spAutoFit/>
                    </wps:bodyPr>
                  </wps:wsp>
                </a:graphicData>
              </a:graphic>
            </wp:anchor>
          </w:drawing>
        </mc:Choice>
        <mc:Fallback>
          <w:pict>
            <v:shape id="_x0000_s1055" type="#_x0000_t202" style="position:absolute;margin-left:71.350000000000009pt;margin-top:30.25pt;width:446.15000000000003pt;height:17.5pt;z-index:-18874403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 xml:space="preserve">Název akce: </w:t>
                    </w:r>
                    <w:r>
                      <w:rPr>
                        <w:color w:val="000000"/>
                        <w:spacing w:val="0"/>
                        <w:w w:val="100"/>
                        <w:position w:val="0"/>
                        <w:shd w:val="clear" w:color="auto" w:fill="auto"/>
                        <w:lang w:val="cs-CZ" w:eastAsia="cs-CZ" w:bidi="cs-CZ"/>
                      </w:rPr>
                      <w:t>Letní stadion v Pardubicích - doplnění prvků dle předpisů o infrastruktuře stadionu - truhlářské práce</w:t>
                    </w:r>
                  </w:p>
                  <w:p>
                    <w:pPr>
                      <w:pStyle w:val="Style5"/>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Smlouva o dílo č.OMI-VZMR-2024-106</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908685</wp:posOffset>
              </wp:positionH>
              <wp:positionV relativeFrom="page">
                <wp:posOffset>387350</wp:posOffset>
              </wp:positionV>
              <wp:extent cx="5662930" cy="222250"/>
              <wp:wrapNone/>
              <wp:docPr id="33" name="Shape 33"/>
              <a:graphic xmlns:a="http://schemas.openxmlformats.org/drawingml/2006/main">
                <a:graphicData uri="http://schemas.microsoft.com/office/word/2010/wordprocessingShape">
                  <wps:wsp>
                    <wps:cNvSpPr txBox="1"/>
                    <wps:spPr>
                      <a:xfrm>
                        <a:ext cx="5662930" cy="22225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 xml:space="preserve">Název akce: </w:t>
                          </w:r>
                          <w:r>
                            <w:rPr>
                              <w:rFonts w:ascii="Calibri" w:eastAsia="Calibri" w:hAnsi="Calibri" w:cs="Calibri"/>
                              <w:b/>
                              <w:bCs/>
                              <w:color w:val="000000"/>
                              <w:spacing w:val="0"/>
                              <w:w w:val="100"/>
                              <w:position w:val="0"/>
                              <w:sz w:val="18"/>
                              <w:szCs w:val="18"/>
                              <w:shd w:val="clear" w:color="auto" w:fill="auto"/>
                              <w:lang w:val="cs-CZ" w:eastAsia="cs-CZ" w:bidi="cs-CZ"/>
                            </w:rPr>
                            <w:t>Letní stadion v Pardubicích - doplnění prvků dle předpisů o infrastruktuře stadionu - truhlářské práce</w:t>
                          </w:r>
                        </w:p>
                        <w:p>
                          <w:pPr>
                            <w:pStyle w:val="Style17"/>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Smlouva o dílo č.OMI-VZMR-2024-106</w:t>
                          </w:r>
                        </w:p>
                      </w:txbxContent>
                    </wps:txbx>
                    <wps:bodyPr wrap="none" lIns="0" tIns="0" rIns="0" bIns="0">
                      <a:spAutoFit/>
                    </wps:bodyPr>
                  </wps:wsp>
                </a:graphicData>
              </a:graphic>
            </wp:anchor>
          </w:drawing>
        </mc:Choice>
        <mc:Fallback>
          <w:pict>
            <v:shape id="_x0000_s1059" type="#_x0000_t202" style="position:absolute;margin-left:71.549999999999997pt;margin-top:30.5pt;width:445.90000000000003pt;height:17.5pt;z-index:-188744031;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 xml:space="preserve">Název akce: </w:t>
                    </w:r>
                    <w:r>
                      <w:rPr>
                        <w:rFonts w:ascii="Calibri" w:eastAsia="Calibri" w:hAnsi="Calibri" w:cs="Calibri"/>
                        <w:b/>
                        <w:bCs/>
                        <w:color w:val="000000"/>
                        <w:spacing w:val="0"/>
                        <w:w w:val="100"/>
                        <w:position w:val="0"/>
                        <w:sz w:val="18"/>
                        <w:szCs w:val="18"/>
                        <w:shd w:val="clear" w:color="auto" w:fill="auto"/>
                        <w:lang w:val="cs-CZ" w:eastAsia="cs-CZ" w:bidi="cs-CZ"/>
                      </w:rPr>
                      <w:t>Letní stadion v Pardubicích - doplnění prvků dle předpisů o infrastruktuře stadionu - truhlářské práce</w:t>
                    </w:r>
                  </w:p>
                  <w:p>
                    <w:pPr>
                      <w:pStyle w:val="Style17"/>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Smlouva o dílo č.OMI-VZMR-2024-106</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abstractNum>
  <w:abstractNum w:abstractNumId="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2"/>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2"/>
      <w:numFmt w:val="upperRoman"/>
      <w:lvlText w:val="%1."/>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abstractNum>
  <w:abstractNum w:abstractNumId="1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Calibri" w:eastAsia="Calibri" w:hAnsi="Calibri" w:cs="Calibri"/>
        <w:b w:val="0"/>
        <w:bCs w:val="0"/>
        <w:i/>
        <w:iCs/>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upperRoman"/>
      <w:lvlText w:val="%1."/>
      <w:rPr>
        <w:rFonts w:ascii="Calibri" w:eastAsia="Calibri" w:hAnsi="Calibri" w:cs="Calibri"/>
        <w:b/>
        <w:bCs/>
        <w:i w:val="0"/>
        <w:iCs w:val="0"/>
        <w:smallCaps w:val="0"/>
        <w:strike w:val="0"/>
        <w:color w:val="000000"/>
        <w:spacing w:val="0"/>
        <w:w w:val="100"/>
        <w:position w:val="0"/>
        <w:sz w:val="28"/>
        <w:szCs w:val="28"/>
        <w:u w:val="single"/>
        <w:shd w:val="clear" w:color="auto" w:fill="auto"/>
        <w:lang w:val="cs-CZ" w:eastAsia="cs-CZ" w:bidi="cs-CZ"/>
      </w:rPr>
    </w:lvl>
  </w:abstractNum>
  <w:abstractNum w:abstractNumId="2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2"/>
      <w:numFmt w:val="upperRoman"/>
      <w:lvlText w:val="%1."/>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abstractNum>
  <w:abstractNum w:abstractNumId="3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8">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0">
    <w:multiLevelType w:val="multilevel"/>
    <w:lvl w:ilvl="0">
      <w:start w:val="1"/>
      <w:numFmt w:val="upperRoman"/>
      <w:lvlText w:val="%1."/>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abstractNum>
  <w:abstractNum w:abstractNumId="4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4">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8">
    <w:multiLevelType w:val="multilevel"/>
    <w:lvl w:ilvl="0">
      <w:start w:val="12"/>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50">
    <w:multiLevelType w:val="multilevel"/>
    <w:lvl w:ilvl="0">
      <w:start w:val="1"/>
      <w:numFmt w:val="bullet"/>
      <w:lvlText w:val="-"/>
      <w:rPr>
        <w:rFonts w:ascii="Arial" w:eastAsia="Arial" w:hAnsi="Arial" w:cs="Arial"/>
        <w:b w:val="0"/>
        <w:bCs w:val="0"/>
        <w:i w:val="0"/>
        <w:iCs w:val="0"/>
        <w:smallCaps w:val="0"/>
        <w:strike w:val="0"/>
        <w:color w:val="404040"/>
        <w:spacing w:val="0"/>
        <w:w w:val="100"/>
        <w:position w:val="0"/>
        <w:sz w:val="12"/>
        <w:szCs w:val="12"/>
        <w:u w:val="none"/>
        <w:shd w:val="clear" w:color="auto" w:fill="auto"/>
        <w:lang w:val="cs-CZ" w:eastAsia="cs-CZ" w:bidi="cs-CZ"/>
      </w:rPr>
    </w:lvl>
  </w:abstractNum>
  <w:abstractNum w:abstractNumId="52">
    <w:multiLevelType w:val="multilevel"/>
    <w:lvl w:ilvl="0">
      <w:start w:val="1"/>
      <w:numFmt w:val="bullet"/>
      <w:lvlText w:val="-"/>
      <w:rPr>
        <w:rFonts w:ascii="Arial" w:eastAsia="Arial" w:hAnsi="Arial" w:cs="Arial"/>
        <w:b w:val="0"/>
        <w:bCs w:val="0"/>
        <w:i w:val="0"/>
        <w:iCs w:val="0"/>
        <w:smallCaps w:val="0"/>
        <w:strike w:val="0"/>
        <w:color w:val="404040"/>
        <w:spacing w:val="0"/>
        <w:w w:val="100"/>
        <w:position w:val="0"/>
        <w:sz w:val="12"/>
        <w:szCs w:val="12"/>
        <w:u w:val="none"/>
        <w:shd w:val="clear" w:color="auto" w:fill="auto"/>
        <w:lang w:val="cs-CZ" w:eastAsia="cs-CZ" w:bidi="cs-CZ"/>
      </w:rPr>
    </w:lvl>
  </w:abstractNum>
  <w:abstractNum w:abstractNumId="54">
    <w:multiLevelType w:val="multilevel"/>
    <w:lvl w:ilvl="0">
      <w:start w:val="1"/>
      <w:numFmt w:val="bullet"/>
      <w:lvlText w:val="-"/>
      <w:rPr>
        <w:rFonts w:ascii="Arial" w:eastAsia="Arial" w:hAnsi="Arial" w:cs="Arial"/>
        <w:b w:val="0"/>
        <w:bCs w:val="0"/>
        <w:i w:val="0"/>
        <w:iCs w:val="0"/>
        <w:smallCaps w:val="0"/>
        <w:strike w:val="0"/>
        <w:color w:val="404040"/>
        <w:spacing w:val="0"/>
        <w:w w:val="100"/>
        <w:position w:val="0"/>
        <w:sz w:val="12"/>
        <w:szCs w:val="12"/>
        <w:u w:val="none"/>
        <w:shd w:val="clear" w:color="auto" w:fill="auto"/>
        <w:lang w:val="cs-CZ" w:eastAsia="cs-CZ" w:bidi="cs-CZ"/>
      </w:rPr>
    </w:lvl>
  </w:abstractNum>
  <w:abstractNum w:abstractNumId="56">
    <w:multiLevelType w:val="multilevel"/>
    <w:lvl w:ilvl="0">
      <w:start w:val="1"/>
      <w:numFmt w:val="bullet"/>
      <w:lvlText w:val="-"/>
      <w:rPr>
        <w:rFonts w:ascii="Arial" w:eastAsia="Arial" w:hAnsi="Arial" w:cs="Arial"/>
        <w:b w:val="0"/>
        <w:bCs w:val="0"/>
        <w:i w:val="0"/>
        <w:iCs w:val="0"/>
        <w:smallCaps w:val="0"/>
        <w:strike w:val="0"/>
        <w:color w:val="404040"/>
        <w:spacing w:val="0"/>
        <w:w w:val="100"/>
        <w:position w:val="0"/>
        <w:sz w:val="12"/>
        <w:szCs w:val="1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 (2)_"/>
    <w:basedOn w:val="DefaultParagraphFont"/>
    <w:link w:val="Style2"/>
    <w:rPr>
      <w:rFonts w:ascii="Calibri" w:eastAsia="Calibri" w:hAnsi="Calibri" w:cs="Calibri"/>
      <w:b/>
      <w:bCs/>
      <w:i w:val="0"/>
      <w:iCs w:val="0"/>
      <w:smallCaps w:val="0"/>
      <w:strike w:val="0"/>
      <w:sz w:val="18"/>
      <w:szCs w:val="18"/>
      <w:u w:val="none"/>
    </w:rPr>
  </w:style>
  <w:style w:type="character" w:customStyle="1" w:styleId="CharStyle6">
    <w:name w:val="Záhlaví nebo zápatí_"/>
    <w:basedOn w:val="DefaultParagraphFont"/>
    <w:link w:val="Style5"/>
    <w:rPr>
      <w:rFonts w:ascii="Calibri" w:eastAsia="Calibri" w:hAnsi="Calibri" w:cs="Calibri"/>
      <w:b/>
      <w:bCs/>
      <w:i w:val="0"/>
      <w:iCs w:val="0"/>
      <w:smallCaps w:val="0"/>
      <w:strike w:val="0"/>
      <w:sz w:val="18"/>
      <w:szCs w:val="18"/>
      <w:u w:val="none"/>
    </w:rPr>
  </w:style>
  <w:style w:type="character" w:customStyle="1" w:styleId="CharStyle9">
    <w:name w:val="Základní text_"/>
    <w:basedOn w:val="DefaultParagraphFont"/>
    <w:link w:val="Style8"/>
    <w:rPr>
      <w:rFonts w:ascii="Calibri" w:eastAsia="Calibri" w:hAnsi="Calibri" w:cs="Calibri"/>
      <w:b w:val="0"/>
      <w:bCs w:val="0"/>
      <w:i w:val="0"/>
      <w:iCs w:val="0"/>
      <w:smallCaps w:val="0"/>
      <w:strike w:val="0"/>
      <w:sz w:val="22"/>
      <w:szCs w:val="22"/>
      <w:u w:val="none"/>
    </w:rPr>
  </w:style>
  <w:style w:type="character" w:customStyle="1" w:styleId="CharStyle14">
    <w:name w:val="Nadpis #1_"/>
    <w:basedOn w:val="DefaultParagraphFont"/>
    <w:link w:val="Style13"/>
    <w:rPr>
      <w:rFonts w:ascii="Arial" w:eastAsia="Arial" w:hAnsi="Arial" w:cs="Arial"/>
      <w:b w:val="0"/>
      <w:bCs w:val="0"/>
      <w:i w:val="0"/>
      <w:iCs w:val="0"/>
      <w:smallCaps w:val="0"/>
      <w:strike w:val="0"/>
      <w:sz w:val="38"/>
      <w:szCs w:val="38"/>
      <w:u w:val="none"/>
    </w:rPr>
  </w:style>
  <w:style w:type="character" w:customStyle="1" w:styleId="CharStyle18">
    <w:name w:val="Záhlaví nebo zápatí (2)_"/>
    <w:basedOn w:val="DefaultParagraphFont"/>
    <w:link w:val="Style17"/>
    <w:rPr>
      <w:rFonts w:ascii="Times New Roman" w:eastAsia="Times New Roman" w:hAnsi="Times New Roman" w:cs="Times New Roman"/>
      <w:b w:val="0"/>
      <w:bCs w:val="0"/>
      <w:i w:val="0"/>
      <w:iCs w:val="0"/>
      <w:smallCaps w:val="0"/>
      <w:strike w:val="0"/>
      <w:sz w:val="20"/>
      <w:szCs w:val="20"/>
      <w:u w:val="none"/>
    </w:rPr>
  </w:style>
  <w:style w:type="character" w:customStyle="1" w:styleId="CharStyle24">
    <w:name w:val="Základní text (3)_"/>
    <w:basedOn w:val="DefaultParagraphFont"/>
    <w:link w:val="Style23"/>
    <w:rPr>
      <w:rFonts w:ascii="Calibri" w:eastAsia="Calibri" w:hAnsi="Calibri" w:cs="Calibri"/>
      <w:b/>
      <w:bCs/>
      <w:i w:val="0"/>
      <w:iCs w:val="0"/>
      <w:smallCaps w:val="0"/>
      <w:strike w:val="0"/>
      <w:sz w:val="28"/>
      <w:szCs w:val="28"/>
      <w:u w:val="single"/>
    </w:rPr>
  </w:style>
  <w:style w:type="character" w:customStyle="1" w:styleId="CharStyle34">
    <w:name w:val="Jiné_"/>
    <w:basedOn w:val="DefaultParagraphFont"/>
    <w:link w:val="Style33"/>
    <w:rPr>
      <w:rFonts w:ascii="Calibri" w:eastAsia="Calibri" w:hAnsi="Calibri" w:cs="Calibri"/>
      <w:b w:val="0"/>
      <w:bCs w:val="0"/>
      <w:i w:val="0"/>
      <w:iCs w:val="0"/>
      <w:smallCaps w:val="0"/>
      <w:strike w:val="0"/>
      <w:sz w:val="22"/>
      <w:szCs w:val="22"/>
      <w:u w:val="none"/>
    </w:rPr>
  </w:style>
  <w:style w:type="character" w:customStyle="1" w:styleId="CharStyle51">
    <w:name w:val="Základní text (4)_"/>
    <w:basedOn w:val="DefaultParagraphFont"/>
    <w:link w:val="Style50"/>
    <w:rPr>
      <w:rFonts w:ascii="Arial" w:eastAsia="Arial" w:hAnsi="Arial" w:cs="Arial"/>
      <w:b w:val="0"/>
      <w:bCs w:val="0"/>
      <w:i w:val="0"/>
      <w:iCs w:val="0"/>
      <w:smallCaps w:val="0"/>
      <w:strike w:val="0"/>
      <w:color w:val="404040"/>
      <w:sz w:val="12"/>
      <w:szCs w:val="12"/>
      <w:u w:val="none"/>
    </w:rPr>
  </w:style>
  <w:style w:type="paragraph" w:customStyle="1" w:styleId="Style2">
    <w:name w:val="Základní text (2)"/>
    <w:basedOn w:val="Normal"/>
    <w:link w:val="CharStyle3"/>
    <w:pPr>
      <w:widowControl w:val="0"/>
      <w:shd w:val="clear" w:color="auto" w:fill="auto"/>
    </w:pPr>
    <w:rPr>
      <w:rFonts w:ascii="Calibri" w:eastAsia="Calibri" w:hAnsi="Calibri" w:cs="Calibri"/>
      <w:b/>
      <w:bCs/>
      <w:i w:val="0"/>
      <w:iCs w:val="0"/>
      <w:smallCaps w:val="0"/>
      <w:strike w:val="0"/>
      <w:sz w:val="18"/>
      <w:szCs w:val="18"/>
      <w:u w:val="none"/>
    </w:rPr>
  </w:style>
  <w:style w:type="paragraph" w:customStyle="1" w:styleId="Style5">
    <w:name w:val="Záhlaví nebo zápatí"/>
    <w:basedOn w:val="Normal"/>
    <w:link w:val="CharStyle6"/>
    <w:pPr>
      <w:widowControl w:val="0"/>
      <w:shd w:val="clear" w:color="auto" w:fill="auto"/>
    </w:pPr>
    <w:rPr>
      <w:rFonts w:ascii="Calibri" w:eastAsia="Calibri" w:hAnsi="Calibri" w:cs="Calibri"/>
      <w:b/>
      <w:bCs/>
      <w:i w:val="0"/>
      <w:iCs w:val="0"/>
      <w:smallCaps w:val="0"/>
      <w:strike w:val="0"/>
      <w:sz w:val="18"/>
      <w:szCs w:val="18"/>
      <w:u w:val="none"/>
    </w:rPr>
  </w:style>
  <w:style w:type="paragraph" w:customStyle="1" w:styleId="Style8">
    <w:name w:val="Základní text"/>
    <w:basedOn w:val="Normal"/>
    <w:link w:val="CharStyle9"/>
    <w:pPr>
      <w:widowControl w:val="0"/>
      <w:shd w:val="clear" w:color="auto" w:fill="auto"/>
    </w:pPr>
    <w:rPr>
      <w:rFonts w:ascii="Calibri" w:eastAsia="Calibri" w:hAnsi="Calibri" w:cs="Calibri"/>
      <w:b w:val="0"/>
      <w:bCs w:val="0"/>
      <w:i w:val="0"/>
      <w:iCs w:val="0"/>
      <w:smallCaps w:val="0"/>
      <w:strike w:val="0"/>
      <w:sz w:val="22"/>
      <w:szCs w:val="22"/>
      <w:u w:val="none"/>
    </w:rPr>
  </w:style>
  <w:style w:type="paragraph" w:customStyle="1" w:styleId="Style13">
    <w:name w:val="Nadpis #1"/>
    <w:basedOn w:val="Normal"/>
    <w:link w:val="CharStyle14"/>
    <w:pPr>
      <w:widowControl w:val="0"/>
      <w:shd w:val="clear" w:color="auto" w:fill="auto"/>
      <w:spacing w:line="283" w:lineRule="auto"/>
      <w:jc w:val="center"/>
      <w:outlineLvl w:val="0"/>
    </w:pPr>
    <w:rPr>
      <w:rFonts w:ascii="Arial" w:eastAsia="Arial" w:hAnsi="Arial" w:cs="Arial"/>
      <w:b w:val="0"/>
      <w:bCs w:val="0"/>
      <w:i w:val="0"/>
      <w:iCs w:val="0"/>
      <w:smallCaps w:val="0"/>
      <w:strike w:val="0"/>
      <w:sz w:val="38"/>
      <w:szCs w:val="38"/>
      <w:u w:val="none"/>
    </w:rPr>
  </w:style>
  <w:style w:type="paragraph" w:customStyle="1" w:styleId="Style17">
    <w:name w:val="Záhlaví nebo zápatí (2)"/>
    <w:basedOn w:val="Normal"/>
    <w:link w:val="CharStyle18"/>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23">
    <w:name w:val="Základní text (3)"/>
    <w:basedOn w:val="Normal"/>
    <w:link w:val="CharStyle24"/>
    <w:pPr>
      <w:widowControl w:val="0"/>
      <w:shd w:val="clear" w:color="auto" w:fill="auto"/>
      <w:spacing w:after="260"/>
      <w:jc w:val="center"/>
    </w:pPr>
    <w:rPr>
      <w:rFonts w:ascii="Calibri" w:eastAsia="Calibri" w:hAnsi="Calibri" w:cs="Calibri"/>
      <w:b/>
      <w:bCs/>
      <w:i w:val="0"/>
      <w:iCs w:val="0"/>
      <w:smallCaps w:val="0"/>
      <w:strike w:val="0"/>
      <w:sz w:val="28"/>
      <w:szCs w:val="28"/>
      <w:u w:val="single"/>
    </w:rPr>
  </w:style>
  <w:style w:type="paragraph" w:customStyle="1" w:styleId="Style33">
    <w:name w:val="Jiné"/>
    <w:basedOn w:val="Normal"/>
    <w:link w:val="CharStyle34"/>
    <w:pPr>
      <w:widowControl w:val="0"/>
      <w:shd w:val="clear" w:color="auto" w:fill="auto"/>
    </w:pPr>
    <w:rPr>
      <w:rFonts w:ascii="Calibri" w:eastAsia="Calibri" w:hAnsi="Calibri" w:cs="Calibri"/>
      <w:b w:val="0"/>
      <w:bCs w:val="0"/>
      <w:i w:val="0"/>
      <w:iCs w:val="0"/>
      <w:smallCaps w:val="0"/>
      <w:strike w:val="0"/>
      <w:sz w:val="22"/>
      <w:szCs w:val="22"/>
      <w:u w:val="none"/>
    </w:rPr>
  </w:style>
  <w:style w:type="paragraph" w:customStyle="1" w:styleId="Style50">
    <w:name w:val="Základní text (4)"/>
    <w:basedOn w:val="Normal"/>
    <w:link w:val="CharStyle51"/>
    <w:pPr>
      <w:widowControl w:val="0"/>
      <w:shd w:val="clear" w:color="auto" w:fill="auto"/>
    </w:pPr>
    <w:rPr>
      <w:rFonts w:ascii="Arial" w:eastAsia="Arial" w:hAnsi="Arial" w:cs="Arial"/>
      <w:b w:val="0"/>
      <w:bCs w:val="0"/>
      <w:i w:val="0"/>
      <w:iCs w:val="0"/>
      <w:smallCaps w:val="0"/>
      <w:strike w:val="0"/>
      <w:color w:val="404040"/>
      <w:sz w:val="12"/>
      <w:szCs w:val="1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1.xml"/><Relationship Id="rId9" Type="http://schemas.openxmlformats.org/officeDocument/2006/relationships/footer" Target="footer4.xml"/><Relationship Id="rId10" Type="http://schemas.openxmlformats.org/officeDocument/2006/relationships/header" Target="header2.xml"/><Relationship Id="rId11" Type="http://schemas.openxmlformats.org/officeDocument/2006/relationships/footer" Target="footer5.xml"/><Relationship Id="rId12" Type="http://schemas.openxmlformats.org/officeDocument/2006/relationships/header" Target="header3.xml"/><Relationship Id="rId13" Type="http://schemas.openxmlformats.org/officeDocument/2006/relationships/footer" Target="footer6.xml"/><Relationship Id="rId14" Type="http://schemas.openxmlformats.org/officeDocument/2006/relationships/header" Target="header4.xml"/><Relationship Id="rId15" Type="http://schemas.openxmlformats.org/officeDocument/2006/relationships/footer" Target="footer7.xml"/><Relationship Id="rId16" Type="http://schemas.openxmlformats.org/officeDocument/2006/relationships/header" Target="header5.xml"/><Relationship Id="rId17" Type="http://schemas.openxmlformats.org/officeDocument/2006/relationships/footer" Target="footer8.xml"/><Relationship Id="rId18" Type="http://schemas.openxmlformats.org/officeDocument/2006/relationships/header" Target="header6.xml"/><Relationship Id="rId19" Type="http://schemas.openxmlformats.org/officeDocument/2006/relationships/footer" Target="footer9.xml"/><Relationship Id="rId20" Type="http://schemas.openxmlformats.org/officeDocument/2006/relationships/header" Target="header7.xml"/><Relationship Id="rId21" Type="http://schemas.openxmlformats.org/officeDocument/2006/relationships/footer" Target="footer10.xml"/><Relationship Id="rId22" Type="http://schemas.openxmlformats.org/officeDocument/2006/relationships/header" Target="header8.xml"/><Relationship Id="rId23" Type="http://schemas.openxmlformats.org/officeDocument/2006/relationships/footer" Target="footer11.xml"/><Relationship Id="rId24" Type="http://schemas.openxmlformats.org/officeDocument/2006/relationships/header" Target="header9.xml"/><Relationship Id="rId25" Type="http://schemas.openxmlformats.org/officeDocument/2006/relationships/footer" Target="footer12.xml"/><Relationship Id="rId26" Type="http://schemas.openxmlformats.org/officeDocument/2006/relationships/header" Target="header10.xml"/><Relationship Id="rId27" Type="http://schemas.openxmlformats.org/officeDocument/2006/relationships/footer" Target="footer13.xml"/><Relationship Id="rId28" Type="http://schemas.openxmlformats.org/officeDocument/2006/relationships/header" Target="header11.xml"/><Relationship Id="rId29" Type="http://schemas.openxmlformats.org/officeDocument/2006/relationships/footer" Target="footer14.xml"/><Relationship Id="rId30" Type="http://schemas.openxmlformats.org/officeDocument/2006/relationships/header" Target="header12.xml"/><Relationship Id="rId31" Type="http://schemas.openxmlformats.org/officeDocument/2006/relationships/footer" Target="footer15.xml"/><Relationship Id="rId32" Type="http://schemas.openxmlformats.org/officeDocument/2006/relationships/header" Target="header13.xml"/><Relationship Id="rId33" Type="http://schemas.openxmlformats.org/officeDocument/2006/relationships/footer" Target="footer16.xml"/><Relationship Id="rId34" Type="http://schemas.openxmlformats.org/officeDocument/2006/relationships/header" Target="header14.xml"/><Relationship Id="rId35" Type="http://schemas.openxmlformats.org/officeDocument/2006/relationships/footer" Target="footer17.xml"/><Relationship Id="rId36" Type="http://schemas.openxmlformats.org/officeDocument/2006/relationships/image" Target="media/image1.jpeg"/><Relationship Id="rId37" Type="http://schemas.openxmlformats.org/officeDocument/2006/relationships/image" Target="media/image1.jpeg" TargetMode="External"/><Relationship Id="rId38" Type="http://schemas.openxmlformats.org/officeDocument/2006/relationships/image" Target="media/image2.jpeg"/><Relationship Id="rId39" Type="http://schemas.openxmlformats.org/officeDocument/2006/relationships/image" Target="media/image2.jpeg" TargetMode="External"/><Relationship Id="rId40" Type="http://schemas.openxmlformats.org/officeDocument/2006/relationships/image" Target="media/image3.jpeg"/><Relationship Id="rId41" Type="http://schemas.openxmlformats.org/officeDocument/2006/relationships/image" Target="media/image3.jpeg" TargetMode="External"/><Relationship Id="rId42" Type="http://schemas.openxmlformats.org/officeDocument/2006/relationships/image" Target="media/image4.jpeg"/><Relationship Id="rId43" Type="http://schemas.openxmlformats.org/officeDocument/2006/relationships/image" Target="media/image4.jpeg" TargetMode="External"/><Relationship Id="rId44" Type="http://schemas.openxmlformats.org/officeDocument/2006/relationships/image" Target="media/image5.jpeg"/><Relationship Id="rId45" Type="http://schemas.openxmlformats.org/officeDocument/2006/relationships/image" Target="media/image5.jpeg" TargetMode="External"/><Relationship Id="rId46" Type="http://schemas.openxmlformats.org/officeDocument/2006/relationships/image" Target="media/image6.jpeg"/><Relationship Id="rId47" Type="http://schemas.openxmlformats.org/officeDocument/2006/relationships/image" Target="media/image6.jpeg" TargetMode="External"/></Relationships>
</file>

<file path=docProps/core.xml><?xml version="1.0" encoding="utf-8"?>
<cp:coreProperties xmlns:cp="http://schemas.openxmlformats.org/package/2006/metadata/core-properties" xmlns:dc="http://purl.org/dc/elements/1.1/">
  <dc:title>SMLOUVA O DÍLO č</dc:title>
  <dc:subject/>
  <dc:creator>Valued Acer Customer</dc:creator>
  <cp:keywords/>
</cp:coreProperties>
</file>