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93F2" w14:textId="77777777" w:rsidR="007E0EAE" w:rsidRPr="0079306F" w:rsidRDefault="007E0EAE" w:rsidP="00527D5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B38A281" w14:textId="77777777" w:rsidR="00EB557F" w:rsidRPr="0079306F" w:rsidRDefault="00EB557F" w:rsidP="00527D5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13"/>
        <w:gridCol w:w="6954"/>
      </w:tblGrid>
      <w:tr w:rsidR="00EC08DD" w:rsidRPr="0079306F" w14:paraId="6B38A285" w14:textId="77777777" w:rsidTr="00EC08DD">
        <w:tc>
          <w:tcPr>
            <w:tcW w:w="2113" w:type="dxa"/>
            <w:vAlign w:val="center"/>
          </w:tcPr>
          <w:p w14:paraId="6B38A282" w14:textId="37ECCDD0" w:rsidR="00EC08DD" w:rsidRPr="0079306F" w:rsidRDefault="00EC08DD" w:rsidP="00527D57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954" w:type="dxa"/>
            <w:vAlign w:val="center"/>
          </w:tcPr>
          <w:p w14:paraId="6B38A283" w14:textId="515435E6" w:rsidR="00EC08DD" w:rsidRPr="0079306F" w:rsidRDefault="00BF227F" w:rsidP="00527D57">
            <w:pPr>
              <w:jc w:val="center"/>
              <w:rPr>
                <w:rFonts w:cs="Arial"/>
                <w:b/>
                <w:szCs w:val="20"/>
              </w:rPr>
            </w:pPr>
            <w:r w:rsidRPr="00BF227F">
              <w:rPr>
                <w:rFonts w:cs="Arial"/>
                <w:b/>
                <w:szCs w:val="20"/>
              </w:rPr>
              <w:t xml:space="preserve">Příloha č. 1: </w:t>
            </w:r>
            <w:r w:rsidR="00EC08DD" w:rsidRPr="0079306F">
              <w:rPr>
                <w:rFonts w:cs="Arial"/>
                <w:b/>
                <w:szCs w:val="20"/>
              </w:rPr>
              <w:t>Specifikace</w:t>
            </w:r>
            <w:r>
              <w:rPr>
                <w:rFonts w:cs="Arial"/>
                <w:b/>
                <w:szCs w:val="20"/>
              </w:rPr>
              <w:t xml:space="preserve"> předmětu plnění</w:t>
            </w:r>
          </w:p>
        </w:tc>
      </w:tr>
      <w:tr w:rsidR="00EC08DD" w:rsidRPr="0079306F" w14:paraId="6B38A289" w14:textId="77777777" w:rsidTr="00EC08DD">
        <w:tc>
          <w:tcPr>
            <w:tcW w:w="2113" w:type="dxa"/>
            <w:vAlign w:val="center"/>
          </w:tcPr>
          <w:p w14:paraId="6B38A286" w14:textId="77777777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>Název akce</w:t>
            </w:r>
          </w:p>
        </w:tc>
        <w:tc>
          <w:tcPr>
            <w:tcW w:w="6954" w:type="dxa"/>
            <w:vAlign w:val="center"/>
          </w:tcPr>
          <w:p w14:paraId="6B38A287" w14:textId="6C17FDFE" w:rsidR="00EC08DD" w:rsidRPr="0079306F" w:rsidRDefault="00EC08DD" w:rsidP="00527D57">
            <w:pPr>
              <w:jc w:val="both"/>
              <w:rPr>
                <w:rFonts w:cs="Arial"/>
                <w:b/>
                <w:szCs w:val="20"/>
              </w:rPr>
            </w:pPr>
            <w:bookmarkStart w:id="0" w:name="_Hlk183008755"/>
            <w:r>
              <w:rPr>
                <w:rFonts w:cs="Arial"/>
                <w:b/>
                <w:szCs w:val="20"/>
              </w:rPr>
              <w:t xml:space="preserve">Workshopy </w:t>
            </w:r>
            <w:r w:rsidR="00B06B75">
              <w:rPr>
                <w:rFonts w:cs="Arial"/>
                <w:b/>
                <w:szCs w:val="20"/>
              </w:rPr>
              <w:t xml:space="preserve">- </w:t>
            </w:r>
            <w:r>
              <w:rPr>
                <w:rFonts w:cs="Arial"/>
                <w:b/>
                <w:szCs w:val="20"/>
              </w:rPr>
              <w:t xml:space="preserve">specifické </w:t>
            </w:r>
            <w:r w:rsidR="000F36A7">
              <w:rPr>
                <w:rFonts w:cs="Arial"/>
                <w:b/>
                <w:szCs w:val="20"/>
              </w:rPr>
              <w:t>vzdělávání pro</w:t>
            </w:r>
            <w:r w:rsidR="009645B6">
              <w:rPr>
                <w:rFonts w:cs="Arial"/>
                <w:b/>
                <w:szCs w:val="20"/>
              </w:rPr>
              <w:t xml:space="preserve"> pracovníky v</w:t>
            </w:r>
            <w:r w:rsidR="00D74A78">
              <w:rPr>
                <w:rFonts w:cs="Arial"/>
                <w:b/>
                <w:szCs w:val="20"/>
              </w:rPr>
              <w:t xml:space="preserve"> sociálních </w:t>
            </w:r>
            <w:r w:rsidR="00853DBF">
              <w:rPr>
                <w:rFonts w:cs="Arial"/>
                <w:b/>
                <w:szCs w:val="20"/>
              </w:rPr>
              <w:t>službách a</w:t>
            </w:r>
            <w:r w:rsidR="009645B6">
              <w:rPr>
                <w:rFonts w:cs="Arial"/>
                <w:b/>
                <w:szCs w:val="20"/>
              </w:rPr>
              <w:t xml:space="preserve"> </w:t>
            </w:r>
            <w:r w:rsidR="00D74A78">
              <w:rPr>
                <w:rFonts w:cs="Arial"/>
                <w:b/>
                <w:szCs w:val="20"/>
              </w:rPr>
              <w:t xml:space="preserve">osoby se </w:t>
            </w:r>
            <w:r w:rsidR="00D74A78" w:rsidRPr="00D74A78">
              <w:rPr>
                <w:rFonts w:cs="Arial"/>
                <w:b/>
                <w:szCs w:val="20"/>
              </w:rPr>
              <w:t>se zdravotním postižením</w:t>
            </w:r>
            <w:bookmarkEnd w:id="0"/>
            <w:r w:rsidR="00D74A78">
              <w:rPr>
                <w:rFonts w:cs="Arial"/>
                <w:b/>
                <w:szCs w:val="20"/>
              </w:rPr>
              <w:t xml:space="preserve"> (</w:t>
            </w:r>
            <w:r w:rsidR="009645B6">
              <w:rPr>
                <w:rFonts w:cs="Arial"/>
                <w:b/>
                <w:szCs w:val="20"/>
              </w:rPr>
              <w:t>OZP</w:t>
            </w:r>
            <w:r w:rsidR="00D74A78">
              <w:rPr>
                <w:rFonts w:cs="Arial"/>
                <w:b/>
                <w:szCs w:val="20"/>
              </w:rPr>
              <w:t>)</w:t>
            </w:r>
            <w:r w:rsidR="00EE4C97">
              <w:rPr>
                <w:rFonts w:cs="Arial"/>
                <w:b/>
                <w:szCs w:val="20"/>
              </w:rPr>
              <w:t xml:space="preserve"> se zapojením sebeobhájců</w:t>
            </w:r>
          </w:p>
        </w:tc>
      </w:tr>
      <w:tr w:rsidR="00EC08DD" w:rsidRPr="0079306F" w14:paraId="2CF484BE" w14:textId="77777777" w:rsidTr="00EC08DD">
        <w:tc>
          <w:tcPr>
            <w:tcW w:w="2113" w:type="dxa"/>
            <w:vAlign w:val="center"/>
          </w:tcPr>
          <w:p w14:paraId="2B25CA70" w14:textId="7A265F07" w:rsidR="00EC08DD" w:rsidRPr="0079306F" w:rsidRDefault="00EC08DD" w:rsidP="00EC08DD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>Cíl zakázky</w:t>
            </w:r>
          </w:p>
        </w:tc>
        <w:tc>
          <w:tcPr>
            <w:tcW w:w="6954" w:type="dxa"/>
            <w:vAlign w:val="center"/>
          </w:tcPr>
          <w:p w14:paraId="1BEA2B6B" w14:textId="77777777" w:rsidR="00853DBF" w:rsidRDefault="00853DBF" w:rsidP="0018305D">
            <w:pPr>
              <w:spacing w:after="120"/>
              <w:jc w:val="both"/>
              <w:rPr>
                <w:rFonts w:ascii="Calibri" w:hAnsi="Calibri" w:cs="Calibri"/>
              </w:rPr>
            </w:pPr>
          </w:p>
          <w:p w14:paraId="2D18942B" w14:textId="33F62FD4" w:rsidR="00EC08DD" w:rsidRDefault="00EC08DD" w:rsidP="0018305D">
            <w:pPr>
              <w:spacing w:after="120"/>
              <w:jc w:val="both"/>
              <w:rPr>
                <w:rFonts w:ascii="Calibri" w:eastAsia="Times New Roman" w:hAnsi="Calibri" w:cs="Calibri"/>
              </w:rPr>
            </w:pPr>
            <w:r w:rsidRPr="004C3A75">
              <w:rPr>
                <w:rFonts w:ascii="Calibri" w:hAnsi="Calibri" w:cs="Calibri"/>
              </w:rPr>
              <w:t xml:space="preserve">Cílem této zakázky bude </w:t>
            </w:r>
            <w:r w:rsidR="00853DBF" w:rsidRPr="00B06B75">
              <w:rPr>
                <w:rFonts w:ascii="Calibri" w:hAnsi="Calibri" w:cs="Calibri"/>
                <w:b/>
                <w:bCs/>
              </w:rPr>
              <w:t>realizace min. 15 školících akcí (workshopů</w:t>
            </w:r>
            <w:r w:rsidR="00853DBF">
              <w:rPr>
                <w:rFonts w:ascii="Calibri" w:hAnsi="Calibri" w:cs="Calibri"/>
              </w:rPr>
              <w:t xml:space="preserve">) pro </w:t>
            </w:r>
            <w:bookmarkStart w:id="1" w:name="_Hlk183008891"/>
            <w:r w:rsidR="00853DBF">
              <w:rPr>
                <w:rFonts w:ascii="Calibri" w:hAnsi="Calibri" w:cs="Calibri"/>
              </w:rPr>
              <w:t xml:space="preserve">pracovníky </w:t>
            </w:r>
            <w:r w:rsidRPr="004C3A75">
              <w:rPr>
                <w:rFonts w:ascii="Calibri" w:eastAsia="Times New Roman" w:hAnsi="Calibri" w:cs="Calibri"/>
              </w:rPr>
              <w:t>sociálních služeb,</w:t>
            </w:r>
            <w:r w:rsidR="005839A5">
              <w:rPr>
                <w:rFonts w:ascii="Calibri" w:eastAsia="Times New Roman" w:hAnsi="Calibri" w:cs="Calibri"/>
              </w:rPr>
              <w:t xml:space="preserve"> sociální pracovník</w:t>
            </w:r>
            <w:r w:rsidR="00853DBF">
              <w:rPr>
                <w:rFonts w:ascii="Calibri" w:eastAsia="Times New Roman" w:hAnsi="Calibri" w:cs="Calibri"/>
              </w:rPr>
              <w:t>y</w:t>
            </w:r>
            <w:r w:rsidR="005839A5">
              <w:rPr>
                <w:rFonts w:ascii="Calibri" w:eastAsia="Times New Roman" w:hAnsi="Calibri" w:cs="Calibri"/>
              </w:rPr>
              <w:t xml:space="preserve">, vedoucí služeb a </w:t>
            </w:r>
            <w:r w:rsidR="00853DBF">
              <w:rPr>
                <w:rFonts w:ascii="Calibri" w:eastAsia="Times New Roman" w:hAnsi="Calibri" w:cs="Calibri"/>
              </w:rPr>
              <w:t>klienty sociálních</w:t>
            </w:r>
            <w:r w:rsidR="00A63276">
              <w:rPr>
                <w:rFonts w:ascii="Calibri" w:eastAsia="Times New Roman" w:hAnsi="Calibri" w:cs="Calibri"/>
              </w:rPr>
              <w:t xml:space="preserve"> služeb (OZP)</w:t>
            </w:r>
            <w:r w:rsidR="00853DBF">
              <w:rPr>
                <w:rFonts w:ascii="Calibri" w:eastAsia="Times New Roman" w:hAnsi="Calibri" w:cs="Calibri"/>
              </w:rPr>
              <w:t xml:space="preserve"> </w:t>
            </w:r>
            <w:r w:rsidR="00853DBF" w:rsidRPr="00B06B75">
              <w:rPr>
                <w:rFonts w:ascii="Calibri" w:eastAsia="Times New Roman" w:hAnsi="Calibri" w:cs="Calibri"/>
                <w:b/>
                <w:bCs/>
              </w:rPr>
              <w:t>za účasti lektora a lektora - sebeobhájce</w:t>
            </w:r>
            <w:r w:rsidR="00853DBF">
              <w:rPr>
                <w:rFonts w:ascii="Calibri" w:eastAsia="Times New Roman" w:hAnsi="Calibri" w:cs="Calibri"/>
              </w:rPr>
              <w:t xml:space="preserve">. </w:t>
            </w:r>
            <w:r w:rsidR="00B501ED">
              <w:rPr>
                <w:rFonts w:ascii="Calibri" w:eastAsia="Times New Roman" w:hAnsi="Calibri" w:cs="Calibri"/>
              </w:rPr>
              <w:t xml:space="preserve"> </w:t>
            </w:r>
            <w:bookmarkEnd w:id="1"/>
          </w:p>
          <w:p w14:paraId="22F8FC95" w14:textId="18E97F5F" w:rsidR="00EC08DD" w:rsidRDefault="00EC08DD" w:rsidP="0018305D">
            <w:pPr>
              <w:spacing w:after="120"/>
              <w:jc w:val="both"/>
            </w:pPr>
            <w:r w:rsidRPr="00DE44C9">
              <w:rPr>
                <w:rFonts w:ascii="Calibri" w:hAnsi="Calibri" w:cs="Calibri"/>
              </w:rPr>
              <w:t xml:space="preserve">Předmětem školení bude </w:t>
            </w:r>
            <w:r w:rsidR="005839A5" w:rsidRPr="00DE44C9">
              <w:rPr>
                <w:rFonts w:ascii="Calibri" w:hAnsi="Calibri" w:cs="Calibri"/>
              </w:rPr>
              <w:t>získání informac</w:t>
            </w:r>
            <w:r w:rsidR="009831C8" w:rsidRPr="00DE44C9">
              <w:rPr>
                <w:rFonts w:ascii="Calibri" w:hAnsi="Calibri" w:cs="Calibri"/>
              </w:rPr>
              <w:t>í</w:t>
            </w:r>
            <w:r w:rsidR="00853DBF">
              <w:rPr>
                <w:rFonts w:ascii="Calibri" w:hAnsi="Calibri" w:cs="Calibri"/>
              </w:rPr>
              <w:t>,</w:t>
            </w:r>
            <w:r w:rsidR="005839A5" w:rsidRPr="00DE44C9">
              <w:rPr>
                <w:rFonts w:ascii="Calibri" w:hAnsi="Calibri" w:cs="Calibri"/>
              </w:rPr>
              <w:t xml:space="preserve"> </w:t>
            </w:r>
            <w:r w:rsidR="00A63276">
              <w:rPr>
                <w:rFonts w:ascii="Calibri" w:hAnsi="Calibri" w:cs="Calibri"/>
              </w:rPr>
              <w:t xml:space="preserve">odborných </w:t>
            </w:r>
            <w:r w:rsidR="005839A5" w:rsidRPr="00DE44C9">
              <w:rPr>
                <w:rFonts w:ascii="Calibri" w:hAnsi="Calibri" w:cs="Calibri"/>
              </w:rPr>
              <w:t xml:space="preserve">dovedností </w:t>
            </w:r>
            <w:r w:rsidR="00A63276">
              <w:rPr>
                <w:rFonts w:ascii="Calibri" w:hAnsi="Calibri" w:cs="Calibri"/>
              </w:rPr>
              <w:t xml:space="preserve">a sdílení dobré praxe, </w:t>
            </w:r>
            <w:r w:rsidR="005839A5" w:rsidRPr="00DE44C9">
              <w:rPr>
                <w:rFonts w:ascii="Calibri" w:hAnsi="Calibri" w:cs="Calibri"/>
              </w:rPr>
              <w:t>jak pracovat s lidmi s</w:t>
            </w:r>
            <w:r w:rsidR="00A63276">
              <w:rPr>
                <w:rFonts w:ascii="Calibri" w:hAnsi="Calibri" w:cs="Calibri"/>
              </w:rPr>
              <w:t>e zdravotním</w:t>
            </w:r>
            <w:r w:rsidR="005839A5" w:rsidRPr="00DE44C9">
              <w:rPr>
                <w:rFonts w:ascii="Calibri" w:hAnsi="Calibri" w:cs="Calibri"/>
              </w:rPr>
              <w:t> postižením v procesu transformace</w:t>
            </w:r>
            <w:r w:rsidR="00A63276">
              <w:rPr>
                <w:rFonts w:ascii="Calibri" w:hAnsi="Calibri" w:cs="Calibri"/>
              </w:rPr>
              <w:t xml:space="preserve"> sociálních služeb</w:t>
            </w:r>
            <w:r w:rsidR="009831C8" w:rsidRPr="00DE44C9">
              <w:rPr>
                <w:rFonts w:ascii="Calibri" w:hAnsi="Calibri" w:cs="Calibri"/>
              </w:rPr>
              <w:t xml:space="preserve">. </w:t>
            </w:r>
            <w:r w:rsidR="008B2710">
              <w:rPr>
                <w:rFonts w:ascii="Calibri" w:hAnsi="Calibri" w:cs="Calibri"/>
              </w:rPr>
              <w:t>Workshop</w:t>
            </w:r>
            <w:r w:rsidR="00853DBF">
              <w:rPr>
                <w:rFonts w:ascii="Calibri" w:hAnsi="Calibri" w:cs="Calibri"/>
              </w:rPr>
              <w:t>y</w:t>
            </w:r>
            <w:r w:rsidR="008B2710">
              <w:rPr>
                <w:rFonts w:ascii="Calibri" w:hAnsi="Calibri" w:cs="Calibri"/>
              </w:rPr>
              <w:t xml:space="preserve"> zajistí n</w:t>
            </w:r>
            <w:r w:rsidR="00DE44C9">
              <w:rPr>
                <w:rFonts w:ascii="Calibri" w:hAnsi="Calibri" w:cs="Calibri"/>
              </w:rPr>
              <w:t xml:space="preserve">ahlédnutí do </w:t>
            </w:r>
            <w:r w:rsidR="000F36A7">
              <w:rPr>
                <w:rFonts w:ascii="Calibri" w:hAnsi="Calibri" w:cs="Calibri"/>
              </w:rPr>
              <w:t>životních příběhů</w:t>
            </w:r>
            <w:r w:rsidR="000F36A7">
              <w:t xml:space="preserve"> osob</w:t>
            </w:r>
            <w:r w:rsidR="002E5C2F" w:rsidRPr="00DE44C9">
              <w:t xml:space="preserve"> se zdravotním postižením, kteří žijí život dle vlastních rozhodnutí pomocí služeb </w:t>
            </w:r>
            <w:r w:rsidR="000F36A7">
              <w:t xml:space="preserve">typu </w:t>
            </w:r>
            <w:r w:rsidR="002E5C2F" w:rsidRPr="00DE44C9">
              <w:t xml:space="preserve">chráněné bydlení, podpora samostatného bydlení, podporované zaměstnávání, sociální rehabilitace, poradna, komunitní </w:t>
            </w:r>
            <w:r w:rsidR="009641C7">
              <w:t>d</w:t>
            </w:r>
            <w:r w:rsidR="009641C7" w:rsidRPr="009641C7">
              <w:t>omov</w:t>
            </w:r>
            <w:r w:rsidR="009641C7">
              <w:t>y</w:t>
            </w:r>
            <w:r w:rsidR="009641C7" w:rsidRPr="009641C7">
              <w:t xml:space="preserve"> pro osoby se zdravotním postižením </w:t>
            </w:r>
            <w:r w:rsidR="009641C7">
              <w:t>(</w:t>
            </w:r>
            <w:r w:rsidR="002E5C2F" w:rsidRPr="00DE44C9">
              <w:t>DOZP</w:t>
            </w:r>
            <w:r w:rsidR="009641C7">
              <w:t>)</w:t>
            </w:r>
            <w:r w:rsidR="002E5C2F" w:rsidRPr="00DE44C9">
              <w:t xml:space="preserve"> atd. </w:t>
            </w:r>
            <w:r w:rsidR="00853DBF">
              <w:t>Dále se účastníci prostřednictvím workshopů dozví i</w:t>
            </w:r>
            <w:r w:rsidR="00DE44C9">
              <w:t>nformace</w:t>
            </w:r>
            <w:r w:rsidR="002E5C2F" w:rsidRPr="00DE44C9">
              <w:t xml:space="preserve"> o fungování těchto služeb a jejich dostupnosti v</w:t>
            </w:r>
            <w:r w:rsidR="00DE44C9">
              <w:t xml:space="preserve"> konkrétním</w:t>
            </w:r>
            <w:r w:rsidR="002E5C2F" w:rsidRPr="00DE44C9">
              <w:t xml:space="preserve"> regionu</w:t>
            </w:r>
            <w:r w:rsidR="00853DBF">
              <w:t xml:space="preserve"> a dostanou p</w:t>
            </w:r>
            <w:r w:rsidR="00DE44C9" w:rsidRPr="00DE44C9">
              <w:t xml:space="preserve">rostor </w:t>
            </w:r>
            <w:r w:rsidR="00EF702B">
              <w:br/>
            </w:r>
            <w:r w:rsidR="00DE44C9" w:rsidRPr="00DE44C9">
              <w:t xml:space="preserve">na </w:t>
            </w:r>
            <w:r w:rsidR="00853DBF">
              <w:t>dotazy</w:t>
            </w:r>
            <w:r w:rsidR="00DE44C9" w:rsidRPr="00DE44C9">
              <w:t xml:space="preserve"> a společnou disku</w:t>
            </w:r>
            <w:r w:rsidR="00853DBF">
              <w:t>z</w:t>
            </w:r>
            <w:r w:rsidR="00DE44C9" w:rsidRPr="00DE44C9">
              <w:t>i.</w:t>
            </w:r>
          </w:p>
          <w:p w14:paraId="44FE9421" w14:textId="26EB30ED" w:rsidR="00EC08DD" w:rsidRPr="004C3A75" w:rsidRDefault="000F36A7" w:rsidP="0018305D">
            <w:pPr>
              <w:spacing w:after="120"/>
              <w:jc w:val="both"/>
              <w:rPr>
                <w:rFonts w:ascii="Calibri" w:hAnsi="Calibri" w:cs="Calibri"/>
                <w:strike/>
                <w:shd w:val="clear" w:color="auto" w:fill="FFFFFF"/>
              </w:rPr>
            </w:pPr>
            <w:r w:rsidRPr="00853DBF">
              <w:rPr>
                <w:rFonts w:ascii="Calibri" w:hAnsi="Calibri" w:cs="Calibri"/>
                <w:shd w:val="clear" w:color="auto" w:fill="FFFFFF"/>
              </w:rPr>
              <w:t>Workshopy jsou</w:t>
            </w:r>
            <w:r w:rsidR="00EC08DD" w:rsidRPr="00853DBF">
              <w:rPr>
                <w:rFonts w:ascii="Calibri" w:hAnsi="Calibri" w:cs="Calibri"/>
                <w:shd w:val="clear" w:color="auto" w:fill="FFFFFF"/>
              </w:rPr>
              <w:t xml:space="preserve"> určen</w:t>
            </w:r>
            <w:r w:rsidRPr="00853DBF">
              <w:rPr>
                <w:rFonts w:ascii="Calibri" w:hAnsi="Calibri" w:cs="Calibri"/>
                <w:shd w:val="clear" w:color="auto" w:fill="FFFFFF"/>
              </w:rPr>
              <w:t>y</w:t>
            </w:r>
            <w:r w:rsidR="00EC08DD" w:rsidRPr="00853DBF">
              <w:rPr>
                <w:rFonts w:ascii="Calibri" w:hAnsi="Calibri" w:cs="Calibri"/>
                <w:shd w:val="clear" w:color="auto" w:fill="FFFFFF"/>
              </w:rPr>
              <w:t xml:space="preserve"> pro </w:t>
            </w:r>
            <w:r w:rsidR="009831C8" w:rsidRPr="00853DBF">
              <w:rPr>
                <w:rFonts w:ascii="Calibri" w:hAnsi="Calibri" w:cs="Calibri"/>
                <w:shd w:val="clear" w:color="auto" w:fill="FFFFFF"/>
              </w:rPr>
              <w:t>organizace</w:t>
            </w:r>
            <w:r w:rsidRPr="00853DBF">
              <w:rPr>
                <w:rFonts w:ascii="Calibri" w:hAnsi="Calibri" w:cs="Calibri"/>
                <w:shd w:val="clear" w:color="auto" w:fill="FFFFFF"/>
              </w:rPr>
              <w:t xml:space="preserve"> (poskytovatele sociálních služeb)</w:t>
            </w:r>
            <w:r w:rsidR="009831C8" w:rsidRPr="00853DBF">
              <w:rPr>
                <w:rFonts w:ascii="Calibri" w:hAnsi="Calibri" w:cs="Calibri"/>
                <w:shd w:val="clear" w:color="auto" w:fill="FFFFFF"/>
              </w:rPr>
              <w:t>, které</w:t>
            </w:r>
            <w:r w:rsidR="00853DBF">
              <w:rPr>
                <w:rFonts w:ascii="Calibri" w:hAnsi="Calibri" w:cs="Calibri"/>
                <w:shd w:val="clear" w:color="auto" w:fill="FFFFFF"/>
              </w:rPr>
              <w:t xml:space="preserve"> se připravují na proces transformace nebo</w:t>
            </w:r>
            <w:r w:rsidR="009831C8" w:rsidRPr="00853DBF">
              <w:rPr>
                <w:rFonts w:ascii="Calibri" w:hAnsi="Calibri" w:cs="Calibri"/>
                <w:shd w:val="clear" w:color="auto" w:fill="FFFFFF"/>
              </w:rPr>
              <w:t xml:space="preserve"> jsou v procesu transformace</w:t>
            </w:r>
            <w:r w:rsidR="00853DBF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9831C8" w:rsidRPr="00853DBF">
              <w:rPr>
                <w:rFonts w:ascii="Calibri" w:hAnsi="Calibri" w:cs="Calibri"/>
                <w:shd w:val="clear" w:color="auto" w:fill="FFFFFF"/>
              </w:rPr>
              <w:t>a jejich klient</w:t>
            </w:r>
            <w:r w:rsidR="00853DBF">
              <w:rPr>
                <w:rFonts w:ascii="Calibri" w:hAnsi="Calibri" w:cs="Calibri"/>
                <w:shd w:val="clear" w:color="auto" w:fill="FFFFFF"/>
              </w:rPr>
              <w:t>i</w:t>
            </w:r>
            <w:r w:rsidR="008B2710" w:rsidRPr="00853DBF">
              <w:rPr>
                <w:rFonts w:ascii="Calibri" w:hAnsi="Calibri" w:cs="Calibri"/>
                <w:shd w:val="clear" w:color="auto" w:fill="FFFFFF"/>
              </w:rPr>
              <w:t xml:space="preserve"> OZP</w:t>
            </w:r>
            <w:r w:rsidR="009831C8" w:rsidRPr="00853DBF">
              <w:rPr>
                <w:rFonts w:ascii="Calibri" w:hAnsi="Calibri" w:cs="Calibri"/>
                <w:shd w:val="clear" w:color="auto" w:fill="FFFFFF"/>
              </w:rPr>
              <w:t xml:space="preserve"> budou přecházet do služeb komunitního typu.</w:t>
            </w:r>
            <w:r w:rsidR="00EC08DD" w:rsidRPr="004C3A75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  <w:p w14:paraId="0C7C0E3E" w14:textId="5DA187F4" w:rsidR="008B2710" w:rsidRDefault="00EC08DD" w:rsidP="0018305D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Cílem workshopů</w:t>
            </w:r>
            <w:r w:rsidR="009831C8">
              <w:rPr>
                <w:rFonts w:ascii="Calibri" w:eastAsia="Times New Roman" w:hAnsi="Calibri" w:cs="Calibri"/>
                <w:lang w:eastAsia="cs-CZ"/>
              </w:rPr>
              <w:t xml:space="preserve"> je připravit pracovníky a klienty na změnu poskytování způsobu služby, představit efektivní nástroje na řešení jednotlivých oblastí života klienta</w:t>
            </w:r>
            <w:r w:rsidR="008B2710">
              <w:rPr>
                <w:rFonts w:ascii="Calibri" w:eastAsia="Times New Roman" w:hAnsi="Calibri" w:cs="Calibri"/>
                <w:lang w:eastAsia="cs-CZ"/>
              </w:rPr>
              <w:t xml:space="preserve"> OZP</w:t>
            </w:r>
            <w:r w:rsidR="00A63276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r w:rsidR="00A63276">
              <w:t>v</w:t>
            </w:r>
            <w:r w:rsidR="00DE44C9" w:rsidRPr="00DE44C9">
              <w:t xml:space="preserve">ytvořit </w:t>
            </w:r>
            <w:r w:rsidR="002E5C2F" w:rsidRPr="00DE44C9">
              <w:t xml:space="preserve">prostor </w:t>
            </w:r>
            <w:r w:rsidR="00DE44C9" w:rsidRPr="00DE44C9">
              <w:t>pro reflexi</w:t>
            </w:r>
            <w:r w:rsidR="00EF702B">
              <w:t xml:space="preserve"> </w:t>
            </w:r>
            <w:r w:rsidR="000F36A7" w:rsidRPr="00DE44C9">
              <w:t>o současném</w:t>
            </w:r>
            <w:r w:rsidR="002E5C2F" w:rsidRPr="00DE44C9">
              <w:t xml:space="preserve"> způsob</w:t>
            </w:r>
            <w:r w:rsidR="00354F45">
              <w:t>u</w:t>
            </w:r>
            <w:r w:rsidR="002E5C2F" w:rsidRPr="00DE44C9">
              <w:t xml:space="preserve"> života </w:t>
            </w:r>
            <w:r w:rsidR="00DE44C9" w:rsidRPr="00DE44C9">
              <w:t xml:space="preserve">klientů ve službě </w:t>
            </w:r>
            <w:r w:rsidR="002E5C2F" w:rsidRPr="00DE44C9">
              <w:t>a zamy</w:t>
            </w:r>
            <w:r w:rsidR="00DE44C9" w:rsidRPr="00DE44C9">
              <w:t>šlení</w:t>
            </w:r>
            <w:r w:rsidR="002E5C2F" w:rsidRPr="00DE44C9">
              <w:t>, co by chtěli</w:t>
            </w:r>
            <w:r w:rsidR="00DE44C9" w:rsidRPr="00DE44C9">
              <w:t xml:space="preserve"> </w:t>
            </w:r>
            <w:r w:rsidR="00354F45">
              <w:t xml:space="preserve">nebo </w:t>
            </w:r>
            <w:r w:rsidR="00DE44C9" w:rsidRPr="00DE44C9">
              <w:t>mohli mít v životě jinak</w:t>
            </w:r>
            <w:r w:rsidR="002E5C2F" w:rsidRPr="00DE44C9">
              <w:t xml:space="preserve">. </w:t>
            </w:r>
            <w:r w:rsidR="008B2710" w:rsidRPr="00A63276">
              <w:rPr>
                <w:rFonts w:ascii="Calibri" w:hAnsi="Calibri" w:cs="Calibri"/>
              </w:rPr>
              <w:t>Účastník získá potřebné znalosti, dovednosti</w:t>
            </w:r>
            <w:r w:rsidR="0018305D">
              <w:rPr>
                <w:rFonts w:ascii="Calibri" w:hAnsi="Calibri" w:cs="Calibri"/>
              </w:rPr>
              <w:t xml:space="preserve"> </w:t>
            </w:r>
            <w:r w:rsidR="008B2710" w:rsidRPr="00A63276">
              <w:rPr>
                <w:rFonts w:ascii="Calibri" w:hAnsi="Calibri" w:cs="Calibri"/>
              </w:rPr>
              <w:t>a postoje</w:t>
            </w:r>
            <w:r w:rsidR="0018305D">
              <w:rPr>
                <w:rFonts w:ascii="Calibri" w:hAnsi="Calibri" w:cs="Calibri"/>
              </w:rPr>
              <w:t xml:space="preserve"> </w:t>
            </w:r>
            <w:r w:rsidR="008B2710" w:rsidRPr="00A63276">
              <w:rPr>
                <w:rFonts w:ascii="Calibri" w:hAnsi="Calibri" w:cs="Calibri"/>
              </w:rPr>
              <w:t xml:space="preserve">v problematice </w:t>
            </w:r>
            <w:r w:rsidR="008B2710">
              <w:rPr>
                <w:rFonts w:ascii="Calibri" w:hAnsi="Calibri" w:cs="Calibri"/>
              </w:rPr>
              <w:t>transformace sociálních služeb</w:t>
            </w:r>
            <w:r w:rsidR="008B2710" w:rsidRPr="00A63276">
              <w:rPr>
                <w:rFonts w:ascii="Calibri" w:hAnsi="Calibri" w:cs="Calibri"/>
              </w:rPr>
              <w:t xml:space="preserve"> a bude připraven na </w:t>
            </w:r>
            <w:r w:rsidR="008B2710">
              <w:rPr>
                <w:rFonts w:ascii="Calibri" w:hAnsi="Calibri" w:cs="Calibri"/>
              </w:rPr>
              <w:t xml:space="preserve">tento </w:t>
            </w:r>
            <w:r w:rsidR="008B2710" w:rsidRPr="00A63276">
              <w:rPr>
                <w:rFonts w:ascii="Calibri" w:hAnsi="Calibri" w:cs="Calibri"/>
              </w:rPr>
              <w:t>proces</w:t>
            </w:r>
            <w:r w:rsidR="008B2710">
              <w:rPr>
                <w:rFonts w:ascii="Calibri" w:hAnsi="Calibri" w:cs="Calibri"/>
              </w:rPr>
              <w:t xml:space="preserve"> </w:t>
            </w:r>
            <w:r w:rsidR="008B2710" w:rsidRPr="008B2710">
              <w:rPr>
                <w:rFonts w:ascii="Calibri" w:hAnsi="Calibri" w:cs="Calibri"/>
              </w:rPr>
              <w:t>změny poskytování sociálních služeb z ústavní péče v péči komunitní</w:t>
            </w:r>
            <w:r w:rsidR="008B2710">
              <w:rPr>
                <w:rFonts w:ascii="Calibri" w:hAnsi="Calibri" w:cs="Calibri"/>
              </w:rPr>
              <w:t>.</w:t>
            </w:r>
          </w:p>
          <w:p w14:paraId="63D3FA56" w14:textId="77777777" w:rsidR="00EC08DD" w:rsidRPr="001957E8" w:rsidRDefault="00EC08DD" w:rsidP="0018305D">
            <w:pPr>
              <w:spacing w:after="120"/>
              <w:jc w:val="both"/>
              <w:rPr>
                <w:rFonts w:eastAsia="Calibri" w:cs="Arial"/>
                <w:highlight w:val="yellow"/>
              </w:rPr>
            </w:pPr>
          </w:p>
        </w:tc>
      </w:tr>
      <w:tr w:rsidR="00EC08DD" w:rsidRPr="0079306F" w14:paraId="4F0F4D72" w14:textId="77777777" w:rsidTr="00EC08DD">
        <w:tc>
          <w:tcPr>
            <w:tcW w:w="2113" w:type="dxa"/>
            <w:vAlign w:val="center"/>
          </w:tcPr>
          <w:p w14:paraId="205224BC" w14:textId="50AD5B6B" w:rsidR="00EC08DD" w:rsidRPr="0079306F" w:rsidRDefault="00EC08DD" w:rsidP="00EC08DD">
            <w:pPr>
              <w:rPr>
                <w:rFonts w:cs="Arial"/>
                <w:szCs w:val="20"/>
              </w:rPr>
            </w:pPr>
            <w:r w:rsidRPr="0079306F">
              <w:t>Účastníci</w:t>
            </w:r>
            <w:r w:rsidR="00140D22">
              <w:rPr>
                <w:rFonts w:cs="Arial"/>
                <w:szCs w:val="20"/>
              </w:rPr>
              <w:t xml:space="preserve"> (p</w:t>
            </w:r>
            <w:r w:rsidR="00140D22" w:rsidRPr="0079306F">
              <w:rPr>
                <w:rFonts w:cs="Arial"/>
                <w:szCs w:val="20"/>
              </w:rPr>
              <w:t>ředpokládaný celkový počet účastníků</w:t>
            </w:r>
            <w:r w:rsidR="00140D22">
              <w:rPr>
                <w:rFonts w:cs="Arial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094FED99" w14:textId="61DD18DF" w:rsidR="000F36A7" w:rsidRDefault="00EC08DD" w:rsidP="00FC0A0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</w:rPr>
            </w:pPr>
            <w:r w:rsidRPr="00485F73">
              <w:rPr>
                <w:rFonts w:ascii="Calibri" w:eastAsia="Times New Roman" w:hAnsi="Calibri" w:cs="Calibri"/>
              </w:rPr>
              <w:t xml:space="preserve">Účastníci </w:t>
            </w:r>
            <w:r w:rsidR="00FC0A0F">
              <w:rPr>
                <w:rFonts w:ascii="Calibri" w:eastAsia="Times New Roman" w:hAnsi="Calibri" w:cs="Calibri"/>
              </w:rPr>
              <w:t>primárně</w:t>
            </w:r>
            <w:r w:rsidR="00FC0A0F" w:rsidRPr="00485F73">
              <w:rPr>
                <w:rFonts w:ascii="Calibri" w:eastAsia="Times New Roman" w:hAnsi="Calibri" w:cs="Calibri"/>
              </w:rPr>
              <w:t xml:space="preserve"> </w:t>
            </w:r>
            <w:r w:rsidRPr="00485F73">
              <w:rPr>
                <w:rFonts w:ascii="Calibri" w:eastAsia="Times New Roman" w:hAnsi="Calibri" w:cs="Calibri"/>
              </w:rPr>
              <w:t>z</w:t>
            </w:r>
            <w:r>
              <w:rPr>
                <w:rFonts w:ascii="Calibri" w:eastAsia="Times New Roman" w:hAnsi="Calibri" w:cs="Calibri"/>
              </w:rPr>
              <w:t> </w:t>
            </w:r>
            <w:r w:rsidRPr="00485F73">
              <w:rPr>
                <w:rFonts w:ascii="Calibri" w:eastAsia="Times New Roman" w:hAnsi="Calibri" w:cs="Calibri"/>
              </w:rPr>
              <w:t>řad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485F73">
              <w:rPr>
                <w:rFonts w:ascii="Calibri" w:eastAsia="Times New Roman" w:hAnsi="Calibri" w:cs="Calibri"/>
              </w:rPr>
              <w:t xml:space="preserve">sociálních pracovníků, </w:t>
            </w:r>
            <w:r w:rsidR="000F36A7" w:rsidRPr="00485F73">
              <w:rPr>
                <w:rFonts w:ascii="Calibri" w:eastAsia="Times New Roman" w:hAnsi="Calibri" w:cs="Calibri"/>
              </w:rPr>
              <w:t xml:space="preserve">pracovníků </w:t>
            </w:r>
            <w:r w:rsidR="000F36A7">
              <w:rPr>
                <w:rFonts w:ascii="Calibri" w:eastAsia="Times New Roman" w:hAnsi="Calibri" w:cs="Calibri"/>
              </w:rPr>
              <w:t>v sociálních službách (PSS)</w:t>
            </w:r>
            <w:r w:rsidR="00C54CEA">
              <w:rPr>
                <w:rFonts w:ascii="Calibri" w:eastAsia="Times New Roman" w:hAnsi="Calibri" w:cs="Calibri"/>
              </w:rPr>
              <w:t>, vedoucích služeb a klientů</w:t>
            </w:r>
            <w:r w:rsidR="00FC0A0F">
              <w:rPr>
                <w:rFonts w:ascii="Calibri" w:eastAsia="Times New Roman" w:hAnsi="Calibri" w:cs="Calibri"/>
              </w:rPr>
              <w:t xml:space="preserve"> OZP</w:t>
            </w:r>
            <w:r w:rsidR="000F36A7">
              <w:rPr>
                <w:rFonts w:ascii="Calibri" w:eastAsia="Times New Roman" w:hAnsi="Calibri" w:cs="Calibri"/>
              </w:rPr>
              <w:t>.</w:t>
            </w:r>
          </w:p>
          <w:p w14:paraId="14370E3D" w14:textId="40D878F5" w:rsidR="00FC0A0F" w:rsidRDefault="00FC0A0F" w:rsidP="00FC0A0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Předpokládaný</w:t>
            </w:r>
            <w:r w:rsidR="00512CB3">
              <w:rPr>
                <w:rFonts w:ascii="Calibri" w:eastAsia="Times New Roman" w:hAnsi="Calibri" w:cs="Calibri"/>
              </w:rPr>
              <w:t xml:space="preserve"> počet </w:t>
            </w:r>
            <w:r w:rsidR="009641C7">
              <w:rPr>
                <w:rFonts w:ascii="Calibri" w:eastAsia="Times New Roman" w:hAnsi="Calibri" w:cs="Calibri"/>
              </w:rPr>
              <w:t xml:space="preserve">unikátních </w:t>
            </w:r>
            <w:r w:rsidR="00512CB3">
              <w:rPr>
                <w:rFonts w:ascii="Calibri" w:eastAsia="Times New Roman" w:hAnsi="Calibri" w:cs="Calibri"/>
              </w:rPr>
              <w:t>účastníků je min. 50 osob, přičemž tatáž osoba se může účastnit více workshopů.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0A581498" w14:textId="432EBF21" w:rsidR="00EC08DD" w:rsidRPr="001957E8" w:rsidRDefault="00FC0A0F" w:rsidP="00FC0A0F">
            <w:pPr>
              <w:spacing w:before="100" w:beforeAutospacing="1" w:after="100" w:afterAutospacing="1"/>
              <w:jc w:val="both"/>
              <w:rPr>
                <w:rFonts w:eastAsia="Calibri" w:cs="Arial"/>
                <w:highlight w:val="yellow"/>
              </w:rPr>
            </w:pPr>
            <w:r>
              <w:rPr>
                <w:rFonts w:ascii="Calibri" w:eastAsia="Times New Roman" w:hAnsi="Calibri" w:cs="Calibri"/>
              </w:rPr>
              <w:t>Každého workshopu se zúčastní min. 10 účastníků. Bude zrealizováno min. 15 workshopů, přičemž c</w:t>
            </w:r>
            <w:r w:rsidR="00512CB3">
              <w:rPr>
                <w:rFonts w:ascii="Calibri" w:eastAsia="Times New Roman" w:hAnsi="Calibri" w:cs="Calibri"/>
              </w:rPr>
              <w:t xml:space="preserve">elkový počet účastí </w:t>
            </w:r>
            <w:r>
              <w:rPr>
                <w:rFonts w:ascii="Calibri" w:eastAsia="Times New Roman" w:hAnsi="Calibri" w:cs="Calibri"/>
              </w:rPr>
              <w:t>bude</w:t>
            </w:r>
            <w:r w:rsidR="00512CB3">
              <w:rPr>
                <w:rFonts w:ascii="Calibri" w:eastAsia="Times New Roman" w:hAnsi="Calibri" w:cs="Calibri"/>
              </w:rPr>
              <w:t xml:space="preserve"> min. 150. </w:t>
            </w:r>
          </w:p>
        </w:tc>
      </w:tr>
      <w:tr w:rsidR="00EC08DD" w:rsidRPr="0079306F" w14:paraId="6B38A28D" w14:textId="77777777" w:rsidTr="00EC08DD">
        <w:tc>
          <w:tcPr>
            <w:tcW w:w="2113" w:type="dxa"/>
            <w:vAlign w:val="center"/>
          </w:tcPr>
          <w:p w14:paraId="6B38A28A" w14:textId="0331B76D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>Termín</w:t>
            </w:r>
            <w:r w:rsidR="00140D22">
              <w:rPr>
                <w:rFonts w:cs="Arial"/>
                <w:szCs w:val="20"/>
              </w:rPr>
              <w:t>y</w:t>
            </w:r>
            <w:r w:rsidRPr="0079306F">
              <w:rPr>
                <w:rFonts w:cs="Arial"/>
                <w:szCs w:val="20"/>
              </w:rPr>
              <w:t xml:space="preserve"> </w:t>
            </w:r>
            <w:r w:rsidR="00140D22">
              <w:rPr>
                <w:rFonts w:cs="Arial"/>
                <w:szCs w:val="20"/>
              </w:rPr>
              <w:t xml:space="preserve">realizace </w:t>
            </w:r>
          </w:p>
        </w:tc>
        <w:tc>
          <w:tcPr>
            <w:tcW w:w="6954" w:type="dxa"/>
            <w:vAlign w:val="center"/>
          </w:tcPr>
          <w:p w14:paraId="60690197" w14:textId="7B3DC4BD" w:rsidR="00EC08DD" w:rsidRDefault="0068572B" w:rsidP="00527D57">
            <w:pPr>
              <w:spacing w:after="12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leden</w:t>
            </w:r>
            <w:r w:rsidR="00FC0A0F">
              <w:rPr>
                <w:rFonts w:eastAsia="Calibri" w:cs="Arial"/>
              </w:rPr>
              <w:t xml:space="preserve"> 202</w:t>
            </w:r>
            <w:r>
              <w:rPr>
                <w:rFonts w:eastAsia="Calibri" w:cs="Arial"/>
              </w:rPr>
              <w:t>5</w:t>
            </w:r>
            <w:r w:rsidR="00FC0A0F">
              <w:rPr>
                <w:rFonts w:eastAsia="Calibri" w:cs="Arial"/>
              </w:rPr>
              <w:t xml:space="preserve"> až červen 2026</w:t>
            </w:r>
          </w:p>
          <w:p w14:paraId="4ED0BED7" w14:textId="4609060B" w:rsidR="00EC08DD" w:rsidRPr="00FC0A0F" w:rsidRDefault="00EC08DD" w:rsidP="001957E8">
            <w:pPr>
              <w:spacing w:after="120"/>
              <w:jc w:val="both"/>
              <w:rPr>
                <w:rFonts w:eastAsia="Calibri" w:cs="Arial"/>
              </w:rPr>
            </w:pPr>
            <w:r w:rsidRPr="00FC0A0F">
              <w:rPr>
                <w:rFonts w:eastAsia="Calibri" w:cs="Arial"/>
              </w:rPr>
              <w:t>Začátek výuky jednotlivých školících dnů se předpokládá v </w:t>
            </w:r>
            <w:r w:rsidR="00C54CEA" w:rsidRPr="00FC0A0F">
              <w:rPr>
                <w:rFonts w:eastAsia="Calibri" w:cs="Arial"/>
              </w:rPr>
              <w:t>9</w:t>
            </w:r>
            <w:r w:rsidRPr="00FC0A0F">
              <w:rPr>
                <w:rFonts w:eastAsia="Calibri" w:cs="Arial"/>
              </w:rPr>
              <w:t xml:space="preserve"> hodin. Na základě možností a potřeb účastníků může být však dohodnut mezi </w:t>
            </w:r>
            <w:r w:rsidR="00C17587">
              <w:rPr>
                <w:rFonts w:eastAsia="Calibri" w:cs="Arial"/>
              </w:rPr>
              <w:t>D</w:t>
            </w:r>
            <w:r w:rsidRPr="0068572B">
              <w:rPr>
                <w:rFonts w:eastAsia="Calibri" w:cs="Arial"/>
              </w:rPr>
              <w:t xml:space="preserve">odavatelem a </w:t>
            </w:r>
            <w:r w:rsidR="00EE4C97">
              <w:rPr>
                <w:rFonts w:eastAsia="Calibri" w:cs="Arial"/>
              </w:rPr>
              <w:t>Zadavatelem</w:t>
            </w:r>
            <w:r w:rsidRPr="0068572B">
              <w:rPr>
                <w:rFonts w:eastAsia="Calibri" w:cs="Arial"/>
              </w:rPr>
              <w:t xml:space="preserve"> začátek výuky odlišný. </w:t>
            </w:r>
            <w:r w:rsidR="00C54CEA" w:rsidRPr="0068572B">
              <w:rPr>
                <w:rFonts w:eastAsia="Calibri" w:cs="Arial"/>
              </w:rPr>
              <w:t>Bude dodrž</w:t>
            </w:r>
            <w:r w:rsidRPr="0068572B">
              <w:rPr>
                <w:rFonts w:eastAsia="Calibri" w:cs="Arial"/>
              </w:rPr>
              <w:t xml:space="preserve">eno </w:t>
            </w:r>
            <w:r w:rsidR="00B72119" w:rsidRPr="0068572B">
              <w:rPr>
                <w:rFonts w:eastAsia="Calibri" w:cs="Arial"/>
              </w:rPr>
              <w:t xml:space="preserve">min. </w:t>
            </w:r>
            <w:r w:rsidR="00C54CEA" w:rsidRPr="0068572B">
              <w:rPr>
                <w:rFonts w:eastAsia="Calibri" w:cs="Arial"/>
              </w:rPr>
              <w:t>6</w:t>
            </w:r>
            <w:r w:rsidRPr="0068572B">
              <w:rPr>
                <w:rFonts w:eastAsia="Calibri" w:cs="Arial"/>
              </w:rPr>
              <w:t xml:space="preserve"> hodin výuky</w:t>
            </w:r>
            <w:r w:rsidRPr="00FC0A0F">
              <w:rPr>
                <w:rFonts w:eastAsia="Calibri" w:cs="Arial"/>
              </w:rPr>
              <w:t>/1 den.</w:t>
            </w:r>
          </w:p>
          <w:p w14:paraId="341D67AF" w14:textId="0474522B" w:rsidR="00EC08DD" w:rsidRPr="0079306F" w:rsidRDefault="00EC08DD" w:rsidP="001957E8">
            <w:pPr>
              <w:spacing w:after="120"/>
              <w:jc w:val="both"/>
              <w:rPr>
                <w:rFonts w:eastAsia="Calibri" w:cs="Arial"/>
              </w:rPr>
            </w:pPr>
            <w:r w:rsidRPr="00FC0A0F">
              <w:rPr>
                <w:rFonts w:eastAsia="Calibri" w:cs="Arial"/>
              </w:rPr>
              <w:t xml:space="preserve">Hodinou </w:t>
            </w:r>
            <w:r w:rsidR="00B501ED" w:rsidRPr="00FC0A0F">
              <w:rPr>
                <w:rFonts w:eastAsia="Calibri" w:cs="Arial"/>
              </w:rPr>
              <w:t xml:space="preserve">výuky </w:t>
            </w:r>
            <w:r w:rsidRPr="00FC0A0F">
              <w:rPr>
                <w:rFonts w:eastAsia="Calibri" w:cs="Arial"/>
              </w:rPr>
              <w:t xml:space="preserve">se rozumí </w:t>
            </w:r>
            <w:r w:rsidR="00FC0A0F" w:rsidRPr="00FC0A0F">
              <w:rPr>
                <w:rFonts w:eastAsia="Calibri" w:cs="Arial"/>
              </w:rPr>
              <w:t xml:space="preserve">45 </w:t>
            </w:r>
            <w:r w:rsidRPr="00FC0A0F">
              <w:rPr>
                <w:rFonts w:eastAsia="Calibri" w:cs="Arial"/>
              </w:rPr>
              <w:t>minut.</w:t>
            </w:r>
          </w:p>
          <w:p w14:paraId="6B38A28B" w14:textId="05C41E92" w:rsidR="00140D22" w:rsidRPr="0079306F" w:rsidRDefault="00EC08DD" w:rsidP="00140D22">
            <w:pPr>
              <w:spacing w:after="120"/>
              <w:jc w:val="both"/>
              <w:rPr>
                <w:rFonts w:eastAsia="Calibri" w:cs="Arial"/>
              </w:rPr>
            </w:pPr>
            <w:r w:rsidRPr="0079306F">
              <w:rPr>
                <w:rFonts w:eastAsia="Calibri" w:cs="Arial"/>
              </w:rPr>
              <w:t xml:space="preserve">Termíny jednotlivých </w:t>
            </w:r>
            <w:r w:rsidR="00C54CEA">
              <w:rPr>
                <w:rFonts w:eastAsia="Calibri" w:cs="Arial"/>
              </w:rPr>
              <w:t xml:space="preserve">workshopů </w:t>
            </w:r>
            <w:r w:rsidRPr="0079306F">
              <w:rPr>
                <w:rFonts w:eastAsia="Calibri" w:cs="Arial"/>
              </w:rPr>
              <w:t xml:space="preserve">budou dojednány mezi </w:t>
            </w:r>
            <w:r w:rsidR="00C17587">
              <w:rPr>
                <w:rFonts w:eastAsia="Calibri" w:cs="Arial"/>
              </w:rPr>
              <w:t>D</w:t>
            </w:r>
            <w:r w:rsidRPr="0079306F">
              <w:rPr>
                <w:rFonts w:eastAsia="Calibri" w:cs="Arial"/>
              </w:rPr>
              <w:t>odavatelem a </w:t>
            </w:r>
            <w:r w:rsidR="00EE4C97">
              <w:rPr>
                <w:rFonts w:eastAsia="Calibri" w:cs="Arial"/>
              </w:rPr>
              <w:t>Zadavatelem</w:t>
            </w:r>
            <w:r>
              <w:rPr>
                <w:rFonts w:eastAsia="Calibri" w:cs="Arial"/>
              </w:rPr>
              <w:t>.</w:t>
            </w:r>
            <w:r w:rsidRPr="0079306F">
              <w:rPr>
                <w:rFonts w:eastAsia="Calibri" w:cs="Arial"/>
              </w:rPr>
              <w:t xml:space="preserve"> Změna termínů je možná pouze v případě oboustranné dohod</w:t>
            </w:r>
            <w:r w:rsidR="00C54CEA">
              <w:rPr>
                <w:rFonts w:eastAsia="Calibri" w:cs="Arial"/>
              </w:rPr>
              <w:t>y.</w:t>
            </w:r>
          </w:p>
        </w:tc>
      </w:tr>
      <w:tr w:rsidR="00EC08DD" w:rsidRPr="0079306F" w14:paraId="66056881" w14:textId="77777777" w:rsidTr="00EC08DD">
        <w:tc>
          <w:tcPr>
            <w:tcW w:w="2113" w:type="dxa"/>
            <w:vAlign w:val="center"/>
          </w:tcPr>
          <w:p w14:paraId="6C5248BF" w14:textId="788718B7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lastRenderedPageBreak/>
              <w:t>Způsob realizace</w:t>
            </w:r>
          </w:p>
        </w:tc>
        <w:tc>
          <w:tcPr>
            <w:tcW w:w="6954" w:type="dxa"/>
            <w:vAlign w:val="center"/>
          </w:tcPr>
          <w:p w14:paraId="292C3229" w14:textId="6258A4FA" w:rsidR="00404DCF" w:rsidRPr="0068572B" w:rsidRDefault="00404DCF" w:rsidP="00527D57">
            <w:pPr>
              <w:jc w:val="both"/>
              <w:rPr>
                <w:rFonts w:cs="Arial"/>
                <w:szCs w:val="20"/>
              </w:rPr>
            </w:pPr>
            <w:r w:rsidRPr="0068572B">
              <w:rPr>
                <w:rFonts w:cs="Arial"/>
                <w:szCs w:val="20"/>
              </w:rPr>
              <w:t>Realizace jednodenního workshopu o rozsahu min. 6 hodin</w:t>
            </w:r>
            <w:r w:rsidR="00FC0A0F" w:rsidRPr="0068572B">
              <w:rPr>
                <w:rFonts w:cs="Arial"/>
                <w:szCs w:val="20"/>
              </w:rPr>
              <w:t xml:space="preserve"> výuky</w:t>
            </w:r>
            <w:r w:rsidR="00E6286B" w:rsidRPr="0068572B">
              <w:rPr>
                <w:rFonts w:cs="Arial"/>
                <w:szCs w:val="20"/>
              </w:rPr>
              <w:t xml:space="preserve"> v prezenční formě</w:t>
            </w:r>
            <w:r w:rsidRPr="0068572B">
              <w:rPr>
                <w:rFonts w:cs="Arial"/>
                <w:szCs w:val="20"/>
              </w:rPr>
              <w:t>, zpravidla v čase od 9 h do 1</w:t>
            </w:r>
            <w:r w:rsidR="00FC0A0F" w:rsidRPr="0068572B">
              <w:rPr>
                <w:rFonts w:cs="Arial"/>
                <w:szCs w:val="20"/>
              </w:rPr>
              <w:t>5</w:t>
            </w:r>
            <w:r w:rsidR="00B72119" w:rsidRPr="0068572B">
              <w:rPr>
                <w:rFonts w:cs="Arial"/>
                <w:szCs w:val="20"/>
              </w:rPr>
              <w:t>.30</w:t>
            </w:r>
            <w:r w:rsidRPr="0068572B">
              <w:rPr>
                <w:rFonts w:cs="Arial"/>
                <w:szCs w:val="20"/>
              </w:rPr>
              <w:t xml:space="preserve"> h včetně přestávek, pokud nebude dohodnuto jinak.</w:t>
            </w:r>
          </w:p>
          <w:p w14:paraId="661E4E3C" w14:textId="77777777" w:rsidR="0094639B" w:rsidRPr="0068572B" w:rsidRDefault="0094639B" w:rsidP="00527D57">
            <w:pPr>
              <w:jc w:val="both"/>
              <w:rPr>
                <w:rFonts w:cs="Arial"/>
                <w:szCs w:val="20"/>
              </w:rPr>
            </w:pPr>
          </w:p>
          <w:p w14:paraId="4B2AAC8A" w14:textId="11D6CCE6" w:rsidR="0094639B" w:rsidRPr="0068572B" w:rsidRDefault="00B06B75" w:rsidP="00527D5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Dodavatel vytvoří a dodá </w:t>
            </w:r>
            <w:r w:rsidR="009641C7" w:rsidRPr="0068572B">
              <w:rPr>
                <w:rFonts w:cs="Arial"/>
                <w:szCs w:val="20"/>
              </w:rPr>
              <w:t>tematicky</w:t>
            </w:r>
            <w:r w:rsidR="0094639B" w:rsidRPr="0068572B">
              <w:rPr>
                <w:rFonts w:cs="Arial"/>
                <w:szCs w:val="20"/>
              </w:rPr>
              <w:t xml:space="preserve"> tři různé druhy workshopů (podrobněji viz </w:t>
            </w:r>
            <w:r w:rsidR="0094639B" w:rsidRPr="0068572B">
              <w:t xml:space="preserve">Obsahová struktura školení). </w:t>
            </w:r>
            <w:r w:rsidR="0094639B" w:rsidRPr="0068572B">
              <w:rPr>
                <w:rFonts w:cs="Arial"/>
                <w:szCs w:val="20"/>
              </w:rPr>
              <w:t xml:space="preserve">Celkem bude realizováno min. 15 jednodenních workshopů, přičemž </w:t>
            </w:r>
            <w:r w:rsidR="0018305D" w:rsidRPr="0068572B">
              <w:rPr>
                <w:rFonts w:cs="Arial"/>
                <w:szCs w:val="20"/>
              </w:rPr>
              <w:t xml:space="preserve">se nejedná o cyklus a </w:t>
            </w:r>
            <w:r w:rsidR="0094639B" w:rsidRPr="0068572B">
              <w:rPr>
                <w:rFonts w:cs="Arial"/>
                <w:szCs w:val="20"/>
              </w:rPr>
              <w:t xml:space="preserve">není pevně stanoven počet opakování jednotlivých </w:t>
            </w:r>
            <w:r w:rsidR="0018305D" w:rsidRPr="0068572B">
              <w:rPr>
                <w:rFonts w:cs="Arial"/>
                <w:szCs w:val="20"/>
              </w:rPr>
              <w:t>druhů workshopů</w:t>
            </w:r>
            <w:r w:rsidR="0094639B" w:rsidRPr="0068572B">
              <w:rPr>
                <w:rFonts w:cs="Arial"/>
                <w:szCs w:val="20"/>
              </w:rPr>
              <w:t xml:space="preserve">. Realizace jednotlivých </w:t>
            </w:r>
            <w:r w:rsidR="00437177" w:rsidRPr="0068572B">
              <w:rPr>
                <w:rFonts w:cs="Arial"/>
                <w:szCs w:val="20"/>
              </w:rPr>
              <w:t xml:space="preserve">druhů </w:t>
            </w:r>
            <w:r w:rsidR="0018305D" w:rsidRPr="0068572B">
              <w:rPr>
                <w:rFonts w:cs="Arial"/>
                <w:szCs w:val="20"/>
              </w:rPr>
              <w:t>workshopů</w:t>
            </w:r>
            <w:r w:rsidR="0094639B" w:rsidRPr="0068572B">
              <w:rPr>
                <w:rFonts w:cs="Arial"/>
                <w:szCs w:val="20"/>
              </w:rPr>
              <w:t xml:space="preserve"> se bude odvíjet od potřeb </w:t>
            </w:r>
            <w:r w:rsidR="0018305D" w:rsidRPr="0068572B">
              <w:rPr>
                <w:rFonts w:cs="Arial"/>
                <w:szCs w:val="20"/>
              </w:rPr>
              <w:t xml:space="preserve">a zájmu </w:t>
            </w:r>
            <w:r w:rsidR="0094639B" w:rsidRPr="0068572B">
              <w:rPr>
                <w:rFonts w:cstheme="minorHAnsi"/>
              </w:rPr>
              <w:t>účastníků</w:t>
            </w:r>
            <w:r w:rsidR="0018305D" w:rsidRPr="0068572B">
              <w:rPr>
                <w:rFonts w:cstheme="minorHAnsi"/>
              </w:rPr>
              <w:t xml:space="preserve">. </w:t>
            </w:r>
            <w:r w:rsidR="00B72119" w:rsidRPr="0068572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4639B" w:rsidRPr="0068572B">
              <w:rPr>
                <w:rFonts w:cs="Arial"/>
                <w:szCs w:val="20"/>
              </w:rPr>
              <w:t>Tyto požadavky budou zjištěny</w:t>
            </w:r>
            <w:r w:rsidR="00B72119" w:rsidRPr="0068572B">
              <w:rPr>
                <w:rFonts w:cs="Arial"/>
                <w:szCs w:val="20"/>
              </w:rPr>
              <w:t xml:space="preserve"> komunikací </w:t>
            </w:r>
            <w:r w:rsidR="00437177" w:rsidRPr="0068572B">
              <w:rPr>
                <w:rFonts w:cs="Arial"/>
                <w:szCs w:val="20"/>
              </w:rPr>
              <w:t>Dodavatele</w:t>
            </w:r>
            <w:r w:rsidR="00B72119" w:rsidRPr="0068572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se zájemci (</w:t>
            </w:r>
            <w:r w:rsidR="0068572B">
              <w:rPr>
                <w:rFonts w:cs="Arial"/>
                <w:szCs w:val="20"/>
              </w:rPr>
              <w:t>účastníky</w:t>
            </w:r>
            <w:r>
              <w:rPr>
                <w:rFonts w:cs="Arial"/>
                <w:szCs w:val="20"/>
              </w:rPr>
              <w:t xml:space="preserve">), </w:t>
            </w:r>
            <w:r w:rsidR="0068572B">
              <w:rPr>
                <w:rFonts w:cs="Arial"/>
                <w:szCs w:val="20"/>
              </w:rPr>
              <w:t xml:space="preserve">resp. s poskytovatelem </w:t>
            </w:r>
            <w:r w:rsidR="00B72119" w:rsidRPr="0068572B">
              <w:rPr>
                <w:rFonts w:cs="Arial"/>
                <w:szCs w:val="20"/>
              </w:rPr>
              <w:t>sociální</w:t>
            </w:r>
            <w:r w:rsidR="0068572B">
              <w:rPr>
                <w:rFonts w:cs="Arial"/>
                <w:szCs w:val="20"/>
              </w:rPr>
              <w:t>ch</w:t>
            </w:r>
            <w:r w:rsidR="00B72119" w:rsidRPr="0068572B">
              <w:rPr>
                <w:rFonts w:cs="Arial"/>
                <w:szCs w:val="20"/>
              </w:rPr>
              <w:t xml:space="preserve"> služ</w:t>
            </w:r>
            <w:r w:rsidR="0068572B">
              <w:rPr>
                <w:rFonts w:cs="Arial"/>
                <w:szCs w:val="20"/>
              </w:rPr>
              <w:t>e</w:t>
            </w:r>
            <w:r w:rsidR="00B72119" w:rsidRPr="0068572B">
              <w:rPr>
                <w:rFonts w:cs="Arial"/>
                <w:szCs w:val="20"/>
              </w:rPr>
              <w:t>b.</w:t>
            </w:r>
          </w:p>
          <w:p w14:paraId="5D1E338A" w14:textId="77777777" w:rsidR="00404DCF" w:rsidRDefault="00404DCF" w:rsidP="00527D57">
            <w:pPr>
              <w:jc w:val="both"/>
              <w:rPr>
                <w:rFonts w:cs="Arial"/>
                <w:szCs w:val="20"/>
                <w:highlight w:val="yellow"/>
              </w:rPr>
            </w:pPr>
          </w:p>
          <w:p w14:paraId="060CBA1B" w14:textId="2BE591E5" w:rsidR="00EE70CD" w:rsidRPr="0068572B" w:rsidRDefault="00E6286B" w:rsidP="00527D57">
            <w:pPr>
              <w:jc w:val="both"/>
              <w:rPr>
                <w:rFonts w:cs="Arial"/>
                <w:szCs w:val="20"/>
              </w:rPr>
            </w:pPr>
            <w:r w:rsidRPr="0068572B">
              <w:rPr>
                <w:rFonts w:cs="Arial"/>
                <w:szCs w:val="20"/>
              </w:rPr>
              <w:t>Každého workshopu se musí vedle lektora účastnit lektor – sebeobhájc</w:t>
            </w:r>
            <w:r w:rsidR="00B72119" w:rsidRPr="0068572B">
              <w:rPr>
                <w:rFonts w:cs="Arial"/>
                <w:szCs w:val="20"/>
              </w:rPr>
              <w:t>e</w:t>
            </w:r>
            <w:r w:rsidR="00B06B75">
              <w:rPr>
                <w:rFonts w:cs="Arial"/>
                <w:szCs w:val="20"/>
              </w:rPr>
              <w:t xml:space="preserve"> (OZP)</w:t>
            </w:r>
            <w:r w:rsidR="00B72119" w:rsidRPr="0068572B">
              <w:rPr>
                <w:rFonts w:cs="Arial"/>
                <w:szCs w:val="20"/>
              </w:rPr>
              <w:t>, který žije svůj život</w:t>
            </w:r>
            <w:r w:rsidR="00FB697F" w:rsidRPr="0068572B">
              <w:rPr>
                <w:rFonts w:cs="Arial"/>
                <w:szCs w:val="20"/>
              </w:rPr>
              <w:t xml:space="preserve"> dle svých preferencí </w:t>
            </w:r>
            <w:r w:rsidR="00437177" w:rsidRPr="0068572B">
              <w:rPr>
                <w:rFonts w:cs="Arial"/>
                <w:szCs w:val="20"/>
              </w:rPr>
              <w:t xml:space="preserve">a má zkušenost s využíváním </w:t>
            </w:r>
            <w:r w:rsidR="00FB697F" w:rsidRPr="0068572B">
              <w:rPr>
                <w:rFonts w:cs="Arial"/>
                <w:szCs w:val="20"/>
              </w:rPr>
              <w:t>komunitních pobytových, ambulantních či terénních služeb.</w:t>
            </w:r>
          </w:p>
          <w:p w14:paraId="15957283" w14:textId="77777777" w:rsidR="00E6286B" w:rsidRPr="00FB697F" w:rsidRDefault="00E6286B" w:rsidP="00527D57">
            <w:pPr>
              <w:jc w:val="both"/>
              <w:rPr>
                <w:rFonts w:cs="Arial"/>
                <w:color w:val="FF0000"/>
                <w:szCs w:val="20"/>
              </w:rPr>
            </w:pPr>
          </w:p>
          <w:p w14:paraId="767A761A" w14:textId="02B4209B" w:rsidR="00E6286B" w:rsidRDefault="00EC08DD" w:rsidP="00E6286B">
            <w:pPr>
              <w:jc w:val="both"/>
              <w:rPr>
                <w:rFonts w:cs="Arial"/>
                <w:szCs w:val="20"/>
              </w:rPr>
            </w:pPr>
            <w:r w:rsidRPr="00573ED5">
              <w:rPr>
                <w:rFonts w:cs="Arial"/>
                <w:szCs w:val="20"/>
              </w:rPr>
              <w:t xml:space="preserve">Každý </w:t>
            </w:r>
            <w:r w:rsidR="00C54CEA">
              <w:rPr>
                <w:rFonts w:cs="Arial"/>
                <w:szCs w:val="20"/>
              </w:rPr>
              <w:t>workshop</w:t>
            </w:r>
            <w:r w:rsidRPr="00573ED5">
              <w:rPr>
                <w:rFonts w:cs="Arial"/>
                <w:szCs w:val="20"/>
              </w:rPr>
              <w:t xml:space="preserve"> proběhne </w:t>
            </w:r>
            <w:r>
              <w:rPr>
                <w:rFonts w:cs="Arial"/>
                <w:szCs w:val="20"/>
              </w:rPr>
              <w:t>v</w:t>
            </w:r>
            <w:r w:rsidR="005A09B7">
              <w:rPr>
                <w:rFonts w:cs="Arial"/>
                <w:szCs w:val="20"/>
              </w:rPr>
              <w:t xml:space="preserve"> předem</w:t>
            </w:r>
            <w:r>
              <w:rPr>
                <w:rFonts w:cs="Arial"/>
                <w:szCs w:val="20"/>
              </w:rPr>
              <w:t xml:space="preserve"> dohodnut</w:t>
            </w:r>
            <w:r w:rsidR="00485EF5">
              <w:rPr>
                <w:rFonts w:cs="Arial"/>
                <w:szCs w:val="20"/>
              </w:rPr>
              <w:t>ém</w:t>
            </w:r>
            <w:r>
              <w:rPr>
                <w:rFonts w:cs="Arial"/>
                <w:szCs w:val="20"/>
              </w:rPr>
              <w:t xml:space="preserve"> termín</w:t>
            </w:r>
            <w:r w:rsidR="00485EF5">
              <w:rPr>
                <w:rFonts w:cs="Arial"/>
                <w:szCs w:val="20"/>
              </w:rPr>
              <w:t>u</w:t>
            </w:r>
            <w:r w:rsidR="00E273F4">
              <w:rPr>
                <w:rFonts w:cs="Arial"/>
                <w:szCs w:val="20"/>
              </w:rPr>
              <w:t xml:space="preserve"> a předem určeném místě</w:t>
            </w:r>
            <w:r w:rsidR="00E6286B">
              <w:rPr>
                <w:rFonts w:cs="Arial"/>
                <w:szCs w:val="20"/>
              </w:rPr>
              <w:t xml:space="preserve">. </w:t>
            </w:r>
            <w:r w:rsidR="00197A02" w:rsidRPr="0068572B">
              <w:rPr>
                <w:rFonts w:cs="Arial"/>
                <w:szCs w:val="20"/>
              </w:rPr>
              <w:t xml:space="preserve">Dodavatel nabídne workshopy přednostně do transformujících se </w:t>
            </w:r>
            <w:r w:rsidR="0068572B">
              <w:rPr>
                <w:rFonts w:cs="Arial"/>
                <w:szCs w:val="20"/>
              </w:rPr>
              <w:t xml:space="preserve">sociálních </w:t>
            </w:r>
            <w:r w:rsidR="00197A02" w:rsidRPr="0068572B">
              <w:rPr>
                <w:rFonts w:cs="Arial"/>
                <w:szCs w:val="20"/>
              </w:rPr>
              <w:t xml:space="preserve">služeb dle doporučení </w:t>
            </w:r>
            <w:r w:rsidR="00EE4C97">
              <w:rPr>
                <w:rFonts w:cs="Arial"/>
                <w:szCs w:val="20"/>
              </w:rPr>
              <w:t>Zadavatele</w:t>
            </w:r>
            <w:r w:rsidR="00197A02" w:rsidRPr="0068572B">
              <w:rPr>
                <w:rFonts w:cs="Arial"/>
                <w:szCs w:val="20"/>
              </w:rPr>
              <w:t xml:space="preserve">. </w:t>
            </w:r>
            <w:r w:rsidR="00E6286B">
              <w:rPr>
                <w:rFonts w:cs="Arial"/>
                <w:szCs w:val="20"/>
              </w:rPr>
              <w:t xml:space="preserve">Místa a termíny realizace workshopů navrhne a zajistí Dodavatel a předloží </w:t>
            </w:r>
            <w:r w:rsidR="00EF702B">
              <w:rPr>
                <w:rFonts w:cs="Arial"/>
                <w:szCs w:val="20"/>
              </w:rPr>
              <w:br/>
            </w:r>
            <w:r w:rsidR="00E6286B">
              <w:rPr>
                <w:rFonts w:cs="Arial"/>
                <w:szCs w:val="20"/>
              </w:rPr>
              <w:t xml:space="preserve">k odsouhlasení </w:t>
            </w:r>
            <w:r w:rsidR="00EE4C97">
              <w:rPr>
                <w:rFonts w:cs="Arial"/>
                <w:szCs w:val="20"/>
              </w:rPr>
              <w:t>Zadavatel</w:t>
            </w:r>
            <w:r w:rsidR="00E6286B">
              <w:rPr>
                <w:rFonts w:cs="Arial"/>
                <w:szCs w:val="20"/>
              </w:rPr>
              <w:t>i min. jeden měsíc před konáním akce.</w:t>
            </w:r>
            <w:r w:rsidR="00197A02">
              <w:rPr>
                <w:rFonts w:cs="Arial"/>
                <w:szCs w:val="20"/>
              </w:rPr>
              <w:t xml:space="preserve"> </w:t>
            </w:r>
          </w:p>
          <w:p w14:paraId="6BD925A2" w14:textId="77777777" w:rsidR="00E6286B" w:rsidRDefault="00E6286B" w:rsidP="00E6286B">
            <w:pPr>
              <w:jc w:val="both"/>
              <w:rPr>
                <w:rFonts w:cs="Arial"/>
                <w:szCs w:val="20"/>
              </w:rPr>
            </w:pPr>
          </w:p>
          <w:p w14:paraId="39F24F64" w14:textId="77777777" w:rsidR="0068572B" w:rsidRDefault="0094639B" w:rsidP="00A4146B">
            <w:pPr>
              <w:jc w:val="both"/>
            </w:pPr>
            <w:r>
              <w:t>Dodavatel je povinen</w:t>
            </w:r>
            <w:r w:rsidR="0068572B">
              <w:t>:</w:t>
            </w:r>
          </w:p>
          <w:p w14:paraId="74EC81AB" w14:textId="0DEAE5A0" w:rsidR="0068572B" w:rsidRDefault="0094639B" w:rsidP="0068572B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evidovat účastníky vzdělávání a jejich rozsah zapojení v předepsané formě do tabulky Evidence jednotlivých účastníků (</w:t>
            </w:r>
            <w:r w:rsidRPr="00843C6C">
              <w:t>Zjednodušený záznam podpor účastníků projektu OPZ+</w:t>
            </w:r>
            <w:r>
              <w:t>)</w:t>
            </w:r>
            <w:r w:rsidR="0068572B">
              <w:t>,</w:t>
            </w:r>
          </w:p>
          <w:p w14:paraId="0FEDCCDE" w14:textId="45972987" w:rsidR="0068572B" w:rsidRDefault="0068572B" w:rsidP="0068572B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 xml:space="preserve">podložit rozsah jejich účasti prezenční listinou a </w:t>
            </w:r>
          </w:p>
          <w:p w14:paraId="52A9ED8B" w14:textId="454F3E1A" w:rsidR="0068572B" w:rsidRDefault="0068572B" w:rsidP="0068572B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 xml:space="preserve">pro sběr údajů o účastnících využít formulář Monitorovací list podpořené osoby, </w:t>
            </w:r>
          </w:p>
          <w:p w14:paraId="4C8F8658" w14:textId="6599FB22" w:rsidR="00070D27" w:rsidRDefault="0094639B" w:rsidP="00A4146B">
            <w:pPr>
              <w:jc w:val="both"/>
            </w:pPr>
            <w:r>
              <w:t xml:space="preserve">a to vše v souladu s pravidly OPZ+. </w:t>
            </w:r>
            <w:r w:rsidR="00070D27">
              <w:t xml:space="preserve">Vyplněné dokumenty předá Dodavatel vždy po skončení konání daného workshopu </w:t>
            </w:r>
            <w:r w:rsidR="00EE4C97">
              <w:t>Zadavatel</w:t>
            </w:r>
            <w:r w:rsidR="00070D27">
              <w:t xml:space="preserve">i. </w:t>
            </w:r>
            <w:r w:rsidR="00070D27" w:rsidRPr="001F021C">
              <w:t xml:space="preserve">Vzory výše uvedených dokumentů předá </w:t>
            </w:r>
            <w:r w:rsidR="00EE4C97">
              <w:t>Zadavatel</w:t>
            </w:r>
            <w:r w:rsidR="00070D27" w:rsidRPr="001F021C">
              <w:t xml:space="preserve"> na první úvodní schůzce s Dodavatelem.</w:t>
            </w:r>
          </w:p>
          <w:p w14:paraId="2BBDC15F" w14:textId="3C0A82D1" w:rsidR="00B501ED" w:rsidRPr="00F31334" w:rsidRDefault="00B501ED" w:rsidP="00843C6C">
            <w:pPr>
              <w:jc w:val="both"/>
              <w:rPr>
                <w:rFonts w:cs="Arial"/>
                <w:szCs w:val="20"/>
              </w:rPr>
            </w:pPr>
          </w:p>
        </w:tc>
      </w:tr>
      <w:tr w:rsidR="00EC08DD" w:rsidRPr="0079306F" w14:paraId="6B38A292" w14:textId="77777777" w:rsidTr="00EC08DD">
        <w:tc>
          <w:tcPr>
            <w:tcW w:w="2113" w:type="dxa"/>
            <w:vAlign w:val="center"/>
          </w:tcPr>
          <w:p w14:paraId="6B38A28E" w14:textId="28CD96D3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>Umístění akce</w:t>
            </w:r>
          </w:p>
        </w:tc>
        <w:tc>
          <w:tcPr>
            <w:tcW w:w="6954" w:type="dxa"/>
            <w:vAlign w:val="center"/>
          </w:tcPr>
          <w:p w14:paraId="3DA331E8" w14:textId="69EF54F1" w:rsidR="00E6286B" w:rsidRDefault="00E273F4" w:rsidP="00521308">
            <w:pPr>
              <w:jc w:val="both"/>
              <w:rPr>
                <w:rFonts w:cs="Arial"/>
                <w:szCs w:val="20"/>
              </w:rPr>
            </w:pPr>
            <w:r w:rsidRPr="00A643D0">
              <w:rPr>
                <w:rFonts w:cs="Arial"/>
                <w:szCs w:val="20"/>
              </w:rPr>
              <w:t xml:space="preserve">Všech </w:t>
            </w:r>
            <w:r w:rsidR="00E6286B" w:rsidRPr="00A643D0">
              <w:rPr>
                <w:rFonts w:cs="Arial"/>
                <w:szCs w:val="20"/>
              </w:rPr>
              <w:t>15</w:t>
            </w:r>
            <w:r w:rsidRPr="00A643D0">
              <w:rPr>
                <w:rFonts w:cs="Arial"/>
                <w:szCs w:val="20"/>
              </w:rPr>
              <w:t xml:space="preserve"> jednodenní</w:t>
            </w:r>
            <w:r w:rsidR="00FB697F" w:rsidRPr="00A643D0">
              <w:rPr>
                <w:rFonts w:cs="Arial"/>
                <w:szCs w:val="20"/>
              </w:rPr>
              <w:t>ch</w:t>
            </w:r>
            <w:r w:rsidRPr="00A643D0">
              <w:rPr>
                <w:rFonts w:cs="Arial"/>
                <w:szCs w:val="20"/>
              </w:rPr>
              <w:t xml:space="preserve"> workshop</w:t>
            </w:r>
            <w:r w:rsidR="00E6286B" w:rsidRPr="00A643D0">
              <w:rPr>
                <w:rFonts w:cs="Arial"/>
                <w:szCs w:val="20"/>
              </w:rPr>
              <w:t>ů</w:t>
            </w:r>
            <w:r w:rsidR="00F4091F" w:rsidRPr="00A643D0">
              <w:rPr>
                <w:rFonts w:cs="Arial"/>
                <w:szCs w:val="20"/>
              </w:rPr>
              <w:t xml:space="preserve"> </w:t>
            </w:r>
            <w:r w:rsidRPr="00A643D0">
              <w:rPr>
                <w:rFonts w:cs="Arial"/>
                <w:szCs w:val="20"/>
              </w:rPr>
              <w:t xml:space="preserve">se uskuteční </w:t>
            </w:r>
            <w:r w:rsidR="00A643D0" w:rsidRPr="00A643D0">
              <w:rPr>
                <w:rFonts w:cs="Arial"/>
                <w:szCs w:val="20"/>
              </w:rPr>
              <w:t>v rámci celé ČR</w:t>
            </w:r>
            <w:r w:rsidR="00A643D0">
              <w:rPr>
                <w:rFonts w:cs="Arial"/>
                <w:szCs w:val="20"/>
              </w:rPr>
              <w:t xml:space="preserve"> a </w:t>
            </w:r>
            <w:r w:rsidR="00F4091F" w:rsidRPr="00A643D0">
              <w:rPr>
                <w:rFonts w:cs="Arial"/>
                <w:szCs w:val="20"/>
              </w:rPr>
              <w:t>primárně</w:t>
            </w:r>
            <w:r w:rsidR="00485EF5" w:rsidRPr="00A643D0">
              <w:rPr>
                <w:rFonts w:cs="Arial"/>
                <w:szCs w:val="20"/>
              </w:rPr>
              <w:t xml:space="preserve"> </w:t>
            </w:r>
            <w:r w:rsidR="00A643D0" w:rsidRPr="00A643D0">
              <w:rPr>
                <w:rFonts w:cs="Arial"/>
                <w:szCs w:val="20"/>
              </w:rPr>
              <w:t>v místě poskytovatele</w:t>
            </w:r>
            <w:r w:rsidR="00485EF5" w:rsidRPr="00A643D0">
              <w:rPr>
                <w:rFonts w:cs="Arial"/>
                <w:szCs w:val="20"/>
              </w:rPr>
              <w:t xml:space="preserve"> </w:t>
            </w:r>
            <w:r w:rsidR="00A643D0">
              <w:rPr>
                <w:rFonts w:cs="Arial"/>
                <w:szCs w:val="20"/>
              </w:rPr>
              <w:t xml:space="preserve">sociálních </w:t>
            </w:r>
            <w:r w:rsidR="00485EF5" w:rsidRPr="00A643D0">
              <w:rPr>
                <w:rFonts w:cs="Arial"/>
                <w:szCs w:val="20"/>
              </w:rPr>
              <w:t>služeb</w:t>
            </w:r>
            <w:r w:rsidR="00FB697F" w:rsidRPr="00A643D0">
              <w:rPr>
                <w:rFonts w:cs="Arial"/>
                <w:szCs w:val="20"/>
              </w:rPr>
              <w:t xml:space="preserve">, </w:t>
            </w:r>
            <w:r w:rsidR="00CD3D30" w:rsidRPr="00A643D0">
              <w:rPr>
                <w:rFonts w:cs="Arial"/>
                <w:szCs w:val="20"/>
              </w:rPr>
              <w:t>pro kterého bude workshop realizován</w:t>
            </w:r>
            <w:r w:rsidR="00A643D0">
              <w:rPr>
                <w:rFonts w:cs="Arial"/>
                <w:szCs w:val="20"/>
              </w:rPr>
              <w:t>,</w:t>
            </w:r>
            <w:r w:rsidR="00CD3D30" w:rsidRPr="00A643D0">
              <w:rPr>
                <w:rFonts w:cs="Arial"/>
                <w:szCs w:val="20"/>
              </w:rPr>
              <w:t xml:space="preserve"> </w:t>
            </w:r>
            <w:r w:rsidR="00FB697F" w:rsidRPr="00A643D0">
              <w:rPr>
                <w:rFonts w:cs="Arial"/>
                <w:szCs w:val="20"/>
              </w:rPr>
              <w:t xml:space="preserve">příp. v jiných prostorách dle </w:t>
            </w:r>
            <w:r w:rsidR="00A643D0" w:rsidRPr="00A643D0">
              <w:rPr>
                <w:rFonts w:cs="Arial"/>
                <w:szCs w:val="20"/>
              </w:rPr>
              <w:t>domluvy Dodavatelem</w:t>
            </w:r>
            <w:r w:rsidR="00FB697F" w:rsidRPr="00A643D0">
              <w:rPr>
                <w:rFonts w:cs="Arial"/>
                <w:szCs w:val="20"/>
              </w:rPr>
              <w:t xml:space="preserve"> s</w:t>
            </w:r>
            <w:r w:rsidR="00A643D0">
              <w:rPr>
                <w:rFonts w:cs="Arial"/>
                <w:szCs w:val="20"/>
              </w:rPr>
              <w:t xml:space="preserve"> daným </w:t>
            </w:r>
            <w:r w:rsidR="00A643D0" w:rsidRPr="00A643D0">
              <w:rPr>
                <w:rFonts w:cs="Arial"/>
                <w:szCs w:val="20"/>
              </w:rPr>
              <w:t>poskytovatelem</w:t>
            </w:r>
            <w:r w:rsidR="00A643D0">
              <w:rPr>
                <w:rFonts w:cs="Arial"/>
                <w:szCs w:val="20"/>
              </w:rPr>
              <w:t>.</w:t>
            </w:r>
            <w:r w:rsidR="00CD3D30" w:rsidRPr="00A643D0">
              <w:rPr>
                <w:rFonts w:cs="Arial"/>
                <w:szCs w:val="20"/>
              </w:rPr>
              <w:t xml:space="preserve"> Na základě domluvy Dodavatel</w:t>
            </w:r>
            <w:r w:rsidR="000A79E7" w:rsidRPr="00A643D0">
              <w:rPr>
                <w:rFonts w:cs="Arial"/>
                <w:szCs w:val="20"/>
              </w:rPr>
              <w:t>e</w:t>
            </w:r>
            <w:r w:rsidR="00CD3D30" w:rsidRPr="00A643D0">
              <w:rPr>
                <w:rFonts w:cs="Arial"/>
                <w:szCs w:val="20"/>
              </w:rPr>
              <w:t xml:space="preserve"> s poskytovatelem </w:t>
            </w:r>
            <w:r w:rsidR="00A643D0">
              <w:rPr>
                <w:rFonts w:cs="Arial"/>
                <w:szCs w:val="20"/>
              </w:rPr>
              <w:t xml:space="preserve">sociálních </w:t>
            </w:r>
            <w:r w:rsidR="009641C7" w:rsidRPr="00A643D0">
              <w:rPr>
                <w:rFonts w:cs="Arial"/>
                <w:szCs w:val="20"/>
              </w:rPr>
              <w:t>služeb se</w:t>
            </w:r>
            <w:r w:rsidR="000A79E7" w:rsidRPr="00A643D0">
              <w:rPr>
                <w:rFonts w:cs="Arial"/>
                <w:szCs w:val="20"/>
              </w:rPr>
              <w:t xml:space="preserve"> mohou workshopu účastnit i zájemci z jiných </w:t>
            </w:r>
            <w:r w:rsidR="00A643D0">
              <w:rPr>
                <w:rFonts w:cs="Arial"/>
                <w:szCs w:val="20"/>
              </w:rPr>
              <w:t xml:space="preserve">sociálních </w:t>
            </w:r>
            <w:r w:rsidR="000A79E7" w:rsidRPr="00A643D0">
              <w:rPr>
                <w:rFonts w:cs="Arial"/>
                <w:szCs w:val="20"/>
              </w:rPr>
              <w:t>služeb (pracovníci a klienti OZP).</w:t>
            </w:r>
          </w:p>
          <w:p w14:paraId="33C8190E" w14:textId="77777777" w:rsidR="00A643D0" w:rsidRPr="00A643D0" w:rsidRDefault="00A643D0" w:rsidP="00521308">
            <w:pPr>
              <w:jc w:val="both"/>
              <w:rPr>
                <w:rFonts w:cs="Arial"/>
                <w:szCs w:val="20"/>
              </w:rPr>
            </w:pPr>
          </w:p>
          <w:p w14:paraId="7225D2AB" w14:textId="53FC437F" w:rsidR="00E6286B" w:rsidRDefault="00E6286B" w:rsidP="00E628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Dodavatel </w:t>
            </w:r>
            <w:r w:rsidR="00D7303F" w:rsidRPr="00E6286B">
              <w:rPr>
                <w:rFonts w:cs="Arial"/>
                <w:szCs w:val="20"/>
              </w:rPr>
              <w:t>zajistí prostory pro realizaci workshop</w:t>
            </w:r>
            <w:r>
              <w:rPr>
                <w:rFonts w:cs="Arial"/>
                <w:szCs w:val="20"/>
              </w:rPr>
              <w:t xml:space="preserve">ů a předloží </w:t>
            </w:r>
            <w:r w:rsidR="00A643D0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 xml:space="preserve">k odsouhlasení </w:t>
            </w:r>
            <w:r w:rsidR="00EE4C97">
              <w:rPr>
                <w:rFonts w:cs="Arial"/>
                <w:szCs w:val="20"/>
              </w:rPr>
              <w:t>Zadavatel</w:t>
            </w:r>
            <w:r>
              <w:rPr>
                <w:rFonts w:cs="Arial"/>
                <w:szCs w:val="20"/>
              </w:rPr>
              <w:t>i min. jeden měsíc před konáním akce.</w:t>
            </w:r>
          </w:p>
          <w:p w14:paraId="6B38A290" w14:textId="3B164521" w:rsidR="00EC08DD" w:rsidRPr="00E6286B" w:rsidRDefault="00EC08DD" w:rsidP="00D7303F">
            <w:pPr>
              <w:jc w:val="both"/>
              <w:rPr>
                <w:rFonts w:cs="Arial"/>
                <w:szCs w:val="20"/>
              </w:rPr>
            </w:pPr>
          </w:p>
        </w:tc>
      </w:tr>
      <w:tr w:rsidR="00EC08DD" w:rsidRPr="0079306F" w14:paraId="6B38A2A2" w14:textId="77777777" w:rsidTr="00EC08DD">
        <w:tc>
          <w:tcPr>
            <w:tcW w:w="2113" w:type="dxa"/>
            <w:vAlign w:val="center"/>
          </w:tcPr>
          <w:p w14:paraId="6B38A29E" w14:textId="77777777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6954" w:type="dxa"/>
            <w:vAlign w:val="center"/>
          </w:tcPr>
          <w:p w14:paraId="22361A05" w14:textId="503C6192" w:rsidR="0084774B" w:rsidRPr="0079306F" w:rsidRDefault="0084774B" w:rsidP="0084774B">
            <w:pPr>
              <w:jc w:val="both"/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 xml:space="preserve">Pro </w:t>
            </w:r>
            <w:r>
              <w:rPr>
                <w:rFonts w:cs="Arial"/>
                <w:szCs w:val="20"/>
              </w:rPr>
              <w:t>každý</w:t>
            </w:r>
            <w:r w:rsidRPr="0079306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workshop</w:t>
            </w:r>
          </w:p>
          <w:p w14:paraId="1090FFE5" w14:textId="4212E357" w:rsidR="0084774B" w:rsidRPr="0084774B" w:rsidRDefault="0084774B">
            <w:pPr>
              <w:pStyle w:val="Odstavecseseznamem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="Arial"/>
                <w:szCs w:val="20"/>
              </w:rPr>
            </w:pPr>
            <w:r w:rsidRPr="0084774B">
              <w:t xml:space="preserve">Zajištění prostor pro výuku pro min. 10 účastníků + lektor a lektor - sebeobhájce </w:t>
            </w:r>
            <w:r w:rsidR="00CD3D30">
              <w:t xml:space="preserve">- </w:t>
            </w:r>
            <w:r w:rsidRPr="0084774B">
              <w:t>prostory adekvátní pořádání takovýchto akcí</w:t>
            </w:r>
            <w:r w:rsidR="00CD3D30">
              <w:t>.</w:t>
            </w:r>
          </w:p>
          <w:p w14:paraId="25B5B202" w14:textId="4515A1EF" w:rsidR="0084774B" w:rsidRPr="0084774B" w:rsidRDefault="0084774B">
            <w:pPr>
              <w:pStyle w:val="Odstavecseseznamem"/>
              <w:numPr>
                <w:ilvl w:val="0"/>
                <w:numId w:val="2"/>
              </w:numPr>
              <w:spacing w:after="200" w:line="276" w:lineRule="auto"/>
            </w:pPr>
            <w:r w:rsidRPr="0084774B">
              <w:t xml:space="preserve">Prostory k využití vždy </w:t>
            </w:r>
            <w:r w:rsidR="00A643D0">
              <w:t>min. po dobu realizace workshopu</w:t>
            </w:r>
            <w:r w:rsidRPr="0084774B">
              <w:t>.</w:t>
            </w:r>
          </w:p>
          <w:p w14:paraId="6FC8860B" w14:textId="56246510" w:rsidR="0084774B" w:rsidRDefault="0084774B" w:rsidP="0084774B">
            <w:pPr>
              <w:spacing w:before="60"/>
              <w:jc w:val="both"/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 xml:space="preserve">Pronájem a příprava vhodných reprezentativních prostor včetně adekvátního zázemí a technického vybavení. </w:t>
            </w:r>
          </w:p>
          <w:p w14:paraId="7ACB55EB" w14:textId="77777777" w:rsidR="0084774B" w:rsidRDefault="0084774B" w:rsidP="0084774B">
            <w:pPr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Prostory musí být větratelné, případně musí být k dispozici klimatizace. V topné sezóně bude zajištěné vytápění těchto prostor. </w:t>
            </w:r>
            <w:r w:rsidRPr="005C4DC7">
              <w:rPr>
                <w:rFonts w:cs="Arial"/>
                <w:szCs w:val="20"/>
              </w:rPr>
              <w:t>Prostory musí být světlé, klidné bez rušivých elementů, které by mohly zasahovat do průběhu akce, a uklizené.</w:t>
            </w:r>
          </w:p>
          <w:p w14:paraId="10431A84" w14:textId="77777777" w:rsidR="00EC08DD" w:rsidRDefault="00EC08DD" w:rsidP="009E2F92">
            <w:pPr>
              <w:pStyle w:val="Odstavecseseznamem"/>
              <w:ind w:left="474"/>
              <w:contextualSpacing w:val="0"/>
              <w:jc w:val="both"/>
              <w:rPr>
                <w:rFonts w:cs="Arial"/>
                <w:szCs w:val="20"/>
              </w:rPr>
            </w:pPr>
          </w:p>
          <w:p w14:paraId="6B38A2A0" w14:textId="7E735043" w:rsidR="00EC08DD" w:rsidRPr="009E2F92" w:rsidRDefault="00EC08DD" w:rsidP="004B7D08">
            <w:pPr>
              <w:jc w:val="both"/>
              <w:rPr>
                <w:rFonts w:cs="Arial"/>
                <w:szCs w:val="20"/>
              </w:rPr>
            </w:pPr>
          </w:p>
        </w:tc>
      </w:tr>
      <w:tr w:rsidR="00EC08DD" w:rsidRPr="0079306F" w14:paraId="6B38A2AB" w14:textId="77777777" w:rsidTr="00EC08DD">
        <w:tc>
          <w:tcPr>
            <w:tcW w:w="2113" w:type="dxa"/>
            <w:vAlign w:val="center"/>
          </w:tcPr>
          <w:p w14:paraId="6B38A2A8" w14:textId="6F7DD307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lastRenderedPageBreak/>
              <w:t>Technické vybavení</w:t>
            </w:r>
          </w:p>
        </w:tc>
        <w:tc>
          <w:tcPr>
            <w:tcW w:w="6954" w:type="dxa"/>
            <w:vAlign w:val="center"/>
          </w:tcPr>
          <w:p w14:paraId="6B38A2A9" w14:textId="560972BA" w:rsidR="00EC08DD" w:rsidRPr="00DB328A" w:rsidRDefault="0084774B" w:rsidP="00DD573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Potřebné technické vybavení pro pořádání workshopů zajistí Dodavatel.</w:t>
            </w:r>
          </w:p>
        </w:tc>
      </w:tr>
      <w:tr w:rsidR="00A4146B" w:rsidRPr="0079306F" w14:paraId="77E6D5F5" w14:textId="77777777" w:rsidTr="00EC08DD">
        <w:tc>
          <w:tcPr>
            <w:tcW w:w="2113" w:type="dxa"/>
            <w:vAlign w:val="center"/>
          </w:tcPr>
          <w:p w14:paraId="39665CD8" w14:textId="4C9D53D2" w:rsidR="00A4146B" w:rsidRPr="0079306F" w:rsidRDefault="00A4146B" w:rsidP="00A4146B">
            <w:pPr>
              <w:rPr>
                <w:rFonts w:cs="Arial"/>
                <w:szCs w:val="20"/>
              </w:rPr>
            </w:pPr>
            <w:r w:rsidRPr="0079306F">
              <w:t xml:space="preserve">Obsahová struktura </w:t>
            </w:r>
            <w:r w:rsidR="00675554">
              <w:t>školení</w:t>
            </w:r>
          </w:p>
        </w:tc>
        <w:tc>
          <w:tcPr>
            <w:tcW w:w="6954" w:type="dxa"/>
            <w:vAlign w:val="center"/>
          </w:tcPr>
          <w:p w14:paraId="38328843" w14:textId="77777777" w:rsidR="00B50663" w:rsidRDefault="00B50663" w:rsidP="0099723B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F70538" w14:textId="4D2E178B" w:rsidR="00A643D0" w:rsidRDefault="00B50663" w:rsidP="0099723B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Tři druhy workshopů s různým obsahem 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ale stejnou strukturou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8298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6829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</w:t>
            </w:r>
            <w:r w:rsidR="001F021C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A4146B"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orkshop</w:t>
            </w:r>
            <w:r w:rsidR="00F21BF8"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6829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</w:t>
            </w:r>
            <w:r w:rsidR="001F021C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F21BF8"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orkshop, </w:t>
            </w:r>
            <w:r w:rsidR="006829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III. </w:t>
            </w:r>
            <w:r w:rsidR="001F021C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F21BF8"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orkshop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DD572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7CB006C9" w14:textId="6234E009" w:rsidR="00B50663" w:rsidRDefault="00417A8B" w:rsidP="00B50663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obsah 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každého druhu </w:t>
            </w:r>
            <w:r w:rsidR="00A643D0"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workshopu navrhne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Dodavatel</w:t>
            </w:r>
            <w:r w:rsid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5066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dle předepsané struktury 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tak, aby vystihoval příběh nebo životní motto lektora sebeobhájce</w:t>
            </w:r>
            <w:r w:rsid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506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Navržené workshopy Dodavatel musí 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konzult</w:t>
            </w:r>
            <w:r w:rsidR="00B506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ovat 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EE4C9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EE4C97">
              <w:rPr>
                <w:rFonts w:asciiTheme="minorHAnsi" w:hAnsiTheme="minorHAnsi" w:cstheme="minorHAnsi"/>
                <w:b/>
                <w:sz w:val="22"/>
                <w:szCs w:val="22"/>
              </w:rPr>
              <w:t>Zadavatele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m.</w:t>
            </w:r>
            <w:r w:rsidR="00B50663"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FAC9FD4" w14:textId="6FC45051" w:rsidR="00B50663" w:rsidRDefault="00B50663" w:rsidP="00B50663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Rozsah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každého workshopu je </w:t>
            </w:r>
            <w:r w:rsidRPr="00A643D0">
              <w:rPr>
                <w:rFonts w:asciiTheme="minorHAnsi" w:hAnsiTheme="minorHAnsi" w:cstheme="minorHAnsi"/>
                <w:b/>
                <w:sz w:val="22"/>
                <w:szCs w:val="22"/>
              </w:rPr>
              <w:t>min. 6 vyučovacích hodin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26DEA6BA" w14:textId="1BABB5F5" w:rsidR="00DD572C" w:rsidRDefault="00966F23" w:rsidP="0099723B">
            <w:pPr>
              <w:spacing w:after="160" w:line="259" w:lineRule="auto"/>
              <w:jc w:val="both"/>
              <w:rPr>
                <w:rFonts w:cstheme="minorHAnsi"/>
              </w:rPr>
            </w:pPr>
            <w:r w:rsidRPr="00B50663">
              <w:rPr>
                <w:rFonts w:cstheme="minorHAnsi"/>
                <w:b/>
                <w:bCs/>
              </w:rPr>
              <w:t>K</w:t>
            </w:r>
            <w:r w:rsidR="0099723B" w:rsidRPr="00B50663">
              <w:rPr>
                <w:rFonts w:cstheme="minorHAnsi"/>
                <w:b/>
                <w:bCs/>
              </w:rPr>
              <w:t xml:space="preserve">aždý </w:t>
            </w:r>
            <w:r w:rsidRPr="00B50663">
              <w:rPr>
                <w:rFonts w:cstheme="minorHAnsi"/>
                <w:b/>
                <w:bCs/>
              </w:rPr>
              <w:t xml:space="preserve">workshop </w:t>
            </w:r>
            <w:r w:rsidR="0099723B" w:rsidRPr="00B50663">
              <w:rPr>
                <w:rFonts w:cstheme="minorHAnsi"/>
                <w:b/>
                <w:bCs/>
              </w:rPr>
              <w:t xml:space="preserve">bude věnován </w:t>
            </w:r>
            <w:r w:rsidR="009641C7" w:rsidRPr="00B50663">
              <w:rPr>
                <w:rFonts w:cstheme="minorHAnsi"/>
                <w:b/>
                <w:bCs/>
              </w:rPr>
              <w:t xml:space="preserve">minimálně </w:t>
            </w:r>
            <w:r w:rsidR="002C0D80" w:rsidRPr="00B50663">
              <w:rPr>
                <w:rFonts w:cstheme="minorHAnsi"/>
                <w:b/>
                <w:bCs/>
              </w:rPr>
              <w:t>dvěma</w:t>
            </w:r>
            <w:r w:rsidR="00B50663" w:rsidRPr="00B50663">
              <w:rPr>
                <w:rFonts w:cstheme="minorHAnsi"/>
                <w:b/>
                <w:bCs/>
              </w:rPr>
              <w:t xml:space="preserve"> a </w:t>
            </w:r>
            <w:r w:rsidR="00936413" w:rsidRPr="00B50663">
              <w:rPr>
                <w:rFonts w:cstheme="minorHAnsi"/>
                <w:b/>
                <w:bCs/>
              </w:rPr>
              <w:t xml:space="preserve">maximálně třem </w:t>
            </w:r>
            <w:r w:rsidR="002C0D80" w:rsidRPr="00B50663">
              <w:rPr>
                <w:rFonts w:cstheme="minorHAnsi"/>
                <w:b/>
                <w:bCs/>
              </w:rPr>
              <w:t xml:space="preserve">z následujících </w:t>
            </w:r>
            <w:r w:rsidR="0099723B" w:rsidRPr="00B50663">
              <w:rPr>
                <w:rFonts w:cstheme="minorHAnsi"/>
                <w:b/>
                <w:bCs/>
              </w:rPr>
              <w:t>služ</w:t>
            </w:r>
            <w:r w:rsidR="002C0D80" w:rsidRPr="00B50663">
              <w:rPr>
                <w:rFonts w:cstheme="minorHAnsi"/>
                <w:b/>
                <w:bCs/>
              </w:rPr>
              <w:t>e</w:t>
            </w:r>
            <w:r w:rsidR="0099723B" w:rsidRPr="00B50663">
              <w:rPr>
                <w:rFonts w:cstheme="minorHAnsi"/>
                <w:b/>
                <w:bCs/>
              </w:rPr>
              <w:t>b</w:t>
            </w:r>
            <w:r w:rsidR="00DD572C">
              <w:rPr>
                <w:rFonts w:cstheme="minorHAnsi"/>
                <w:b/>
                <w:bCs/>
              </w:rPr>
              <w:t xml:space="preserve"> </w:t>
            </w:r>
            <w:r w:rsidR="00DD572C" w:rsidRPr="00DD572C">
              <w:rPr>
                <w:rFonts w:cstheme="minorHAnsi"/>
              </w:rPr>
              <w:t>v kombinaci dle návrhu Dodavatele</w:t>
            </w:r>
            <w:r w:rsidR="00B50663">
              <w:rPr>
                <w:rFonts w:cstheme="minorHAnsi"/>
              </w:rPr>
              <w:t xml:space="preserve">: </w:t>
            </w:r>
          </w:p>
          <w:p w14:paraId="249404FC" w14:textId="0C6FC0EB" w:rsidR="00DD572C" w:rsidRPr="00DD572C" w:rsidRDefault="0099723B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>chráněné bydlení</w:t>
            </w:r>
            <w:r w:rsidR="00DD572C">
              <w:t xml:space="preserve"> (CHB)</w:t>
            </w:r>
            <w:r w:rsidRPr="00A643D0">
              <w:t xml:space="preserve">, </w:t>
            </w:r>
          </w:p>
          <w:p w14:paraId="7F932CBE" w14:textId="77777777" w:rsidR="00DD572C" w:rsidRPr="00DD572C" w:rsidRDefault="00966F23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 xml:space="preserve">komunitní DOZP, </w:t>
            </w:r>
          </w:p>
          <w:p w14:paraId="6DAE8EEA" w14:textId="298FB7D3" w:rsidR="00DD572C" w:rsidRPr="00DD572C" w:rsidRDefault="0099723B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>podpora samostatného bydlení</w:t>
            </w:r>
            <w:r w:rsidR="00DD572C">
              <w:t xml:space="preserve"> (PSB)</w:t>
            </w:r>
            <w:r w:rsidRPr="00A643D0">
              <w:t xml:space="preserve">, </w:t>
            </w:r>
          </w:p>
          <w:p w14:paraId="0CADB1EB" w14:textId="77777777" w:rsidR="00DD572C" w:rsidRPr="00DD572C" w:rsidRDefault="0099723B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 xml:space="preserve">podporované zaměstnávání, </w:t>
            </w:r>
          </w:p>
          <w:p w14:paraId="7C5354E5" w14:textId="77777777" w:rsidR="00DD572C" w:rsidRPr="00DD572C" w:rsidRDefault="0099723B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>sociální rehabilitace,</w:t>
            </w:r>
            <w:r w:rsidR="00197A02" w:rsidRPr="00A643D0">
              <w:t xml:space="preserve"> </w:t>
            </w:r>
          </w:p>
          <w:p w14:paraId="545FD4D6" w14:textId="2E30198E" w:rsidR="00DD572C" w:rsidRPr="00DD572C" w:rsidRDefault="00197A02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>sociálně terapeutické dílny</w:t>
            </w:r>
            <w:r w:rsidR="00DD572C">
              <w:t xml:space="preserve"> (STD)</w:t>
            </w:r>
            <w:r w:rsidRPr="00A643D0">
              <w:t>,</w:t>
            </w:r>
            <w:r w:rsidR="0099723B" w:rsidRPr="00A643D0">
              <w:t xml:space="preserve"> </w:t>
            </w:r>
          </w:p>
          <w:p w14:paraId="786F071E" w14:textId="77777777" w:rsidR="00DD572C" w:rsidRPr="00DD572C" w:rsidRDefault="0099723B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 xml:space="preserve">poradna pro oblast vztahů intimity a sexuality, </w:t>
            </w:r>
          </w:p>
          <w:p w14:paraId="1F2A1CDF" w14:textId="77777777" w:rsidR="00DD572C" w:rsidRPr="00DD572C" w:rsidRDefault="0099723B" w:rsidP="00DD572C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A643D0">
              <w:t>porad</w:t>
            </w:r>
            <w:r w:rsidR="00936413" w:rsidRPr="00A643D0">
              <w:t>enství v oblasti svéprávnosti</w:t>
            </w:r>
            <w:r w:rsidR="00DD572C">
              <w:t>.</w:t>
            </w:r>
          </w:p>
          <w:p w14:paraId="0122E4D9" w14:textId="452EAE56" w:rsidR="00B50663" w:rsidRPr="00DD572C" w:rsidRDefault="00936413" w:rsidP="00DD572C">
            <w:pPr>
              <w:spacing w:after="160" w:line="259" w:lineRule="auto"/>
              <w:ind w:left="360"/>
              <w:jc w:val="both"/>
              <w:rPr>
                <w:rFonts w:cstheme="minorHAnsi"/>
              </w:rPr>
            </w:pPr>
            <w:r w:rsidRPr="00DD572C">
              <w:rPr>
                <w:rFonts w:cstheme="minorHAnsi"/>
              </w:rPr>
              <w:t xml:space="preserve">Vždy se bude jednat o jiné služby. </w:t>
            </w:r>
            <w:r w:rsidR="00EE4C97">
              <w:rPr>
                <w:rFonts w:cstheme="minorHAnsi"/>
              </w:rPr>
              <w:t>Zadavatel</w:t>
            </w:r>
            <w:r w:rsidR="00B50663" w:rsidRPr="00DD572C">
              <w:rPr>
                <w:rFonts w:cstheme="minorHAnsi"/>
              </w:rPr>
              <w:t xml:space="preserve"> bere</w:t>
            </w:r>
            <w:r w:rsidR="00181DDF" w:rsidRPr="00DD572C">
              <w:rPr>
                <w:rFonts w:cstheme="minorHAnsi"/>
              </w:rPr>
              <w:t xml:space="preserve"> na vědomí,</w:t>
            </w:r>
            <w:r w:rsidRPr="00DD572C">
              <w:rPr>
                <w:rFonts w:cstheme="minorHAnsi"/>
              </w:rPr>
              <w:t xml:space="preserve"> že dvě služby z výše uvedeného výčtu nemusí být</w:t>
            </w:r>
            <w:r w:rsidR="001F021C" w:rsidRPr="00DD572C">
              <w:rPr>
                <w:rFonts w:cstheme="minorHAnsi"/>
              </w:rPr>
              <w:t xml:space="preserve"> v obsahu workshopů</w:t>
            </w:r>
            <w:r w:rsidRPr="00DD572C">
              <w:rPr>
                <w:rFonts w:cstheme="minorHAnsi"/>
              </w:rPr>
              <w:t xml:space="preserve"> zastoupeny. </w:t>
            </w:r>
            <w:r w:rsidR="00F51A80" w:rsidRPr="00DD572C">
              <w:rPr>
                <w:rFonts w:cstheme="minorHAnsi"/>
              </w:rPr>
              <w:t xml:space="preserve">Např. </w:t>
            </w:r>
            <w:r w:rsidR="00682984">
              <w:rPr>
                <w:rFonts w:cstheme="minorHAnsi"/>
              </w:rPr>
              <w:t xml:space="preserve">I. </w:t>
            </w:r>
            <w:r w:rsidR="00F51A80" w:rsidRPr="00DD572C">
              <w:rPr>
                <w:rFonts w:cstheme="minorHAnsi"/>
              </w:rPr>
              <w:t xml:space="preserve">workshop bude věnován službám CHB a </w:t>
            </w:r>
            <w:r w:rsidR="00B50663" w:rsidRPr="00DD572C">
              <w:rPr>
                <w:rFonts w:cstheme="minorHAnsi"/>
              </w:rPr>
              <w:t>poradenství pro</w:t>
            </w:r>
            <w:r w:rsidR="00F51A80" w:rsidRPr="00DD572C">
              <w:rPr>
                <w:rFonts w:cstheme="minorHAnsi"/>
              </w:rPr>
              <w:t xml:space="preserve"> oblast vztahů, intimity a sexuality</w:t>
            </w:r>
            <w:r w:rsidR="00682984">
              <w:rPr>
                <w:rFonts w:cstheme="minorHAnsi"/>
              </w:rPr>
              <w:t>; II.</w:t>
            </w:r>
            <w:r w:rsidR="00F51A80" w:rsidRPr="00DD572C">
              <w:rPr>
                <w:rFonts w:cstheme="minorHAnsi"/>
              </w:rPr>
              <w:t xml:space="preserve"> workshop</w:t>
            </w:r>
            <w:r w:rsidRPr="00DD572C">
              <w:rPr>
                <w:rFonts w:cstheme="minorHAnsi"/>
              </w:rPr>
              <w:t xml:space="preserve"> bude věnován </w:t>
            </w:r>
            <w:r w:rsidR="00181DDF" w:rsidRPr="00DD572C">
              <w:rPr>
                <w:rFonts w:cstheme="minorHAnsi"/>
              </w:rPr>
              <w:t>službám PSB a sociální rehabilitace</w:t>
            </w:r>
            <w:r w:rsidR="00682984">
              <w:rPr>
                <w:rFonts w:cstheme="minorHAnsi"/>
              </w:rPr>
              <w:t>;</w:t>
            </w:r>
            <w:r w:rsidR="00181DDF" w:rsidRPr="00DD572C">
              <w:rPr>
                <w:rFonts w:cstheme="minorHAnsi"/>
              </w:rPr>
              <w:t xml:space="preserve"> </w:t>
            </w:r>
            <w:r w:rsidR="00682984">
              <w:rPr>
                <w:rFonts w:cstheme="minorHAnsi"/>
              </w:rPr>
              <w:t xml:space="preserve">III. </w:t>
            </w:r>
            <w:r w:rsidR="00181DDF" w:rsidRPr="00DD572C">
              <w:rPr>
                <w:rFonts w:cstheme="minorHAnsi"/>
              </w:rPr>
              <w:t>workshop bude věnován službám STD, poradna v oblasti svéprávnosti a ještě službě podporované zaměstnávání. Kombinace služeb bude zvolena dle zkušenosti lektora sebeobhájce s využíváním těchto služeb tak</w:t>
            </w:r>
            <w:r w:rsidR="00682984">
              <w:rPr>
                <w:rFonts w:cstheme="minorHAnsi"/>
              </w:rPr>
              <w:t>,</w:t>
            </w:r>
            <w:r w:rsidR="00181DDF" w:rsidRPr="00DD572C">
              <w:rPr>
                <w:rFonts w:cstheme="minorHAnsi"/>
              </w:rPr>
              <w:t xml:space="preserve"> aby představení služeb bylo co nejvíce autentické.</w:t>
            </w:r>
            <w:r w:rsidR="00B50663" w:rsidRPr="00DD572C">
              <w:rPr>
                <w:rFonts w:cstheme="minorHAnsi"/>
              </w:rPr>
              <w:t xml:space="preserve"> </w:t>
            </w:r>
          </w:p>
          <w:p w14:paraId="6AAFD9B0" w14:textId="54CF1821" w:rsidR="0099723B" w:rsidRPr="00A643D0" w:rsidRDefault="00B50663" w:rsidP="0099723B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Zároveň </w:t>
            </w:r>
            <w:r w:rsidRPr="00B50663">
              <w:rPr>
                <w:rFonts w:cstheme="minorHAnsi"/>
                <w:b/>
                <w:bCs/>
              </w:rPr>
              <w:t xml:space="preserve">každý </w:t>
            </w:r>
            <w:r w:rsidR="00DD572C">
              <w:rPr>
                <w:rFonts w:cstheme="minorHAnsi"/>
                <w:b/>
                <w:bCs/>
              </w:rPr>
              <w:t xml:space="preserve">druh </w:t>
            </w:r>
            <w:r w:rsidRPr="00B50663">
              <w:rPr>
                <w:rFonts w:cstheme="minorHAnsi"/>
                <w:b/>
                <w:bCs/>
              </w:rPr>
              <w:t>workshop</w:t>
            </w:r>
            <w:r w:rsidR="00DD572C">
              <w:rPr>
                <w:rFonts w:cstheme="minorHAnsi"/>
                <w:b/>
                <w:bCs/>
              </w:rPr>
              <w:t>u</w:t>
            </w:r>
            <w:r w:rsidRPr="00B50663">
              <w:rPr>
                <w:rFonts w:cstheme="minorHAnsi"/>
                <w:b/>
                <w:bCs/>
              </w:rPr>
              <w:t xml:space="preserve"> bude členěn do čtyři následujících bloků</w:t>
            </w:r>
            <w:r>
              <w:rPr>
                <w:rFonts w:cstheme="minorHAnsi"/>
              </w:rPr>
              <w:t>.</w:t>
            </w:r>
          </w:p>
          <w:p w14:paraId="7FB9D186" w14:textId="6C4F3AEA" w:rsidR="00A4146B" w:rsidRPr="00A643D0" w:rsidRDefault="00B50663" w:rsidP="00A4146B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Struktura:</w:t>
            </w:r>
          </w:p>
          <w:p w14:paraId="65074FD2" w14:textId="1AA1EC3D" w:rsidR="002C0D80" w:rsidRPr="00DD572C" w:rsidRDefault="00305E5C" w:rsidP="00DD572C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  <w:jc w:val="both"/>
              <w:rPr>
                <w:b/>
                <w:bCs/>
              </w:rPr>
            </w:pPr>
            <w:r w:rsidRPr="00DD572C">
              <w:rPr>
                <w:b/>
                <w:bCs/>
              </w:rPr>
              <w:t xml:space="preserve">blok </w:t>
            </w:r>
          </w:p>
          <w:p w14:paraId="5D2BE99E" w14:textId="292B0630" w:rsidR="006D5AA0" w:rsidRPr="00A643D0" w:rsidRDefault="00A50823" w:rsidP="00305E5C">
            <w:pPr>
              <w:spacing w:after="160" w:line="259" w:lineRule="auto"/>
              <w:jc w:val="both"/>
            </w:pPr>
            <w:r w:rsidRPr="00A643D0">
              <w:t xml:space="preserve">Osobní </w:t>
            </w:r>
            <w:r w:rsidR="006D5AA0" w:rsidRPr="00A643D0">
              <w:t xml:space="preserve">životní příběh </w:t>
            </w:r>
            <w:r w:rsidR="0099723B" w:rsidRPr="00A643D0">
              <w:t>–</w:t>
            </w:r>
            <w:r w:rsidR="006D5AA0" w:rsidRPr="00A643D0">
              <w:t xml:space="preserve"> </w:t>
            </w:r>
            <w:r w:rsidR="008C7028" w:rsidRPr="00A643D0">
              <w:t>lektor</w:t>
            </w:r>
            <w:r w:rsidR="00CD3D30" w:rsidRPr="00A643D0">
              <w:t xml:space="preserve"> - sebeobhájce</w:t>
            </w:r>
            <w:r w:rsidR="008C7028" w:rsidRPr="00A643D0">
              <w:t xml:space="preserve"> </w:t>
            </w:r>
            <w:r w:rsidRPr="00A643D0">
              <w:t xml:space="preserve">(OZP) </w:t>
            </w:r>
            <w:r w:rsidR="008C7028" w:rsidRPr="00A643D0">
              <w:t xml:space="preserve">bude sdílet svůj životní příběh – </w:t>
            </w:r>
            <w:r w:rsidR="002C0D80" w:rsidRPr="00A643D0">
              <w:t>každý dle</w:t>
            </w:r>
            <w:r w:rsidR="008C7028" w:rsidRPr="00A643D0">
              <w:t xml:space="preserve"> svého zpracování. Součástí bud</w:t>
            </w:r>
            <w:r w:rsidR="00D9436A" w:rsidRPr="00A643D0">
              <w:t>ou</w:t>
            </w:r>
            <w:r w:rsidR="008C7028" w:rsidRPr="00A643D0">
              <w:t xml:space="preserve"> konkrétní příklady </w:t>
            </w:r>
            <w:r w:rsidR="00D9436A" w:rsidRPr="00A643D0">
              <w:t xml:space="preserve">pozitiv, které </w:t>
            </w:r>
            <w:r w:rsidR="00CD3D30" w:rsidRPr="00A643D0">
              <w:t xml:space="preserve">mu </w:t>
            </w:r>
            <w:r w:rsidR="00D9436A" w:rsidRPr="00A643D0">
              <w:t>přineslo</w:t>
            </w:r>
            <w:r w:rsidR="008C7028" w:rsidRPr="00A643D0">
              <w:t xml:space="preserve"> využívání komunitních </w:t>
            </w:r>
            <w:r w:rsidR="00966F23" w:rsidRPr="00A643D0">
              <w:t xml:space="preserve">a terénních </w:t>
            </w:r>
            <w:r w:rsidR="002C0D80" w:rsidRPr="00A643D0">
              <w:t>služeb v</w:t>
            </w:r>
            <w:r w:rsidR="00D9436A" w:rsidRPr="00A643D0">
              <w:t xml:space="preserve"> </w:t>
            </w:r>
            <w:r w:rsidR="008C7028" w:rsidRPr="00A643D0">
              <w:t>je</w:t>
            </w:r>
            <w:r w:rsidR="00CD3D30" w:rsidRPr="00A643D0">
              <w:t>ho</w:t>
            </w:r>
            <w:r w:rsidR="008C7028" w:rsidRPr="00A643D0">
              <w:t xml:space="preserve"> život</w:t>
            </w:r>
            <w:r w:rsidR="00D9436A" w:rsidRPr="00A643D0">
              <w:t>ě</w:t>
            </w:r>
            <w:r w:rsidR="00A75ED7" w:rsidRPr="00A643D0">
              <w:t>, dále</w:t>
            </w:r>
            <w:r w:rsidR="00E37088" w:rsidRPr="00A643D0">
              <w:t xml:space="preserve"> </w:t>
            </w:r>
            <w:r w:rsidR="002C0D80" w:rsidRPr="00A643D0">
              <w:t>a co</w:t>
            </w:r>
            <w:r w:rsidR="008C7028" w:rsidRPr="00A643D0">
              <w:t xml:space="preserve"> </w:t>
            </w:r>
            <w:r w:rsidR="00A75ED7" w:rsidRPr="00A643D0">
              <w:t xml:space="preserve">je nebo </w:t>
            </w:r>
            <w:r w:rsidR="00181DDF" w:rsidRPr="00A643D0">
              <w:t>bylo pro něho problémem</w:t>
            </w:r>
            <w:r w:rsidR="00A75ED7" w:rsidRPr="00A643D0">
              <w:t xml:space="preserve"> </w:t>
            </w:r>
            <w:r w:rsidR="00181DDF" w:rsidRPr="00A643D0">
              <w:t xml:space="preserve">při </w:t>
            </w:r>
            <w:r w:rsidR="00B50663" w:rsidRPr="00A643D0">
              <w:t>využívání vybraných</w:t>
            </w:r>
            <w:r w:rsidR="00181DDF" w:rsidRPr="00A643D0">
              <w:t xml:space="preserve"> služeb, jak problémy</w:t>
            </w:r>
            <w:r w:rsidR="00A75ED7" w:rsidRPr="00A643D0">
              <w:t xml:space="preserve"> řeší nebo řešil</w:t>
            </w:r>
            <w:r w:rsidR="00DD572C">
              <w:t xml:space="preserve">, </w:t>
            </w:r>
            <w:r w:rsidR="00181DDF" w:rsidRPr="00A643D0">
              <w:t xml:space="preserve">kde, od </w:t>
            </w:r>
            <w:r w:rsidR="00B50663" w:rsidRPr="00A643D0">
              <w:t>koho a</w:t>
            </w:r>
            <w:r w:rsidR="00181DDF" w:rsidRPr="00A643D0">
              <w:t xml:space="preserve"> jakou získal </w:t>
            </w:r>
            <w:r w:rsidR="00A75ED7" w:rsidRPr="00A643D0">
              <w:t xml:space="preserve">v konkrétních situacích </w:t>
            </w:r>
            <w:r w:rsidR="00181DDF" w:rsidRPr="00A643D0">
              <w:t>podporu</w:t>
            </w:r>
            <w:r w:rsidR="00A75ED7" w:rsidRPr="00A643D0">
              <w:t xml:space="preserve">, dále co </w:t>
            </w:r>
            <w:r w:rsidR="008C7028" w:rsidRPr="00A643D0">
              <w:t>postrád</w:t>
            </w:r>
            <w:r w:rsidR="00CD3D30" w:rsidRPr="00A643D0">
              <w:t>á</w:t>
            </w:r>
            <w:r w:rsidR="008C7028" w:rsidRPr="00A643D0">
              <w:t xml:space="preserve"> v komunitní službě</w:t>
            </w:r>
            <w:r w:rsidR="00DD572C">
              <w:t xml:space="preserve">, </w:t>
            </w:r>
            <w:r w:rsidR="00A75ED7" w:rsidRPr="00A643D0">
              <w:t xml:space="preserve">o co </w:t>
            </w:r>
            <w:r w:rsidR="00A75ED7" w:rsidRPr="00A643D0">
              <w:lastRenderedPageBreak/>
              <w:t>jejím využíváním přišel,</w:t>
            </w:r>
            <w:r w:rsidR="00E37088" w:rsidRPr="00A643D0">
              <w:rPr>
                <w:rFonts w:cstheme="minorHAnsi"/>
              </w:rPr>
              <w:t xml:space="preserve"> </w:t>
            </w:r>
            <w:r w:rsidR="00CD3D30" w:rsidRPr="00A643D0">
              <w:rPr>
                <w:rFonts w:cstheme="minorHAnsi"/>
              </w:rPr>
              <w:t xml:space="preserve">dále např. </w:t>
            </w:r>
            <w:r w:rsidR="00E37088" w:rsidRPr="00A643D0">
              <w:rPr>
                <w:rFonts w:cstheme="minorHAnsi"/>
              </w:rPr>
              <w:t xml:space="preserve">jaký má individuální plán, plány </w:t>
            </w:r>
            <w:r w:rsidR="00CD3D30" w:rsidRPr="00A643D0">
              <w:rPr>
                <w:rFonts w:cstheme="minorHAnsi"/>
              </w:rPr>
              <w:t xml:space="preserve">a cíle </w:t>
            </w:r>
            <w:r w:rsidR="00EF702B">
              <w:rPr>
                <w:rFonts w:cstheme="minorHAnsi"/>
              </w:rPr>
              <w:br/>
            </w:r>
            <w:r w:rsidR="00E37088" w:rsidRPr="00A643D0">
              <w:rPr>
                <w:rFonts w:cstheme="minorHAnsi"/>
              </w:rPr>
              <w:t>do budoucna</w:t>
            </w:r>
            <w:r w:rsidR="00CD3D30" w:rsidRPr="00A643D0">
              <w:rPr>
                <w:rFonts w:cstheme="minorHAnsi"/>
              </w:rPr>
              <w:t xml:space="preserve"> </w:t>
            </w:r>
            <w:r w:rsidR="00E37088" w:rsidRPr="00A643D0">
              <w:rPr>
                <w:rFonts w:cstheme="minorHAnsi"/>
              </w:rPr>
              <w:t xml:space="preserve">a jakou cestou plánuje cílů dosáhnout. </w:t>
            </w:r>
          </w:p>
          <w:p w14:paraId="51AD00E2" w14:textId="5F9B9F21" w:rsidR="002C0D80" w:rsidRPr="00DD572C" w:rsidRDefault="00305E5C" w:rsidP="00DD572C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  <w:rPr>
                <w:b/>
                <w:bCs/>
              </w:rPr>
            </w:pPr>
            <w:r w:rsidRPr="00DD572C">
              <w:rPr>
                <w:b/>
                <w:bCs/>
              </w:rPr>
              <w:t xml:space="preserve">blok </w:t>
            </w:r>
          </w:p>
          <w:p w14:paraId="0FC0D0FF" w14:textId="33412294" w:rsidR="00354F45" w:rsidRPr="00A643D0" w:rsidRDefault="00D9436A" w:rsidP="00305E5C">
            <w:pPr>
              <w:spacing w:after="120"/>
              <w:jc w:val="both"/>
              <w:rPr>
                <w:rFonts w:cstheme="minorHAnsi"/>
              </w:rPr>
            </w:pPr>
            <w:r w:rsidRPr="00A643D0">
              <w:t xml:space="preserve">Představení </w:t>
            </w:r>
            <w:r w:rsidR="00A75ED7" w:rsidRPr="00A643D0">
              <w:t xml:space="preserve">poslání a </w:t>
            </w:r>
            <w:r w:rsidRPr="00A643D0">
              <w:t>náplně</w:t>
            </w:r>
            <w:r w:rsidR="00A50823" w:rsidRPr="00A643D0">
              <w:t xml:space="preserve"> </w:t>
            </w:r>
            <w:r w:rsidR="00EA7313" w:rsidRPr="00A643D0">
              <w:t>služby</w:t>
            </w:r>
            <w:r w:rsidRPr="00A643D0">
              <w:t>, kterou klient využívá</w:t>
            </w:r>
            <w:r w:rsidR="00E37088" w:rsidRPr="00A643D0">
              <w:t xml:space="preserve"> nebo využíval </w:t>
            </w:r>
            <w:r w:rsidR="00DD572C">
              <w:br/>
            </w:r>
            <w:r w:rsidR="00E37088" w:rsidRPr="00A643D0">
              <w:t>v minulosti</w:t>
            </w:r>
            <w:r w:rsidR="00EA7313" w:rsidRPr="00A643D0">
              <w:t xml:space="preserve"> </w:t>
            </w:r>
            <w:r w:rsidRPr="00A643D0">
              <w:t xml:space="preserve">a dostupnost služby </w:t>
            </w:r>
            <w:r w:rsidR="00EA7313" w:rsidRPr="00A643D0">
              <w:t>v</w:t>
            </w:r>
            <w:r w:rsidR="0099723B" w:rsidRPr="00A643D0">
              <w:t> </w:t>
            </w:r>
            <w:r w:rsidR="00EA7313" w:rsidRPr="00A643D0">
              <w:t xml:space="preserve">regionu, kde workshop probíhá </w:t>
            </w:r>
            <w:r w:rsidR="00B50663" w:rsidRPr="00A643D0">
              <w:t>(dále</w:t>
            </w:r>
            <w:r w:rsidR="00A75ED7" w:rsidRPr="00A643D0">
              <w:t xml:space="preserve"> zmínit </w:t>
            </w:r>
            <w:r w:rsidR="00417A8B" w:rsidRPr="00A643D0">
              <w:t xml:space="preserve">např. </w:t>
            </w:r>
            <w:r w:rsidRPr="00A643D0">
              <w:t>cílov</w:t>
            </w:r>
            <w:r w:rsidR="00A75ED7" w:rsidRPr="00A643D0">
              <w:t>ou</w:t>
            </w:r>
            <w:r w:rsidRPr="00A643D0">
              <w:t xml:space="preserve"> skupin</w:t>
            </w:r>
            <w:r w:rsidR="00A75ED7" w:rsidRPr="00A643D0">
              <w:t>u</w:t>
            </w:r>
            <w:r w:rsidRPr="00A643D0">
              <w:t xml:space="preserve"> služ</w:t>
            </w:r>
            <w:r w:rsidR="006D5AA0" w:rsidRPr="00A643D0">
              <w:t>by</w:t>
            </w:r>
            <w:r w:rsidR="00966F23" w:rsidRPr="00A643D0">
              <w:t>, ceník</w:t>
            </w:r>
            <w:r w:rsidR="00B50663">
              <w:t xml:space="preserve"> </w:t>
            </w:r>
            <w:r w:rsidRPr="00A643D0">
              <w:t>atd.</w:t>
            </w:r>
            <w:r w:rsidR="00EA7313" w:rsidRPr="00A643D0">
              <w:t>)</w:t>
            </w:r>
            <w:r w:rsidRPr="00A643D0">
              <w:t>.</w:t>
            </w:r>
          </w:p>
          <w:p w14:paraId="26C298B4" w14:textId="25FC5867" w:rsidR="002C0D80" w:rsidRPr="00DD572C" w:rsidRDefault="00305E5C" w:rsidP="00DD572C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  <w:rPr>
                <w:rFonts w:cstheme="minorHAnsi"/>
                <w:b/>
                <w:bCs/>
              </w:rPr>
            </w:pPr>
            <w:r w:rsidRPr="00DD572C">
              <w:rPr>
                <w:rFonts w:cstheme="minorHAnsi"/>
                <w:b/>
                <w:bCs/>
              </w:rPr>
              <w:t xml:space="preserve">blok </w:t>
            </w:r>
          </w:p>
          <w:p w14:paraId="1CE85A7B" w14:textId="2AE3049E" w:rsidR="00D9436A" w:rsidRPr="00A643D0" w:rsidRDefault="00D9436A" w:rsidP="00305E5C">
            <w:pPr>
              <w:spacing w:after="120"/>
              <w:jc w:val="both"/>
              <w:rPr>
                <w:rFonts w:cstheme="minorHAnsi"/>
              </w:rPr>
            </w:pPr>
            <w:r w:rsidRPr="00A643D0">
              <w:rPr>
                <w:rFonts w:cstheme="minorHAnsi"/>
              </w:rPr>
              <w:t>Blok</w:t>
            </w:r>
            <w:r w:rsidR="00EA7313" w:rsidRPr="00A643D0">
              <w:rPr>
                <w:rFonts w:cstheme="minorHAnsi"/>
              </w:rPr>
              <w:t xml:space="preserve"> zaměřen</w:t>
            </w:r>
            <w:r w:rsidRPr="00A643D0">
              <w:rPr>
                <w:rFonts w:cstheme="minorHAnsi"/>
              </w:rPr>
              <w:t>ý</w:t>
            </w:r>
            <w:r w:rsidR="00EA7313" w:rsidRPr="00A643D0">
              <w:rPr>
                <w:rFonts w:cstheme="minorHAnsi"/>
              </w:rPr>
              <w:t xml:space="preserve"> </w:t>
            </w:r>
            <w:r w:rsidR="006D5AA0" w:rsidRPr="00A643D0">
              <w:rPr>
                <w:rFonts w:cstheme="minorHAnsi"/>
              </w:rPr>
              <w:t>na</w:t>
            </w:r>
            <w:r w:rsidR="00A75ED7" w:rsidRPr="00A643D0">
              <w:rPr>
                <w:rFonts w:cstheme="minorHAnsi"/>
              </w:rPr>
              <w:t xml:space="preserve"> užitečné</w:t>
            </w:r>
            <w:r w:rsidR="006D5AA0" w:rsidRPr="00A643D0">
              <w:rPr>
                <w:rFonts w:cstheme="minorHAnsi"/>
              </w:rPr>
              <w:t xml:space="preserve"> dovednosti pro život v</w:t>
            </w:r>
            <w:r w:rsidR="0099723B" w:rsidRPr="00A643D0">
              <w:rPr>
                <w:rFonts w:cstheme="minorHAnsi"/>
              </w:rPr>
              <w:t> </w:t>
            </w:r>
            <w:r w:rsidR="006D5AA0" w:rsidRPr="00A643D0">
              <w:rPr>
                <w:rFonts w:cstheme="minorHAnsi"/>
              </w:rPr>
              <w:t>komunitní službě</w:t>
            </w:r>
            <w:r w:rsidR="00A75ED7" w:rsidRPr="00A643D0">
              <w:rPr>
                <w:rFonts w:cstheme="minorHAnsi"/>
              </w:rPr>
              <w:t xml:space="preserve"> nebo při využívání terénních a ambulantních služe</w:t>
            </w:r>
            <w:r w:rsidR="00567D43" w:rsidRPr="00A643D0">
              <w:rPr>
                <w:rFonts w:cstheme="minorHAnsi"/>
              </w:rPr>
              <w:t>b. N</w:t>
            </w:r>
            <w:r w:rsidRPr="00A643D0">
              <w:rPr>
                <w:rFonts w:cstheme="minorHAnsi"/>
              </w:rPr>
              <w:t xml:space="preserve">áplň vytvoří Dodavatel z níže uvedených témat </w:t>
            </w:r>
            <w:r w:rsidR="00DB15E4" w:rsidRPr="00A643D0">
              <w:rPr>
                <w:rFonts w:cstheme="minorHAnsi"/>
              </w:rPr>
              <w:t>nebo</w:t>
            </w:r>
            <w:r w:rsidR="00E85FBB" w:rsidRPr="00A643D0">
              <w:rPr>
                <w:rFonts w:cstheme="minorHAnsi"/>
              </w:rPr>
              <w:t xml:space="preserve"> i</w:t>
            </w:r>
            <w:r w:rsidR="00DB15E4" w:rsidRPr="00A643D0">
              <w:rPr>
                <w:rFonts w:cstheme="minorHAnsi"/>
              </w:rPr>
              <w:t xml:space="preserve"> </w:t>
            </w:r>
            <w:r w:rsidR="00E85FBB" w:rsidRPr="00A643D0">
              <w:rPr>
                <w:rFonts w:cstheme="minorHAnsi"/>
              </w:rPr>
              <w:t>z téma</w:t>
            </w:r>
            <w:r w:rsidR="00DD572C">
              <w:rPr>
                <w:rFonts w:cstheme="minorHAnsi"/>
              </w:rPr>
              <w:t>t</w:t>
            </w:r>
            <w:r w:rsidR="00E85FBB" w:rsidRPr="00A643D0">
              <w:rPr>
                <w:rFonts w:cstheme="minorHAnsi"/>
              </w:rPr>
              <w:t xml:space="preserve"> </w:t>
            </w:r>
            <w:r w:rsidR="00DB15E4" w:rsidRPr="00A643D0">
              <w:rPr>
                <w:rFonts w:cstheme="minorHAnsi"/>
              </w:rPr>
              <w:t xml:space="preserve">dle svého návrhu </w:t>
            </w:r>
            <w:r w:rsidRPr="00A643D0">
              <w:rPr>
                <w:rFonts w:cstheme="minorHAnsi"/>
              </w:rPr>
              <w:t>a konzultuje je s</w:t>
            </w:r>
            <w:r w:rsidR="00EE4C97">
              <w:rPr>
                <w:rFonts w:cstheme="minorHAnsi"/>
              </w:rPr>
              <w:t>e</w:t>
            </w:r>
            <w:r w:rsidR="00DB15E4" w:rsidRPr="00A643D0">
              <w:rPr>
                <w:rFonts w:cstheme="minorHAnsi"/>
              </w:rPr>
              <w:t> </w:t>
            </w:r>
            <w:r w:rsidR="00EE4C97">
              <w:rPr>
                <w:rFonts w:cstheme="minorHAnsi"/>
              </w:rPr>
              <w:t>Zadavatelem</w:t>
            </w:r>
            <w:r w:rsidR="00DB15E4" w:rsidRPr="00A643D0">
              <w:rPr>
                <w:rFonts w:cstheme="minorHAnsi"/>
              </w:rPr>
              <w:t>.</w:t>
            </w:r>
            <w:r w:rsidR="00A75ED7" w:rsidRPr="00A643D0">
              <w:rPr>
                <w:rFonts w:cstheme="minorHAnsi"/>
              </w:rPr>
              <w:t xml:space="preserve"> </w:t>
            </w:r>
            <w:r w:rsidR="00567D43" w:rsidRPr="00A643D0">
              <w:rPr>
                <w:rFonts w:cstheme="minorHAnsi"/>
              </w:rPr>
              <w:t>V každém workshopu budou zastoupeny min</w:t>
            </w:r>
            <w:r w:rsidR="00DD572C">
              <w:rPr>
                <w:rFonts w:cstheme="minorHAnsi"/>
              </w:rPr>
              <w:t>.</w:t>
            </w:r>
            <w:r w:rsidR="00567D43" w:rsidRPr="00A643D0">
              <w:rPr>
                <w:rFonts w:cstheme="minorHAnsi"/>
              </w:rPr>
              <w:t xml:space="preserve"> </w:t>
            </w:r>
            <w:r w:rsidR="00B50663" w:rsidRPr="00A643D0">
              <w:rPr>
                <w:rFonts w:cstheme="minorHAnsi"/>
              </w:rPr>
              <w:t>dvě témata</w:t>
            </w:r>
            <w:r w:rsidR="00567D43" w:rsidRPr="00A643D0">
              <w:rPr>
                <w:rFonts w:cstheme="minorHAnsi"/>
              </w:rPr>
              <w:t xml:space="preserve"> z níže uvedených</w:t>
            </w:r>
            <w:r w:rsidR="00DD572C">
              <w:rPr>
                <w:rFonts w:cstheme="minorHAnsi"/>
              </w:rPr>
              <w:t>,</w:t>
            </w:r>
            <w:r w:rsidR="00567D43" w:rsidRPr="00A643D0">
              <w:rPr>
                <w:rFonts w:cstheme="minorHAnsi"/>
              </w:rPr>
              <w:t xml:space="preserve"> příp. témata dle návrhu Dodavatele a schválen</w:t>
            </w:r>
            <w:r w:rsidR="00DD572C">
              <w:rPr>
                <w:rFonts w:cstheme="minorHAnsi"/>
              </w:rPr>
              <w:t>á</w:t>
            </w:r>
            <w:r w:rsidR="00567D43" w:rsidRPr="00A643D0">
              <w:rPr>
                <w:rFonts w:cstheme="minorHAnsi"/>
              </w:rPr>
              <w:t xml:space="preserve"> </w:t>
            </w:r>
            <w:r w:rsidR="00EE4C97">
              <w:rPr>
                <w:rFonts w:cstheme="minorHAnsi"/>
              </w:rPr>
              <w:t>Zadavatele</w:t>
            </w:r>
            <w:r w:rsidR="00DD572C">
              <w:rPr>
                <w:rFonts w:cstheme="minorHAnsi"/>
              </w:rPr>
              <w:t>m</w:t>
            </w:r>
            <w:r w:rsidR="00567D43" w:rsidRPr="00A643D0">
              <w:rPr>
                <w:rFonts w:cstheme="minorHAnsi"/>
              </w:rPr>
              <w:t xml:space="preserve">. Každé téma bude obsahovat teoretické informace </w:t>
            </w:r>
            <w:r w:rsidR="00B50663" w:rsidRPr="00A643D0">
              <w:rPr>
                <w:rFonts w:cstheme="minorHAnsi"/>
              </w:rPr>
              <w:t>a zkušenosti</w:t>
            </w:r>
            <w:r w:rsidR="00F21BF8" w:rsidRPr="00A643D0">
              <w:rPr>
                <w:rFonts w:cstheme="minorHAnsi"/>
              </w:rPr>
              <w:t xml:space="preserve"> lektorů</w:t>
            </w:r>
            <w:r w:rsidR="00567D43" w:rsidRPr="00A643D0">
              <w:rPr>
                <w:rFonts w:cstheme="minorHAnsi"/>
              </w:rPr>
              <w:t xml:space="preserve"> z praxe, krátké </w:t>
            </w:r>
            <w:r w:rsidR="00DD572C" w:rsidRPr="00A643D0">
              <w:rPr>
                <w:rFonts w:cstheme="minorHAnsi"/>
              </w:rPr>
              <w:t>kazuistiky</w:t>
            </w:r>
            <w:r w:rsidR="00F21BF8" w:rsidRPr="00A643D0">
              <w:rPr>
                <w:rFonts w:cstheme="minorHAnsi"/>
              </w:rPr>
              <w:t xml:space="preserve"> (nemusí se týkat pouze přítomného sebeobhájce).</w:t>
            </w:r>
          </w:p>
          <w:p w14:paraId="0948F9FB" w14:textId="3E0D1605" w:rsidR="00922D7E" w:rsidRPr="00A643D0" w:rsidRDefault="00922D7E" w:rsidP="00DD572C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A643D0">
              <w:t>finanční gramotnost</w:t>
            </w:r>
            <w:r w:rsidR="00F21BF8" w:rsidRPr="00A643D0">
              <w:t xml:space="preserve"> – možnosti v používání financí a hospodaření s nimi</w:t>
            </w:r>
          </w:p>
          <w:p w14:paraId="4FAABA45" w14:textId="55A38118" w:rsidR="00922D7E" w:rsidRPr="00A643D0" w:rsidRDefault="00922D7E" w:rsidP="00DD572C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A643D0">
              <w:t xml:space="preserve">uplatnění práv a vědomí povinností </w:t>
            </w:r>
            <w:r w:rsidR="00F21BF8" w:rsidRPr="00A643D0">
              <w:t>– zásadní znalosti pro úspěšné fungování ve společnosti</w:t>
            </w:r>
          </w:p>
          <w:p w14:paraId="431FA42F" w14:textId="205F436A" w:rsidR="00922D7E" w:rsidRPr="00A643D0" w:rsidRDefault="00922D7E" w:rsidP="00DD572C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A643D0">
              <w:t xml:space="preserve">společensky přijatelné chování </w:t>
            </w:r>
            <w:r w:rsidR="0099723B" w:rsidRPr="00A643D0">
              <w:t>–</w:t>
            </w:r>
            <w:r w:rsidRPr="00A643D0">
              <w:t xml:space="preserve"> orientace v</w:t>
            </w:r>
            <w:r w:rsidR="0099723B" w:rsidRPr="00A643D0">
              <w:t> </w:t>
            </w:r>
            <w:r w:rsidRPr="00A643D0">
              <w:t>běžných životních situacích a prostředí komunity</w:t>
            </w:r>
            <w:r w:rsidR="00567D43" w:rsidRPr="00A643D0">
              <w:t xml:space="preserve">, </w:t>
            </w:r>
            <w:r w:rsidR="00F21BF8" w:rsidRPr="00A643D0">
              <w:t xml:space="preserve">bezpečné </w:t>
            </w:r>
            <w:r w:rsidR="00567D43" w:rsidRPr="00A643D0">
              <w:t>navazování vztahů</w:t>
            </w:r>
          </w:p>
          <w:p w14:paraId="3AD529A9" w14:textId="3297830E" w:rsidR="006D5AA0" w:rsidRPr="00A643D0" w:rsidRDefault="006D5AA0" w:rsidP="00DD572C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A643D0">
              <w:t>sebeobhájci</w:t>
            </w:r>
            <w:r w:rsidR="00417A8B" w:rsidRPr="00A643D0">
              <w:t xml:space="preserve"> – představení skupiny a jejího poslání, možnosti </w:t>
            </w:r>
            <w:r w:rsidR="00B50663" w:rsidRPr="00A643D0">
              <w:t>zapojení v</w:t>
            </w:r>
            <w:r w:rsidR="00417A8B" w:rsidRPr="00A643D0">
              <w:t> případě zájmu účastníků workshopu – jak se stát sebeobhájcem</w:t>
            </w:r>
          </w:p>
          <w:p w14:paraId="0EFFAD04" w14:textId="2EC32604" w:rsidR="006D5AA0" w:rsidRPr="00A643D0" w:rsidRDefault="006D5AA0" w:rsidP="00DD572C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A643D0">
              <w:t>plán přechodu a změny způsobu poskytování sociální služby – plánování zaměřené na člověka</w:t>
            </w:r>
          </w:p>
          <w:p w14:paraId="7F3FDB7D" w14:textId="1FA8E341" w:rsidR="006D5AA0" w:rsidRPr="00A643D0" w:rsidRDefault="006D5AA0" w:rsidP="00DD572C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A643D0">
              <w:t>využívání návazných služeb a veřejně dostupných služeb,</w:t>
            </w:r>
            <w:r w:rsidR="00417A8B" w:rsidRPr="00A643D0">
              <w:t xml:space="preserve"> </w:t>
            </w:r>
            <w:r w:rsidR="00B50663" w:rsidRPr="00A643D0">
              <w:t>možnosti začlenění</w:t>
            </w:r>
            <w:r w:rsidRPr="00A643D0">
              <w:t xml:space="preserve"> do komunity</w:t>
            </w:r>
          </w:p>
          <w:p w14:paraId="48892732" w14:textId="77777777" w:rsidR="00DD572C" w:rsidRDefault="00305E5C" w:rsidP="00DD572C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</w:pPr>
            <w:r w:rsidRPr="00DD572C">
              <w:rPr>
                <w:b/>
                <w:bCs/>
              </w:rPr>
              <w:t>blok</w:t>
            </w:r>
            <w:r w:rsidRPr="00A643D0">
              <w:t xml:space="preserve"> </w:t>
            </w:r>
          </w:p>
          <w:p w14:paraId="09E45A95" w14:textId="77777777" w:rsidR="00DD572C" w:rsidRDefault="00561267" w:rsidP="00DD572C">
            <w:pPr>
              <w:spacing w:line="259" w:lineRule="auto"/>
              <w:jc w:val="both"/>
            </w:pPr>
            <w:r w:rsidRPr="00A643D0">
              <w:t xml:space="preserve">Praktické </w:t>
            </w:r>
            <w:r w:rsidR="00EA5967" w:rsidRPr="00A643D0">
              <w:t xml:space="preserve">cvičení pro účastníky </w:t>
            </w:r>
            <w:r w:rsidRPr="00A643D0">
              <w:t xml:space="preserve">zaměřené </w:t>
            </w:r>
            <w:r w:rsidR="00EA5967" w:rsidRPr="00A643D0">
              <w:t>dle tématu workshopu</w:t>
            </w:r>
            <w:r w:rsidR="00DD572C">
              <w:t xml:space="preserve">. </w:t>
            </w:r>
          </w:p>
          <w:p w14:paraId="1996D6DF" w14:textId="77777777" w:rsidR="0084774B" w:rsidRDefault="002C0D80" w:rsidP="00DD572C">
            <w:pPr>
              <w:spacing w:line="259" w:lineRule="auto"/>
              <w:jc w:val="both"/>
            </w:pPr>
            <w:r w:rsidRPr="00A643D0">
              <w:t>Cílem je, aby ú</w:t>
            </w:r>
            <w:r w:rsidR="00DB15E4" w:rsidRPr="00A643D0">
              <w:t>častníci</w:t>
            </w:r>
            <w:r w:rsidRPr="00A643D0">
              <w:t xml:space="preserve"> workshopu měli možnost prakticky si vyzkoušet získané dovednosti a znalosti</w:t>
            </w:r>
            <w:r w:rsidR="005E3B61" w:rsidRPr="00A643D0">
              <w:t xml:space="preserve"> a získali náhled na způsoby reagování a řešení </w:t>
            </w:r>
            <w:r w:rsidR="00DD572C" w:rsidRPr="00A643D0">
              <w:t>situací v</w:t>
            </w:r>
            <w:r w:rsidR="005E3B61" w:rsidRPr="00A643D0">
              <w:t> sociální službě z různých pohledů</w:t>
            </w:r>
            <w:r w:rsidRPr="00A643D0">
              <w:t xml:space="preserve">, např. účastníci </w:t>
            </w:r>
            <w:r w:rsidR="00DB15E4" w:rsidRPr="00A643D0">
              <w:t>řeš</w:t>
            </w:r>
            <w:r w:rsidRPr="00A643D0">
              <w:t>í modelové situace</w:t>
            </w:r>
            <w:r w:rsidR="00E85FBB" w:rsidRPr="00A643D0">
              <w:t xml:space="preserve"> nebo konkrétní situace ze svého života</w:t>
            </w:r>
            <w:r w:rsidR="00966F23" w:rsidRPr="00A643D0">
              <w:t xml:space="preserve">, tak aby se jednalo </w:t>
            </w:r>
            <w:r w:rsidR="00B50663">
              <w:br/>
            </w:r>
            <w:r w:rsidR="00966F23" w:rsidRPr="00A643D0">
              <w:t>o respektující přístup,</w:t>
            </w:r>
            <w:r w:rsidR="00E85FBB" w:rsidRPr="00A643D0">
              <w:t xml:space="preserve"> diskutují o jednotlivých řešeních a zamýšlejí se </w:t>
            </w:r>
            <w:r w:rsidR="00B50663">
              <w:br/>
            </w:r>
            <w:r w:rsidR="00E85FBB" w:rsidRPr="00A643D0">
              <w:t>nad jejich důsledky</w:t>
            </w:r>
            <w:r w:rsidR="00B50663">
              <w:t>. Účastníci</w:t>
            </w:r>
            <w:r w:rsidR="005E3B61" w:rsidRPr="00A643D0">
              <w:t xml:space="preserve"> mají prostor </w:t>
            </w:r>
            <w:r w:rsidRPr="00A643D0">
              <w:t>získ</w:t>
            </w:r>
            <w:r w:rsidR="005E3B61" w:rsidRPr="00A643D0">
              <w:t>at</w:t>
            </w:r>
            <w:r w:rsidRPr="00A643D0">
              <w:t xml:space="preserve"> </w:t>
            </w:r>
            <w:r w:rsidR="00AA5B7C" w:rsidRPr="00A643D0">
              <w:t>sebezkušenost</w:t>
            </w:r>
            <w:r w:rsidR="00DB15E4" w:rsidRPr="00A643D0">
              <w:t xml:space="preserve"> s nekomfortními situacemi</w:t>
            </w:r>
            <w:r w:rsidR="00966F23" w:rsidRPr="00A643D0">
              <w:t xml:space="preserve"> klientů, </w:t>
            </w:r>
            <w:r w:rsidR="005E3B61" w:rsidRPr="00A643D0">
              <w:t xml:space="preserve">klienti (pokud jsou přítomni jako účastníci workshopu) mají možností získat sebezkušenost s nekomfortními situacemi </w:t>
            </w:r>
            <w:r w:rsidR="00966F23" w:rsidRPr="00A643D0">
              <w:t>pracovníků</w:t>
            </w:r>
            <w:r w:rsidR="00AA5B7C" w:rsidRPr="00A643D0">
              <w:t xml:space="preserve">, tj. </w:t>
            </w:r>
            <w:r w:rsidR="00966F23" w:rsidRPr="00A643D0">
              <w:t xml:space="preserve">možnost </w:t>
            </w:r>
            <w:r w:rsidR="00B50663" w:rsidRPr="00A643D0">
              <w:t>vyzkoušení rolí</w:t>
            </w:r>
            <w:r w:rsidR="00B50663">
              <w:t>,</w:t>
            </w:r>
            <w:r w:rsidR="005E3B61" w:rsidRPr="00A643D0">
              <w:t xml:space="preserve"> v</w:t>
            </w:r>
            <w:r w:rsidR="00B50663">
              <w:t>e</w:t>
            </w:r>
            <w:r w:rsidR="005E3B61" w:rsidRPr="00A643D0">
              <w:t> kterých se v běžném životě neocitají</w:t>
            </w:r>
            <w:r w:rsidRPr="00A643D0">
              <w:t xml:space="preserve">. Konkrétní praktická cvičení navrhuje </w:t>
            </w:r>
            <w:r w:rsidR="00966F23" w:rsidRPr="00A643D0">
              <w:t>Dodavatel.</w:t>
            </w:r>
          </w:p>
          <w:p w14:paraId="2704A2D0" w14:textId="34440264" w:rsidR="00DD572C" w:rsidRPr="00305E5C" w:rsidRDefault="00DD572C" w:rsidP="00DD572C">
            <w:pPr>
              <w:spacing w:line="259" w:lineRule="auto"/>
              <w:jc w:val="both"/>
              <w:rPr>
                <w:color w:val="FF0000"/>
              </w:rPr>
            </w:pPr>
          </w:p>
        </w:tc>
      </w:tr>
      <w:tr w:rsidR="00A4146B" w:rsidRPr="0079306F" w14:paraId="6C0CBA49" w14:textId="77777777" w:rsidTr="00EC08DD">
        <w:tc>
          <w:tcPr>
            <w:tcW w:w="2113" w:type="dxa"/>
            <w:vAlign w:val="center"/>
          </w:tcPr>
          <w:p w14:paraId="303CD53E" w14:textId="4EB21EF4" w:rsidR="00A4146B" w:rsidRPr="0079306F" w:rsidRDefault="0099723B" w:rsidP="00A4146B">
            <w:pPr>
              <w:rPr>
                <w:rFonts w:cs="Arial"/>
                <w:szCs w:val="20"/>
              </w:rPr>
            </w:pPr>
            <w:r>
              <w:lastRenderedPageBreak/>
              <w:t xml:space="preserve"> </w:t>
            </w:r>
            <w:r w:rsidR="00A4146B" w:rsidRPr="0079306F">
              <w:t xml:space="preserve">Výstup </w:t>
            </w:r>
            <w:r w:rsidR="00675554">
              <w:t>školení</w:t>
            </w:r>
          </w:p>
        </w:tc>
        <w:tc>
          <w:tcPr>
            <w:tcW w:w="6954" w:type="dxa"/>
            <w:vAlign w:val="center"/>
          </w:tcPr>
          <w:p w14:paraId="7EC4BCCD" w14:textId="5FAE5E38" w:rsidR="00A4146B" w:rsidRPr="00530840" w:rsidRDefault="00C17587" w:rsidP="00A4146B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Dodavatel</w:t>
            </w:r>
            <w:r w:rsidR="00A4146B" w:rsidRPr="002F276F">
              <w:rPr>
                <w:rFonts w:ascii="Calibri" w:hAnsi="Calibri" w:cs="Calibri"/>
                <w:b/>
                <w:bCs/>
              </w:rPr>
              <w:t xml:space="preserve"> je povinen zajistit, že veškeré produkty, materiály a výstupy související s poskytováním plnění dle této </w:t>
            </w:r>
            <w:r w:rsidR="00A4146B">
              <w:rPr>
                <w:rFonts w:ascii="Calibri" w:hAnsi="Calibri" w:cs="Calibri"/>
                <w:b/>
                <w:bCs/>
              </w:rPr>
              <w:t>objednávky</w:t>
            </w:r>
            <w:r w:rsidR="00A4146B" w:rsidRPr="002F276F">
              <w:rPr>
                <w:rFonts w:ascii="Calibri" w:hAnsi="Calibri" w:cs="Calibri"/>
                <w:b/>
                <w:bCs/>
              </w:rPr>
              <w:t xml:space="preserve"> budou označeny dle pravidel vizuální identity OPZ</w:t>
            </w:r>
            <w:r w:rsidR="00A4146B">
              <w:rPr>
                <w:rFonts w:ascii="Calibri" w:hAnsi="Calibri" w:cs="Calibri"/>
                <w:b/>
                <w:bCs/>
              </w:rPr>
              <w:t>+</w:t>
            </w:r>
            <w:r w:rsidR="00A4146B" w:rsidRPr="002F276F">
              <w:rPr>
                <w:rFonts w:ascii="Calibri" w:hAnsi="Calibri" w:cs="Calibri"/>
                <w:b/>
                <w:bCs/>
              </w:rPr>
              <w:t xml:space="preserve"> dostupných na webu </w:t>
            </w:r>
            <w:hyperlink r:id="rId11" w:history="1">
              <w:r w:rsidR="00A4146B" w:rsidRPr="000017D0">
                <w:rPr>
                  <w:rStyle w:val="Hypertextovodkaz"/>
                  <w:rFonts w:ascii="Calibri" w:hAnsi="Calibri" w:cs="Calibri"/>
                  <w:b/>
                  <w:bCs/>
                </w:rPr>
                <w:t>www.esfcr.cz</w:t>
              </w:r>
            </w:hyperlink>
            <w:r w:rsidR="00A4146B">
              <w:rPr>
                <w:rFonts w:ascii="Calibri" w:hAnsi="Calibri" w:cs="Calibri"/>
                <w:b/>
                <w:bCs/>
              </w:rPr>
              <w:t xml:space="preserve"> </w:t>
            </w:r>
            <w:r w:rsidR="00A4146B" w:rsidRPr="002F276F">
              <w:rPr>
                <w:rFonts w:ascii="Calibri" w:hAnsi="Calibri" w:cs="Calibri"/>
                <w:b/>
                <w:bCs/>
              </w:rPr>
              <w:t xml:space="preserve">a </w:t>
            </w:r>
            <w:hyperlink r:id="rId12" w:history="1">
              <w:r w:rsidR="00A4146B" w:rsidRPr="000017D0">
                <w:rPr>
                  <w:rStyle w:val="Hypertextovodkaz"/>
                  <w:rFonts w:ascii="Calibri" w:hAnsi="Calibri" w:cs="Calibri"/>
                  <w:b/>
                  <w:bCs/>
                </w:rPr>
                <w:t>www.mpsv.cz</w:t>
              </w:r>
            </w:hyperlink>
            <w:r w:rsidR="00A4146B">
              <w:rPr>
                <w:rFonts w:ascii="Calibri" w:hAnsi="Calibri" w:cs="Calibri"/>
                <w:b/>
                <w:bCs/>
              </w:rPr>
              <w:t xml:space="preserve"> a </w:t>
            </w:r>
            <w:r w:rsidR="00A4146B" w:rsidRPr="002F276F">
              <w:rPr>
                <w:rFonts w:ascii="Calibri" w:hAnsi="Calibri" w:cs="Calibri"/>
                <w:b/>
                <w:bCs/>
              </w:rPr>
              <w:t>vizuální identity</w:t>
            </w:r>
            <w:r w:rsidR="00A4146B">
              <w:rPr>
                <w:rFonts w:ascii="Calibri" w:hAnsi="Calibri" w:cs="Calibri"/>
                <w:b/>
                <w:bCs/>
              </w:rPr>
              <w:t xml:space="preserve"> projektu </w:t>
            </w:r>
            <w:r w:rsidR="00A4146B" w:rsidRPr="00530840">
              <w:rPr>
                <w:rFonts w:ascii="Calibri" w:hAnsi="Calibri" w:cs="Calibri"/>
              </w:rPr>
              <w:t xml:space="preserve">(logo projektu dodá </w:t>
            </w:r>
            <w:r w:rsidR="00EE4C97">
              <w:rPr>
                <w:rFonts w:ascii="Calibri" w:hAnsi="Calibri" w:cs="Calibri"/>
              </w:rPr>
              <w:t>Zadavatel</w:t>
            </w:r>
            <w:r w:rsidR="00EF702B">
              <w:rPr>
                <w:rFonts w:ascii="Calibri" w:hAnsi="Calibri" w:cs="Calibri"/>
              </w:rPr>
              <w:t xml:space="preserve"> </w:t>
            </w:r>
            <w:r w:rsidR="00A4146B">
              <w:rPr>
                <w:rFonts w:ascii="Calibri" w:hAnsi="Calibri" w:cs="Calibri"/>
              </w:rPr>
              <w:t>po nabytí účinnosti smluvního vztahu</w:t>
            </w:r>
            <w:r w:rsidR="00A4146B" w:rsidRPr="00530840">
              <w:rPr>
                <w:rFonts w:ascii="Calibri" w:hAnsi="Calibri" w:cs="Calibri"/>
              </w:rPr>
              <w:t>).</w:t>
            </w:r>
            <w:r w:rsidR="00A4146B">
              <w:rPr>
                <w:rFonts w:ascii="Calibri" w:hAnsi="Calibri" w:cs="Calibri"/>
              </w:rPr>
              <w:t xml:space="preserve"> Konkrétně se jedná o:</w:t>
            </w:r>
          </w:p>
          <w:p w14:paraId="37F57180" w14:textId="21A71A38" w:rsidR="00A4146B" w:rsidRPr="001F021C" w:rsidRDefault="00A4146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  <w:rPr>
                <w:b/>
                <w:bCs/>
              </w:rPr>
            </w:pPr>
            <w:r w:rsidRPr="001F021C">
              <w:rPr>
                <w:b/>
              </w:rPr>
              <w:lastRenderedPageBreak/>
              <w:t xml:space="preserve">Prezentace (PPT) lektorů </w:t>
            </w:r>
            <w:r w:rsidRPr="001F021C">
              <w:rPr>
                <w:bCs/>
              </w:rPr>
              <w:t xml:space="preserve">využité pro školení. Dodavatel předloží na první úvodní schůzce prezentace lektorů. Tisk a distribuci účastníkům následně zajišťuje </w:t>
            </w:r>
            <w:r w:rsidR="00675554" w:rsidRPr="001F021C">
              <w:rPr>
                <w:bCs/>
              </w:rPr>
              <w:t>Dodavatel</w:t>
            </w:r>
            <w:r w:rsidRPr="001F021C">
              <w:rPr>
                <w:bCs/>
              </w:rPr>
              <w:t>.</w:t>
            </w:r>
          </w:p>
          <w:p w14:paraId="3FE43C02" w14:textId="4EF8AE8E" w:rsidR="00675554" w:rsidRPr="001F021C" w:rsidRDefault="00452FD6">
            <w:pPr>
              <w:pStyle w:val="Odstavecseseznamem"/>
              <w:numPr>
                <w:ilvl w:val="0"/>
                <w:numId w:val="3"/>
              </w:numPr>
              <w:spacing w:after="120" w:line="276" w:lineRule="auto"/>
              <w:jc w:val="both"/>
            </w:pPr>
            <w:r w:rsidRPr="00DD572C">
              <w:rPr>
                <w:b/>
                <w:bCs/>
              </w:rPr>
              <w:t>P</w:t>
            </w:r>
            <w:r w:rsidR="00675554" w:rsidRPr="00DD572C">
              <w:rPr>
                <w:rFonts w:ascii="Calibri" w:hAnsi="Calibri" w:cs="Calibri"/>
                <w:b/>
                <w:bCs/>
              </w:rPr>
              <w:t>rezenční listiny</w:t>
            </w:r>
            <w:r w:rsidR="00675554" w:rsidRPr="001F021C">
              <w:rPr>
                <w:rFonts w:ascii="Calibri" w:hAnsi="Calibri" w:cs="Calibri"/>
              </w:rPr>
              <w:t xml:space="preserve"> za každý den školení. </w:t>
            </w:r>
          </w:p>
          <w:p w14:paraId="31DEE5AE" w14:textId="35CED9BD" w:rsidR="00675554" w:rsidRPr="001F021C" w:rsidRDefault="00DD572C">
            <w:pPr>
              <w:pStyle w:val="Odstavecseseznamem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eastAsia="Times New Roman" w:cstheme="minorHAnsi"/>
                <w:strike/>
                <w:lang w:eastAsia="cs-CZ"/>
              </w:rPr>
            </w:pPr>
            <w:r>
              <w:rPr>
                <w:b/>
                <w:bCs/>
              </w:rPr>
              <w:t>E</w:t>
            </w:r>
            <w:r w:rsidR="00675554" w:rsidRPr="00DD572C">
              <w:rPr>
                <w:b/>
                <w:bCs/>
              </w:rPr>
              <w:t>valuační dotazníky</w:t>
            </w:r>
            <w:r w:rsidR="00675554" w:rsidRPr="001F021C">
              <w:t xml:space="preserve"> (</w:t>
            </w:r>
            <w:r w:rsidR="00452FD6" w:rsidRPr="001F021C">
              <w:t>online nebo</w:t>
            </w:r>
            <w:r w:rsidR="00D670CB" w:rsidRPr="001F021C">
              <w:t xml:space="preserve"> v papírové podobě)</w:t>
            </w:r>
            <w:r>
              <w:t xml:space="preserve"> vyplněné účastníky workshopů.</w:t>
            </w:r>
          </w:p>
          <w:p w14:paraId="4F1E0C97" w14:textId="3B44613E" w:rsidR="00675554" w:rsidRPr="001F021C" w:rsidRDefault="00452FD6">
            <w:pPr>
              <w:pStyle w:val="Odstavecseseznamem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eastAsia="Times New Roman" w:cstheme="minorHAnsi"/>
                <w:strike/>
                <w:lang w:eastAsia="cs-CZ"/>
              </w:rPr>
            </w:pPr>
            <w:r w:rsidRPr="00DD572C">
              <w:rPr>
                <w:rFonts w:ascii="Calibri" w:hAnsi="Calibri" w:cs="Calibri"/>
                <w:b/>
                <w:bCs/>
              </w:rPr>
              <w:t>O</w:t>
            </w:r>
            <w:r w:rsidR="00675554" w:rsidRPr="00DD572C">
              <w:rPr>
                <w:rFonts w:ascii="Calibri" w:hAnsi="Calibri" w:cs="Calibri"/>
                <w:b/>
                <w:bCs/>
              </w:rPr>
              <w:t>svědčení účastníkům</w:t>
            </w:r>
            <w:r w:rsidR="00D670CB" w:rsidRPr="001F021C">
              <w:rPr>
                <w:rFonts w:ascii="Calibri" w:hAnsi="Calibri" w:cs="Calibri"/>
              </w:rPr>
              <w:t>.</w:t>
            </w:r>
          </w:p>
          <w:p w14:paraId="28CD6E49" w14:textId="194CAE38" w:rsidR="00675554" w:rsidRPr="00D670CB" w:rsidRDefault="00D670CB" w:rsidP="00D670CB">
            <w:pPr>
              <w:spacing w:after="120"/>
              <w:ind w:left="360"/>
              <w:jc w:val="both"/>
              <w:rPr>
                <w:b/>
                <w:bCs/>
              </w:rPr>
            </w:pPr>
            <w:r w:rsidRPr="001F021C">
              <w:t>Vzory</w:t>
            </w:r>
            <w:r w:rsidR="00070D27">
              <w:t>/šablony</w:t>
            </w:r>
            <w:r w:rsidRPr="001F021C">
              <w:t xml:space="preserve"> výše uvedených dokumentů </w:t>
            </w:r>
            <w:r w:rsidR="006C1ABC" w:rsidRPr="001F021C">
              <w:t xml:space="preserve">předá </w:t>
            </w:r>
            <w:r w:rsidR="00EE4C97">
              <w:t>Zadavatel</w:t>
            </w:r>
            <w:r w:rsidR="006C1ABC" w:rsidRPr="001F021C">
              <w:t xml:space="preserve"> </w:t>
            </w:r>
            <w:r w:rsidR="00BF227F">
              <w:t xml:space="preserve">nejpozději </w:t>
            </w:r>
            <w:r w:rsidR="006C1ABC" w:rsidRPr="001F021C">
              <w:t>na první úvodní schůzce s Dodavatelem.</w:t>
            </w:r>
          </w:p>
        </w:tc>
      </w:tr>
      <w:tr w:rsidR="00336080" w:rsidRPr="0079306F" w14:paraId="45AEA70B" w14:textId="77777777" w:rsidTr="005C7EDC">
        <w:trPr>
          <w:trHeight w:val="977"/>
        </w:trPr>
        <w:tc>
          <w:tcPr>
            <w:tcW w:w="2113" w:type="dxa"/>
            <w:vAlign w:val="center"/>
          </w:tcPr>
          <w:p w14:paraId="2EA215F5" w14:textId="2DF05454" w:rsidR="00336080" w:rsidRPr="0079306F" w:rsidRDefault="00336080" w:rsidP="00336080">
            <w:pPr>
              <w:rPr>
                <w:rFonts w:cs="Arial"/>
                <w:szCs w:val="20"/>
              </w:rPr>
            </w:pPr>
            <w:r w:rsidRPr="00CE1790">
              <w:rPr>
                <w:rFonts w:cstheme="minorHAnsi"/>
              </w:rPr>
              <w:lastRenderedPageBreak/>
              <w:t xml:space="preserve">Požadavky </w:t>
            </w:r>
            <w:r>
              <w:rPr>
                <w:rFonts w:cstheme="minorHAnsi"/>
              </w:rPr>
              <w:t>- kvalifikace (lektorský tým</w:t>
            </w:r>
            <w:r w:rsidR="00C17587">
              <w:rPr>
                <w:rFonts w:cstheme="minorHAnsi"/>
              </w:rPr>
              <w:t xml:space="preserve"> D</w:t>
            </w:r>
            <w:r>
              <w:rPr>
                <w:rFonts w:cstheme="minorHAnsi"/>
              </w:rPr>
              <w:t>odavatel</w:t>
            </w:r>
            <w:r w:rsidR="00C17587">
              <w:rPr>
                <w:rFonts w:cstheme="minorHAnsi"/>
              </w:rPr>
              <w:t>e</w:t>
            </w:r>
            <w:r>
              <w:rPr>
                <w:rFonts w:cstheme="minorHAnsi"/>
              </w:rPr>
              <w:t>)</w:t>
            </w:r>
          </w:p>
        </w:tc>
        <w:tc>
          <w:tcPr>
            <w:tcW w:w="6954" w:type="dxa"/>
            <w:vAlign w:val="center"/>
          </w:tcPr>
          <w:p w14:paraId="6E805B98" w14:textId="0AF4E244" w:rsidR="00336080" w:rsidRPr="00C334D2" w:rsidRDefault="00336080" w:rsidP="00336080">
            <w:pPr>
              <w:spacing w:after="120"/>
              <w:jc w:val="both"/>
              <w:rPr>
                <w:rFonts w:cstheme="minorHAnsi"/>
              </w:rPr>
            </w:pPr>
            <w:r w:rsidRPr="00C334D2">
              <w:rPr>
                <w:rFonts w:cstheme="minorHAnsi"/>
              </w:rPr>
              <w:t>Dodavatel zajistí vždy lektor</w:t>
            </w:r>
            <w:r>
              <w:rPr>
                <w:rFonts w:cstheme="minorHAnsi"/>
              </w:rPr>
              <w:t xml:space="preserve">a </w:t>
            </w:r>
            <w:r w:rsidR="00354F45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lektor</w:t>
            </w:r>
            <w:r w:rsidR="00354F45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CE5AE3">
              <w:rPr>
                <w:rFonts w:cstheme="minorHAnsi"/>
              </w:rPr>
              <w:t>OZP</w:t>
            </w:r>
            <w:r w:rsidR="00070D27">
              <w:rPr>
                <w:rFonts w:cstheme="minorHAnsi"/>
              </w:rPr>
              <w:t xml:space="preserve"> - sebeobhájce</w:t>
            </w:r>
            <w:r w:rsidR="00CE5AE3">
              <w:rPr>
                <w:rFonts w:cstheme="minorHAnsi"/>
              </w:rPr>
              <w:t xml:space="preserve"> </w:t>
            </w:r>
            <w:r w:rsidRPr="00C334D2">
              <w:rPr>
                <w:rFonts w:cstheme="minorHAnsi"/>
              </w:rPr>
              <w:t>pro každ</w:t>
            </w:r>
            <w:r w:rsidR="00354F45">
              <w:rPr>
                <w:rFonts w:cstheme="minorHAnsi"/>
              </w:rPr>
              <w:t xml:space="preserve">ou akci </w:t>
            </w:r>
            <w:r>
              <w:rPr>
                <w:rFonts w:cstheme="minorHAnsi"/>
              </w:rPr>
              <w:t>v souladu s </w:t>
            </w:r>
            <w:r w:rsidR="00070D27">
              <w:rPr>
                <w:rFonts w:cstheme="minorHAnsi"/>
              </w:rPr>
              <w:t>o</w:t>
            </w:r>
            <w:r w:rsidRPr="00C334D2">
              <w:rPr>
                <w:rFonts w:cstheme="minorHAnsi"/>
              </w:rPr>
              <w:t>bsahov</w:t>
            </w:r>
            <w:r>
              <w:rPr>
                <w:rFonts w:cstheme="minorHAnsi"/>
              </w:rPr>
              <w:t xml:space="preserve">ou </w:t>
            </w:r>
            <w:r w:rsidRPr="00C334D2">
              <w:rPr>
                <w:rFonts w:cstheme="minorHAnsi"/>
              </w:rPr>
              <w:t>struktur</w:t>
            </w:r>
            <w:r>
              <w:rPr>
                <w:rFonts w:cstheme="minorHAnsi"/>
              </w:rPr>
              <w:t xml:space="preserve">ou </w:t>
            </w:r>
            <w:r w:rsidRPr="00C334D2">
              <w:rPr>
                <w:rFonts w:cstheme="minorHAnsi"/>
              </w:rPr>
              <w:t>kurz</w:t>
            </w:r>
            <w:r>
              <w:rPr>
                <w:rFonts w:cstheme="minorHAnsi"/>
              </w:rPr>
              <w:t xml:space="preserve">ů. </w:t>
            </w:r>
          </w:p>
          <w:p w14:paraId="4D46C2B7" w14:textId="77777777" w:rsidR="00336080" w:rsidRPr="00C334D2" w:rsidRDefault="00336080" w:rsidP="00336080">
            <w:pPr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Dodavatel </w:t>
            </w:r>
            <w:r w:rsidRPr="00C334D2">
              <w:rPr>
                <w:rFonts w:cstheme="minorHAnsi"/>
              </w:rPr>
              <w:t xml:space="preserve">musí splňovat </w:t>
            </w:r>
            <w:r>
              <w:rPr>
                <w:rFonts w:cstheme="minorHAnsi"/>
              </w:rPr>
              <w:t xml:space="preserve">následující </w:t>
            </w:r>
            <w:r w:rsidRPr="00C334D2">
              <w:rPr>
                <w:rFonts w:cstheme="minorHAnsi"/>
              </w:rPr>
              <w:t xml:space="preserve">podmínky kvalifikace. </w:t>
            </w:r>
          </w:p>
          <w:p w14:paraId="26581A1F" w14:textId="77777777" w:rsidR="00070D27" w:rsidRDefault="006C1ABC" w:rsidP="00336080">
            <w:pPr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</w:rPr>
            </w:pPr>
            <w:r w:rsidRPr="00070D27">
              <w:rPr>
                <w:rFonts w:cstheme="minorHAnsi"/>
                <w:b/>
                <w:bCs/>
              </w:rPr>
              <w:t xml:space="preserve">Lektor </w:t>
            </w:r>
          </w:p>
          <w:p w14:paraId="1AFDDA6E" w14:textId="37A3EA16" w:rsidR="00336080" w:rsidRPr="00070D27" w:rsidRDefault="00336080" w:rsidP="00336080">
            <w:pPr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070D27">
              <w:rPr>
                <w:rFonts w:cstheme="minorHAnsi"/>
              </w:rPr>
              <w:t>Vzdělání:</w:t>
            </w:r>
          </w:p>
          <w:p w14:paraId="3A920A8B" w14:textId="679C115A" w:rsidR="00DE2A20" w:rsidRPr="00070D27" w:rsidRDefault="00336080" w:rsidP="00336080">
            <w:pPr>
              <w:autoSpaceDE w:val="0"/>
              <w:autoSpaceDN w:val="0"/>
              <w:spacing w:after="120"/>
              <w:jc w:val="both"/>
              <w:rPr>
                <w:rFonts w:cstheme="minorHAnsi"/>
              </w:rPr>
            </w:pPr>
            <w:r w:rsidRPr="00070D27">
              <w:rPr>
                <w:rFonts w:cstheme="minorHAnsi"/>
              </w:rPr>
              <w:t xml:space="preserve">- VŠ / VOŠ vzdělání dle § 110 odst. 4 zákona č. 108/2006 Sb., o sociálních službách nebo VŠ vzdělání v oblastech </w:t>
            </w:r>
            <w:r w:rsidR="00DE2A20" w:rsidRPr="00070D27">
              <w:rPr>
                <w:rFonts w:cstheme="minorHAnsi"/>
              </w:rPr>
              <w:t>psychologie, pedagogika</w:t>
            </w:r>
            <w:r w:rsidR="00AA5B7C" w:rsidRPr="00070D27">
              <w:rPr>
                <w:rFonts w:cstheme="minorHAnsi"/>
              </w:rPr>
              <w:t xml:space="preserve"> nebo</w:t>
            </w:r>
            <w:r w:rsidR="00DE2A20" w:rsidRPr="00070D27">
              <w:rPr>
                <w:rFonts w:cstheme="minorHAnsi"/>
              </w:rPr>
              <w:t xml:space="preserve"> andragogika.</w:t>
            </w:r>
          </w:p>
          <w:p w14:paraId="0BB18ED4" w14:textId="0FAB3A62" w:rsidR="00336080" w:rsidRPr="00070D27" w:rsidRDefault="00DE2A20" w:rsidP="00336080">
            <w:pPr>
              <w:autoSpaceDE w:val="0"/>
              <w:autoSpaceDN w:val="0"/>
              <w:spacing w:after="120"/>
              <w:jc w:val="both"/>
              <w:rPr>
                <w:rFonts w:cstheme="minorHAnsi"/>
              </w:rPr>
            </w:pPr>
            <w:r w:rsidRPr="00070D27">
              <w:rPr>
                <w:rFonts w:cstheme="minorHAnsi"/>
              </w:rPr>
              <w:t>Z</w:t>
            </w:r>
            <w:r w:rsidR="00336080" w:rsidRPr="00070D27">
              <w:rPr>
                <w:rFonts w:cstheme="minorHAnsi"/>
              </w:rPr>
              <w:t>kušenosti:</w:t>
            </w:r>
          </w:p>
          <w:p w14:paraId="71D0717C" w14:textId="69E1FBE4" w:rsidR="00336080" w:rsidRPr="00070D27" w:rsidRDefault="00336080" w:rsidP="00070D27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spacing w:after="120"/>
              <w:jc w:val="both"/>
              <w:rPr>
                <w:rFonts w:cstheme="minorHAnsi"/>
              </w:rPr>
            </w:pPr>
            <w:r w:rsidRPr="00070D27">
              <w:rPr>
                <w:rFonts w:cstheme="minorHAnsi"/>
              </w:rPr>
              <w:t xml:space="preserve">min. </w:t>
            </w:r>
            <w:r w:rsidR="00CE5AE3" w:rsidRPr="00070D27">
              <w:rPr>
                <w:rFonts w:cstheme="minorHAnsi"/>
              </w:rPr>
              <w:t>5</w:t>
            </w:r>
            <w:r w:rsidRPr="00070D27">
              <w:rPr>
                <w:rFonts w:cstheme="minorHAnsi"/>
              </w:rPr>
              <w:t xml:space="preserve"> let praxe z oblasti sociálních služeb </w:t>
            </w:r>
            <w:r w:rsidR="00AA5B7C" w:rsidRPr="00070D27">
              <w:rPr>
                <w:rFonts w:cstheme="minorHAnsi"/>
              </w:rPr>
              <w:t xml:space="preserve">nebo </w:t>
            </w:r>
            <w:r w:rsidRPr="00070D27">
              <w:rPr>
                <w:rFonts w:cstheme="minorHAnsi"/>
              </w:rPr>
              <w:t>s transformací sociálních služeb</w:t>
            </w:r>
            <w:r w:rsidR="00AA5B7C" w:rsidRPr="00070D27">
              <w:rPr>
                <w:rFonts w:cstheme="minorHAnsi"/>
              </w:rPr>
              <w:t>.</w:t>
            </w:r>
          </w:p>
          <w:p w14:paraId="32DA344D" w14:textId="42CEBD8A" w:rsidR="00DE2A20" w:rsidRDefault="00B41AE3" w:rsidP="00070D27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spacing w:after="120"/>
              <w:jc w:val="both"/>
              <w:rPr>
                <w:rFonts w:cstheme="minorHAnsi"/>
              </w:rPr>
            </w:pPr>
            <w:r w:rsidRPr="00070D27">
              <w:rPr>
                <w:rFonts w:cstheme="minorHAnsi"/>
              </w:rPr>
              <w:t>min. 1 rok</w:t>
            </w:r>
            <w:r w:rsidR="00AA5B7C" w:rsidRPr="00070D27">
              <w:rPr>
                <w:rFonts w:cstheme="minorHAnsi"/>
              </w:rPr>
              <w:t xml:space="preserve"> zkušeností s</w:t>
            </w:r>
            <w:r w:rsidR="00070D27">
              <w:rPr>
                <w:rFonts w:cstheme="minorHAnsi"/>
              </w:rPr>
              <w:t> </w:t>
            </w:r>
            <w:r w:rsidR="00AA5B7C" w:rsidRPr="00070D27">
              <w:rPr>
                <w:rFonts w:cstheme="minorHAnsi"/>
              </w:rPr>
              <w:t>lektorováním</w:t>
            </w:r>
          </w:p>
          <w:p w14:paraId="71FE5979" w14:textId="3DFBE8AE" w:rsidR="00070D27" w:rsidRPr="00070D27" w:rsidRDefault="00070D27" w:rsidP="00070D27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prokazatelné </w:t>
            </w:r>
            <w:r w:rsidRPr="00070D27">
              <w:rPr>
                <w:rFonts w:cstheme="minorHAnsi"/>
              </w:rPr>
              <w:t>zkušenosti s</w:t>
            </w:r>
            <w:r>
              <w:rPr>
                <w:rFonts w:cstheme="minorHAnsi"/>
              </w:rPr>
              <w:t xml:space="preserve"> řízením</w:t>
            </w:r>
            <w:r w:rsidRPr="00070D27">
              <w:rPr>
                <w:rFonts w:cstheme="minorHAnsi"/>
              </w:rPr>
              <w:t xml:space="preserve"> skupiny </w:t>
            </w:r>
            <w:r>
              <w:rPr>
                <w:rFonts w:cstheme="minorHAnsi"/>
              </w:rPr>
              <w:t>s</w:t>
            </w:r>
            <w:r w:rsidRPr="00070D27">
              <w:rPr>
                <w:rFonts w:cstheme="minorHAnsi"/>
              </w:rPr>
              <w:t>ebeobhájců a jejich vzděláváním, zkušenost se společným lektorováním</w:t>
            </w:r>
          </w:p>
          <w:p w14:paraId="454B6AF8" w14:textId="77777777" w:rsidR="00437177" w:rsidRDefault="00437177" w:rsidP="00B70FE2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14:paraId="3436BAFC" w14:textId="77777777" w:rsidR="00B70FE2" w:rsidRPr="00C756F3" w:rsidRDefault="00B41AE3" w:rsidP="00C756F3">
            <w:pPr>
              <w:spacing w:after="160" w:line="259" w:lineRule="auto"/>
              <w:ind w:left="21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  <w:r w:rsidRPr="00C756F3">
              <w:rPr>
                <w:rFonts w:cstheme="minorHAnsi"/>
                <w:b/>
                <w:bCs/>
              </w:rPr>
              <w:t>L</w:t>
            </w:r>
            <w:r w:rsidR="00737C7A" w:rsidRPr="00C756F3">
              <w:rPr>
                <w:rFonts w:cstheme="minorHAnsi"/>
                <w:b/>
                <w:bCs/>
              </w:rPr>
              <w:t>ektor</w:t>
            </w:r>
            <w:r w:rsidR="00920CB8" w:rsidRPr="00C756F3">
              <w:rPr>
                <w:rFonts w:cstheme="minorHAnsi"/>
                <w:b/>
                <w:bCs/>
              </w:rPr>
              <w:t xml:space="preserve"> OZP</w:t>
            </w:r>
            <w:r w:rsidRPr="00C756F3">
              <w:rPr>
                <w:rFonts w:cstheme="minorHAnsi"/>
                <w:b/>
                <w:bCs/>
              </w:rPr>
              <w:t xml:space="preserve"> (sebeobhájce)</w:t>
            </w:r>
            <w:r w:rsidR="00B70FE2" w:rsidRPr="00C756F3">
              <w:rPr>
                <w:rFonts w:cstheme="minorHAnsi"/>
                <w:b/>
                <w:bCs/>
                <w:i/>
                <w:iCs/>
                <w:shd w:val="clear" w:color="auto" w:fill="FFFFFF"/>
              </w:rPr>
              <w:t xml:space="preserve"> </w:t>
            </w:r>
          </w:p>
          <w:p w14:paraId="68F72FB9" w14:textId="2325104E" w:rsidR="00B70FE2" w:rsidRPr="00C756F3" w:rsidRDefault="00B70FE2" w:rsidP="00C756F3">
            <w:pPr>
              <w:spacing w:after="160" w:line="259" w:lineRule="auto"/>
              <w:ind w:left="21"/>
              <w:jc w:val="both"/>
              <w:rPr>
                <w:rFonts w:cstheme="minorHAnsi"/>
                <w:shd w:val="clear" w:color="auto" w:fill="FFFFFF"/>
              </w:rPr>
            </w:pPr>
            <w:r w:rsidRPr="00C756F3">
              <w:rPr>
                <w:rFonts w:cstheme="minorHAnsi"/>
                <w:shd w:val="clear" w:color="auto" w:fill="FFFFFF"/>
              </w:rPr>
              <w:t>Sebeobhájce je </w:t>
            </w:r>
            <w:r w:rsidRPr="00C756F3">
              <w:rPr>
                <w:rFonts w:cstheme="minorHAnsi"/>
              </w:rPr>
              <w:t>člověk s mentálním nebo tělesným postižením, který sám za sebe či osoby s obdobnými problémy hovoří ve veřejném prostoru</w:t>
            </w:r>
            <w:r w:rsidRPr="00C756F3">
              <w:rPr>
                <w:rFonts w:cstheme="minorHAnsi"/>
                <w:shd w:val="clear" w:color="auto" w:fill="FFFFFF"/>
              </w:rPr>
              <w:t xml:space="preserve">. Mluví </w:t>
            </w:r>
            <w:r w:rsidR="00C756F3">
              <w:rPr>
                <w:rFonts w:cstheme="minorHAnsi"/>
                <w:shd w:val="clear" w:color="auto" w:fill="FFFFFF"/>
              </w:rPr>
              <w:br/>
            </w:r>
            <w:r w:rsidRPr="00C756F3">
              <w:rPr>
                <w:rFonts w:cstheme="minorHAnsi"/>
                <w:shd w:val="clear" w:color="auto" w:fill="FFFFFF"/>
              </w:rPr>
              <w:t xml:space="preserve">o svých zkušenostech, věcech, jež ho tíží a zasazuje se o zlepšení svého postavení ve společnosti. </w:t>
            </w:r>
          </w:p>
          <w:p w14:paraId="30346E89" w14:textId="7824B2E7" w:rsidR="0099723B" w:rsidRPr="00C756F3" w:rsidRDefault="00B70FE2" w:rsidP="0033608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C756F3">
              <w:rPr>
                <w:rFonts w:cstheme="minorHAnsi"/>
                <w:shd w:val="clear" w:color="auto" w:fill="FFFFFF"/>
              </w:rPr>
              <w:t>Sebeobhájce bude plnit obsah 1. bloku workshop</w:t>
            </w:r>
            <w:r w:rsidR="00C756F3">
              <w:rPr>
                <w:rFonts w:cstheme="minorHAnsi"/>
                <w:shd w:val="clear" w:color="auto" w:fill="FFFFFF"/>
              </w:rPr>
              <w:t>ů</w:t>
            </w:r>
            <w:r w:rsidRPr="00C756F3">
              <w:rPr>
                <w:rFonts w:cstheme="minorHAnsi"/>
                <w:shd w:val="clear" w:color="auto" w:fill="FFFFFF"/>
              </w:rPr>
              <w:t xml:space="preserve"> s podporou lektora, dále může být zapojen i do ostatních bloků dle návrhu Dodavatele.</w:t>
            </w:r>
          </w:p>
          <w:p w14:paraId="4913601C" w14:textId="44B5B9E9" w:rsidR="00B70FE2" w:rsidRPr="00C756F3" w:rsidRDefault="00AA5B7C" w:rsidP="00C756F3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ind w:left="664" w:hanging="283"/>
              <w:jc w:val="both"/>
              <w:rPr>
                <w:rFonts w:cstheme="minorHAnsi"/>
                <w:shd w:val="clear" w:color="auto" w:fill="FFFFFF"/>
              </w:rPr>
            </w:pPr>
            <w:r w:rsidRPr="00C756F3">
              <w:rPr>
                <w:rFonts w:cstheme="minorHAnsi"/>
              </w:rPr>
              <w:t xml:space="preserve">Využívá </w:t>
            </w:r>
            <w:r w:rsidR="00920CB8" w:rsidRPr="00C756F3">
              <w:rPr>
                <w:rFonts w:cstheme="minorHAnsi"/>
              </w:rPr>
              <w:t xml:space="preserve">nebo má dřívější zkušenost s </w:t>
            </w:r>
            <w:r w:rsidR="0099723B" w:rsidRPr="00C756F3">
              <w:rPr>
                <w:rFonts w:cstheme="minorHAnsi"/>
              </w:rPr>
              <w:t>minimálně dvě</w:t>
            </w:r>
            <w:r w:rsidR="00B41AE3" w:rsidRPr="00C756F3">
              <w:rPr>
                <w:rFonts w:cstheme="minorHAnsi"/>
              </w:rPr>
              <w:t>ma</w:t>
            </w:r>
            <w:r w:rsidR="0099723B" w:rsidRPr="00C756F3">
              <w:rPr>
                <w:rFonts w:cstheme="minorHAnsi"/>
              </w:rPr>
              <w:t xml:space="preserve"> služb</w:t>
            </w:r>
            <w:r w:rsidR="00B41AE3" w:rsidRPr="00C756F3">
              <w:rPr>
                <w:rFonts w:cstheme="minorHAnsi"/>
              </w:rPr>
              <w:t>ami</w:t>
            </w:r>
            <w:r w:rsidR="0099723B" w:rsidRPr="00C756F3">
              <w:rPr>
                <w:rFonts w:cstheme="minorHAnsi"/>
              </w:rPr>
              <w:t xml:space="preserve"> z</w:t>
            </w:r>
            <w:r w:rsidR="00B41AE3" w:rsidRPr="00C756F3">
              <w:rPr>
                <w:rFonts w:cstheme="minorHAnsi"/>
              </w:rPr>
              <w:t> </w:t>
            </w:r>
            <w:r w:rsidR="0099723B" w:rsidRPr="00C756F3">
              <w:rPr>
                <w:rFonts w:cstheme="minorHAnsi"/>
              </w:rPr>
              <w:t>t</w:t>
            </w:r>
            <w:r w:rsidR="00B41AE3" w:rsidRPr="00C756F3">
              <w:rPr>
                <w:rFonts w:cstheme="minorHAnsi"/>
              </w:rPr>
              <w:t>ohoto výčtu</w:t>
            </w:r>
            <w:r w:rsidR="0099723B" w:rsidRPr="00C756F3">
              <w:rPr>
                <w:rFonts w:cstheme="minorHAnsi"/>
              </w:rPr>
              <w:t>:</w:t>
            </w:r>
            <w:r w:rsidR="0099723B" w:rsidRPr="00C756F3">
              <w:t xml:space="preserve"> chráněné bydlení, podpora samostatného bydlení, podporované zaměstnávání, sociální rehabilitace,</w:t>
            </w:r>
            <w:r w:rsidR="00DE2A20" w:rsidRPr="00C756F3">
              <w:t xml:space="preserve"> sociálně terapeutické dílny,</w:t>
            </w:r>
            <w:r w:rsidR="0099723B" w:rsidRPr="00C756F3">
              <w:t xml:space="preserve"> </w:t>
            </w:r>
            <w:r w:rsidR="00B41AE3" w:rsidRPr="00C756F3">
              <w:t xml:space="preserve">občanská </w:t>
            </w:r>
            <w:r w:rsidR="0099723B" w:rsidRPr="00C756F3">
              <w:t>poradna</w:t>
            </w:r>
            <w:r w:rsidR="00B41AE3" w:rsidRPr="00C756F3">
              <w:t xml:space="preserve"> pro lidi se zdravotním znevýhodněním nebo poradna pro oblast vztahů, intimity a sexuality</w:t>
            </w:r>
            <w:r w:rsidR="0099723B" w:rsidRPr="00C756F3">
              <w:t>, komunitní DOZP s ohledem na proces transformace</w:t>
            </w:r>
            <w:r w:rsidR="00B41AE3" w:rsidRPr="00C756F3">
              <w:t>.</w:t>
            </w:r>
            <w:r w:rsidR="00305E5C" w:rsidRPr="00C756F3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1BA333FC" w14:textId="77777777" w:rsidR="005C7EDC" w:rsidRPr="005C7EDC" w:rsidRDefault="00B70FE2" w:rsidP="00C756F3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ind w:left="664" w:hanging="283"/>
              <w:jc w:val="both"/>
            </w:pPr>
            <w:r w:rsidRPr="00C756F3">
              <w:rPr>
                <w:rFonts w:cstheme="minorHAnsi"/>
                <w:shd w:val="clear" w:color="auto" w:fill="FFFFFF"/>
              </w:rPr>
              <w:t>Je z</w:t>
            </w:r>
            <w:r w:rsidR="00305E5C" w:rsidRPr="00C756F3">
              <w:rPr>
                <w:rFonts w:cstheme="minorHAnsi"/>
                <w:shd w:val="clear" w:color="auto" w:fill="FFFFFF"/>
              </w:rPr>
              <w:t>apojen</w:t>
            </w:r>
            <w:r w:rsidRPr="00C756F3">
              <w:rPr>
                <w:rFonts w:cstheme="minorHAnsi"/>
                <w:shd w:val="clear" w:color="auto" w:fill="FFFFFF"/>
              </w:rPr>
              <w:t>í</w:t>
            </w:r>
            <w:r w:rsidR="00305E5C" w:rsidRPr="00C756F3">
              <w:rPr>
                <w:rFonts w:cstheme="minorHAnsi"/>
                <w:shd w:val="clear" w:color="auto" w:fill="FFFFFF"/>
              </w:rPr>
              <w:t xml:space="preserve"> do skupiny sebeobhájců</w:t>
            </w:r>
            <w:r w:rsidR="00C756F3">
              <w:rPr>
                <w:rFonts w:cstheme="minorHAnsi"/>
                <w:shd w:val="clear" w:color="auto" w:fill="FFFFFF"/>
              </w:rPr>
              <w:t xml:space="preserve"> </w:t>
            </w:r>
            <w:r w:rsidRPr="00C756F3">
              <w:rPr>
                <w:rFonts w:cstheme="minorHAnsi"/>
                <w:shd w:val="clear" w:color="auto" w:fill="FFFFFF"/>
              </w:rPr>
              <w:t xml:space="preserve">po dobu </w:t>
            </w:r>
            <w:r w:rsidR="00305E5C" w:rsidRPr="00C756F3">
              <w:rPr>
                <w:rFonts w:cstheme="minorHAnsi"/>
                <w:shd w:val="clear" w:color="auto" w:fill="FFFFFF"/>
              </w:rPr>
              <w:t>min. 3 měsíc</w:t>
            </w:r>
            <w:r w:rsidRPr="00C756F3">
              <w:rPr>
                <w:rFonts w:cstheme="minorHAnsi"/>
                <w:shd w:val="clear" w:color="auto" w:fill="FFFFFF"/>
              </w:rPr>
              <w:t>ů.</w:t>
            </w:r>
          </w:p>
          <w:p w14:paraId="4A39F417" w14:textId="3326C6D8" w:rsidR="0099723B" w:rsidRPr="00C756F3" w:rsidRDefault="005C7EDC" w:rsidP="00C756F3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ind w:left="664" w:hanging="283"/>
              <w:jc w:val="both"/>
            </w:pPr>
            <w:r>
              <w:rPr>
                <w:rFonts w:cstheme="minorHAnsi"/>
                <w:shd w:val="clear" w:color="auto" w:fill="FFFFFF"/>
              </w:rPr>
              <w:t>Z</w:t>
            </w:r>
            <w:r w:rsidR="00305E5C" w:rsidRPr="00C756F3">
              <w:rPr>
                <w:rFonts w:cstheme="minorHAnsi"/>
                <w:shd w:val="clear" w:color="auto" w:fill="FFFFFF"/>
              </w:rPr>
              <w:t>kušenost s lektorskou činností</w:t>
            </w:r>
            <w:r>
              <w:rPr>
                <w:rFonts w:cstheme="minorHAnsi"/>
                <w:shd w:val="clear" w:color="auto" w:fill="FFFFFF"/>
              </w:rPr>
              <w:t xml:space="preserve"> nejsou požadovány</w:t>
            </w:r>
            <w:r w:rsidR="00305E5C" w:rsidRPr="00C756F3">
              <w:rPr>
                <w:rFonts w:cstheme="minorHAnsi"/>
                <w:shd w:val="clear" w:color="auto" w:fill="FFFFFF"/>
              </w:rPr>
              <w:t xml:space="preserve">. </w:t>
            </w:r>
          </w:p>
          <w:p w14:paraId="1B311992" w14:textId="14923A59" w:rsidR="00336080" w:rsidRPr="0079306F" w:rsidRDefault="00336080" w:rsidP="005C7ED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0"/>
              </w:rPr>
            </w:pPr>
            <w:r w:rsidRPr="00C756F3">
              <w:rPr>
                <w:rFonts w:cstheme="minorHAnsi"/>
              </w:rPr>
              <w:t>V případě, že se lektor</w:t>
            </w:r>
            <w:r w:rsidR="00EA5967" w:rsidRPr="00C756F3">
              <w:rPr>
                <w:rFonts w:cstheme="minorHAnsi"/>
              </w:rPr>
              <w:t>/</w:t>
            </w:r>
            <w:r w:rsidR="00BF227F">
              <w:rPr>
                <w:rFonts w:cstheme="minorHAnsi"/>
              </w:rPr>
              <w:t xml:space="preserve">lektor </w:t>
            </w:r>
            <w:r w:rsidR="00EA5967" w:rsidRPr="00C756F3">
              <w:rPr>
                <w:rFonts w:cstheme="minorHAnsi"/>
              </w:rPr>
              <w:t>OZP</w:t>
            </w:r>
            <w:r w:rsidRPr="00C756F3">
              <w:rPr>
                <w:rFonts w:cstheme="minorHAnsi"/>
              </w:rPr>
              <w:t xml:space="preserve"> nebude moci zúčastnit z důvodu, např. nemoci, Dodavatel musí předložit vhodnou náhradu, která splní požadavky výše uvedené. </w:t>
            </w:r>
          </w:p>
        </w:tc>
      </w:tr>
      <w:tr w:rsidR="00EC08DD" w:rsidRPr="0079306F" w14:paraId="6B38A2BB" w14:textId="77777777" w:rsidTr="00EC08DD">
        <w:tc>
          <w:tcPr>
            <w:tcW w:w="2113" w:type="dxa"/>
            <w:vAlign w:val="center"/>
          </w:tcPr>
          <w:p w14:paraId="6B38A2B8" w14:textId="341E8929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t>Občerstvení</w:t>
            </w:r>
          </w:p>
        </w:tc>
        <w:tc>
          <w:tcPr>
            <w:tcW w:w="6954" w:type="dxa"/>
            <w:vAlign w:val="center"/>
          </w:tcPr>
          <w:p w14:paraId="6B38A2B9" w14:textId="5427DF51" w:rsidR="00EC08DD" w:rsidRPr="0079306F" w:rsidRDefault="00EA5967" w:rsidP="00527D5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Zajistí </w:t>
            </w:r>
            <w:r w:rsidR="00675554">
              <w:rPr>
                <w:rFonts w:cs="Arial"/>
                <w:szCs w:val="20"/>
              </w:rPr>
              <w:t>Dodavatel</w:t>
            </w:r>
            <w:r w:rsidR="00AA374C">
              <w:rPr>
                <w:rFonts w:cs="Arial"/>
                <w:szCs w:val="20"/>
              </w:rPr>
              <w:t>.</w:t>
            </w:r>
          </w:p>
        </w:tc>
      </w:tr>
      <w:tr w:rsidR="00EC08DD" w:rsidRPr="0079306F" w14:paraId="6B38A2E0" w14:textId="77777777" w:rsidTr="00EC08DD">
        <w:tc>
          <w:tcPr>
            <w:tcW w:w="2113" w:type="dxa"/>
            <w:vAlign w:val="center"/>
          </w:tcPr>
          <w:p w14:paraId="6B38A2DD" w14:textId="77777777" w:rsidR="00EC08DD" w:rsidRPr="0007748E" w:rsidRDefault="00EC08DD" w:rsidP="00527D57">
            <w:pPr>
              <w:rPr>
                <w:rFonts w:cs="Arial"/>
                <w:szCs w:val="20"/>
              </w:rPr>
            </w:pPr>
            <w:r w:rsidRPr="0007748E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6954" w:type="dxa"/>
            <w:vAlign w:val="center"/>
          </w:tcPr>
          <w:p w14:paraId="6B38A2DE" w14:textId="0D1A1D56" w:rsidR="00EC08DD" w:rsidRPr="00090806" w:rsidRDefault="00675554" w:rsidP="005B33F7">
            <w:pPr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Zajistí Dodavatel</w:t>
            </w:r>
            <w:r w:rsidR="00AA374C">
              <w:rPr>
                <w:rFonts w:cs="Arial"/>
                <w:szCs w:val="20"/>
              </w:rPr>
              <w:t>.</w:t>
            </w:r>
          </w:p>
        </w:tc>
      </w:tr>
      <w:tr w:rsidR="00EC08DD" w:rsidRPr="0079306F" w14:paraId="6B38A2E4" w14:textId="77777777" w:rsidTr="00EC08DD">
        <w:tc>
          <w:tcPr>
            <w:tcW w:w="2113" w:type="dxa"/>
            <w:vAlign w:val="center"/>
          </w:tcPr>
          <w:p w14:paraId="6B38A2E1" w14:textId="3B49BC6C" w:rsidR="00EC08DD" w:rsidRPr="0079306F" w:rsidRDefault="00EC08DD" w:rsidP="00527D57">
            <w:pPr>
              <w:rPr>
                <w:rFonts w:cs="Arial"/>
                <w:szCs w:val="20"/>
              </w:rPr>
            </w:pPr>
            <w:r w:rsidRPr="0079306F">
              <w:rPr>
                <w:rFonts w:cs="Arial"/>
                <w:szCs w:val="20"/>
              </w:rPr>
              <w:lastRenderedPageBreak/>
              <w:t xml:space="preserve">Zaznamenání docházky </w:t>
            </w:r>
            <w:r w:rsidR="005C7EDC">
              <w:rPr>
                <w:rFonts w:cs="Arial"/>
                <w:szCs w:val="20"/>
              </w:rPr>
              <w:t xml:space="preserve">na workshopu </w:t>
            </w:r>
            <w:r w:rsidRPr="0079306F">
              <w:rPr>
                <w:rFonts w:cs="Arial"/>
                <w:szCs w:val="20"/>
              </w:rPr>
              <w:t>(registrace)</w:t>
            </w:r>
          </w:p>
        </w:tc>
        <w:tc>
          <w:tcPr>
            <w:tcW w:w="6954" w:type="dxa"/>
            <w:vAlign w:val="center"/>
          </w:tcPr>
          <w:p w14:paraId="6B38A2E2" w14:textId="2D0FD9EB" w:rsidR="00EC08DD" w:rsidRPr="00090806" w:rsidRDefault="00675554" w:rsidP="00F74FBC">
            <w:pPr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Zajistí Dodavatel</w:t>
            </w:r>
            <w:r w:rsidR="00AA374C">
              <w:rPr>
                <w:rFonts w:cs="Arial"/>
                <w:szCs w:val="20"/>
              </w:rPr>
              <w:t>.</w:t>
            </w:r>
          </w:p>
        </w:tc>
      </w:tr>
      <w:tr w:rsidR="00EC08DD" w:rsidRPr="0079306F" w14:paraId="4EFF7070" w14:textId="77777777" w:rsidTr="00EC08DD">
        <w:trPr>
          <w:trHeight w:val="215"/>
        </w:trPr>
        <w:tc>
          <w:tcPr>
            <w:tcW w:w="2113" w:type="dxa"/>
            <w:vAlign w:val="center"/>
          </w:tcPr>
          <w:p w14:paraId="005C5C29" w14:textId="38894EDB" w:rsidR="00EC08DD" w:rsidRPr="0079306F" w:rsidRDefault="00EC08DD" w:rsidP="00527D57">
            <w:r w:rsidRPr="0079306F">
              <w:t>Harmonogram</w:t>
            </w:r>
          </w:p>
        </w:tc>
        <w:tc>
          <w:tcPr>
            <w:tcW w:w="6954" w:type="dxa"/>
            <w:vAlign w:val="center"/>
          </w:tcPr>
          <w:p w14:paraId="79B33994" w14:textId="74AAA496" w:rsidR="00675554" w:rsidRDefault="00EA5967" w:rsidP="006755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Termíny a</w:t>
            </w:r>
            <w:r w:rsidR="00EC08DD" w:rsidRPr="0079306F">
              <w:rPr>
                <w:rFonts w:cs="Times New Roman"/>
              </w:rPr>
              <w:t xml:space="preserve"> místa konaných </w:t>
            </w:r>
            <w:r>
              <w:rPr>
                <w:rFonts w:cs="Times New Roman"/>
              </w:rPr>
              <w:t>akcí</w:t>
            </w:r>
            <w:r w:rsidR="00EC08DD" w:rsidRPr="0079306F">
              <w:rPr>
                <w:rFonts w:cs="Times New Roman"/>
              </w:rPr>
              <w:t xml:space="preserve"> </w:t>
            </w:r>
            <w:r w:rsidR="00EC08DD">
              <w:rPr>
                <w:rFonts w:cs="Times New Roman"/>
              </w:rPr>
              <w:t>–</w:t>
            </w:r>
            <w:r w:rsidR="00675554">
              <w:rPr>
                <w:rFonts w:cs="Times New Roman"/>
              </w:rPr>
              <w:t xml:space="preserve"> dodány vždy min. jeden měsíc před konáním akce.</w:t>
            </w:r>
          </w:p>
          <w:p w14:paraId="72483DD9" w14:textId="04815464" w:rsidR="00CD2536" w:rsidRPr="0079306F" w:rsidRDefault="00CD2536" w:rsidP="006755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Poslední workshop musí být uskutečněn nejpozději </w:t>
            </w:r>
            <w:r w:rsidRPr="005C7EDC">
              <w:rPr>
                <w:rFonts w:cs="Times New Roman"/>
              </w:rPr>
              <w:t xml:space="preserve">do </w:t>
            </w:r>
            <w:r w:rsidR="00675554" w:rsidRPr="005C7EDC">
              <w:rPr>
                <w:rFonts w:cs="Times New Roman"/>
              </w:rPr>
              <w:t>30. 6. 2026.</w:t>
            </w:r>
          </w:p>
        </w:tc>
      </w:tr>
      <w:tr w:rsidR="005C7EDC" w:rsidRPr="0079306F" w14:paraId="5E36A905" w14:textId="77777777" w:rsidTr="00EC08DD">
        <w:trPr>
          <w:trHeight w:val="215"/>
        </w:trPr>
        <w:tc>
          <w:tcPr>
            <w:tcW w:w="2113" w:type="dxa"/>
            <w:vAlign w:val="center"/>
          </w:tcPr>
          <w:p w14:paraId="61C0BF11" w14:textId="78260B5A" w:rsidR="005C7EDC" w:rsidRDefault="005C7EDC" w:rsidP="00527D57">
            <w:r>
              <w:t>Cena a platební podmínky</w:t>
            </w:r>
          </w:p>
          <w:p w14:paraId="4B557FC2" w14:textId="77777777" w:rsidR="005C7EDC" w:rsidRDefault="005C7EDC" w:rsidP="00527D57"/>
          <w:p w14:paraId="0483DD7B" w14:textId="77777777" w:rsidR="005C7EDC" w:rsidRPr="0079306F" w:rsidRDefault="005C7EDC" w:rsidP="00527D57"/>
        </w:tc>
        <w:tc>
          <w:tcPr>
            <w:tcW w:w="6954" w:type="dxa"/>
            <w:vAlign w:val="center"/>
          </w:tcPr>
          <w:p w14:paraId="469F9FDF" w14:textId="77777777" w:rsidR="005C7EDC" w:rsidRDefault="005C7EDC" w:rsidP="005C7EDC">
            <w:pPr>
              <w:jc w:val="both"/>
              <w:rPr>
                <w:rFonts w:cs="Times New Roman"/>
              </w:rPr>
            </w:pPr>
          </w:p>
          <w:p w14:paraId="48BC3CFD" w14:textId="7AE70220" w:rsidR="005C7EDC" w:rsidRDefault="00C17587" w:rsidP="005C7ED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Předpokládaná </w:t>
            </w:r>
            <w:r w:rsidR="00BF227F">
              <w:rPr>
                <w:rFonts w:cs="Times New Roman"/>
              </w:rPr>
              <w:t xml:space="preserve">celková </w:t>
            </w:r>
            <w:r w:rsidRPr="00903AB4">
              <w:rPr>
                <w:rFonts w:cs="Times New Roman"/>
              </w:rPr>
              <w:t xml:space="preserve">hodnota </w:t>
            </w:r>
            <w:r w:rsidR="00903AB4">
              <w:rPr>
                <w:rFonts w:cs="Times New Roman"/>
              </w:rPr>
              <w:t xml:space="preserve">max. </w:t>
            </w:r>
            <w:r w:rsidRPr="00903AB4">
              <w:rPr>
                <w:rFonts w:cs="Times New Roman"/>
              </w:rPr>
              <w:t>225 0</w:t>
            </w:r>
            <w:r w:rsidR="00230AD4">
              <w:rPr>
                <w:rFonts w:cs="Times New Roman"/>
              </w:rPr>
              <w:t>0</w:t>
            </w:r>
            <w:r w:rsidRPr="00903AB4">
              <w:rPr>
                <w:rFonts w:cs="Times New Roman"/>
              </w:rPr>
              <w:t>0 Kč s DPH.</w:t>
            </w:r>
          </w:p>
          <w:p w14:paraId="5B64A449" w14:textId="77777777" w:rsidR="005C7EDC" w:rsidRDefault="005C7EDC" w:rsidP="005C7EDC">
            <w:pPr>
              <w:jc w:val="both"/>
              <w:rPr>
                <w:rFonts w:cs="Times New Roman"/>
              </w:rPr>
            </w:pPr>
          </w:p>
          <w:p w14:paraId="3894A1D8" w14:textId="19B2008A" w:rsidR="005C7EDC" w:rsidRDefault="00EE4C97" w:rsidP="005C7ED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Zadavatel</w:t>
            </w:r>
            <w:r w:rsidR="005C7EDC" w:rsidRPr="005C7EDC">
              <w:rPr>
                <w:rFonts w:cs="Times New Roman"/>
              </w:rPr>
              <w:t xml:space="preserve"> neposkytuje zálohy. </w:t>
            </w:r>
            <w:r>
              <w:rPr>
                <w:rFonts w:cs="Times New Roman"/>
              </w:rPr>
              <w:t>Zadavatel</w:t>
            </w:r>
            <w:r w:rsidR="005C7EDC" w:rsidRPr="005C7EDC">
              <w:rPr>
                <w:rFonts w:cs="Times New Roman"/>
              </w:rPr>
              <w:t xml:space="preserve"> se zavazuje zaplatit </w:t>
            </w:r>
            <w:r w:rsidR="00C17587">
              <w:rPr>
                <w:rFonts w:cs="Times New Roman"/>
              </w:rPr>
              <w:t>Dodavateli</w:t>
            </w:r>
            <w:r w:rsidR="005C7EDC" w:rsidRPr="005C7EDC">
              <w:rPr>
                <w:rFonts w:cs="Times New Roman"/>
              </w:rPr>
              <w:t xml:space="preserve"> sjednanou cenu za plnění skutečně poskytnuté </w:t>
            </w:r>
            <w:r w:rsidR="00C17587">
              <w:rPr>
                <w:rFonts w:cs="Times New Roman"/>
              </w:rPr>
              <w:t>Dodavatelem</w:t>
            </w:r>
            <w:r w:rsidR="005C7EDC" w:rsidRPr="005C7EDC">
              <w:rPr>
                <w:rFonts w:cs="Times New Roman"/>
              </w:rPr>
              <w:t xml:space="preserve"> a odsouhlasené </w:t>
            </w:r>
            <w:r>
              <w:rPr>
                <w:rFonts w:cs="Times New Roman"/>
              </w:rPr>
              <w:t>Zadavatelem</w:t>
            </w:r>
            <w:r w:rsidR="005C7EDC" w:rsidRPr="005C7EDC">
              <w:rPr>
                <w:rFonts w:cs="Times New Roman"/>
              </w:rPr>
              <w:t xml:space="preserve">, a to na základě řádně vystaveného účetního či daňového dokladu (dále jen „faktura“) vystaveného </w:t>
            </w:r>
            <w:r w:rsidR="00C17587">
              <w:rPr>
                <w:rFonts w:cs="Times New Roman"/>
              </w:rPr>
              <w:t>Dodavatelem</w:t>
            </w:r>
            <w:r w:rsidR="005C7EDC">
              <w:rPr>
                <w:rFonts w:cs="Times New Roman"/>
              </w:rPr>
              <w:t xml:space="preserve">. </w:t>
            </w:r>
          </w:p>
          <w:p w14:paraId="52C2B7A8" w14:textId="77777777" w:rsidR="005C7EDC" w:rsidRDefault="00C17587" w:rsidP="005C7ED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Dodavatel</w:t>
            </w:r>
            <w:r w:rsidR="005C7EDC">
              <w:rPr>
                <w:rFonts w:cs="Times New Roman"/>
              </w:rPr>
              <w:t xml:space="preserve"> může vystavit fakturu za každou uskutečněnou akci</w:t>
            </w:r>
            <w:r>
              <w:rPr>
                <w:rFonts w:cs="Times New Roman"/>
              </w:rPr>
              <w:t xml:space="preserve"> (workshop), nebo za více zrealizovaných akcí.</w:t>
            </w:r>
          </w:p>
          <w:p w14:paraId="51D4726D" w14:textId="736567CE" w:rsidR="00CF2FFC" w:rsidRDefault="00CF2FFC" w:rsidP="005C7EDC">
            <w:pPr>
              <w:jc w:val="both"/>
              <w:rPr>
                <w:rFonts w:cs="Times New Roman"/>
              </w:rPr>
            </w:pPr>
            <w:r>
              <w:t xml:space="preserve">Zadavatel požaduje, aby doba splatnosti přijaté faktury byla min. 30 dní </w:t>
            </w:r>
            <w:r>
              <w:br/>
              <w:t>od jejího doručení Zadavateli.</w:t>
            </w:r>
          </w:p>
        </w:tc>
      </w:tr>
    </w:tbl>
    <w:p w14:paraId="71799D17" w14:textId="77777777" w:rsidR="000F074E" w:rsidRDefault="000F074E" w:rsidP="00527D57">
      <w:pPr>
        <w:spacing w:after="0" w:line="240" w:lineRule="auto"/>
        <w:jc w:val="both"/>
        <w:rPr>
          <w:rFonts w:eastAsiaTheme="minorEastAsia"/>
          <w:noProof/>
          <w:lang w:eastAsia="cs-CZ"/>
        </w:rPr>
      </w:pPr>
    </w:p>
    <w:sectPr w:rsidR="000F074E" w:rsidSect="00EB557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D3B2" w14:textId="77777777" w:rsidR="00671EA4" w:rsidRDefault="00671EA4" w:rsidP="00DF0F97">
      <w:pPr>
        <w:spacing w:after="0" w:line="240" w:lineRule="auto"/>
      </w:pPr>
      <w:r>
        <w:separator/>
      </w:r>
    </w:p>
  </w:endnote>
  <w:endnote w:type="continuationSeparator" w:id="0">
    <w:p w14:paraId="23D4EF8F" w14:textId="77777777" w:rsidR="00671EA4" w:rsidRDefault="00671EA4" w:rsidP="00DF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7C35" w14:textId="77777777" w:rsidR="00671EA4" w:rsidRDefault="00671EA4" w:rsidP="00DF0F97">
      <w:pPr>
        <w:spacing w:after="0" w:line="240" w:lineRule="auto"/>
      </w:pPr>
      <w:r>
        <w:separator/>
      </w:r>
    </w:p>
  </w:footnote>
  <w:footnote w:type="continuationSeparator" w:id="0">
    <w:p w14:paraId="7D41D853" w14:textId="77777777" w:rsidR="00671EA4" w:rsidRDefault="00671EA4" w:rsidP="00DF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7EB"/>
    <w:multiLevelType w:val="hybridMultilevel"/>
    <w:tmpl w:val="3424B9D8"/>
    <w:lvl w:ilvl="0" w:tplc="57DAAF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8231D"/>
    <w:multiLevelType w:val="hybridMultilevel"/>
    <w:tmpl w:val="1FB85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6E26"/>
    <w:multiLevelType w:val="hybridMultilevel"/>
    <w:tmpl w:val="C920461A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6F12"/>
    <w:multiLevelType w:val="hybridMultilevel"/>
    <w:tmpl w:val="EA16E6A6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92303"/>
    <w:multiLevelType w:val="hybridMultilevel"/>
    <w:tmpl w:val="AFFCE3A4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3D98"/>
    <w:multiLevelType w:val="hybridMultilevel"/>
    <w:tmpl w:val="40E88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23EA"/>
    <w:multiLevelType w:val="hybridMultilevel"/>
    <w:tmpl w:val="F7645D50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2527"/>
    <w:multiLevelType w:val="hybridMultilevel"/>
    <w:tmpl w:val="0EF08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DE7858"/>
    <w:multiLevelType w:val="hybridMultilevel"/>
    <w:tmpl w:val="28E40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628A"/>
    <w:multiLevelType w:val="hybridMultilevel"/>
    <w:tmpl w:val="CC4AE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2FA8"/>
    <w:multiLevelType w:val="hybridMultilevel"/>
    <w:tmpl w:val="19F05590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D487C"/>
    <w:multiLevelType w:val="hybridMultilevel"/>
    <w:tmpl w:val="8ED6300C"/>
    <w:lvl w:ilvl="0" w:tplc="1A80EB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6951"/>
    <w:multiLevelType w:val="hybridMultilevel"/>
    <w:tmpl w:val="0E8C5AE6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6AE6"/>
    <w:multiLevelType w:val="hybridMultilevel"/>
    <w:tmpl w:val="9B8018F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2068C"/>
    <w:multiLevelType w:val="hybridMultilevel"/>
    <w:tmpl w:val="0CE63C5E"/>
    <w:lvl w:ilvl="0" w:tplc="1A80EB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96EAF"/>
    <w:multiLevelType w:val="hybridMultilevel"/>
    <w:tmpl w:val="08203486"/>
    <w:lvl w:ilvl="0" w:tplc="0AE45040">
      <w:numFmt w:val="bullet"/>
      <w:lvlText w:val="-"/>
      <w:lvlJc w:val="left"/>
      <w:pPr>
        <w:ind w:left="795" w:hanging="43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533287">
    <w:abstractNumId w:val="3"/>
  </w:num>
  <w:num w:numId="2" w16cid:durableId="443501593">
    <w:abstractNumId w:val="14"/>
  </w:num>
  <w:num w:numId="3" w16cid:durableId="823669444">
    <w:abstractNumId w:val="11"/>
  </w:num>
  <w:num w:numId="4" w16cid:durableId="316999418">
    <w:abstractNumId w:val="7"/>
  </w:num>
  <w:num w:numId="5" w16cid:durableId="937255112">
    <w:abstractNumId w:val="9"/>
  </w:num>
  <w:num w:numId="6" w16cid:durableId="48185916">
    <w:abstractNumId w:val="8"/>
  </w:num>
  <w:num w:numId="7" w16cid:durableId="1606574543">
    <w:abstractNumId w:val="0"/>
  </w:num>
  <w:num w:numId="8" w16cid:durableId="1764296097">
    <w:abstractNumId w:val="5"/>
  </w:num>
  <w:num w:numId="9" w16cid:durableId="619920687">
    <w:abstractNumId w:val="15"/>
  </w:num>
  <w:num w:numId="10" w16cid:durableId="888955773">
    <w:abstractNumId w:val="1"/>
  </w:num>
  <w:num w:numId="11" w16cid:durableId="1635482610">
    <w:abstractNumId w:val="10"/>
  </w:num>
  <w:num w:numId="12" w16cid:durableId="1530678180">
    <w:abstractNumId w:val="4"/>
  </w:num>
  <w:num w:numId="13" w16cid:durableId="345785864">
    <w:abstractNumId w:val="12"/>
  </w:num>
  <w:num w:numId="14" w16cid:durableId="2141533425">
    <w:abstractNumId w:val="6"/>
  </w:num>
  <w:num w:numId="15" w16cid:durableId="156963870">
    <w:abstractNumId w:val="13"/>
  </w:num>
  <w:num w:numId="16" w16cid:durableId="73578429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78"/>
    <w:rsid w:val="00000D6D"/>
    <w:rsid w:val="00005A12"/>
    <w:rsid w:val="000204F1"/>
    <w:rsid w:val="00025BA2"/>
    <w:rsid w:val="00027397"/>
    <w:rsid w:val="0004735D"/>
    <w:rsid w:val="00051AC2"/>
    <w:rsid w:val="0005485A"/>
    <w:rsid w:val="000548F3"/>
    <w:rsid w:val="00056897"/>
    <w:rsid w:val="00063FBF"/>
    <w:rsid w:val="00070D27"/>
    <w:rsid w:val="0007748E"/>
    <w:rsid w:val="0008325E"/>
    <w:rsid w:val="00090806"/>
    <w:rsid w:val="00090DC1"/>
    <w:rsid w:val="00091B68"/>
    <w:rsid w:val="00094A55"/>
    <w:rsid w:val="000A1D85"/>
    <w:rsid w:val="000A79E7"/>
    <w:rsid w:val="000B61C5"/>
    <w:rsid w:val="000C34D8"/>
    <w:rsid w:val="000C549D"/>
    <w:rsid w:val="000C7D48"/>
    <w:rsid w:val="000F074E"/>
    <w:rsid w:val="000F2E05"/>
    <w:rsid w:val="000F36A7"/>
    <w:rsid w:val="000F3B07"/>
    <w:rsid w:val="000F4DD8"/>
    <w:rsid w:val="000F56EF"/>
    <w:rsid w:val="001067BD"/>
    <w:rsid w:val="00131525"/>
    <w:rsid w:val="001319D9"/>
    <w:rsid w:val="00140D22"/>
    <w:rsid w:val="001426BE"/>
    <w:rsid w:val="00167886"/>
    <w:rsid w:val="00174ED7"/>
    <w:rsid w:val="00181DDF"/>
    <w:rsid w:val="0018305D"/>
    <w:rsid w:val="00184BF1"/>
    <w:rsid w:val="00192C24"/>
    <w:rsid w:val="001957E8"/>
    <w:rsid w:val="00197A02"/>
    <w:rsid w:val="001A06C1"/>
    <w:rsid w:val="001B12CD"/>
    <w:rsid w:val="001B42AB"/>
    <w:rsid w:val="001B4CE5"/>
    <w:rsid w:val="001F021C"/>
    <w:rsid w:val="0020570C"/>
    <w:rsid w:val="00211B3B"/>
    <w:rsid w:val="00211E80"/>
    <w:rsid w:val="00220A3C"/>
    <w:rsid w:val="0022538D"/>
    <w:rsid w:val="00230AD4"/>
    <w:rsid w:val="002562B6"/>
    <w:rsid w:val="00261494"/>
    <w:rsid w:val="0027044E"/>
    <w:rsid w:val="002714B1"/>
    <w:rsid w:val="002744BC"/>
    <w:rsid w:val="00275100"/>
    <w:rsid w:val="0028300B"/>
    <w:rsid w:val="002A405D"/>
    <w:rsid w:val="002C0012"/>
    <w:rsid w:val="002C0D80"/>
    <w:rsid w:val="002D0F12"/>
    <w:rsid w:val="002E5C2F"/>
    <w:rsid w:val="002F276F"/>
    <w:rsid w:val="00301FB4"/>
    <w:rsid w:val="00305E5C"/>
    <w:rsid w:val="00306050"/>
    <w:rsid w:val="003200DB"/>
    <w:rsid w:val="00333E04"/>
    <w:rsid w:val="00336080"/>
    <w:rsid w:val="00343E96"/>
    <w:rsid w:val="00351FB9"/>
    <w:rsid w:val="00354F45"/>
    <w:rsid w:val="00357750"/>
    <w:rsid w:val="00366C67"/>
    <w:rsid w:val="003744B5"/>
    <w:rsid w:val="003768EE"/>
    <w:rsid w:val="00381B65"/>
    <w:rsid w:val="003B1059"/>
    <w:rsid w:val="003B4964"/>
    <w:rsid w:val="003D2333"/>
    <w:rsid w:val="003E0528"/>
    <w:rsid w:val="003F70D5"/>
    <w:rsid w:val="00404DCF"/>
    <w:rsid w:val="00407DA4"/>
    <w:rsid w:val="004145EF"/>
    <w:rsid w:val="00417A8B"/>
    <w:rsid w:val="00420ADA"/>
    <w:rsid w:val="00437177"/>
    <w:rsid w:val="00452FD6"/>
    <w:rsid w:val="00471EEA"/>
    <w:rsid w:val="00475980"/>
    <w:rsid w:val="00476EA4"/>
    <w:rsid w:val="00481F65"/>
    <w:rsid w:val="004850A9"/>
    <w:rsid w:val="00485EF5"/>
    <w:rsid w:val="00485F73"/>
    <w:rsid w:val="00493529"/>
    <w:rsid w:val="00497A10"/>
    <w:rsid w:val="004A267E"/>
    <w:rsid w:val="004A4768"/>
    <w:rsid w:val="004B0D47"/>
    <w:rsid w:val="004B4BFF"/>
    <w:rsid w:val="004B7D08"/>
    <w:rsid w:val="004C3A75"/>
    <w:rsid w:val="004C673A"/>
    <w:rsid w:val="004E284C"/>
    <w:rsid w:val="004F67A8"/>
    <w:rsid w:val="0050057B"/>
    <w:rsid w:val="00501865"/>
    <w:rsid w:val="00510605"/>
    <w:rsid w:val="00511913"/>
    <w:rsid w:val="00512CB3"/>
    <w:rsid w:val="00521308"/>
    <w:rsid w:val="00523AE9"/>
    <w:rsid w:val="00526027"/>
    <w:rsid w:val="00527593"/>
    <w:rsid w:val="00527D57"/>
    <w:rsid w:val="00530840"/>
    <w:rsid w:val="00537F09"/>
    <w:rsid w:val="00546168"/>
    <w:rsid w:val="00561267"/>
    <w:rsid w:val="0056271D"/>
    <w:rsid w:val="00567D43"/>
    <w:rsid w:val="00573ED5"/>
    <w:rsid w:val="00582902"/>
    <w:rsid w:val="005839A5"/>
    <w:rsid w:val="005A09B7"/>
    <w:rsid w:val="005A2888"/>
    <w:rsid w:val="005B33F7"/>
    <w:rsid w:val="005B73B6"/>
    <w:rsid w:val="005C4DC7"/>
    <w:rsid w:val="005C7EDC"/>
    <w:rsid w:val="005D030B"/>
    <w:rsid w:val="005D1F90"/>
    <w:rsid w:val="005E3B61"/>
    <w:rsid w:val="00622933"/>
    <w:rsid w:val="0062495E"/>
    <w:rsid w:val="0063643F"/>
    <w:rsid w:val="00650F88"/>
    <w:rsid w:val="00660ED1"/>
    <w:rsid w:val="0066673E"/>
    <w:rsid w:val="00671EA4"/>
    <w:rsid w:val="0067264D"/>
    <w:rsid w:val="006726F0"/>
    <w:rsid w:val="00675554"/>
    <w:rsid w:val="00680354"/>
    <w:rsid w:val="00681B55"/>
    <w:rsid w:val="00682984"/>
    <w:rsid w:val="00682D65"/>
    <w:rsid w:val="0068572B"/>
    <w:rsid w:val="006B68F1"/>
    <w:rsid w:val="006C1ABC"/>
    <w:rsid w:val="006D5AA0"/>
    <w:rsid w:val="006F3B47"/>
    <w:rsid w:val="00701191"/>
    <w:rsid w:val="007064F2"/>
    <w:rsid w:val="00715CB7"/>
    <w:rsid w:val="00721261"/>
    <w:rsid w:val="007226C6"/>
    <w:rsid w:val="007265ED"/>
    <w:rsid w:val="007315CA"/>
    <w:rsid w:val="00737C7A"/>
    <w:rsid w:val="00740762"/>
    <w:rsid w:val="0076338B"/>
    <w:rsid w:val="00781200"/>
    <w:rsid w:val="00782DDB"/>
    <w:rsid w:val="0079306F"/>
    <w:rsid w:val="00794104"/>
    <w:rsid w:val="007949B9"/>
    <w:rsid w:val="007B775C"/>
    <w:rsid w:val="007C0B93"/>
    <w:rsid w:val="007D7F04"/>
    <w:rsid w:val="007E0EAE"/>
    <w:rsid w:val="007E181B"/>
    <w:rsid w:val="007E4DD7"/>
    <w:rsid w:val="007F1403"/>
    <w:rsid w:val="007F2374"/>
    <w:rsid w:val="00821172"/>
    <w:rsid w:val="00821A4F"/>
    <w:rsid w:val="00831787"/>
    <w:rsid w:val="0083639C"/>
    <w:rsid w:val="00843C6C"/>
    <w:rsid w:val="0084774B"/>
    <w:rsid w:val="0085290D"/>
    <w:rsid w:val="00853DBF"/>
    <w:rsid w:val="008566B8"/>
    <w:rsid w:val="008604E6"/>
    <w:rsid w:val="00885B12"/>
    <w:rsid w:val="008B2710"/>
    <w:rsid w:val="008B4DF6"/>
    <w:rsid w:val="008C0334"/>
    <w:rsid w:val="008C7028"/>
    <w:rsid w:val="008D404A"/>
    <w:rsid w:val="00901398"/>
    <w:rsid w:val="00903AB4"/>
    <w:rsid w:val="00910708"/>
    <w:rsid w:val="00920CB8"/>
    <w:rsid w:val="00922D7E"/>
    <w:rsid w:val="00931EC2"/>
    <w:rsid w:val="00933327"/>
    <w:rsid w:val="00933BFD"/>
    <w:rsid w:val="00936413"/>
    <w:rsid w:val="009379CC"/>
    <w:rsid w:val="0094639B"/>
    <w:rsid w:val="00950AF4"/>
    <w:rsid w:val="00963315"/>
    <w:rsid w:val="009641C7"/>
    <w:rsid w:val="009643B5"/>
    <w:rsid w:val="009645B6"/>
    <w:rsid w:val="00965A39"/>
    <w:rsid w:val="00966F23"/>
    <w:rsid w:val="00967592"/>
    <w:rsid w:val="00972632"/>
    <w:rsid w:val="00977A0F"/>
    <w:rsid w:val="00980DB9"/>
    <w:rsid w:val="009831C8"/>
    <w:rsid w:val="00985756"/>
    <w:rsid w:val="0099723B"/>
    <w:rsid w:val="009C22C7"/>
    <w:rsid w:val="009E2D4A"/>
    <w:rsid w:val="009E2F92"/>
    <w:rsid w:val="009E7814"/>
    <w:rsid w:val="00A21CDD"/>
    <w:rsid w:val="00A23FD5"/>
    <w:rsid w:val="00A260A4"/>
    <w:rsid w:val="00A26847"/>
    <w:rsid w:val="00A3600E"/>
    <w:rsid w:val="00A37760"/>
    <w:rsid w:val="00A4146B"/>
    <w:rsid w:val="00A50823"/>
    <w:rsid w:val="00A520CB"/>
    <w:rsid w:val="00A526DF"/>
    <w:rsid w:val="00A5701E"/>
    <w:rsid w:val="00A57A48"/>
    <w:rsid w:val="00A63276"/>
    <w:rsid w:val="00A643D0"/>
    <w:rsid w:val="00A6558E"/>
    <w:rsid w:val="00A6616C"/>
    <w:rsid w:val="00A67594"/>
    <w:rsid w:val="00A716AA"/>
    <w:rsid w:val="00A732EE"/>
    <w:rsid w:val="00A75ED7"/>
    <w:rsid w:val="00A76EF5"/>
    <w:rsid w:val="00A77AE6"/>
    <w:rsid w:val="00A94BD2"/>
    <w:rsid w:val="00A95B94"/>
    <w:rsid w:val="00AA374C"/>
    <w:rsid w:val="00AA5B7C"/>
    <w:rsid w:val="00AE0BE2"/>
    <w:rsid w:val="00AF5A0B"/>
    <w:rsid w:val="00B06B75"/>
    <w:rsid w:val="00B074E1"/>
    <w:rsid w:val="00B31FFC"/>
    <w:rsid w:val="00B355B2"/>
    <w:rsid w:val="00B41AE3"/>
    <w:rsid w:val="00B501ED"/>
    <w:rsid w:val="00B50663"/>
    <w:rsid w:val="00B5193E"/>
    <w:rsid w:val="00B611C1"/>
    <w:rsid w:val="00B67A6E"/>
    <w:rsid w:val="00B70FE2"/>
    <w:rsid w:val="00B72119"/>
    <w:rsid w:val="00B722DD"/>
    <w:rsid w:val="00B96D68"/>
    <w:rsid w:val="00BA02B3"/>
    <w:rsid w:val="00BA2BFE"/>
    <w:rsid w:val="00BA6E4B"/>
    <w:rsid w:val="00BB47A2"/>
    <w:rsid w:val="00BC0051"/>
    <w:rsid w:val="00BF227F"/>
    <w:rsid w:val="00BF2922"/>
    <w:rsid w:val="00C0753B"/>
    <w:rsid w:val="00C07AF4"/>
    <w:rsid w:val="00C11291"/>
    <w:rsid w:val="00C17587"/>
    <w:rsid w:val="00C2506A"/>
    <w:rsid w:val="00C25845"/>
    <w:rsid w:val="00C334D2"/>
    <w:rsid w:val="00C45A2E"/>
    <w:rsid w:val="00C5210C"/>
    <w:rsid w:val="00C54CEA"/>
    <w:rsid w:val="00C64CC8"/>
    <w:rsid w:val="00C756F3"/>
    <w:rsid w:val="00C863CE"/>
    <w:rsid w:val="00C977E0"/>
    <w:rsid w:val="00CA78F4"/>
    <w:rsid w:val="00CB484D"/>
    <w:rsid w:val="00CD2536"/>
    <w:rsid w:val="00CD3D30"/>
    <w:rsid w:val="00CE1790"/>
    <w:rsid w:val="00CE3691"/>
    <w:rsid w:val="00CE5AE3"/>
    <w:rsid w:val="00CF2FFC"/>
    <w:rsid w:val="00CF6CF7"/>
    <w:rsid w:val="00D05773"/>
    <w:rsid w:val="00D05E8C"/>
    <w:rsid w:val="00D31019"/>
    <w:rsid w:val="00D32A64"/>
    <w:rsid w:val="00D3361B"/>
    <w:rsid w:val="00D623E0"/>
    <w:rsid w:val="00D62971"/>
    <w:rsid w:val="00D670CB"/>
    <w:rsid w:val="00D7303F"/>
    <w:rsid w:val="00D7442B"/>
    <w:rsid w:val="00D74A78"/>
    <w:rsid w:val="00D81BBE"/>
    <w:rsid w:val="00D91E78"/>
    <w:rsid w:val="00D93ABD"/>
    <w:rsid w:val="00D9436A"/>
    <w:rsid w:val="00DA48CD"/>
    <w:rsid w:val="00DB0CA9"/>
    <w:rsid w:val="00DB15E4"/>
    <w:rsid w:val="00DB2AF9"/>
    <w:rsid w:val="00DB328A"/>
    <w:rsid w:val="00DD3418"/>
    <w:rsid w:val="00DD572C"/>
    <w:rsid w:val="00DD5736"/>
    <w:rsid w:val="00DE2663"/>
    <w:rsid w:val="00DE2A20"/>
    <w:rsid w:val="00DE44C9"/>
    <w:rsid w:val="00DF0F97"/>
    <w:rsid w:val="00E13735"/>
    <w:rsid w:val="00E273F4"/>
    <w:rsid w:val="00E37088"/>
    <w:rsid w:val="00E47183"/>
    <w:rsid w:val="00E50597"/>
    <w:rsid w:val="00E5365F"/>
    <w:rsid w:val="00E6286B"/>
    <w:rsid w:val="00E65AB7"/>
    <w:rsid w:val="00E67D53"/>
    <w:rsid w:val="00E70A32"/>
    <w:rsid w:val="00E76FCA"/>
    <w:rsid w:val="00E84ED9"/>
    <w:rsid w:val="00E85FBB"/>
    <w:rsid w:val="00E90E49"/>
    <w:rsid w:val="00EA463B"/>
    <w:rsid w:val="00EA5967"/>
    <w:rsid w:val="00EA692C"/>
    <w:rsid w:val="00EA7313"/>
    <w:rsid w:val="00EB557F"/>
    <w:rsid w:val="00EB60E1"/>
    <w:rsid w:val="00EC08DD"/>
    <w:rsid w:val="00EC3B37"/>
    <w:rsid w:val="00EC46DB"/>
    <w:rsid w:val="00ED06DC"/>
    <w:rsid w:val="00EE4C97"/>
    <w:rsid w:val="00EE70CD"/>
    <w:rsid w:val="00EF0D95"/>
    <w:rsid w:val="00EF702B"/>
    <w:rsid w:val="00F026DA"/>
    <w:rsid w:val="00F14113"/>
    <w:rsid w:val="00F2116F"/>
    <w:rsid w:val="00F21BF8"/>
    <w:rsid w:val="00F31334"/>
    <w:rsid w:val="00F4091F"/>
    <w:rsid w:val="00F41D80"/>
    <w:rsid w:val="00F43ADD"/>
    <w:rsid w:val="00F44033"/>
    <w:rsid w:val="00F51A80"/>
    <w:rsid w:val="00F56374"/>
    <w:rsid w:val="00F74FBC"/>
    <w:rsid w:val="00F758E2"/>
    <w:rsid w:val="00F864F3"/>
    <w:rsid w:val="00F86A8E"/>
    <w:rsid w:val="00F92174"/>
    <w:rsid w:val="00FA1E6D"/>
    <w:rsid w:val="00FB0C50"/>
    <w:rsid w:val="00FB11BD"/>
    <w:rsid w:val="00FB697F"/>
    <w:rsid w:val="00FC0A0F"/>
    <w:rsid w:val="00FD6518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A267"/>
  <w15:docId w15:val="{778B95FF-6225-4EC3-9E2B-192E6A15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86B"/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471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A77A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F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86A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6A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6A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6A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6A8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B557F"/>
    <w:rPr>
      <w:color w:val="0000FF"/>
      <w:u w:val="singl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basedOn w:val="Standardnpsmoodstavce"/>
    <w:link w:val="Odstavecseseznamem"/>
    <w:uiPriority w:val="34"/>
    <w:qFormat/>
    <w:rsid w:val="008566B8"/>
  </w:style>
  <w:style w:type="paragraph" w:styleId="Bezmezer">
    <w:name w:val="No Spacing"/>
    <w:uiPriority w:val="1"/>
    <w:qFormat/>
    <w:rsid w:val="007F2374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E47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76338B"/>
    <w:pPr>
      <w:spacing w:after="0" w:line="240" w:lineRule="auto"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DF0F9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DF0F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0F97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2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95B94"/>
  </w:style>
  <w:style w:type="character" w:customStyle="1" w:styleId="eop">
    <w:name w:val="eop"/>
    <w:basedOn w:val="Standardnpsmoodstavce"/>
    <w:rsid w:val="00A95B94"/>
  </w:style>
  <w:style w:type="character" w:customStyle="1" w:styleId="cf01">
    <w:name w:val="cf01"/>
    <w:basedOn w:val="Standardnpsmoodstavce"/>
    <w:rsid w:val="00680354"/>
    <w:rPr>
      <w:rFonts w:ascii="Segoe UI" w:hAnsi="Segoe UI" w:cs="Segoe UI" w:hint="default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rsid w:val="00A52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71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30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ps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fcr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C2C53208980F4A93EDEFF2FCE45BD6" ma:contentTypeVersion="2" ma:contentTypeDescription="Vytvoří nový dokument" ma:contentTypeScope="" ma:versionID="5e4eb648ac7efd48e0612674e903c10c">
  <xsd:schema xmlns:xsd="http://www.w3.org/2001/XMLSchema" xmlns:xs="http://www.w3.org/2001/XMLSchema" xmlns:p="http://schemas.microsoft.com/office/2006/metadata/properties" xmlns:ns2="856a301d-e240-4fe3-8e35-4b5db432462e" targetNamespace="http://schemas.microsoft.com/office/2006/metadata/properties" ma:root="true" ma:fieldsID="67337d2ba0174bb541341a83d008990b" ns2:_="">
    <xsd:import namespace="856a301d-e240-4fe3-8e35-4b5db43246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301d-e240-4fe3-8e35-4b5db43246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5143-608A-4259-99C6-C06659128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1D52A-5918-4A8B-8D88-169994D7C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2C06D-5B8D-4614-870A-A256741E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a301d-e240-4fe3-8e35-4b5db4324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24201-4861-4B58-8B7D-644E7D1A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11140</Characters>
  <Application>Microsoft Office Word</Application>
  <DocSecurity>4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obecné informace včetně kontaktní osoby a specifikace předmětu dílčí veřejné zakázky k doplnění</vt:lpstr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informace včetně kontaktní osoby a specifikace předmětu dílčí veřejné zakázky k doplnění</dc:title>
  <dc:creator>Gergelová Šteigrová Leona Mgr. Ph.D. (MPSV)</dc:creator>
  <cp:lastModifiedBy>Kubrová Zdeňka (MPSV)</cp:lastModifiedBy>
  <cp:revision>2</cp:revision>
  <cp:lastPrinted>2018-02-08T08:36:00Z</cp:lastPrinted>
  <dcterms:created xsi:type="dcterms:W3CDTF">2024-11-28T06:43:00Z</dcterms:created>
  <dcterms:modified xsi:type="dcterms:W3CDTF">2024-11-28T06:43:00Z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0x0101009AC2C53208980F4A93EDEFF2FCE45BD6</vt:lpwstr>
  </property>
</Properties>
</file>