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B033" w14:textId="77777777" w:rsidR="00330448" w:rsidRPr="005E5C92" w:rsidRDefault="00330448" w:rsidP="007F592D">
      <w:pPr>
        <w:pStyle w:val="Nzev"/>
        <w:jc w:val="left"/>
        <w:rPr>
          <w:sz w:val="32"/>
          <w:szCs w:val="24"/>
        </w:rPr>
      </w:pPr>
    </w:p>
    <w:p w14:paraId="07C8830D" w14:textId="77777777" w:rsidR="00D7260B" w:rsidRPr="005E5C92" w:rsidRDefault="00D7260B" w:rsidP="007F592D">
      <w:pPr>
        <w:pStyle w:val="Nzev"/>
        <w:rPr>
          <w:sz w:val="32"/>
          <w:szCs w:val="24"/>
        </w:rPr>
      </w:pPr>
      <w:r w:rsidRPr="005E5C92">
        <w:rPr>
          <w:sz w:val="32"/>
          <w:szCs w:val="24"/>
        </w:rPr>
        <w:t>S M L O U V A   O   P O S K Y T N U T Í   S L U Ž E B</w:t>
      </w:r>
    </w:p>
    <w:p w14:paraId="32583A21" w14:textId="77777777" w:rsidR="00D7260B" w:rsidRPr="005E5C92" w:rsidRDefault="00D7260B" w:rsidP="007F592D">
      <w:pPr>
        <w:jc w:val="center"/>
      </w:pPr>
    </w:p>
    <w:p w14:paraId="7DBAC480" w14:textId="0C8B8906" w:rsidR="00D7260B" w:rsidRPr="005E5C92" w:rsidRDefault="00E70D42" w:rsidP="007F592D">
      <w:pPr>
        <w:jc w:val="center"/>
      </w:pPr>
      <w:r w:rsidRPr="005E5C92">
        <w:t xml:space="preserve">č. </w:t>
      </w:r>
      <w:r w:rsidR="00806DA4">
        <w:t>1839-2024-14153</w:t>
      </w:r>
    </w:p>
    <w:p w14:paraId="01114B67" w14:textId="77777777" w:rsidR="00D7260B" w:rsidRPr="005E5C92" w:rsidRDefault="00D7260B" w:rsidP="007F592D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0F866D49" w14:textId="77777777" w:rsidR="00D7260B" w:rsidRPr="005E5C92" w:rsidRDefault="00D7260B" w:rsidP="007F592D">
      <w:pPr>
        <w:pStyle w:val="Zkladntext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E5C92">
        <w:rPr>
          <w:rFonts w:ascii="Arial" w:hAnsi="Arial" w:cs="Arial"/>
          <w:b/>
          <w:bCs/>
          <w:sz w:val="24"/>
          <w:szCs w:val="24"/>
        </w:rPr>
        <w:t xml:space="preserve">uzavřená podle § 1746 odst. 2 </w:t>
      </w:r>
      <w:r w:rsidR="00D91BB7" w:rsidRPr="005E5C92">
        <w:rPr>
          <w:rFonts w:ascii="Arial" w:hAnsi="Arial" w:cs="Arial"/>
          <w:b/>
          <w:bCs/>
          <w:sz w:val="24"/>
          <w:szCs w:val="24"/>
        </w:rPr>
        <w:t>a za použití § 2586 a násl</w:t>
      </w:r>
      <w:r w:rsidR="00F922A9" w:rsidRPr="005E5C92">
        <w:rPr>
          <w:rFonts w:ascii="Arial" w:hAnsi="Arial" w:cs="Arial"/>
          <w:b/>
          <w:bCs/>
          <w:sz w:val="24"/>
          <w:szCs w:val="24"/>
        </w:rPr>
        <w:t>.</w:t>
      </w:r>
      <w:r w:rsidR="00D91BB7" w:rsidRPr="005E5C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5C92">
        <w:rPr>
          <w:rFonts w:ascii="Arial" w:hAnsi="Arial" w:cs="Arial"/>
          <w:b/>
          <w:bCs/>
          <w:sz w:val="24"/>
          <w:szCs w:val="24"/>
        </w:rPr>
        <w:t>zákona č. 89/2012 Sb., občansk</w:t>
      </w:r>
      <w:r w:rsidR="007C2C23" w:rsidRPr="005E5C92">
        <w:rPr>
          <w:rFonts w:ascii="Arial" w:hAnsi="Arial" w:cs="Arial"/>
          <w:b/>
          <w:bCs/>
          <w:sz w:val="24"/>
          <w:szCs w:val="24"/>
        </w:rPr>
        <w:t>ého</w:t>
      </w:r>
      <w:r w:rsidRPr="005E5C92">
        <w:rPr>
          <w:rFonts w:ascii="Arial" w:hAnsi="Arial" w:cs="Arial"/>
          <w:b/>
          <w:bCs/>
          <w:sz w:val="24"/>
          <w:szCs w:val="24"/>
        </w:rPr>
        <w:t xml:space="preserve"> zákoník</w:t>
      </w:r>
      <w:r w:rsidR="007C2C23" w:rsidRPr="005E5C92">
        <w:rPr>
          <w:rFonts w:ascii="Arial" w:hAnsi="Arial" w:cs="Arial"/>
          <w:b/>
          <w:bCs/>
          <w:sz w:val="24"/>
          <w:szCs w:val="24"/>
        </w:rPr>
        <w:t>u</w:t>
      </w:r>
      <w:r w:rsidR="004F270A" w:rsidRPr="005E5C92">
        <w:rPr>
          <w:rFonts w:ascii="Arial" w:hAnsi="Arial" w:cs="Arial"/>
          <w:b/>
          <w:bCs/>
          <w:sz w:val="24"/>
          <w:szCs w:val="24"/>
        </w:rPr>
        <w:t>, v platném znění</w:t>
      </w:r>
      <w:r w:rsidRPr="005E5C92">
        <w:rPr>
          <w:rFonts w:ascii="Arial" w:hAnsi="Arial" w:cs="Arial"/>
          <w:b/>
          <w:bCs/>
          <w:sz w:val="24"/>
          <w:szCs w:val="24"/>
        </w:rPr>
        <w:t xml:space="preserve"> (dále jen „občanský zákoník“)</w:t>
      </w:r>
    </w:p>
    <w:p w14:paraId="331B4C35" w14:textId="77777777" w:rsidR="006C4D89" w:rsidRPr="005E5C92" w:rsidRDefault="006C4D89" w:rsidP="001454B9">
      <w:pPr>
        <w:pStyle w:val="Zkladntext"/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5E5C92">
        <w:rPr>
          <w:rFonts w:ascii="Arial" w:hAnsi="Arial" w:cs="Arial"/>
          <w:bCs/>
          <w:sz w:val="24"/>
          <w:szCs w:val="24"/>
        </w:rPr>
        <w:t xml:space="preserve">(dále jen </w:t>
      </w:r>
      <w:r w:rsidR="005B3163" w:rsidRPr="005E5C92">
        <w:rPr>
          <w:rFonts w:ascii="Arial" w:hAnsi="Arial" w:cs="Arial"/>
          <w:bCs/>
          <w:sz w:val="24"/>
          <w:szCs w:val="24"/>
        </w:rPr>
        <w:t>„</w:t>
      </w:r>
      <w:r w:rsidRPr="005E5C92">
        <w:rPr>
          <w:rFonts w:ascii="Arial" w:hAnsi="Arial" w:cs="Arial"/>
          <w:b/>
          <w:bCs/>
          <w:sz w:val="24"/>
          <w:szCs w:val="24"/>
        </w:rPr>
        <w:t>smlouva</w:t>
      </w:r>
      <w:r w:rsidRPr="005E5C92">
        <w:rPr>
          <w:rFonts w:ascii="Arial" w:hAnsi="Arial" w:cs="Arial"/>
          <w:bCs/>
          <w:sz w:val="24"/>
          <w:szCs w:val="24"/>
        </w:rPr>
        <w:t>“)</w:t>
      </w:r>
    </w:p>
    <w:p w14:paraId="3947658F" w14:textId="77777777" w:rsidR="00D7260B" w:rsidRPr="005E5C92" w:rsidRDefault="00D7260B" w:rsidP="001454B9">
      <w:pPr>
        <w:pStyle w:val="Zkladntext"/>
        <w:spacing w:after="24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30FE80C" w14:textId="77777777" w:rsidR="00D7260B" w:rsidRPr="005E5C92" w:rsidRDefault="00D7260B" w:rsidP="001454B9">
      <w:pPr>
        <w:pStyle w:val="Zkladntext"/>
        <w:spacing w:after="240"/>
        <w:jc w:val="center"/>
        <w:rPr>
          <w:rFonts w:ascii="Arial" w:hAnsi="Arial" w:cs="Arial"/>
          <w:b/>
          <w:bCs/>
          <w:caps/>
          <w:spacing w:val="40"/>
          <w:sz w:val="24"/>
          <w:szCs w:val="24"/>
        </w:rPr>
      </w:pPr>
      <w:r w:rsidRPr="005E5C92">
        <w:rPr>
          <w:rFonts w:ascii="Arial" w:hAnsi="Arial" w:cs="Arial"/>
          <w:b/>
          <w:bCs/>
          <w:caps/>
          <w:spacing w:val="40"/>
          <w:sz w:val="24"/>
          <w:szCs w:val="24"/>
        </w:rPr>
        <w:t>Smluvní strany</w:t>
      </w:r>
    </w:p>
    <w:p w14:paraId="1445BBED" w14:textId="77777777" w:rsidR="00D7260B" w:rsidRPr="005E5C92" w:rsidRDefault="00D7260B" w:rsidP="007F592D">
      <w:pPr>
        <w:pStyle w:val="Zkladntext"/>
        <w:jc w:val="left"/>
        <w:rPr>
          <w:rFonts w:ascii="Arial" w:hAnsi="Arial" w:cs="Arial"/>
          <w:sz w:val="24"/>
          <w:szCs w:val="24"/>
        </w:rPr>
      </w:pPr>
    </w:p>
    <w:p w14:paraId="524722FA" w14:textId="77777777" w:rsidR="00D7260B" w:rsidRPr="005E5C92" w:rsidRDefault="00D7260B" w:rsidP="007F592D">
      <w:pPr>
        <w:pStyle w:val="Zkladntext"/>
        <w:numPr>
          <w:ilvl w:val="0"/>
          <w:numId w:val="1"/>
        </w:numPr>
        <w:tabs>
          <w:tab w:val="clear" w:pos="786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Česká republika – Ministerstvo zemědělství</w:t>
      </w:r>
    </w:p>
    <w:p w14:paraId="0E15C44A" w14:textId="77777777" w:rsidR="00D7260B" w:rsidRDefault="00D7260B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>se sídlem: Těšnov 65/17, Praha – Nové Město, PSČ 110 00</w:t>
      </w:r>
    </w:p>
    <w:p w14:paraId="7D50ECC0" w14:textId="3A27683E" w:rsidR="000979B8" w:rsidRPr="005E5C92" w:rsidRDefault="000979B8" w:rsidP="007F592D">
      <w:pPr>
        <w:pStyle w:val="Zklad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DS: yphaax8</w:t>
      </w:r>
    </w:p>
    <w:p w14:paraId="7417FAD6" w14:textId="77777777" w:rsidR="00D7260B" w:rsidRPr="005E5C92" w:rsidRDefault="00D7260B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>IČ</w:t>
      </w:r>
      <w:r w:rsidR="00084952" w:rsidRPr="005E5C92">
        <w:rPr>
          <w:rFonts w:ascii="Arial" w:hAnsi="Arial" w:cs="Arial"/>
          <w:sz w:val="24"/>
          <w:szCs w:val="24"/>
        </w:rPr>
        <w:t>O</w:t>
      </w:r>
      <w:r w:rsidRPr="005E5C92">
        <w:rPr>
          <w:rFonts w:ascii="Arial" w:hAnsi="Arial" w:cs="Arial"/>
          <w:sz w:val="24"/>
          <w:szCs w:val="24"/>
        </w:rPr>
        <w:t>: 00020478</w:t>
      </w:r>
    </w:p>
    <w:p w14:paraId="56FEC72C" w14:textId="77777777" w:rsidR="004F270A" w:rsidRPr="005E5C92" w:rsidRDefault="004F270A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>DIČ: CZ00020478</w:t>
      </w:r>
    </w:p>
    <w:p w14:paraId="072BBE53" w14:textId="77777777" w:rsidR="00D7260B" w:rsidRPr="005E5C92" w:rsidRDefault="00D7260B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>Bankovní spojení: ČNB, centrální pobočka Praha 1, č.</w:t>
      </w:r>
      <w:r w:rsidR="00375DE4" w:rsidRPr="005E5C92">
        <w:rPr>
          <w:rFonts w:ascii="Arial" w:hAnsi="Arial" w:cs="Arial"/>
          <w:sz w:val="24"/>
          <w:szCs w:val="24"/>
        </w:rPr>
        <w:t xml:space="preserve"> </w:t>
      </w:r>
      <w:r w:rsidRPr="005E5C92">
        <w:rPr>
          <w:rFonts w:ascii="Arial" w:hAnsi="Arial" w:cs="Arial"/>
          <w:sz w:val="24"/>
          <w:szCs w:val="24"/>
        </w:rPr>
        <w:t>ú: 1226001/0710</w:t>
      </w:r>
    </w:p>
    <w:p w14:paraId="343139BD" w14:textId="77777777" w:rsidR="00D7260B" w:rsidRPr="005E5C92" w:rsidRDefault="00D7260B" w:rsidP="007F592D">
      <w:pPr>
        <w:pStyle w:val="Zkladntext"/>
        <w:rPr>
          <w:rFonts w:ascii="Arial" w:hAnsi="Arial" w:cs="Arial"/>
          <w:sz w:val="24"/>
          <w:szCs w:val="24"/>
        </w:rPr>
      </w:pPr>
    </w:p>
    <w:p w14:paraId="089CE36A" w14:textId="77777777" w:rsidR="00806DA4" w:rsidRDefault="00D7260B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zastoupená ředitelem </w:t>
      </w:r>
      <w:r w:rsidR="00375DE4" w:rsidRPr="005E5C92">
        <w:rPr>
          <w:rFonts w:ascii="Arial" w:hAnsi="Arial" w:cs="Arial"/>
          <w:sz w:val="24"/>
          <w:szCs w:val="24"/>
        </w:rPr>
        <w:t>O</w:t>
      </w:r>
      <w:r w:rsidRPr="005E5C92">
        <w:rPr>
          <w:rFonts w:ascii="Arial" w:hAnsi="Arial" w:cs="Arial"/>
          <w:sz w:val="24"/>
          <w:szCs w:val="24"/>
        </w:rPr>
        <w:t xml:space="preserve">dboru </w:t>
      </w:r>
      <w:r w:rsidR="0046126C">
        <w:rPr>
          <w:rFonts w:ascii="Arial" w:hAnsi="Arial" w:cs="Arial"/>
          <w:sz w:val="24"/>
          <w:szCs w:val="24"/>
        </w:rPr>
        <w:t>pro vztahy s</w:t>
      </w:r>
      <w:r w:rsidR="001F4B30">
        <w:rPr>
          <w:rFonts w:ascii="Arial" w:hAnsi="Arial" w:cs="Arial"/>
          <w:sz w:val="24"/>
          <w:szCs w:val="24"/>
        </w:rPr>
        <w:t> </w:t>
      </w:r>
      <w:r w:rsidR="0046126C">
        <w:rPr>
          <w:rFonts w:ascii="Arial" w:hAnsi="Arial" w:cs="Arial"/>
          <w:sz w:val="24"/>
          <w:szCs w:val="24"/>
        </w:rPr>
        <w:t>EU</w:t>
      </w:r>
      <w:r w:rsidR="001F4B30">
        <w:rPr>
          <w:rFonts w:ascii="Arial" w:hAnsi="Arial" w:cs="Arial"/>
          <w:sz w:val="24"/>
          <w:szCs w:val="24"/>
        </w:rPr>
        <w:t xml:space="preserve"> a zahraničně obchodní spolupráci</w:t>
      </w:r>
      <w:r w:rsidRPr="005E5C92">
        <w:rPr>
          <w:rFonts w:ascii="Arial" w:hAnsi="Arial" w:cs="Arial"/>
          <w:sz w:val="24"/>
          <w:szCs w:val="24"/>
        </w:rPr>
        <w:t>,</w:t>
      </w:r>
    </w:p>
    <w:p w14:paraId="5F80DB5A" w14:textId="05CD09B1" w:rsidR="00D7260B" w:rsidRPr="005E5C92" w:rsidRDefault="00D7260B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Ing. </w:t>
      </w:r>
      <w:r w:rsidR="00B62727">
        <w:rPr>
          <w:rFonts w:ascii="Arial" w:hAnsi="Arial" w:cs="Arial"/>
          <w:sz w:val="24"/>
          <w:szCs w:val="24"/>
        </w:rPr>
        <w:t>Stanislavem Němcem</w:t>
      </w:r>
    </w:p>
    <w:p w14:paraId="6D6C07C6" w14:textId="77777777" w:rsidR="0046126C" w:rsidRPr="005E5C92" w:rsidRDefault="00D74755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kontaktní osoba za MZe: </w:t>
      </w:r>
      <w:r w:rsidR="00577835">
        <w:rPr>
          <w:rFonts w:ascii="Arial" w:hAnsi="Arial" w:cs="Arial"/>
          <w:sz w:val="24"/>
          <w:szCs w:val="24"/>
        </w:rPr>
        <w:t xml:space="preserve">Mgr. </w:t>
      </w:r>
      <w:r w:rsidR="00577835" w:rsidRPr="00577835">
        <w:rPr>
          <w:rFonts w:ascii="Arial" w:hAnsi="Arial" w:cs="Arial"/>
          <w:sz w:val="24"/>
          <w:szCs w:val="24"/>
        </w:rPr>
        <w:t>Tereza Magdalena Dvořáčková</w:t>
      </w:r>
    </w:p>
    <w:p w14:paraId="64732F56" w14:textId="77777777" w:rsidR="00D7260B" w:rsidRPr="005E5C92" w:rsidRDefault="00D7260B" w:rsidP="007F592D">
      <w:pPr>
        <w:ind w:right="-70"/>
        <w:rPr>
          <w:b/>
          <w:bCs/>
        </w:rPr>
      </w:pPr>
      <w:r w:rsidRPr="005E5C92">
        <w:t>(dále jen „</w:t>
      </w:r>
      <w:r w:rsidRPr="00EC034E">
        <w:rPr>
          <w:b/>
        </w:rPr>
        <w:t>objednatel</w:t>
      </w:r>
      <w:r w:rsidRPr="005E5C92">
        <w:t>“</w:t>
      </w:r>
      <w:r w:rsidR="001A1CF3" w:rsidRPr="005E5C92">
        <w:t xml:space="preserve"> </w:t>
      </w:r>
      <w:r w:rsidRPr="005E5C92">
        <w:t>)</w:t>
      </w:r>
      <w:r w:rsidRPr="005E5C92">
        <w:rPr>
          <w:b/>
          <w:bCs/>
        </w:rPr>
        <w:t xml:space="preserve"> </w:t>
      </w:r>
    </w:p>
    <w:p w14:paraId="31EBF28D" w14:textId="77777777" w:rsidR="00D46B3F" w:rsidRPr="005E5C92" w:rsidRDefault="00D46B3F" w:rsidP="007F592D">
      <w:pPr>
        <w:ind w:right="-70"/>
        <w:rPr>
          <w:rFonts w:eastAsia="Times New Roman"/>
          <w:color w:val="800000"/>
        </w:rPr>
      </w:pPr>
    </w:p>
    <w:p w14:paraId="43C4CBD0" w14:textId="77777777" w:rsidR="00D7260B" w:rsidRPr="005E5C92" w:rsidRDefault="00D7260B" w:rsidP="007F592D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5E5C92">
        <w:rPr>
          <w:rFonts w:ascii="Arial" w:hAnsi="Arial" w:cs="Arial"/>
          <w:b/>
          <w:sz w:val="24"/>
          <w:szCs w:val="24"/>
        </w:rPr>
        <w:t>na straně jedné</w:t>
      </w:r>
    </w:p>
    <w:p w14:paraId="6FCBB411" w14:textId="77777777" w:rsidR="00B22F5E" w:rsidRPr="005E5C92" w:rsidRDefault="00B22F5E" w:rsidP="007F592D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</w:p>
    <w:p w14:paraId="74C7D148" w14:textId="77777777" w:rsidR="00D7260B" w:rsidRPr="005E5C92" w:rsidRDefault="00D7260B" w:rsidP="007F592D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  <w:r w:rsidRPr="005E5C92">
        <w:rPr>
          <w:rFonts w:ascii="Arial" w:hAnsi="Arial" w:cs="Arial"/>
          <w:b/>
          <w:sz w:val="24"/>
          <w:szCs w:val="24"/>
        </w:rPr>
        <w:t>a</w:t>
      </w:r>
    </w:p>
    <w:p w14:paraId="30B4A095" w14:textId="77777777" w:rsidR="002D30D8" w:rsidRPr="005E5C92" w:rsidRDefault="002D30D8" w:rsidP="007F592D">
      <w:pPr>
        <w:pStyle w:val="Zkladntext"/>
        <w:jc w:val="center"/>
        <w:rPr>
          <w:rFonts w:ascii="Arial" w:hAnsi="Arial" w:cs="Arial"/>
          <w:b/>
          <w:sz w:val="24"/>
          <w:szCs w:val="24"/>
        </w:rPr>
      </w:pPr>
    </w:p>
    <w:p w14:paraId="1C813D7C" w14:textId="564C3218" w:rsidR="007D5B13" w:rsidRPr="005E5C92" w:rsidRDefault="00090D8A" w:rsidP="008274DF">
      <w:pPr>
        <w:numPr>
          <w:ilvl w:val="0"/>
          <w:numId w:val="10"/>
        </w:numPr>
        <w:tabs>
          <w:tab w:val="clear" w:pos="735"/>
          <w:tab w:val="num" w:pos="-1080"/>
        </w:tabs>
        <w:ind w:left="0" w:right="-70" w:firstLine="0"/>
        <w:rPr>
          <w:rFonts w:eastAsia="Times New Roman"/>
          <w:b/>
          <w:bCs/>
        </w:rPr>
      </w:pPr>
      <w:bookmarkStart w:id="0" w:name="_Hlk183512716"/>
      <w:r w:rsidRPr="00090D8A">
        <w:rPr>
          <w:rFonts w:cstheme="minorHAnsi"/>
          <w:b/>
          <w:bCs/>
        </w:rPr>
        <w:t>AKP Consulting</w:t>
      </w:r>
      <w:r w:rsidR="002852C7">
        <w:rPr>
          <w:rFonts w:cstheme="minorHAnsi"/>
          <w:b/>
          <w:bCs/>
        </w:rPr>
        <w:t>,</w:t>
      </w:r>
      <w:r w:rsidRPr="00090D8A">
        <w:rPr>
          <w:rFonts w:cstheme="minorHAnsi"/>
          <w:b/>
          <w:bCs/>
        </w:rPr>
        <w:t xml:space="preserve"> s.r.o</w:t>
      </w:r>
      <w:r>
        <w:rPr>
          <w:rFonts w:cstheme="minorHAnsi"/>
          <w:b/>
          <w:bCs/>
          <w:caps/>
        </w:rPr>
        <w:t>.</w:t>
      </w:r>
    </w:p>
    <w:bookmarkEnd w:id="0"/>
    <w:p w14:paraId="1FBF2049" w14:textId="098E5E46" w:rsidR="00640C0A" w:rsidRDefault="007D5B13" w:rsidP="007F592D">
      <w:pPr>
        <w:rPr>
          <w:rFonts w:eastAsia="Times New Roman"/>
        </w:rPr>
      </w:pPr>
      <w:r w:rsidRPr="005E5C92">
        <w:rPr>
          <w:rFonts w:eastAsia="Times New Roman"/>
        </w:rPr>
        <w:t xml:space="preserve">se sídlem: </w:t>
      </w:r>
      <w:r w:rsidR="00123F43" w:rsidRPr="00123F43">
        <w:rPr>
          <w:rFonts w:eastAsia="Times New Roman"/>
        </w:rPr>
        <w:t>Hybernská 1613/38, Nové Město, 110 00 Praha 1</w:t>
      </w:r>
    </w:p>
    <w:p w14:paraId="25209138" w14:textId="47384859" w:rsidR="007D5B13" w:rsidRPr="005E5C92" w:rsidRDefault="00640C0A" w:rsidP="007F592D">
      <w:pPr>
        <w:rPr>
          <w:rFonts w:eastAsia="Times New Roman"/>
        </w:rPr>
      </w:pPr>
      <w:r>
        <w:rPr>
          <w:rFonts w:eastAsia="Times New Roman"/>
        </w:rPr>
        <w:t xml:space="preserve">ID DS: </w:t>
      </w:r>
      <w:r w:rsidR="001F4B30" w:rsidRPr="001F4B30">
        <w:rPr>
          <w:rFonts w:eastAsia="Times New Roman"/>
        </w:rPr>
        <w:t>rv4srv3</w:t>
      </w:r>
    </w:p>
    <w:p w14:paraId="6D6FDCA5" w14:textId="7DD74A8E" w:rsidR="007D5B13" w:rsidRPr="005E5C92" w:rsidRDefault="007D5B13" w:rsidP="007F592D">
      <w:pPr>
        <w:rPr>
          <w:rFonts w:eastAsia="Times New Roman"/>
        </w:rPr>
      </w:pPr>
      <w:r w:rsidRPr="005E5C92">
        <w:rPr>
          <w:rFonts w:eastAsia="Times New Roman"/>
        </w:rPr>
        <w:t xml:space="preserve">IČO: </w:t>
      </w:r>
      <w:r w:rsidR="00090D8A">
        <w:rPr>
          <w:rFonts w:cstheme="minorHAnsi"/>
        </w:rPr>
        <w:t xml:space="preserve">09688382 </w:t>
      </w:r>
    </w:p>
    <w:p w14:paraId="777094D5" w14:textId="77777777" w:rsidR="007D5B13" w:rsidRPr="005E5C92" w:rsidRDefault="007D5B13" w:rsidP="007F592D">
      <w:pPr>
        <w:rPr>
          <w:rFonts w:eastAsia="Times New Roman"/>
        </w:rPr>
      </w:pPr>
      <w:r w:rsidRPr="005E5C92">
        <w:rPr>
          <w:rFonts w:eastAsia="Times New Roman"/>
        </w:rPr>
        <w:t xml:space="preserve">DIČ: </w:t>
      </w:r>
      <w:r w:rsidR="00090D8A">
        <w:rPr>
          <w:rFonts w:cstheme="minorHAnsi"/>
        </w:rPr>
        <w:t xml:space="preserve">CZ09688382 </w:t>
      </w:r>
    </w:p>
    <w:p w14:paraId="350AA8FD" w14:textId="77777777" w:rsidR="007D5B13" w:rsidRPr="005E5C92" w:rsidRDefault="007D5B13" w:rsidP="007F592D">
      <w:pPr>
        <w:rPr>
          <w:rFonts w:eastAsia="Times New Roman"/>
        </w:rPr>
      </w:pPr>
      <w:r w:rsidRPr="005E5C92">
        <w:rPr>
          <w:rFonts w:eastAsia="Times New Roman"/>
        </w:rPr>
        <w:t xml:space="preserve">Bankovní spojení: </w:t>
      </w:r>
      <w:r w:rsidR="00090D8A">
        <w:rPr>
          <w:rFonts w:cstheme="minorHAnsi"/>
        </w:rPr>
        <w:t xml:space="preserve">Komerční banka </w:t>
      </w:r>
    </w:p>
    <w:p w14:paraId="7501C441" w14:textId="77777777" w:rsidR="007D5B13" w:rsidRPr="005E5C92" w:rsidRDefault="007D5B13" w:rsidP="007F592D">
      <w:pPr>
        <w:rPr>
          <w:rFonts w:eastAsia="Times New Roman"/>
          <w:bCs/>
        </w:rPr>
      </w:pPr>
      <w:r w:rsidRPr="005E5C92">
        <w:rPr>
          <w:rFonts w:eastAsia="Times New Roman"/>
        </w:rPr>
        <w:t xml:space="preserve">Číslo účtu: </w:t>
      </w:r>
      <w:r w:rsidR="00090D8A">
        <w:rPr>
          <w:rFonts w:cstheme="minorHAnsi"/>
        </w:rPr>
        <w:t xml:space="preserve">123-2910660277/0100 </w:t>
      </w:r>
    </w:p>
    <w:p w14:paraId="5FD2E35A" w14:textId="77777777" w:rsidR="007D5B13" w:rsidRPr="005E5C92" w:rsidRDefault="007D5B13" w:rsidP="007F592D">
      <w:pPr>
        <w:rPr>
          <w:rFonts w:eastAsia="Times New Roman"/>
        </w:rPr>
      </w:pPr>
    </w:p>
    <w:p w14:paraId="3868E9B5" w14:textId="036102EF" w:rsidR="007D5B13" w:rsidRPr="005E5C92" w:rsidRDefault="007D5B13" w:rsidP="007F592D">
      <w:pPr>
        <w:rPr>
          <w:rFonts w:eastAsia="Times New Roman"/>
        </w:rPr>
      </w:pPr>
      <w:r w:rsidRPr="005E5C92">
        <w:rPr>
          <w:rFonts w:eastAsia="Times New Roman"/>
        </w:rPr>
        <w:t xml:space="preserve">Jednající / statutární orgán: </w:t>
      </w:r>
      <w:r w:rsidR="00430024">
        <w:rPr>
          <w:rFonts w:cstheme="minorHAnsi"/>
        </w:rPr>
        <w:t>XXXXX</w:t>
      </w:r>
      <w:r w:rsidR="00090D8A">
        <w:rPr>
          <w:rFonts w:cstheme="minorHAnsi"/>
        </w:rPr>
        <w:t xml:space="preserve">, jednatel </w:t>
      </w:r>
    </w:p>
    <w:p w14:paraId="2BDAA1D1" w14:textId="28405823" w:rsidR="007D5B13" w:rsidRPr="005E5C92" w:rsidRDefault="007D5B13" w:rsidP="007F592D">
      <w:pPr>
        <w:pStyle w:val="Zkladntext"/>
        <w:tabs>
          <w:tab w:val="left" w:pos="540"/>
          <w:tab w:val="num" w:pos="786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>(dále jen „</w:t>
      </w:r>
      <w:r w:rsidRPr="00EC034E">
        <w:rPr>
          <w:rFonts w:ascii="Arial" w:hAnsi="Arial" w:cs="Arial"/>
          <w:b/>
          <w:sz w:val="24"/>
          <w:szCs w:val="24"/>
        </w:rPr>
        <w:t>poskytovatel</w:t>
      </w:r>
      <w:r w:rsidRPr="005E5C92">
        <w:rPr>
          <w:rFonts w:ascii="Arial" w:hAnsi="Arial" w:cs="Arial"/>
          <w:sz w:val="24"/>
          <w:szCs w:val="24"/>
        </w:rPr>
        <w:t>“)</w:t>
      </w:r>
    </w:p>
    <w:p w14:paraId="7D7E9953" w14:textId="77777777" w:rsidR="00FE12AB" w:rsidRPr="005E5C92" w:rsidRDefault="00FE12AB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CD1383" w14:textId="77777777" w:rsidR="00550514" w:rsidRPr="005E5C92" w:rsidRDefault="005505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na straně druhé</w:t>
      </w:r>
    </w:p>
    <w:p w14:paraId="62728D49" w14:textId="77777777" w:rsidR="00550514" w:rsidRPr="005E5C92" w:rsidRDefault="005505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31DBB" w14:textId="77777777" w:rsidR="00550514" w:rsidRPr="005E5C92" w:rsidRDefault="005505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uzavírají tuto smlouvu:</w:t>
      </w:r>
    </w:p>
    <w:p w14:paraId="0FB88493" w14:textId="77777777" w:rsidR="00550514" w:rsidRDefault="005505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C2B59F" w14:textId="77777777" w:rsidR="009D197C" w:rsidRDefault="009D197C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BE73C6" w14:textId="77777777" w:rsidR="009D197C" w:rsidRDefault="009D197C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E1A03E" w14:textId="77777777" w:rsidR="009D197C" w:rsidRDefault="009D197C" w:rsidP="000945EA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5A3D54E2" w14:textId="77777777" w:rsidR="00F273A1" w:rsidRPr="00F273A1" w:rsidRDefault="00F273A1" w:rsidP="00F273A1">
      <w:pPr>
        <w:jc w:val="center"/>
        <w:rPr>
          <w:rFonts w:eastAsia="Times New Roman"/>
          <w:b/>
        </w:rPr>
      </w:pPr>
      <w:r w:rsidRPr="00F273A1">
        <w:rPr>
          <w:rFonts w:eastAsia="Times New Roman"/>
          <w:b/>
        </w:rPr>
        <w:lastRenderedPageBreak/>
        <w:t>Preambule</w:t>
      </w:r>
    </w:p>
    <w:p w14:paraId="7DEE4022" w14:textId="77777777" w:rsidR="00F273A1" w:rsidRPr="00F273A1" w:rsidRDefault="00F273A1" w:rsidP="00F273A1">
      <w:pPr>
        <w:rPr>
          <w:rFonts w:eastAsia="Times New Roman"/>
          <w:b/>
        </w:rPr>
      </w:pPr>
    </w:p>
    <w:p w14:paraId="381F56FB" w14:textId="15D38679" w:rsidR="00F273A1" w:rsidRPr="00CD5837" w:rsidRDefault="00F273A1" w:rsidP="00CD5837">
      <w:pPr>
        <w:numPr>
          <w:ilvl w:val="0"/>
          <w:numId w:val="41"/>
        </w:numPr>
        <w:ind w:right="27"/>
        <w:jc w:val="both"/>
        <w:rPr>
          <w:rFonts w:eastAsia="Times New Roman"/>
        </w:rPr>
      </w:pPr>
      <w:r>
        <w:rPr>
          <w:rFonts w:eastAsia="Times New Roman"/>
          <w:color w:val="000000"/>
        </w:rPr>
        <w:t>Poskytovatel</w:t>
      </w:r>
      <w:r w:rsidRPr="00F273A1">
        <w:rPr>
          <w:rFonts w:eastAsia="Times New Roman"/>
          <w:color w:val="000000"/>
        </w:rPr>
        <w:t xml:space="preserve">  není 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</w:t>
      </w:r>
      <w:r w:rsidR="0043097C">
        <w:rPr>
          <w:rFonts w:eastAsia="Times New Roman"/>
          <w:color w:val="000000"/>
        </w:rPr>
        <w:br/>
      </w:r>
      <w:r w:rsidRPr="00F273A1">
        <w:rPr>
          <w:rFonts w:eastAsia="Times New Roman"/>
          <w:color w:val="000000"/>
        </w:rPr>
        <w:t xml:space="preserve">č. 208/2014 o omezujících opatřeních vůči některým osobám, subjektům </w:t>
      </w:r>
      <w:r w:rsidR="0043097C">
        <w:rPr>
          <w:rFonts w:eastAsia="Times New Roman"/>
          <w:color w:val="000000"/>
        </w:rPr>
        <w:br/>
      </w:r>
      <w:r w:rsidRPr="00F273A1">
        <w:rPr>
          <w:rFonts w:eastAsia="Times New Roman"/>
          <w:color w:val="000000"/>
        </w:rPr>
        <w:t xml:space="preserve">a orgánům vzhledem k situaci na Ukrajině, stejně jako na základě nařízení Rady (ES) č. 765/2006 o omezujících opatřeních vůči prezidentu Lukašenkovi </w:t>
      </w:r>
      <w:r w:rsidR="0043097C">
        <w:rPr>
          <w:rFonts w:eastAsia="Times New Roman"/>
          <w:color w:val="000000"/>
        </w:rPr>
        <w:br/>
      </w:r>
      <w:r w:rsidRPr="00F273A1">
        <w:rPr>
          <w:rFonts w:eastAsia="Times New Roman"/>
          <w:color w:val="000000"/>
        </w:rPr>
        <w:t>a některým představitelům Běloruska, a dále (ii) české právní předpisy, zejména zákon č. 69/2006 Sb., o provádění mezinárodních sankcí, v platném znění, navazující na nařízení EU uvedená v tomto odstavci.</w:t>
      </w:r>
    </w:p>
    <w:p w14:paraId="30A8C0D6" w14:textId="77777777" w:rsidR="00CD5837" w:rsidRPr="00F273A1" w:rsidRDefault="00CD5837" w:rsidP="00CD5837">
      <w:pPr>
        <w:ind w:left="720" w:right="27"/>
        <w:jc w:val="both"/>
        <w:rPr>
          <w:rFonts w:eastAsia="Times New Roman"/>
        </w:rPr>
      </w:pPr>
    </w:p>
    <w:p w14:paraId="2558B420" w14:textId="410F143E" w:rsidR="00F273A1" w:rsidRPr="00BC578C" w:rsidRDefault="00F273A1" w:rsidP="00CD5837">
      <w:pPr>
        <w:numPr>
          <w:ilvl w:val="0"/>
          <w:numId w:val="41"/>
        </w:numPr>
        <w:ind w:right="27"/>
        <w:jc w:val="both"/>
        <w:rPr>
          <w:rFonts w:eastAsia="Times New Roman"/>
        </w:rPr>
      </w:pPr>
      <w:r>
        <w:rPr>
          <w:rFonts w:eastAsia="Times New Roman"/>
          <w:color w:val="000000"/>
        </w:rPr>
        <w:t>Poskytovatel</w:t>
      </w:r>
      <w:r w:rsidRPr="00F273A1">
        <w:rPr>
          <w:rFonts w:eastAsia="Times New Roman"/>
          <w:color w:val="000000"/>
        </w:rPr>
        <w:t xml:space="preserve"> se tímto zavazuje udržovat prohlášení podle předchozího odst. 1 této Preambule smlouvy v pravdivosti a platnosti po dobu účinnosti této smlouvy.</w:t>
      </w:r>
    </w:p>
    <w:p w14:paraId="6CFB49C3" w14:textId="77777777" w:rsidR="00BC578C" w:rsidRPr="00F273A1" w:rsidRDefault="00BC578C" w:rsidP="00BC578C">
      <w:pPr>
        <w:ind w:left="720" w:right="27"/>
        <w:jc w:val="both"/>
        <w:rPr>
          <w:rFonts w:eastAsia="Times New Roman"/>
        </w:rPr>
      </w:pPr>
    </w:p>
    <w:p w14:paraId="40CD5299" w14:textId="77777777" w:rsidR="009D197C" w:rsidRDefault="009D197C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1D7A1E" w14:textId="414A1F9B" w:rsidR="006563D9" w:rsidRPr="005E5C92" w:rsidRDefault="006563D9" w:rsidP="00141F14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14:paraId="1EE2BFF2" w14:textId="69BCC768" w:rsidR="00550514" w:rsidRDefault="005505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392B40">
        <w:rPr>
          <w:rFonts w:ascii="Arial" w:hAnsi="Arial" w:cs="Arial"/>
          <w:b/>
          <w:bCs/>
          <w:sz w:val="24"/>
          <w:szCs w:val="24"/>
        </w:rPr>
        <w:t xml:space="preserve">I. </w:t>
      </w:r>
    </w:p>
    <w:p w14:paraId="0A3AC3D7" w14:textId="77777777" w:rsidR="00141F14" w:rsidRPr="005E5C92" w:rsidRDefault="00141F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EA61E1" w14:textId="77777777" w:rsidR="00550514" w:rsidRDefault="00550514" w:rsidP="007F592D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Úvodní ustanovení</w:t>
      </w:r>
      <w:r w:rsidR="00B360DE">
        <w:rPr>
          <w:rFonts w:ascii="Arial" w:hAnsi="Arial" w:cs="Arial"/>
          <w:b/>
          <w:bCs/>
          <w:sz w:val="24"/>
          <w:szCs w:val="24"/>
        </w:rPr>
        <w:t>, účel smlouvy</w:t>
      </w:r>
    </w:p>
    <w:p w14:paraId="1DAEB69C" w14:textId="77777777" w:rsidR="003522FE" w:rsidRPr="003522FE" w:rsidRDefault="003522FE" w:rsidP="003522FE">
      <w:pPr>
        <w:shd w:val="clear" w:color="auto" w:fill="FFFFFF"/>
        <w:textAlignment w:val="top"/>
        <w:rPr>
          <w:rFonts w:eastAsia="Times New Roman"/>
          <w:sz w:val="23"/>
          <w:szCs w:val="23"/>
        </w:rPr>
      </w:pPr>
    </w:p>
    <w:p w14:paraId="52A03392" w14:textId="77777777" w:rsidR="007D5B13" w:rsidRDefault="003522FE" w:rsidP="009D197C">
      <w:pPr>
        <w:pStyle w:val="Odstavecseseznamem"/>
        <w:numPr>
          <w:ilvl w:val="0"/>
          <w:numId w:val="20"/>
        </w:numPr>
        <w:tabs>
          <w:tab w:val="left" w:pos="426"/>
        </w:tabs>
        <w:jc w:val="both"/>
      </w:pPr>
      <w:r w:rsidRPr="00F30B96">
        <w:t xml:space="preserve">Poskytovatel je </w:t>
      </w:r>
      <w:r w:rsidRPr="00FD3908">
        <w:t xml:space="preserve">společností zapsanou v Obchodním rejstříku pod spisovou značkou </w:t>
      </w:r>
      <w:r w:rsidRPr="00FD3908">
        <w:rPr>
          <w:rFonts w:eastAsia="Times New Roman"/>
          <w:sz w:val="23"/>
          <w:szCs w:val="23"/>
        </w:rPr>
        <w:t>C 340481</w:t>
      </w:r>
      <w:r w:rsidRPr="00FD3908" w:rsidDel="00910A84">
        <w:t xml:space="preserve"> </w:t>
      </w:r>
      <w:r w:rsidR="007D5B13" w:rsidRPr="00FD3908">
        <w:t>vedenou u</w:t>
      </w:r>
      <w:r w:rsidRPr="00FD3908">
        <w:t xml:space="preserve"> </w:t>
      </w:r>
      <w:r w:rsidR="007D5B13" w:rsidRPr="00FD3908">
        <w:t>Městského</w:t>
      </w:r>
      <w:r w:rsidR="007D5B13" w:rsidRPr="00F30B96">
        <w:t xml:space="preserve"> soudu v</w:t>
      </w:r>
      <w:r>
        <w:t xml:space="preserve"> Praze</w:t>
      </w:r>
      <w:r w:rsidR="00F30B96" w:rsidRPr="00F30B96">
        <w:t xml:space="preserve">. </w:t>
      </w:r>
    </w:p>
    <w:p w14:paraId="66E74B04" w14:textId="77777777" w:rsidR="00E2396B" w:rsidRDefault="00E2396B" w:rsidP="009D197C">
      <w:pPr>
        <w:tabs>
          <w:tab w:val="left" w:pos="426"/>
        </w:tabs>
        <w:jc w:val="both"/>
      </w:pPr>
    </w:p>
    <w:p w14:paraId="7C58699E" w14:textId="52696E8B" w:rsidR="00640C0A" w:rsidRDefault="001A0D1E" w:rsidP="00F273A1">
      <w:pPr>
        <w:pStyle w:val="Odstavecseseznamem"/>
        <w:numPr>
          <w:ilvl w:val="0"/>
          <w:numId w:val="20"/>
        </w:numPr>
        <w:tabs>
          <w:tab w:val="left" w:pos="426"/>
        </w:tabs>
        <w:jc w:val="both"/>
      </w:pPr>
      <w:r>
        <w:t>Účelem</w:t>
      </w:r>
      <w:r w:rsidR="00E2396B">
        <w:t xml:space="preserve"> smlouvy je ze strany objednatele </w:t>
      </w:r>
      <w:r w:rsidR="00090D8A">
        <w:t xml:space="preserve">zajistit </w:t>
      </w:r>
      <w:r w:rsidR="00E2396B">
        <w:t>dispo</w:t>
      </w:r>
      <w:r w:rsidR="00090D8A">
        <w:t>zici</w:t>
      </w:r>
      <w:r w:rsidR="00E2396B">
        <w:t xml:space="preserve"> </w:t>
      </w:r>
      <w:r w:rsidR="00B360DE">
        <w:t xml:space="preserve">s </w:t>
      </w:r>
      <w:r w:rsidR="00E2396B">
        <w:t>ucelen</w:t>
      </w:r>
      <w:r w:rsidR="00B360DE">
        <w:t>ým</w:t>
      </w:r>
      <w:r w:rsidR="00E2396B">
        <w:t xml:space="preserve"> </w:t>
      </w:r>
      <w:r w:rsidR="0043097C">
        <w:br/>
      </w:r>
      <w:r w:rsidR="00E2396B">
        <w:t>a aktuální</w:t>
      </w:r>
      <w:r w:rsidR="00B360DE">
        <w:t>m</w:t>
      </w:r>
      <w:r w:rsidR="00E2396B">
        <w:t xml:space="preserve"> přehled</w:t>
      </w:r>
      <w:r w:rsidR="00B360DE">
        <w:t>em</w:t>
      </w:r>
      <w:r w:rsidR="00E2396B">
        <w:t xml:space="preserve"> o veškerém dění na unijní </w:t>
      </w:r>
      <w:r w:rsidR="00B62727" w:rsidRPr="00B62727">
        <w:t xml:space="preserve">úrovni v </w:t>
      </w:r>
      <w:bookmarkStart w:id="1" w:name="_Hlk182495695"/>
      <w:r w:rsidR="00B62727" w:rsidRPr="00B62727">
        <w:t xml:space="preserve">oblasti zemědělství, potravinářského průmyslu, vodního hospodářství, správy lesů, myslivosti </w:t>
      </w:r>
      <w:r w:rsidR="0043097C">
        <w:br/>
      </w:r>
      <w:r w:rsidR="00B62727" w:rsidRPr="00B62727">
        <w:t>a rybářství, veterinární a rostlinolékařské péče</w:t>
      </w:r>
      <w:bookmarkEnd w:id="1"/>
      <w:r w:rsidR="00B62727">
        <w:t xml:space="preserve">, </w:t>
      </w:r>
      <w:r w:rsidR="00B62727" w:rsidRPr="00B62727">
        <w:t>a to i s ohledem na nadcházející nové funkční období Evropské komise a Evropského parlamentu</w:t>
      </w:r>
      <w:r w:rsidR="00E2396B">
        <w:t>.</w:t>
      </w:r>
    </w:p>
    <w:p w14:paraId="6D99A0D2" w14:textId="77777777" w:rsidR="00BC578C" w:rsidRDefault="00BC578C" w:rsidP="00BC578C">
      <w:pPr>
        <w:pStyle w:val="Odstavecseseznamem"/>
        <w:tabs>
          <w:tab w:val="left" w:pos="426"/>
        </w:tabs>
        <w:jc w:val="both"/>
      </w:pPr>
    </w:p>
    <w:p w14:paraId="7677DA31" w14:textId="77777777" w:rsidR="00E2396B" w:rsidRDefault="00E2396B" w:rsidP="00E2396B">
      <w:pPr>
        <w:ind w:left="720"/>
        <w:jc w:val="both"/>
      </w:pPr>
    </w:p>
    <w:p w14:paraId="1BE9418F" w14:textId="77777777" w:rsidR="00B30C2C" w:rsidRPr="00F30B96" w:rsidRDefault="00B30C2C" w:rsidP="00BC578C">
      <w:pPr>
        <w:jc w:val="both"/>
      </w:pPr>
    </w:p>
    <w:p w14:paraId="5E84D0B5" w14:textId="1057B5A0" w:rsidR="00D7260B" w:rsidRDefault="00D7260B" w:rsidP="007F592D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Článek II.</w:t>
      </w:r>
    </w:p>
    <w:p w14:paraId="0FDF6769" w14:textId="77777777" w:rsidR="00141F14" w:rsidRPr="005E5C92" w:rsidRDefault="00141F14" w:rsidP="007F592D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8478DB7" w14:textId="77777777" w:rsidR="00D7260B" w:rsidRDefault="00074F87" w:rsidP="007F592D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Předmět </w:t>
      </w:r>
      <w:r w:rsidR="00D7260B" w:rsidRPr="005E5C92">
        <w:rPr>
          <w:rFonts w:ascii="Arial" w:hAnsi="Arial" w:cs="Arial"/>
          <w:b/>
          <w:bCs/>
          <w:sz w:val="24"/>
          <w:szCs w:val="24"/>
        </w:rPr>
        <w:t>smlouvy</w:t>
      </w:r>
    </w:p>
    <w:p w14:paraId="5C1476C7" w14:textId="77777777" w:rsidR="00392B40" w:rsidRPr="005E5C92" w:rsidRDefault="00392B40" w:rsidP="007F592D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181D8D35" w14:textId="77777777" w:rsidR="00D7260B" w:rsidRPr="009D197C" w:rsidRDefault="00D7260B" w:rsidP="009D197C">
      <w:pPr>
        <w:pStyle w:val="Odstavecseseznamem"/>
        <w:numPr>
          <w:ilvl w:val="0"/>
          <w:numId w:val="21"/>
        </w:numPr>
        <w:tabs>
          <w:tab w:val="left" w:pos="426"/>
        </w:tabs>
        <w:jc w:val="both"/>
        <w:rPr>
          <w:b/>
          <w:u w:val="single"/>
        </w:rPr>
      </w:pPr>
      <w:r w:rsidRPr="005E5C92">
        <w:t>Předmětem této smlouvy je závazek poskytovatele poskytnout služby</w:t>
      </w:r>
      <w:r w:rsidR="002A4F73" w:rsidRPr="005E5C92">
        <w:t xml:space="preserve"> u</w:t>
      </w:r>
      <w:r w:rsidR="0046126C">
        <w:t>vedené odstavci 2 tohoto článku, jak jsou</w:t>
      </w:r>
      <w:r w:rsidR="009E57C9">
        <w:t xml:space="preserve"> blíže specifikovány v</w:t>
      </w:r>
      <w:r w:rsidR="002A4F73" w:rsidRPr="005E5C92">
        <w:t xml:space="preserve"> </w:t>
      </w:r>
      <w:r w:rsidR="00566EF7" w:rsidRPr="005E5C92">
        <w:t>Příloze 1 této smlouvy</w:t>
      </w:r>
      <w:r w:rsidR="0046126C">
        <w:t>,</w:t>
      </w:r>
      <w:r w:rsidR="00566EF7" w:rsidRPr="005E5C92">
        <w:t xml:space="preserve"> </w:t>
      </w:r>
      <w:r w:rsidRPr="005E5C92">
        <w:t>a</w:t>
      </w:r>
      <w:r w:rsidR="00566EF7" w:rsidRPr="005E5C92">
        <w:t> </w:t>
      </w:r>
      <w:r w:rsidRPr="005E5C92">
        <w:t>závazek objednatele zaplatit poskytovateli cenu za uskutečněné služby.</w:t>
      </w:r>
    </w:p>
    <w:p w14:paraId="40BEE6B9" w14:textId="77777777" w:rsidR="008E030F" w:rsidRPr="000B56AE" w:rsidRDefault="008E030F" w:rsidP="009D197C">
      <w:pPr>
        <w:tabs>
          <w:tab w:val="left" w:pos="426"/>
        </w:tabs>
        <w:jc w:val="both"/>
        <w:rPr>
          <w:b/>
          <w:u w:val="single"/>
        </w:rPr>
      </w:pPr>
    </w:p>
    <w:p w14:paraId="76A61115" w14:textId="31C2B220" w:rsidR="005D58B6" w:rsidRDefault="00D7260B" w:rsidP="009D197C">
      <w:pPr>
        <w:pStyle w:val="Odstavecseseznamem"/>
        <w:numPr>
          <w:ilvl w:val="0"/>
          <w:numId w:val="21"/>
        </w:numPr>
        <w:tabs>
          <w:tab w:val="left" w:pos="426"/>
        </w:tabs>
        <w:jc w:val="both"/>
      </w:pPr>
      <w:r w:rsidRPr="005E5C92">
        <w:t xml:space="preserve">Poskytovatel se zavazuje </w:t>
      </w:r>
      <w:r w:rsidR="0041266E" w:rsidRPr="005E5C92">
        <w:t xml:space="preserve">zajistit </w:t>
      </w:r>
      <w:r w:rsidR="00C40BB7">
        <w:t xml:space="preserve">pro objednatele zpracování aktuálního </w:t>
      </w:r>
      <w:r w:rsidR="0043097C">
        <w:br/>
      </w:r>
      <w:r w:rsidR="00C40BB7">
        <w:t xml:space="preserve">a uceleného přehledu o veškerém dění na unijní úrovni tematicky zaměřeného na </w:t>
      </w:r>
      <w:r w:rsidR="009D4869" w:rsidRPr="009D4869">
        <w:t>oblasti zemědělství, potravinářského průmyslu, vodního hospodářství, správy lesů, myslivosti a rybářství, veterinární a rostlinolékařské péče</w:t>
      </w:r>
      <w:r w:rsidR="00C40BB7">
        <w:t xml:space="preserve"> formou pravidelného týdenního přehledu</w:t>
      </w:r>
      <w:r w:rsidR="00EC034E">
        <w:t xml:space="preserve"> dle b</w:t>
      </w:r>
      <w:r w:rsidR="00EC034E" w:rsidRPr="005E5C92">
        <w:t>ližší s</w:t>
      </w:r>
      <w:r w:rsidR="00EC034E">
        <w:t xml:space="preserve">pecifikace poskytovaných služeb </w:t>
      </w:r>
      <w:r w:rsidR="00EC034E" w:rsidRPr="005E5C92">
        <w:lastRenderedPageBreak/>
        <w:t>v Příloze 1 této smlouvy</w:t>
      </w:r>
      <w:r w:rsidR="00EC034E">
        <w:t xml:space="preserve"> (dále jen „</w:t>
      </w:r>
      <w:r w:rsidR="00EC034E" w:rsidRPr="009D197C">
        <w:rPr>
          <w:b/>
        </w:rPr>
        <w:t>plnění</w:t>
      </w:r>
      <w:r w:rsidR="00EC034E">
        <w:t>“, jednotlivý týdenní přehled dále jen „</w:t>
      </w:r>
      <w:r w:rsidR="00EC034E" w:rsidRPr="009D197C">
        <w:rPr>
          <w:b/>
        </w:rPr>
        <w:t>dílčí plnění</w:t>
      </w:r>
      <w:r w:rsidR="00EC034E">
        <w:t>“)</w:t>
      </w:r>
      <w:r w:rsidR="00C40BB7">
        <w:t>.</w:t>
      </w:r>
      <w:r w:rsidR="002A4F73" w:rsidRPr="005E5C92">
        <w:t xml:space="preserve"> </w:t>
      </w:r>
    </w:p>
    <w:p w14:paraId="5BEA5694" w14:textId="77777777" w:rsidR="006563D9" w:rsidRDefault="006563D9" w:rsidP="007F592D">
      <w:pPr>
        <w:pStyle w:val="Zkladntext"/>
        <w:tabs>
          <w:tab w:val="left" w:pos="426"/>
        </w:tabs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80840A9" w14:textId="77777777" w:rsidR="00B30C2C" w:rsidRDefault="00B30C2C" w:rsidP="007F592D">
      <w:pPr>
        <w:pStyle w:val="Zkladntext"/>
        <w:tabs>
          <w:tab w:val="left" w:pos="426"/>
        </w:tabs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FA56583" w14:textId="77777777" w:rsidR="00B30C2C" w:rsidRPr="005E5C92" w:rsidRDefault="00B30C2C" w:rsidP="007F592D">
      <w:pPr>
        <w:pStyle w:val="Zkladntext"/>
        <w:tabs>
          <w:tab w:val="left" w:pos="426"/>
        </w:tabs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73455CB" w14:textId="5C2D05A0" w:rsidR="00D7260B" w:rsidRDefault="00D7260B" w:rsidP="007F592D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Článek III.</w:t>
      </w:r>
    </w:p>
    <w:p w14:paraId="463D9F7F" w14:textId="77777777" w:rsidR="00141F14" w:rsidRPr="005E5C92" w:rsidRDefault="00141F14" w:rsidP="007F592D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DCC0251" w14:textId="77777777" w:rsidR="00D7260B" w:rsidRDefault="00D7260B" w:rsidP="00392B40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92B40">
        <w:rPr>
          <w:rFonts w:ascii="Arial" w:hAnsi="Arial" w:cs="Arial"/>
          <w:b/>
          <w:bCs/>
          <w:sz w:val="24"/>
          <w:szCs w:val="24"/>
        </w:rPr>
        <w:t>Místo plnění, doba plnění</w:t>
      </w:r>
    </w:p>
    <w:p w14:paraId="1681D8C3" w14:textId="77777777" w:rsidR="00392B40" w:rsidRPr="00392B40" w:rsidRDefault="00392B40" w:rsidP="00392B40">
      <w:pPr>
        <w:pStyle w:val="Zkladntext"/>
        <w:keepNext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E6563B8" w14:textId="77777777" w:rsidR="004D7683" w:rsidRDefault="004D7683" w:rsidP="009D197C">
      <w:pPr>
        <w:pStyle w:val="Nzev"/>
        <w:numPr>
          <w:ilvl w:val="0"/>
          <w:numId w:val="22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5E5C92">
        <w:rPr>
          <w:b w:val="0"/>
          <w:bCs w:val="0"/>
          <w:sz w:val="24"/>
          <w:szCs w:val="24"/>
        </w:rPr>
        <w:t>Místem plnění je</w:t>
      </w:r>
      <w:r w:rsidR="00566EF7" w:rsidRPr="005E5C92">
        <w:rPr>
          <w:b w:val="0"/>
          <w:bCs w:val="0"/>
          <w:sz w:val="24"/>
          <w:szCs w:val="24"/>
        </w:rPr>
        <w:t xml:space="preserve"> Česká republika.</w:t>
      </w:r>
    </w:p>
    <w:p w14:paraId="62AF4A21" w14:textId="77777777" w:rsidR="000B56AE" w:rsidRPr="005E5C92" w:rsidRDefault="000B56AE" w:rsidP="009D197C">
      <w:pPr>
        <w:pStyle w:val="Nzev"/>
        <w:tabs>
          <w:tab w:val="left" w:pos="426"/>
        </w:tabs>
        <w:jc w:val="both"/>
        <w:rPr>
          <w:b w:val="0"/>
          <w:bCs w:val="0"/>
          <w:sz w:val="24"/>
          <w:szCs w:val="24"/>
        </w:rPr>
      </w:pPr>
    </w:p>
    <w:p w14:paraId="79BBCE58" w14:textId="38051FCC" w:rsidR="00074F87" w:rsidRPr="0046126C" w:rsidRDefault="000516E7" w:rsidP="009D197C">
      <w:pPr>
        <w:pStyle w:val="Nzev"/>
        <w:numPr>
          <w:ilvl w:val="0"/>
          <w:numId w:val="22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Tato smlouva je uzavřena na dobu určitou</w:t>
      </w:r>
      <w:r w:rsidR="00960856">
        <w:rPr>
          <w:b w:val="0"/>
          <w:sz w:val="24"/>
          <w:szCs w:val="24"/>
        </w:rPr>
        <w:t xml:space="preserve"> 36 měsíců</w:t>
      </w:r>
      <w:r>
        <w:rPr>
          <w:b w:val="0"/>
          <w:sz w:val="24"/>
          <w:szCs w:val="24"/>
        </w:rPr>
        <w:t xml:space="preserve">. </w:t>
      </w:r>
      <w:r w:rsidR="00CE7A52" w:rsidRPr="00074F87">
        <w:rPr>
          <w:b w:val="0"/>
          <w:sz w:val="24"/>
          <w:szCs w:val="24"/>
        </w:rPr>
        <w:t>P</w:t>
      </w:r>
      <w:r w:rsidR="004D7683" w:rsidRPr="00074F87">
        <w:rPr>
          <w:b w:val="0"/>
          <w:sz w:val="24"/>
          <w:szCs w:val="24"/>
        </w:rPr>
        <w:t>lnění</w:t>
      </w:r>
      <w:r w:rsidR="00566EF7" w:rsidRPr="00074F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dle této smlouvy </w:t>
      </w:r>
      <w:r w:rsidR="00566EF7" w:rsidRPr="00074F87">
        <w:rPr>
          <w:b w:val="0"/>
          <w:sz w:val="24"/>
          <w:szCs w:val="24"/>
        </w:rPr>
        <w:t>začíná</w:t>
      </w:r>
      <w:r w:rsidR="00074F87">
        <w:rPr>
          <w:b w:val="0"/>
          <w:sz w:val="24"/>
          <w:szCs w:val="24"/>
        </w:rPr>
        <w:t xml:space="preserve"> dnem </w:t>
      </w:r>
      <w:r w:rsidR="006F0A47">
        <w:rPr>
          <w:b w:val="0"/>
          <w:sz w:val="24"/>
          <w:szCs w:val="24"/>
        </w:rPr>
        <w:t xml:space="preserve">její účinnosti </w:t>
      </w:r>
      <w:r w:rsidR="00074F87" w:rsidRPr="000754D7">
        <w:rPr>
          <w:b w:val="0"/>
          <w:sz w:val="24"/>
          <w:szCs w:val="24"/>
        </w:rPr>
        <w:t>dle čl. X odst. 1</w:t>
      </w:r>
      <w:r w:rsidR="000B311E">
        <w:rPr>
          <w:b w:val="0"/>
          <w:sz w:val="24"/>
          <w:szCs w:val="24"/>
        </w:rPr>
        <w:t>.</w:t>
      </w:r>
    </w:p>
    <w:p w14:paraId="34E7F790" w14:textId="77777777" w:rsidR="0046126C" w:rsidRDefault="0046126C" w:rsidP="009D197C">
      <w:pPr>
        <w:pStyle w:val="Odstavecseseznamem"/>
        <w:rPr>
          <w:b/>
          <w:bCs/>
        </w:rPr>
      </w:pPr>
    </w:p>
    <w:p w14:paraId="421110E0" w14:textId="7902385A" w:rsidR="0046126C" w:rsidRPr="00B24012" w:rsidRDefault="00EC034E" w:rsidP="00B24012">
      <w:pPr>
        <w:pStyle w:val="Nzev"/>
        <w:numPr>
          <w:ilvl w:val="0"/>
          <w:numId w:val="22"/>
        </w:numPr>
        <w:tabs>
          <w:tab w:val="left" w:pos="426"/>
        </w:tabs>
        <w:jc w:val="both"/>
        <w:rPr>
          <w:b w:val="0"/>
          <w:sz w:val="24"/>
          <w:szCs w:val="24"/>
        </w:rPr>
      </w:pPr>
      <w:r w:rsidRPr="008E030F">
        <w:rPr>
          <w:b w:val="0"/>
          <w:bCs w:val="0"/>
          <w:sz w:val="24"/>
          <w:szCs w:val="24"/>
        </w:rPr>
        <w:t>Dílčí plnění</w:t>
      </w:r>
      <w:r>
        <w:rPr>
          <w:b w:val="0"/>
          <w:bCs w:val="0"/>
          <w:sz w:val="24"/>
          <w:szCs w:val="24"/>
        </w:rPr>
        <w:t xml:space="preserve"> </w:t>
      </w:r>
      <w:r w:rsidR="0046126C" w:rsidRPr="008E030F">
        <w:rPr>
          <w:b w:val="0"/>
          <w:bCs w:val="0"/>
          <w:sz w:val="24"/>
          <w:szCs w:val="24"/>
        </w:rPr>
        <w:t xml:space="preserve">bude doručeno elektronickou formou </w:t>
      </w:r>
      <w:r w:rsidR="0046126C">
        <w:rPr>
          <w:b w:val="0"/>
          <w:bCs w:val="0"/>
          <w:sz w:val="24"/>
          <w:szCs w:val="24"/>
        </w:rPr>
        <w:t xml:space="preserve">na </w:t>
      </w:r>
      <w:r w:rsidR="0046126C" w:rsidRPr="008E030F">
        <w:rPr>
          <w:b w:val="0"/>
          <w:bCs w:val="0"/>
          <w:sz w:val="24"/>
          <w:szCs w:val="24"/>
        </w:rPr>
        <w:t xml:space="preserve">e-mailovou adresu: </w:t>
      </w:r>
      <w:hyperlink r:id="rId8" w:history="1">
        <w:r w:rsidR="00B24012" w:rsidRPr="002E361A">
          <w:rPr>
            <w:rStyle w:val="Hypertextovodkaz"/>
            <w:b w:val="0"/>
            <w:bCs w:val="0"/>
            <w:sz w:val="24"/>
            <w:szCs w:val="24"/>
          </w:rPr>
          <w:t>komitologie@mze.gov.cz</w:t>
        </w:r>
      </w:hyperlink>
      <w:r w:rsidR="00B24012">
        <w:rPr>
          <w:b w:val="0"/>
          <w:sz w:val="24"/>
          <w:szCs w:val="24"/>
        </w:rPr>
        <w:t xml:space="preserve"> </w:t>
      </w:r>
      <w:r w:rsidR="0046126C" w:rsidRPr="00B24012">
        <w:rPr>
          <w:b w:val="0"/>
          <w:bCs w:val="0"/>
          <w:sz w:val="24"/>
          <w:szCs w:val="24"/>
        </w:rPr>
        <w:t xml:space="preserve">vždy v pondělí do 8:00 hod. </w:t>
      </w:r>
      <w:r w:rsidR="00090D8A" w:rsidRPr="00B24012">
        <w:rPr>
          <w:b w:val="0"/>
          <w:bCs w:val="0"/>
          <w:sz w:val="24"/>
          <w:szCs w:val="24"/>
        </w:rPr>
        <w:t xml:space="preserve">V případě prodlení </w:t>
      </w:r>
      <w:r w:rsidR="00C21746" w:rsidRPr="00B24012">
        <w:rPr>
          <w:b w:val="0"/>
          <w:bCs w:val="0"/>
          <w:sz w:val="24"/>
          <w:szCs w:val="24"/>
        </w:rPr>
        <w:t xml:space="preserve">poskytovatele </w:t>
      </w:r>
      <w:r w:rsidR="00090D8A" w:rsidRPr="00B24012">
        <w:rPr>
          <w:b w:val="0"/>
          <w:bCs w:val="0"/>
          <w:sz w:val="24"/>
          <w:szCs w:val="24"/>
        </w:rPr>
        <w:t xml:space="preserve">při doručení dílčího plnění přesahující 13. hodinu příslušného pondělí, nebude ze strany objednavatele poskytnuto </w:t>
      </w:r>
      <w:r w:rsidR="00E05D7B" w:rsidRPr="00B24012">
        <w:rPr>
          <w:b w:val="0"/>
          <w:bCs w:val="0"/>
          <w:sz w:val="24"/>
          <w:szCs w:val="24"/>
        </w:rPr>
        <w:t xml:space="preserve">jakékoliv </w:t>
      </w:r>
      <w:r w:rsidR="00090D8A" w:rsidRPr="00B24012">
        <w:rPr>
          <w:b w:val="0"/>
          <w:bCs w:val="0"/>
          <w:sz w:val="24"/>
          <w:szCs w:val="24"/>
        </w:rPr>
        <w:t>finanční plnění</w:t>
      </w:r>
      <w:r w:rsidR="00E05D7B" w:rsidRPr="00B24012">
        <w:rPr>
          <w:b w:val="0"/>
          <w:bCs w:val="0"/>
          <w:sz w:val="24"/>
          <w:szCs w:val="24"/>
        </w:rPr>
        <w:t xml:space="preserve"> v rámci tohoto dílčího plnění</w:t>
      </w:r>
      <w:r w:rsidR="00090D8A" w:rsidRPr="00B24012">
        <w:rPr>
          <w:b w:val="0"/>
          <w:bCs w:val="0"/>
          <w:sz w:val="24"/>
          <w:szCs w:val="24"/>
        </w:rPr>
        <w:t>.</w:t>
      </w:r>
    </w:p>
    <w:p w14:paraId="23C138BE" w14:textId="77777777" w:rsidR="00CB59DA" w:rsidRDefault="00CB59DA" w:rsidP="009D197C">
      <w:pPr>
        <w:pStyle w:val="Odstavecseseznamem"/>
        <w:rPr>
          <w:b/>
          <w:bCs/>
        </w:rPr>
      </w:pPr>
    </w:p>
    <w:p w14:paraId="46AAA2EC" w14:textId="77777777" w:rsidR="00CB59DA" w:rsidRPr="00074F87" w:rsidRDefault="00CB59DA" w:rsidP="009D197C">
      <w:pPr>
        <w:pStyle w:val="Nzev"/>
        <w:numPr>
          <w:ilvl w:val="0"/>
          <w:numId w:val="22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 případě dílčích plnění</w:t>
      </w:r>
      <w:r w:rsidR="0046126C">
        <w:rPr>
          <w:b w:val="0"/>
          <w:bCs w:val="0"/>
          <w:sz w:val="24"/>
          <w:szCs w:val="24"/>
        </w:rPr>
        <w:t xml:space="preserve"> pro období měsíců leden, srpen a prosinec</w:t>
      </w:r>
      <w:r w:rsidR="008465D1">
        <w:rPr>
          <w:b w:val="0"/>
          <w:bCs w:val="0"/>
          <w:sz w:val="24"/>
          <w:szCs w:val="24"/>
        </w:rPr>
        <w:t xml:space="preserve"> v rámci předmětného kalendářního roku</w:t>
      </w:r>
      <w:r w:rsidR="00EC034E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 xml:space="preserve">je objednatel povinen do posledního dne předcházejícího daným měsícům (tj. do </w:t>
      </w:r>
      <w:r w:rsidR="0046126C">
        <w:rPr>
          <w:b w:val="0"/>
          <w:bCs w:val="0"/>
          <w:sz w:val="24"/>
          <w:szCs w:val="24"/>
        </w:rPr>
        <w:t xml:space="preserve">31. 12., </w:t>
      </w:r>
      <w:r>
        <w:rPr>
          <w:b w:val="0"/>
          <w:bCs w:val="0"/>
          <w:sz w:val="24"/>
          <w:szCs w:val="24"/>
        </w:rPr>
        <w:t>31. 7. a 30. 11.)</w:t>
      </w:r>
      <w:r w:rsidR="00090D8A">
        <w:rPr>
          <w:b w:val="0"/>
          <w:bCs w:val="0"/>
          <w:sz w:val="24"/>
          <w:szCs w:val="24"/>
        </w:rPr>
        <w:t xml:space="preserve"> písemně</w:t>
      </w:r>
      <w:r>
        <w:rPr>
          <w:b w:val="0"/>
          <w:bCs w:val="0"/>
          <w:sz w:val="24"/>
          <w:szCs w:val="24"/>
        </w:rPr>
        <w:t xml:space="preserve"> potvrdit svůj zájem o dílčí plnění v těchto měsících a jeho případný rozsah.   </w:t>
      </w:r>
    </w:p>
    <w:p w14:paraId="1B38FFAB" w14:textId="77777777" w:rsidR="00074F87" w:rsidRDefault="00074F87" w:rsidP="009D197C">
      <w:pPr>
        <w:pStyle w:val="Odstavecseseznamem"/>
        <w:rPr>
          <w:b/>
          <w:bCs/>
        </w:rPr>
      </w:pPr>
    </w:p>
    <w:p w14:paraId="74B504FB" w14:textId="0D55E0A5" w:rsidR="00CB59DA" w:rsidRDefault="00D95CBB" w:rsidP="009D197C">
      <w:pPr>
        <w:pStyle w:val="Nzev"/>
        <w:numPr>
          <w:ilvl w:val="0"/>
          <w:numId w:val="22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5E5C92">
        <w:rPr>
          <w:b w:val="0"/>
          <w:bCs w:val="0"/>
          <w:sz w:val="24"/>
          <w:szCs w:val="24"/>
        </w:rPr>
        <w:t>Poskytovatel pracuje na svůj náklad a na své nebezpečí</w:t>
      </w:r>
      <w:r w:rsidR="00646B48" w:rsidRPr="005E5C92">
        <w:rPr>
          <w:b w:val="0"/>
          <w:bCs w:val="0"/>
          <w:sz w:val="24"/>
          <w:szCs w:val="24"/>
        </w:rPr>
        <w:t xml:space="preserve"> </w:t>
      </w:r>
      <w:r w:rsidR="00E04681" w:rsidRPr="005E5C92">
        <w:rPr>
          <w:b w:val="0"/>
          <w:bCs w:val="0"/>
          <w:sz w:val="24"/>
          <w:szCs w:val="24"/>
        </w:rPr>
        <w:t xml:space="preserve">se znalostí a pečlivostí </w:t>
      </w:r>
      <w:r w:rsidR="005E5C92" w:rsidRPr="005E5C92">
        <w:rPr>
          <w:b w:val="0"/>
          <w:bCs w:val="0"/>
          <w:sz w:val="24"/>
          <w:szCs w:val="24"/>
        </w:rPr>
        <w:br/>
      </w:r>
      <w:r w:rsidR="00646B48" w:rsidRPr="005E5C92">
        <w:rPr>
          <w:b w:val="0"/>
          <w:bCs w:val="0"/>
          <w:sz w:val="24"/>
          <w:szCs w:val="24"/>
        </w:rPr>
        <w:t>ve smyslu § 5 ve spojení s § 2950 občanského zákoníku</w:t>
      </w:r>
      <w:r w:rsidRPr="005E5C92">
        <w:rPr>
          <w:b w:val="0"/>
          <w:bCs w:val="0"/>
          <w:sz w:val="24"/>
          <w:szCs w:val="24"/>
        </w:rPr>
        <w:t xml:space="preserve">, poskytovatel </w:t>
      </w:r>
      <w:r w:rsidR="00EB3E77">
        <w:rPr>
          <w:b w:val="0"/>
          <w:bCs w:val="0"/>
          <w:sz w:val="24"/>
          <w:szCs w:val="24"/>
        </w:rPr>
        <w:br/>
      </w:r>
      <w:r w:rsidRPr="005E5C92">
        <w:rPr>
          <w:b w:val="0"/>
          <w:bCs w:val="0"/>
          <w:sz w:val="24"/>
          <w:szCs w:val="24"/>
        </w:rPr>
        <w:t xml:space="preserve">je povinen upozornit na nevhodné pokyny nebo nevhodnost věcí mu předaných. </w:t>
      </w:r>
    </w:p>
    <w:p w14:paraId="5F8D046C" w14:textId="77777777" w:rsidR="00CB59DA" w:rsidRDefault="00CB59DA" w:rsidP="009D197C">
      <w:pPr>
        <w:pStyle w:val="Nzev"/>
        <w:tabs>
          <w:tab w:val="left" w:pos="426"/>
        </w:tabs>
        <w:jc w:val="both"/>
        <w:rPr>
          <w:b w:val="0"/>
          <w:bCs w:val="0"/>
          <w:sz w:val="24"/>
          <w:szCs w:val="24"/>
        </w:rPr>
      </w:pPr>
    </w:p>
    <w:p w14:paraId="3FEF8B29" w14:textId="77777777" w:rsidR="000516E7" w:rsidRPr="000516E7" w:rsidRDefault="00E05D7B" w:rsidP="009D197C">
      <w:pPr>
        <w:pStyle w:val="Nzev"/>
        <w:numPr>
          <w:ilvl w:val="0"/>
          <w:numId w:val="22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 rámci </w:t>
      </w:r>
      <w:r w:rsidR="00845C24">
        <w:rPr>
          <w:b w:val="0"/>
          <w:bCs w:val="0"/>
          <w:sz w:val="24"/>
          <w:szCs w:val="24"/>
        </w:rPr>
        <w:t xml:space="preserve">každého </w:t>
      </w:r>
      <w:r>
        <w:rPr>
          <w:b w:val="0"/>
          <w:bCs w:val="0"/>
          <w:sz w:val="24"/>
          <w:szCs w:val="24"/>
        </w:rPr>
        <w:t xml:space="preserve">kalendářního měsíce </w:t>
      </w:r>
      <w:r w:rsidR="00845C24">
        <w:rPr>
          <w:b w:val="0"/>
          <w:bCs w:val="0"/>
          <w:sz w:val="24"/>
          <w:szCs w:val="24"/>
        </w:rPr>
        <w:t xml:space="preserve">bude vyhotoven akceptační protokol potvrzující, že objednatel akceptuje poskytovatelem </w:t>
      </w:r>
      <w:r w:rsidR="00C21746">
        <w:rPr>
          <w:b w:val="0"/>
          <w:bCs w:val="0"/>
          <w:sz w:val="24"/>
          <w:szCs w:val="24"/>
        </w:rPr>
        <w:t xml:space="preserve">veškerá </w:t>
      </w:r>
      <w:r w:rsidR="00845C24">
        <w:rPr>
          <w:b w:val="0"/>
          <w:bCs w:val="0"/>
          <w:sz w:val="24"/>
          <w:szCs w:val="24"/>
        </w:rPr>
        <w:t>zaslan</w:t>
      </w:r>
      <w:r w:rsidR="00C21746">
        <w:rPr>
          <w:b w:val="0"/>
          <w:bCs w:val="0"/>
          <w:sz w:val="24"/>
          <w:szCs w:val="24"/>
        </w:rPr>
        <w:t>á</w:t>
      </w:r>
      <w:r w:rsidR="00845C24">
        <w:rPr>
          <w:b w:val="0"/>
          <w:bCs w:val="0"/>
          <w:sz w:val="24"/>
          <w:szCs w:val="24"/>
        </w:rPr>
        <w:t xml:space="preserve"> dílčí plnění</w:t>
      </w:r>
      <w:r w:rsidR="00C21746">
        <w:rPr>
          <w:b w:val="0"/>
          <w:bCs w:val="0"/>
          <w:sz w:val="24"/>
          <w:szCs w:val="24"/>
        </w:rPr>
        <w:t xml:space="preserve"> předmětného kalendářního měsíce</w:t>
      </w:r>
      <w:r w:rsidR="00845C24">
        <w:rPr>
          <w:b w:val="0"/>
          <w:bCs w:val="0"/>
          <w:sz w:val="24"/>
          <w:szCs w:val="24"/>
        </w:rPr>
        <w:t xml:space="preserve">. </w:t>
      </w:r>
      <w:r w:rsidR="000516E7" w:rsidRPr="000516E7">
        <w:rPr>
          <w:b w:val="0"/>
          <w:bCs w:val="0"/>
          <w:sz w:val="24"/>
          <w:szCs w:val="24"/>
        </w:rPr>
        <w:t xml:space="preserve">Ke dni </w:t>
      </w:r>
      <w:r w:rsidR="00B46CEF">
        <w:rPr>
          <w:b w:val="0"/>
          <w:bCs w:val="0"/>
          <w:sz w:val="24"/>
          <w:szCs w:val="24"/>
        </w:rPr>
        <w:t xml:space="preserve">každého </w:t>
      </w:r>
      <w:r w:rsidR="000516E7" w:rsidRPr="000516E7">
        <w:rPr>
          <w:b w:val="0"/>
          <w:bCs w:val="0"/>
          <w:sz w:val="24"/>
          <w:szCs w:val="24"/>
        </w:rPr>
        <w:t>výročí této smlouvy</w:t>
      </w:r>
      <w:r>
        <w:rPr>
          <w:b w:val="0"/>
          <w:bCs w:val="0"/>
          <w:sz w:val="24"/>
          <w:szCs w:val="24"/>
        </w:rPr>
        <w:t xml:space="preserve"> (tj. nejpozději do 12 měsíců od účinnosti této smlouvy) </w:t>
      </w:r>
      <w:r w:rsidR="000516E7" w:rsidRPr="000516E7">
        <w:rPr>
          <w:b w:val="0"/>
          <w:bCs w:val="0"/>
          <w:sz w:val="24"/>
          <w:szCs w:val="24"/>
        </w:rPr>
        <w:t xml:space="preserve">bude vyhotoven </w:t>
      </w:r>
      <w:r w:rsidR="00845C24">
        <w:rPr>
          <w:b w:val="0"/>
          <w:bCs w:val="0"/>
          <w:sz w:val="24"/>
          <w:szCs w:val="24"/>
        </w:rPr>
        <w:t xml:space="preserve">navíc detailní </w:t>
      </w:r>
      <w:r w:rsidR="000516E7" w:rsidRPr="000516E7">
        <w:rPr>
          <w:b w:val="0"/>
          <w:bCs w:val="0"/>
          <w:sz w:val="24"/>
          <w:szCs w:val="24"/>
        </w:rPr>
        <w:t xml:space="preserve">Protokol o poskytnutých službách vystavený v souladu s čl. V. odst. </w:t>
      </w:r>
      <w:r w:rsidR="0046126C">
        <w:rPr>
          <w:b w:val="0"/>
          <w:bCs w:val="0"/>
          <w:sz w:val="24"/>
          <w:szCs w:val="24"/>
        </w:rPr>
        <w:t>2</w:t>
      </w:r>
      <w:r w:rsidR="000516E7" w:rsidRPr="000516E7">
        <w:rPr>
          <w:b w:val="0"/>
          <w:bCs w:val="0"/>
          <w:sz w:val="24"/>
          <w:szCs w:val="24"/>
        </w:rPr>
        <w:t xml:space="preserve"> smlouvy za období uplynulého roku.</w:t>
      </w:r>
    </w:p>
    <w:p w14:paraId="63BA7B42" w14:textId="77777777" w:rsidR="006563D9" w:rsidRDefault="006563D9" w:rsidP="007F592D">
      <w:pPr>
        <w:pStyle w:val="Nzev"/>
        <w:tabs>
          <w:tab w:val="left" w:pos="426"/>
        </w:tabs>
        <w:jc w:val="both"/>
        <w:rPr>
          <w:b w:val="0"/>
          <w:bCs w:val="0"/>
          <w:sz w:val="24"/>
          <w:szCs w:val="24"/>
        </w:rPr>
      </w:pPr>
    </w:p>
    <w:p w14:paraId="04178B3E" w14:textId="77777777" w:rsidR="00B30C2C" w:rsidRDefault="00B30C2C" w:rsidP="007F592D">
      <w:pPr>
        <w:pStyle w:val="Nzev"/>
        <w:tabs>
          <w:tab w:val="left" w:pos="426"/>
        </w:tabs>
        <w:jc w:val="both"/>
        <w:rPr>
          <w:b w:val="0"/>
          <w:bCs w:val="0"/>
          <w:sz w:val="24"/>
          <w:szCs w:val="24"/>
        </w:rPr>
      </w:pPr>
    </w:p>
    <w:p w14:paraId="16456B18" w14:textId="77777777" w:rsidR="00B30C2C" w:rsidRDefault="00B30C2C" w:rsidP="007F592D">
      <w:pPr>
        <w:pStyle w:val="Nzev"/>
        <w:tabs>
          <w:tab w:val="left" w:pos="426"/>
        </w:tabs>
        <w:jc w:val="both"/>
        <w:rPr>
          <w:b w:val="0"/>
          <w:bCs w:val="0"/>
          <w:sz w:val="24"/>
          <w:szCs w:val="24"/>
        </w:rPr>
      </w:pPr>
    </w:p>
    <w:p w14:paraId="002A3996" w14:textId="18EE83B5" w:rsidR="00D7260B" w:rsidRDefault="00D7260B" w:rsidP="007F592D">
      <w:pPr>
        <w:tabs>
          <w:tab w:val="left" w:pos="426"/>
        </w:tabs>
        <w:jc w:val="center"/>
        <w:rPr>
          <w:b/>
          <w:bCs/>
        </w:rPr>
      </w:pPr>
      <w:r w:rsidRPr="005E5C92">
        <w:rPr>
          <w:b/>
          <w:bCs/>
        </w:rPr>
        <w:t>Článek IV.</w:t>
      </w:r>
    </w:p>
    <w:p w14:paraId="113F6C08" w14:textId="77777777" w:rsidR="00141F14" w:rsidRPr="005E5C92" w:rsidRDefault="00141F14" w:rsidP="007F592D">
      <w:pPr>
        <w:tabs>
          <w:tab w:val="left" w:pos="426"/>
        </w:tabs>
        <w:jc w:val="center"/>
        <w:rPr>
          <w:b/>
          <w:bCs/>
        </w:rPr>
      </w:pPr>
    </w:p>
    <w:p w14:paraId="6EEFD601" w14:textId="77777777" w:rsidR="00D7260B" w:rsidRPr="005E5C92" w:rsidRDefault="00D7260B" w:rsidP="007F592D">
      <w:pPr>
        <w:tabs>
          <w:tab w:val="left" w:pos="426"/>
        </w:tabs>
        <w:jc w:val="center"/>
        <w:rPr>
          <w:b/>
          <w:bCs/>
        </w:rPr>
      </w:pPr>
      <w:r w:rsidRPr="005E5C92">
        <w:rPr>
          <w:b/>
          <w:bCs/>
        </w:rPr>
        <w:t xml:space="preserve">Povinnosti </w:t>
      </w:r>
      <w:r w:rsidR="009E57C9">
        <w:rPr>
          <w:b/>
          <w:bCs/>
        </w:rPr>
        <w:t xml:space="preserve">a prohlášení </w:t>
      </w:r>
      <w:r w:rsidRPr="005E5C92">
        <w:rPr>
          <w:b/>
          <w:bCs/>
        </w:rPr>
        <w:t>poskytovatele</w:t>
      </w:r>
    </w:p>
    <w:p w14:paraId="01F1CC25" w14:textId="77777777" w:rsidR="00E245A1" w:rsidRPr="005E5C92" w:rsidRDefault="00E245A1" w:rsidP="007F592D">
      <w:pPr>
        <w:pStyle w:val="Odstavecseseznamem"/>
        <w:tabs>
          <w:tab w:val="left" w:pos="426"/>
        </w:tabs>
        <w:ind w:left="0"/>
        <w:jc w:val="both"/>
        <w:rPr>
          <w:bCs/>
        </w:rPr>
      </w:pPr>
    </w:p>
    <w:p w14:paraId="343158F8" w14:textId="1538311F" w:rsidR="009E57C9" w:rsidRDefault="009E57C9" w:rsidP="009D197C">
      <w:pPr>
        <w:pStyle w:val="Nzev"/>
        <w:numPr>
          <w:ilvl w:val="0"/>
          <w:numId w:val="23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9E57C9">
        <w:rPr>
          <w:b w:val="0"/>
          <w:bCs w:val="0"/>
          <w:sz w:val="24"/>
          <w:szCs w:val="24"/>
        </w:rPr>
        <w:t xml:space="preserve">Poskytovatel tímto prohlašuje, že je zpracovatelem se zajištěným přístupem </w:t>
      </w:r>
      <w:r w:rsidR="0043097C">
        <w:rPr>
          <w:b w:val="0"/>
          <w:bCs w:val="0"/>
          <w:sz w:val="24"/>
          <w:szCs w:val="24"/>
        </w:rPr>
        <w:br/>
      </w:r>
      <w:r w:rsidRPr="009E57C9">
        <w:rPr>
          <w:b w:val="0"/>
          <w:bCs w:val="0"/>
          <w:sz w:val="24"/>
          <w:szCs w:val="24"/>
        </w:rPr>
        <w:t xml:space="preserve">k potřebným evropským informačním zdrojům, s digitálními dovednostmi na profesionální úrovni a se schopností odborné a vyspělé analytiky, včetně zahrnutí výstupů ze zahraničních médií zaměřených na problematiku </w:t>
      </w:r>
      <w:r w:rsidR="000A2A16">
        <w:rPr>
          <w:b w:val="0"/>
          <w:bCs w:val="0"/>
          <w:sz w:val="24"/>
          <w:szCs w:val="24"/>
        </w:rPr>
        <w:t>E</w:t>
      </w:r>
      <w:r w:rsidRPr="009E57C9">
        <w:rPr>
          <w:b w:val="0"/>
          <w:bCs w:val="0"/>
          <w:sz w:val="24"/>
          <w:szCs w:val="24"/>
        </w:rPr>
        <w:t>vropské unie a výstupy tiskových konferencí z institucí EU.</w:t>
      </w:r>
      <w:r w:rsidR="00DC23CC">
        <w:rPr>
          <w:b w:val="0"/>
          <w:bCs w:val="0"/>
          <w:sz w:val="24"/>
          <w:szCs w:val="24"/>
        </w:rPr>
        <w:t xml:space="preserve"> Současně s tím je povinností poskytovatele </w:t>
      </w:r>
      <w:r w:rsidR="00C21746">
        <w:rPr>
          <w:b w:val="0"/>
          <w:bCs w:val="0"/>
          <w:sz w:val="24"/>
          <w:szCs w:val="24"/>
        </w:rPr>
        <w:t xml:space="preserve">bezodkladně </w:t>
      </w:r>
      <w:r w:rsidR="00DC23CC">
        <w:rPr>
          <w:b w:val="0"/>
          <w:bCs w:val="0"/>
          <w:sz w:val="24"/>
          <w:szCs w:val="24"/>
        </w:rPr>
        <w:t xml:space="preserve">informovat objednatele o jakékoliv změně </w:t>
      </w:r>
      <w:r w:rsidR="00DC23CC">
        <w:rPr>
          <w:b w:val="0"/>
          <w:bCs w:val="0"/>
          <w:sz w:val="24"/>
          <w:szCs w:val="24"/>
        </w:rPr>
        <w:lastRenderedPageBreak/>
        <w:t>skutečností uvedených v tomto odstavci</w:t>
      </w:r>
      <w:r w:rsidR="00640C0A">
        <w:rPr>
          <w:b w:val="0"/>
          <w:bCs w:val="0"/>
          <w:sz w:val="24"/>
          <w:szCs w:val="24"/>
        </w:rPr>
        <w:t>,</w:t>
      </w:r>
      <w:r w:rsidR="00DC23CC">
        <w:rPr>
          <w:b w:val="0"/>
          <w:bCs w:val="0"/>
          <w:sz w:val="24"/>
          <w:szCs w:val="24"/>
        </w:rPr>
        <w:t xml:space="preserve"> a to po celou dobu účinnosti této smlouvy.  </w:t>
      </w:r>
    </w:p>
    <w:p w14:paraId="642EFE68" w14:textId="77777777" w:rsidR="00B46CEF" w:rsidRDefault="00B46CEF" w:rsidP="00B46CEF">
      <w:pPr>
        <w:pStyle w:val="Nzev"/>
        <w:tabs>
          <w:tab w:val="left" w:pos="426"/>
        </w:tabs>
        <w:ind w:left="360"/>
        <w:jc w:val="both"/>
        <w:rPr>
          <w:b w:val="0"/>
          <w:bCs w:val="0"/>
          <w:sz w:val="24"/>
          <w:szCs w:val="24"/>
        </w:rPr>
      </w:pPr>
    </w:p>
    <w:p w14:paraId="79E2C43A" w14:textId="77777777" w:rsidR="00B46CEF" w:rsidRPr="009D197C" w:rsidRDefault="00B46CEF" w:rsidP="009D197C">
      <w:pPr>
        <w:pStyle w:val="Nzev"/>
        <w:numPr>
          <w:ilvl w:val="0"/>
          <w:numId w:val="23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9D197C">
        <w:rPr>
          <w:b w:val="0"/>
          <w:bCs w:val="0"/>
          <w:sz w:val="24"/>
          <w:szCs w:val="24"/>
        </w:rPr>
        <w:t>Poskytovatel tímto dále prohlašuje, že v době uzavření smlouvy:</w:t>
      </w:r>
    </w:p>
    <w:p w14:paraId="0B8EED38" w14:textId="77777777" w:rsidR="00B46CEF" w:rsidRDefault="00B46CEF" w:rsidP="008274DF">
      <w:pPr>
        <w:pStyle w:val="Odstavecseseznamem"/>
        <w:numPr>
          <w:ilvl w:val="0"/>
          <w:numId w:val="12"/>
        </w:numPr>
        <w:tabs>
          <w:tab w:val="left" w:pos="426"/>
        </w:tabs>
        <w:jc w:val="both"/>
      </w:pPr>
      <w:r>
        <w:t xml:space="preserve">není v likvidaci, </w:t>
      </w:r>
      <w:r w:rsidRPr="005E5C92">
        <w:t xml:space="preserve"> </w:t>
      </w:r>
    </w:p>
    <w:p w14:paraId="052F3279" w14:textId="27C12E48" w:rsidR="00B46CEF" w:rsidRDefault="00B46CEF" w:rsidP="008274DF">
      <w:pPr>
        <w:pStyle w:val="Odstavecseseznamem"/>
        <w:numPr>
          <w:ilvl w:val="0"/>
          <w:numId w:val="12"/>
        </w:numPr>
        <w:tabs>
          <w:tab w:val="left" w:pos="426"/>
        </w:tabs>
        <w:jc w:val="both"/>
      </w:pPr>
      <w:r w:rsidRPr="005E5C92">
        <w:t xml:space="preserve">není vůči němu vedeno řízení dle zákona č. 182/2006 Sb., o úpadku </w:t>
      </w:r>
      <w:r w:rsidR="0043097C">
        <w:br/>
      </w:r>
      <w:r w:rsidRPr="005E5C92">
        <w:t>a způsobech jeho řešení (insolvenční zákon), v</w:t>
      </w:r>
      <w:r>
        <w:t> platném znění,</w:t>
      </w:r>
    </w:p>
    <w:p w14:paraId="7EAFF71D" w14:textId="77777777" w:rsidR="00B46CEF" w:rsidRDefault="00B46CEF" w:rsidP="008274DF">
      <w:pPr>
        <w:pStyle w:val="Odstavecseseznamem"/>
        <w:numPr>
          <w:ilvl w:val="0"/>
          <w:numId w:val="12"/>
        </w:numPr>
        <w:tabs>
          <w:tab w:val="left" w:pos="426"/>
        </w:tabs>
        <w:jc w:val="both"/>
      </w:pPr>
      <w:r>
        <w:t xml:space="preserve">není proti němu vedeno trestní řízení dle zákona č. 418/2011 Sb., o trestní odpovědnosti právnických osob a řízení proti, v platném znění, </w:t>
      </w:r>
      <w:r w:rsidR="00EC034E">
        <w:t>a</w:t>
      </w:r>
    </w:p>
    <w:p w14:paraId="3FA8055A" w14:textId="5B700DF2" w:rsidR="00B46CEF" w:rsidRDefault="00B46CEF" w:rsidP="008274DF">
      <w:pPr>
        <w:pStyle w:val="Odstavecseseznamem"/>
        <w:numPr>
          <w:ilvl w:val="0"/>
          <w:numId w:val="12"/>
        </w:numPr>
        <w:tabs>
          <w:tab w:val="left" w:pos="426"/>
        </w:tabs>
        <w:jc w:val="both"/>
      </w:pPr>
      <w:r>
        <w:t>nemá vědomost o tom, že by mu</w:t>
      </w:r>
      <w:r w:rsidR="00EC034E">
        <w:t xml:space="preserve"> </w:t>
      </w:r>
      <w:r>
        <w:t xml:space="preserve">jakékoli z výše uvedených řízení hrozilo. </w:t>
      </w:r>
    </w:p>
    <w:p w14:paraId="2BE2243D" w14:textId="77777777" w:rsidR="00B46CEF" w:rsidRDefault="00B46CEF" w:rsidP="00B46CEF">
      <w:pPr>
        <w:pStyle w:val="Odstavecseseznamem"/>
        <w:tabs>
          <w:tab w:val="left" w:pos="426"/>
        </w:tabs>
        <w:ind w:left="1004"/>
        <w:jc w:val="both"/>
      </w:pPr>
    </w:p>
    <w:p w14:paraId="1D950A22" w14:textId="77777777" w:rsidR="00D7260B" w:rsidRPr="009D197C" w:rsidRDefault="00D7260B" w:rsidP="009D197C">
      <w:pPr>
        <w:pStyle w:val="Nzev"/>
        <w:numPr>
          <w:ilvl w:val="0"/>
          <w:numId w:val="23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9D197C">
        <w:rPr>
          <w:b w:val="0"/>
          <w:bCs w:val="0"/>
          <w:sz w:val="24"/>
          <w:szCs w:val="24"/>
        </w:rPr>
        <w:t>Poskytovatel se zavazuje:</w:t>
      </w:r>
    </w:p>
    <w:p w14:paraId="79B2893F" w14:textId="77777777" w:rsidR="00B46CEF" w:rsidRPr="00B46CEF" w:rsidRDefault="00B46CEF" w:rsidP="008274DF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r>
        <w:rPr>
          <w:bCs/>
        </w:rPr>
        <w:t>O</w:t>
      </w:r>
      <w:r w:rsidRPr="00B46CEF">
        <w:rPr>
          <w:bCs/>
        </w:rPr>
        <w:t>bjednatele bezodkladně informovat o všech skutečnostech o hrozícím úpadku, popř. o prohlášení úpadku jeho společnosti</w:t>
      </w:r>
      <w:r>
        <w:rPr>
          <w:bCs/>
        </w:rPr>
        <w:t>, řízeních uvedených v čl. IV odst. 2 výše</w:t>
      </w:r>
      <w:r w:rsidRPr="00B46CEF">
        <w:rPr>
          <w:bCs/>
        </w:rPr>
        <w:t xml:space="preserve"> a obdobných skutečnostech.</w:t>
      </w:r>
    </w:p>
    <w:p w14:paraId="5148405A" w14:textId="77777777" w:rsidR="009B4178" w:rsidRPr="00596C69" w:rsidRDefault="001A1CF3" w:rsidP="00596C69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r w:rsidRPr="005E5C92">
        <w:t>Z</w:t>
      </w:r>
      <w:r w:rsidR="00D7260B" w:rsidRPr="005E5C92">
        <w:t xml:space="preserve">ajistit služby </w:t>
      </w:r>
      <w:r w:rsidR="0041075C" w:rsidRPr="005E5C92">
        <w:t xml:space="preserve">uvedené v čl. II a </w:t>
      </w:r>
      <w:r w:rsidR="009C7FE8" w:rsidRPr="005E5C92">
        <w:t xml:space="preserve">blíže </w:t>
      </w:r>
      <w:r w:rsidR="00D7260B" w:rsidRPr="005E5C92">
        <w:t>specifikované v</w:t>
      </w:r>
      <w:r w:rsidR="00F60F9F" w:rsidRPr="005E5C92">
        <w:t xml:space="preserve"> </w:t>
      </w:r>
      <w:r w:rsidR="009C7FE8" w:rsidRPr="005E5C92">
        <w:t>P</w:t>
      </w:r>
      <w:r w:rsidR="00F434FB" w:rsidRPr="005E5C92">
        <w:t xml:space="preserve">říloze </w:t>
      </w:r>
      <w:r w:rsidR="00973072" w:rsidRPr="005E5C92">
        <w:t xml:space="preserve">č. </w:t>
      </w:r>
      <w:r w:rsidR="00F434FB" w:rsidRPr="005E5C92">
        <w:t>1 této smlouvy</w:t>
      </w:r>
      <w:r w:rsidR="00373BDF">
        <w:t>.</w:t>
      </w:r>
    </w:p>
    <w:p w14:paraId="5BD9B04F" w14:textId="77777777" w:rsidR="009B4178" w:rsidRPr="005E5C92" w:rsidRDefault="009B4178" w:rsidP="008274DF">
      <w:pPr>
        <w:pStyle w:val="Odstavecseseznamem"/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r w:rsidRPr="005E5C92">
        <w:t>Řídit se pokyny objednatele</w:t>
      </w:r>
      <w:r w:rsidR="00CB59DA">
        <w:t>.</w:t>
      </w:r>
    </w:p>
    <w:p w14:paraId="494DAAF4" w14:textId="77777777" w:rsidR="000B56AE" w:rsidRPr="005E5C92" w:rsidRDefault="000B56AE" w:rsidP="007F592D">
      <w:pPr>
        <w:pStyle w:val="Odstavecseseznamem"/>
        <w:tabs>
          <w:tab w:val="left" w:pos="426"/>
        </w:tabs>
        <w:ind w:left="0"/>
        <w:jc w:val="both"/>
        <w:rPr>
          <w:bCs/>
        </w:rPr>
      </w:pPr>
    </w:p>
    <w:p w14:paraId="43A42DD4" w14:textId="5A881EE6" w:rsidR="00F75A08" w:rsidRPr="009D197C" w:rsidRDefault="00F75A08" w:rsidP="009D197C">
      <w:pPr>
        <w:pStyle w:val="Nzev"/>
        <w:numPr>
          <w:ilvl w:val="0"/>
          <w:numId w:val="23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9D197C">
        <w:rPr>
          <w:b w:val="0"/>
          <w:bCs w:val="0"/>
          <w:sz w:val="24"/>
          <w:szCs w:val="24"/>
        </w:rPr>
        <w:t>Poskytovatel se zavazuje provést požadované služby podle této smlouvy včas a řádně a odpovídá za jejich kvalitní a odborné provedení.</w:t>
      </w:r>
      <w:r w:rsidR="00C1063E">
        <w:rPr>
          <w:b w:val="0"/>
          <w:bCs w:val="0"/>
          <w:sz w:val="24"/>
          <w:szCs w:val="24"/>
        </w:rPr>
        <w:t xml:space="preserve"> </w:t>
      </w:r>
      <w:r w:rsidR="00845C24">
        <w:rPr>
          <w:b w:val="0"/>
          <w:bCs w:val="0"/>
          <w:sz w:val="24"/>
          <w:szCs w:val="24"/>
        </w:rPr>
        <w:t xml:space="preserve">Poskytovatel je oprávněn provádět dílčí plnění sám, </w:t>
      </w:r>
      <w:r w:rsidR="00BD331F">
        <w:rPr>
          <w:b w:val="0"/>
          <w:bCs w:val="0"/>
          <w:sz w:val="24"/>
          <w:szCs w:val="24"/>
        </w:rPr>
        <w:t>poddodavatele je oprávněn využít poskytovatel pouze s předchozím souhlasem objednatele, a to co se týká konkrétní osoby poddodavatele</w:t>
      </w:r>
      <w:r w:rsidR="00DE752A">
        <w:rPr>
          <w:b w:val="0"/>
          <w:bCs w:val="0"/>
          <w:sz w:val="24"/>
          <w:szCs w:val="24"/>
        </w:rPr>
        <w:t>,</w:t>
      </w:r>
      <w:r w:rsidR="00BD331F">
        <w:rPr>
          <w:b w:val="0"/>
          <w:bCs w:val="0"/>
          <w:sz w:val="24"/>
          <w:szCs w:val="24"/>
        </w:rPr>
        <w:t xml:space="preserve"> tak i rozsahu poddodavatelských dílčích služeb/plnění. V případech, kdy bude poskytovatel provádět se souhlasem objednatele dílčí plnění/služby prostřednictvím poddodavatele</w:t>
      </w:r>
      <w:r w:rsidR="00DE752A">
        <w:rPr>
          <w:b w:val="0"/>
          <w:bCs w:val="0"/>
          <w:sz w:val="24"/>
          <w:szCs w:val="24"/>
        </w:rPr>
        <w:t>,</w:t>
      </w:r>
      <w:r w:rsidR="00BD331F">
        <w:rPr>
          <w:b w:val="0"/>
          <w:bCs w:val="0"/>
          <w:sz w:val="24"/>
          <w:szCs w:val="24"/>
        </w:rPr>
        <w:t xml:space="preserve"> je za tato plnění/s</w:t>
      </w:r>
      <w:r w:rsidR="00C21746">
        <w:rPr>
          <w:b w:val="0"/>
          <w:bCs w:val="0"/>
          <w:sz w:val="24"/>
          <w:szCs w:val="24"/>
        </w:rPr>
        <w:t>l</w:t>
      </w:r>
      <w:r w:rsidR="00BD331F">
        <w:rPr>
          <w:b w:val="0"/>
          <w:bCs w:val="0"/>
          <w:sz w:val="24"/>
          <w:szCs w:val="24"/>
        </w:rPr>
        <w:t xml:space="preserve">užby odpovědný poskytovatel, jako by je prováděl sám.   </w:t>
      </w:r>
      <w:r w:rsidR="00845C24">
        <w:rPr>
          <w:b w:val="0"/>
          <w:bCs w:val="0"/>
          <w:sz w:val="24"/>
          <w:szCs w:val="24"/>
        </w:rPr>
        <w:t xml:space="preserve"> </w:t>
      </w:r>
    </w:p>
    <w:p w14:paraId="0C7EFA08" w14:textId="77777777" w:rsidR="00F75A08" w:rsidRPr="00F75A08" w:rsidRDefault="00F75A08" w:rsidP="00F75A08">
      <w:pPr>
        <w:pStyle w:val="Odstavecseseznamem"/>
        <w:rPr>
          <w:bCs/>
        </w:rPr>
      </w:pPr>
    </w:p>
    <w:p w14:paraId="7E4ABA7A" w14:textId="77777777" w:rsidR="00911BE7" w:rsidRDefault="00911BE7" w:rsidP="009D197C">
      <w:pPr>
        <w:pStyle w:val="Nzev"/>
        <w:numPr>
          <w:ilvl w:val="0"/>
          <w:numId w:val="23"/>
        </w:numPr>
        <w:tabs>
          <w:tab w:val="left" w:pos="426"/>
        </w:tabs>
        <w:jc w:val="both"/>
        <w:rPr>
          <w:b w:val="0"/>
          <w:bCs w:val="0"/>
          <w:sz w:val="24"/>
          <w:szCs w:val="24"/>
        </w:rPr>
      </w:pPr>
      <w:r w:rsidRPr="009D197C">
        <w:rPr>
          <w:b w:val="0"/>
          <w:bCs w:val="0"/>
          <w:sz w:val="24"/>
          <w:szCs w:val="24"/>
        </w:rPr>
        <w:t>Poskytovatel je povinen písemně oznámit objednateli změnu údajů o</w:t>
      </w:r>
      <w:r w:rsidR="00A436D3" w:rsidRPr="009D197C">
        <w:rPr>
          <w:b w:val="0"/>
          <w:bCs w:val="0"/>
          <w:sz w:val="24"/>
          <w:szCs w:val="24"/>
        </w:rPr>
        <w:t> </w:t>
      </w:r>
      <w:r w:rsidRPr="009D197C">
        <w:rPr>
          <w:b w:val="0"/>
          <w:bCs w:val="0"/>
          <w:sz w:val="24"/>
          <w:szCs w:val="24"/>
        </w:rPr>
        <w:t>poskytovateli uvedených v záhlaví smlouvy a jakékoliv změny týkající se registrace poskytovatele jako plátce DPH, a to nejpozději do 5 pracovních dnů od uskutečnění takové změny.</w:t>
      </w:r>
    </w:p>
    <w:p w14:paraId="13E0D5A8" w14:textId="77777777" w:rsidR="00814AD8" w:rsidRDefault="00814AD8" w:rsidP="00814AD8">
      <w:pPr>
        <w:pStyle w:val="Odstavecseseznamem"/>
        <w:rPr>
          <w:b/>
          <w:bCs/>
        </w:rPr>
      </w:pPr>
    </w:p>
    <w:p w14:paraId="337140E9" w14:textId="71315767" w:rsidR="00814AD8" w:rsidRPr="00276771" w:rsidRDefault="00814AD8" w:rsidP="00827CAD">
      <w:pPr>
        <w:numPr>
          <w:ilvl w:val="0"/>
          <w:numId w:val="23"/>
        </w:numPr>
        <w:spacing w:after="120"/>
        <w:jc w:val="both"/>
        <w:rPr>
          <w:color w:val="000000"/>
          <w:szCs w:val="22"/>
        </w:rPr>
      </w:pPr>
      <w:r>
        <w:rPr>
          <w:color w:val="000000"/>
          <w:szCs w:val="22"/>
        </w:rPr>
        <w:t>Poskytovatel</w:t>
      </w:r>
      <w:r w:rsidRPr="00276771">
        <w:rPr>
          <w:color w:val="000000"/>
          <w:szCs w:val="22"/>
        </w:rPr>
        <w:t xml:space="preserve"> je povinen zajistit po celou dobu plnění této </w:t>
      </w:r>
      <w:r>
        <w:rPr>
          <w:color w:val="000000"/>
          <w:szCs w:val="22"/>
        </w:rPr>
        <w:t>s</w:t>
      </w:r>
      <w:r w:rsidRPr="00276771">
        <w:rPr>
          <w:color w:val="000000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 w:rsidR="00F273A1">
        <w:rPr>
          <w:color w:val="000000"/>
          <w:szCs w:val="22"/>
        </w:rPr>
        <w:t>poskytovatel</w:t>
      </w:r>
      <w:r w:rsidR="00F273A1" w:rsidRPr="00276771">
        <w:rPr>
          <w:color w:val="000000"/>
          <w:szCs w:val="22"/>
        </w:rPr>
        <w:t xml:space="preserve"> </w:t>
      </w:r>
      <w:r w:rsidRPr="00276771">
        <w:rPr>
          <w:color w:val="000000"/>
          <w:szCs w:val="22"/>
        </w:rPr>
        <w:t xml:space="preserve">povinen zajistit </w:t>
      </w:r>
      <w:r w:rsidR="0043097C">
        <w:rPr>
          <w:color w:val="000000"/>
          <w:szCs w:val="22"/>
        </w:rPr>
        <w:br/>
      </w:r>
      <w:r w:rsidRPr="00276771">
        <w:rPr>
          <w:color w:val="000000"/>
          <w:szCs w:val="22"/>
        </w:rPr>
        <w:t xml:space="preserve">i u svých poddodavatelů, kteří vykonávají činnost na území České republiky. </w:t>
      </w:r>
    </w:p>
    <w:p w14:paraId="1AD3EAF0" w14:textId="0CF31111" w:rsidR="00814AD8" w:rsidRDefault="00814AD8" w:rsidP="00827CAD">
      <w:pPr>
        <w:numPr>
          <w:ilvl w:val="0"/>
          <w:numId w:val="23"/>
        </w:numPr>
        <w:spacing w:after="120"/>
        <w:jc w:val="both"/>
        <w:rPr>
          <w:color w:val="000000"/>
          <w:szCs w:val="22"/>
        </w:rPr>
      </w:pPr>
      <w:r w:rsidRPr="00276771">
        <w:rPr>
          <w:color w:val="000000"/>
          <w:szCs w:val="22"/>
        </w:rPr>
        <w:t xml:space="preserve">Ve smlouvách s poddodavateli je </w:t>
      </w:r>
      <w:r w:rsidR="007B3B5E">
        <w:rPr>
          <w:color w:val="000000"/>
          <w:szCs w:val="22"/>
        </w:rPr>
        <w:t>poskytovatel</w:t>
      </w:r>
      <w:r w:rsidRPr="00276771">
        <w:rPr>
          <w:color w:val="000000"/>
          <w:szCs w:val="22"/>
        </w:rPr>
        <w:t xml:space="preserve"> povinen zajistit srovnatelnou úroveň s podmínkami této </w:t>
      </w:r>
      <w:r w:rsidR="007B3B5E">
        <w:rPr>
          <w:color w:val="000000"/>
          <w:szCs w:val="22"/>
        </w:rPr>
        <w:t>s</w:t>
      </w:r>
      <w:r w:rsidRPr="00276771">
        <w:rPr>
          <w:color w:val="000000"/>
          <w:szCs w:val="22"/>
        </w:rPr>
        <w:t xml:space="preserve">mlouvy. </w:t>
      </w:r>
      <w:r w:rsidR="007B3B5E">
        <w:rPr>
          <w:color w:val="000000"/>
          <w:szCs w:val="22"/>
        </w:rPr>
        <w:t>Poskytovatel</w:t>
      </w:r>
      <w:r w:rsidRPr="00276771">
        <w:rPr>
          <w:color w:val="000000"/>
          <w:szCs w:val="22"/>
        </w:rPr>
        <w:t xml:space="preserve"> odpovídá za sjednání </w:t>
      </w:r>
      <w:r w:rsidR="0043097C">
        <w:rPr>
          <w:color w:val="000000"/>
          <w:szCs w:val="22"/>
        </w:rPr>
        <w:br/>
      </w:r>
      <w:r w:rsidRPr="00276771">
        <w:rPr>
          <w:color w:val="000000"/>
          <w:szCs w:val="22"/>
        </w:rPr>
        <w:t>a dodržování nediskriminačních smluvních podmínek se svými poddodavateli, včetně poskytování řádných plateb za provedené práce těmto svým poddodavatelům.</w:t>
      </w:r>
    </w:p>
    <w:p w14:paraId="00D0157E" w14:textId="342FF3B1" w:rsidR="002A1C81" w:rsidRPr="001D617C" w:rsidRDefault="002A1C81" w:rsidP="00F721F5">
      <w:pPr>
        <w:pStyle w:val="Zkladntext"/>
        <w:numPr>
          <w:ilvl w:val="0"/>
          <w:numId w:val="23"/>
        </w:numPr>
        <w:spacing w:before="120" w:after="120" w:line="252" w:lineRule="auto"/>
        <w:rPr>
          <w:rFonts w:ascii="Arial" w:hAnsi="Arial" w:cs="Arial"/>
          <w:sz w:val="24"/>
          <w:szCs w:val="24"/>
          <w:lang w:eastAsia="en-US"/>
        </w:rPr>
      </w:pPr>
      <w:r w:rsidRPr="001D617C">
        <w:rPr>
          <w:rFonts w:ascii="Arial" w:hAnsi="Arial" w:cs="Arial"/>
          <w:sz w:val="24"/>
          <w:szCs w:val="24"/>
        </w:rPr>
        <w:t xml:space="preserve">Poskytovatel dále odpovídá za to, že žádný z jeho poddodavatelů </w:t>
      </w:r>
      <w:r w:rsidRPr="001D617C">
        <w:rPr>
          <w:rFonts w:ascii="Arial" w:hAnsi="Arial" w:cs="Arial"/>
          <w:sz w:val="24"/>
          <w:szCs w:val="24"/>
          <w:lang w:eastAsia="en-US"/>
        </w:rPr>
        <w:t>není po celou dobu trvání této smlouvy osobou, na niž by se vztahovaly:</w:t>
      </w:r>
    </w:p>
    <w:p w14:paraId="49D532A7" w14:textId="63E27C62" w:rsidR="002A1C81" w:rsidRPr="001D617C" w:rsidRDefault="002A1C81" w:rsidP="007C60B1">
      <w:pPr>
        <w:pStyle w:val="Zkladntext"/>
        <w:numPr>
          <w:ilvl w:val="0"/>
          <w:numId w:val="45"/>
        </w:numPr>
        <w:spacing w:before="120" w:line="252" w:lineRule="auto"/>
        <w:rPr>
          <w:rFonts w:ascii="Arial" w:hAnsi="Arial" w:cs="Arial"/>
          <w:sz w:val="24"/>
          <w:szCs w:val="24"/>
        </w:rPr>
      </w:pPr>
      <w:r w:rsidRPr="001D617C">
        <w:rPr>
          <w:rFonts w:ascii="Arial" w:hAnsi="Arial" w:cs="Arial"/>
          <w:sz w:val="24"/>
          <w:szCs w:val="24"/>
          <w:lang w:eastAsia="en-US"/>
        </w:rPr>
        <w:lastRenderedPageBreak/>
        <w:t xml:space="preserve">sankční režimy zavedené Evropskou unií na základě nařízení Rady (EU) č. 269/2014 </w:t>
      </w:r>
      <w:r w:rsidRPr="001D617C">
        <w:rPr>
          <w:rFonts w:ascii="Arial" w:hAnsi="Arial" w:cs="Arial"/>
          <w:sz w:val="24"/>
          <w:szCs w:val="24"/>
        </w:rPr>
        <w:t xml:space="preserve">o omezujících opatřeních vzhledem k činnostem narušujícím nebo ohrožujícím územní celistvost, svrchovanost a nezávislost Ukrajiny a nařízení Rady (EU) </w:t>
      </w:r>
      <w:r w:rsidR="0043097C">
        <w:rPr>
          <w:rFonts w:ascii="Arial" w:hAnsi="Arial" w:cs="Arial"/>
          <w:sz w:val="24"/>
          <w:szCs w:val="24"/>
        </w:rPr>
        <w:br/>
      </w:r>
      <w:r w:rsidRPr="001D617C">
        <w:rPr>
          <w:rFonts w:ascii="Arial" w:hAnsi="Arial" w:cs="Arial"/>
          <w:sz w:val="24"/>
          <w:szCs w:val="24"/>
        </w:rPr>
        <w:t>č. 208/2014 o omezujících opatřeních vůči některým osobám, subjektům a orgánům vzhledem k situaci na Ukrajině, stejně jako na základě nařízení Rady (ES) č. 765/2006 o omezujících opatřeních vůči prezidentu Lukašenkovi a některým představitelům Běloruska, a dále</w:t>
      </w:r>
    </w:p>
    <w:p w14:paraId="0A2AD83B" w14:textId="02CAB92F" w:rsidR="002A1C81" w:rsidRPr="00BC578C" w:rsidRDefault="002A1C81" w:rsidP="007C60B1">
      <w:pPr>
        <w:pStyle w:val="Odstavecseseznamem"/>
        <w:numPr>
          <w:ilvl w:val="0"/>
          <w:numId w:val="45"/>
        </w:numPr>
        <w:jc w:val="both"/>
        <w:rPr>
          <w:color w:val="000000"/>
          <w:szCs w:val="22"/>
        </w:rPr>
      </w:pPr>
      <w:r w:rsidRPr="001D617C">
        <w:t xml:space="preserve">české právní předpisy, zejména zákon č. 69/2006 Sb., </w:t>
      </w:r>
      <w:r w:rsidR="0043097C">
        <w:br/>
      </w:r>
      <w:r w:rsidRPr="001D617C">
        <w:t>o provádění mezinárodních sankcí, v platném znění, navazující na výše uvedená nařízení EU.</w:t>
      </w:r>
    </w:p>
    <w:p w14:paraId="48B3B8D9" w14:textId="77777777" w:rsidR="00BC578C" w:rsidRPr="002A1C81" w:rsidRDefault="00BC578C" w:rsidP="00BC578C">
      <w:pPr>
        <w:pStyle w:val="Odstavecseseznamem"/>
        <w:spacing w:after="120"/>
        <w:ind w:left="2520"/>
        <w:jc w:val="both"/>
        <w:rPr>
          <w:color w:val="000000"/>
          <w:szCs w:val="22"/>
        </w:rPr>
      </w:pPr>
    </w:p>
    <w:p w14:paraId="6A8533DF" w14:textId="15C57BC7" w:rsidR="00CA6E94" w:rsidRDefault="00CA6E94" w:rsidP="00402E5F">
      <w:pPr>
        <w:pStyle w:val="Odstavecseseznamem"/>
        <w:numPr>
          <w:ilvl w:val="0"/>
          <w:numId w:val="23"/>
        </w:numPr>
        <w:jc w:val="both"/>
        <w:rPr>
          <w:color w:val="000000"/>
          <w:szCs w:val="22"/>
        </w:rPr>
      </w:pPr>
      <w:r w:rsidRPr="00CA6E94">
        <w:rPr>
          <w:color w:val="000000"/>
          <w:szCs w:val="22"/>
        </w:rPr>
        <w:t xml:space="preserve">Dále je poskytovatel povinen bezodkladně (nejpozději však do 3 pracovních dnů ode dne, kdy příslušná změna nastala) oznámit objednateli změnu jakýchkoliv skutečností v jeho prohlášení v </w:t>
      </w:r>
      <w:r>
        <w:rPr>
          <w:color w:val="000000"/>
          <w:szCs w:val="22"/>
        </w:rPr>
        <w:t>Preambuli</w:t>
      </w:r>
      <w:r w:rsidRPr="00CA6E94">
        <w:rPr>
          <w:color w:val="000000"/>
          <w:szCs w:val="22"/>
        </w:rPr>
        <w:t xml:space="preserve"> odst. 2 smlouvy nebo v čl. IV. odst. </w:t>
      </w:r>
      <w:r>
        <w:rPr>
          <w:color w:val="000000"/>
          <w:szCs w:val="22"/>
        </w:rPr>
        <w:t>8</w:t>
      </w:r>
      <w:r w:rsidRPr="00CA6E94">
        <w:rPr>
          <w:color w:val="000000"/>
          <w:szCs w:val="22"/>
        </w:rPr>
        <w:t xml:space="preserve"> smlouvy.</w:t>
      </w:r>
    </w:p>
    <w:p w14:paraId="3D6C9EAF" w14:textId="77777777" w:rsidR="00402E5F" w:rsidRDefault="00402E5F" w:rsidP="00402E5F">
      <w:pPr>
        <w:pStyle w:val="Odstavecseseznamem"/>
        <w:jc w:val="both"/>
        <w:rPr>
          <w:color w:val="000000"/>
          <w:szCs w:val="22"/>
        </w:rPr>
      </w:pPr>
    </w:p>
    <w:p w14:paraId="62AE7CC1" w14:textId="362F0409" w:rsidR="002A1C81" w:rsidRDefault="007B3B5E" w:rsidP="00402E5F">
      <w:pPr>
        <w:pStyle w:val="Odstavecseseznamem"/>
        <w:numPr>
          <w:ilvl w:val="0"/>
          <w:numId w:val="23"/>
        </w:numPr>
        <w:jc w:val="both"/>
        <w:rPr>
          <w:color w:val="000000"/>
          <w:szCs w:val="22"/>
        </w:rPr>
      </w:pPr>
      <w:r w:rsidRPr="00F721F5">
        <w:rPr>
          <w:color w:val="000000"/>
          <w:szCs w:val="22"/>
        </w:rPr>
        <w:t xml:space="preserve">Poskytovatel </w:t>
      </w:r>
      <w:r w:rsidR="00814AD8" w:rsidRPr="00F721F5">
        <w:rPr>
          <w:color w:val="000000"/>
          <w:szCs w:val="22"/>
        </w:rPr>
        <w:t xml:space="preserve">je povinen při výkonu administrativních činností souvisejících </w:t>
      </w:r>
      <w:r w:rsidR="0043097C">
        <w:rPr>
          <w:color w:val="000000"/>
          <w:szCs w:val="22"/>
        </w:rPr>
        <w:br/>
      </w:r>
      <w:r w:rsidR="00814AD8" w:rsidRPr="00F721F5">
        <w:rPr>
          <w:color w:val="000000"/>
          <w:szCs w:val="22"/>
        </w:rPr>
        <w:t xml:space="preserve">s plněním předmětu </w:t>
      </w:r>
      <w:r w:rsidRPr="00F721F5">
        <w:rPr>
          <w:color w:val="000000"/>
          <w:szCs w:val="22"/>
        </w:rPr>
        <w:t>s</w:t>
      </w:r>
      <w:r w:rsidR="00814AD8" w:rsidRPr="00F721F5">
        <w:rPr>
          <w:color w:val="000000"/>
          <w:szCs w:val="22"/>
        </w:rPr>
        <w:t>mlouvy používat, je-li to objektivně možné, recyklované nebo recyklovatelné materiály, výrobky a obaly.</w:t>
      </w:r>
    </w:p>
    <w:p w14:paraId="100F0034" w14:textId="77777777" w:rsidR="00402E5F" w:rsidRPr="00F721F5" w:rsidRDefault="00402E5F" w:rsidP="00402E5F">
      <w:pPr>
        <w:pStyle w:val="Odstavecseseznamem"/>
        <w:jc w:val="both"/>
        <w:rPr>
          <w:color w:val="000000"/>
          <w:szCs w:val="22"/>
        </w:rPr>
      </w:pPr>
    </w:p>
    <w:p w14:paraId="4E549184" w14:textId="77777777" w:rsidR="00B30C2C" w:rsidRDefault="00B30C2C" w:rsidP="00402E5F">
      <w:pPr>
        <w:pStyle w:val="Odstavecseseznamem"/>
        <w:numPr>
          <w:ilvl w:val="0"/>
          <w:numId w:val="23"/>
        </w:numPr>
        <w:jc w:val="both"/>
      </w:pPr>
      <w:r>
        <w:t>Poskytovatel odpovídá za veškerou škodu, která by vznikla objednateli nebo třetí osobě v souvislosti s realizací této smlouvy. Výše uvedenou odpovědností nejsou jakkoliv dotčena ustanovení této smlouvy týkající se smluvních pokut nebo odstoupení od smlouvy.</w:t>
      </w:r>
    </w:p>
    <w:p w14:paraId="1D5F5CE2" w14:textId="77777777" w:rsidR="00163E7D" w:rsidRDefault="00163E7D" w:rsidP="00402E5F">
      <w:pPr>
        <w:pStyle w:val="Odstavecseseznamem"/>
        <w:tabs>
          <w:tab w:val="left" w:pos="426"/>
        </w:tabs>
        <w:ind w:left="0"/>
        <w:jc w:val="both"/>
        <w:rPr>
          <w:bCs/>
        </w:rPr>
      </w:pPr>
    </w:p>
    <w:p w14:paraId="6E7AFB1A" w14:textId="77777777" w:rsidR="00B30C2C" w:rsidRDefault="00B30C2C" w:rsidP="007F592D">
      <w:pPr>
        <w:pStyle w:val="Odstavecseseznamem"/>
        <w:tabs>
          <w:tab w:val="left" w:pos="426"/>
        </w:tabs>
        <w:ind w:left="0"/>
        <w:rPr>
          <w:bCs/>
        </w:rPr>
      </w:pPr>
    </w:p>
    <w:p w14:paraId="7F000CB4" w14:textId="77777777" w:rsidR="00B30C2C" w:rsidRPr="005E5C92" w:rsidRDefault="00B30C2C" w:rsidP="007F592D">
      <w:pPr>
        <w:pStyle w:val="Odstavecseseznamem"/>
        <w:tabs>
          <w:tab w:val="left" w:pos="426"/>
        </w:tabs>
        <w:ind w:left="0"/>
        <w:rPr>
          <w:bCs/>
        </w:rPr>
      </w:pPr>
    </w:p>
    <w:p w14:paraId="3FF443C3" w14:textId="50F61AAC" w:rsidR="00D7260B" w:rsidRDefault="00D7260B" w:rsidP="007F592D">
      <w:pPr>
        <w:tabs>
          <w:tab w:val="left" w:pos="426"/>
        </w:tabs>
        <w:jc w:val="center"/>
        <w:rPr>
          <w:b/>
          <w:bCs/>
        </w:rPr>
      </w:pPr>
      <w:r w:rsidRPr="005E5C92">
        <w:rPr>
          <w:b/>
          <w:bCs/>
        </w:rPr>
        <w:t>Článek V.</w:t>
      </w:r>
    </w:p>
    <w:p w14:paraId="0C6A14F3" w14:textId="77777777" w:rsidR="00141F14" w:rsidRPr="005E5C92" w:rsidRDefault="00141F14" w:rsidP="007F592D">
      <w:pPr>
        <w:tabs>
          <w:tab w:val="left" w:pos="426"/>
        </w:tabs>
        <w:jc w:val="center"/>
        <w:rPr>
          <w:b/>
          <w:bCs/>
        </w:rPr>
      </w:pPr>
    </w:p>
    <w:p w14:paraId="18D858BF" w14:textId="77777777" w:rsidR="00404698" w:rsidRPr="005E5C92" w:rsidRDefault="00D7260B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Cena</w:t>
      </w:r>
    </w:p>
    <w:p w14:paraId="3ED1671C" w14:textId="77777777" w:rsidR="00126231" w:rsidRPr="005E5C92" w:rsidRDefault="00126231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26D8135" w14:textId="44BA9D72" w:rsidR="000B56AE" w:rsidRPr="00827CAD" w:rsidRDefault="00C86B0B" w:rsidP="00031C5C">
      <w:pPr>
        <w:pStyle w:val="Odstavecseseznamem"/>
        <w:numPr>
          <w:ilvl w:val="0"/>
          <w:numId w:val="17"/>
        </w:numPr>
        <w:tabs>
          <w:tab w:val="left" w:pos="426"/>
        </w:tabs>
        <w:ind w:left="720"/>
        <w:jc w:val="both"/>
        <w:rPr>
          <w:bCs/>
        </w:rPr>
      </w:pPr>
      <w:r>
        <w:t xml:space="preserve">Cena měsíčního plnění </w:t>
      </w:r>
      <w:r w:rsidRPr="005E5C92">
        <w:t xml:space="preserve">činí </w:t>
      </w:r>
      <w:r w:rsidR="00827CAD">
        <w:t>33 057,85</w:t>
      </w:r>
      <w:r w:rsidR="004C688A">
        <w:t xml:space="preserve"> </w:t>
      </w:r>
      <w:r w:rsidR="008465D1">
        <w:t xml:space="preserve">Kč </w:t>
      </w:r>
      <w:r w:rsidR="004C688A">
        <w:t>bez DPH</w:t>
      </w:r>
      <w:r w:rsidR="00910A84">
        <w:t>,</w:t>
      </w:r>
      <w:r w:rsidR="004C688A">
        <w:t xml:space="preserve"> </w:t>
      </w:r>
      <w:r w:rsidR="009D3AD6">
        <w:t xml:space="preserve">DPH </w:t>
      </w:r>
      <w:r w:rsidR="00827CAD">
        <w:t xml:space="preserve">21 % </w:t>
      </w:r>
      <w:r w:rsidR="009D3AD6">
        <w:t>činí 6</w:t>
      </w:r>
      <w:r w:rsidR="00827CAD">
        <w:t> </w:t>
      </w:r>
      <w:r w:rsidR="009D3AD6">
        <w:t>942</w:t>
      </w:r>
      <w:r w:rsidR="00827CAD">
        <w:t>,15 Kč, tj. celkem</w:t>
      </w:r>
      <w:r w:rsidR="008465D1">
        <w:t xml:space="preserve"> </w:t>
      </w:r>
      <w:r>
        <w:t>40</w:t>
      </w:r>
      <w:r w:rsidR="00827CAD">
        <w:t> </w:t>
      </w:r>
      <w:r>
        <w:t>000</w:t>
      </w:r>
      <w:r w:rsidR="00827CAD">
        <w:t>,00</w:t>
      </w:r>
      <w:r>
        <w:t xml:space="preserve"> Kč s DPH. V případě, že dojde ke </w:t>
      </w:r>
      <w:r w:rsidRPr="00827CAD">
        <w:rPr>
          <w:bCs/>
        </w:rPr>
        <w:t>krácení</w:t>
      </w:r>
      <w:r>
        <w:t xml:space="preserve"> plnění </w:t>
      </w:r>
      <w:r w:rsidR="0043097C">
        <w:br/>
      </w:r>
      <w:r>
        <w:t>na základě pokynu objednavatele dle článku III</w:t>
      </w:r>
      <w:r w:rsidR="00B46CEF">
        <w:t xml:space="preserve"> odst. </w:t>
      </w:r>
      <w:r w:rsidR="00EC034E">
        <w:t>4</w:t>
      </w:r>
      <w:r>
        <w:t xml:space="preserve"> výše, cena měsíčního plnění bude příslušným způsobem krácena</w:t>
      </w:r>
      <w:r w:rsidR="0051056C">
        <w:t>;</w:t>
      </w:r>
      <w:r w:rsidR="00B360DE">
        <w:t xml:space="preserve"> cena měsíčního plnění </w:t>
      </w:r>
      <w:r w:rsidR="0051056C">
        <w:t xml:space="preserve">bude tedy </w:t>
      </w:r>
      <w:r w:rsidR="00B360DE">
        <w:t>krácena o 10</w:t>
      </w:r>
      <w:r w:rsidR="00827CAD">
        <w:t> </w:t>
      </w:r>
      <w:r w:rsidR="00B360DE">
        <w:t>000</w:t>
      </w:r>
      <w:r w:rsidR="00827CAD">
        <w:t>,00</w:t>
      </w:r>
      <w:r w:rsidR="00B360DE">
        <w:t xml:space="preserve"> Kč s DPH za každý týden, za nějž nebude podáván monitoring, tj. bude kráceno o 1 dílčí plnění měsíčně</w:t>
      </w:r>
      <w:r w:rsidR="004C688A">
        <w:t xml:space="preserve">. </w:t>
      </w:r>
      <w:r w:rsidR="002B46C1">
        <w:t>Obdobným způsobem bude cena krácena za první měsíc plnění v případě, že smlouva nenabude účinnosti k 1. dn</w:t>
      </w:r>
      <w:r w:rsidR="00827CAD">
        <w:t>i</w:t>
      </w:r>
      <w:r w:rsidR="002B46C1">
        <w:t xml:space="preserve"> příslušného kalendářního měsíce. </w:t>
      </w:r>
      <w:r w:rsidR="004C688A">
        <w:t xml:space="preserve">Celková </w:t>
      </w:r>
      <w:r w:rsidR="00827CAD">
        <w:t xml:space="preserve">maximální </w:t>
      </w:r>
      <w:r w:rsidR="004C688A">
        <w:t xml:space="preserve">cena </w:t>
      </w:r>
      <w:r w:rsidR="0099103C">
        <w:t xml:space="preserve">za celou dobu </w:t>
      </w:r>
      <w:r w:rsidR="00910A84">
        <w:t xml:space="preserve">plnění </w:t>
      </w:r>
      <w:r w:rsidR="004C688A">
        <w:t>činí 1 </w:t>
      </w:r>
      <w:r w:rsidR="00827CAD">
        <w:t>190 082,60</w:t>
      </w:r>
      <w:r w:rsidR="004C688A">
        <w:t xml:space="preserve"> </w:t>
      </w:r>
      <w:r w:rsidR="00F46385">
        <w:t xml:space="preserve">Kč </w:t>
      </w:r>
      <w:r w:rsidR="004C688A">
        <w:t xml:space="preserve">bez DPH, </w:t>
      </w:r>
      <w:r w:rsidR="009D3AD6">
        <w:t>DPH</w:t>
      </w:r>
      <w:r w:rsidR="00827CAD">
        <w:t xml:space="preserve"> 21 %</w:t>
      </w:r>
      <w:r w:rsidR="009D3AD6">
        <w:t xml:space="preserve"> činí 249</w:t>
      </w:r>
      <w:r w:rsidR="00827CAD">
        <w:t> </w:t>
      </w:r>
      <w:r w:rsidR="00A51234">
        <w:t>917</w:t>
      </w:r>
      <w:r w:rsidR="00827CAD">
        <w:t>,40</w:t>
      </w:r>
      <w:r w:rsidR="008465D1">
        <w:t xml:space="preserve"> Kč, </w:t>
      </w:r>
      <w:r w:rsidR="00845C24">
        <w:t xml:space="preserve">tj. </w:t>
      </w:r>
      <w:r w:rsidR="00827CAD">
        <w:t>celková maximální cena činí</w:t>
      </w:r>
      <w:r w:rsidR="008465D1">
        <w:t xml:space="preserve"> </w:t>
      </w:r>
      <w:r w:rsidR="004C688A">
        <w:t>1 440</w:t>
      </w:r>
      <w:r w:rsidR="00827CAD">
        <w:t> </w:t>
      </w:r>
      <w:r w:rsidR="004C688A">
        <w:t>000</w:t>
      </w:r>
      <w:r w:rsidR="00827CAD">
        <w:t>,00</w:t>
      </w:r>
      <w:r w:rsidR="004C688A">
        <w:t xml:space="preserve"> </w:t>
      </w:r>
      <w:r w:rsidR="00F46385">
        <w:t xml:space="preserve">Kč </w:t>
      </w:r>
      <w:r w:rsidR="004C688A">
        <w:t>s</w:t>
      </w:r>
      <w:r w:rsidR="00FD3908">
        <w:t> </w:t>
      </w:r>
      <w:r w:rsidR="004C688A">
        <w:t>DPH</w:t>
      </w:r>
      <w:r w:rsidR="00FD3908">
        <w:t>.</w:t>
      </w:r>
      <w:r>
        <w:t xml:space="preserve"> </w:t>
      </w:r>
    </w:p>
    <w:p w14:paraId="3E026E2C" w14:textId="77777777" w:rsidR="00827CAD" w:rsidRPr="00827CAD" w:rsidRDefault="00827CAD" w:rsidP="00827CAD">
      <w:pPr>
        <w:pStyle w:val="Odstavecseseznamem"/>
        <w:tabs>
          <w:tab w:val="left" w:pos="426"/>
        </w:tabs>
        <w:jc w:val="both"/>
        <w:rPr>
          <w:bCs/>
        </w:rPr>
      </w:pPr>
    </w:p>
    <w:p w14:paraId="59598FB3" w14:textId="77FECDCE" w:rsidR="00B30C2C" w:rsidRPr="00BB1FA2" w:rsidRDefault="00A50585" w:rsidP="00245E51">
      <w:pPr>
        <w:pStyle w:val="Odstavecseseznamem"/>
        <w:numPr>
          <w:ilvl w:val="0"/>
          <w:numId w:val="17"/>
        </w:numPr>
        <w:ind w:left="720"/>
        <w:jc w:val="both"/>
      </w:pPr>
      <w:r w:rsidRPr="009D197C">
        <w:t>Objednatel</w:t>
      </w:r>
      <w:r w:rsidRPr="004015B6">
        <w:rPr>
          <w:bCs/>
        </w:rPr>
        <w:t xml:space="preserve"> je povinen uhradit </w:t>
      </w:r>
      <w:r w:rsidR="002C56E7" w:rsidRPr="004015B6">
        <w:rPr>
          <w:bCs/>
        </w:rPr>
        <w:t>poskytovateli</w:t>
      </w:r>
      <w:r w:rsidRPr="004015B6">
        <w:rPr>
          <w:bCs/>
        </w:rPr>
        <w:t xml:space="preserve"> cenu za </w:t>
      </w:r>
      <w:r w:rsidR="0041075C" w:rsidRPr="004015B6">
        <w:rPr>
          <w:bCs/>
        </w:rPr>
        <w:t>jednotliv</w:t>
      </w:r>
      <w:r w:rsidR="00126231" w:rsidRPr="004015B6">
        <w:rPr>
          <w:bCs/>
        </w:rPr>
        <w:t>á</w:t>
      </w:r>
      <w:r w:rsidR="0041075C" w:rsidRPr="004015B6">
        <w:rPr>
          <w:bCs/>
        </w:rPr>
        <w:t xml:space="preserve"> </w:t>
      </w:r>
      <w:r w:rsidR="00C86B0B" w:rsidRPr="004015B6">
        <w:rPr>
          <w:bCs/>
        </w:rPr>
        <w:t>dílčí plnění</w:t>
      </w:r>
      <w:r w:rsidR="00557F22" w:rsidRPr="004015B6">
        <w:rPr>
          <w:bCs/>
        </w:rPr>
        <w:t xml:space="preserve"> </w:t>
      </w:r>
      <w:r w:rsidRPr="004015B6">
        <w:rPr>
          <w:bCs/>
        </w:rPr>
        <w:t xml:space="preserve">jen </w:t>
      </w:r>
      <w:r w:rsidR="005E5C92" w:rsidRPr="004015B6">
        <w:rPr>
          <w:bCs/>
        </w:rPr>
        <w:br/>
      </w:r>
      <w:r w:rsidRPr="004015B6">
        <w:rPr>
          <w:bCs/>
        </w:rPr>
        <w:t xml:space="preserve">po </w:t>
      </w:r>
      <w:r w:rsidR="00C86B0B" w:rsidRPr="004015B6">
        <w:rPr>
          <w:bCs/>
        </w:rPr>
        <w:t xml:space="preserve">jejich </w:t>
      </w:r>
      <w:r w:rsidRPr="004015B6">
        <w:rPr>
          <w:bCs/>
        </w:rPr>
        <w:t xml:space="preserve">řádném </w:t>
      </w:r>
      <w:r w:rsidR="00C86B0B" w:rsidRPr="004015B6">
        <w:rPr>
          <w:bCs/>
        </w:rPr>
        <w:t xml:space="preserve">a včasném dodání </w:t>
      </w:r>
      <w:r w:rsidRPr="004015B6">
        <w:rPr>
          <w:bCs/>
        </w:rPr>
        <w:t xml:space="preserve">s tím, že budou uhrazeny skutečně </w:t>
      </w:r>
      <w:r w:rsidRPr="004015B6">
        <w:rPr>
          <w:bCs/>
        </w:rPr>
        <w:lastRenderedPageBreak/>
        <w:t>poskytnuté služby</w:t>
      </w:r>
      <w:r w:rsidR="00502066" w:rsidRPr="004015B6">
        <w:rPr>
          <w:bCs/>
        </w:rPr>
        <w:t>.</w:t>
      </w:r>
      <w:r w:rsidRPr="004015B6">
        <w:rPr>
          <w:bCs/>
        </w:rPr>
        <w:t xml:space="preserve"> Rozsah skutečně poskytnutých služeb, včetně ceny za ně, bude</w:t>
      </w:r>
      <w:r w:rsidR="00EC034E" w:rsidRPr="004015B6">
        <w:rPr>
          <w:bCs/>
        </w:rPr>
        <w:t xml:space="preserve"> </w:t>
      </w:r>
      <w:r w:rsidRPr="004015B6">
        <w:rPr>
          <w:bCs/>
        </w:rPr>
        <w:t>obsažen v Prot</w:t>
      </w:r>
      <w:r w:rsidR="00C86B0B" w:rsidRPr="004015B6">
        <w:rPr>
          <w:bCs/>
        </w:rPr>
        <w:t>okolu o poskytnutých službách</w:t>
      </w:r>
      <w:r w:rsidRPr="004015B6">
        <w:rPr>
          <w:bCs/>
        </w:rPr>
        <w:t xml:space="preserve">. </w:t>
      </w:r>
    </w:p>
    <w:p w14:paraId="080F413B" w14:textId="77777777" w:rsidR="00BB1FA2" w:rsidRPr="00BB1FA2" w:rsidRDefault="00BB1FA2" w:rsidP="00BB1FA2">
      <w:pPr>
        <w:pStyle w:val="Odstavecseseznamem"/>
        <w:jc w:val="both"/>
      </w:pPr>
    </w:p>
    <w:p w14:paraId="47F40F99" w14:textId="77777777" w:rsidR="00BB1FA2" w:rsidRDefault="00BB1FA2" w:rsidP="00BB1FA2">
      <w:pPr>
        <w:jc w:val="both"/>
      </w:pPr>
    </w:p>
    <w:p w14:paraId="2AB3E386" w14:textId="77777777" w:rsidR="00BB1FA2" w:rsidRDefault="00BB1FA2" w:rsidP="00BB1FA2">
      <w:pPr>
        <w:jc w:val="both"/>
      </w:pPr>
    </w:p>
    <w:p w14:paraId="5BEABE5C" w14:textId="28144683" w:rsidR="00D7260B" w:rsidRDefault="00D7260B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Článek VI.</w:t>
      </w:r>
    </w:p>
    <w:p w14:paraId="2CE1D5F3" w14:textId="77777777" w:rsidR="00141F14" w:rsidRPr="005E5C92" w:rsidRDefault="00141F14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795C4AF" w14:textId="77777777" w:rsidR="00D7260B" w:rsidRDefault="00D7260B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Platební podmínky a fakturace</w:t>
      </w:r>
    </w:p>
    <w:p w14:paraId="27A751AE" w14:textId="77777777" w:rsidR="00C06718" w:rsidRPr="005E5C92" w:rsidRDefault="00C06718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8F54D76" w14:textId="77777777" w:rsidR="00D505EF" w:rsidRPr="009D197C" w:rsidRDefault="00D505EF" w:rsidP="009D197C">
      <w:pPr>
        <w:pStyle w:val="Odstavecseseznamem"/>
        <w:numPr>
          <w:ilvl w:val="0"/>
          <w:numId w:val="24"/>
        </w:numPr>
        <w:tabs>
          <w:tab w:val="left" w:pos="426"/>
        </w:tabs>
        <w:jc w:val="both"/>
        <w:rPr>
          <w:bCs/>
        </w:rPr>
      </w:pPr>
      <w:r w:rsidRPr="009D197C">
        <w:rPr>
          <w:bCs/>
        </w:rPr>
        <w:t>Objednatel se zavazuje řádně, včas a bezvadně proveden</w:t>
      </w:r>
      <w:r w:rsidR="008248BB" w:rsidRPr="009D197C">
        <w:rPr>
          <w:bCs/>
        </w:rPr>
        <w:t>á</w:t>
      </w:r>
      <w:r w:rsidRPr="009D197C">
        <w:rPr>
          <w:bCs/>
        </w:rPr>
        <w:t xml:space="preserve"> </w:t>
      </w:r>
      <w:r w:rsidR="00182043" w:rsidRPr="009D197C">
        <w:rPr>
          <w:bCs/>
        </w:rPr>
        <w:t>jednotliv</w:t>
      </w:r>
      <w:r w:rsidR="008248BB" w:rsidRPr="009D197C">
        <w:rPr>
          <w:bCs/>
        </w:rPr>
        <w:t>á</w:t>
      </w:r>
      <w:r w:rsidR="00182043" w:rsidRPr="009D197C">
        <w:rPr>
          <w:bCs/>
        </w:rPr>
        <w:t xml:space="preserve"> dílčí plnění </w:t>
      </w:r>
      <w:r w:rsidRPr="009D197C">
        <w:rPr>
          <w:bCs/>
        </w:rPr>
        <w:t xml:space="preserve">od poskytovatele převzít a zaplatit sjednanou cenu </w:t>
      </w:r>
      <w:r w:rsidR="004538AA">
        <w:rPr>
          <w:bCs/>
        </w:rPr>
        <w:t xml:space="preserve">v rámci příslušného kalendářního měsíce </w:t>
      </w:r>
      <w:r w:rsidRPr="009D197C">
        <w:rPr>
          <w:bCs/>
        </w:rPr>
        <w:t>za podmínek uvedených v této smlouvě</w:t>
      </w:r>
      <w:r w:rsidR="00C86B0B" w:rsidRPr="009D197C">
        <w:rPr>
          <w:bCs/>
        </w:rPr>
        <w:t xml:space="preserve">. </w:t>
      </w:r>
    </w:p>
    <w:p w14:paraId="55A98C1F" w14:textId="77777777" w:rsidR="000B56AE" w:rsidRPr="007F592D" w:rsidRDefault="000B56AE" w:rsidP="009D197C">
      <w:pPr>
        <w:tabs>
          <w:tab w:val="left" w:pos="426"/>
        </w:tabs>
        <w:jc w:val="both"/>
        <w:rPr>
          <w:bCs/>
        </w:rPr>
      </w:pPr>
    </w:p>
    <w:p w14:paraId="64715C73" w14:textId="77777777" w:rsidR="00D505EF" w:rsidRPr="009D197C" w:rsidRDefault="00D505EF" w:rsidP="009D197C">
      <w:pPr>
        <w:pStyle w:val="Odstavecseseznamem"/>
        <w:numPr>
          <w:ilvl w:val="0"/>
          <w:numId w:val="24"/>
        </w:numPr>
        <w:tabs>
          <w:tab w:val="left" w:pos="426"/>
        </w:tabs>
        <w:jc w:val="both"/>
        <w:rPr>
          <w:color w:val="000000"/>
        </w:rPr>
      </w:pPr>
      <w:r w:rsidRPr="009D197C">
        <w:rPr>
          <w:bCs/>
        </w:rPr>
        <w:t>Objednatel je povinen zaplatit poskytovateli cenu uvedenou v čl. V po řádném a včasném poskytnutí služeb, a to ve lhůtě 30 dnů po obdržení vyúčtování ceny formou faktury</w:t>
      </w:r>
      <w:r w:rsidRPr="005E5C92">
        <w:t xml:space="preserve"> za </w:t>
      </w:r>
      <w:r w:rsidR="00C86B0B">
        <w:t>příslušný měsíc</w:t>
      </w:r>
      <w:r w:rsidR="001012EA" w:rsidRPr="005E5C92">
        <w:t xml:space="preserve"> </w:t>
      </w:r>
      <w:r w:rsidRPr="005E5C92">
        <w:t>doručen</w:t>
      </w:r>
      <w:r w:rsidR="000C7743" w:rsidRPr="005E5C92">
        <w:t>ou</w:t>
      </w:r>
      <w:r w:rsidRPr="005E5C92">
        <w:t xml:space="preserve"> na adresu objednatele. </w:t>
      </w:r>
    </w:p>
    <w:p w14:paraId="6BF483C9" w14:textId="77777777" w:rsidR="00D505EF" w:rsidRPr="005E5C92" w:rsidRDefault="00D505EF" w:rsidP="009D197C">
      <w:pPr>
        <w:tabs>
          <w:tab w:val="left" w:pos="426"/>
        </w:tabs>
        <w:rPr>
          <w:rFonts w:eastAsia="Times New Roman"/>
          <w:color w:val="1F497D"/>
          <w:sz w:val="22"/>
          <w:szCs w:val="22"/>
          <w:highlight w:val="yellow"/>
        </w:rPr>
      </w:pPr>
    </w:p>
    <w:p w14:paraId="1E70B852" w14:textId="259EC3D5" w:rsidR="00D505EF" w:rsidRPr="005E5C92" w:rsidRDefault="00D505EF" w:rsidP="009D197C">
      <w:pPr>
        <w:pStyle w:val="Zkladntext"/>
        <w:numPr>
          <w:ilvl w:val="0"/>
          <w:numId w:val="2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Faktura musí obsahovat náležitosti daňového dokladu stanovené v § 29 zákona </w:t>
      </w:r>
      <w:r w:rsidR="005E5C92" w:rsidRPr="005E5C92">
        <w:rPr>
          <w:rFonts w:ascii="Arial" w:hAnsi="Arial" w:cs="Arial"/>
          <w:sz w:val="24"/>
          <w:szCs w:val="24"/>
        </w:rPr>
        <w:br/>
      </w:r>
      <w:r w:rsidRPr="005E5C92">
        <w:rPr>
          <w:rFonts w:ascii="Arial" w:hAnsi="Arial" w:cs="Arial"/>
          <w:sz w:val="24"/>
          <w:szCs w:val="24"/>
        </w:rPr>
        <w:t xml:space="preserve">č. 235/2004 Sb., o dani z přidané hodnoty, </w:t>
      </w:r>
      <w:r w:rsidR="00EC034E">
        <w:rPr>
          <w:rFonts w:ascii="Arial" w:hAnsi="Arial" w:cs="Arial"/>
          <w:sz w:val="24"/>
          <w:szCs w:val="24"/>
        </w:rPr>
        <w:t>v platném znění</w:t>
      </w:r>
      <w:r w:rsidR="00E60583">
        <w:rPr>
          <w:rFonts w:ascii="Arial" w:hAnsi="Arial" w:cs="Arial"/>
          <w:sz w:val="24"/>
          <w:szCs w:val="24"/>
        </w:rPr>
        <w:t>,</w:t>
      </w:r>
      <w:r w:rsidR="001012EA" w:rsidRPr="005E5C92">
        <w:rPr>
          <w:rFonts w:ascii="Arial" w:hAnsi="Arial" w:cs="Arial"/>
          <w:sz w:val="24"/>
          <w:szCs w:val="24"/>
        </w:rPr>
        <w:t xml:space="preserve"> </w:t>
      </w:r>
      <w:r w:rsidRPr="005E5C92">
        <w:rPr>
          <w:rFonts w:ascii="Arial" w:hAnsi="Arial" w:cs="Arial"/>
          <w:sz w:val="24"/>
          <w:szCs w:val="24"/>
        </w:rPr>
        <w:t>a dále bude obsahovat informace povinně uváděné na obchodních listinách dle § 435 občanského zákoníku.</w:t>
      </w:r>
      <w:r w:rsidR="00D653D2" w:rsidRPr="005E5C92">
        <w:rPr>
          <w:rFonts w:ascii="Arial" w:hAnsi="Arial" w:cs="Arial"/>
          <w:sz w:val="24"/>
          <w:szCs w:val="24"/>
        </w:rPr>
        <w:t xml:space="preserve"> </w:t>
      </w:r>
      <w:r w:rsidR="004C688A">
        <w:rPr>
          <w:rFonts w:ascii="Arial" w:hAnsi="Arial" w:cs="Arial"/>
          <w:sz w:val="24"/>
          <w:szCs w:val="24"/>
        </w:rPr>
        <w:t xml:space="preserve">Přílohou </w:t>
      </w:r>
      <w:r w:rsidR="0099103C">
        <w:rPr>
          <w:rFonts w:ascii="Arial" w:hAnsi="Arial" w:cs="Arial"/>
          <w:sz w:val="24"/>
          <w:szCs w:val="24"/>
        </w:rPr>
        <w:t xml:space="preserve">každé faktury bude </w:t>
      </w:r>
      <w:r w:rsidR="00845C24">
        <w:rPr>
          <w:rFonts w:ascii="Arial" w:hAnsi="Arial" w:cs="Arial"/>
          <w:sz w:val="24"/>
          <w:szCs w:val="24"/>
        </w:rPr>
        <w:t xml:space="preserve">akceptační </w:t>
      </w:r>
      <w:r w:rsidR="0099103C">
        <w:rPr>
          <w:rFonts w:ascii="Arial" w:hAnsi="Arial" w:cs="Arial"/>
          <w:sz w:val="24"/>
          <w:szCs w:val="24"/>
        </w:rPr>
        <w:t>protokol o dílčím</w:t>
      </w:r>
      <w:r w:rsidR="004C688A">
        <w:rPr>
          <w:rFonts w:ascii="Arial" w:hAnsi="Arial" w:cs="Arial"/>
          <w:sz w:val="24"/>
          <w:szCs w:val="24"/>
        </w:rPr>
        <w:t xml:space="preserve"> plnění </w:t>
      </w:r>
      <w:r w:rsidR="00F46385">
        <w:rPr>
          <w:rFonts w:ascii="Arial" w:hAnsi="Arial" w:cs="Arial"/>
          <w:sz w:val="24"/>
          <w:szCs w:val="24"/>
        </w:rPr>
        <w:t>z</w:t>
      </w:r>
      <w:r w:rsidR="004C688A">
        <w:rPr>
          <w:rFonts w:ascii="Arial" w:hAnsi="Arial" w:cs="Arial"/>
          <w:sz w:val="24"/>
          <w:szCs w:val="24"/>
        </w:rPr>
        <w:t>a uplynulý měsíc</w:t>
      </w:r>
      <w:r w:rsidR="00845C24">
        <w:rPr>
          <w:rFonts w:ascii="Arial" w:hAnsi="Arial" w:cs="Arial"/>
          <w:sz w:val="24"/>
          <w:szCs w:val="24"/>
        </w:rPr>
        <w:t xml:space="preserve"> ve smyslu čl. III odst. 6 smlouvy</w:t>
      </w:r>
      <w:r w:rsidR="004C688A">
        <w:rPr>
          <w:rFonts w:ascii="Arial" w:hAnsi="Arial" w:cs="Arial"/>
          <w:sz w:val="24"/>
          <w:szCs w:val="24"/>
        </w:rPr>
        <w:t xml:space="preserve">. </w:t>
      </w:r>
    </w:p>
    <w:p w14:paraId="655BF6D5" w14:textId="77777777" w:rsidR="00D505EF" w:rsidRPr="005E5C92" w:rsidRDefault="00D505EF" w:rsidP="009D197C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14192971" w14:textId="77777777" w:rsidR="00D505EF" w:rsidRDefault="00D505EF" w:rsidP="009D197C">
      <w:pPr>
        <w:pStyle w:val="Zkladntext"/>
        <w:numPr>
          <w:ilvl w:val="0"/>
          <w:numId w:val="24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Nebude-li faktura obsahovat stanovené náležitosti včetně příloh stanovených touto smlouvou, je objednatel oprávněn fakturu vrátit k přepracování. V tomto případě neplatí původní lhůta splatnosti, ale celá lhůta splatnosti běží znovu ode dne doručení opravené nebo nově vystavené faktury. </w:t>
      </w:r>
    </w:p>
    <w:p w14:paraId="24578249" w14:textId="77777777" w:rsidR="000B56AE" w:rsidRPr="005E5C92" w:rsidRDefault="000B56AE" w:rsidP="009D197C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C2DE0C4" w14:textId="77777777" w:rsidR="00D505EF" w:rsidRPr="005E5C92" w:rsidRDefault="00D505EF" w:rsidP="009D197C">
      <w:pPr>
        <w:pStyle w:val="Odstavecseseznamem"/>
        <w:numPr>
          <w:ilvl w:val="0"/>
          <w:numId w:val="24"/>
        </w:numPr>
        <w:tabs>
          <w:tab w:val="left" w:pos="426"/>
        </w:tabs>
        <w:jc w:val="both"/>
      </w:pPr>
      <w:r w:rsidRPr="005E5C92">
        <w:t>Objednatel neposkytne poskytovateli zálohy.</w:t>
      </w:r>
    </w:p>
    <w:p w14:paraId="1714AC87" w14:textId="77777777" w:rsidR="00D505EF" w:rsidRPr="005E5C92" w:rsidRDefault="00D505EF" w:rsidP="009D197C">
      <w:pPr>
        <w:pStyle w:val="Odstavecseseznamem"/>
        <w:tabs>
          <w:tab w:val="left" w:pos="426"/>
        </w:tabs>
        <w:ind w:left="0"/>
      </w:pPr>
    </w:p>
    <w:p w14:paraId="0F2B6B0C" w14:textId="77777777" w:rsidR="00D505EF" w:rsidRPr="005E5C92" w:rsidRDefault="00D505EF" w:rsidP="009D197C">
      <w:pPr>
        <w:pStyle w:val="Odstavecseseznamem"/>
        <w:numPr>
          <w:ilvl w:val="0"/>
          <w:numId w:val="24"/>
        </w:numPr>
        <w:tabs>
          <w:tab w:val="left" w:pos="426"/>
        </w:tabs>
        <w:jc w:val="both"/>
      </w:pPr>
      <w:r w:rsidRPr="005E5C92">
        <w:t>Platba se považuje za splněnou dnem odepsání z účtu objednatele.</w:t>
      </w:r>
    </w:p>
    <w:p w14:paraId="0FB66116" w14:textId="77777777" w:rsidR="00A675FA" w:rsidRPr="005E5C92" w:rsidRDefault="00A675FA" w:rsidP="009D197C">
      <w:pPr>
        <w:pStyle w:val="Odstavecseseznamem"/>
        <w:tabs>
          <w:tab w:val="left" w:pos="426"/>
        </w:tabs>
        <w:ind w:left="0"/>
      </w:pPr>
    </w:p>
    <w:p w14:paraId="62B74588" w14:textId="0E34EC57" w:rsidR="00A675FA" w:rsidRPr="005E5C92" w:rsidRDefault="00A675FA" w:rsidP="009D197C">
      <w:pPr>
        <w:pStyle w:val="Odstavecseseznamem"/>
        <w:numPr>
          <w:ilvl w:val="0"/>
          <w:numId w:val="24"/>
        </w:numPr>
        <w:tabs>
          <w:tab w:val="left" w:pos="426"/>
        </w:tabs>
        <w:jc w:val="both"/>
      </w:pPr>
      <w:r w:rsidRPr="005E5C92">
        <w:t>Objednatel preferuje zaslání elektronické faktury poskytovatele do datové schránky objednatele ID DS: yphaax8 nebo na mailovou adresu</w:t>
      </w:r>
      <w:r w:rsidR="00D544F9">
        <w:t xml:space="preserve"> </w:t>
      </w:r>
      <w:hyperlink r:id="rId9" w:history="1">
        <w:r w:rsidR="00D544F9" w:rsidRPr="002D5D59">
          <w:rPr>
            <w:rStyle w:val="Hypertextovodkaz"/>
          </w:rPr>
          <w:t>podatelna@mze.gov.cz</w:t>
        </w:r>
      </w:hyperlink>
      <w:r w:rsidR="00D544F9">
        <w:t xml:space="preserve"> </w:t>
      </w:r>
      <w:r w:rsidRPr="005E5C92">
        <w:t>ve strukturovaných formátech dle Evropské směrnice 2014/55/EU nebo ve formátu ISDOC 5.2 a vyšším. Faktura musí obsahovat jméno kontaktní osoby objednatele.</w:t>
      </w:r>
    </w:p>
    <w:p w14:paraId="2BF3699E" w14:textId="77777777" w:rsidR="00A436D3" w:rsidRDefault="00A436D3" w:rsidP="007F592D">
      <w:pPr>
        <w:pStyle w:val="Zkladntext"/>
        <w:tabs>
          <w:tab w:val="left" w:pos="426"/>
        </w:tabs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427ABDD" w14:textId="77777777" w:rsidR="00B30C2C" w:rsidRDefault="00B30C2C" w:rsidP="007F592D">
      <w:pPr>
        <w:pStyle w:val="Zkladntext"/>
        <w:tabs>
          <w:tab w:val="left" w:pos="426"/>
        </w:tabs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B4CAFC8" w14:textId="77777777" w:rsidR="00B30C2C" w:rsidRPr="005E5C92" w:rsidRDefault="00B30C2C" w:rsidP="007F592D">
      <w:pPr>
        <w:pStyle w:val="Zkladntext"/>
        <w:tabs>
          <w:tab w:val="left" w:pos="426"/>
        </w:tabs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80042A7" w14:textId="2E1DA332" w:rsidR="00D7260B" w:rsidRDefault="00D7260B" w:rsidP="007F592D">
      <w:pPr>
        <w:tabs>
          <w:tab w:val="left" w:pos="426"/>
        </w:tabs>
        <w:jc w:val="center"/>
        <w:rPr>
          <w:b/>
          <w:bCs/>
        </w:rPr>
      </w:pPr>
      <w:r w:rsidRPr="005E5C92">
        <w:rPr>
          <w:b/>
          <w:bCs/>
        </w:rPr>
        <w:t>Článek VII.</w:t>
      </w:r>
    </w:p>
    <w:p w14:paraId="420A717B" w14:textId="77777777" w:rsidR="00141F14" w:rsidRPr="005E5C92" w:rsidRDefault="00141F14" w:rsidP="007F592D">
      <w:pPr>
        <w:tabs>
          <w:tab w:val="left" w:pos="426"/>
        </w:tabs>
        <w:jc w:val="center"/>
        <w:rPr>
          <w:b/>
          <w:bCs/>
        </w:rPr>
      </w:pPr>
    </w:p>
    <w:p w14:paraId="6D09E6F1" w14:textId="77777777" w:rsidR="00D7260B" w:rsidRPr="005E5C92" w:rsidRDefault="00D7260B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 xml:space="preserve">Odpovědnost za vady </w:t>
      </w:r>
    </w:p>
    <w:p w14:paraId="2FEDA96E" w14:textId="77777777" w:rsidR="00D7260B" w:rsidRPr="005E5C92" w:rsidRDefault="00D7260B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B89C0CB" w14:textId="459C8A42" w:rsidR="00183EFE" w:rsidRDefault="00183EFE" w:rsidP="009D197C">
      <w:pPr>
        <w:pStyle w:val="Odstavecseseznamem"/>
        <w:numPr>
          <w:ilvl w:val="0"/>
          <w:numId w:val="25"/>
        </w:numPr>
        <w:tabs>
          <w:tab w:val="left" w:pos="426"/>
        </w:tabs>
        <w:jc w:val="both"/>
      </w:pPr>
      <w:r>
        <w:t xml:space="preserve">Objednatel bude hodnotit </w:t>
      </w:r>
      <w:r w:rsidR="00590C4E">
        <w:t xml:space="preserve">kvalitu poskytnutých </w:t>
      </w:r>
      <w:r>
        <w:t>dílčí</w:t>
      </w:r>
      <w:r w:rsidR="00590C4E">
        <w:t>ch</w:t>
      </w:r>
      <w:r>
        <w:t xml:space="preserve"> plnění zejména</w:t>
      </w:r>
      <w:r w:rsidR="00DB32B7">
        <w:t>, nikoli však výlučně,</w:t>
      </w:r>
      <w:r>
        <w:t xml:space="preserve"> dle následujících kritérii: zda byly splněny podmínky v </w:t>
      </w:r>
      <w:r w:rsidR="00AF5723">
        <w:t>P</w:t>
      </w:r>
      <w:r>
        <w:t xml:space="preserve">říloze </w:t>
      </w:r>
      <w:r w:rsidR="0043097C">
        <w:br/>
      </w:r>
      <w:r>
        <w:t xml:space="preserve">č. 1 k této smlouvě, dále zda přehledy neobsahují faktické chyby, gramatické </w:t>
      </w:r>
      <w:r>
        <w:lastRenderedPageBreak/>
        <w:t>chyby či překlepy</w:t>
      </w:r>
      <w:r w:rsidR="00DB32B7">
        <w:t>,</w:t>
      </w:r>
      <w:r>
        <w:t xml:space="preserve"> nesprávné formátování či jinou </w:t>
      </w:r>
      <w:r w:rsidR="00904D96">
        <w:t>chybnou</w:t>
      </w:r>
      <w:r>
        <w:t xml:space="preserve"> grafickou úpravu</w:t>
      </w:r>
      <w:r w:rsidR="00DB32B7">
        <w:t xml:space="preserve"> </w:t>
      </w:r>
      <w:r w:rsidR="0043097C">
        <w:br/>
      </w:r>
      <w:r w:rsidR="00DB32B7">
        <w:t>a zda bylo dílčí plnění doručeno objednateli v</w:t>
      </w:r>
      <w:r w:rsidR="00590C4E">
        <w:t>e</w:t>
      </w:r>
      <w:r w:rsidR="00DB32B7">
        <w:t> stanoveném termínu</w:t>
      </w:r>
      <w:r>
        <w:t xml:space="preserve">. </w:t>
      </w:r>
    </w:p>
    <w:p w14:paraId="7EB611CC" w14:textId="77777777" w:rsidR="00DB32B7" w:rsidRDefault="00DB32B7" w:rsidP="009D197C">
      <w:pPr>
        <w:tabs>
          <w:tab w:val="left" w:pos="426"/>
        </w:tabs>
        <w:jc w:val="both"/>
      </w:pPr>
    </w:p>
    <w:p w14:paraId="29D5A816" w14:textId="6879FB94" w:rsidR="00C06718" w:rsidRDefault="00183EFE" w:rsidP="009D197C">
      <w:pPr>
        <w:pStyle w:val="Odstavecseseznamem"/>
        <w:numPr>
          <w:ilvl w:val="0"/>
          <w:numId w:val="25"/>
        </w:numPr>
        <w:tabs>
          <w:tab w:val="left" w:pos="426"/>
        </w:tabs>
        <w:jc w:val="both"/>
      </w:pPr>
      <w:r>
        <w:t>Pokud objednatel vyhodnotí, že dílčí plnění trpí vadami, zejména v návaznosti na článek VII</w:t>
      </w:r>
      <w:r w:rsidR="00590C4E">
        <w:t xml:space="preserve"> odst.</w:t>
      </w:r>
      <w:r>
        <w:t>1</w:t>
      </w:r>
      <w:r w:rsidR="00473AAC">
        <w:t>,</w:t>
      </w:r>
      <w:r>
        <w:t xml:space="preserve"> písemně vyrozumí o </w:t>
      </w:r>
      <w:r w:rsidR="00C06718">
        <w:t xml:space="preserve">vytýkaných vadách poskytovatele. </w:t>
      </w:r>
      <w:r w:rsidR="00BD331F">
        <w:t xml:space="preserve"> V případech, kdy posoudí objednatel tuto vadu </w:t>
      </w:r>
      <w:r w:rsidR="00DC23CC">
        <w:t>j</w:t>
      </w:r>
      <w:r w:rsidR="00BD331F">
        <w:t>ako odstranitelnou</w:t>
      </w:r>
      <w:r w:rsidR="00AE4F4D">
        <w:t>,</w:t>
      </w:r>
      <w:r w:rsidR="00BD331F">
        <w:t xml:space="preserve"> vyzve objednatel poskytovatele k odstranění této vady ve lhůtě objednatelem stanovené.</w:t>
      </w:r>
      <w:r w:rsidR="00F721F5">
        <w:t xml:space="preserve"> Poskytovatel je povin</w:t>
      </w:r>
      <w:r w:rsidR="000202C9">
        <w:t xml:space="preserve">en vady ve stanovené lhůtě odstranit. </w:t>
      </w:r>
    </w:p>
    <w:p w14:paraId="049E19E7" w14:textId="77777777" w:rsidR="00762D41" w:rsidRDefault="00762D41" w:rsidP="00762D41">
      <w:pPr>
        <w:pStyle w:val="Odstavecseseznamem"/>
      </w:pPr>
    </w:p>
    <w:p w14:paraId="40547874" w14:textId="69DF4A5D" w:rsidR="00183EFE" w:rsidRDefault="00C06718" w:rsidP="009D197C">
      <w:pPr>
        <w:pStyle w:val="Odstavecseseznamem"/>
        <w:numPr>
          <w:ilvl w:val="0"/>
          <w:numId w:val="25"/>
        </w:numPr>
        <w:tabs>
          <w:tab w:val="left" w:pos="426"/>
        </w:tabs>
        <w:jc w:val="both"/>
      </w:pPr>
      <w:r>
        <w:t xml:space="preserve">V případě, že bude objednatel vytýkat vady </w:t>
      </w:r>
      <w:r w:rsidR="00640C0A">
        <w:t>3krát</w:t>
      </w:r>
      <w:r>
        <w:t xml:space="preserve"> </w:t>
      </w:r>
      <w:r w:rsidR="0051056C">
        <w:t xml:space="preserve">(a to i vady různé povahy) </w:t>
      </w:r>
      <w:r>
        <w:t xml:space="preserve">v průběhu 6 po sobě následujících měsíců, je objednatel oprávněn tuto smlouvu vypovědět </w:t>
      </w:r>
      <w:r w:rsidR="00ED5DF4">
        <w:t xml:space="preserve">bez výpovědní doby. </w:t>
      </w:r>
      <w:r w:rsidR="00BD331F">
        <w:t>Výše uvedeným není dotčeno oprávnění objednatele</w:t>
      </w:r>
      <w:r w:rsidR="00DB32B7">
        <w:t xml:space="preserve"> požadovat po poskytovateli smluvní pokutu stanovenou níže</w:t>
      </w:r>
      <w:r>
        <w:t xml:space="preserve">. </w:t>
      </w:r>
    </w:p>
    <w:p w14:paraId="039DC333" w14:textId="77777777" w:rsidR="00B30C2C" w:rsidRDefault="00B30C2C" w:rsidP="00B30C2C">
      <w:pPr>
        <w:pStyle w:val="Odstavecseseznamem"/>
      </w:pPr>
    </w:p>
    <w:p w14:paraId="565632D3" w14:textId="77777777" w:rsidR="00B30C2C" w:rsidRDefault="00B30C2C" w:rsidP="00B30C2C">
      <w:pPr>
        <w:tabs>
          <w:tab w:val="left" w:pos="426"/>
        </w:tabs>
        <w:jc w:val="both"/>
      </w:pPr>
    </w:p>
    <w:p w14:paraId="43E8A471" w14:textId="77777777" w:rsidR="00B30C2C" w:rsidRDefault="00B30C2C" w:rsidP="00B30C2C">
      <w:pPr>
        <w:tabs>
          <w:tab w:val="left" w:pos="426"/>
        </w:tabs>
        <w:jc w:val="both"/>
      </w:pPr>
    </w:p>
    <w:p w14:paraId="4EF94A15" w14:textId="1F9AFD6F" w:rsidR="007A7949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Článek VIII.</w:t>
      </w:r>
    </w:p>
    <w:p w14:paraId="17F95E7F" w14:textId="77777777" w:rsidR="00141F14" w:rsidRPr="005E5C92" w:rsidRDefault="00141F14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C9BE8F6" w14:textId="77777777" w:rsidR="007A7949" w:rsidRPr="005E5C92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Sankční ustanovení, náhrada škody</w:t>
      </w:r>
    </w:p>
    <w:p w14:paraId="1444FD56" w14:textId="77777777" w:rsidR="007A7949" w:rsidRPr="005E5C92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5B78929" w14:textId="77777777" w:rsidR="007A7949" w:rsidRPr="005E5C92" w:rsidRDefault="007A7949" w:rsidP="009D197C">
      <w:pPr>
        <w:pStyle w:val="Odstavecseseznamem"/>
        <w:numPr>
          <w:ilvl w:val="0"/>
          <w:numId w:val="26"/>
        </w:numPr>
        <w:tabs>
          <w:tab w:val="left" w:pos="426"/>
        </w:tabs>
        <w:jc w:val="both"/>
      </w:pPr>
      <w:r w:rsidRPr="005E5C92">
        <w:t>V případě prodlení objednatele s platbou, na kterou vznikl poskytovateli nárok, uhradí objednatel úrok z prodlení ve výši 0,01 % z dlužné částky za každý, i započatý</w:t>
      </w:r>
      <w:r w:rsidR="00E60583">
        <w:t>,</w:t>
      </w:r>
      <w:r w:rsidRPr="005E5C92">
        <w:t xml:space="preserve"> den prodlení. </w:t>
      </w:r>
    </w:p>
    <w:p w14:paraId="5D15B738" w14:textId="77777777" w:rsidR="007A7949" w:rsidRPr="005E5C92" w:rsidRDefault="007A7949" w:rsidP="009D197C">
      <w:pPr>
        <w:tabs>
          <w:tab w:val="left" w:pos="426"/>
        </w:tabs>
        <w:jc w:val="both"/>
      </w:pPr>
    </w:p>
    <w:p w14:paraId="2522CA91" w14:textId="7F4838BA" w:rsidR="00473AAC" w:rsidRDefault="007A7949" w:rsidP="009D197C">
      <w:pPr>
        <w:pStyle w:val="Odstavecseseznamem"/>
        <w:numPr>
          <w:ilvl w:val="0"/>
          <w:numId w:val="26"/>
        </w:numPr>
        <w:tabs>
          <w:tab w:val="left" w:pos="426"/>
        </w:tabs>
        <w:jc w:val="both"/>
      </w:pPr>
      <w:r w:rsidRPr="00AF5723">
        <w:t xml:space="preserve">V případě porušení smluvních povinností ze strany poskytovatele dle </w:t>
      </w:r>
      <w:r w:rsidR="00904D96" w:rsidRPr="00AF5723">
        <w:t>čl. IV</w:t>
      </w:r>
      <w:r w:rsidR="00374780">
        <w:t xml:space="preserve"> odst</w:t>
      </w:r>
      <w:r w:rsidR="00904D96" w:rsidRPr="00AF5723">
        <w:t>.</w:t>
      </w:r>
      <w:r w:rsidR="00374780">
        <w:t>1, 3, 4</w:t>
      </w:r>
      <w:r w:rsidR="00590C4E">
        <w:t xml:space="preserve">, </w:t>
      </w:r>
      <w:r w:rsidR="00374780">
        <w:t>5, 6, 7</w:t>
      </w:r>
      <w:r w:rsidR="000202C9">
        <w:t>,8,</w:t>
      </w:r>
      <w:r w:rsidR="00402E5F">
        <w:t xml:space="preserve"> 9</w:t>
      </w:r>
      <w:r w:rsidR="00374780">
        <w:t xml:space="preserve"> nebo odst. </w:t>
      </w:r>
      <w:r w:rsidR="00402E5F">
        <w:t>1</w:t>
      </w:r>
      <w:r w:rsidR="001E7CE8">
        <w:t>0</w:t>
      </w:r>
      <w:r w:rsidR="00374780">
        <w:t xml:space="preserve"> nebo</w:t>
      </w:r>
      <w:r w:rsidR="00B30C2C">
        <w:t xml:space="preserve"> čl. VII odst. 2 nebo 3, přísluší objednateli smluvní pokuta ve výši 30</w:t>
      </w:r>
      <w:r w:rsidR="00F46385">
        <w:t> </w:t>
      </w:r>
      <w:r w:rsidR="00B30C2C">
        <w:t>000</w:t>
      </w:r>
      <w:r w:rsidR="00F46385">
        <w:t>,--</w:t>
      </w:r>
      <w:r w:rsidR="00B30C2C">
        <w:t xml:space="preserve"> Kč, a to za každé jednotlivé porušení.</w:t>
      </w:r>
    </w:p>
    <w:p w14:paraId="036D4090" w14:textId="77777777" w:rsidR="007A7949" w:rsidRPr="005E5C92" w:rsidRDefault="007A7949" w:rsidP="009D197C">
      <w:pPr>
        <w:pStyle w:val="Odstavecseseznamem"/>
        <w:tabs>
          <w:tab w:val="left" w:pos="426"/>
        </w:tabs>
        <w:ind w:left="0"/>
      </w:pPr>
    </w:p>
    <w:p w14:paraId="115294AE" w14:textId="2170F16D" w:rsidR="007A7949" w:rsidRPr="00F30B96" w:rsidRDefault="007A7949" w:rsidP="009D197C">
      <w:pPr>
        <w:pStyle w:val="Odstavecseseznamem"/>
        <w:numPr>
          <w:ilvl w:val="0"/>
          <w:numId w:val="26"/>
        </w:numPr>
        <w:tabs>
          <w:tab w:val="left" w:pos="426"/>
        </w:tabs>
        <w:jc w:val="both"/>
      </w:pPr>
      <w:r w:rsidRPr="00F30B96">
        <w:t xml:space="preserve">Poskytovatel se zavazuje uhradit objednateli v případě porušení povinnosti mlčenlivosti dle článku X odst. </w:t>
      </w:r>
      <w:r w:rsidR="000202C9">
        <w:t>9</w:t>
      </w:r>
      <w:r w:rsidRPr="00F30B96">
        <w:t xml:space="preserve"> smluvní pokutu ve výši </w:t>
      </w:r>
      <w:r w:rsidR="00FE13D6" w:rsidRPr="00F30B96">
        <w:t>1</w:t>
      </w:r>
      <w:r w:rsidRPr="00F30B96">
        <w:t>0</w:t>
      </w:r>
      <w:r w:rsidR="00FE13D6" w:rsidRPr="00F30B96">
        <w:t>0</w:t>
      </w:r>
      <w:r w:rsidRPr="00F30B96">
        <w:t> 000,-</w:t>
      </w:r>
      <w:r w:rsidR="00F46385">
        <w:t>- Kč</w:t>
      </w:r>
      <w:r w:rsidRPr="00F30B96">
        <w:t xml:space="preserve">, a to </w:t>
      </w:r>
      <w:r w:rsidR="0043097C">
        <w:br/>
      </w:r>
      <w:r w:rsidRPr="00F30B96">
        <w:t xml:space="preserve">za každý jednotlivý případ porušení povinnosti. </w:t>
      </w:r>
    </w:p>
    <w:p w14:paraId="281E8BD0" w14:textId="77777777" w:rsidR="007A7949" w:rsidRPr="00F30B96" w:rsidRDefault="007A7949" w:rsidP="009D197C">
      <w:pPr>
        <w:tabs>
          <w:tab w:val="left" w:pos="426"/>
        </w:tabs>
        <w:jc w:val="both"/>
      </w:pPr>
    </w:p>
    <w:p w14:paraId="36E671AC" w14:textId="77777777" w:rsidR="007A7949" w:rsidRPr="005E5C92" w:rsidRDefault="007A7949" w:rsidP="009D197C">
      <w:pPr>
        <w:pStyle w:val="Odstavecseseznamem"/>
        <w:numPr>
          <w:ilvl w:val="0"/>
          <w:numId w:val="26"/>
        </w:numPr>
        <w:tabs>
          <w:tab w:val="left" w:pos="426"/>
        </w:tabs>
        <w:jc w:val="both"/>
      </w:pPr>
      <w:r w:rsidRPr="00F30B96">
        <w:t>Podpisem této smlouvy bere poskytovatel na vědomí</w:t>
      </w:r>
      <w:r w:rsidRPr="005E5C92">
        <w:t>, že objednatel je organizační složkou státu a v případě nedostatku finančních prostředků může dojít k úhradě daňových dokladů (faktur) až v návaznosti na přidělení potřebných finančních prostředků ze státního rozpočtu. Tato případná zaviněná časová prodleva nemůže být pro účely plnění práv a povinností z této smlouvy</w:t>
      </w:r>
      <w:r w:rsidR="00B22F5E" w:rsidRPr="005E5C92">
        <w:t xml:space="preserve"> </w:t>
      </w:r>
      <w:r w:rsidRPr="005E5C92">
        <w:t>vyplývajících</w:t>
      </w:r>
      <w:r w:rsidR="009D197C">
        <w:t xml:space="preserve"> </w:t>
      </w:r>
      <w:r w:rsidRPr="005E5C92">
        <w:t>považována za zaviněné prodlení na straně objednatele v rámci platebních podmínek a nelze proto z tohoto důvodu uplatňovat vůči objednateli žádné sankce</w:t>
      </w:r>
      <w:r w:rsidR="00904D96">
        <w:t>, včetně úroků z prodlení</w:t>
      </w:r>
      <w:r w:rsidRPr="005E5C92">
        <w:t>.</w:t>
      </w:r>
    </w:p>
    <w:p w14:paraId="41A3956C" w14:textId="77777777" w:rsidR="00B22F5E" w:rsidRPr="005E5C92" w:rsidRDefault="00B22F5E" w:rsidP="009D197C">
      <w:pPr>
        <w:tabs>
          <w:tab w:val="left" w:pos="426"/>
        </w:tabs>
        <w:jc w:val="both"/>
      </w:pPr>
    </w:p>
    <w:p w14:paraId="3BA82414" w14:textId="77777777" w:rsidR="007A7949" w:rsidRDefault="007A7949" w:rsidP="009D197C">
      <w:pPr>
        <w:pStyle w:val="Zkladntext"/>
        <w:numPr>
          <w:ilvl w:val="0"/>
          <w:numId w:val="26"/>
        </w:numPr>
        <w:tabs>
          <w:tab w:val="left" w:pos="426"/>
        </w:tabs>
        <w:rPr>
          <w:rFonts w:ascii="Arial" w:hAnsi="Arial" w:cs="Arial"/>
          <w:sz w:val="24"/>
        </w:rPr>
      </w:pPr>
      <w:r w:rsidRPr="005E5C92">
        <w:rPr>
          <w:rFonts w:ascii="Arial" w:hAnsi="Arial" w:cs="Arial"/>
          <w:sz w:val="24"/>
        </w:rPr>
        <w:t>Poskytovatel souhlasí, aby objednatel každou smluvní pokutu nebo náhradu škody, na níž mu vznikne nárok, započetl vůči platbě (faktuře) ve smyslu ustanovení čl. VI. Nebude-li uplatněná smluvní pokuta nebo náhrada škody započtena, zavazuje se ji poskytovatel uhradit objednateli do 30 kalendářních dnů od doručení písemné výzvy objednatele.</w:t>
      </w:r>
    </w:p>
    <w:p w14:paraId="3C7CF6EC" w14:textId="77777777" w:rsidR="000B56AE" w:rsidRDefault="000B56AE" w:rsidP="009D197C">
      <w:pPr>
        <w:pStyle w:val="Odstavecseseznamem"/>
        <w:tabs>
          <w:tab w:val="left" w:pos="426"/>
        </w:tabs>
        <w:ind w:left="0"/>
      </w:pPr>
    </w:p>
    <w:p w14:paraId="02318A33" w14:textId="77777777" w:rsidR="007D6C07" w:rsidRDefault="007A7949" w:rsidP="000945EA">
      <w:pPr>
        <w:pStyle w:val="Zkladntext"/>
        <w:numPr>
          <w:ilvl w:val="0"/>
          <w:numId w:val="26"/>
        </w:numPr>
        <w:tabs>
          <w:tab w:val="left" w:pos="426"/>
        </w:tabs>
        <w:rPr>
          <w:rFonts w:ascii="Arial" w:hAnsi="Arial" w:cs="Arial"/>
          <w:sz w:val="24"/>
        </w:rPr>
      </w:pPr>
      <w:r w:rsidRPr="005E5C92">
        <w:rPr>
          <w:rFonts w:ascii="Arial" w:hAnsi="Arial" w:cs="Arial"/>
          <w:sz w:val="24"/>
        </w:rPr>
        <w:lastRenderedPageBreak/>
        <w:t xml:space="preserve">Pro účely výpočtu výše smluvních pokut a jiných sankcí určených procentní sazbou se výše smluvní pokuty nebo jiné sankce </w:t>
      </w:r>
      <w:r w:rsidR="00527A6D" w:rsidRPr="005E5C92">
        <w:rPr>
          <w:rFonts w:ascii="Arial" w:hAnsi="Arial" w:cs="Arial"/>
          <w:sz w:val="24"/>
        </w:rPr>
        <w:t xml:space="preserve">počítá </w:t>
      </w:r>
      <w:r w:rsidRPr="005E5C92">
        <w:rPr>
          <w:rFonts w:ascii="Arial" w:hAnsi="Arial" w:cs="Arial"/>
          <w:sz w:val="24"/>
        </w:rPr>
        <w:t>z ceny plnění včetně DPH</w:t>
      </w:r>
      <w:r w:rsidR="00E60583">
        <w:rPr>
          <w:rFonts w:ascii="Arial" w:hAnsi="Arial" w:cs="Arial"/>
          <w:sz w:val="24"/>
        </w:rPr>
        <w:t>.</w:t>
      </w:r>
    </w:p>
    <w:p w14:paraId="6B24D5BF" w14:textId="2696CC8A" w:rsidR="000B56AE" w:rsidRPr="000945EA" w:rsidRDefault="00E60583" w:rsidP="007D6C07">
      <w:pPr>
        <w:pStyle w:val="Zkladntext"/>
        <w:tabs>
          <w:tab w:val="left" w:pos="426"/>
        </w:tabs>
        <w:ind w:left="720"/>
        <w:rPr>
          <w:rFonts w:ascii="Arial" w:hAnsi="Arial" w:cs="Arial"/>
          <w:sz w:val="24"/>
        </w:rPr>
      </w:pPr>
      <w:r w:rsidRPr="005E5C92">
        <w:rPr>
          <w:rFonts w:ascii="Arial" w:hAnsi="Arial" w:cs="Arial"/>
          <w:sz w:val="24"/>
        </w:rPr>
        <w:t xml:space="preserve"> </w:t>
      </w:r>
    </w:p>
    <w:p w14:paraId="7F28FFB0" w14:textId="77777777" w:rsidR="00EF2056" w:rsidRPr="005E5C92" w:rsidRDefault="007A7949" w:rsidP="009D197C">
      <w:pPr>
        <w:pStyle w:val="Zkladntext"/>
        <w:numPr>
          <w:ilvl w:val="0"/>
          <w:numId w:val="26"/>
        </w:numPr>
        <w:tabs>
          <w:tab w:val="left" w:pos="426"/>
        </w:tabs>
        <w:rPr>
          <w:rFonts w:ascii="Arial" w:hAnsi="Arial" w:cs="Arial"/>
          <w:sz w:val="24"/>
        </w:rPr>
      </w:pPr>
      <w:r w:rsidRPr="005E5C92">
        <w:rPr>
          <w:rFonts w:ascii="Arial" w:hAnsi="Arial" w:cs="Arial"/>
          <w:sz w:val="24"/>
        </w:rPr>
        <w:t xml:space="preserve">Uplatněním smluvní pokuty není dotčeno právo objednatele na náhradu škody </w:t>
      </w:r>
      <w:r w:rsidR="00EB29CF" w:rsidRPr="005E5C92">
        <w:rPr>
          <w:rFonts w:ascii="Arial" w:hAnsi="Arial" w:cs="Arial"/>
          <w:sz w:val="24"/>
        </w:rPr>
        <w:t>v </w:t>
      </w:r>
      <w:r w:rsidRPr="005E5C92">
        <w:rPr>
          <w:rFonts w:ascii="Arial" w:hAnsi="Arial" w:cs="Arial"/>
          <w:sz w:val="24"/>
        </w:rPr>
        <w:t>plné výši, pokud mu v důsledku porušení smluvní povinnosti poskytovatele vznikne, ani právo objednatele na odstoupení od této smlouvy, ani povinnost poskytovatele ke splnění povinnosti utvrzené smluvní pokutou</w:t>
      </w:r>
      <w:r w:rsidR="006563D9" w:rsidRPr="005E5C92">
        <w:rPr>
          <w:rFonts w:ascii="Arial" w:hAnsi="Arial" w:cs="Arial"/>
          <w:sz w:val="24"/>
        </w:rPr>
        <w:t>.</w:t>
      </w:r>
    </w:p>
    <w:p w14:paraId="62E5F427" w14:textId="77777777" w:rsidR="00473AAC" w:rsidRDefault="00473AAC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AD467B1" w14:textId="77777777" w:rsidR="00B30C2C" w:rsidRDefault="00B30C2C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19ABDE1" w14:textId="77777777" w:rsidR="00B30C2C" w:rsidRPr="005E5C92" w:rsidRDefault="00B30C2C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8732CA5" w14:textId="74DE86CB" w:rsidR="007A7949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Článek IX.</w:t>
      </w:r>
    </w:p>
    <w:p w14:paraId="17E60216" w14:textId="77777777" w:rsidR="00141F14" w:rsidRPr="005E5C92" w:rsidRDefault="00141F14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584697F" w14:textId="77777777" w:rsidR="007A7949" w:rsidRPr="005E5C92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Licenční ujednání</w:t>
      </w:r>
    </w:p>
    <w:p w14:paraId="13CFDF6B" w14:textId="77777777" w:rsidR="007A7949" w:rsidRPr="005E5C92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8BABAC7" w14:textId="04EAA836" w:rsidR="009C7263" w:rsidRPr="00B0055D" w:rsidRDefault="009C7263" w:rsidP="009D197C">
      <w:pPr>
        <w:pStyle w:val="Zkladntext"/>
        <w:numPr>
          <w:ilvl w:val="0"/>
          <w:numId w:val="28"/>
        </w:numPr>
        <w:tabs>
          <w:tab w:val="left" w:pos="426"/>
        </w:tabs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Pro případ, že výsledkem činnosti poskytovatele nebo jeho poddodavatelů, dle této smlouvy je plnění, které naplňuje znaky díla chráněného dle § 2 zákona </w:t>
      </w:r>
      <w:r w:rsidR="0043097C">
        <w:rPr>
          <w:rFonts w:ascii="Arial" w:hAnsi="Arial" w:cs="Arial"/>
          <w:sz w:val="24"/>
          <w:szCs w:val="24"/>
        </w:rPr>
        <w:br/>
      </w:r>
      <w:r w:rsidRPr="005E5C92">
        <w:rPr>
          <w:rFonts w:ascii="Arial" w:hAnsi="Arial" w:cs="Arial"/>
          <w:sz w:val="24"/>
          <w:szCs w:val="24"/>
        </w:rPr>
        <w:t>č. 121/2000 Sb., o právu autorském, o právech souvisejících s právem autorským a o změně ně</w:t>
      </w:r>
      <w:r w:rsidR="00590C4E">
        <w:rPr>
          <w:rFonts w:ascii="Arial" w:hAnsi="Arial" w:cs="Arial"/>
          <w:sz w:val="24"/>
          <w:szCs w:val="24"/>
        </w:rPr>
        <w:t xml:space="preserve">kterých zákonů (autorský zákon), v platném znění </w:t>
      </w:r>
      <w:r w:rsidRPr="005E5C92">
        <w:rPr>
          <w:rFonts w:ascii="Arial" w:hAnsi="Arial" w:cs="Arial"/>
          <w:sz w:val="24"/>
          <w:szCs w:val="24"/>
        </w:rPr>
        <w:t>(dále jen „</w:t>
      </w:r>
      <w:r w:rsidRPr="000465A7">
        <w:rPr>
          <w:rFonts w:ascii="Arial" w:hAnsi="Arial" w:cs="Arial"/>
          <w:b/>
          <w:sz w:val="24"/>
          <w:szCs w:val="24"/>
        </w:rPr>
        <w:t>dílo</w:t>
      </w:r>
      <w:r w:rsidRPr="005E5C92">
        <w:rPr>
          <w:rFonts w:ascii="Arial" w:hAnsi="Arial" w:cs="Arial"/>
          <w:sz w:val="24"/>
          <w:szCs w:val="24"/>
        </w:rPr>
        <w:t>“):</w:t>
      </w:r>
    </w:p>
    <w:p w14:paraId="1E9C32E5" w14:textId="77777777" w:rsidR="007A7949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 xml:space="preserve">Poskytovatel prohlašuje, že je oprávněn vykonávat svým jménem a na svůj účet majetková práva autorů k předmětu plnění </w:t>
      </w:r>
      <w:r w:rsidR="00B22F5E" w:rsidRPr="00DB32B7">
        <w:rPr>
          <w:bCs/>
        </w:rPr>
        <w:t xml:space="preserve">smlouvy </w:t>
      </w:r>
      <w:r w:rsidRPr="00DB32B7">
        <w:rPr>
          <w:bCs/>
        </w:rPr>
        <w:t xml:space="preserve">a že má souhlas autorů k uzavření následujících licenčních ujednání, toto prohlášení zahrnuje i taková práva autorů, která by vytvořením </w:t>
      </w:r>
      <w:r w:rsidR="009C7263" w:rsidRPr="00DB32B7">
        <w:rPr>
          <w:bCs/>
        </w:rPr>
        <w:t xml:space="preserve">díla </w:t>
      </w:r>
      <w:r w:rsidRPr="00DB32B7">
        <w:rPr>
          <w:bCs/>
        </w:rPr>
        <w:t xml:space="preserve">teprve vznikla. </w:t>
      </w:r>
    </w:p>
    <w:p w14:paraId="6959436C" w14:textId="77777777" w:rsidR="007A7949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 xml:space="preserve">Poskytovatel poskytuje objednateli (nabyvateli licence) oprávnění ke všem v úvahu přicházejícím způsobům užití </w:t>
      </w:r>
      <w:r w:rsidR="009C7263" w:rsidRPr="00DB32B7">
        <w:rPr>
          <w:bCs/>
        </w:rPr>
        <w:t>díla</w:t>
      </w:r>
      <w:r w:rsidR="00B22F5E" w:rsidRPr="00DB32B7">
        <w:rPr>
          <w:bCs/>
        </w:rPr>
        <w:t xml:space="preserve"> </w:t>
      </w:r>
      <w:r w:rsidRPr="00DB32B7">
        <w:rPr>
          <w:bCs/>
        </w:rPr>
        <w:t>a bez jakéhokoliv omezení, a to zejména pokud jde o územní, časový nebo množstevní rozsah užití.</w:t>
      </w:r>
    </w:p>
    <w:p w14:paraId="207C63F9" w14:textId="77777777" w:rsidR="007A7949" w:rsidRPr="00DB32B7" w:rsidRDefault="00C6511A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 xml:space="preserve">Smluvní strany se výslovně dohodly, že cena za poskytnutí této licence </w:t>
      </w:r>
      <w:r w:rsidR="00132804" w:rsidRPr="00DB32B7">
        <w:rPr>
          <w:bCs/>
        </w:rPr>
        <w:t>p</w:t>
      </w:r>
      <w:r w:rsidRPr="00DB32B7">
        <w:rPr>
          <w:bCs/>
        </w:rPr>
        <w:t xml:space="preserve">oskytovatelem je již zahrnuta v ceně za poskytnutí plnění dle této smlouvy.  </w:t>
      </w:r>
    </w:p>
    <w:p w14:paraId="5F1403D9" w14:textId="77777777" w:rsidR="007A7949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 xml:space="preserve">Poskytovatel poskytuje licenci objednateli (nabyvateli licence) jako </w:t>
      </w:r>
      <w:r w:rsidR="003C1583">
        <w:rPr>
          <w:bCs/>
        </w:rPr>
        <w:t>ne</w:t>
      </w:r>
      <w:r w:rsidRPr="00DB32B7">
        <w:rPr>
          <w:bCs/>
        </w:rPr>
        <w:t xml:space="preserve">výhradní. </w:t>
      </w:r>
    </w:p>
    <w:p w14:paraId="1DE4851C" w14:textId="77777777" w:rsidR="007A7949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>Objednatel (nabyvatel licence) je oprávněn práva tvořící součást licence zcela nebo zčásti jako podlicenci poskytnout třetí osobě.</w:t>
      </w:r>
    </w:p>
    <w:p w14:paraId="62D33E83" w14:textId="4E4E6975" w:rsidR="007A7949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 xml:space="preserve">Objednatel (nabyvatel licence) je oprávněn upravit či jinak měnit </w:t>
      </w:r>
      <w:r w:rsidR="00C6511A" w:rsidRPr="00DB32B7">
        <w:rPr>
          <w:bCs/>
        </w:rPr>
        <w:t>dílo</w:t>
      </w:r>
      <w:r w:rsidRPr="00DB32B7">
        <w:rPr>
          <w:bCs/>
        </w:rPr>
        <w:t xml:space="preserve">, jeho název nebo označení autorů, </w:t>
      </w:r>
      <w:r w:rsidR="00527756">
        <w:rPr>
          <w:bCs/>
        </w:rPr>
        <w:t>šířit a využívat je v rámci Min</w:t>
      </w:r>
      <w:r w:rsidR="000B311E">
        <w:rPr>
          <w:bCs/>
        </w:rPr>
        <w:t>isterstva zemědělství</w:t>
      </w:r>
      <w:r w:rsidR="008976B7">
        <w:rPr>
          <w:bCs/>
        </w:rPr>
        <w:t xml:space="preserve"> a jeho </w:t>
      </w:r>
      <w:r w:rsidR="00CD6C9E">
        <w:rPr>
          <w:bCs/>
        </w:rPr>
        <w:t>resortních</w:t>
      </w:r>
      <w:r w:rsidR="008976B7">
        <w:rPr>
          <w:bCs/>
        </w:rPr>
        <w:t xml:space="preserve"> organizací</w:t>
      </w:r>
      <w:r w:rsidR="00073D1E">
        <w:rPr>
          <w:bCs/>
        </w:rPr>
        <w:t>,</w:t>
      </w:r>
      <w:r w:rsidR="004538AA">
        <w:rPr>
          <w:bCs/>
        </w:rPr>
        <w:t xml:space="preserve"> </w:t>
      </w:r>
      <w:r w:rsidRPr="00DB32B7">
        <w:rPr>
          <w:bCs/>
        </w:rPr>
        <w:t xml:space="preserve">stejně jako spojit </w:t>
      </w:r>
      <w:r w:rsidR="00C6511A" w:rsidRPr="00DB32B7">
        <w:rPr>
          <w:bCs/>
        </w:rPr>
        <w:t>dílo</w:t>
      </w:r>
      <w:r w:rsidR="006563D9" w:rsidRPr="00DB32B7">
        <w:rPr>
          <w:bCs/>
        </w:rPr>
        <w:t xml:space="preserve"> </w:t>
      </w:r>
      <w:r w:rsidRPr="00DB32B7">
        <w:rPr>
          <w:bCs/>
        </w:rPr>
        <w:t xml:space="preserve">s jiným </w:t>
      </w:r>
      <w:r w:rsidR="00C6511A" w:rsidRPr="00DB32B7">
        <w:rPr>
          <w:bCs/>
        </w:rPr>
        <w:t>dílem</w:t>
      </w:r>
      <w:r w:rsidR="00B22F5E" w:rsidRPr="00DB32B7">
        <w:rPr>
          <w:bCs/>
        </w:rPr>
        <w:t xml:space="preserve"> </w:t>
      </w:r>
      <w:r w:rsidRPr="00DB32B7">
        <w:rPr>
          <w:bCs/>
        </w:rPr>
        <w:t xml:space="preserve">nebo zařadit plnění </w:t>
      </w:r>
      <w:r w:rsidR="00B22F5E" w:rsidRPr="00DB32B7">
        <w:rPr>
          <w:bCs/>
        </w:rPr>
        <w:t xml:space="preserve">smlouvy </w:t>
      </w:r>
      <w:r w:rsidRPr="00DB32B7">
        <w:rPr>
          <w:bCs/>
        </w:rPr>
        <w:t>do díla souborného, a to přímo nebo prostřednictvím třetích osob.</w:t>
      </w:r>
    </w:p>
    <w:p w14:paraId="5D122265" w14:textId="77777777" w:rsidR="007A7949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>Objednatel (nabyvatel licence) není povinen licenci využít.</w:t>
      </w:r>
    </w:p>
    <w:p w14:paraId="1BBE71BB" w14:textId="77777777" w:rsidR="007A60DC" w:rsidRPr="00DB32B7" w:rsidRDefault="007A7949" w:rsidP="008274DF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bCs/>
        </w:rPr>
      </w:pPr>
      <w:r w:rsidRPr="00DB32B7">
        <w:rPr>
          <w:bCs/>
        </w:rPr>
        <w:t>Smluvní strany se dohodly, že vylučují ustanovení § 2364, § 23</w:t>
      </w:r>
      <w:r w:rsidR="00B22F5E" w:rsidRPr="00DB32B7">
        <w:rPr>
          <w:bCs/>
        </w:rPr>
        <w:t>70 a § 2378 občanského zákoníku.</w:t>
      </w:r>
    </w:p>
    <w:p w14:paraId="741DE221" w14:textId="77777777" w:rsidR="000B56AE" w:rsidRPr="005E5C92" w:rsidRDefault="000B56AE" w:rsidP="007F592D">
      <w:pPr>
        <w:pStyle w:val="Zkladntext"/>
        <w:tabs>
          <w:tab w:val="num" w:pos="360"/>
          <w:tab w:val="left" w:pos="426"/>
        </w:tabs>
        <w:rPr>
          <w:rFonts w:ascii="Arial" w:hAnsi="Arial" w:cs="Arial"/>
          <w:sz w:val="24"/>
        </w:rPr>
      </w:pPr>
    </w:p>
    <w:p w14:paraId="558ED019" w14:textId="3943C947" w:rsidR="00B30C2C" w:rsidRPr="007D6C07" w:rsidRDefault="007A7949" w:rsidP="009D197C">
      <w:pPr>
        <w:pStyle w:val="Zkladntext"/>
        <w:numPr>
          <w:ilvl w:val="0"/>
          <w:numId w:val="2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</w:rPr>
        <w:t xml:space="preserve">Bude-li v souvislosti s plněním předmětu smlouvy poskytovatelem vytvořena databáze nebo její část, bude se za pořizovatele takové databáze vždy považovat objednatel. Neuplatní-li se z jakéhokoliv důvodu pravidlo dle předchozí věty a pořizovatelem databáze vytvořené v souvislosti s plněním smlouvy se stane poskytovatel či subdodavatel, je poskytovatel povinen zajistit převod veškerých práv k databázi, včetně zvláštních práv pořizovatele </w:t>
      </w:r>
      <w:r w:rsidRPr="005E5C92">
        <w:rPr>
          <w:rFonts w:ascii="Arial" w:hAnsi="Arial" w:cs="Arial"/>
          <w:sz w:val="24"/>
        </w:rPr>
        <w:lastRenderedPageBreak/>
        <w:t>databáze dle § 88 a násl. autorského zákona na objednatele.</w:t>
      </w:r>
      <w:r w:rsidR="00420856" w:rsidRPr="005E5C92">
        <w:rPr>
          <w:rFonts w:ascii="Arial" w:hAnsi="Arial" w:cs="Arial"/>
          <w:sz w:val="24"/>
        </w:rPr>
        <w:t xml:space="preserve"> </w:t>
      </w:r>
      <w:r w:rsidR="00420856" w:rsidRPr="005E5C92">
        <w:rPr>
          <w:rFonts w:ascii="Arial" w:hAnsi="Arial" w:cs="Arial"/>
          <w:bCs/>
          <w:sz w:val="24"/>
          <w:szCs w:val="24"/>
        </w:rPr>
        <w:t xml:space="preserve">Smluvní strany </w:t>
      </w:r>
      <w:r w:rsidR="0043097C">
        <w:rPr>
          <w:rFonts w:ascii="Arial" w:hAnsi="Arial" w:cs="Arial"/>
          <w:bCs/>
          <w:sz w:val="24"/>
          <w:szCs w:val="24"/>
        </w:rPr>
        <w:br/>
      </w:r>
      <w:r w:rsidR="00420856" w:rsidRPr="005E5C92">
        <w:rPr>
          <w:rFonts w:ascii="Arial" w:hAnsi="Arial" w:cs="Arial"/>
          <w:bCs/>
          <w:sz w:val="24"/>
          <w:szCs w:val="24"/>
        </w:rPr>
        <w:t>se výslovně dohodly, že odměna za převod veškerých práv k databázi, včetně zvláštních práv pořizovatele databáze, je již zahrnuta v ceně díla podle této smlouvy.</w:t>
      </w:r>
    </w:p>
    <w:p w14:paraId="72BCE3ED" w14:textId="77777777" w:rsidR="007D6C07" w:rsidRPr="007D6C07" w:rsidRDefault="007D6C07" w:rsidP="007D6C07">
      <w:pPr>
        <w:pStyle w:val="Zkladntext"/>
        <w:tabs>
          <w:tab w:val="left" w:pos="426"/>
        </w:tabs>
        <w:ind w:left="720"/>
        <w:rPr>
          <w:rFonts w:ascii="Arial" w:hAnsi="Arial" w:cs="Arial"/>
          <w:sz w:val="24"/>
          <w:szCs w:val="24"/>
        </w:rPr>
      </w:pPr>
    </w:p>
    <w:p w14:paraId="67C58F30" w14:textId="77777777" w:rsidR="007D6C07" w:rsidRPr="000945EA" w:rsidRDefault="007D6C07" w:rsidP="007D6C07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9F4CBFF" w14:textId="77777777" w:rsidR="000945EA" w:rsidRPr="00245E51" w:rsidRDefault="000945EA" w:rsidP="000945EA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2D23356" w14:textId="0AB09325" w:rsidR="007A7949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Článek X.</w:t>
      </w:r>
    </w:p>
    <w:p w14:paraId="3309B1AF" w14:textId="77777777" w:rsidR="00141F14" w:rsidRPr="005E5C92" w:rsidRDefault="00141F14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508456E" w14:textId="77777777" w:rsidR="007A7949" w:rsidRPr="005E5C92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195C68FA" w14:textId="77777777" w:rsidR="007A7949" w:rsidRPr="005E5C92" w:rsidRDefault="007A7949" w:rsidP="007F592D">
      <w:pPr>
        <w:pStyle w:val="Zkladntext"/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14:paraId="0933F466" w14:textId="487383A4" w:rsidR="007A7949" w:rsidRPr="005E5C92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>Smlouva nabývá</w:t>
      </w:r>
      <w:r w:rsidR="00AA380B">
        <w:t xml:space="preserve"> platnosti dnem jejího podpisu smluvními stranami a</w:t>
      </w:r>
      <w:r w:rsidRPr="005E5C92">
        <w:t xml:space="preserve"> účinnosti </w:t>
      </w:r>
      <w:r w:rsidR="0053636B">
        <w:t>k 1. ledn</w:t>
      </w:r>
      <w:r w:rsidR="008933E5">
        <w:t>u</w:t>
      </w:r>
      <w:r w:rsidR="0053636B">
        <w:t xml:space="preserve"> 2025</w:t>
      </w:r>
      <w:r w:rsidR="004F6D8D" w:rsidRPr="004F6D8D">
        <w:t xml:space="preserve"> </w:t>
      </w:r>
      <w:r w:rsidR="004F6D8D">
        <w:t>za podmínky, že do tohoto data bude smlouva uveřejněna v registru smluv, jinak nabývá účinnosti dnem jejího uveřejnění v registru smluv</w:t>
      </w:r>
      <w:r w:rsidR="002B46C1">
        <w:t xml:space="preserve">. </w:t>
      </w:r>
    </w:p>
    <w:p w14:paraId="29339BA9" w14:textId="77777777" w:rsidR="007A7949" w:rsidRPr="005E5C92" w:rsidRDefault="007A7949" w:rsidP="007F592D">
      <w:pPr>
        <w:tabs>
          <w:tab w:val="left" w:pos="426"/>
        </w:tabs>
        <w:jc w:val="both"/>
      </w:pPr>
    </w:p>
    <w:p w14:paraId="3BE77B7C" w14:textId="77777777" w:rsidR="007A7949" w:rsidRPr="005E5C92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9D197C">
        <w:t>Tato</w:t>
      </w:r>
      <w:r w:rsidRPr="005E5C92">
        <w:rPr>
          <w:color w:val="000000"/>
        </w:rPr>
        <w:t xml:space="preserve"> smlouva bude ukončena, nastane-li některá z následujících skutečností:</w:t>
      </w:r>
    </w:p>
    <w:p w14:paraId="3A791CC3" w14:textId="77777777" w:rsidR="007A7949" w:rsidRPr="005E5C92" w:rsidRDefault="004A6B16" w:rsidP="009D197C">
      <w:pPr>
        <w:numPr>
          <w:ilvl w:val="1"/>
          <w:numId w:val="29"/>
        </w:numPr>
        <w:tabs>
          <w:tab w:val="clear" w:pos="1636"/>
          <w:tab w:val="left" w:pos="426"/>
          <w:tab w:val="num" w:pos="709"/>
        </w:tabs>
        <w:ind w:left="1134" w:hanging="425"/>
        <w:jc w:val="both"/>
      </w:pPr>
      <w:r>
        <w:rPr>
          <w:color w:val="000000"/>
        </w:rPr>
        <w:t>uplynutím doby</w:t>
      </w:r>
      <w:r w:rsidR="007A7949" w:rsidRPr="005E5C92">
        <w:rPr>
          <w:color w:val="000000"/>
        </w:rPr>
        <w:t>,</w:t>
      </w:r>
      <w:r>
        <w:rPr>
          <w:color w:val="000000"/>
        </w:rPr>
        <w:t xml:space="preserve"> na kterou byla smlouva uzavřena dle čl. III odst. 2, </w:t>
      </w:r>
      <w:r w:rsidR="00DC23CC">
        <w:rPr>
          <w:color w:val="000000"/>
        </w:rPr>
        <w:t>nebo</w:t>
      </w:r>
    </w:p>
    <w:p w14:paraId="53514113" w14:textId="77777777" w:rsidR="007A7949" w:rsidRPr="005E5C92" w:rsidRDefault="007A7949" w:rsidP="009D197C">
      <w:pPr>
        <w:numPr>
          <w:ilvl w:val="1"/>
          <w:numId w:val="29"/>
        </w:numPr>
        <w:tabs>
          <w:tab w:val="clear" w:pos="1636"/>
          <w:tab w:val="left" w:pos="426"/>
          <w:tab w:val="num" w:pos="709"/>
        </w:tabs>
        <w:ind w:left="1134" w:hanging="425"/>
        <w:jc w:val="both"/>
      </w:pPr>
      <w:r w:rsidRPr="005E5C92">
        <w:rPr>
          <w:color w:val="000000"/>
        </w:rPr>
        <w:t>písemnou dohodou smluvní</w:t>
      </w:r>
      <w:r w:rsidR="0045229A">
        <w:rPr>
          <w:color w:val="000000"/>
        </w:rPr>
        <w:t>ch</w:t>
      </w:r>
      <w:r w:rsidRPr="005E5C92">
        <w:rPr>
          <w:color w:val="000000"/>
        </w:rPr>
        <w:t xml:space="preserve"> stran,</w:t>
      </w:r>
      <w:r w:rsidR="00E407F5">
        <w:rPr>
          <w:color w:val="000000"/>
        </w:rPr>
        <w:t xml:space="preserve"> nebo</w:t>
      </w:r>
    </w:p>
    <w:p w14:paraId="6F3A66BE" w14:textId="22CEFEA2" w:rsidR="00DC23CC" w:rsidRPr="00374780" w:rsidRDefault="00127B27" w:rsidP="009D197C">
      <w:pPr>
        <w:numPr>
          <w:ilvl w:val="1"/>
          <w:numId w:val="29"/>
        </w:numPr>
        <w:tabs>
          <w:tab w:val="clear" w:pos="1636"/>
          <w:tab w:val="left" w:pos="567"/>
          <w:tab w:val="num" w:pos="709"/>
        </w:tabs>
        <w:ind w:left="1134" w:hanging="425"/>
        <w:jc w:val="both"/>
      </w:pPr>
      <w:r w:rsidRPr="005E5C92">
        <w:rPr>
          <w:color w:val="000000"/>
        </w:rPr>
        <w:t>výpovědí ze strany objednatele</w:t>
      </w:r>
      <w:r w:rsidR="000B311E">
        <w:rPr>
          <w:color w:val="000000"/>
        </w:rPr>
        <w:t xml:space="preserve"> b</w:t>
      </w:r>
      <w:r w:rsidR="00ED5DF4">
        <w:rPr>
          <w:color w:val="000000"/>
        </w:rPr>
        <w:t>ez výpovědní doby</w:t>
      </w:r>
      <w:r w:rsidR="00DC23CC">
        <w:rPr>
          <w:color w:val="000000"/>
        </w:rPr>
        <w:t>, nebo</w:t>
      </w:r>
    </w:p>
    <w:p w14:paraId="2E8475FE" w14:textId="537A0C9C" w:rsidR="00854531" w:rsidRPr="00374780" w:rsidRDefault="00854531" w:rsidP="009D197C">
      <w:pPr>
        <w:numPr>
          <w:ilvl w:val="1"/>
          <w:numId w:val="29"/>
        </w:numPr>
        <w:tabs>
          <w:tab w:val="clear" w:pos="1636"/>
          <w:tab w:val="left" w:pos="567"/>
          <w:tab w:val="num" w:pos="709"/>
        </w:tabs>
        <w:ind w:left="1134" w:hanging="425"/>
        <w:jc w:val="both"/>
      </w:pPr>
      <w:r>
        <w:rPr>
          <w:color w:val="000000"/>
        </w:rPr>
        <w:t>výpovědí s </w:t>
      </w:r>
      <w:r w:rsidR="00F273A1">
        <w:rPr>
          <w:color w:val="000000"/>
        </w:rPr>
        <w:t>2měsíční</w:t>
      </w:r>
      <w:r>
        <w:rPr>
          <w:color w:val="000000"/>
        </w:rPr>
        <w:t xml:space="preserve"> výpovědní dobou, nebo</w:t>
      </w:r>
    </w:p>
    <w:p w14:paraId="2AAF6B90" w14:textId="4141A621" w:rsidR="00127B27" w:rsidRPr="00854531" w:rsidRDefault="00DC23CC" w:rsidP="009D197C">
      <w:pPr>
        <w:numPr>
          <w:ilvl w:val="1"/>
          <w:numId w:val="29"/>
        </w:numPr>
        <w:tabs>
          <w:tab w:val="clear" w:pos="1636"/>
          <w:tab w:val="left" w:pos="567"/>
          <w:tab w:val="num" w:pos="709"/>
        </w:tabs>
        <w:ind w:left="1134" w:hanging="425"/>
        <w:jc w:val="both"/>
      </w:pPr>
      <w:r>
        <w:rPr>
          <w:color w:val="000000"/>
        </w:rPr>
        <w:t xml:space="preserve">změnou skutečností uvedených v čl. IV odst. 1 a to v případě, že tato změna by mohla ohrozit řádné plnění této smlouvy.    </w:t>
      </w:r>
    </w:p>
    <w:p w14:paraId="26BE486F" w14:textId="77777777" w:rsidR="00854531" w:rsidRPr="00374780" w:rsidRDefault="00854531" w:rsidP="00854531">
      <w:pPr>
        <w:tabs>
          <w:tab w:val="left" w:pos="567"/>
        </w:tabs>
        <w:ind w:left="1276"/>
        <w:jc w:val="both"/>
      </w:pPr>
    </w:p>
    <w:p w14:paraId="2DF84AAB" w14:textId="5E2610A8" w:rsidR="00CA6E94" w:rsidRDefault="00854531" w:rsidP="000202C9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>
        <w:t xml:space="preserve">Objednatel je oprávněn tuto smlouvu </w:t>
      </w:r>
      <w:r w:rsidR="00F665FA">
        <w:t xml:space="preserve">bez jakýchkoliv sankcí vůči jeho osobě </w:t>
      </w:r>
      <w:r>
        <w:t xml:space="preserve">vypovědět </w:t>
      </w:r>
      <w:r w:rsidR="00ED5DF4">
        <w:t>bez výpovědní doby</w:t>
      </w:r>
      <w:r w:rsidR="00EA4A99">
        <w:t xml:space="preserve"> (tzn. </w:t>
      </w:r>
      <w:r w:rsidR="00F665FA">
        <w:t xml:space="preserve">že </w:t>
      </w:r>
      <w:r>
        <w:t>doručením výpovědi poskytovateli</w:t>
      </w:r>
      <w:r w:rsidR="00F665FA">
        <w:t xml:space="preserve"> </w:t>
      </w:r>
      <w:r w:rsidR="0043097C">
        <w:br/>
      </w:r>
      <w:r w:rsidR="00F665FA">
        <w:t>je smlouva ukončena</w:t>
      </w:r>
      <w:r w:rsidR="00473AAC">
        <w:t>)</w:t>
      </w:r>
      <w:r w:rsidR="00F665FA">
        <w:t xml:space="preserve">, </w:t>
      </w:r>
      <w:r>
        <w:t>v</w:t>
      </w:r>
      <w:r w:rsidR="00F665FA">
        <w:t> </w:t>
      </w:r>
      <w:r>
        <w:t xml:space="preserve">případech (i) podstatného porušení smlouvy poskytovatelem ve smyslu § 2002 odst. 1 občanského zákoníku, nebo (ii) </w:t>
      </w:r>
      <w:r w:rsidR="0043097C">
        <w:br/>
      </w:r>
      <w:r w:rsidR="00374780">
        <w:t>na majetek poskytovatele byl prohlášen úpadek, nebo (iii) poskytovatel sám podá dlužnický návrh na zahájení insolvenčního řízení, nebo (iv) poskytovatel vstoupí do likvidace, nebo (v) v případě uvedeném v čl. VII odst. 3 smlouvy.</w:t>
      </w:r>
      <w:r w:rsidR="000202C9">
        <w:t xml:space="preserve"> </w:t>
      </w:r>
      <w:r w:rsidR="00F273A1" w:rsidRPr="000202C9">
        <w:rPr>
          <w:rFonts w:eastAsia="Arial"/>
          <w:bCs/>
        </w:rPr>
        <w:t xml:space="preserve">Objednatel je dále oprávněn odstoupit od smlouvy, pokud </w:t>
      </w:r>
      <w:r w:rsidR="00A228CF" w:rsidRPr="000202C9">
        <w:rPr>
          <w:rFonts w:eastAsia="Arial"/>
          <w:bCs/>
        </w:rPr>
        <w:t>poskytovatel</w:t>
      </w:r>
      <w:r w:rsidR="00F273A1" w:rsidRPr="000202C9">
        <w:rPr>
          <w:rFonts w:eastAsia="Arial"/>
          <w:bCs/>
        </w:rPr>
        <w:t xml:space="preserve"> poruší závazek dle odst. 2 Preambule smlouvy udržovat po celou dobu trvání smlouvy prohlášení </w:t>
      </w:r>
      <w:r w:rsidR="00A228CF" w:rsidRPr="000202C9">
        <w:rPr>
          <w:rFonts w:eastAsia="Arial"/>
          <w:bCs/>
        </w:rPr>
        <w:t>poskytovatele</w:t>
      </w:r>
      <w:r w:rsidR="00F273A1" w:rsidRPr="000202C9">
        <w:rPr>
          <w:rFonts w:eastAsia="Arial"/>
          <w:bCs/>
        </w:rPr>
        <w:t xml:space="preserve"> dle odst. 1 Preambule smlouvy v pravdivosti </w:t>
      </w:r>
      <w:r w:rsidR="0043097C">
        <w:rPr>
          <w:rFonts w:eastAsia="Arial"/>
          <w:bCs/>
        </w:rPr>
        <w:br/>
      </w:r>
      <w:r w:rsidR="00F273A1" w:rsidRPr="000202C9">
        <w:rPr>
          <w:rFonts w:eastAsia="Arial"/>
          <w:bCs/>
        </w:rPr>
        <w:t>a platnosti</w:t>
      </w:r>
      <w:r w:rsidR="00CA6E94">
        <w:t xml:space="preserve">, pokud </w:t>
      </w:r>
      <w:r w:rsidR="00CA6E94" w:rsidRPr="000202C9">
        <w:rPr>
          <w:rFonts w:eastAsia="Arial"/>
          <w:bCs/>
        </w:rPr>
        <w:t>poskytovatel nedodrží svůj závazek dle čl. IV. odst. 8 smlouvy, nebo poskytovatel poruší povinnost dle čl. IV. odst. 9 smlouvy.</w:t>
      </w:r>
    </w:p>
    <w:p w14:paraId="2F1104A2" w14:textId="77777777" w:rsidR="00BB5186" w:rsidRPr="005E5C92" w:rsidRDefault="00BB5186" w:rsidP="00BB5186">
      <w:pPr>
        <w:pStyle w:val="Odstavecseseznamem"/>
        <w:tabs>
          <w:tab w:val="left" w:pos="426"/>
        </w:tabs>
        <w:jc w:val="both"/>
      </w:pPr>
    </w:p>
    <w:p w14:paraId="6FF9DC61" w14:textId="4A41A7C4" w:rsidR="00127B27" w:rsidRPr="005E5C92" w:rsidRDefault="00127B27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>Objednatel je</w:t>
      </w:r>
      <w:r w:rsidR="00F665FA">
        <w:t xml:space="preserve"> dále </w:t>
      </w:r>
      <w:r w:rsidRPr="005E5C92">
        <w:t>oprávněn tuto smlouvu bez jakýchkoliv sankcí vůči jeho os</w:t>
      </w:r>
      <w:r w:rsidR="00CB3B4F" w:rsidRPr="005E5C92">
        <w:t>o</w:t>
      </w:r>
      <w:r w:rsidRPr="005E5C92">
        <w:t>bě</w:t>
      </w:r>
      <w:r w:rsidR="00F665FA">
        <w:t xml:space="preserve"> kdykoliv </w:t>
      </w:r>
      <w:r w:rsidRPr="005E5C92">
        <w:t>vypovědět</w:t>
      </w:r>
      <w:r w:rsidR="00D95E79">
        <w:t xml:space="preserve"> i z jiných důvodů ne</w:t>
      </w:r>
      <w:r w:rsidR="00B30C2C">
        <w:t>ž</w:t>
      </w:r>
      <w:r w:rsidR="00D95E79">
        <w:t xml:space="preserve"> uvedených v </w:t>
      </w:r>
      <w:r w:rsidR="00CA6E94">
        <w:t xml:space="preserve">předchozích odstavcích </w:t>
      </w:r>
      <w:r w:rsidR="00D95E79">
        <w:t xml:space="preserve">tohoto článku smlouvy a/nebo </w:t>
      </w:r>
      <w:r w:rsidRPr="005E5C92">
        <w:t xml:space="preserve">i bez uvedení důvodů. </w:t>
      </w:r>
      <w:r w:rsidR="00CB3B4F" w:rsidRPr="005E5C92">
        <w:t>V</w:t>
      </w:r>
      <w:r w:rsidRPr="005E5C92">
        <w:t>ýpovědní doba začíná běžet následujícího d</w:t>
      </w:r>
      <w:r w:rsidR="00F01959">
        <w:t xml:space="preserve">ne po doručení výpovědí a </w:t>
      </w:r>
      <w:r w:rsidR="00F01959" w:rsidRPr="00374780">
        <w:t>činí 2</w:t>
      </w:r>
      <w:r w:rsidRPr="00374780">
        <w:t xml:space="preserve"> měsíc</w:t>
      </w:r>
      <w:r w:rsidR="00F01959" w:rsidRPr="00374780">
        <w:t>e</w:t>
      </w:r>
      <w:r w:rsidRPr="00374780">
        <w:t>.</w:t>
      </w:r>
    </w:p>
    <w:p w14:paraId="5F8878BC" w14:textId="77777777" w:rsidR="007A7949" w:rsidRPr="005E5C92" w:rsidRDefault="007A7949" w:rsidP="009D197C">
      <w:pPr>
        <w:tabs>
          <w:tab w:val="left" w:pos="426"/>
        </w:tabs>
        <w:jc w:val="both"/>
      </w:pPr>
    </w:p>
    <w:p w14:paraId="118CBC1C" w14:textId="12B49944" w:rsidR="007A7949" w:rsidRPr="005E5C92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 xml:space="preserve">Ukončením účinnosti této smlouvy </w:t>
      </w:r>
      <w:r w:rsidR="00374780">
        <w:t xml:space="preserve">včetně ukončení předběžného </w:t>
      </w:r>
      <w:r w:rsidRPr="005E5C92">
        <w:t xml:space="preserve">nejsou dotčena ustanovení smlouvy týkající se záruk, nároku z vadného plnění, nároku z náhrady škody, nároku ze smluvních pokut či úroků z prodlení, ustanovení </w:t>
      </w:r>
      <w:r w:rsidR="0043097C">
        <w:br/>
      </w:r>
      <w:r w:rsidRPr="005E5C92">
        <w:t xml:space="preserve">o ochraně informací a mlčenlivosti, licenční ujednání, ani další ustanovení </w:t>
      </w:r>
      <w:r w:rsidR="0043097C">
        <w:br/>
      </w:r>
      <w:r w:rsidRPr="005E5C92">
        <w:t>a nároky, z jejichž povahy vyplývá,</w:t>
      </w:r>
      <w:r w:rsidR="00DC23CC">
        <w:t xml:space="preserve"> </w:t>
      </w:r>
      <w:r w:rsidRPr="005E5C92">
        <w:t>že mají trvat i</w:t>
      </w:r>
      <w:r w:rsidR="00B22F5E" w:rsidRPr="005E5C92">
        <w:t> </w:t>
      </w:r>
      <w:r w:rsidRPr="005E5C92">
        <w:t xml:space="preserve">po zániku účinnosti této smlouvy. </w:t>
      </w:r>
    </w:p>
    <w:p w14:paraId="5F1942A8" w14:textId="77777777" w:rsidR="007A7949" w:rsidRPr="005E5C92" w:rsidRDefault="007A7949" w:rsidP="009D197C">
      <w:pPr>
        <w:tabs>
          <w:tab w:val="left" w:pos="426"/>
        </w:tabs>
        <w:jc w:val="both"/>
        <w:rPr>
          <w:highlight w:val="yellow"/>
        </w:rPr>
      </w:pPr>
    </w:p>
    <w:p w14:paraId="3EF3DD83" w14:textId="2B6DC769" w:rsidR="00F273A1" w:rsidRDefault="00F273A1" w:rsidP="0005507D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>
        <w:lastRenderedPageBreak/>
        <w:t>Požadavek písemné formy dle této smlouvy je splněn i tehdy, pokud je příslušné právní jednání učiněno elektronicky a elektronicky podepsáno. Elektronickou komunikaci ohledně smluvních ustanovení Smlouvy (např. ohledně změny Smlouvy nebo jejího ukončení apod.) je možno vést pouze do datové schránky.</w:t>
      </w:r>
    </w:p>
    <w:p w14:paraId="38F8E19C" w14:textId="77777777" w:rsidR="00F273A1" w:rsidRDefault="00F273A1" w:rsidP="000202C9">
      <w:pPr>
        <w:pStyle w:val="Odstavecseseznamem"/>
        <w:tabs>
          <w:tab w:val="left" w:pos="426"/>
        </w:tabs>
        <w:jc w:val="both"/>
      </w:pPr>
    </w:p>
    <w:p w14:paraId="2B8DFB64" w14:textId="0E26FFE7" w:rsidR="007A7949" w:rsidRDefault="00F273A1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>
        <w:t>Tato smlouva se vyhotovuje v elektronické podobě ve formátu (PDF/A) přičemž každá ze smluvních stran obdrží oboustranně elektronicky podepsaný datový soubor této smlouvy.</w:t>
      </w:r>
    </w:p>
    <w:p w14:paraId="02E3F810" w14:textId="77777777" w:rsidR="0043097C" w:rsidRPr="00245E51" w:rsidRDefault="0043097C" w:rsidP="0043097C">
      <w:pPr>
        <w:pStyle w:val="Odstavecseseznamem"/>
        <w:tabs>
          <w:tab w:val="left" w:pos="426"/>
        </w:tabs>
        <w:jc w:val="both"/>
      </w:pPr>
    </w:p>
    <w:p w14:paraId="00F201E0" w14:textId="6326B1CF" w:rsidR="007A7949" w:rsidRPr="005E5C92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 xml:space="preserve">Tuto smlouvu lze změnit nebo zrušit pouze dohodou smluvních stran, která musí mít písemnou formu </w:t>
      </w:r>
      <w:r w:rsidR="0045229A">
        <w:t xml:space="preserve">dodatku k této smlouvě </w:t>
      </w:r>
      <w:r w:rsidRPr="005E5C92">
        <w:t>a musí být podepsána oprávněnými zástupci obou smluvních stran.</w:t>
      </w:r>
    </w:p>
    <w:p w14:paraId="24442FFC" w14:textId="770EB0C0" w:rsidR="007A7949" w:rsidRPr="005E5C92" w:rsidRDefault="007A7949" w:rsidP="009D197C">
      <w:pPr>
        <w:pStyle w:val="Odstavecseseznamem"/>
        <w:tabs>
          <w:tab w:val="left" w:pos="426"/>
        </w:tabs>
        <w:ind w:left="0"/>
      </w:pPr>
    </w:p>
    <w:p w14:paraId="66F19BDA" w14:textId="4596D5A1" w:rsidR="007A7949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 xml:space="preserve">Poskytovatel se zavazuje během plnění smlouvy i po ukončení smlouvy zachovávat mlčenlivost o všech skutečnostech, o kterých se dozví </w:t>
      </w:r>
      <w:r w:rsidR="0043097C">
        <w:br/>
      </w:r>
      <w:r w:rsidRPr="005E5C92">
        <w:t xml:space="preserve">od objednatele v souvislosti s plněním smlouvy. Povinnost mlčenlivosti zahrnuje také mlčenlivost poskytovatele ohledně osobních údajů, se kterými bude poskytovatel nakládat při realizaci předmětu této smlouvy; poskytovatel odpovídá za to, že z jeho strany bude nakládání s těmito osobními údaji v souladu s příslušnými právními předpisy o ochraně osobních údajů, zejm. </w:t>
      </w:r>
      <w:r w:rsidR="0043097C">
        <w:br/>
      </w:r>
      <w:r w:rsidRPr="005E5C92">
        <w:t>v souladu s nařízením Evropského parlamentu a</w:t>
      </w:r>
      <w:r w:rsidR="007A60DC" w:rsidRPr="005E5C92">
        <w:t> </w:t>
      </w:r>
      <w:r w:rsidRPr="005E5C92">
        <w:t>Rady (EU) 2016/679 ze dne 27. dubna 2016 o ochraně fyzických osob v</w:t>
      </w:r>
      <w:r w:rsidR="007A60DC" w:rsidRPr="005E5C92">
        <w:t> </w:t>
      </w:r>
      <w:r w:rsidRPr="005E5C92">
        <w:t>souvislosti se zpracováním osobních údajů a o volném pohybu těchto údajů a</w:t>
      </w:r>
      <w:r w:rsidR="007A60DC" w:rsidRPr="005E5C92">
        <w:t> </w:t>
      </w:r>
      <w:r w:rsidRPr="005E5C92">
        <w:t>o</w:t>
      </w:r>
      <w:r w:rsidR="007A60DC" w:rsidRPr="005E5C92">
        <w:t> </w:t>
      </w:r>
      <w:r w:rsidRPr="005E5C92">
        <w:t>zrušení směrnice 95/46/ES (obecné nařízení o ochraně osobních údajů; GDPR)</w:t>
      </w:r>
      <w:r w:rsidR="00C05675" w:rsidRPr="005E5C92">
        <w:t xml:space="preserve"> a zákona č. 110/2019 Sb., o zpracování osobních údajů</w:t>
      </w:r>
      <w:r w:rsidRPr="005E5C92">
        <w:t>.</w:t>
      </w:r>
    </w:p>
    <w:p w14:paraId="5DF4FB12" w14:textId="77777777" w:rsidR="000B56AE" w:rsidRPr="005E5C92" w:rsidRDefault="000B56AE" w:rsidP="009D197C">
      <w:pPr>
        <w:tabs>
          <w:tab w:val="left" w:pos="426"/>
        </w:tabs>
        <w:jc w:val="both"/>
      </w:pPr>
    </w:p>
    <w:p w14:paraId="1A50CB91" w14:textId="109E042F" w:rsidR="007A7949" w:rsidRPr="005E5C92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>Obě</w:t>
      </w:r>
      <w:r w:rsidR="000202C9">
        <w:t xml:space="preserve"> </w:t>
      </w:r>
      <w:r w:rsidRPr="005E5C92">
        <w:t xml:space="preserve">smluvní strany prohlašují, že mají plnou způsobilost k právním jednáním, že tato smlouva je projevem jejich svobodné vůle, pokládají ji za určitou a srozumitelnou a na znamení souhlasu s jejím obsahem připojují své podpisy. </w:t>
      </w:r>
    </w:p>
    <w:p w14:paraId="289E2DFA" w14:textId="77777777" w:rsidR="007A7949" w:rsidRPr="005E5C92" w:rsidRDefault="007A7949" w:rsidP="009D197C">
      <w:pPr>
        <w:tabs>
          <w:tab w:val="left" w:pos="426"/>
        </w:tabs>
        <w:jc w:val="both"/>
      </w:pPr>
    </w:p>
    <w:p w14:paraId="5756A16B" w14:textId="468E642B" w:rsidR="007A7949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</w:pPr>
      <w:r w:rsidRPr="005E5C92">
        <w:t>Posky</w:t>
      </w:r>
      <w:r w:rsidR="000202C9">
        <w:t>t</w:t>
      </w:r>
      <w:r w:rsidRPr="005E5C92">
        <w:t xml:space="preserve">ovatel je podle ustanovení § 2 písm. e) zákona č. 320/2001 Sb., </w:t>
      </w:r>
      <w:r w:rsidR="0043097C">
        <w:br/>
      </w:r>
      <w:r w:rsidRPr="005E5C92">
        <w:t xml:space="preserve">o finanční kontrole ve veřejné správě a o změně některých zákonů, </w:t>
      </w:r>
      <w:r w:rsidR="0045229A">
        <w:t xml:space="preserve">v platném znění </w:t>
      </w:r>
      <w:r w:rsidRPr="005E5C92">
        <w:t>(zákon o finanční kontrole), osobou povinnou spolupůsobit při výkonu finanční kontroly prováděné v souvislosti s úhradou zboží nebo služeb z veřejných výdajů.</w:t>
      </w:r>
    </w:p>
    <w:p w14:paraId="317B584B" w14:textId="77777777" w:rsidR="00DB32B7" w:rsidRDefault="00DB32B7" w:rsidP="009D197C">
      <w:pPr>
        <w:pStyle w:val="Odstavecseseznamem"/>
      </w:pPr>
    </w:p>
    <w:p w14:paraId="63F70797" w14:textId="3EC10636" w:rsidR="007A7949" w:rsidRPr="009D197C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color w:val="000000"/>
        </w:rPr>
      </w:pPr>
      <w:r w:rsidRPr="009D197C">
        <w:rPr>
          <w:color w:val="000000"/>
        </w:rPr>
        <w:t>Posky</w:t>
      </w:r>
      <w:r w:rsidR="000202C9">
        <w:rPr>
          <w:color w:val="000000"/>
        </w:rPr>
        <w:t>t</w:t>
      </w:r>
      <w:r w:rsidRPr="009D197C">
        <w:rPr>
          <w:color w:val="000000"/>
        </w:rPr>
        <w:t xml:space="preserve">ovatel je oprávněn při zajištění </w:t>
      </w:r>
      <w:r w:rsidR="00F75A08" w:rsidRPr="009D197C">
        <w:rPr>
          <w:color w:val="000000"/>
        </w:rPr>
        <w:t>plnění dle této smlouvy</w:t>
      </w:r>
      <w:r w:rsidRPr="009D197C">
        <w:rPr>
          <w:color w:val="000000"/>
        </w:rPr>
        <w:t xml:space="preserve"> použít spolupracující osoby (poddodavatele). V tomto případě však odpovídá objednateli ve stejném rozsahu</w:t>
      </w:r>
      <w:r w:rsidR="00CF2F6E">
        <w:rPr>
          <w:color w:val="000000"/>
        </w:rPr>
        <w:t>,</w:t>
      </w:r>
      <w:r w:rsidRPr="009D197C">
        <w:rPr>
          <w:color w:val="000000"/>
        </w:rPr>
        <w:t xml:space="preserve"> jako by služby poskytoval on sám.</w:t>
      </w:r>
    </w:p>
    <w:p w14:paraId="16EB1D99" w14:textId="77777777" w:rsidR="007A7949" w:rsidRPr="005E5C92" w:rsidRDefault="007A7949" w:rsidP="009D197C">
      <w:pPr>
        <w:pStyle w:val="Odstavecseseznamem"/>
        <w:tabs>
          <w:tab w:val="left" w:pos="426"/>
        </w:tabs>
        <w:ind w:left="0"/>
        <w:rPr>
          <w:color w:val="000000"/>
        </w:rPr>
      </w:pPr>
    </w:p>
    <w:p w14:paraId="54DB4614" w14:textId="712814EC" w:rsidR="007A7949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color w:val="000000"/>
        </w:rPr>
      </w:pPr>
      <w:r w:rsidRPr="009D197C">
        <w:rPr>
          <w:color w:val="000000"/>
        </w:rPr>
        <w:t>Posky</w:t>
      </w:r>
      <w:r w:rsidR="000202C9">
        <w:rPr>
          <w:color w:val="000000"/>
        </w:rPr>
        <w:t>t</w:t>
      </w:r>
      <w:r w:rsidRPr="009D197C">
        <w:rPr>
          <w:color w:val="000000"/>
        </w:rPr>
        <w:t xml:space="preserve">ovatel svým podpisem níže potvrzuje, že souhlasí s tím, aby obraz smlouvy včetně jejích příloh a případných dodatků a metadata k této smlouvě byla uveřejněna v registru smluv v souladu se zákonem č. 340/2015 Sb., </w:t>
      </w:r>
      <w:r w:rsidR="0043097C">
        <w:rPr>
          <w:color w:val="000000"/>
        </w:rPr>
        <w:br/>
      </w:r>
      <w:r w:rsidRPr="009D197C">
        <w:rPr>
          <w:color w:val="000000"/>
        </w:rPr>
        <w:t>o zvláštních podmínkách účinnosti některých smluv</w:t>
      </w:r>
      <w:r w:rsidR="009D197C">
        <w:rPr>
          <w:color w:val="000000"/>
        </w:rPr>
        <w:t>, uveřejňování těchto smluv a o</w:t>
      </w:r>
      <w:r w:rsidR="00B5323D">
        <w:rPr>
          <w:color w:val="000000"/>
        </w:rPr>
        <w:t xml:space="preserve"> </w:t>
      </w:r>
      <w:r w:rsidRPr="009D197C">
        <w:rPr>
          <w:color w:val="000000"/>
        </w:rPr>
        <w:t>registru</w:t>
      </w:r>
      <w:r w:rsidR="00B5323D">
        <w:rPr>
          <w:color w:val="000000"/>
        </w:rPr>
        <w:t xml:space="preserve"> </w:t>
      </w:r>
      <w:r w:rsidRPr="009D197C">
        <w:rPr>
          <w:color w:val="000000"/>
        </w:rPr>
        <w:t>smluv</w:t>
      </w:r>
      <w:r w:rsidR="00B30C2C">
        <w:rPr>
          <w:color w:val="000000"/>
        </w:rPr>
        <w:t xml:space="preserve"> </w:t>
      </w:r>
      <w:r w:rsidRPr="009D197C">
        <w:rPr>
          <w:color w:val="000000"/>
        </w:rPr>
        <w:t xml:space="preserve">(zákon o registru smluv), </w:t>
      </w:r>
      <w:r w:rsidR="0045229A" w:rsidRPr="009D197C">
        <w:rPr>
          <w:color w:val="000000"/>
        </w:rPr>
        <w:t>v platném znění</w:t>
      </w:r>
      <w:r w:rsidRPr="009D197C">
        <w:rPr>
          <w:color w:val="000000"/>
        </w:rPr>
        <w:t xml:space="preserve">. Smluvní strany </w:t>
      </w:r>
      <w:r w:rsidR="0043097C">
        <w:rPr>
          <w:color w:val="000000"/>
        </w:rPr>
        <w:br/>
      </w:r>
      <w:r w:rsidRPr="009D197C">
        <w:rPr>
          <w:color w:val="000000"/>
        </w:rPr>
        <w:t xml:space="preserve">se dohodly, že podklady dle předchozí věty odešle za účelem jejich uveřejnění správci registru smluv </w:t>
      </w:r>
      <w:r w:rsidR="00423CC0" w:rsidRPr="009D197C">
        <w:rPr>
          <w:color w:val="000000"/>
        </w:rPr>
        <w:t>o</w:t>
      </w:r>
      <w:r w:rsidRPr="009D197C">
        <w:rPr>
          <w:color w:val="000000"/>
        </w:rPr>
        <w:t xml:space="preserve">bjednatel; tím není dotčeno právo poskytovatele k jejich odeslání. </w:t>
      </w:r>
    </w:p>
    <w:p w14:paraId="7B1C62C0" w14:textId="77777777" w:rsidR="00AA380B" w:rsidRPr="00AA380B" w:rsidRDefault="00AA380B" w:rsidP="00AA380B">
      <w:pPr>
        <w:pStyle w:val="Odstavecseseznamem"/>
        <w:rPr>
          <w:color w:val="000000"/>
        </w:rPr>
      </w:pPr>
    </w:p>
    <w:p w14:paraId="0B0558C3" w14:textId="51473D6F" w:rsidR="00AA380B" w:rsidRPr="00AA380B" w:rsidRDefault="00AA380B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color w:val="000000"/>
        </w:rPr>
      </w:pPr>
      <w:r w:rsidRPr="00AA380B">
        <w:t>Tato smlouva se řídí právním řádem České republiky. Veškeré spory vyplývající z této smlouvy budou řešeny věcně a místně příslušnými soudy České republiky.</w:t>
      </w:r>
    </w:p>
    <w:p w14:paraId="780311CA" w14:textId="5939BA33" w:rsidR="009667E9" w:rsidRPr="000B311E" w:rsidRDefault="009667E9" w:rsidP="000B311E">
      <w:pPr>
        <w:rPr>
          <w:color w:val="000000"/>
        </w:rPr>
      </w:pPr>
    </w:p>
    <w:p w14:paraId="0FEF9A32" w14:textId="03EEEFF9" w:rsidR="005B32AE" w:rsidRPr="00EA4A99" w:rsidRDefault="009667E9" w:rsidP="005B32AE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color w:val="000000"/>
        </w:rPr>
      </w:pPr>
      <w:r w:rsidRPr="009667E9">
        <w:t xml:space="preserve">Smluvní strany prohlašují, že se s obsahem smlouvy seznámily, rozumějí mu </w:t>
      </w:r>
      <w:r w:rsidR="0043097C">
        <w:br/>
      </w:r>
      <w:r w:rsidRPr="009667E9">
        <w:t xml:space="preserve">a souhlasí s ním, a dále potvrzují, že smlouva je uzavřena bez jakýchkoliv podmínek znevýhodňujících jednu ze smluvních stran. Tato smlouva </w:t>
      </w:r>
      <w:r w:rsidR="0043097C">
        <w:br/>
      </w:r>
      <w:r w:rsidRPr="009667E9">
        <w:t>je projevem vážné, pravé a svobodné vůle smluvních stran, na důkaz čehož připojují smluvní strany své vlastnoruční podpisy</w:t>
      </w:r>
      <w:r>
        <w:t>.</w:t>
      </w:r>
    </w:p>
    <w:p w14:paraId="75FB24E9" w14:textId="77777777" w:rsidR="007A7949" w:rsidRPr="005E5C92" w:rsidRDefault="007A7949" w:rsidP="007F592D">
      <w:pPr>
        <w:tabs>
          <w:tab w:val="left" w:pos="426"/>
        </w:tabs>
        <w:jc w:val="both"/>
        <w:rPr>
          <w:color w:val="000000"/>
        </w:rPr>
      </w:pPr>
    </w:p>
    <w:p w14:paraId="3EC3FA0D" w14:textId="77777777" w:rsidR="007A7949" w:rsidRPr="005E5C92" w:rsidRDefault="007A7949" w:rsidP="009D197C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color w:val="000000"/>
        </w:rPr>
      </w:pPr>
      <w:r w:rsidRPr="005E5C92">
        <w:rPr>
          <w:color w:val="000000"/>
        </w:rPr>
        <w:t>Nedílnou součástí smlouvy j</w:t>
      </w:r>
      <w:r w:rsidR="003C1583">
        <w:rPr>
          <w:color w:val="000000"/>
        </w:rPr>
        <w:t>e</w:t>
      </w:r>
      <w:r w:rsidRPr="005E5C92">
        <w:rPr>
          <w:color w:val="000000"/>
        </w:rPr>
        <w:t xml:space="preserve"> t</w:t>
      </w:r>
      <w:r w:rsidR="003C1583">
        <w:rPr>
          <w:color w:val="000000"/>
        </w:rPr>
        <w:t>a</w:t>
      </w:r>
      <w:r w:rsidRPr="005E5C92">
        <w:rPr>
          <w:color w:val="000000"/>
        </w:rPr>
        <w:t>to příloh</w:t>
      </w:r>
      <w:r w:rsidR="003C1583">
        <w:rPr>
          <w:color w:val="000000"/>
        </w:rPr>
        <w:t>a</w:t>
      </w:r>
      <w:r w:rsidRPr="005E5C92">
        <w:rPr>
          <w:color w:val="000000"/>
        </w:rPr>
        <w:t>:</w:t>
      </w:r>
    </w:p>
    <w:p w14:paraId="7F5CA4DA" w14:textId="77777777" w:rsidR="007A60DC" w:rsidRPr="005E5C92" w:rsidRDefault="007A60DC" w:rsidP="009D197C">
      <w:pPr>
        <w:pStyle w:val="Zkladntext2"/>
        <w:tabs>
          <w:tab w:val="left" w:pos="426"/>
        </w:tabs>
        <w:spacing w:after="0" w:line="240" w:lineRule="auto"/>
        <w:ind w:left="709"/>
        <w:jc w:val="both"/>
        <w:rPr>
          <w:szCs w:val="20"/>
        </w:rPr>
      </w:pPr>
      <w:r w:rsidRPr="005E5C92">
        <w:rPr>
          <w:szCs w:val="20"/>
        </w:rPr>
        <w:t xml:space="preserve">Příloha č. 1 – Podrobná specifikace </w:t>
      </w:r>
      <w:r w:rsidR="00B22F5E" w:rsidRPr="005E5C92">
        <w:rPr>
          <w:szCs w:val="20"/>
        </w:rPr>
        <w:t>předmětu smlouvy</w:t>
      </w:r>
    </w:p>
    <w:p w14:paraId="202D4120" w14:textId="77777777" w:rsidR="007A7949" w:rsidRPr="0083674F" w:rsidRDefault="007A7949" w:rsidP="009D197C">
      <w:pPr>
        <w:pStyle w:val="Zkladntext2"/>
        <w:tabs>
          <w:tab w:val="left" w:pos="426"/>
        </w:tabs>
        <w:spacing w:after="0" w:line="240" w:lineRule="auto"/>
        <w:ind w:left="709"/>
        <w:jc w:val="both"/>
        <w:rPr>
          <w:szCs w:val="20"/>
        </w:rPr>
      </w:pPr>
    </w:p>
    <w:p w14:paraId="0211310B" w14:textId="77777777" w:rsidR="00815EC4" w:rsidRPr="005E5C92" w:rsidRDefault="00815EC4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8932BDD" w14:textId="77777777" w:rsidR="00815EC4" w:rsidRPr="005E5C92" w:rsidRDefault="00815EC4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106B851" w14:textId="77777777" w:rsidR="00815EC4" w:rsidRPr="005E5C92" w:rsidRDefault="00815EC4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29D9F603" w14:textId="3F42DD43" w:rsidR="007A7949" w:rsidRDefault="000945EA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4ECA">
        <w:rPr>
          <w:rFonts w:ascii="Arial" w:hAnsi="Arial" w:cs="Arial"/>
          <w:sz w:val="24"/>
          <w:szCs w:val="24"/>
        </w:rPr>
        <w:t>V</w:t>
      </w:r>
      <w:r w:rsidR="00D350DE">
        <w:rPr>
          <w:rFonts w:ascii="Arial" w:hAnsi="Arial" w:cs="Arial"/>
          <w:sz w:val="24"/>
          <w:szCs w:val="24"/>
        </w:rPr>
        <w:t> místě a čase dle elektronického podpisu</w:t>
      </w:r>
    </w:p>
    <w:p w14:paraId="14767AF9" w14:textId="77777777" w:rsidR="0044515A" w:rsidRDefault="0044515A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5983EEFF" w14:textId="77777777" w:rsidR="007D6C07" w:rsidRDefault="007D6C07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1A5F9BBC" w14:textId="77777777" w:rsidR="00D350DE" w:rsidRDefault="00D350DE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D5788A9" w14:textId="77777777" w:rsidR="00D350DE" w:rsidRPr="005E5C92" w:rsidRDefault="00D350DE" w:rsidP="007F592D">
      <w:pPr>
        <w:pStyle w:val="Zkladntext"/>
        <w:tabs>
          <w:tab w:val="left" w:pos="426"/>
        </w:tabs>
        <w:rPr>
          <w:rFonts w:ascii="Arial" w:hAnsi="Arial" w:cs="Arial"/>
          <w:sz w:val="24"/>
          <w:szCs w:val="24"/>
          <w:highlight w:val="yellow"/>
        </w:rPr>
      </w:pPr>
    </w:p>
    <w:p w14:paraId="29BF8ADC" w14:textId="77777777" w:rsidR="007A7949" w:rsidRPr="005E5C92" w:rsidRDefault="007A7949" w:rsidP="007F592D">
      <w:pPr>
        <w:pStyle w:val="Zkladntext"/>
        <w:rPr>
          <w:rFonts w:ascii="Arial" w:hAnsi="Arial" w:cs="Arial"/>
          <w:sz w:val="24"/>
          <w:szCs w:val="24"/>
          <w:highlight w:val="yellow"/>
        </w:rPr>
      </w:pPr>
    </w:p>
    <w:p w14:paraId="343EF57C" w14:textId="77777777" w:rsidR="007A7949" w:rsidRPr="005E5C92" w:rsidRDefault="007A7949" w:rsidP="007F592D">
      <w:pPr>
        <w:pStyle w:val="Zkladntext"/>
        <w:rPr>
          <w:rFonts w:ascii="Arial" w:hAnsi="Arial" w:cs="Arial"/>
          <w:sz w:val="24"/>
          <w:szCs w:val="24"/>
          <w:highlight w:val="yellow"/>
        </w:rPr>
      </w:pPr>
    </w:p>
    <w:p w14:paraId="6E5C6E89" w14:textId="77777777" w:rsidR="007A7949" w:rsidRPr="005E5C92" w:rsidRDefault="007A7949" w:rsidP="007F592D">
      <w:pPr>
        <w:pStyle w:val="Zkladntext"/>
        <w:rPr>
          <w:rFonts w:ascii="Arial" w:hAnsi="Arial" w:cs="Arial"/>
          <w:sz w:val="24"/>
          <w:szCs w:val="24"/>
          <w:highlight w:val="yellow"/>
        </w:rPr>
      </w:pPr>
    </w:p>
    <w:p w14:paraId="6B096B76" w14:textId="686D75D1" w:rsidR="007A7949" w:rsidRPr="00452199" w:rsidRDefault="00452199" w:rsidP="007F592D">
      <w:pPr>
        <w:pStyle w:val="Zkladntext"/>
        <w:rPr>
          <w:rFonts w:ascii="Arial" w:hAnsi="Arial" w:cs="Arial"/>
          <w:sz w:val="24"/>
          <w:szCs w:val="24"/>
        </w:rPr>
      </w:pPr>
      <w:r w:rsidRPr="0045219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452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452199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6C8B12" w14:textId="35720ABF" w:rsidR="007A7949" w:rsidRPr="005E5C92" w:rsidRDefault="007A7949" w:rsidP="007F592D">
      <w:pPr>
        <w:pStyle w:val="Zkladntext"/>
        <w:rPr>
          <w:rFonts w:ascii="Arial" w:hAnsi="Arial" w:cs="Arial"/>
          <w:sz w:val="24"/>
          <w:szCs w:val="24"/>
        </w:rPr>
      </w:pPr>
      <w:r w:rsidRPr="005E5C92">
        <w:rPr>
          <w:rFonts w:ascii="Arial" w:hAnsi="Arial" w:cs="Arial"/>
          <w:sz w:val="24"/>
          <w:szCs w:val="24"/>
        </w:rPr>
        <w:t xml:space="preserve">     ................................…..                                                .........................................</w:t>
      </w:r>
    </w:p>
    <w:p w14:paraId="56201F75" w14:textId="77777777" w:rsidR="007A7949" w:rsidRPr="005E5C92" w:rsidRDefault="007A7949" w:rsidP="007F592D">
      <w:r w:rsidRPr="005E5C92">
        <w:t xml:space="preserve">            za objednatele                                                        </w:t>
      </w:r>
      <w:r w:rsidRPr="005E5C92">
        <w:tab/>
        <w:t xml:space="preserve">   za poskytovatele</w:t>
      </w:r>
    </w:p>
    <w:p w14:paraId="2963B741" w14:textId="77777777" w:rsidR="007A7949" w:rsidRPr="005E5C92" w:rsidRDefault="007A7949" w:rsidP="007F592D">
      <w:pPr>
        <w:rPr>
          <w:highlight w:val="yellow"/>
        </w:rPr>
      </w:pPr>
    </w:p>
    <w:p w14:paraId="2933F0E6" w14:textId="442A9D02" w:rsidR="0090157C" w:rsidRPr="00D350DE" w:rsidRDefault="00D350DE" w:rsidP="00D350DE">
      <w:pPr>
        <w:ind w:right="-70"/>
        <w:rPr>
          <w:rFonts w:eastAsia="Times New Roman"/>
        </w:rPr>
      </w:pPr>
      <w:r>
        <w:t xml:space="preserve">    </w:t>
      </w:r>
      <w:r w:rsidR="007A7949" w:rsidRPr="005E5C92">
        <w:t>Ministerstvo zemědělství</w:t>
      </w:r>
      <w:r w:rsidR="0090157C">
        <w:tab/>
      </w:r>
      <w:r w:rsidR="0090157C">
        <w:tab/>
      </w:r>
      <w:r w:rsidR="0090157C">
        <w:tab/>
      </w:r>
      <w:r w:rsidR="0090157C">
        <w:tab/>
      </w:r>
      <w:r>
        <w:t xml:space="preserve">      </w:t>
      </w:r>
      <w:r w:rsidR="0090157C" w:rsidRPr="00D350DE">
        <w:rPr>
          <w:rFonts w:cstheme="minorHAnsi"/>
        </w:rPr>
        <w:t>AKP Consulting</w:t>
      </w:r>
      <w:r w:rsidR="002852C7">
        <w:rPr>
          <w:rFonts w:cstheme="minorHAnsi"/>
        </w:rPr>
        <w:t>,</w:t>
      </w:r>
      <w:r w:rsidR="0090157C" w:rsidRPr="00D350DE">
        <w:rPr>
          <w:rFonts w:cstheme="minorHAnsi"/>
        </w:rPr>
        <w:t xml:space="preserve"> s.r.o</w:t>
      </w:r>
      <w:r w:rsidR="0090157C" w:rsidRPr="00D350DE">
        <w:rPr>
          <w:rFonts w:cstheme="minorHAnsi"/>
          <w:caps/>
        </w:rPr>
        <w:t>.</w:t>
      </w:r>
    </w:p>
    <w:p w14:paraId="467495C1" w14:textId="37A4FC73" w:rsidR="00D350DE" w:rsidRPr="009206E9" w:rsidRDefault="00D350DE" w:rsidP="00D350DE">
      <w:r>
        <w:t xml:space="preserve">       Ing. Stanislav Němec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199">
        <w:tab/>
        <w:t>XXXXX</w:t>
      </w:r>
    </w:p>
    <w:p w14:paraId="40B4D78E" w14:textId="77777777" w:rsidR="00D350DE" w:rsidRDefault="007A7949" w:rsidP="00D350DE">
      <w:pPr>
        <w:pStyle w:val="Zkladntextodsazen"/>
        <w:ind w:left="0" w:right="-288" w:firstLine="0"/>
      </w:pPr>
      <w:r w:rsidRPr="005E5C92">
        <w:t xml:space="preserve"> </w:t>
      </w:r>
      <w:r w:rsidR="00D350DE" w:rsidRPr="009206E9">
        <w:t>ředitel Odboru pro vztahy s</w:t>
      </w:r>
      <w:r w:rsidR="00D350DE">
        <w:t> </w:t>
      </w:r>
      <w:r w:rsidR="00D350DE" w:rsidRPr="009206E9">
        <w:t>EU</w:t>
      </w:r>
      <w:r w:rsidR="00D350DE">
        <w:t xml:space="preserve"> </w:t>
      </w:r>
      <w:r w:rsidR="00D350DE">
        <w:tab/>
      </w:r>
      <w:r w:rsidR="007A2825">
        <w:tab/>
      </w:r>
      <w:r w:rsidR="007A2825">
        <w:tab/>
      </w:r>
      <w:r w:rsidR="00D616C6">
        <w:t xml:space="preserve">   </w:t>
      </w:r>
      <w:r w:rsidR="00D350DE">
        <w:tab/>
      </w:r>
      <w:r w:rsidR="00D350DE">
        <w:tab/>
      </w:r>
      <w:r w:rsidR="00D350DE">
        <w:tab/>
        <w:t>jednatel</w:t>
      </w:r>
    </w:p>
    <w:p w14:paraId="7179F3BB" w14:textId="60EB5F53" w:rsidR="007A7949" w:rsidRPr="009206E9" w:rsidRDefault="00D350DE" w:rsidP="00D350DE">
      <w:pPr>
        <w:pStyle w:val="Zkladntextodsazen"/>
        <w:ind w:left="0" w:right="-288" w:firstLine="0"/>
      </w:pPr>
      <w:r>
        <w:t>a zahraničně obchodní spolupráci</w:t>
      </w:r>
      <w:r w:rsidRPr="009206E9">
        <w:tab/>
      </w:r>
      <w:r w:rsidRPr="009206E9">
        <w:rPr>
          <w:color w:val="FF0000"/>
        </w:rPr>
        <w:tab/>
      </w:r>
    </w:p>
    <w:p w14:paraId="6E8832D5" w14:textId="60B79445" w:rsidR="007A7949" w:rsidRPr="009206E9" w:rsidRDefault="007A7949" w:rsidP="007F592D">
      <w:r w:rsidRPr="009206E9">
        <w:t xml:space="preserve"> </w:t>
      </w:r>
      <w:r w:rsidR="006A0955" w:rsidRPr="009206E9">
        <w:t xml:space="preserve">    </w:t>
      </w:r>
      <w:r w:rsidRPr="009206E9">
        <w:t xml:space="preserve">     </w:t>
      </w:r>
    </w:p>
    <w:p w14:paraId="4D8D1EF8" w14:textId="08E52531" w:rsidR="000202C9" w:rsidRDefault="000202C9" w:rsidP="007F592D">
      <w:pPr>
        <w:pStyle w:val="Zkladntextodsazen"/>
        <w:ind w:left="0" w:right="-288" w:firstLine="0"/>
      </w:pPr>
      <w:r>
        <w:tab/>
      </w:r>
      <w:r>
        <w:tab/>
      </w:r>
      <w:r>
        <w:tab/>
      </w:r>
      <w:r>
        <w:tab/>
        <w:t xml:space="preserve"> </w:t>
      </w:r>
    </w:p>
    <w:p w14:paraId="7A1316C7" w14:textId="35AF2910" w:rsidR="005E49F7" w:rsidRDefault="007A7949" w:rsidP="000202C9">
      <w:pPr>
        <w:pStyle w:val="Zkladntextodsazen"/>
        <w:ind w:left="0" w:right="-288" w:firstLine="0"/>
        <w:rPr>
          <w:color w:val="000000" w:themeColor="text1"/>
        </w:rPr>
      </w:pPr>
      <w:r w:rsidRPr="009206E9">
        <w:rPr>
          <w:color w:val="FF0000"/>
        </w:rPr>
        <w:t xml:space="preserve">        </w:t>
      </w:r>
      <w:r w:rsidR="007A60DC" w:rsidRPr="009206E9">
        <w:rPr>
          <w:color w:val="FF0000"/>
        </w:rPr>
        <w:t xml:space="preserve"> </w:t>
      </w:r>
      <w:r w:rsidR="00504ECA" w:rsidRPr="009206E9">
        <w:rPr>
          <w:color w:val="FF0000"/>
        </w:rPr>
        <w:tab/>
      </w:r>
      <w:r w:rsidR="00504ECA" w:rsidRPr="009206E9">
        <w:rPr>
          <w:color w:val="FF0000"/>
        </w:rPr>
        <w:tab/>
      </w:r>
      <w:r w:rsidR="00504ECA" w:rsidRPr="005B32AE">
        <w:rPr>
          <w:color w:val="000000" w:themeColor="text1"/>
        </w:rPr>
        <w:t xml:space="preserve">        </w:t>
      </w:r>
      <w:r w:rsidRPr="005B32AE">
        <w:rPr>
          <w:color w:val="000000" w:themeColor="text1"/>
        </w:rPr>
        <w:t xml:space="preserve"> </w:t>
      </w:r>
      <w:r w:rsidR="00D616C6">
        <w:rPr>
          <w:color w:val="000000" w:themeColor="text1"/>
        </w:rPr>
        <w:t xml:space="preserve">   </w:t>
      </w:r>
    </w:p>
    <w:p w14:paraId="6F2561DF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164F2B42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57C77BC5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3B8AAC20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018CBECE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5548B0C0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170533D2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02F1713C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2B60D8DD" w14:textId="77777777" w:rsidR="00D350DE" w:rsidRDefault="00D350DE" w:rsidP="007F592D">
      <w:pPr>
        <w:pStyle w:val="Zkladntextodsazen"/>
        <w:ind w:left="0" w:right="-288" w:firstLine="0"/>
        <w:rPr>
          <w:color w:val="000000" w:themeColor="text1"/>
        </w:rPr>
      </w:pPr>
    </w:p>
    <w:p w14:paraId="0047D924" w14:textId="77777777" w:rsidR="00D350DE" w:rsidRDefault="00D350DE" w:rsidP="007F592D">
      <w:pPr>
        <w:pStyle w:val="Zkladntextodsazen"/>
        <w:ind w:left="0" w:right="-288" w:firstLine="0"/>
        <w:rPr>
          <w:color w:val="000000" w:themeColor="text1"/>
        </w:rPr>
      </w:pPr>
    </w:p>
    <w:p w14:paraId="4D36377D" w14:textId="77777777" w:rsidR="00D350DE" w:rsidRDefault="00D350DE" w:rsidP="007F592D">
      <w:pPr>
        <w:pStyle w:val="Zkladntextodsazen"/>
        <w:ind w:left="0" w:right="-288" w:firstLine="0"/>
        <w:rPr>
          <w:color w:val="000000" w:themeColor="text1"/>
        </w:rPr>
      </w:pPr>
    </w:p>
    <w:p w14:paraId="61530FF2" w14:textId="77777777" w:rsidR="00245E51" w:rsidRDefault="00245E51" w:rsidP="007F592D">
      <w:pPr>
        <w:pStyle w:val="Zkladntextodsazen"/>
        <w:ind w:left="0" w:right="-288" w:firstLine="0"/>
        <w:rPr>
          <w:color w:val="000000" w:themeColor="text1"/>
        </w:rPr>
      </w:pPr>
    </w:p>
    <w:p w14:paraId="3B057AA9" w14:textId="77777777" w:rsidR="008103CA" w:rsidRDefault="008103CA" w:rsidP="008103CA">
      <w:pPr>
        <w:pStyle w:val="Zkladntext2"/>
        <w:tabs>
          <w:tab w:val="left" w:pos="426"/>
        </w:tabs>
        <w:spacing w:after="0" w:line="240" w:lineRule="auto"/>
        <w:ind w:left="284"/>
        <w:jc w:val="both"/>
        <w:rPr>
          <w:b/>
          <w:szCs w:val="20"/>
        </w:rPr>
      </w:pPr>
      <w:r w:rsidRPr="008A6C82">
        <w:rPr>
          <w:b/>
          <w:szCs w:val="20"/>
        </w:rPr>
        <w:t>Příloha č. 1 – Podrobná specifikace předmětu smlouvy</w:t>
      </w:r>
    </w:p>
    <w:p w14:paraId="5C3F81EE" w14:textId="77777777" w:rsidR="008103CA" w:rsidRDefault="008103CA" w:rsidP="008103CA">
      <w:pPr>
        <w:pStyle w:val="Zkladntext2"/>
        <w:tabs>
          <w:tab w:val="left" w:pos="426"/>
        </w:tabs>
        <w:spacing w:after="0" w:line="240" w:lineRule="auto"/>
        <w:ind w:left="284"/>
        <w:jc w:val="both"/>
        <w:rPr>
          <w:b/>
          <w:szCs w:val="20"/>
        </w:rPr>
      </w:pPr>
    </w:p>
    <w:p w14:paraId="0B686DD1" w14:textId="0078C87A" w:rsidR="008103CA" w:rsidRDefault="008103CA" w:rsidP="008103CA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szCs w:val="20"/>
        </w:rPr>
      </w:pPr>
      <w:r w:rsidRPr="00DD444E">
        <w:rPr>
          <w:szCs w:val="20"/>
        </w:rPr>
        <w:t xml:space="preserve">Předmětem smlouvy je zpracování aktuálního a uceleného přehledu </w:t>
      </w:r>
      <w:r w:rsidR="0043097C">
        <w:rPr>
          <w:szCs w:val="20"/>
        </w:rPr>
        <w:br/>
      </w:r>
      <w:r w:rsidRPr="00DD444E">
        <w:rPr>
          <w:szCs w:val="20"/>
        </w:rPr>
        <w:t xml:space="preserve">o veškerém dění na unijní úrovni </w:t>
      </w:r>
      <w:r w:rsidRPr="00BD0888">
        <w:rPr>
          <w:szCs w:val="20"/>
        </w:rPr>
        <w:t>v oblasti zemědělství, potravinářského průmyslu, vodního hospodářství, správy lesů, myslivosti a rybářství, veterinární a rostlinolékařské péče</w:t>
      </w:r>
      <w:r>
        <w:rPr>
          <w:szCs w:val="20"/>
        </w:rPr>
        <w:t xml:space="preserve"> </w:t>
      </w:r>
      <w:r w:rsidRPr="00DD444E">
        <w:rPr>
          <w:szCs w:val="20"/>
        </w:rPr>
        <w:t>formou pravidelného týdenního přehledu s následujícími</w:t>
      </w:r>
      <w:r>
        <w:rPr>
          <w:szCs w:val="20"/>
        </w:rPr>
        <w:t xml:space="preserve"> parametry:</w:t>
      </w:r>
    </w:p>
    <w:p w14:paraId="7C2A02FF" w14:textId="2665A9C0" w:rsidR="00BF3153" w:rsidRDefault="00BF3153" w:rsidP="008E0EEA">
      <w:pPr>
        <w:pStyle w:val="Odstavecseseznamem"/>
        <w:numPr>
          <w:ilvl w:val="0"/>
          <w:numId w:val="36"/>
        </w:numPr>
        <w:spacing w:after="160" w:line="276" w:lineRule="auto"/>
        <w:jc w:val="both"/>
      </w:pPr>
      <w:r>
        <w:t xml:space="preserve">přehled bude </w:t>
      </w:r>
      <w:r w:rsidR="008103CA">
        <w:t xml:space="preserve">poskytován v podobě </w:t>
      </w:r>
      <w:r w:rsidR="008103CA" w:rsidRPr="009255F7">
        <w:rPr>
          <w:bCs/>
        </w:rPr>
        <w:t>pravidelného týdenního přehledu</w:t>
      </w:r>
      <w:r w:rsidR="008103CA">
        <w:t xml:space="preserve"> v požadovaných oblastech</w:t>
      </w:r>
      <w:r>
        <w:t xml:space="preserve"> </w:t>
      </w:r>
      <w:r>
        <w:rPr>
          <w:szCs w:val="20"/>
        </w:rPr>
        <w:t>(jak jsou specifikovány v čl. 2 níže)</w:t>
      </w:r>
      <w:r w:rsidRPr="00DD444E">
        <w:rPr>
          <w:szCs w:val="20"/>
        </w:rPr>
        <w:t>,</w:t>
      </w:r>
    </w:p>
    <w:p w14:paraId="4049A30C" w14:textId="60644B59" w:rsidR="008103CA" w:rsidRDefault="00BF3153" w:rsidP="008E0EEA">
      <w:pPr>
        <w:pStyle w:val="Odstavecseseznamem"/>
        <w:numPr>
          <w:ilvl w:val="0"/>
          <w:numId w:val="36"/>
        </w:numPr>
        <w:jc w:val="both"/>
      </w:pPr>
      <w:r w:rsidRPr="00BF3153">
        <w:t xml:space="preserve">rozsah přehledu by měl být minimálně 3 strany formátu A4 a neměl by překročit 10 stran formátu A4, </w:t>
      </w:r>
    </w:p>
    <w:p w14:paraId="4F9EECA1" w14:textId="434A97E9" w:rsidR="0043097C" w:rsidRDefault="00BF3153" w:rsidP="0043097C">
      <w:pPr>
        <w:pStyle w:val="Odstavecseseznamem"/>
        <w:numPr>
          <w:ilvl w:val="0"/>
          <w:numId w:val="36"/>
        </w:numPr>
        <w:jc w:val="both"/>
      </w:pPr>
      <w:r w:rsidRPr="00BF3153">
        <w:t>přehled nebude obsahovat faktické chyby, gramatické chyby či překlepy, nesprávné formátování či jinou chybnou grafickou úpravu,</w:t>
      </w:r>
    </w:p>
    <w:p w14:paraId="6400DF12" w14:textId="34901F04" w:rsidR="008103CA" w:rsidRPr="009255F7" w:rsidRDefault="00BF3153" w:rsidP="008E0EEA">
      <w:pPr>
        <w:pStyle w:val="Odstavecseseznamem"/>
        <w:numPr>
          <w:ilvl w:val="0"/>
          <w:numId w:val="36"/>
        </w:numPr>
        <w:spacing w:after="160" w:line="276" w:lineRule="auto"/>
        <w:jc w:val="both"/>
        <w:rPr>
          <w:bCs/>
        </w:rPr>
      </w:pPr>
      <w:r w:rsidRPr="00DD444E">
        <w:rPr>
          <w:szCs w:val="20"/>
        </w:rPr>
        <w:t>přehled bude</w:t>
      </w:r>
      <w:r>
        <w:rPr>
          <w:szCs w:val="20"/>
        </w:rPr>
        <w:t xml:space="preserve"> </w:t>
      </w:r>
      <w:r w:rsidR="008103CA">
        <w:t xml:space="preserve">obsahovat </w:t>
      </w:r>
      <w:r w:rsidR="008103CA" w:rsidRPr="009255F7">
        <w:rPr>
          <w:bCs/>
        </w:rPr>
        <w:t>mimořádné zpravodajství</w:t>
      </w:r>
      <w:r w:rsidR="008103CA">
        <w:t xml:space="preserve"> týkající se událostí zásadního charakteru</w:t>
      </w:r>
      <w:r w:rsidR="00E22E91">
        <w:t>,</w:t>
      </w:r>
      <w:r w:rsidR="008103CA">
        <w:t xml:space="preserve"> a to </w:t>
      </w:r>
      <w:r w:rsidR="008103CA" w:rsidRPr="009255F7">
        <w:rPr>
          <w:bCs/>
        </w:rPr>
        <w:t>vždy bezprostředně po jeho zveřejnění,</w:t>
      </w:r>
    </w:p>
    <w:p w14:paraId="107A9BF8" w14:textId="6AB49883" w:rsidR="008103CA" w:rsidRPr="009255F7" w:rsidRDefault="00BF3153" w:rsidP="008103CA">
      <w:pPr>
        <w:pStyle w:val="Odstavecseseznamem"/>
        <w:numPr>
          <w:ilvl w:val="0"/>
          <w:numId w:val="36"/>
        </w:numPr>
        <w:spacing w:after="160" w:line="276" w:lineRule="auto"/>
        <w:jc w:val="both"/>
        <w:rPr>
          <w:bCs/>
        </w:rPr>
      </w:pPr>
      <w:r>
        <w:t xml:space="preserve">přehled bude </w:t>
      </w:r>
      <w:r w:rsidR="008103CA">
        <w:t xml:space="preserve">obsahovat pravidelný </w:t>
      </w:r>
      <w:r w:rsidR="008103CA" w:rsidRPr="009255F7">
        <w:rPr>
          <w:bCs/>
        </w:rPr>
        <w:t>měsíční souhrnný přehled</w:t>
      </w:r>
      <w:r w:rsidR="008103CA">
        <w:t xml:space="preserve"> evropských událostí pro kategorie Společná zemědělská politika, Potravinářství,</w:t>
      </w:r>
      <w:r w:rsidR="00ED37CD">
        <w:t xml:space="preserve"> </w:t>
      </w:r>
      <w:r w:rsidR="007928DC">
        <w:t>Z</w:t>
      </w:r>
      <w:r w:rsidR="008103CA">
        <w:t>elená</w:t>
      </w:r>
      <w:r w:rsidR="00ED37CD">
        <w:t xml:space="preserve"> </w:t>
      </w:r>
      <w:r w:rsidR="008103CA">
        <w:t xml:space="preserve">dohoda </w:t>
      </w:r>
      <w:r w:rsidR="007928DC">
        <w:t xml:space="preserve">pro Evropu </w:t>
      </w:r>
      <w:r w:rsidR="008103CA">
        <w:t xml:space="preserve">a Strategie od zemědělce ke spotřebiteli, a to vždy </w:t>
      </w:r>
      <w:r w:rsidR="008103CA" w:rsidRPr="009255F7">
        <w:rPr>
          <w:bCs/>
        </w:rPr>
        <w:t>v prvním týdnu</w:t>
      </w:r>
      <w:r w:rsidR="008103CA" w:rsidRPr="00BD0888">
        <w:rPr>
          <w:b/>
        </w:rPr>
        <w:t xml:space="preserve"> </w:t>
      </w:r>
      <w:r w:rsidR="008103CA" w:rsidRPr="009255F7">
        <w:rPr>
          <w:bCs/>
        </w:rPr>
        <w:t>následujícího měsíce,</w:t>
      </w:r>
    </w:p>
    <w:p w14:paraId="4ABE382F" w14:textId="70C5CFD7" w:rsidR="008103CA" w:rsidRPr="009255F7" w:rsidRDefault="00BF3153" w:rsidP="008103CA">
      <w:pPr>
        <w:pStyle w:val="Odstavecseseznamem"/>
        <w:numPr>
          <w:ilvl w:val="0"/>
          <w:numId w:val="36"/>
        </w:numPr>
        <w:spacing w:after="160" w:line="276" w:lineRule="auto"/>
        <w:jc w:val="both"/>
        <w:rPr>
          <w:bCs/>
        </w:rPr>
      </w:pPr>
      <w:r>
        <w:t xml:space="preserve">přehled bude </w:t>
      </w:r>
      <w:r w:rsidR="008103CA">
        <w:t xml:space="preserve">obsahovat pravidelný </w:t>
      </w:r>
      <w:r w:rsidR="008103CA" w:rsidRPr="009255F7">
        <w:rPr>
          <w:bCs/>
        </w:rPr>
        <w:t xml:space="preserve">měsíční souhrn přehledu situace na trhu </w:t>
      </w:r>
      <w:r w:rsidR="008103CA">
        <w:t xml:space="preserve">s vybranými komoditami (např. mléko, cukr), a to vždy </w:t>
      </w:r>
      <w:r w:rsidR="008103CA" w:rsidRPr="009255F7">
        <w:rPr>
          <w:bCs/>
        </w:rPr>
        <w:t>do patnáctého dne následujícího měsíce,</w:t>
      </w:r>
    </w:p>
    <w:p w14:paraId="7E7E3AA9" w14:textId="6710DA51" w:rsidR="008103CA" w:rsidRPr="009255F7" w:rsidRDefault="00BF3153" w:rsidP="008103CA">
      <w:pPr>
        <w:pStyle w:val="Odstavecseseznamem"/>
        <w:numPr>
          <w:ilvl w:val="0"/>
          <w:numId w:val="36"/>
        </w:numPr>
        <w:spacing w:after="160" w:line="276" w:lineRule="auto"/>
        <w:jc w:val="both"/>
        <w:rPr>
          <w:bCs/>
        </w:rPr>
      </w:pPr>
      <w:r>
        <w:t xml:space="preserve">přehled bude </w:t>
      </w:r>
      <w:r w:rsidR="008103CA">
        <w:t xml:space="preserve">zahrnovat </w:t>
      </w:r>
      <w:r w:rsidR="008103CA" w:rsidRPr="009255F7">
        <w:rPr>
          <w:bCs/>
        </w:rPr>
        <w:t>zpracování analýz a shrnutí k návrhům a stanoviskům evropských institucí</w:t>
      </w:r>
      <w:r w:rsidR="008103CA">
        <w:t xml:space="preserve"> k předmětné oblasti, a to vždy </w:t>
      </w:r>
      <w:r w:rsidR="008103CA" w:rsidRPr="009255F7">
        <w:rPr>
          <w:bCs/>
        </w:rPr>
        <w:t>nejpozději do deseti pracovních dnů od zveřejnění dokumentů,</w:t>
      </w:r>
    </w:p>
    <w:p w14:paraId="4B9D728F" w14:textId="1FB28DBA" w:rsidR="008103CA" w:rsidRPr="00BD0888" w:rsidRDefault="00BF3153" w:rsidP="008103CA">
      <w:pPr>
        <w:pStyle w:val="Odstavecseseznamem"/>
        <w:numPr>
          <w:ilvl w:val="0"/>
          <w:numId w:val="36"/>
        </w:numPr>
        <w:spacing w:after="160" w:line="276" w:lineRule="auto"/>
        <w:jc w:val="both"/>
      </w:pPr>
      <w:r>
        <w:t>přehled bude</w:t>
      </w:r>
      <w:r w:rsidR="008103CA">
        <w:t xml:space="preserve"> zpracován zpracovatelem se zajištěným přístupem k potřebným evropským informačním zdrojům, s digitálními dovednostmi na profesionální úrovni a se schopností odborné a vyspělé analytiky, včetně zahrnutí výstupů </w:t>
      </w:r>
      <w:r w:rsidR="0043097C">
        <w:br/>
      </w:r>
      <w:r w:rsidR="008103CA">
        <w:t xml:space="preserve">ze zahraničních médií zaměřených na problematiku </w:t>
      </w:r>
      <w:r w:rsidR="007928DC">
        <w:t>E</w:t>
      </w:r>
      <w:r w:rsidR="008103CA">
        <w:t xml:space="preserve">vropské unie a výstupy tiskových konferencí z institucí EU. </w:t>
      </w:r>
    </w:p>
    <w:p w14:paraId="7240B9E1" w14:textId="77777777" w:rsidR="008103CA" w:rsidRPr="008103CA" w:rsidRDefault="008103CA" w:rsidP="008103CA">
      <w:pPr>
        <w:spacing w:after="160" w:line="276" w:lineRule="auto"/>
        <w:ind w:left="360"/>
        <w:jc w:val="both"/>
        <w:rPr>
          <w:bCs/>
        </w:rPr>
      </w:pPr>
      <w:r w:rsidRPr="008103CA">
        <w:rPr>
          <w:bCs/>
        </w:rPr>
        <w:t>2.</w:t>
      </w:r>
      <w:r w:rsidRPr="008103CA">
        <w:rPr>
          <w:bCs/>
        </w:rPr>
        <w:tab/>
        <w:t>Oblasti, které budou zpravodajstvím pokryty, jsou následující:</w:t>
      </w:r>
    </w:p>
    <w:p w14:paraId="3827D617" w14:textId="77777777" w:rsidR="008103CA" w:rsidRDefault="008103CA" w:rsidP="008103CA">
      <w:pPr>
        <w:pStyle w:val="Odstavecseseznamem"/>
        <w:numPr>
          <w:ilvl w:val="0"/>
          <w:numId w:val="37"/>
        </w:numPr>
        <w:spacing w:after="160" w:line="276" w:lineRule="auto"/>
        <w:jc w:val="both"/>
      </w:pPr>
      <w:r>
        <w:t>zemědělství</w:t>
      </w:r>
    </w:p>
    <w:p w14:paraId="6B4CF2D1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Společná zemědělská politika</w:t>
      </w:r>
    </w:p>
    <w:p w14:paraId="020C1A31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Zelená dohoda pro Evropu</w:t>
      </w:r>
    </w:p>
    <w:p w14:paraId="25556A66" w14:textId="3CA75FBD" w:rsidR="008103CA" w:rsidRDefault="00686482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Strategie od zemědělce ke spotřebiteli</w:t>
      </w:r>
    </w:p>
    <w:p w14:paraId="58DF7F0E" w14:textId="4E42E8B1" w:rsidR="008103CA" w:rsidRDefault="008E0EE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S</w:t>
      </w:r>
      <w:r w:rsidR="008103CA">
        <w:t>trategie EU pro biologickou rozmanitost</w:t>
      </w:r>
    </w:p>
    <w:p w14:paraId="111A2F2E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související strategie spadající pod Zelenou dohodu pro Evropu</w:t>
      </w:r>
    </w:p>
    <w:p w14:paraId="3490AB30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přímé platby</w:t>
      </w:r>
    </w:p>
    <w:p w14:paraId="2D04221C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rozvoj venkova</w:t>
      </w:r>
    </w:p>
    <w:p w14:paraId="129D6590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živočišná výroba (welfare zvířat, nákazy, označování)</w:t>
      </w:r>
    </w:p>
    <w:p w14:paraId="3B4E138A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rostlinná výroba (ochrana rostlin, biopaliva, patenty, GMO)</w:t>
      </w:r>
    </w:p>
    <w:p w14:paraId="3D5060E3" w14:textId="77777777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lastRenderedPageBreak/>
        <w:t>klima</w:t>
      </w:r>
    </w:p>
    <w:p w14:paraId="2D986398" w14:textId="05EE432A" w:rsidR="008103CA" w:rsidRDefault="008103CA" w:rsidP="008103CA">
      <w:pPr>
        <w:pStyle w:val="Odstavecseseznamem"/>
        <w:numPr>
          <w:ilvl w:val="1"/>
          <w:numId w:val="38"/>
        </w:numPr>
        <w:spacing w:after="160" w:line="276" w:lineRule="auto"/>
        <w:jc w:val="both"/>
      </w:pPr>
      <w:r>
        <w:t>biodiverzita</w:t>
      </w:r>
    </w:p>
    <w:p w14:paraId="4F4FBED7" w14:textId="77777777" w:rsidR="00423C90" w:rsidRDefault="00423C90" w:rsidP="00423C90">
      <w:pPr>
        <w:pStyle w:val="Odstavecseseznamem"/>
        <w:spacing w:after="160" w:line="276" w:lineRule="auto"/>
        <w:ind w:left="1440"/>
        <w:jc w:val="both"/>
      </w:pPr>
    </w:p>
    <w:p w14:paraId="08FABFF0" w14:textId="77777777" w:rsidR="008103CA" w:rsidRDefault="008103CA" w:rsidP="008103CA">
      <w:pPr>
        <w:pStyle w:val="Odstavecseseznamem"/>
        <w:numPr>
          <w:ilvl w:val="0"/>
          <w:numId w:val="37"/>
        </w:numPr>
        <w:spacing w:after="160" w:line="276" w:lineRule="auto"/>
        <w:jc w:val="both"/>
      </w:pPr>
      <w:r>
        <w:t xml:space="preserve">potravinářství </w:t>
      </w:r>
    </w:p>
    <w:p w14:paraId="16A20859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označování</w:t>
      </w:r>
    </w:p>
    <w:p w14:paraId="6126ED9C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zdraví</w:t>
      </w:r>
    </w:p>
    <w:p w14:paraId="2D766B1D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propagace</w:t>
      </w:r>
    </w:p>
    <w:p w14:paraId="32F81186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plasty</w:t>
      </w:r>
    </w:p>
    <w:p w14:paraId="71C52149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 xml:space="preserve">oběhové hospodářství </w:t>
      </w:r>
    </w:p>
    <w:p w14:paraId="329AE508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 xml:space="preserve">plýtvání potravinami </w:t>
      </w:r>
    </w:p>
    <w:p w14:paraId="7B5132F4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potravinový odpad</w:t>
      </w:r>
    </w:p>
    <w:p w14:paraId="49C56BA1" w14:textId="020160AA" w:rsidR="00E6659F" w:rsidRDefault="008103CA" w:rsidP="00E6659F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maloobchod</w:t>
      </w:r>
    </w:p>
    <w:p w14:paraId="68197ABB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>aktuální trendy</w:t>
      </w:r>
    </w:p>
    <w:p w14:paraId="34864AF3" w14:textId="77777777" w:rsidR="008103CA" w:rsidRDefault="008103CA" w:rsidP="008103CA">
      <w:pPr>
        <w:pStyle w:val="Odstavecseseznamem"/>
        <w:numPr>
          <w:ilvl w:val="1"/>
          <w:numId w:val="39"/>
        </w:numPr>
        <w:spacing w:after="160" w:line="276" w:lineRule="auto"/>
        <w:jc w:val="both"/>
      </w:pPr>
      <w:r>
        <w:t xml:space="preserve">chemie </w:t>
      </w:r>
    </w:p>
    <w:p w14:paraId="67D43F9C" w14:textId="77777777" w:rsidR="00DB0091" w:rsidRDefault="00DB0091" w:rsidP="00DB0091">
      <w:pPr>
        <w:pStyle w:val="Odstavecseseznamem"/>
        <w:spacing w:after="160" w:line="276" w:lineRule="auto"/>
        <w:ind w:left="1440"/>
        <w:jc w:val="both"/>
      </w:pPr>
    </w:p>
    <w:p w14:paraId="1EF61F26" w14:textId="77777777" w:rsidR="008103CA" w:rsidRDefault="008103CA" w:rsidP="008103CA">
      <w:pPr>
        <w:pStyle w:val="Odstavecseseznamem"/>
        <w:numPr>
          <w:ilvl w:val="0"/>
          <w:numId w:val="37"/>
        </w:numPr>
        <w:spacing w:after="160" w:line="276" w:lineRule="auto"/>
      </w:pPr>
      <w:r>
        <w:t xml:space="preserve">lesní a vodní hospodářství </w:t>
      </w:r>
    </w:p>
    <w:p w14:paraId="56C655A0" w14:textId="77777777" w:rsidR="00DB0091" w:rsidRDefault="00DB0091" w:rsidP="00DB0091">
      <w:pPr>
        <w:pStyle w:val="Odstavecseseznamem"/>
        <w:spacing w:after="160" w:line="276" w:lineRule="auto"/>
      </w:pPr>
    </w:p>
    <w:p w14:paraId="6315CA99" w14:textId="77777777" w:rsidR="008103CA" w:rsidRDefault="008103CA" w:rsidP="008103CA">
      <w:pPr>
        <w:pStyle w:val="Odstavecseseznamem"/>
        <w:numPr>
          <w:ilvl w:val="0"/>
          <w:numId w:val="37"/>
        </w:numPr>
        <w:spacing w:after="160" w:line="276" w:lineRule="auto"/>
        <w:jc w:val="both"/>
      </w:pPr>
      <w:r>
        <w:t>související oblasti na úrovni Evropské Unie</w:t>
      </w:r>
    </w:p>
    <w:p w14:paraId="560A2899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Víceletý finanční rámec</w:t>
      </w:r>
    </w:p>
    <w:p w14:paraId="5EC44754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financování EU</w:t>
      </w:r>
    </w:p>
    <w:p w14:paraId="2AF141E0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státní podpory</w:t>
      </w:r>
    </w:p>
    <w:p w14:paraId="0478F87C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taxonomie</w:t>
      </w:r>
    </w:p>
    <w:p w14:paraId="2FE152D0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trh</w:t>
      </w:r>
    </w:p>
    <w:p w14:paraId="7232BE04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mezinárodní obchodní dohody a Brexit</w:t>
      </w:r>
    </w:p>
    <w:p w14:paraId="1FB09219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obchod s komoditami</w:t>
      </w:r>
    </w:p>
    <w:p w14:paraId="53E17943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legislativa</w:t>
      </w:r>
    </w:p>
    <w:p w14:paraId="0BF5D151" w14:textId="77777777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veřejné konzultace</w:t>
      </w:r>
    </w:p>
    <w:p w14:paraId="706BB8F6" w14:textId="3769A488" w:rsidR="008103CA" w:rsidRDefault="008103CA" w:rsidP="008103CA">
      <w:pPr>
        <w:pStyle w:val="Odstavecseseznamem"/>
        <w:numPr>
          <w:ilvl w:val="1"/>
          <w:numId w:val="40"/>
        </w:numPr>
        <w:spacing w:after="160" w:line="276" w:lineRule="auto"/>
        <w:jc w:val="both"/>
      </w:pPr>
      <w:r>
        <w:t>mimořádné události (např. COVID)</w:t>
      </w:r>
    </w:p>
    <w:p w14:paraId="6FA39978" w14:textId="77777777" w:rsidR="008103CA" w:rsidRDefault="008103CA" w:rsidP="008103CA"/>
    <w:p w14:paraId="2230D4EF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42192D67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3361EFFB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6F7EA432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5F5C4D92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16A265F0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3BCBC74A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5EEEF3AB" w14:textId="77777777" w:rsidR="00BB2B92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p w14:paraId="7CCEA6DB" w14:textId="77777777" w:rsidR="00BB2B92" w:rsidRPr="005B32AE" w:rsidRDefault="00BB2B92" w:rsidP="007F592D">
      <w:pPr>
        <w:pStyle w:val="Zkladntextodsazen"/>
        <w:ind w:left="0" w:right="-288" w:firstLine="0"/>
        <w:rPr>
          <w:color w:val="000000" w:themeColor="text1"/>
        </w:rPr>
      </w:pPr>
    </w:p>
    <w:sectPr w:rsidR="00BB2B92" w:rsidRPr="005B32AE" w:rsidSect="00A436D3">
      <w:headerReference w:type="default" r:id="rId10"/>
      <w:footerReference w:type="even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AA54" w14:textId="77777777" w:rsidR="003801F2" w:rsidRDefault="003801F2">
      <w:r>
        <w:separator/>
      </w:r>
    </w:p>
  </w:endnote>
  <w:endnote w:type="continuationSeparator" w:id="0">
    <w:p w14:paraId="075E1D5F" w14:textId="77777777" w:rsidR="003801F2" w:rsidRDefault="0038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1C59" w14:textId="77777777" w:rsidR="00EC034E" w:rsidRDefault="00EC03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9C6E15" w14:textId="77777777" w:rsidR="00EC034E" w:rsidRDefault="00EC03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4349" w14:textId="55DC292D" w:rsidR="00EC034E" w:rsidRDefault="00EC03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5186">
      <w:rPr>
        <w:rStyle w:val="slostrnky"/>
        <w:noProof/>
      </w:rPr>
      <w:t>10</w:t>
    </w:r>
    <w:r>
      <w:rPr>
        <w:rStyle w:val="slostrnky"/>
      </w:rPr>
      <w:fldChar w:fldCharType="end"/>
    </w:r>
  </w:p>
  <w:p w14:paraId="3DC048EC" w14:textId="77777777" w:rsidR="00EC034E" w:rsidRDefault="00EC03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96B61" w14:textId="77777777" w:rsidR="003801F2" w:rsidRDefault="003801F2">
      <w:r>
        <w:separator/>
      </w:r>
    </w:p>
  </w:footnote>
  <w:footnote w:type="continuationSeparator" w:id="0">
    <w:p w14:paraId="11851E1F" w14:textId="77777777" w:rsidR="003801F2" w:rsidRDefault="0038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233A" w14:textId="77777777" w:rsidR="00EC034E" w:rsidRDefault="00EC034E" w:rsidP="00A136FC">
    <w:pPr>
      <w:pStyle w:val="Zhlav"/>
      <w:tabs>
        <w:tab w:val="clear" w:pos="4536"/>
        <w:tab w:val="clear" w:pos="9072"/>
        <w:tab w:val="left" w:pos="62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D975A" wp14:editId="002411D8">
          <wp:simplePos x="0" y="0"/>
          <wp:positionH relativeFrom="column">
            <wp:posOffset>3737458</wp:posOffset>
          </wp:positionH>
          <wp:positionV relativeFrom="paragraph">
            <wp:posOffset>-266331</wp:posOffset>
          </wp:positionV>
          <wp:extent cx="2042160" cy="895350"/>
          <wp:effectExtent l="0" t="0" r="0" b="0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514"/>
    <w:multiLevelType w:val="hybridMultilevel"/>
    <w:tmpl w:val="322C37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8D5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E27BF"/>
    <w:multiLevelType w:val="hybridMultilevel"/>
    <w:tmpl w:val="D06A203C"/>
    <w:lvl w:ilvl="0" w:tplc="5A3ADA74">
      <w:start w:val="1"/>
      <w:numFmt w:val="lowerRoman"/>
      <w:lvlText w:val="%1."/>
      <w:lvlJc w:val="right"/>
      <w:pPr>
        <w:ind w:left="789" w:hanging="360"/>
      </w:pPr>
    </w:lvl>
    <w:lvl w:ilvl="1" w:tplc="5A3ADA74">
      <w:start w:val="1"/>
      <w:numFmt w:val="lowerRoman"/>
      <w:lvlText w:val="%2."/>
      <w:lvlJc w:val="righ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7A339E7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617D3"/>
    <w:multiLevelType w:val="hybridMultilevel"/>
    <w:tmpl w:val="77B0036E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254FA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0D5B7C1E"/>
    <w:multiLevelType w:val="hybridMultilevel"/>
    <w:tmpl w:val="56EC2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179A"/>
    <w:multiLevelType w:val="hybridMultilevel"/>
    <w:tmpl w:val="5642B348"/>
    <w:lvl w:ilvl="0" w:tplc="FF7A8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40F"/>
    <w:multiLevelType w:val="hybridMultilevel"/>
    <w:tmpl w:val="1870CB78"/>
    <w:lvl w:ilvl="0" w:tplc="0405001B">
      <w:start w:val="1"/>
      <w:numFmt w:val="lowerRoman"/>
      <w:lvlText w:val="%1."/>
      <w:lvlJc w:val="righ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31426F1"/>
    <w:multiLevelType w:val="multilevel"/>
    <w:tmpl w:val="A8C2CD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50085"/>
    <w:multiLevelType w:val="hybridMultilevel"/>
    <w:tmpl w:val="1A7682D2"/>
    <w:lvl w:ilvl="0" w:tplc="CFF695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446DC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2" w15:restartNumberingAfterBreak="0">
    <w:nsid w:val="193E26EC"/>
    <w:multiLevelType w:val="hybridMultilevel"/>
    <w:tmpl w:val="AAD8AB4C"/>
    <w:lvl w:ilvl="0" w:tplc="FF7A8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20499"/>
    <w:multiLevelType w:val="hybridMultilevel"/>
    <w:tmpl w:val="1E306C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D3017"/>
    <w:multiLevelType w:val="hybridMultilevel"/>
    <w:tmpl w:val="0A3609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A2064"/>
    <w:multiLevelType w:val="hybridMultilevel"/>
    <w:tmpl w:val="83EEA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D5A80"/>
    <w:multiLevelType w:val="hybridMultilevel"/>
    <w:tmpl w:val="335CC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92D7E"/>
    <w:multiLevelType w:val="hybridMultilevel"/>
    <w:tmpl w:val="0608D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4013C0"/>
    <w:multiLevelType w:val="hybridMultilevel"/>
    <w:tmpl w:val="B622D6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21" w15:restartNumberingAfterBreak="0">
    <w:nsid w:val="354C602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2" w15:restartNumberingAfterBreak="0">
    <w:nsid w:val="380841D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3" w15:restartNumberingAfterBreak="0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175AD2"/>
    <w:multiLevelType w:val="multilevel"/>
    <w:tmpl w:val="C35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8577DB"/>
    <w:multiLevelType w:val="multilevel"/>
    <w:tmpl w:val="9784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0202B"/>
    <w:multiLevelType w:val="hybridMultilevel"/>
    <w:tmpl w:val="8E640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E7851"/>
    <w:multiLevelType w:val="hybridMultilevel"/>
    <w:tmpl w:val="D07EFFC2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F45B3"/>
    <w:multiLevelType w:val="multilevel"/>
    <w:tmpl w:val="365E3B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F9307B"/>
    <w:multiLevelType w:val="hybridMultilevel"/>
    <w:tmpl w:val="C16025BA"/>
    <w:lvl w:ilvl="0" w:tplc="1868A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6BDE"/>
    <w:multiLevelType w:val="hybridMultilevel"/>
    <w:tmpl w:val="F3689B4C"/>
    <w:lvl w:ilvl="0" w:tplc="2F704EC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311E51"/>
    <w:multiLevelType w:val="hybridMultilevel"/>
    <w:tmpl w:val="B622D6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E040ECE"/>
    <w:multiLevelType w:val="hybridMultilevel"/>
    <w:tmpl w:val="572E0D48"/>
    <w:lvl w:ilvl="0" w:tplc="FF7A8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C757D"/>
    <w:multiLevelType w:val="multilevel"/>
    <w:tmpl w:val="F5A8E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866C96"/>
    <w:multiLevelType w:val="hybridMultilevel"/>
    <w:tmpl w:val="99799369"/>
    <w:lvl w:ilvl="0" w:tplc="82A2ECA6">
      <w:start w:val="1"/>
      <w:numFmt w:val="lowerLetter"/>
      <w:lvlText w:val="%1)"/>
      <w:lvlJc w:val="left"/>
      <w:pPr>
        <w:ind w:left="5606" w:hanging="360"/>
      </w:pPr>
    </w:lvl>
    <w:lvl w:ilvl="1" w:tplc="3A02B2DA">
      <w:start w:val="1"/>
      <w:numFmt w:val="lowerLetter"/>
      <w:lvlText w:val="%2."/>
      <w:lvlJc w:val="left"/>
      <w:pPr>
        <w:ind w:left="6326" w:hanging="360"/>
      </w:pPr>
    </w:lvl>
    <w:lvl w:ilvl="2" w:tplc="FF6C7B72">
      <w:start w:val="1"/>
      <w:numFmt w:val="lowerRoman"/>
      <w:lvlText w:val="%3."/>
      <w:lvlJc w:val="right"/>
      <w:pPr>
        <w:ind w:left="7046" w:hanging="180"/>
      </w:pPr>
    </w:lvl>
    <w:lvl w:ilvl="3" w:tplc="43B4A54E">
      <w:start w:val="1"/>
      <w:numFmt w:val="decimal"/>
      <w:lvlText w:val="%4."/>
      <w:lvlJc w:val="left"/>
      <w:pPr>
        <w:ind w:left="7766" w:hanging="360"/>
      </w:pPr>
    </w:lvl>
    <w:lvl w:ilvl="4" w:tplc="4E00D870">
      <w:start w:val="1"/>
      <w:numFmt w:val="lowerLetter"/>
      <w:lvlText w:val="%5."/>
      <w:lvlJc w:val="left"/>
      <w:pPr>
        <w:ind w:left="8486" w:hanging="360"/>
      </w:pPr>
    </w:lvl>
    <w:lvl w:ilvl="5" w:tplc="F87C3912">
      <w:start w:val="1"/>
      <w:numFmt w:val="lowerRoman"/>
      <w:lvlText w:val="%6."/>
      <w:lvlJc w:val="right"/>
      <w:pPr>
        <w:ind w:left="9206" w:hanging="180"/>
      </w:pPr>
    </w:lvl>
    <w:lvl w:ilvl="6" w:tplc="D1F43560">
      <w:start w:val="1"/>
      <w:numFmt w:val="decimal"/>
      <w:lvlText w:val="%7."/>
      <w:lvlJc w:val="left"/>
      <w:pPr>
        <w:ind w:left="9926" w:hanging="360"/>
      </w:pPr>
    </w:lvl>
    <w:lvl w:ilvl="7" w:tplc="0E4CF27E">
      <w:start w:val="1"/>
      <w:numFmt w:val="lowerLetter"/>
      <w:lvlText w:val="%8."/>
      <w:lvlJc w:val="left"/>
      <w:pPr>
        <w:ind w:left="10646" w:hanging="360"/>
      </w:pPr>
    </w:lvl>
    <w:lvl w:ilvl="8" w:tplc="57CA3CA0">
      <w:start w:val="1"/>
      <w:numFmt w:val="lowerRoman"/>
      <w:lvlText w:val="%9."/>
      <w:lvlJc w:val="right"/>
      <w:pPr>
        <w:ind w:left="11366" w:hanging="180"/>
      </w:pPr>
    </w:lvl>
  </w:abstractNum>
  <w:abstractNum w:abstractNumId="37" w15:restartNumberingAfterBreak="0">
    <w:nsid w:val="708441E7"/>
    <w:multiLevelType w:val="hybridMultilevel"/>
    <w:tmpl w:val="FD0A0758"/>
    <w:lvl w:ilvl="0" w:tplc="FF7A8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34027"/>
    <w:multiLevelType w:val="hybridMultilevel"/>
    <w:tmpl w:val="6D70CF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3837"/>
    <w:multiLevelType w:val="hybridMultilevel"/>
    <w:tmpl w:val="BD4A3712"/>
    <w:lvl w:ilvl="0" w:tplc="FF7A8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F1D21"/>
    <w:multiLevelType w:val="hybridMultilevel"/>
    <w:tmpl w:val="987AE8B4"/>
    <w:lvl w:ilvl="0" w:tplc="FF7A8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E6608"/>
    <w:multiLevelType w:val="hybridMultilevel"/>
    <w:tmpl w:val="517EE366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1AC2"/>
    <w:multiLevelType w:val="hybridMultilevel"/>
    <w:tmpl w:val="9A20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86526"/>
    <w:multiLevelType w:val="hybridMultilevel"/>
    <w:tmpl w:val="B622D6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AC7301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45" w15:restartNumberingAfterBreak="0">
    <w:nsid w:val="7F356AB0"/>
    <w:multiLevelType w:val="hybridMultilevel"/>
    <w:tmpl w:val="2A36CA10"/>
    <w:lvl w:ilvl="0" w:tplc="AB46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650332">
    <w:abstractNumId w:val="27"/>
  </w:num>
  <w:num w:numId="2" w16cid:durableId="199246163">
    <w:abstractNumId w:val="11"/>
  </w:num>
  <w:num w:numId="3" w16cid:durableId="547030180">
    <w:abstractNumId w:val="45"/>
  </w:num>
  <w:num w:numId="4" w16cid:durableId="885920709">
    <w:abstractNumId w:val="30"/>
  </w:num>
  <w:num w:numId="5" w16cid:durableId="415322802">
    <w:abstractNumId w:val="20"/>
  </w:num>
  <w:num w:numId="6" w16cid:durableId="1554582705">
    <w:abstractNumId w:val="29"/>
  </w:num>
  <w:num w:numId="7" w16cid:durableId="1435326431">
    <w:abstractNumId w:val="18"/>
  </w:num>
  <w:num w:numId="8" w16cid:durableId="1852378771">
    <w:abstractNumId w:val="23"/>
  </w:num>
  <w:num w:numId="9" w16cid:durableId="1508640879">
    <w:abstractNumId w:val="3"/>
  </w:num>
  <w:num w:numId="10" w16cid:durableId="854534286">
    <w:abstractNumId w:val="10"/>
  </w:num>
  <w:num w:numId="11" w16cid:durableId="289284223">
    <w:abstractNumId w:val="41"/>
  </w:num>
  <w:num w:numId="12" w16cid:durableId="1810442630">
    <w:abstractNumId w:val="19"/>
  </w:num>
  <w:num w:numId="13" w16cid:durableId="1194268211">
    <w:abstractNumId w:val="5"/>
  </w:num>
  <w:num w:numId="14" w16cid:durableId="203294954">
    <w:abstractNumId w:val="43"/>
  </w:num>
  <w:num w:numId="15" w16cid:durableId="369497670">
    <w:abstractNumId w:val="33"/>
  </w:num>
  <w:num w:numId="16" w16cid:durableId="1713916437">
    <w:abstractNumId w:val="1"/>
  </w:num>
  <w:num w:numId="17" w16cid:durableId="1723674536">
    <w:abstractNumId w:val="44"/>
  </w:num>
  <w:num w:numId="18" w16cid:durableId="617639121">
    <w:abstractNumId w:val="21"/>
  </w:num>
  <w:num w:numId="19" w16cid:durableId="1283147358">
    <w:abstractNumId w:val="22"/>
  </w:num>
  <w:num w:numId="20" w16cid:durableId="363360263">
    <w:abstractNumId w:val="17"/>
  </w:num>
  <w:num w:numId="21" w16cid:durableId="1654675791">
    <w:abstractNumId w:val="40"/>
  </w:num>
  <w:num w:numId="22" w16cid:durableId="1161577070">
    <w:abstractNumId w:val="34"/>
  </w:num>
  <w:num w:numId="23" w16cid:durableId="1099787752">
    <w:abstractNumId w:val="12"/>
  </w:num>
  <w:num w:numId="24" w16cid:durableId="1322736113">
    <w:abstractNumId w:val="37"/>
  </w:num>
  <w:num w:numId="25" w16cid:durableId="652835364">
    <w:abstractNumId w:val="39"/>
  </w:num>
  <w:num w:numId="26" w16cid:durableId="1459641582">
    <w:abstractNumId w:val="7"/>
  </w:num>
  <w:num w:numId="27" w16cid:durableId="1510951624">
    <w:abstractNumId w:val="15"/>
  </w:num>
  <w:num w:numId="28" w16cid:durableId="1951935333">
    <w:abstractNumId w:val="31"/>
  </w:num>
  <w:num w:numId="29" w16cid:durableId="725376036">
    <w:abstractNumId w:val="4"/>
  </w:num>
  <w:num w:numId="30" w16cid:durableId="1043553063">
    <w:abstractNumId w:val="42"/>
  </w:num>
  <w:num w:numId="31" w16cid:durableId="1318652968">
    <w:abstractNumId w:val="35"/>
  </w:num>
  <w:num w:numId="32" w16cid:durableId="881789332">
    <w:abstractNumId w:val="25"/>
  </w:num>
  <w:num w:numId="33" w16cid:durableId="1403679887">
    <w:abstractNumId w:val="28"/>
  </w:num>
  <w:num w:numId="34" w16cid:durableId="623542101">
    <w:abstractNumId w:val="6"/>
  </w:num>
  <w:num w:numId="35" w16cid:durableId="803427038">
    <w:abstractNumId w:val="9"/>
  </w:num>
  <w:num w:numId="36" w16cid:durableId="612513478">
    <w:abstractNumId w:val="14"/>
  </w:num>
  <w:num w:numId="37" w16cid:durableId="2070764454">
    <w:abstractNumId w:val="26"/>
  </w:num>
  <w:num w:numId="38" w16cid:durableId="2143617377">
    <w:abstractNumId w:val="13"/>
  </w:num>
  <w:num w:numId="39" w16cid:durableId="1679457535">
    <w:abstractNumId w:val="0"/>
  </w:num>
  <w:num w:numId="40" w16cid:durableId="1355302000">
    <w:abstractNumId w:val="38"/>
  </w:num>
  <w:num w:numId="41" w16cid:durableId="453326284">
    <w:abstractNumId w:val="16"/>
  </w:num>
  <w:num w:numId="42" w16cid:durableId="372463901">
    <w:abstractNumId w:val="2"/>
  </w:num>
  <w:num w:numId="43" w16cid:durableId="316501195">
    <w:abstractNumId w:val="24"/>
  </w:num>
  <w:num w:numId="44" w16cid:durableId="293873866">
    <w:abstractNumId w:val="32"/>
  </w:num>
  <w:num w:numId="45" w16cid:durableId="1965499794">
    <w:abstractNumId w:val="8"/>
  </w:num>
  <w:num w:numId="46" w16cid:durableId="15338850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EA"/>
    <w:rsid w:val="00000044"/>
    <w:rsid w:val="0000070A"/>
    <w:rsid w:val="0000070F"/>
    <w:rsid w:val="00000DE8"/>
    <w:rsid w:val="000013C1"/>
    <w:rsid w:val="000019DB"/>
    <w:rsid w:val="00002076"/>
    <w:rsid w:val="00002B3C"/>
    <w:rsid w:val="000034B5"/>
    <w:rsid w:val="000034D7"/>
    <w:rsid w:val="000117F6"/>
    <w:rsid w:val="00015854"/>
    <w:rsid w:val="000202C9"/>
    <w:rsid w:val="000219AE"/>
    <w:rsid w:val="000226E9"/>
    <w:rsid w:val="000227F6"/>
    <w:rsid w:val="00024ED4"/>
    <w:rsid w:val="00025F83"/>
    <w:rsid w:val="00026E71"/>
    <w:rsid w:val="0003670A"/>
    <w:rsid w:val="0003674E"/>
    <w:rsid w:val="0003710B"/>
    <w:rsid w:val="00037C40"/>
    <w:rsid w:val="00042D6C"/>
    <w:rsid w:val="000441AD"/>
    <w:rsid w:val="000465A7"/>
    <w:rsid w:val="0004726B"/>
    <w:rsid w:val="00047FBD"/>
    <w:rsid w:val="00050294"/>
    <w:rsid w:val="000516E7"/>
    <w:rsid w:val="00051A0A"/>
    <w:rsid w:val="00052AAF"/>
    <w:rsid w:val="00053479"/>
    <w:rsid w:val="000549DD"/>
    <w:rsid w:val="000549FA"/>
    <w:rsid w:val="0005507D"/>
    <w:rsid w:val="0005710C"/>
    <w:rsid w:val="0005724A"/>
    <w:rsid w:val="00070BCF"/>
    <w:rsid w:val="000725A7"/>
    <w:rsid w:val="00072B5E"/>
    <w:rsid w:val="00073D1E"/>
    <w:rsid w:val="00074F87"/>
    <w:rsid w:val="000754D7"/>
    <w:rsid w:val="00076657"/>
    <w:rsid w:val="00084008"/>
    <w:rsid w:val="00084952"/>
    <w:rsid w:val="00086562"/>
    <w:rsid w:val="0009076D"/>
    <w:rsid w:val="00090D8A"/>
    <w:rsid w:val="00091317"/>
    <w:rsid w:val="00092AA7"/>
    <w:rsid w:val="000945EA"/>
    <w:rsid w:val="00095542"/>
    <w:rsid w:val="00097051"/>
    <w:rsid w:val="0009770E"/>
    <w:rsid w:val="000979B8"/>
    <w:rsid w:val="000A2A16"/>
    <w:rsid w:val="000A61EB"/>
    <w:rsid w:val="000B311E"/>
    <w:rsid w:val="000B547A"/>
    <w:rsid w:val="000B56AE"/>
    <w:rsid w:val="000B77B8"/>
    <w:rsid w:val="000C1090"/>
    <w:rsid w:val="000C30C0"/>
    <w:rsid w:val="000C430C"/>
    <w:rsid w:val="000C5FD5"/>
    <w:rsid w:val="000C7743"/>
    <w:rsid w:val="000D0E53"/>
    <w:rsid w:val="000D3832"/>
    <w:rsid w:val="000D66C5"/>
    <w:rsid w:val="000D6957"/>
    <w:rsid w:val="000D7D76"/>
    <w:rsid w:val="000E1789"/>
    <w:rsid w:val="000E36F6"/>
    <w:rsid w:val="000E425B"/>
    <w:rsid w:val="000E4497"/>
    <w:rsid w:val="000F0373"/>
    <w:rsid w:val="000F18AA"/>
    <w:rsid w:val="000F365A"/>
    <w:rsid w:val="000F39DD"/>
    <w:rsid w:val="000F3D0A"/>
    <w:rsid w:val="000F5CA3"/>
    <w:rsid w:val="000F62A0"/>
    <w:rsid w:val="000F72E5"/>
    <w:rsid w:val="00100D85"/>
    <w:rsid w:val="001012EA"/>
    <w:rsid w:val="001016C6"/>
    <w:rsid w:val="00101931"/>
    <w:rsid w:val="001026A6"/>
    <w:rsid w:val="00104998"/>
    <w:rsid w:val="0010642A"/>
    <w:rsid w:val="00107CCF"/>
    <w:rsid w:val="00110EE4"/>
    <w:rsid w:val="001125B4"/>
    <w:rsid w:val="00120196"/>
    <w:rsid w:val="00123F43"/>
    <w:rsid w:val="00124955"/>
    <w:rsid w:val="00125245"/>
    <w:rsid w:val="001253AA"/>
    <w:rsid w:val="00126231"/>
    <w:rsid w:val="001265BC"/>
    <w:rsid w:val="00127B27"/>
    <w:rsid w:val="001305EC"/>
    <w:rsid w:val="00132804"/>
    <w:rsid w:val="00132914"/>
    <w:rsid w:val="001340F7"/>
    <w:rsid w:val="00136D12"/>
    <w:rsid w:val="0014062E"/>
    <w:rsid w:val="00141795"/>
    <w:rsid w:val="0014186C"/>
    <w:rsid w:val="00141F14"/>
    <w:rsid w:val="001454B9"/>
    <w:rsid w:val="001461AD"/>
    <w:rsid w:val="00151A05"/>
    <w:rsid w:val="0015453A"/>
    <w:rsid w:val="00155033"/>
    <w:rsid w:val="00156E20"/>
    <w:rsid w:val="001601FB"/>
    <w:rsid w:val="001602EA"/>
    <w:rsid w:val="001618FB"/>
    <w:rsid w:val="00162E4B"/>
    <w:rsid w:val="00163E7D"/>
    <w:rsid w:val="00167D22"/>
    <w:rsid w:val="00171661"/>
    <w:rsid w:val="001800D5"/>
    <w:rsid w:val="001813FA"/>
    <w:rsid w:val="00181776"/>
    <w:rsid w:val="00182043"/>
    <w:rsid w:val="00183EFE"/>
    <w:rsid w:val="001876F3"/>
    <w:rsid w:val="0019284C"/>
    <w:rsid w:val="00192A6B"/>
    <w:rsid w:val="0019350E"/>
    <w:rsid w:val="00197931"/>
    <w:rsid w:val="001A0D1E"/>
    <w:rsid w:val="001A1CF3"/>
    <w:rsid w:val="001A5677"/>
    <w:rsid w:val="001A5C3D"/>
    <w:rsid w:val="001A5F51"/>
    <w:rsid w:val="001B1C81"/>
    <w:rsid w:val="001C0187"/>
    <w:rsid w:val="001C07D4"/>
    <w:rsid w:val="001C0BE2"/>
    <w:rsid w:val="001C317F"/>
    <w:rsid w:val="001C42F9"/>
    <w:rsid w:val="001C44FB"/>
    <w:rsid w:val="001C7A78"/>
    <w:rsid w:val="001D2002"/>
    <w:rsid w:val="001E1144"/>
    <w:rsid w:val="001E7CE8"/>
    <w:rsid w:val="001F07E8"/>
    <w:rsid w:val="001F0958"/>
    <w:rsid w:val="001F2842"/>
    <w:rsid w:val="001F2C63"/>
    <w:rsid w:val="001F2E9A"/>
    <w:rsid w:val="001F32CB"/>
    <w:rsid w:val="001F3382"/>
    <w:rsid w:val="001F4B30"/>
    <w:rsid w:val="001F64BB"/>
    <w:rsid w:val="00200D47"/>
    <w:rsid w:val="00201538"/>
    <w:rsid w:val="00203DE2"/>
    <w:rsid w:val="00204D26"/>
    <w:rsid w:val="002070AA"/>
    <w:rsid w:val="002135D1"/>
    <w:rsid w:val="0021391D"/>
    <w:rsid w:val="002144DC"/>
    <w:rsid w:val="00214588"/>
    <w:rsid w:val="0021762B"/>
    <w:rsid w:val="00220DE4"/>
    <w:rsid w:val="0022266C"/>
    <w:rsid w:val="0022305C"/>
    <w:rsid w:val="00230D11"/>
    <w:rsid w:val="00233ECC"/>
    <w:rsid w:val="00234420"/>
    <w:rsid w:val="002351EA"/>
    <w:rsid w:val="00241CBB"/>
    <w:rsid w:val="002452DF"/>
    <w:rsid w:val="00245E51"/>
    <w:rsid w:val="00247A96"/>
    <w:rsid w:val="00252684"/>
    <w:rsid w:val="002527AD"/>
    <w:rsid w:val="00253A73"/>
    <w:rsid w:val="002561D2"/>
    <w:rsid w:val="00260FDD"/>
    <w:rsid w:val="00265E81"/>
    <w:rsid w:val="00265E90"/>
    <w:rsid w:val="00266235"/>
    <w:rsid w:val="002662B0"/>
    <w:rsid w:val="00266808"/>
    <w:rsid w:val="002668DD"/>
    <w:rsid w:val="00272383"/>
    <w:rsid w:val="00274689"/>
    <w:rsid w:val="002757E7"/>
    <w:rsid w:val="00275B74"/>
    <w:rsid w:val="002814A9"/>
    <w:rsid w:val="002819C0"/>
    <w:rsid w:val="002824E1"/>
    <w:rsid w:val="002837EF"/>
    <w:rsid w:val="00283C8A"/>
    <w:rsid w:val="0028448B"/>
    <w:rsid w:val="002852C7"/>
    <w:rsid w:val="002864A3"/>
    <w:rsid w:val="00286F88"/>
    <w:rsid w:val="00287DF0"/>
    <w:rsid w:val="00287E00"/>
    <w:rsid w:val="0029091E"/>
    <w:rsid w:val="0029304C"/>
    <w:rsid w:val="002931EA"/>
    <w:rsid w:val="00295FC4"/>
    <w:rsid w:val="002A1C81"/>
    <w:rsid w:val="002A4F73"/>
    <w:rsid w:val="002A5471"/>
    <w:rsid w:val="002A5A79"/>
    <w:rsid w:val="002A63E5"/>
    <w:rsid w:val="002A738E"/>
    <w:rsid w:val="002B0045"/>
    <w:rsid w:val="002B110F"/>
    <w:rsid w:val="002B342D"/>
    <w:rsid w:val="002B39C0"/>
    <w:rsid w:val="002B46C1"/>
    <w:rsid w:val="002C0983"/>
    <w:rsid w:val="002C337C"/>
    <w:rsid w:val="002C56E7"/>
    <w:rsid w:val="002C782E"/>
    <w:rsid w:val="002C7BEC"/>
    <w:rsid w:val="002C7F8E"/>
    <w:rsid w:val="002D2F6F"/>
    <w:rsid w:val="002D30D8"/>
    <w:rsid w:val="002D4217"/>
    <w:rsid w:val="002D43B3"/>
    <w:rsid w:val="002D7387"/>
    <w:rsid w:val="002E0491"/>
    <w:rsid w:val="002E4E12"/>
    <w:rsid w:val="002E7A14"/>
    <w:rsid w:val="002E7AAD"/>
    <w:rsid w:val="002F118F"/>
    <w:rsid w:val="002F3367"/>
    <w:rsid w:val="002F46AD"/>
    <w:rsid w:val="002F79D5"/>
    <w:rsid w:val="002F7BAC"/>
    <w:rsid w:val="00301F37"/>
    <w:rsid w:val="00312ECB"/>
    <w:rsid w:val="00313ECE"/>
    <w:rsid w:val="003168F4"/>
    <w:rsid w:val="00320FF8"/>
    <w:rsid w:val="0032362E"/>
    <w:rsid w:val="0032465E"/>
    <w:rsid w:val="00324E7F"/>
    <w:rsid w:val="00324FC8"/>
    <w:rsid w:val="00326AAB"/>
    <w:rsid w:val="00330448"/>
    <w:rsid w:val="00332D77"/>
    <w:rsid w:val="00332EDB"/>
    <w:rsid w:val="00337D23"/>
    <w:rsid w:val="00340081"/>
    <w:rsid w:val="0034325F"/>
    <w:rsid w:val="00346021"/>
    <w:rsid w:val="00346EB8"/>
    <w:rsid w:val="00351537"/>
    <w:rsid w:val="0035196E"/>
    <w:rsid w:val="003522FE"/>
    <w:rsid w:val="003555E3"/>
    <w:rsid w:val="00357CBA"/>
    <w:rsid w:val="003639DB"/>
    <w:rsid w:val="003642F5"/>
    <w:rsid w:val="00364680"/>
    <w:rsid w:val="00366B2E"/>
    <w:rsid w:val="00367315"/>
    <w:rsid w:val="00367D82"/>
    <w:rsid w:val="0037110B"/>
    <w:rsid w:val="0037181B"/>
    <w:rsid w:val="00373BDF"/>
    <w:rsid w:val="00374780"/>
    <w:rsid w:val="00375DE4"/>
    <w:rsid w:val="003801F2"/>
    <w:rsid w:val="003823DB"/>
    <w:rsid w:val="0038541B"/>
    <w:rsid w:val="00390833"/>
    <w:rsid w:val="00392B40"/>
    <w:rsid w:val="00392B7E"/>
    <w:rsid w:val="00395D47"/>
    <w:rsid w:val="003966CE"/>
    <w:rsid w:val="003966D6"/>
    <w:rsid w:val="003A228F"/>
    <w:rsid w:val="003A2C02"/>
    <w:rsid w:val="003A78B1"/>
    <w:rsid w:val="003A7DA5"/>
    <w:rsid w:val="003B1A17"/>
    <w:rsid w:val="003B392F"/>
    <w:rsid w:val="003B4376"/>
    <w:rsid w:val="003B5242"/>
    <w:rsid w:val="003C0602"/>
    <w:rsid w:val="003C1583"/>
    <w:rsid w:val="003C1676"/>
    <w:rsid w:val="003C276E"/>
    <w:rsid w:val="003C34B6"/>
    <w:rsid w:val="003C403E"/>
    <w:rsid w:val="003C4182"/>
    <w:rsid w:val="003C591A"/>
    <w:rsid w:val="003C71B4"/>
    <w:rsid w:val="003D6A7A"/>
    <w:rsid w:val="003D7F8E"/>
    <w:rsid w:val="003E00CB"/>
    <w:rsid w:val="003E3CA7"/>
    <w:rsid w:val="003E4047"/>
    <w:rsid w:val="003E6114"/>
    <w:rsid w:val="003F1DDA"/>
    <w:rsid w:val="003F45D6"/>
    <w:rsid w:val="003F6AFC"/>
    <w:rsid w:val="003F786D"/>
    <w:rsid w:val="003F7CF9"/>
    <w:rsid w:val="004015B6"/>
    <w:rsid w:val="00402425"/>
    <w:rsid w:val="00402E5F"/>
    <w:rsid w:val="00403417"/>
    <w:rsid w:val="0040429D"/>
    <w:rsid w:val="00404698"/>
    <w:rsid w:val="00404C69"/>
    <w:rsid w:val="0041075C"/>
    <w:rsid w:val="0041266E"/>
    <w:rsid w:val="004126A7"/>
    <w:rsid w:val="00416F10"/>
    <w:rsid w:val="00420856"/>
    <w:rsid w:val="00422BDF"/>
    <w:rsid w:val="00423C90"/>
    <w:rsid w:val="00423CC0"/>
    <w:rsid w:val="00424400"/>
    <w:rsid w:val="00425A6F"/>
    <w:rsid w:val="00425D7F"/>
    <w:rsid w:val="00430024"/>
    <w:rsid w:val="00430303"/>
    <w:rsid w:val="0043097C"/>
    <w:rsid w:val="004372B8"/>
    <w:rsid w:val="00437645"/>
    <w:rsid w:val="00440E13"/>
    <w:rsid w:val="00441E4C"/>
    <w:rsid w:val="00441FC1"/>
    <w:rsid w:val="0044373E"/>
    <w:rsid w:val="0044515A"/>
    <w:rsid w:val="00452199"/>
    <w:rsid w:val="0045229A"/>
    <w:rsid w:val="00452C11"/>
    <w:rsid w:val="004538AA"/>
    <w:rsid w:val="0045470C"/>
    <w:rsid w:val="00455316"/>
    <w:rsid w:val="00457460"/>
    <w:rsid w:val="0046126C"/>
    <w:rsid w:val="00461549"/>
    <w:rsid w:val="00461849"/>
    <w:rsid w:val="00464434"/>
    <w:rsid w:val="00466740"/>
    <w:rsid w:val="00466E2D"/>
    <w:rsid w:val="00473AAC"/>
    <w:rsid w:val="00475651"/>
    <w:rsid w:val="00476626"/>
    <w:rsid w:val="00476F2A"/>
    <w:rsid w:val="0048303D"/>
    <w:rsid w:val="0048312A"/>
    <w:rsid w:val="0048684C"/>
    <w:rsid w:val="00487340"/>
    <w:rsid w:val="0049359B"/>
    <w:rsid w:val="004A0A38"/>
    <w:rsid w:val="004A12A0"/>
    <w:rsid w:val="004A350B"/>
    <w:rsid w:val="004A6B16"/>
    <w:rsid w:val="004B0DA9"/>
    <w:rsid w:val="004B2EE7"/>
    <w:rsid w:val="004B5A9C"/>
    <w:rsid w:val="004B6C6B"/>
    <w:rsid w:val="004C4200"/>
    <w:rsid w:val="004C688A"/>
    <w:rsid w:val="004D02E2"/>
    <w:rsid w:val="004D0BDA"/>
    <w:rsid w:val="004D214F"/>
    <w:rsid w:val="004D2685"/>
    <w:rsid w:val="004D46B9"/>
    <w:rsid w:val="004D4FD8"/>
    <w:rsid w:val="004D5588"/>
    <w:rsid w:val="004D7683"/>
    <w:rsid w:val="004E1230"/>
    <w:rsid w:val="004E17C6"/>
    <w:rsid w:val="004E19C0"/>
    <w:rsid w:val="004E5D09"/>
    <w:rsid w:val="004E6555"/>
    <w:rsid w:val="004F1EF2"/>
    <w:rsid w:val="004F25D1"/>
    <w:rsid w:val="004F270A"/>
    <w:rsid w:val="004F6D8D"/>
    <w:rsid w:val="004F7B49"/>
    <w:rsid w:val="00502066"/>
    <w:rsid w:val="0050498C"/>
    <w:rsid w:val="00504A93"/>
    <w:rsid w:val="00504ECA"/>
    <w:rsid w:val="00505ADF"/>
    <w:rsid w:val="0051056C"/>
    <w:rsid w:val="00510DE5"/>
    <w:rsid w:val="00514A60"/>
    <w:rsid w:val="005175C5"/>
    <w:rsid w:val="0052245B"/>
    <w:rsid w:val="005244D1"/>
    <w:rsid w:val="00527756"/>
    <w:rsid w:val="00527A6D"/>
    <w:rsid w:val="0053636B"/>
    <w:rsid w:val="0053756B"/>
    <w:rsid w:val="005423E2"/>
    <w:rsid w:val="00543E05"/>
    <w:rsid w:val="0054680D"/>
    <w:rsid w:val="0054756E"/>
    <w:rsid w:val="00550514"/>
    <w:rsid w:val="00550D18"/>
    <w:rsid w:val="00550E3C"/>
    <w:rsid w:val="00551888"/>
    <w:rsid w:val="00552417"/>
    <w:rsid w:val="00556514"/>
    <w:rsid w:val="00557F22"/>
    <w:rsid w:val="00561763"/>
    <w:rsid w:val="00565129"/>
    <w:rsid w:val="00566EF7"/>
    <w:rsid w:val="005715E1"/>
    <w:rsid w:val="00573601"/>
    <w:rsid w:val="00574276"/>
    <w:rsid w:val="00574844"/>
    <w:rsid w:val="00574D2C"/>
    <w:rsid w:val="00576512"/>
    <w:rsid w:val="005774A4"/>
    <w:rsid w:val="00577835"/>
    <w:rsid w:val="00580988"/>
    <w:rsid w:val="0058305D"/>
    <w:rsid w:val="00590C4E"/>
    <w:rsid w:val="00591FF4"/>
    <w:rsid w:val="00592491"/>
    <w:rsid w:val="00593F86"/>
    <w:rsid w:val="00594D63"/>
    <w:rsid w:val="00594F01"/>
    <w:rsid w:val="0059542C"/>
    <w:rsid w:val="00596827"/>
    <w:rsid w:val="00596C69"/>
    <w:rsid w:val="00596CAB"/>
    <w:rsid w:val="00597308"/>
    <w:rsid w:val="00597680"/>
    <w:rsid w:val="005A02D4"/>
    <w:rsid w:val="005A255E"/>
    <w:rsid w:val="005A51F4"/>
    <w:rsid w:val="005A6E7A"/>
    <w:rsid w:val="005A7380"/>
    <w:rsid w:val="005A7F5C"/>
    <w:rsid w:val="005B180D"/>
    <w:rsid w:val="005B3163"/>
    <w:rsid w:val="005B32AE"/>
    <w:rsid w:val="005B35C7"/>
    <w:rsid w:val="005B3826"/>
    <w:rsid w:val="005B3A33"/>
    <w:rsid w:val="005C08C1"/>
    <w:rsid w:val="005C314C"/>
    <w:rsid w:val="005C5CB3"/>
    <w:rsid w:val="005D3B7B"/>
    <w:rsid w:val="005D3EB6"/>
    <w:rsid w:val="005D58B6"/>
    <w:rsid w:val="005D59BE"/>
    <w:rsid w:val="005E3374"/>
    <w:rsid w:val="005E3E22"/>
    <w:rsid w:val="005E49F7"/>
    <w:rsid w:val="005E4F45"/>
    <w:rsid w:val="005E5C92"/>
    <w:rsid w:val="005E5CCF"/>
    <w:rsid w:val="005F008D"/>
    <w:rsid w:val="005F1503"/>
    <w:rsid w:val="005F1CD8"/>
    <w:rsid w:val="005F231C"/>
    <w:rsid w:val="005F2C7A"/>
    <w:rsid w:val="005F63DF"/>
    <w:rsid w:val="005F7E19"/>
    <w:rsid w:val="0060021F"/>
    <w:rsid w:val="0060199C"/>
    <w:rsid w:val="00602E98"/>
    <w:rsid w:val="0060625E"/>
    <w:rsid w:val="00607366"/>
    <w:rsid w:val="006136B0"/>
    <w:rsid w:val="00614943"/>
    <w:rsid w:val="00614AC1"/>
    <w:rsid w:val="006207D2"/>
    <w:rsid w:val="0062395B"/>
    <w:rsid w:val="00623E73"/>
    <w:rsid w:val="0063153C"/>
    <w:rsid w:val="006357CF"/>
    <w:rsid w:val="00640C0A"/>
    <w:rsid w:val="00640E20"/>
    <w:rsid w:val="00641ED4"/>
    <w:rsid w:val="00644DC3"/>
    <w:rsid w:val="00646806"/>
    <w:rsid w:val="00646B48"/>
    <w:rsid w:val="006510D9"/>
    <w:rsid w:val="00653095"/>
    <w:rsid w:val="00653736"/>
    <w:rsid w:val="006544A9"/>
    <w:rsid w:val="00654B4D"/>
    <w:rsid w:val="006555F8"/>
    <w:rsid w:val="0065633C"/>
    <w:rsid w:val="006563D9"/>
    <w:rsid w:val="00656615"/>
    <w:rsid w:val="00657C15"/>
    <w:rsid w:val="00661937"/>
    <w:rsid w:val="00661AFD"/>
    <w:rsid w:val="006628F1"/>
    <w:rsid w:val="00666CC8"/>
    <w:rsid w:val="00670619"/>
    <w:rsid w:val="00671385"/>
    <w:rsid w:val="00672818"/>
    <w:rsid w:val="00673239"/>
    <w:rsid w:val="0067555E"/>
    <w:rsid w:val="00675838"/>
    <w:rsid w:val="00675ECE"/>
    <w:rsid w:val="006776F0"/>
    <w:rsid w:val="00681E34"/>
    <w:rsid w:val="0068338F"/>
    <w:rsid w:val="00686482"/>
    <w:rsid w:val="00691650"/>
    <w:rsid w:val="006958E7"/>
    <w:rsid w:val="00695D2A"/>
    <w:rsid w:val="00697C71"/>
    <w:rsid w:val="006A0955"/>
    <w:rsid w:val="006A11CF"/>
    <w:rsid w:val="006A1BCD"/>
    <w:rsid w:val="006A521D"/>
    <w:rsid w:val="006B28E2"/>
    <w:rsid w:val="006B3B7F"/>
    <w:rsid w:val="006B3FE1"/>
    <w:rsid w:val="006B6F90"/>
    <w:rsid w:val="006C4D89"/>
    <w:rsid w:val="006C4DC7"/>
    <w:rsid w:val="006C7C02"/>
    <w:rsid w:val="006D0A98"/>
    <w:rsid w:val="006D0DF6"/>
    <w:rsid w:val="006D1462"/>
    <w:rsid w:val="006D53AD"/>
    <w:rsid w:val="006D57C9"/>
    <w:rsid w:val="006D7CE4"/>
    <w:rsid w:val="006E00C1"/>
    <w:rsid w:val="006E0BDF"/>
    <w:rsid w:val="006E3208"/>
    <w:rsid w:val="006E35A0"/>
    <w:rsid w:val="006E6357"/>
    <w:rsid w:val="006E7672"/>
    <w:rsid w:val="006F0A47"/>
    <w:rsid w:val="006F4DBF"/>
    <w:rsid w:val="006F55BE"/>
    <w:rsid w:val="006F5712"/>
    <w:rsid w:val="0070017B"/>
    <w:rsid w:val="0070247B"/>
    <w:rsid w:val="00705AB9"/>
    <w:rsid w:val="007127E5"/>
    <w:rsid w:val="007130F4"/>
    <w:rsid w:val="007133B5"/>
    <w:rsid w:val="00713FA1"/>
    <w:rsid w:val="00714041"/>
    <w:rsid w:val="0071707F"/>
    <w:rsid w:val="00717707"/>
    <w:rsid w:val="00721FC8"/>
    <w:rsid w:val="007258A1"/>
    <w:rsid w:val="00727385"/>
    <w:rsid w:val="00733399"/>
    <w:rsid w:val="00734A51"/>
    <w:rsid w:val="007357E1"/>
    <w:rsid w:val="00742A4D"/>
    <w:rsid w:val="0074535A"/>
    <w:rsid w:val="00745A31"/>
    <w:rsid w:val="00745EB4"/>
    <w:rsid w:val="007507CB"/>
    <w:rsid w:val="00752F05"/>
    <w:rsid w:val="007536D3"/>
    <w:rsid w:val="00753719"/>
    <w:rsid w:val="00754105"/>
    <w:rsid w:val="007570A1"/>
    <w:rsid w:val="007606B1"/>
    <w:rsid w:val="007619CC"/>
    <w:rsid w:val="00762D41"/>
    <w:rsid w:val="00763294"/>
    <w:rsid w:val="00763D89"/>
    <w:rsid w:val="00767512"/>
    <w:rsid w:val="0077364F"/>
    <w:rsid w:val="007743F9"/>
    <w:rsid w:val="00777550"/>
    <w:rsid w:val="00781AA6"/>
    <w:rsid w:val="00783632"/>
    <w:rsid w:val="00784AC0"/>
    <w:rsid w:val="00786BDB"/>
    <w:rsid w:val="00786CEA"/>
    <w:rsid w:val="007870CC"/>
    <w:rsid w:val="007912E1"/>
    <w:rsid w:val="007928DC"/>
    <w:rsid w:val="0079444D"/>
    <w:rsid w:val="00796C51"/>
    <w:rsid w:val="007A2825"/>
    <w:rsid w:val="007A60DC"/>
    <w:rsid w:val="007A7174"/>
    <w:rsid w:val="007A7949"/>
    <w:rsid w:val="007B170D"/>
    <w:rsid w:val="007B39C5"/>
    <w:rsid w:val="007B3B5E"/>
    <w:rsid w:val="007B3FFC"/>
    <w:rsid w:val="007C190B"/>
    <w:rsid w:val="007C2C23"/>
    <w:rsid w:val="007C3752"/>
    <w:rsid w:val="007C4D90"/>
    <w:rsid w:val="007C60B1"/>
    <w:rsid w:val="007C7139"/>
    <w:rsid w:val="007C7AAC"/>
    <w:rsid w:val="007D5B13"/>
    <w:rsid w:val="007D6C07"/>
    <w:rsid w:val="007E0181"/>
    <w:rsid w:val="007E27BD"/>
    <w:rsid w:val="007E3E6C"/>
    <w:rsid w:val="007E4CA2"/>
    <w:rsid w:val="007E651B"/>
    <w:rsid w:val="007F0374"/>
    <w:rsid w:val="007F5015"/>
    <w:rsid w:val="007F592D"/>
    <w:rsid w:val="007F7B06"/>
    <w:rsid w:val="0080575C"/>
    <w:rsid w:val="00806DA4"/>
    <w:rsid w:val="008103CA"/>
    <w:rsid w:val="00813B10"/>
    <w:rsid w:val="00814AD8"/>
    <w:rsid w:val="00815173"/>
    <w:rsid w:val="00815EC4"/>
    <w:rsid w:val="00824742"/>
    <w:rsid w:val="008248BB"/>
    <w:rsid w:val="00827234"/>
    <w:rsid w:val="008274DF"/>
    <w:rsid w:val="00827CAD"/>
    <w:rsid w:val="0083015A"/>
    <w:rsid w:val="00835E3D"/>
    <w:rsid w:val="00836526"/>
    <w:rsid w:val="0083674F"/>
    <w:rsid w:val="008430AB"/>
    <w:rsid w:val="00843268"/>
    <w:rsid w:val="00845C24"/>
    <w:rsid w:val="00845E77"/>
    <w:rsid w:val="008465D1"/>
    <w:rsid w:val="008501E5"/>
    <w:rsid w:val="00852C10"/>
    <w:rsid w:val="00854531"/>
    <w:rsid w:val="008545C6"/>
    <w:rsid w:val="008559CE"/>
    <w:rsid w:val="00856B0F"/>
    <w:rsid w:val="00856E4F"/>
    <w:rsid w:val="00864F4A"/>
    <w:rsid w:val="00865114"/>
    <w:rsid w:val="00867590"/>
    <w:rsid w:val="0087257E"/>
    <w:rsid w:val="008735CF"/>
    <w:rsid w:val="00874557"/>
    <w:rsid w:val="00874BD4"/>
    <w:rsid w:val="00876E6F"/>
    <w:rsid w:val="008772A1"/>
    <w:rsid w:val="0088116D"/>
    <w:rsid w:val="0088278F"/>
    <w:rsid w:val="00883B42"/>
    <w:rsid w:val="008852B9"/>
    <w:rsid w:val="0088541C"/>
    <w:rsid w:val="008874AA"/>
    <w:rsid w:val="00887E78"/>
    <w:rsid w:val="00891980"/>
    <w:rsid w:val="008933E5"/>
    <w:rsid w:val="00893FBB"/>
    <w:rsid w:val="00895764"/>
    <w:rsid w:val="008976B7"/>
    <w:rsid w:val="008A18EF"/>
    <w:rsid w:val="008A4DB4"/>
    <w:rsid w:val="008A6AF5"/>
    <w:rsid w:val="008B0C2D"/>
    <w:rsid w:val="008B1AD4"/>
    <w:rsid w:val="008B1E97"/>
    <w:rsid w:val="008B7563"/>
    <w:rsid w:val="008B7CC5"/>
    <w:rsid w:val="008C0FD2"/>
    <w:rsid w:val="008C1251"/>
    <w:rsid w:val="008C1EC5"/>
    <w:rsid w:val="008C246E"/>
    <w:rsid w:val="008C41BF"/>
    <w:rsid w:val="008C4E4F"/>
    <w:rsid w:val="008C618B"/>
    <w:rsid w:val="008C6819"/>
    <w:rsid w:val="008C79C6"/>
    <w:rsid w:val="008D04EA"/>
    <w:rsid w:val="008D09DA"/>
    <w:rsid w:val="008D235B"/>
    <w:rsid w:val="008D4713"/>
    <w:rsid w:val="008D5232"/>
    <w:rsid w:val="008D550D"/>
    <w:rsid w:val="008E030F"/>
    <w:rsid w:val="008E0EEA"/>
    <w:rsid w:val="008E6035"/>
    <w:rsid w:val="008F1595"/>
    <w:rsid w:val="008F1A2E"/>
    <w:rsid w:val="008F62E9"/>
    <w:rsid w:val="0090157C"/>
    <w:rsid w:val="00901973"/>
    <w:rsid w:val="00901F7B"/>
    <w:rsid w:val="009027BB"/>
    <w:rsid w:val="00903AE0"/>
    <w:rsid w:val="00904D96"/>
    <w:rsid w:val="00905454"/>
    <w:rsid w:val="00910A84"/>
    <w:rsid w:val="00911BE7"/>
    <w:rsid w:val="00916405"/>
    <w:rsid w:val="00916805"/>
    <w:rsid w:val="009203C6"/>
    <w:rsid w:val="009206E9"/>
    <w:rsid w:val="00924A07"/>
    <w:rsid w:val="00926E23"/>
    <w:rsid w:val="009275D2"/>
    <w:rsid w:val="0093510D"/>
    <w:rsid w:val="00936730"/>
    <w:rsid w:val="00936EFC"/>
    <w:rsid w:val="0093741D"/>
    <w:rsid w:val="0094020A"/>
    <w:rsid w:val="0094473E"/>
    <w:rsid w:val="00950BA2"/>
    <w:rsid w:val="00951992"/>
    <w:rsid w:val="009529AD"/>
    <w:rsid w:val="00952A04"/>
    <w:rsid w:val="00954638"/>
    <w:rsid w:val="00956A71"/>
    <w:rsid w:val="00960072"/>
    <w:rsid w:val="00960856"/>
    <w:rsid w:val="00962786"/>
    <w:rsid w:val="009667E9"/>
    <w:rsid w:val="00973072"/>
    <w:rsid w:val="00976FA6"/>
    <w:rsid w:val="009866C5"/>
    <w:rsid w:val="00986C18"/>
    <w:rsid w:val="00987E9E"/>
    <w:rsid w:val="0099103C"/>
    <w:rsid w:val="00991A68"/>
    <w:rsid w:val="009944DC"/>
    <w:rsid w:val="00994B72"/>
    <w:rsid w:val="009951CA"/>
    <w:rsid w:val="009957AE"/>
    <w:rsid w:val="00996F0F"/>
    <w:rsid w:val="009A6DB3"/>
    <w:rsid w:val="009B1E46"/>
    <w:rsid w:val="009B26EF"/>
    <w:rsid w:val="009B40EB"/>
    <w:rsid w:val="009B4178"/>
    <w:rsid w:val="009B503D"/>
    <w:rsid w:val="009B5D56"/>
    <w:rsid w:val="009B63C9"/>
    <w:rsid w:val="009C5C03"/>
    <w:rsid w:val="009C5D87"/>
    <w:rsid w:val="009C66F6"/>
    <w:rsid w:val="009C7263"/>
    <w:rsid w:val="009C7AF9"/>
    <w:rsid w:val="009C7FE8"/>
    <w:rsid w:val="009D1886"/>
    <w:rsid w:val="009D197C"/>
    <w:rsid w:val="009D19A3"/>
    <w:rsid w:val="009D2AE8"/>
    <w:rsid w:val="009D3AD6"/>
    <w:rsid w:val="009D3B45"/>
    <w:rsid w:val="009D4869"/>
    <w:rsid w:val="009D64CC"/>
    <w:rsid w:val="009E2CA9"/>
    <w:rsid w:val="009E57C9"/>
    <w:rsid w:val="009E58CD"/>
    <w:rsid w:val="009E6280"/>
    <w:rsid w:val="009E6A1D"/>
    <w:rsid w:val="009E6D69"/>
    <w:rsid w:val="009E6F14"/>
    <w:rsid w:val="009E754F"/>
    <w:rsid w:val="009F2713"/>
    <w:rsid w:val="009F4C55"/>
    <w:rsid w:val="009F7DB2"/>
    <w:rsid w:val="00A016A5"/>
    <w:rsid w:val="00A03A7B"/>
    <w:rsid w:val="00A04CCE"/>
    <w:rsid w:val="00A05637"/>
    <w:rsid w:val="00A10AA2"/>
    <w:rsid w:val="00A136FC"/>
    <w:rsid w:val="00A16179"/>
    <w:rsid w:val="00A16316"/>
    <w:rsid w:val="00A21007"/>
    <w:rsid w:val="00A21DFE"/>
    <w:rsid w:val="00A22078"/>
    <w:rsid w:val="00A22859"/>
    <w:rsid w:val="00A228CF"/>
    <w:rsid w:val="00A25B2E"/>
    <w:rsid w:val="00A40139"/>
    <w:rsid w:val="00A436D3"/>
    <w:rsid w:val="00A46233"/>
    <w:rsid w:val="00A464BE"/>
    <w:rsid w:val="00A50585"/>
    <w:rsid w:val="00A51234"/>
    <w:rsid w:val="00A53088"/>
    <w:rsid w:val="00A55218"/>
    <w:rsid w:val="00A558B4"/>
    <w:rsid w:val="00A57E44"/>
    <w:rsid w:val="00A60AB0"/>
    <w:rsid w:val="00A60F67"/>
    <w:rsid w:val="00A61EFA"/>
    <w:rsid w:val="00A6289F"/>
    <w:rsid w:val="00A62FE6"/>
    <w:rsid w:val="00A63DD3"/>
    <w:rsid w:val="00A675FA"/>
    <w:rsid w:val="00A67CAF"/>
    <w:rsid w:val="00A72F58"/>
    <w:rsid w:val="00A730FB"/>
    <w:rsid w:val="00A81EB5"/>
    <w:rsid w:val="00A83D26"/>
    <w:rsid w:val="00A8474F"/>
    <w:rsid w:val="00A84E50"/>
    <w:rsid w:val="00A86F8F"/>
    <w:rsid w:val="00A90825"/>
    <w:rsid w:val="00A930E2"/>
    <w:rsid w:val="00A97A57"/>
    <w:rsid w:val="00AA068C"/>
    <w:rsid w:val="00AA0A5F"/>
    <w:rsid w:val="00AA0AEF"/>
    <w:rsid w:val="00AA148F"/>
    <w:rsid w:val="00AA3501"/>
    <w:rsid w:val="00AA380B"/>
    <w:rsid w:val="00AA4BD1"/>
    <w:rsid w:val="00AA56DC"/>
    <w:rsid w:val="00AA79BE"/>
    <w:rsid w:val="00AB05A2"/>
    <w:rsid w:val="00AB37D9"/>
    <w:rsid w:val="00AB5EA4"/>
    <w:rsid w:val="00AB66EE"/>
    <w:rsid w:val="00AB6CFF"/>
    <w:rsid w:val="00AB7701"/>
    <w:rsid w:val="00AC042E"/>
    <w:rsid w:val="00AC24EE"/>
    <w:rsid w:val="00AC2B5D"/>
    <w:rsid w:val="00AC75B6"/>
    <w:rsid w:val="00AC7AA7"/>
    <w:rsid w:val="00AD102E"/>
    <w:rsid w:val="00AD2172"/>
    <w:rsid w:val="00AD2BF0"/>
    <w:rsid w:val="00AD4374"/>
    <w:rsid w:val="00AD5C35"/>
    <w:rsid w:val="00AE05FD"/>
    <w:rsid w:val="00AE22A2"/>
    <w:rsid w:val="00AE4B78"/>
    <w:rsid w:val="00AE4F4D"/>
    <w:rsid w:val="00AE5951"/>
    <w:rsid w:val="00AF0288"/>
    <w:rsid w:val="00AF0C74"/>
    <w:rsid w:val="00AF3F25"/>
    <w:rsid w:val="00AF42E3"/>
    <w:rsid w:val="00AF5723"/>
    <w:rsid w:val="00AF6963"/>
    <w:rsid w:val="00AF753B"/>
    <w:rsid w:val="00B0055D"/>
    <w:rsid w:val="00B00720"/>
    <w:rsid w:val="00B01BB5"/>
    <w:rsid w:val="00B06A41"/>
    <w:rsid w:val="00B072DF"/>
    <w:rsid w:val="00B07390"/>
    <w:rsid w:val="00B10D95"/>
    <w:rsid w:val="00B11E14"/>
    <w:rsid w:val="00B1354A"/>
    <w:rsid w:val="00B14701"/>
    <w:rsid w:val="00B14FFE"/>
    <w:rsid w:val="00B15004"/>
    <w:rsid w:val="00B1547A"/>
    <w:rsid w:val="00B16629"/>
    <w:rsid w:val="00B16858"/>
    <w:rsid w:val="00B173EC"/>
    <w:rsid w:val="00B20D6C"/>
    <w:rsid w:val="00B20EEB"/>
    <w:rsid w:val="00B2116E"/>
    <w:rsid w:val="00B22F5E"/>
    <w:rsid w:val="00B24012"/>
    <w:rsid w:val="00B2454E"/>
    <w:rsid w:val="00B24554"/>
    <w:rsid w:val="00B26EE5"/>
    <w:rsid w:val="00B270B0"/>
    <w:rsid w:val="00B27E33"/>
    <w:rsid w:val="00B30C2C"/>
    <w:rsid w:val="00B3202E"/>
    <w:rsid w:val="00B3391D"/>
    <w:rsid w:val="00B360DE"/>
    <w:rsid w:val="00B4397D"/>
    <w:rsid w:val="00B448B3"/>
    <w:rsid w:val="00B46941"/>
    <w:rsid w:val="00B46CEF"/>
    <w:rsid w:val="00B502E4"/>
    <w:rsid w:val="00B5323D"/>
    <w:rsid w:val="00B53D75"/>
    <w:rsid w:val="00B55253"/>
    <w:rsid w:val="00B57385"/>
    <w:rsid w:val="00B57D47"/>
    <w:rsid w:val="00B60128"/>
    <w:rsid w:val="00B60FB8"/>
    <w:rsid w:val="00B62727"/>
    <w:rsid w:val="00B63E3C"/>
    <w:rsid w:val="00B738EE"/>
    <w:rsid w:val="00B74272"/>
    <w:rsid w:val="00B74CA0"/>
    <w:rsid w:val="00B75A4F"/>
    <w:rsid w:val="00B7667D"/>
    <w:rsid w:val="00B8204A"/>
    <w:rsid w:val="00B82B00"/>
    <w:rsid w:val="00B83B9B"/>
    <w:rsid w:val="00B83E28"/>
    <w:rsid w:val="00B87ED9"/>
    <w:rsid w:val="00B957EA"/>
    <w:rsid w:val="00B95C55"/>
    <w:rsid w:val="00B95EBD"/>
    <w:rsid w:val="00BA0BBF"/>
    <w:rsid w:val="00BA129E"/>
    <w:rsid w:val="00BA140C"/>
    <w:rsid w:val="00BA431C"/>
    <w:rsid w:val="00BA6F29"/>
    <w:rsid w:val="00BB0B49"/>
    <w:rsid w:val="00BB1658"/>
    <w:rsid w:val="00BB1FA2"/>
    <w:rsid w:val="00BB2B92"/>
    <w:rsid w:val="00BB3E13"/>
    <w:rsid w:val="00BB5141"/>
    <w:rsid w:val="00BB5186"/>
    <w:rsid w:val="00BB7A02"/>
    <w:rsid w:val="00BC41A6"/>
    <w:rsid w:val="00BC4E75"/>
    <w:rsid w:val="00BC578C"/>
    <w:rsid w:val="00BC61BD"/>
    <w:rsid w:val="00BC6A01"/>
    <w:rsid w:val="00BC7670"/>
    <w:rsid w:val="00BD0888"/>
    <w:rsid w:val="00BD0FD7"/>
    <w:rsid w:val="00BD26B6"/>
    <w:rsid w:val="00BD2C3E"/>
    <w:rsid w:val="00BD2DFA"/>
    <w:rsid w:val="00BD2FC0"/>
    <w:rsid w:val="00BD331F"/>
    <w:rsid w:val="00BD61F2"/>
    <w:rsid w:val="00BD6A1F"/>
    <w:rsid w:val="00BE0245"/>
    <w:rsid w:val="00BE0C29"/>
    <w:rsid w:val="00BE3DC8"/>
    <w:rsid w:val="00BE5BF1"/>
    <w:rsid w:val="00BE6525"/>
    <w:rsid w:val="00BE6748"/>
    <w:rsid w:val="00BE7C62"/>
    <w:rsid w:val="00BF1CA5"/>
    <w:rsid w:val="00BF3055"/>
    <w:rsid w:val="00BF307C"/>
    <w:rsid w:val="00BF3153"/>
    <w:rsid w:val="00BF5FB9"/>
    <w:rsid w:val="00C05675"/>
    <w:rsid w:val="00C06718"/>
    <w:rsid w:val="00C0723B"/>
    <w:rsid w:val="00C1063E"/>
    <w:rsid w:val="00C123A6"/>
    <w:rsid w:val="00C140BB"/>
    <w:rsid w:val="00C15E17"/>
    <w:rsid w:val="00C16626"/>
    <w:rsid w:val="00C17DE0"/>
    <w:rsid w:val="00C21746"/>
    <w:rsid w:val="00C22E1A"/>
    <w:rsid w:val="00C24221"/>
    <w:rsid w:val="00C305AF"/>
    <w:rsid w:val="00C312C5"/>
    <w:rsid w:val="00C31FB4"/>
    <w:rsid w:val="00C32DD7"/>
    <w:rsid w:val="00C3481A"/>
    <w:rsid w:val="00C36E11"/>
    <w:rsid w:val="00C40BB7"/>
    <w:rsid w:val="00C42C5C"/>
    <w:rsid w:val="00C434F9"/>
    <w:rsid w:val="00C43D5B"/>
    <w:rsid w:val="00C44575"/>
    <w:rsid w:val="00C463DF"/>
    <w:rsid w:val="00C46E4C"/>
    <w:rsid w:val="00C50FFD"/>
    <w:rsid w:val="00C542D9"/>
    <w:rsid w:val="00C57619"/>
    <w:rsid w:val="00C57C63"/>
    <w:rsid w:val="00C61E5E"/>
    <w:rsid w:val="00C630A6"/>
    <w:rsid w:val="00C63FDA"/>
    <w:rsid w:val="00C64B6D"/>
    <w:rsid w:val="00C6511A"/>
    <w:rsid w:val="00C66F07"/>
    <w:rsid w:val="00C723B7"/>
    <w:rsid w:val="00C7399F"/>
    <w:rsid w:val="00C76415"/>
    <w:rsid w:val="00C80E46"/>
    <w:rsid w:val="00C83302"/>
    <w:rsid w:val="00C84ABC"/>
    <w:rsid w:val="00C86B0B"/>
    <w:rsid w:val="00C86D4B"/>
    <w:rsid w:val="00C9285C"/>
    <w:rsid w:val="00C92C83"/>
    <w:rsid w:val="00C93028"/>
    <w:rsid w:val="00C946E1"/>
    <w:rsid w:val="00CA2B42"/>
    <w:rsid w:val="00CA5DED"/>
    <w:rsid w:val="00CA6E94"/>
    <w:rsid w:val="00CA7115"/>
    <w:rsid w:val="00CA75DA"/>
    <w:rsid w:val="00CB1C71"/>
    <w:rsid w:val="00CB3B4F"/>
    <w:rsid w:val="00CB4B39"/>
    <w:rsid w:val="00CB59DA"/>
    <w:rsid w:val="00CC59C8"/>
    <w:rsid w:val="00CC659D"/>
    <w:rsid w:val="00CC7E03"/>
    <w:rsid w:val="00CD07F3"/>
    <w:rsid w:val="00CD1351"/>
    <w:rsid w:val="00CD2939"/>
    <w:rsid w:val="00CD2DEF"/>
    <w:rsid w:val="00CD3DD9"/>
    <w:rsid w:val="00CD4DDE"/>
    <w:rsid w:val="00CD5837"/>
    <w:rsid w:val="00CD6C9E"/>
    <w:rsid w:val="00CE09D9"/>
    <w:rsid w:val="00CE1618"/>
    <w:rsid w:val="00CE2A84"/>
    <w:rsid w:val="00CE7A52"/>
    <w:rsid w:val="00CF2F6E"/>
    <w:rsid w:val="00CF7CF1"/>
    <w:rsid w:val="00D0335B"/>
    <w:rsid w:val="00D04509"/>
    <w:rsid w:val="00D0737A"/>
    <w:rsid w:val="00D0738A"/>
    <w:rsid w:val="00D07C91"/>
    <w:rsid w:val="00D12B86"/>
    <w:rsid w:val="00D12DF9"/>
    <w:rsid w:val="00D136A0"/>
    <w:rsid w:val="00D160BC"/>
    <w:rsid w:val="00D169A6"/>
    <w:rsid w:val="00D23076"/>
    <w:rsid w:val="00D24946"/>
    <w:rsid w:val="00D24C07"/>
    <w:rsid w:val="00D252D1"/>
    <w:rsid w:val="00D265D1"/>
    <w:rsid w:val="00D26A29"/>
    <w:rsid w:val="00D34D43"/>
    <w:rsid w:val="00D350DE"/>
    <w:rsid w:val="00D376CA"/>
    <w:rsid w:val="00D40F5A"/>
    <w:rsid w:val="00D41319"/>
    <w:rsid w:val="00D43617"/>
    <w:rsid w:val="00D46A02"/>
    <w:rsid w:val="00D46B3F"/>
    <w:rsid w:val="00D505EF"/>
    <w:rsid w:val="00D50E2F"/>
    <w:rsid w:val="00D52FA2"/>
    <w:rsid w:val="00D544F9"/>
    <w:rsid w:val="00D6090F"/>
    <w:rsid w:val="00D612B8"/>
    <w:rsid w:val="00D616C6"/>
    <w:rsid w:val="00D653D2"/>
    <w:rsid w:val="00D65BE6"/>
    <w:rsid w:val="00D66781"/>
    <w:rsid w:val="00D7260B"/>
    <w:rsid w:val="00D74755"/>
    <w:rsid w:val="00D76CCD"/>
    <w:rsid w:val="00D76DD8"/>
    <w:rsid w:val="00D84768"/>
    <w:rsid w:val="00D8638F"/>
    <w:rsid w:val="00D91BB7"/>
    <w:rsid w:val="00D92754"/>
    <w:rsid w:val="00D92D05"/>
    <w:rsid w:val="00D95CBB"/>
    <w:rsid w:val="00D95E79"/>
    <w:rsid w:val="00D96788"/>
    <w:rsid w:val="00D97078"/>
    <w:rsid w:val="00DA664B"/>
    <w:rsid w:val="00DA7E1A"/>
    <w:rsid w:val="00DB0091"/>
    <w:rsid w:val="00DB0AE0"/>
    <w:rsid w:val="00DB184B"/>
    <w:rsid w:val="00DB1D1F"/>
    <w:rsid w:val="00DB1ECC"/>
    <w:rsid w:val="00DB2F3C"/>
    <w:rsid w:val="00DB32B7"/>
    <w:rsid w:val="00DB3FF9"/>
    <w:rsid w:val="00DC0614"/>
    <w:rsid w:val="00DC23CC"/>
    <w:rsid w:val="00DC30DF"/>
    <w:rsid w:val="00DC3A15"/>
    <w:rsid w:val="00DC3D8A"/>
    <w:rsid w:val="00DC5257"/>
    <w:rsid w:val="00DC6129"/>
    <w:rsid w:val="00DD235F"/>
    <w:rsid w:val="00DD3A47"/>
    <w:rsid w:val="00DE05F2"/>
    <w:rsid w:val="00DE07B5"/>
    <w:rsid w:val="00DE752A"/>
    <w:rsid w:val="00DF07C5"/>
    <w:rsid w:val="00DF2693"/>
    <w:rsid w:val="00DF2EF5"/>
    <w:rsid w:val="00DF4F72"/>
    <w:rsid w:val="00DF53E8"/>
    <w:rsid w:val="00E00281"/>
    <w:rsid w:val="00E04681"/>
    <w:rsid w:val="00E05D7B"/>
    <w:rsid w:val="00E06106"/>
    <w:rsid w:val="00E115FF"/>
    <w:rsid w:val="00E128C6"/>
    <w:rsid w:val="00E14AE6"/>
    <w:rsid w:val="00E16C23"/>
    <w:rsid w:val="00E22E91"/>
    <w:rsid w:val="00E2376E"/>
    <w:rsid w:val="00E2396B"/>
    <w:rsid w:val="00E245A1"/>
    <w:rsid w:val="00E24F2A"/>
    <w:rsid w:val="00E316F5"/>
    <w:rsid w:val="00E31BDF"/>
    <w:rsid w:val="00E331DE"/>
    <w:rsid w:val="00E34A9F"/>
    <w:rsid w:val="00E407F5"/>
    <w:rsid w:val="00E41A77"/>
    <w:rsid w:val="00E420A7"/>
    <w:rsid w:val="00E4387B"/>
    <w:rsid w:val="00E44319"/>
    <w:rsid w:val="00E45BBA"/>
    <w:rsid w:val="00E47D05"/>
    <w:rsid w:val="00E50A93"/>
    <w:rsid w:val="00E5553E"/>
    <w:rsid w:val="00E56FC9"/>
    <w:rsid w:val="00E57612"/>
    <w:rsid w:val="00E60583"/>
    <w:rsid w:val="00E61F23"/>
    <w:rsid w:val="00E62B86"/>
    <w:rsid w:val="00E62FFD"/>
    <w:rsid w:val="00E6659F"/>
    <w:rsid w:val="00E6669B"/>
    <w:rsid w:val="00E70D42"/>
    <w:rsid w:val="00E72060"/>
    <w:rsid w:val="00E73735"/>
    <w:rsid w:val="00E803B0"/>
    <w:rsid w:val="00E82ED1"/>
    <w:rsid w:val="00E868EE"/>
    <w:rsid w:val="00E86FD8"/>
    <w:rsid w:val="00E94DD2"/>
    <w:rsid w:val="00E9510F"/>
    <w:rsid w:val="00E9758D"/>
    <w:rsid w:val="00E97AC5"/>
    <w:rsid w:val="00EA00B0"/>
    <w:rsid w:val="00EA382B"/>
    <w:rsid w:val="00EA43B6"/>
    <w:rsid w:val="00EA4A99"/>
    <w:rsid w:val="00EA5F8E"/>
    <w:rsid w:val="00EA7FE6"/>
    <w:rsid w:val="00EB03E8"/>
    <w:rsid w:val="00EB08E0"/>
    <w:rsid w:val="00EB29CF"/>
    <w:rsid w:val="00EB3E77"/>
    <w:rsid w:val="00EB4474"/>
    <w:rsid w:val="00EC00D4"/>
    <w:rsid w:val="00EC034E"/>
    <w:rsid w:val="00EC0B52"/>
    <w:rsid w:val="00EC1D51"/>
    <w:rsid w:val="00EC4768"/>
    <w:rsid w:val="00ED0769"/>
    <w:rsid w:val="00ED0DCC"/>
    <w:rsid w:val="00ED1A2E"/>
    <w:rsid w:val="00ED2FFF"/>
    <w:rsid w:val="00ED37CD"/>
    <w:rsid w:val="00ED5DF4"/>
    <w:rsid w:val="00EE2562"/>
    <w:rsid w:val="00EE32B4"/>
    <w:rsid w:val="00EE5C14"/>
    <w:rsid w:val="00EE646C"/>
    <w:rsid w:val="00EF0C92"/>
    <w:rsid w:val="00EF1A03"/>
    <w:rsid w:val="00EF2056"/>
    <w:rsid w:val="00EF282A"/>
    <w:rsid w:val="00EF3CC7"/>
    <w:rsid w:val="00EF672B"/>
    <w:rsid w:val="00EF79F6"/>
    <w:rsid w:val="00EF7CCE"/>
    <w:rsid w:val="00F01959"/>
    <w:rsid w:val="00F03D4F"/>
    <w:rsid w:val="00F04DC5"/>
    <w:rsid w:val="00F06372"/>
    <w:rsid w:val="00F0780F"/>
    <w:rsid w:val="00F07D47"/>
    <w:rsid w:val="00F102C7"/>
    <w:rsid w:val="00F11AFD"/>
    <w:rsid w:val="00F12C17"/>
    <w:rsid w:val="00F13419"/>
    <w:rsid w:val="00F1521B"/>
    <w:rsid w:val="00F210C0"/>
    <w:rsid w:val="00F21D09"/>
    <w:rsid w:val="00F237F4"/>
    <w:rsid w:val="00F273A1"/>
    <w:rsid w:val="00F279BB"/>
    <w:rsid w:val="00F27C9E"/>
    <w:rsid w:val="00F30B96"/>
    <w:rsid w:val="00F3170C"/>
    <w:rsid w:val="00F3586C"/>
    <w:rsid w:val="00F36EB2"/>
    <w:rsid w:val="00F36FA5"/>
    <w:rsid w:val="00F37B22"/>
    <w:rsid w:val="00F434FB"/>
    <w:rsid w:val="00F454AD"/>
    <w:rsid w:val="00F46385"/>
    <w:rsid w:val="00F46728"/>
    <w:rsid w:val="00F46B7F"/>
    <w:rsid w:val="00F47883"/>
    <w:rsid w:val="00F5357A"/>
    <w:rsid w:val="00F53C76"/>
    <w:rsid w:val="00F54CBD"/>
    <w:rsid w:val="00F56AEA"/>
    <w:rsid w:val="00F57BFF"/>
    <w:rsid w:val="00F60F9F"/>
    <w:rsid w:val="00F6253A"/>
    <w:rsid w:val="00F65C47"/>
    <w:rsid w:val="00F665FA"/>
    <w:rsid w:val="00F6750A"/>
    <w:rsid w:val="00F721F5"/>
    <w:rsid w:val="00F72FE1"/>
    <w:rsid w:val="00F732A9"/>
    <w:rsid w:val="00F73A23"/>
    <w:rsid w:val="00F74C48"/>
    <w:rsid w:val="00F7555C"/>
    <w:rsid w:val="00F75A08"/>
    <w:rsid w:val="00F8052D"/>
    <w:rsid w:val="00F8131E"/>
    <w:rsid w:val="00F81E29"/>
    <w:rsid w:val="00F83178"/>
    <w:rsid w:val="00F86968"/>
    <w:rsid w:val="00F87DD7"/>
    <w:rsid w:val="00F87ED4"/>
    <w:rsid w:val="00F91F71"/>
    <w:rsid w:val="00F91FF3"/>
    <w:rsid w:val="00F922A9"/>
    <w:rsid w:val="00F9393E"/>
    <w:rsid w:val="00F955CF"/>
    <w:rsid w:val="00F957D7"/>
    <w:rsid w:val="00F9682B"/>
    <w:rsid w:val="00FA0C2F"/>
    <w:rsid w:val="00FA1154"/>
    <w:rsid w:val="00FA357D"/>
    <w:rsid w:val="00FA3903"/>
    <w:rsid w:val="00FA4780"/>
    <w:rsid w:val="00FA479D"/>
    <w:rsid w:val="00FB0894"/>
    <w:rsid w:val="00FB0DBA"/>
    <w:rsid w:val="00FB25E9"/>
    <w:rsid w:val="00FB5F4A"/>
    <w:rsid w:val="00FB648D"/>
    <w:rsid w:val="00FB6DED"/>
    <w:rsid w:val="00FC1A8A"/>
    <w:rsid w:val="00FC2398"/>
    <w:rsid w:val="00FC2830"/>
    <w:rsid w:val="00FC5100"/>
    <w:rsid w:val="00FC6BB3"/>
    <w:rsid w:val="00FD0964"/>
    <w:rsid w:val="00FD0B1D"/>
    <w:rsid w:val="00FD190D"/>
    <w:rsid w:val="00FD3908"/>
    <w:rsid w:val="00FD713F"/>
    <w:rsid w:val="00FE0477"/>
    <w:rsid w:val="00FE11DD"/>
    <w:rsid w:val="00FE12AB"/>
    <w:rsid w:val="00FE13D6"/>
    <w:rsid w:val="00FE3CDA"/>
    <w:rsid w:val="00FE3DE4"/>
    <w:rsid w:val="00FE5F2B"/>
    <w:rsid w:val="00FE5F48"/>
    <w:rsid w:val="00FE75F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F9EB2"/>
  <w15:docId w15:val="{353334C3-B8F6-4F8B-84C3-83233519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60B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260B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7260B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D726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D7260B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7260B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D7260B"/>
    <w:pPr>
      <w:ind w:left="720"/>
      <w:contextualSpacing/>
    </w:pPr>
  </w:style>
  <w:style w:type="paragraph" w:customStyle="1" w:styleId="Normln1">
    <w:name w:val="Normální1"/>
    <w:basedOn w:val="Normln"/>
    <w:rsid w:val="00D7260B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semiHidden/>
    <w:rsid w:val="00D72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7260B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7260B"/>
  </w:style>
  <w:style w:type="character" w:styleId="Hypertextovodkaz">
    <w:name w:val="Hyperlink"/>
    <w:basedOn w:val="Standardnpsmoodstavce"/>
    <w:uiPriority w:val="99"/>
    <w:unhideWhenUsed/>
    <w:rsid w:val="00D726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2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2"/>
    <w:rPr>
      <w:rFonts w:ascii="Tahoma" w:eastAsia="Calibri" w:hAnsi="Tahoma" w:cs="Tahoma"/>
      <w:sz w:val="16"/>
      <w:szCs w:val="16"/>
      <w:lang w:eastAsia="cs-CZ"/>
    </w:rPr>
  </w:style>
  <w:style w:type="paragraph" w:customStyle="1" w:styleId="4DNormln">
    <w:name w:val="4D Normální"/>
    <w:link w:val="4DNormlnChar"/>
    <w:rsid w:val="0040429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0429D"/>
    <w:rPr>
      <w:rFonts w:ascii="Arial" w:eastAsia="Times New Roman" w:hAnsi="Arial" w:cs="Tahoma"/>
      <w:sz w:val="20"/>
      <w:szCs w:val="20"/>
      <w:lang w:eastAsia="cs-CZ"/>
    </w:rPr>
  </w:style>
  <w:style w:type="paragraph" w:styleId="Podnadpis">
    <w:name w:val="Subtitle"/>
    <w:basedOn w:val="4DNormln"/>
    <w:next w:val="Normln"/>
    <w:link w:val="PodnadpisChar"/>
    <w:uiPriority w:val="11"/>
    <w:qFormat/>
    <w:rsid w:val="00FF6614"/>
    <w:pPr>
      <w:spacing w:before="120" w:after="120" w:line="276" w:lineRule="auto"/>
      <w:jc w:val="both"/>
    </w:pPr>
    <w:rPr>
      <w:rFonts w:cs="Arial"/>
    </w:rPr>
  </w:style>
  <w:style w:type="character" w:customStyle="1" w:styleId="PodnadpisChar">
    <w:name w:val="Podnadpis Char"/>
    <w:basedOn w:val="Standardnpsmoodstavce"/>
    <w:link w:val="Podnadpis"/>
    <w:uiPriority w:val="11"/>
    <w:rsid w:val="00FF661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F6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6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6614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6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614"/>
    <w:rPr>
      <w:rFonts w:ascii="Arial" w:eastAsia="Calibri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C6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501E5"/>
    <w:rPr>
      <w:b/>
      <w:bCs/>
    </w:rPr>
  </w:style>
  <w:style w:type="character" w:customStyle="1" w:styleId="tsubjname">
    <w:name w:val="tsubjname"/>
    <w:basedOn w:val="Standardnpsmoodstavce"/>
    <w:rsid w:val="00594F01"/>
  </w:style>
  <w:style w:type="paragraph" w:customStyle="1" w:styleId="Default">
    <w:name w:val="Default"/>
    <w:rsid w:val="00D13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63E7D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76E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6E6F"/>
    <w:rPr>
      <w:rFonts w:ascii="Arial" w:eastAsia="Calibri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876E6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E32B4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0F36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F365A"/>
    <w:rPr>
      <w:rFonts w:ascii="Arial" w:eastAsia="Calibri" w:hAnsi="Arial" w:cs="Arial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rsid w:val="00814AD8"/>
    <w:rPr>
      <w:rFonts w:ascii="Arial" w:eastAsia="Arial" w:hAnsi="Arial" w:cs="Arial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401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99"/>
    <w:rsid w:val="00CA6E94"/>
    <w:rPr>
      <w:rFonts w:ascii="Arial" w:eastAsia="Calibri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9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5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8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8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1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0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0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ologie@mze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mze.g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242D-0BDB-4DAF-AC81-9FA126E0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3750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Lapešová Monika</cp:lastModifiedBy>
  <cp:revision>17</cp:revision>
  <cp:lastPrinted>2024-12-11T10:52:00Z</cp:lastPrinted>
  <dcterms:created xsi:type="dcterms:W3CDTF">2024-12-11T08:42:00Z</dcterms:created>
  <dcterms:modified xsi:type="dcterms:W3CDTF">2024-12-12T14:40:00Z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2024-11-14T12:11:53Z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5a401e3c-5bdf-415d-9f48-46457c795bd4</vt:lpwstr>
  </property>
  <property fmtid="{D5CDD505-2E9C-101B-9397-08002B2CF9AE}" pid="8" name="MSIP_Label_239d554d-d720-408f-a503-c83424d8e5d7_ContentBits">
    <vt:lpwstr>0</vt:lpwstr>
  </property>
</Properties>
</file>