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9E1A9" w14:textId="77777777" w:rsidR="00431E86" w:rsidRDefault="00601158">
      <w:pPr>
        <w:tabs>
          <w:tab w:val="right" w:pos="8789"/>
        </w:tabs>
        <w:suppressAutoHyphens/>
        <w:overflowPunct w:val="0"/>
        <w:jc w:val="center"/>
        <w:rPr>
          <w:rFonts w:asciiTheme="minorHAnsi" w:hAnsiTheme="minorHAnsi" w:cs="Arial"/>
          <w:b/>
          <w:sz w:val="40"/>
          <w:szCs w:val="40"/>
          <w:lang w:eastAsia="en-US"/>
        </w:rPr>
      </w:pPr>
      <w:bookmarkStart w:id="0" w:name="_GoBack"/>
      <w:bookmarkEnd w:id="0"/>
      <w:r>
        <w:rPr>
          <w:rFonts w:asciiTheme="minorHAnsi" w:hAnsiTheme="minorHAnsi" w:cs="Arial"/>
          <w:b/>
          <w:sz w:val="40"/>
          <w:szCs w:val="40"/>
          <w:lang w:eastAsia="en-US"/>
        </w:rPr>
        <w:t>Příloha č.</w:t>
      </w:r>
      <w:r w:rsidR="001B0A03">
        <w:rPr>
          <w:rFonts w:asciiTheme="minorHAnsi" w:hAnsiTheme="minorHAnsi" w:cs="Arial"/>
          <w:b/>
          <w:sz w:val="40"/>
          <w:szCs w:val="40"/>
          <w:lang w:eastAsia="en-US"/>
        </w:rPr>
        <w:t xml:space="preserve"> 1</w:t>
      </w:r>
    </w:p>
    <w:p w14:paraId="4059E1AA" w14:textId="77777777" w:rsidR="00431E86" w:rsidRDefault="001B0A03">
      <w:pPr>
        <w:tabs>
          <w:tab w:val="right" w:pos="8789"/>
        </w:tabs>
        <w:suppressAutoHyphens/>
        <w:overflowPunct w:val="0"/>
        <w:jc w:val="center"/>
        <w:rPr>
          <w:rFonts w:asciiTheme="minorHAnsi" w:hAnsiTheme="minorHAnsi" w:cs="Arial"/>
          <w:b/>
          <w:sz w:val="36"/>
          <w:szCs w:val="36"/>
          <w:u w:val="single"/>
          <w:lang w:eastAsia="en-US"/>
        </w:rPr>
      </w:pPr>
      <w:r>
        <w:rPr>
          <w:rFonts w:asciiTheme="minorHAnsi" w:hAnsiTheme="minorHAnsi" w:cs="Arial"/>
          <w:b/>
          <w:sz w:val="36"/>
          <w:szCs w:val="36"/>
          <w:u w:val="single"/>
          <w:lang w:eastAsia="en-US"/>
        </w:rPr>
        <w:t>SOCIÁLNÍ DIALOG</w:t>
      </w:r>
    </w:p>
    <w:p w14:paraId="4059E1AB" w14:textId="77777777" w:rsidR="00431E86" w:rsidRDefault="001B0A03">
      <w:pPr>
        <w:tabs>
          <w:tab w:val="right" w:pos="8789"/>
        </w:tabs>
        <w:suppressAutoHyphens/>
        <w:overflowPunct w:val="0"/>
        <w:jc w:val="center"/>
        <w:rPr>
          <w:rFonts w:asciiTheme="minorHAnsi" w:hAnsiTheme="minorHAnsi" w:cs="Arial"/>
          <w:b/>
          <w:sz w:val="36"/>
          <w:szCs w:val="36"/>
          <w:u w:val="single"/>
          <w:lang w:eastAsia="en-US"/>
        </w:rPr>
      </w:pPr>
      <w:r>
        <w:rPr>
          <w:rFonts w:asciiTheme="minorHAnsi" w:hAnsiTheme="minorHAnsi" w:cs="Arial"/>
          <w:b/>
          <w:sz w:val="36"/>
          <w:szCs w:val="36"/>
          <w:u w:val="single"/>
          <w:lang w:eastAsia="en-US"/>
        </w:rPr>
        <w:t>V  OBLASTI   T E X T I L U</w:t>
      </w:r>
    </w:p>
    <w:p w14:paraId="4059E1AC" w14:textId="77777777" w:rsidR="00431E86" w:rsidRDefault="001B0A03">
      <w:pPr>
        <w:widowControl/>
        <w:overflowPunct w:val="0"/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Žádost o úhradu nákladů vzniklých dle § 320a zákoníku práce</w:t>
      </w:r>
    </w:p>
    <w:p w14:paraId="4059E1AD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lang w:eastAsia="en-US"/>
        </w:rPr>
      </w:pPr>
    </w:p>
    <w:p w14:paraId="4059E1AE" w14:textId="77777777" w:rsidR="00431E86" w:rsidRDefault="001B0A03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>
        <w:rPr>
          <w:rFonts w:asciiTheme="minorHAnsi" w:hAnsiTheme="minorHAnsi" w:cs="Arial"/>
          <w:b/>
          <w:sz w:val="24"/>
          <w:szCs w:val="24"/>
          <w:lang w:eastAsia="en-US"/>
        </w:rPr>
        <w:t xml:space="preserve">1. Název </w:t>
      </w:r>
    </w:p>
    <w:p w14:paraId="4059E1AF" w14:textId="77777777" w:rsidR="00431E86" w:rsidRDefault="00491D30">
      <w:pPr>
        <w:widowControl/>
        <w:tabs>
          <w:tab w:val="left" w:pos="0"/>
        </w:tabs>
        <w:suppressAutoHyphens/>
        <w:overflowPunct w:val="0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="Calibri" w:hAnsi="Calibri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59E41D" wp14:editId="4059E41E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5851525" cy="0"/>
                <wp:effectExtent l="13970" t="6985" r="11430" b="12065"/>
                <wp:wrapNone/>
                <wp:docPr id="4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pt" to="461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wYJQIAADUEAAAOAAAAZHJzL2Uyb0RvYy54bWysU8GO2jAQvVfqP1i+QxIaKESEVUWgl22L&#10;tNsPMLZD3DoeyzYEVPVDetwP6Fes+l+1DUG720tVNQdnxjN+fjPzPL85thIduLECVImzYYoRVxSY&#10;ULsSf75fD6YYWUcUIxIUL/GJW3yzeP1q3umCj6ABybhBHkTZotMlbpzTRZJY2vCW2CFornywBtMS&#10;512zS5ghnUdvZTJK00nSgWHaAOXW+t3qHMSLiF/XnLpPdW25Q7LEnpuLq4nrNqzJYk6KnSG6EfRC&#10;g/wDi5YI5S+9QlXEEbQ34g+oVlADFmo3pNAmUNeC8liDryZLX1Rz1xDNYy2+OVZf22T/Hyz9eNgY&#10;JFiJc4wUaf2INr9+PP5sHx+Q1fBFeX5oFtrUaVv47KXamFAoPao7fQv0q0UKlg1ROx7p3p+0x8jC&#10;ieTZkeBY7S/bdh+A+RyydxB7dqxNGyB9N9AxjuZ0HQ0/OkT95ng6zsajMUa0jyWk6A9qY917Di0K&#10;RomlUKFrpCCHW+sCEVL0KWFbwVpIGScvFepKPAvIIWJBChaC0TG77VIadCBBO/GLVb1IM7BXLII1&#10;nLDVxXZEyLPtL5cq4PlSPJ2LdRbHt1k6W01X03yQjyarQZ5W1eDdepkPJuvs7bh6Uy2XVfY9UMvy&#10;ohGMcRXY9ULN8r8TwuXJnCV2leq1Dclz9NgvT7b/R9JxlmF8ZyFsgZ02pp+x12ZMvryjIP6nvref&#10;vvbFbwAAAP//AwBQSwMEFAAGAAgAAAAhAHCKBvPZAAAABwEAAA8AAABkcnMvZG93bnJldi54bWxM&#10;js1OwzAQhO9IvIO1SFwq6uBKBUKcCgG5caGAuG7jJYmI12nstoGnZ1EPcJwfzXzFavK92tMYu8AW&#10;LucZKOI6uI4bC68v1cU1qJiQHfaBycIXRViVpycF5i4c+Jn269QoGeGYo4U2pSHXOtYteYzzMBBL&#10;9hFGj0nk2Gg34kHGfa9Nli21x47locWB7luqP9c7byFWb7Stvmf1LHtfNIHM9uHpEa09P5vubkEl&#10;mtJfGX7xBR1KYdqEHbuoegvGSFHsbAlK4huzuAK1ORq6LPR//vIHAAD//wMAUEsBAi0AFAAGAAgA&#10;AAAhALaDOJL+AAAA4QEAABMAAAAAAAAAAAAAAAAAAAAAAFtDb250ZW50X1R5cGVzXS54bWxQSwEC&#10;LQAUAAYACAAAACEAOP0h/9YAAACUAQAACwAAAAAAAAAAAAAAAAAvAQAAX3JlbHMvLnJlbHNQSwEC&#10;LQAUAAYACAAAACEAlBicGCUCAAA1BAAADgAAAAAAAAAAAAAAAAAuAgAAZHJzL2Uyb0RvYy54bWxQ&#10;SwECLQAUAAYACAAAACEAcIoG89kAAAAHAQAADwAAAAAAAAAAAAAAAAB/BAAAZHJzL2Rvd25yZXYu&#10;eG1sUEsFBgAAAAAEAAQA8wAAAIUFAAAAAA==&#10;">
                <v:fill o:detectmouseclick="t"/>
              </v:line>
            </w:pict>
          </mc:Fallback>
        </mc:AlternateContent>
      </w:r>
    </w:p>
    <w:p w14:paraId="4059E1B0" w14:textId="77777777" w:rsidR="00431E86" w:rsidRDefault="001B0A03">
      <w:pPr>
        <w:widowControl/>
        <w:tabs>
          <w:tab w:val="left" w:pos="0"/>
        </w:tabs>
        <w:suppressAutoHyphens/>
        <w:overflowPunct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Sociální dialog v oblasti textilu </w:t>
      </w:r>
    </w:p>
    <w:p w14:paraId="4059E1B1" w14:textId="77777777" w:rsidR="00431E86" w:rsidRDefault="00431E86">
      <w:pPr>
        <w:widowControl/>
        <w:tabs>
          <w:tab w:val="left" w:pos="0"/>
        </w:tabs>
        <w:suppressAutoHyphens/>
        <w:overflowPunct w:val="0"/>
        <w:rPr>
          <w:rFonts w:asciiTheme="minorHAnsi" w:hAnsiTheme="minorHAnsi"/>
          <w:sz w:val="24"/>
          <w:szCs w:val="24"/>
        </w:rPr>
      </w:pPr>
    </w:p>
    <w:p w14:paraId="4059E1B2" w14:textId="77777777" w:rsidR="00431E86" w:rsidRDefault="00431E86">
      <w:pPr>
        <w:widowControl/>
        <w:tabs>
          <w:tab w:val="left" w:pos="0"/>
        </w:tabs>
        <w:suppressAutoHyphens/>
        <w:overflowPunct w:val="0"/>
        <w:rPr>
          <w:rFonts w:asciiTheme="minorHAnsi" w:hAnsiTheme="minorHAnsi" w:cs="Arial"/>
          <w:sz w:val="24"/>
          <w:szCs w:val="24"/>
        </w:rPr>
      </w:pPr>
    </w:p>
    <w:p w14:paraId="4059E1B3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14:paraId="4059E1B4" w14:textId="77777777" w:rsidR="00431E86" w:rsidRDefault="001B0A03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>
        <w:rPr>
          <w:rFonts w:asciiTheme="minorHAnsi" w:hAnsiTheme="minorHAnsi" w:cs="Arial"/>
          <w:b/>
          <w:sz w:val="24"/>
          <w:szCs w:val="24"/>
          <w:lang w:eastAsia="en-US"/>
        </w:rPr>
        <w:t>2. Požadovaná částka</w:t>
      </w:r>
    </w:p>
    <w:p w14:paraId="4059E1B5" w14:textId="77777777" w:rsidR="00431E86" w:rsidRDefault="00491D30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>
        <w:rPr>
          <w:rFonts w:ascii="Calibri" w:hAnsi="Calibr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59E41F" wp14:editId="4059E420">
                <wp:simplePos x="0" y="0"/>
                <wp:positionH relativeFrom="column">
                  <wp:posOffset>13970</wp:posOffset>
                </wp:positionH>
                <wp:positionV relativeFrom="paragraph">
                  <wp:posOffset>78105</wp:posOffset>
                </wp:positionV>
                <wp:extent cx="5851525" cy="0"/>
                <wp:effectExtent l="13970" t="10160" r="11430" b="8890"/>
                <wp:wrapNone/>
                <wp:docPr id="3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15pt" to="461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y3JQIAADUEAAAOAAAAZHJzL2Uyb0RvYy54bWysU8GO2jAQvVfqP1i+QxIWKESEVZVAL9sW&#10;abcfYGyHuHU8lm0IqOqH9NgP6Fes+l+1DUG720tVNQdnxjN+fjPzvLg9thIduLECVIGzYYoRVxSY&#10;ULsCf3pYD2YYWUcUIxIUL/CJW3y7fP1q0emcj6ABybhBHkTZvNMFbpzTeZJY2vCW2CFornywBtMS&#10;512zS5ghnUdvZTJK02nSgWHaAOXW+t3qHMTLiF/XnLqPdW25Q7LAnpuLq4nrNqzJckHynSG6EfRC&#10;g/wDi5YI5S+9QlXEEbQ34g+oVlADFmo3pNAmUNeC8liDryZLX1Rz3xDNYy2+OVZf22T/Hyz9cNgY&#10;JFiBbzBSpPUj2vz6/vizffyBrIbPyvNDs9CmTtvcZ5dqY0Kh9Kju9R3QLxYpKBuidjzSfThpj5GF&#10;E8mzI8Gx2l+27d4D8zlk7yD27FibNkD6bqBjHM3pOhp+dIj6zclskk1GE4xoH0tI3h/Uxrp3HFoU&#10;jAJLoULXSE4Od9YFIiTvU8K2grWQMk5eKtQVeB6QQ8SCFCwEo2N221IadCBBO/GLVb1IM7BXLII1&#10;nLDVxXZEyLPtL5cq4PlSPJ2LdRbH13k6X81Ws/FgPJquBuO0qgZv1+V4MF1nbybVTVWWVfYtUMvG&#10;eSMY4yqw64Wajf9OCJcnc5bYVarXNiTP0WO/PNn+H0nHWYbxnYWwBXbamH7GXpsx+fKOgvif+t5+&#10;+tqXvwEAAP//AwBQSwMEFAAGAAgAAAAhADvV83DZAAAABwEAAA8AAABkcnMvZG93bnJldi54bWxM&#10;jstOwzAQRfdI/IM1SGwq6uBIPEKcCgHZsaGA2E7jIYmIx2nstoGvZxALWN6H7j3lavaD2tMU+8AW&#10;zpcZKOImuJ5bCy/P9dkVqJiQHQ6BycInRVhVx0clFi4c+In269QqGeFYoIUupbHQOjYdeYzLMBJL&#10;9h4mj0nk1Go34UHG/aBNll1ojz3LQ4cj3XXUfKx33kKsX2lbfy2aRfaWt4HM9v7xAa09PZlvb0Al&#10;mtNfGX7wBR0qYdqEHbuoBgvGSFFsk4OS+Nrkl6A2v4auSv2fv/oGAAD//wMAUEsBAi0AFAAGAAgA&#10;AAAhALaDOJL+AAAA4QEAABMAAAAAAAAAAAAAAAAAAAAAAFtDb250ZW50X1R5cGVzXS54bWxQSwEC&#10;LQAUAAYACAAAACEAOP0h/9YAAACUAQAACwAAAAAAAAAAAAAAAAAvAQAAX3JlbHMvLnJlbHNQSwEC&#10;LQAUAAYACAAAACEA51+ctyUCAAA1BAAADgAAAAAAAAAAAAAAAAAuAgAAZHJzL2Uyb0RvYy54bWxQ&#10;SwECLQAUAAYACAAAACEAO9XzcNkAAAAHAQAADwAAAAAAAAAAAAAAAAB/BAAAZHJzL2Rvd25yZXYu&#10;eG1sUEsFBgAAAAAEAAQA8wAAAIUFAAAAAA==&#10;">
                <v:fill o:detectmouseclick="t"/>
              </v:line>
            </w:pict>
          </mc:Fallback>
        </mc:AlternateContent>
      </w:r>
    </w:p>
    <w:p w14:paraId="4059E1B6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tbl>
      <w:tblPr>
        <w:tblW w:w="538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01"/>
        <w:gridCol w:w="1416"/>
        <w:gridCol w:w="568"/>
      </w:tblGrid>
      <w:tr w:rsidR="00431E86" w14:paraId="4059E1BA" w14:textId="77777777">
        <w:trPr>
          <w:cantSplit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4059E1B7" w14:textId="77777777" w:rsidR="00431E86" w:rsidRDefault="001B0A03">
            <w:pPr>
              <w:widowControl/>
              <w:overflowPunct w:val="0"/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Požadovaná částka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59E1B8" w14:textId="77777777" w:rsidR="00431E86" w:rsidRDefault="001B0A03">
            <w:pPr>
              <w:widowControl/>
              <w:overflowPunct w:val="0"/>
              <w:spacing w:before="120" w:after="120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1.225.200,-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ab/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59E1B9" w14:textId="77777777" w:rsidR="00431E86" w:rsidRDefault="001B0A03">
            <w:pPr>
              <w:widowControl/>
              <w:overflowPunct w:val="0"/>
              <w:spacing w:before="120"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Kč</w:t>
            </w:r>
          </w:p>
        </w:tc>
      </w:tr>
    </w:tbl>
    <w:p w14:paraId="4059E1BB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14:paraId="4059E1BC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14:paraId="4059E1BD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14:paraId="4059E1BE" w14:textId="77777777" w:rsidR="00431E86" w:rsidRDefault="001B0A03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>
        <w:rPr>
          <w:rFonts w:asciiTheme="minorHAnsi" w:hAnsiTheme="minorHAnsi" w:cs="Arial"/>
          <w:b/>
          <w:sz w:val="24"/>
          <w:szCs w:val="24"/>
          <w:lang w:eastAsia="en-US"/>
        </w:rPr>
        <w:t xml:space="preserve">3. Popis činností </w:t>
      </w:r>
    </w:p>
    <w:p w14:paraId="4059E1BF" w14:textId="77777777" w:rsidR="00431E86" w:rsidRDefault="00491D30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>
        <w:rPr>
          <w:rFonts w:ascii="Calibri" w:hAnsi="Calibr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9E421" wp14:editId="4059E422">
                <wp:simplePos x="0" y="0"/>
                <wp:positionH relativeFrom="column">
                  <wp:posOffset>13970</wp:posOffset>
                </wp:positionH>
                <wp:positionV relativeFrom="paragraph">
                  <wp:posOffset>92710</wp:posOffset>
                </wp:positionV>
                <wp:extent cx="5851525" cy="0"/>
                <wp:effectExtent l="13970" t="11430" r="11430" b="7620"/>
                <wp:wrapNone/>
                <wp:docPr id="2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7.3pt" to="461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4k3JQIAADUEAAAOAAAAZHJzL2Uyb0RvYy54bWysU8GO2jAQvVfqP1i+QxIKLESEVZVAL9sW&#10;abcfYGyHuHU8lm0IqOqH9NgP6Fes+l+1DUG720tVNQdnxjN+fjPzvLg9thIduLECVIGzYYoRVxSY&#10;ULsCf3pYD2YYWUcUIxIUL/CJW3y7fP1q0emcj6ABybhBHkTZvNMFbpzTeZJY2vCW2CFornywBtMS&#10;512zS5ghnUdvZTJK02nSgWHaAOXW+t3qHMTLiF/XnLqPdW25Q7LAnpuLq4nrNqzJckHynSG6EfRC&#10;g/wDi5YI5S+9QlXEEbQ34g+oVlADFmo3pNAmUNeC8liDryZLX1Rz3xDNYy2+OVZf22T/Hyz9cNgY&#10;JFiBRxgp0voRbX59f/zZPv5AVsNn5fmhm9CmTtvcZ5dqY0Kh9Kju9R3QLxYpKBuidjzSfThpj5GF&#10;E8mzI8Gx2l+27d4D8zlk7yD27FibNkD6bqBjHM3pOhp+dIj6zclskk1GE4xoH0tI3h/Uxrp3HFoU&#10;jAJLoULXSE4Od9YFIiTvU8K2grWQMk5eKtQVeB6QQ8SCFCwEo2N221IadCBBO/GLVb1IM7BXLII1&#10;nLDVxXZEyLPtL5cq4PlSPJ2LdRbH13k6X81Ws/FgPJquBuO0qgZv1+V4MF1nN5PqTVWWVfYtUMvG&#10;eSMY4yqw64Wajf9OCJcnc5bYVarXNiTP0WO/PNn+H0nHWYbxnYWwBXbamH7GXpsx+fKOgvif+t5+&#10;+tqXvwEAAP//AwBQSwMEFAAGAAgAAAAhAJY3uNPaAAAABwEAAA8AAABkcnMvZG93bnJldi54bWxM&#10;js1OwzAQhO9IvIO1SFwq6uCiAiFOhYDcuFBAXLfxkkTE6zR228DTs4gDHOdHM1+xmnyv9jTGLrCF&#10;83kGirgOruPGwstzdXYFKiZkh31gsvBJEVbl8VGBuQsHfqL9OjVKRjjmaKFNaci1jnVLHuM8DMSS&#10;vYfRYxI5NtqNeJBx32uTZUvtsWN5aHGgu5bqj/XOW4jVK22rr1k9y94WTSCzvX98QGtPT6bbG1CJ&#10;pvRXhh98QYdSmDZhxy6q3oIxUhT7YglK4muzuAS1+TV0Wej//OU3AAAA//8DAFBLAQItABQABgAI&#10;AAAAIQC2gziS/gAAAOEBAAATAAAAAAAAAAAAAAAAAAAAAABbQ29udGVudF9UeXBlc10ueG1sUEsB&#10;Ai0AFAAGAAgAAAAhADj9If/WAAAAlAEAAAsAAAAAAAAAAAAAAAAALwEAAF9yZWxzLy5yZWxzUEsB&#10;Ai0AFAAGAAgAAAAhANtniTclAgAANQQAAA4AAAAAAAAAAAAAAAAALgIAAGRycy9lMm9Eb2MueG1s&#10;UEsBAi0AFAAGAAgAAAAhAJY3uNPaAAAABwEAAA8AAAAAAAAAAAAAAAAAfwQAAGRycy9kb3ducmV2&#10;LnhtbFBLBQYAAAAABAAEAPMAAACGBQAAAAA=&#10;">
                <v:fill o:detectmouseclick="t"/>
              </v:line>
            </w:pict>
          </mc:Fallback>
        </mc:AlternateContent>
      </w:r>
    </w:p>
    <w:p w14:paraId="4059E1C0" w14:textId="77777777" w:rsidR="00431E86" w:rsidRDefault="00431E86">
      <w:pPr>
        <w:widowControl/>
        <w:overflowPunct w:val="0"/>
        <w:rPr>
          <w:rFonts w:asciiTheme="minorHAnsi" w:hAnsiTheme="minorHAnsi" w:cs="Arial"/>
          <w:sz w:val="24"/>
          <w:szCs w:val="24"/>
        </w:rPr>
      </w:pPr>
    </w:p>
    <w:p w14:paraId="4059E1C1" w14:textId="77777777" w:rsidR="00431E86" w:rsidRDefault="001B0A03">
      <w:pPr>
        <w:widowControl/>
        <w:overflowPunct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Jedná se o 3 aktivity na podporu sociálního dialogu v oblasti textilu:</w:t>
      </w:r>
    </w:p>
    <w:p w14:paraId="4059E1C2" w14:textId="77777777" w:rsidR="00431E86" w:rsidRDefault="00431E86">
      <w:pPr>
        <w:widowControl/>
        <w:overflowPunct w:val="0"/>
        <w:jc w:val="both"/>
        <w:rPr>
          <w:rFonts w:asciiTheme="minorHAnsi" w:hAnsiTheme="minorHAnsi" w:cs="Arial"/>
          <w:sz w:val="24"/>
          <w:szCs w:val="24"/>
        </w:rPr>
      </w:pPr>
    </w:p>
    <w:p w14:paraId="4059E1C3" w14:textId="77777777" w:rsidR="00431E86" w:rsidRDefault="00431E86">
      <w:pPr>
        <w:rPr>
          <w:rFonts w:asciiTheme="minorHAnsi" w:hAnsiTheme="minorHAnsi"/>
          <w:sz w:val="24"/>
          <w:szCs w:val="24"/>
        </w:rPr>
      </w:pPr>
    </w:p>
    <w:p w14:paraId="4059E1C4" w14:textId="77777777" w:rsidR="00431E86" w:rsidRDefault="001B0A0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A)</w:t>
      </w:r>
      <w:r>
        <w:rPr>
          <w:rFonts w:asciiTheme="minorHAnsi" w:hAnsiTheme="minorHAnsi"/>
          <w:sz w:val="24"/>
          <w:szCs w:val="24"/>
        </w:rPr>
        <w:tab/>
        <w:t>ROZŠÍŘENÍ CELOSTÁTNÍ SEKTOROVÉ DOHODY T</w:t>
      </w:r>
      <w:r w:rsidR="00601158">
        <w:rPr>
          <w:rFonts w:asciiTheme="minorHAnsi" w:hAnsiTheme="minorHAnsi"/>
          <w:sz w:val="24"/>
          <w:szCs w:val="24"/>
        </w:rPr>
        <w:t>EXTILNÍHO A ODĚVNÍHO PRŮMYSLU (dále jenTOP)</w:t>
      </w:r>
      <w:r>
        <w:rPr>
          <w:rFonts w:asciiTheme="minorHAnsi" w:hAnsiTheme="minorHAnsi"/>
          <w:sz w:val="24"/>
          <w:szCs w:val="24"/>
        </w:rPr>
        <w:t xml:space="preserve"> DO KRAJŮ</w:t>
      </w:r>
    </w:p>
    <w:p w14:paraId="4059E1C5" w14:textId="77777777" w:rsidR="00431E86" w:rsidRDefault="00431E86">
      <w:pPr>
        <w:rPr>
          <w:rFonts w:asciiTheme="minorHAnsi" w:hAnsiTheme="minorHAnsi"/>
          <w:sz w:val="24"/>
          <w:szCs w:val="24"/>
        </w:rPr>
      </w:pPr>
    </w:p>
    <w:p w14:paraId="4059E1C6" w14:textId="77777777" w:rsidR="00431E86" w:rsidRDefault="001B0A03">
      <w:pPr>
        <w:ind w:left="708" w:hanging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</w:t>
      </w:r>
      <w:r>
        <w:rPr>
          <w:rFonts w:asciiTheme="minorHAnsi" w:hAnsiTheme="minorHAnsi"/>
          <w:sz w:val="24"/>
          <w:szCs w:val="24"/>
        </w:rPr>
        <w:tab/>
        <w:t>SEKTOROVÉ DISKUSE NAD OBSAHEM VZDĚLÁVACÍCH PROGRAMŮ A POTŘEB ZAMĚSTNAVATELŮ V </w:t>
      </w:r>
      <w:r w:rsidR="00601158">
        <w:rPr>
          <w:rFonts w:asciiTheme="minorHAnsi" w:hAnsiTheme="minorHAnsi"/>
          <w:sz w:val="24"/>
          <w:szCs w:val="24"/>
        </w:rPr>
        <w:t>TOP</w:t>
      </w:r>
      <w:r>
        <w:rPr>
          <w:rFonts w:asciiTheme="minorHAnsi" w:hAnsiTheme="minorHAnsi"/>
          <w:sz w:val="24"/>
          <w:szCs w:val="24"/>
        </w:rPr>
        <w:t xml:space="preserve"> SE ZVLÁŠTNÍM ZŘETELEM NA TECHNICKÉ TEXTILIE</w:t>
      </w:r>
    </w:p>
    <w:p w14:paraId="4059E1C7" w14:textId="77777777" w:rsidR="00431E86" w:rsidRDefault="001B0A03">
      <w:pPr>
        <w:ind w:left="708"/>
        <w:rPr>
          <w:rFonts w:asciiTheme="minorHAnsi" w:hAnsiTheme="minorHAnsi" w:cs="Arial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</w:rPr>
        <w:t xml:space="preserve">= </w:t>
      </w:r>
      <w:r>
        <w:rPr>
          <w:rFonts w:asciiTheme="minorHAnsi" w:hAnsiTheme="minorHAnsi" w:cs="Arial"/>
          <w:sz w:val="24"/>
          <w:szCs w:val="24"/>
          <w:lang w:eastAsia="en-US"/>
        </w:rPr>
        <w:t>uspořádání 4 workshopů a zpracování manuálu vzdělávacích potřeb zaměstnavatelů</w:t>
      </w:r>
    </w:p>
    <w:p w14:paraId="4059E1C8" w14:textId="77777777" w:rsidR="00431E86" w:rsidRDefault="00431E86">
      <w:pPr>
        <w:ind w:left="708"/>
        <w:rPr>
          <w:rFonts w:asciiTheme="minorHAnsi" w:hAnsiTheme="minorHAnsi"/>
          <w:sz w:val="24"/>
          <w:szCs w:val="24"/>
        </w:rPr>
      </w:pPr>
    </w:p>
    <w:p w14:paraId="4059E1C9" w14:textId="77777777" w:rsidR="00431E86" w:rsidRDefault="001B0A0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C)</w:t>
      </w:r>
      <w:r>
        <w:rPr>
          <w:rFonts w:asciiTheme="minorHAnsi" w:hAnsiTheme="minorHAnsi"/>
          <w:sz w:val="24"/>
          <w:szCs w:val="24"/>
        </w:rPr>
        <w:tab/>
        <w:t>ČESKÝ TOP UPLYNULÝCH 25 LET - rozsah publikace: 150 stran/500 výtisků</w:t>
      </w:r>
    </w:p>
    <w:p w14:paraId="4059E1CA" w14:textId="77777777" w:rsidR="00431E86" w:rsidRDefault="00431E86">
      <w:pPr>
        <w:rPr>
          <w:rFonts w:asciiTheme="minorHAnsi" w:hAnsiTheme="minorHAnsi"/>
          <w:sz w:val="24"/>
          <w:szCs w:val="24"/>
        </w:rPr>
      </w:pPr>
    </w:p>
    <w:p w14:paraId="4059E1CB" w14:textId="77777777" w:rsidR="00431E86" w:rsidRDefault="00431E86">
      <w:pPr>
        <w:rPr>
          <w:rFonts w:asciiTheme="minorHAnsi" w:hAnsiTheme="minorHAnsi"/>
          <w:sz w:val="24"/>
          <w:szCs w:val="24"/>
        </w:rPr>
      </w:pPr>
    </w:p>
    <w:p w14:paraId="4059E1CC" w14:textId="77777777" w:rsidR="00431E86" w:rsidRDefault="00431E86">
      <w:pPr>
        <w:rPr>
          <w:rFonts w:asciiTheme="minorHAnsi" w:hAnsiTheme="minorHAnsi"/>
          <w:sz w:val="24"/>
          <w:szCs w:val="24"/>
        </w:rPr>
      </w:pPr>
    </w:p>
    <w:p w14:paraId="4059E1CD" w14:textId="77777777" w:rsidR="00431E86" w:rsidRDefault="001B0A03">
      <w:pPr>
        <w:tabs>
          <w:tab w:val="right" w:pos="8789"/>
        </w:tabs>
        <w:suppressAutoHyphens/>
        <w:overflowPunct w:val="0"/>
        <w:rPr>
          <w:rFonts w:asciiTheme="minorHAnsi" w:hAnsiTheme="minorHAnsi" w:cs="Arial"/>
          <w:b/>
          <w:sz w:val="24"/>
          <w:szCs w:val="24"/>
          <w:lang w:eastAsia="en-US"/>
        </w:rPr>
      </w:pPr>
      <w:r>
        <w:rPr>
          <w:rFonts w:asciiTheme="minorHAnsi" w:hAnsiTheme="minorHAnsi" w:cs="Arial"/>
          <w:b/>
          <w:sz w:val="24"/>
          <w:szCs w:val="24"/>
          <w:lang w:eastAsia="en-US"/>
        </w:rPr>
        <w:t>Rozpočet jednotlivých akcí je uveden dále</w:t>
      </w:r>
    </w:p>
    <w:p w14:paraId="4059E1CE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14:paraId="4059E1CF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14:paraId="4059E1D0" w14:textId="77777777" w:rsidR="00431E86" w:rsidRDefault="00431E86">
      <w:pPr>
        <w:widowControl/>
        <w:tabs>
          <w:tab w:val="left" w:pos="0"/>
        </w:tabs>
        <w:suppressAutoHyphens/>
        <w:overflowPunct w:val="0"/>
        <w:jc w:val="both"/>
        <w:rPr>
          <w:rFonts w:asciiTheme="minorHAnsi" w:hAnsiTheme="minorHAnsi" w:cs="Arial"/>
          <w:sz w:val="24"/>
          <w:szCs w:val="24"/>
        </w:rPr>
      </w:pPr>
    </w:p>
    <w:p w14:paraId="4059E1D1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14:paraId="4059E1D2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14:paraId="4059E1D3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14:paraId="4059E1D4" w14:textId="77777777" w:rsidR="00431E86" w:rsidRDefault="001B0A03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>
        <w:rPr>
          <w:rFonts w:asciiTheme="minorHAnsi" w:hAnsiTheme="minorHAnsi" w:cs="Arial"/>
          <w:b/>
          <w:sz w:val="24"/>
          <w:szCs w:val="24"/>
          <w:lang w:eastAsia="en-US"/>
        </w:rPr>
        <w:t>4. Časový harmonogram činností</w:t>
      </w:r>
    </w:p>
    <w:p w14:paraId="4059E1D5" w14:textId="77777777" w:rsidR="00431E86" w:rsidRDefault="00491D30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>
        <w:rPr>
          <w:rFonts w:ascii="Calibri" w:hAnsi="Calibr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9E423" wp14:editId="4059E424">
                <wp:simplePos x="0" y="0"/>
                <wp:positionH relativeFrom="column">
                  <wp:posOffset>13970</wp:posOffset>
                </wp:positionH>
                <wp:positionV relativeFrom="paragraph">
                  <wp:posOffset>125095</wp:posOffset>
                </wp:positionV>
                <wp:extent cx="5851525" cy="0"/>
                <wp:effectExtent l="13970" t="12700" r="11430" b="6350"/>
                <wp:wrapNone/>
                <wp:docPr id="1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85pt" to="46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J2JAIAADUEAAAOAAAAZHJzL2Uyb0RvYy54bWysU8GO2jAQvVfqP1i+QxIKFCLCqkqgl22L&#10;tNsPMLZD3Dq2ZRsCqvohPe4H9CtW/a+ODUG720tVNQdnxjN+fjPzvLg5thIduHVCqwJnwxQjrqhm&#10;Qu0K/Pl+PZhh5DxRjEiteIFP3OGb5etXi87kfKQbLRm3CECUyztT4MZ7kyeJow1viRtqwxUEa21b&#10;4sG1u4RZ0gF6K5NRmk6TTltmrKbcOditzkG8jPh1zan/VNeOeyQLDNx8XG1ct2FNlguS7ywxjaAX&#10;GuQfWLREKLj0ClURT9Deij+gWkGtdrr2Q6rbRNe1oDzWANVk6Ytq7hpieKwFmuPMtU3u/8HSj4eN&#10;RYLB7DBSpIURbX79ePzZPj4gZ/QXBfzQJLSpMy6H7FJtbCiUHtWdudX0q0NKlw1ROx7p3p8MYGTh&#10;RPLsSHCcgcu23QfNIIfsvY49O9a2DZDQDXSMozldR8OPHlHYnMwm2WQ0wYj2sYTk/UFjnX/PdYuC&#10;UWApVOgaycnh1vlAhOR9SthWei2kjJOXCnUFngfkEHFaChaC0bG7bSktOpCgnfjFql6kWb1XLII1&#10;nLDVxfZEyLMNl0sV8KAUoHOxzuL4Nk/nq9lqNh6MR9PVYJxW1eDduhwPpuvs7aR6U5VllX0P1LJx&#10;3gjGuArseqFm478TwuXJnCV2leq1Dclz9NgvINv/I+k4yzC+sxC2mp02tp8xaDMmX95REP9TH+yn&#10;r335GwAA//8DAFBLAwQUAAYACAAAACEAKIl+FdkAAAAHAQAADwAAAGRycy9kb3ducmV2LnhtbEyO&#10;TU/DMAyG70j8h8hIXCaWkknAStMJAb1xYYC4eo1pKxqna7Kt8Osx2gFufj/0+ilWk+/VnsbYBbZw&#10;Oc9AEdfBddxYeH2pLm5AxYTssA9MFr4owqo8PSkwd+HAz7Rfp0bJCMccLbQpDbnWsW7JY5yHgViy&#10;jzB6TCLHRrsRDzLue22y7Ep77Fg+tDjQfUv153rnLcTqjbbV96yeZe+LJpDZPjw9orXnZ9PdLahE&#10;U/orwy++oEMpTJuwYxdVb8EYKYq9vAYl8dIs5NgcDV0W+j9/+QMAAP//AwBQSwECLQAUAAYACAAA&#10;ACEAtoM4kv4AAADhAQAAEwAAAAAAAAAAAAAAAAAAAAAAW0NvbnRlbnRfVHlwZXNdLnhtbFBLAQIt&#10;ABQABgAIAAAAIQA4/SH/1gAAAJQBAAALAAAAAAAAAAAAAAAAAC8BAABfcmVscy8ucmVsc1BLAQIt&#10;ABQABgAIAAAAIQDyGnJ2JAIAADUEAAAOAAAAAAAAAAAAAAAAAC4CAABkcnMvZTJvRG9jLnhtbFBL&#10;AQItABQABgAIAAAAIQAoiX4V2QAAAAcBAAAPAAAAAAAAAAAAAAAAAH4EAABkcnMvZG93bnJldi54&#10;bWxQSwUGAAAAAAQABADzAAAAhAUAAAAA&#10;">
                <v:fill o:detectmouseclick="t"/>
              </v:line>
            </w:pict>
          </mc:Fallback>
        </mc:AlternateContent>
      </w:r>
    </w:p>
    <w:p w14:paraId="4059E1D6" w14:textId="77777777" w:rsidR="00431E86" w:rsidRDefault="00431E86">
      <w:pPr>
        <w:widowControl/>
        <w:tabs>
          <w:tab w:val="left" w:pos="0"/>
        </w:tabs>
        <w:suppressAutoHyphens/>
        <w:overflowPunct w:val="0"/>
        <w:rPr>
          <w:rFonts w:asciiTheme="minorHAnsi" w:hAnsiTheme="minorHAnsi" w:cs="Arial"/>
          <w:sz w:val="24"/>
          <w:szCs w:val="24"/>
        </w:rPr>
      </w:pPr>
    </w:p>
    <w:p w14:paraId="4059E1D7" w14:textId="77777777" w:rsidR="00431E86" w:rsidRDefault="001B0A03">
      <w:pPr>
        <w:widowControl/>
        <w:overflowPunct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04 – 12 / 2016</w:t>
      </w:r>
    </w:p>
    <w:p w14:paraId="4059E1D8" w14:textId="77777777" w:rsidR="00431E86" w:rsidRDefault="00431E86">
      <w:pPr>
        <w:tabs>
          <w:tab w:val="right" w:pos="8789"/>
        </w:tabs>
        <w:suppressAutoHyphens/>
        <w:overflowPunct w:val="0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</w:p>
    <w:p w14:paraId="4059E1D9" w14:textId="77777777" w:rsidR="00431E86" w:rsidRDefault="00431E86">
      <w:pPr>
        <w:widowControl/>
        <w:overflowPunct w:val="0"/>
        <w:spacing w:after="200" w:line="276" w:lineRule="auto"/>
        <w:rPr>
          <w:rFonts w:asciiTheme="minorHAnsi" w:hAnsiTheme="minorHAnsi" w:cs="Arial"/>
          <w:b/>
          <w:sz w:val="24"/>
          <w:szCs w:val="24"/>
          <w:lang w:eastAsia="en-US"/>
        </w:rPr>
      </w:pPr>
    </w:p>
    <w:p w14:paraId="4059E1DA" w14:textId="77777777" w:rsidR="00431E86" w:rsidRDefault="001B0A03">
      <w:pPr>
        <w:tabs>
          <w:tab w:val="right" w:pos="8789"/>
        </w:tabs>
        <w:suppressAutoHyphens/>
        <w:overflowPunct w:val="0"/>
        <w:jc w:val="center"/>
        <w:rPr>
          <w:rFonts w:asciiTheme="minorHAnsi" w:hAnsiTheme="minorHAnsi" w:cs="Arial"/>
          <w:b/>
          <w:sz w:val="24"/>
          <w:szCs w:val="24"/>
          <w:u w:val="single"/>
          <w:lang w:eastAsia="en-US"/>
        </w:rPr>
      </w:pPr>
      <w:r>
        <w:rPr>
          <w:rFonts w:asciiTheme="minorHAnsi" w:hAnsiTheme="minorHAnsi" w:cs="Arial"/>
          <w:b/>
          <w:sz w:val="24"/>
          <w:szCs w:val="24"/>
          <w:u w:val="single"/>
          <w:lang w:eastAsia="en-US"/>
        </w:rPr>
        <w:lastRenderedPageBreak/>
        <w:t xml:space="preserve">A) SOCIÁLNÍ DIALOG V OBLASTI TEXTILU - </w:t>
      </w:r>
    </w:p>
    <w:p w14:paraId="4059E1DB" w14:textId="77777777" w:rsidR="00431E86" w:rsidRDefault="001B0A03">
      <w:pPr>
        <w:tabs>
          <w:tab w:val="right" w:pos="8789"/>
        </w:tabs>
        <w:suppressAutoHyphens/>
        <w:overflowPunct w:val="0"/>
        <w:jc w:val="center"/>
        <w:rPr>
          <w:rFonts w:asciiTheme="minorHAnsi" w:hAnsiTheme="minorHAnsi" w:cs="Arial"/>
          <w:b/>
          <w:sz w:val="24"/>
          <w:szCs w:val="24"/>
          <w:u w:val="single"/>
          <w:lang w:eastAsia="en-US"/>
        </w:rPr>
      </w:pPr>
      <w:r>
        <w:rPr>
          <w:rFonts w:asciiTheme="minorHAnsi" w:hAnsiTheme="minorHAnsi" w:cs="Arial"/>
          <w:b/>
          <w:sz w:val="24"/>
          <w:szCs w:val="24"/>
          <w:u w:val="single"/>
          <w:lang w:eastAsia="en-US"/>
        </w:rPr>
        <w:t>ROZŠÍŘENÍ CELOSTÁTNÍ SEKTOROVÉ DOHODY TOP DO KRAJŮ</w:t>
      </w:r>
    </w:p>
    <w:p w14:paraId="4059E1DC" w14:textId="77777777" w:rsidR="00431E86" w:rsidRDefault="001B0A03">
      <w:pPr>
        <w:tabs>
          <w:tab w:val="right" w:pos="8789"/>
        </w:tabs>
        <w:suppressAutoHyphens/>
        <w:overflowPunct w:val="0"/>
        <w:jc w:val="center"/>
        <w:rPr>
          <w:rFonts w:asciiTheme="minorHAnsi" w:hAnsiTheme="minorHAnsi" w:cs="Arial"/>
          <w:b/>
          <w:lang w:eastAsia="en-US"/>
        </w:rPr>
      </w:pPr>
      <w:r>
        <w:rPr>
          <w:rFonts w:asciiTheme="minorHAnsi" w:hAnsiTheme="minorHAnsi" w:cs="Arial"/>
          <w:b/>
          <w:lang w:eastAsia="en-US"/>
        </w:rPr>
        <w:t>termín konání: duben – prosinec 2016</w:t>
      </w:r>
    </w:p>
    <w:p w14:paraId="4059E1DD" w14:textId="77777777" w:rsidR="00431E86" w:rsidRDefault="001B0A03">
      <w:pPr>
        <w:tabs>
          <w:tab w:val="right" w:pos="8789"/>
        </w:tabs>
        <w:suppressAutoHyphens/>
        <w:overflowPunct w:val="0"/>
        <w:jc w:val="center"/>
      </w:pPr>
      <w:r>
        <w:rPr>
          <w:rFonts w:asciiTheme="minorHAnsi" w:hAnsiTheme="minorHAnsi" w:cs="Arial"/>
          <w:b/>
          <w:lang w:eastAsia="en-US"/>
        </w:rPr>
        <w:t>předpokládaný počet uzavřených krajských sektorových smluv: 3 – 4</w:t>
      </w:r>
    </w:p>
    <w:p w14:paraId="4059E1DE" w14:textId="77777777" w:rsidR="00431E86" w:rsidRDefault="00431E86">
      <w:pPr>
        <w:tabs>
          <w:tab w:val="right" w:pos="8789"/>
        </w:tabs>
        <w:suppressAutoHyphens/>
        <w:overflowPunct w:val="0"/>
        <w:jc w:val="center"/>
      </w:pPr>
    </w:p>
    <w:p w14:paraId="4059E1DF" w14:textId="77777777" w:rsidR="00431E86" w:rsidRDefault="00431E86">
      <w:pPr>
        <w:widowControl/>
        <w:tabs>
          <w:tab w:val="right" w:pos="8789"/>
        </w:tabs>
        <w:suppressAutoHyphens/>
        <w:overflowPunct w:val="0"/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10"/>
        <w:gridCol w:w="2916"/>
        <w:gridCol w:w="38"/>
        <w:gridCol w:w="2437"/>
        <w:gridCol w:w="140"/>
      </w:tblGrid>
      <w:tr w:rsidR="00431E86" w14:paraId="4059E1E1" w14:textId="77777777" w:rsidTr="0028286E">
        <w:trPr>
          <w:trHeight w:val="632"/>
        </w:trPr>
        <w:tc>
          <w:tcPr>
            <w:tcW w:w="10596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1E0" w14:textId="77777777" w:rsidR="00431E86" w:rsidRDefault="001B0A03">
            <w:pPr>
              <w:widowControl/>
              <w:overflowPunct w:val="0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5. Formulář rozpočtu</w:t>
            </w:r>
            <w:r>
              <w:rPr>
                <w:rFonts w:asciiTheme="minorHAnsi" w:hAnsiTheme="minorHAnsi" w:cs="Arial"/>
                <w:b/>
                <w:bCs/>
              </w:rPr>
              <w:br/>
              <w:t>Předpoklad nákladů realizovaných činností</w:t>
            </w:r>
          </w:p>
        </w:tc>
      </w:tr>
      <w:tr w:rsidR="00431E86" w14:paraId="4059E1E6" w14:textId="77777777" w:rsidTr="0028286E">
        <w:trPr>
          <w:trHeight w:val="268"/>
        </w:trPr>
        <w:tc>
          <w:tcPr>
            <w:tcW w:w="559" w:type="dxa"/>
            <w:tcBorders>
              <w:top w:val="single" w:sz="4" w:space="0" w:color="00000A"/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1E2" w14:textId="77777777" w:rsidR="00431E86" w:rsidRDefault="001B0A03">
            <w:pPr>
              <w:widowControl/>
              <w:overflowPunct w:val="0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1E3" w14:textId="77777777" w:rsidR="00431E86" w:rsidRDefault="001B0A03">
            <w:pPr>
              <w:widowControl/>
              <w:overflowPunct w:val="0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Nákladová položka</w:t>
            </w:r>
          </w:p>
        </w:tc>
        <w:tc>
          <w:tcPr>
            <w:tcW w:w="2694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1E4" w14:textId="77777777" w:rsidR="00431E86" w:rsidRDefault="001B0A03">
            <w:pPr>
              <w:widowControl/>
              <w:overflowPunct w:val="0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Požadovaná částka</w:t>
            </w:r>
          </w:p>
        </w:tc>
        <w:tc>
          <w:tcPr>
            <w:tcW w:w="2755" w:type="dxa"/>
            <w:gridSpan w:val="3"/>
            <w:tcBorders>
              <w:top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59E1E5" w14:textId="77777777" w:rsidR="00431E86" w:rsidRDefault="001B0A03">
            <w:pPr>
              <w:widowControl/>
              <w:overflowPunct w:val="0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Komentář</w:t>
            </w:r>
          </w:p>
        </w:tc>
      </w:tr>
      <w:tr w:rsidR="00431E86" w14:paraId="4059E1EA" w14:textId="77777777" w:rsidTr="0028286E">
        <w:trPr>
          <w:trHeight w:val="300"/>
        </w:trPr>
        <w:tc>
          <w:tcPr>
            <w:tcW w:w="514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1E7" w14:textId="77777777" w:rsidR="00431E86" w:rsidRDefault="001B0A03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1. Osobní náklady</w:t>
            </w:r>
          </w:p>
        </w:tc>
        <w:tc>
          <w:tcPr>
            <w:tcW w:w="2694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14:paraId="4059E1E8" w14:textId="77777777" w:rsidR="00431E86" w:rsidRDefault="002120A5" w:rsidP="002120A5">
            <w:pPr>
              <w:widowControl/>
              <w:overflowPunct w:val="0"/>
              <w:jc w:val="right"/>
            </w:pPr>
            <w:r>
              <w:rPr>
                <w:rFonts w:asciiTheme="minorHAnsi" w:hAnsiTheme="minorHAnsi" w:cs="Arial"/>
                <w:b/>
                <w:bCs/>
              </w:rPr>
              <w:t>446 171</w:t>
            </w:r>
            <w:r w:rsidR="001B0A03">
              <w:rPr>
                <w:rFonts w:asciiTheme="minorHAnsi" w:hAnsiTheme="minorHAnsi" w:cs="Arial"/>
                <w:b/>
                <w:bCs/>
              </w:rPr>
              <w:t xml:space="preserve"> Kč</w:t>
            </w:r>
          </w:p>
        </w:tc>
        <w:tc>
          <w:tcPr>
            <w:tcW w:w="2755" w:type="dxa"/>
            <w:gridSpan w:val="3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</w:tcPr>
          <w:p w14:paraId="4059E1E9" w14:textId="77777777" w:rsidR="00431E86" w:rsidRDefault="001B0A03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</w:tr>
      <w:tr w:rsidR="00431E86" w14:paraId="4059E1EE" w14:textId="77777777" w:rsidTr="0028286E">
        <w:trPr>
          <w:trHeight w:val="300"/>
        </w:trPr>
        <w:tc>
          <w:tcPr>
            <w:tcW w:w="5147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1EB" w14:textId="77777777" w:rsidR="00431E86" w:rsidRDefault="001B0A03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1.1 Hrubé platy – zaměstnanci na pracovní poměr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1EC" w14:textId="77777777" w:rsidR="00431E86" w:rsidRDefault="001B0A03">
            <w:pPr>
              <w:widowControl/>
              <w:overflowPunct w:val="0"/>
              <w:jc w:val="right"/>
            </w:pPr>
            <w:r>
              <w:rPr>
                <w:rFonts w:asciiTheme="minorHAnsi" w:hAnsiTheme="minorHAnsi" w:cs="Arial"/>
                <w:b/>
              </w:rPr>
              <w:t>188 090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1ED" w14:textId="77777777" w:rsidR="00431E86" w:rsidRDefault="001B0A03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</w:tr>
      <w:tr w:rsidR="00431E86" w14:paraId="4059E1F3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1EF" w14:textId="77777777" w:rsidR="00431E86" w:rsidRDefault="001B0A03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4059E1F0" w14:textId="77777777" w:rsidR="00431E86" w:rsidRDefault="001B0A03">
            <w:pPr>
              <w:widowControl/>
              <w:overflowPunct w:val="0"/>
            </w:pPr>
            <w:r>
              <w:rPr>
                <w:rFonts w:asciiTheme="minorHAnsi" w:hAnsiTheme="minorHAnsi" w:cs="Arial"/>
              </w:rPr>
              <w:t>Odborník ATOK 30 % prac. úvazku x 9 měsíce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1F1" w14:textId="77777777" w:rsidR="00431E86" w:rsidRDefault="001B0A03">
            <w:pPr>
              <w:widowControl/>
              <w:overflowPunct w:val="0"/>
              <w:jc w:val="right"/>
            </w:pPr>
            <w:r>
              <w:rPr>
                <w:rFonts w:asciiTheme="minorHAnsi" w:hAnsiTheme="minorHAnsi" w:cs="Arial"/>
              </w:rPr>
              <w:t>28 550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1F2" w14:textId="77777777" w:rsidR="00431E86" w:rsidRDefault="00431E86">
            <w:pPr>
              <w:widowControl/>
              <w:overflowPunct w:val="0"/>
              <w:rPr>
                <w:rFonts w:asciiTheme="minorHAnsi" w:hAnsiTheme="minorHAnsi" w:cs="Arial"/>
              </w:rPr>
            </w:pPr>
          </w:p>
        </w:tc>
      </w:tr>
      <w:tr w:rsidR="00431E86" w14:paraId="4059E1F8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1F4" w14:textId="77777777" w:rsidR="00431E86" w:rsidRDefault="00431E86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588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4059E1F5" w14:textId="77777777" w:rsidR="00431E86" w:rsidRDefault="001B0A03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Odborník ATOK 30 % prac. úvazku x 9 měsíce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1F6" w14:textId="77777777" w:rsidR="00431E86" w:rsidRDefault="001B0A03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106 390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1F7" w14:textId="77777777" w:rsidR="00431E86" w:rsidRDefault="00431E86">
            <w:pPr>
              <w:widowControl/>
              <w:overflowPunct w:val="0"/>
              <w:rPr>
                <w:rFonts w:asciiTheme="minorHAnsi" w:hAnsiTheme="minorHAnsi" w:cs="Arial"/>
              </w:rPr>
            </w:pPr>
          </w:p>
        </w:tc>
      </w:tr>
      <w:tr w:rsidR="00431E86" w14:paraId="4059E1FD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1F9" w14:textId="77777777" w:rsidR="00431E86" w:rsidRDefault="00431E86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588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4059E1FA" w14:textId="77777777" w:rsidR="00431E86" w:rsidRDefault="001B0A03">
            <w:pPr>
              <w:widowControl/>
              <w:overflowPunct w:val="0"/>
            </w:pPr>
            <w:r>
              <w:rPr>
                <w:rFonts w:asciiTheme="minorHAnsi" w:hAnsiTheme="minorHAnsi" w:cs="Arial"/>
              </w:rPr>
              <w:t>Odborník ATOK 30 % prac. úvazku x 9 měsíce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1FB" w14:textId="77777777" w:rsidR="00431E86" w:rsidRDefault="001B0A03">
            <w:pPr>
              <w:widowControl/>
              <w:overflowPunct w:val="0"/>
              <w:jc w:val="right"/>
            </w:pPr>
            <w:r>
              <w:rPr>
                <w:rFonts w:asciiTheme="minorHAnsi" w:hAnsiTheme="minorHAnsi" w:cs="Arial"/>
              </w:rPr>
              <w:t>53 150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1FC" w14:textId="77777777" w:rsidR="00431E86" w:rsidRDefault="00431E86">
            <w:pPr>
              <w:widowControl/>
              <w:overflowPunct w:val="0"/>
              <w:rPr>
                <w:rFonts w:asciiTheme="minorHAnsi" w:hAnsiTheme="minorHAnsi" w:cs="Arial"/>
              </w:rPr>
            </w:pPr>
          </w:p>
        </w:tc>
      </w:tr>
      <w:tr w:rsidR="00431E86" w14:paraId="4059E201" w14:textId="77777777" w:rsidTr="0028286E">
        <w:trPr>
          <w:trHeight w:val="255"/>
        </w:trPr>
        <w:tc>
          <w:tcPr>
            <w:tcW w:w="51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1FE" w14:textId="77777777" w:rsidR="00431E86" w:rsidRDefault="001B0A03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1.2 Odměny z dohod – zaměstnanci na DPČ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1FF" w14:textId="77777777" w:rsidR="00431E86" w:rsidRDefault="001B0A03" w:rsidP="00601158">
            <w:pPr>
              <w:widowControl/>
              <w:overflowPunct w:val="0"/>
              <w:jc w:val="right"/>
            </w:pPr>
            <w:r>
              <w:rPr>
                <w:rFonts w:asciiTheme="minorHAnsi" w:hAnsiTheme="minorHAnsi" w:cs="Arial"/>
                <w:b/>
              </w:rPr>
              <w:t>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00" w14:textId="77777777" w:rsidR="00431E86" w:rsidRDefault="001B0A03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</w:tr>
      <w:tr w:rsidR="00431E86" w14:paraId="4059E205" w14:textId="77777777" w:rsidTr="0028286E">
        <w:trPr>
          <w:trHeight w:val="255"/>
        </w:trPr>
        <w:tc>
          <w:tcPr>
            <w:tcW w:w="51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202" w14:textId="77777777" w:rsidR="00431E86" w:rsidRDefault="001B0A03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1.3 Odměny z dohod – zaměstnanci na DPP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203" w14:textId="77777777" w:rsidR="00431E86" w:rsidRDefault="00E86034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 w:rsidRPr="0028286E">
              <w:rPr>
                <w:rFonts w:asciiTheme="minorHAnsi" w:hAnsiTheme="minorHAnsi" w:cs="Arial"/>
                <w:b/>
              </w:rPr>
              <w:t>192 000</w:t>
            </w:r>
            <w:r w:rsidR="001B0A03">
              <w:rPr>
                <w:rFonts w:asciiTheme="minorHAnsi" w:hAnsiTheme="minorHAnsi" w:cs="Arial"/>
              </w:rPr>
              <w:t xml:space="preserve">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04" w14:textId="77777777" w:rsidR="00431E86" w:rsidRDefault="001B0A03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</w:tr>
      <w:tr w:rsidR="00601158" w14:paraId="4059E20A" w14:textId="77777777" w:rsidTr="0028286E">
        <w:trPr>
          <w:trHeight w:val="161"/>
        </w:trPr>
        <w:tc>
          <w:tcPr>
            <w:tcW w:w="559" w:type="dxa"/>
            <w:tcBorders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06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4059E207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Metodik sociálního dialogu – konzultace 5 000,- Kč x 9 měs.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08" w14:textId="77777777" w:rsidR="00636475" w:rsidRDefault="00601158" w:rsidP="0028286E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45 000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09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0F" w14:textId="77777777" w:rsidTr="0028286E">
        <w:trPr>
          <w:trHeight w:val="161"/>
        </w:trPr>
        <w:tc>
          <w:tcPr>
            <w:tcW w:w="559" w:type="dxa"/>
            <w:tcBorders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0B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588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4059E20C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Teritoriální odborník/odborníci 7 000,- Kč x 21 měs. za všechny odborníky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0D" w14:textId="77777777" w:rsidR="00636475" w:rsidRDefault="00601158" w:rsidP="0028286E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147 000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0E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</w:p>
        </w:tc>
      </w:tr>
      <w:tr w:rsidR="00601158" w14:paraId="4059E213" w14:textId="77777777" w:rsidTr="0028286E">
        <w:trPr>
          <w:trHeight w:val="255"/>
        </w:trPr>
        <w:tc>
          <w:tcPr>
            <w:tcW w:w="51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210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1.4 Ostatní osobní náklady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211" w14:textId="77777777" w:rsidR="00601158" w:rsidRDefault="00060295" w:rsidP="00060295">
            <w:pPr>
              <w:widowControl/>
              <w:overflowPunct w:val="0"/>
              <w:jc w:val="right"/>
            </w:pPr>
            <w:r>
              <w:rPr>
                <w:rFonts w:asciiTheme="minorHAnsi" w:hAnsiTheme="minorHAnsi" w:cs="Arial"/>
                <w:b/>
              </w:rPr>
              <w:t>66 08</w:t>
            </w:r>
            <w:r w:rsidR="00601158">
              <w:rPr>
                <w:rFonts w:asciiTheme="minorHAnsi" w:hAnsiTheme="minorHAnsi" w:cs="Arial"/>
                <w:b/>
              </w:rPr>
              <w:t>1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12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</w:tr>
      <w:tr w:rsidR="00601158" w14:paraId="4059E218" w14:textId="77777777" w:rsidTr="0028286E">
        <w:trPr>
          <w:trHeight w:val="300"/>
        </w:trPr>
        <w:tc>
          <w:tcPr>
            <w:tcW w:w="559" w:type="dxa"/>
            <w:vMerge w:val="restart"/>
            <w:tcBorders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14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4059E215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Odvody zaměstnavatele na zdrav. a soc. pojištění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16" w14:textId="77777777" w:rsidR="00636475" w:rsidRPr="0028286E" w:rsidRDefault="00601158" w:rsidP="0028286E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                      63 951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17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1D" w14:textId="77777777" w:rsidTr="0028286E">
        <w:trPr>
          <w:trHeight w:val="300"/>
        </w:trPr>
        <w:tc>
          <w:tcPr>
            <w:tcW w:w="559" w:type="dxa"/>
            <w:vMerge/>
            <w:tcBorders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19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588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4059E21A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Zákonné pojištění odpovědnosti zaměstnavatele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1B" w14:textId="77777777" w:rsidR="00636475" w:rsidRDefault="00601158" w:rsidP="0028286E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  <w:r w:rsidR="00060295">
              <w:rPr>
                <w:rFonts w:asciiTheme="minorHAnsi" w:hAnsiTheme="minorHAnsi" w:cs="Arial"/>
              </w:rPr>
              <w:t>2 130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1C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22" w14:textId="77777777" w:rsidTr="0028286E">
        <w:trPr>
          <w:trHeight w:val="106"/>
        </w:trPr>
        <w:tc>
          <w:tcPr>
            <w:tcW w:w="559" w:type="dxa"/>
            <w:vMerge/>
            <w:tcBorders>
              <w:left w:val="single" w:sz="8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1E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4059E21F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</w:p>
        </w:tc>
        <w:tc>
          <w:tcPr>
            <w:tcW w:w="269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20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  <w:tc>
          <w:tcPr>
            <w:tcW w:w="2755" w:type="dxa"/>
            <w:gridSpan w:val="3"/>
            <w:tcBorders>
              <w:right w:val="single" w:sz="8" w:space="0" w:color="00000A"/>
            </w:tcBorders>
            <w:shd w:val="clear" w:color="auto" w:fill="auto"/>
          </w:tcPr>
          <w:p w14:paraId="4059E221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26" w14:textId="77777777" w:rsidTr="0028286E">
        <w:trPr>
          <w:trHeight w:val="300"/>
        </w:trPr>
        <w:tc>
          <w:tcPr>
            <w:tcW w:w="514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223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2. Provozní náklady</w:t>
            </w:r>
          </w:p>
        </w:tc>
        <w:tc>
          <w:tcPr>
            <w:tcW w:w="2694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14:paraId="4059E224" w14:textId="77777777" w:rsidR="00601158" w:rsidRDefault="002120A5" w:rsidP="002120A5">
            <w:pPr>
              <w:widowControl/>
              <w:overflowPunct w:val="0"/>
              <w:jc w:val="right"/>
            </w:pPr>
            <w:r>
              <w:rPr>
                <w:rFonts w:asciiTheme="minorHAnsi" w:hAnsiTheme="minorHAnsi" w:cs="Arial"/>
                <w:b/>
                <w:bCs/>
              </w:rPr>
              <w:t>209 959</w:t>
            </w:r>
            <w:r w:rsidR="00601158">
              <w:rPr>
                <w:rFonts w:asciiTheme="minorHAnsi" w:hAnsiTheme="minorHAnsi" w:cs="Arial"/>
                <w:b/>
                <w:bCs/>
              </w:rPr>
              <w:t xml:space="preserve"> Kč</w:t>
            </w:r>
          </w:p>
        </w:tc>
        <w:tc>
          <w:tcPr>
            <w:tcW w:w="2755" w:type="dxa"/>
            <w:gridSpan w:val="3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</w:tcPr>
          <w:p w14:paraId="4059E225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01158" w14:paraId="4059E22A" w14:textId="77777777" w:rsidTr="0028286E">
        <w:trPr>
          <w:trHeight w:val="300"/>
        </w:trPr>
        <w:tc>
          <w:tcPr>
            <w:tcW w:w="5147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227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2.1 Spotřební materiál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228" w14:textId="77777777" w:rsidR="00601158" w:rsidRDefault="00601158">
            <w:pPr>
              <w:widowControl/>
              <w:overflowPunct w:val="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6 200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29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</w:tr>
      <w:tr w:rsidR="00601158" w14:paraId="4059E22F" w14:textId="77777777" w:rsidTr="0028286E">
        <w:trPr>
          <w:trHeight w:val="300"/>
        </w:trPr>
        <w:tc>
          <w:tcPr>
            <w:tcW w:w="559" w:type="dxa"/>
            <w:vMerge w:val="restart"/>
            <w:tcBorders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2B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4059E22C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Kancelářské potřeby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2D" w14:textId="77777777" w:rsidR="00601158" w:rsidRDefault="00601158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6 200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2E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3200 toner; 1000 papír; ost. 2000</w:t>
            </w:r>
          </w:p>
        </w:tc>
      </w:tr>
      <w:tr w:rsidR="00601158" w14:paraId="4059E234" w14:textId="77777777" w:rsidTr="0028286E">
        <w:trPr>
          <w:trHeight w:val="190"/>
        </w:trPr>
        <w:tc>
          <w:tcPr>
            <w:tcW w:w="559" w:type="dxa"/>
            <w:vMerge/>
            <w:tcBorders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30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4059E231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32" w14:textId="77777777" w:rsidR="00601158" w:rsidRDefault="00601158">
            <w:pPr>
              <w:widowControl/>
              <w:overflowPunct w:val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33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38" w14:textId="77777777" w:rsidTr="0028286E">
        <w:trPr>
          <w:trHeight w:val="300"/>
        </w:trPr>
        <w:tc>
          <w:tcPr>
            <w:tcW w:w="51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235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2.2 Vybavení 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236" w14:textId="77777777" w:rsidR="00601158" w:rsidRDefault="00601158">
            <w:pPr>
              <w:widowControl/>
              <w:overflowPunct w:val="0"/>
              <w:jc w:val="right"/>
              <w:rPr>
                <w:rFonts w:asciiTheme="minorHAnsi" w:hAnsiTheme="minorHAnsi" w:cs="Arial"/>
                <w:b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37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01158" w14:paraId="4059E23D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39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lef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3A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3B" w14:textId="77777777" w:rsidR="00601158" w:rsidRDefault="00601158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3C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</w:p>
        </w:tc>
      </w:tr>
      <w:tr w:rsidR="00601158" w14:paraId="4059E241" w14:textId="77777777" w:rsidTr="0028286E">
        <w:trPr>
          <w:trHeight w:val="300"/>
        </w:trPr>
        <w:tc>
          <w:tcPr>
            <w:tcW w:w="51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23E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2.3 Energie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23F" w14:textId="77777777" w:rsidR="00601158" w:rsidRDefault="00601158">
            <w:pPr>
              <w:widowControl/>
              <w:overflowPunct w:val="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14 000 Kč</w:t>
            </w:r>
          </w:p>
        </w:tc>
        <w:tc>
          <w:tcPr>
            <w:tcW w:w="2755" w:type="dxa"/>
            <w:gridSpan w:val="3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40" w14:textId="77777777" w:rsidR="00601158" w:rsidRDefault="00601158" w:rsidP="00911FB0">
            <w:pPr>
              <w:widowControl/>
              <w:overflowPunct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  <w:r>
              <w:rPr>
                <w:rFonts w:asciiTheme="minorHAnsi" w:hAnsiTheme="minorHAnsi" w:cs="Arial"/>
                <w:bCs/>
              </w:rPr>
              <w:t>25 % z </w:t>
            </w:r>
            <w:r w:rsidR="00060295">
              <w:rPr>
                <w:rFonts w:asciiTheme="minorHAnsi" w:hAnsiTheme="minorHAnsi" w:cs="Arial"/>
                <w:bCs/>
              </w:rPr>
              <w:t>6222</w:t>
            </w:r>
            <w:r w:rsidR="00911FB0">
              <w:rPr>
                <w:rFonts w:asciiTheme="minorHAnsi" w:hAnsiTheme="minorHAnsi" w:cs="Arial"/>
                <w:bCs/>
              </w:rPr>
              <w:t xml:space="preserve"> měsíčně</w:t>
            </w:r>
          </w:p>
        </w:tc>
      </w:tr>
      <w:tr w:rsidR="00601158" w14:paraId="4059E246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42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43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Elektřina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44" w14:textId="77777777" w:rsidR="00601158" w:rsidRDefault="00601158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10 000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45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4B" w14:textId="77777777" w:rsidTr="0028286E">
        <w:trPr>
          <w:trHeight w:val="99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47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48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Plyn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49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4A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50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4C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4D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Vodné, stočné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4E" w14:textId="77777777" w:rsidR="00601158" w:rsidRDefault="00601158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4 000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4F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55" w14:textId="77777777" w:rsidTr="0028286E">
        <w:trPr>
          <w:trHeight w:val="70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51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52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53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54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59" w14:textId="77777777" w:rsidTr="0028286E">
        <w:trPr>
          <w:trHeight w:val="300"/>
        </w:trPr>
        <w:tc>
          <w:tcPr>
            <w:tcW w:w="51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256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2.4 Cestovné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257" w14:textId="77777777" w:rsidR="00601158" w:rsidRDefault="00601158">
            <w:pPr>
              <w:widowControl/>
              <w:overflowPunct w:val="0"/>
              <w:jc w:val="right"/>
            </w:pPr>
            <w:r>
              <w:rPr>
                <w:rFonts w:asciiTheme="minorHAnsi" w:hAnsiTheme="minorHAnsi" w:cs="Arial"/>
                <w:b/>
              </w:rPr>
              <w:t>13 950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58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</w:tr>
      <w:tr w:rsidR="00601158" w14:paraId="4059E25E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5A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5B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Cestovní náhrady zaměstnanců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5C" w14:textId="77777777" w:rsidR="00601158" w:rsidRDefault="00601158">
            <w:pPr>
              <w:widowControl/>
              <w:overflowPunct w:val="0"/>
              <w:jc w:val="right"/>
            </w:pPr>
            <w:r>
              <w:rPr>
                <w:rFonts w:asciiTheme="minorHAnsi" w:hAnsiTheme="minorHAnsi" w:cs="Arial"/>
              </w:rPr>
              <w:t> 9 975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5D" w14:textId="77777777" w:rsidR="00601158" w:rsidRDefault="00601158">
            <w:pPr>
              <w:widowControl/>
              <w:overflowPunct w:val="0"/>
            </w:pPr>
            <w:r>
              <w:rPr>
                <w:rFonts w:asciiTheme="minorHAnsi" w:hAnsiTheme="minorHAnsi" w:cs="Arial"/>
              </w:rPr>
              <w:t> Počet jízd: 24</w:t>
            </w:r>
          </w:p>
        </w:tc>
      </w:tr>
      <w:tr w:rsidR="00601158" w14:paraId="4059E263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5F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60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Ostatní cestovné</w:t>
            </w:r>
            <w:r w:rsidR="00911FB0">
              <w:rPr>
                <w:rFonts w:asciiTheme="minorHAnsi" w:hAnsiTheme="minorHAnsi" w:cs="Arial"/>
              </w:rPr>
              <w:t xml:space="preserve"> (stravné)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61" w14:textId="77777777" w:rsidR="00601158" w:rsidRDefault="00601158">
            <w:pPr>
              <w:widowControl/>
              <w:overflowPunct w:val="0"/>
              <w:jc w:val="right"/>
            </w:pPr>
            <w:r>
              <w:rPr>
                <w:rFonts w:asciiTheme="minorHAnsi" w:hAnsiTheme="minorHAnsi" w:cs="Arial"/>
              </w:rPr>
              <w:t>3 975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62" w14:textId="77777777" w:rsidR="00601158" w:rsidRDefault="00601158">
            <w:pPr>
              <w:widowControl/>
              <w:overflowPunct w:val="0"/>
            </w:pPr>
            <w:r>
              <w:rPr>
                <w:rFonts w:asciiTheme="minorHAnsi" w:hAnsiTheme="minorHAnsi" w:cs="Arial"/>
              </w:rPr>
              <w:t xml:space="preserve"> Cest. náhrady: 24 x 166 </w:t>
            </w:r>
          </w:p>
        </w:tc>
      </w:tr>
      <w:tr w:rsidR="00601158" w14:paraId="4059E268" w14:textId="77777777" w:rsidTr="0028286E">
        <w:trPr>
          <w:trHeight w:val="124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64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65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66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67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6C" w14:textId="77777777" w:rsidTr="0028286E">
        <w:trPr>
          <w:trHeight w:val="300"/>
        </w:trPr>
        <w:tc>
          <w:tcPr>
            <w:tcW w:w="51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269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2.5 Ostatní služby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26A" w14:textId="77777777" w:rsidR="00601158" w:rsidRDefault="00601158">
            <w:pPr>
              <w:widowControl/>
              <w:overflowPunct w:val="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79 200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6B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</w:tr>
      <w:tr w:rsidR="00601158" w14:paraId="4059E271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6D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6E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Nájemné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6F" w14:textId="77777777" w:rsidR="00601158" w:rsidRDefault="00601158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72 000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70" w14:textId="77777777" w:rsidR="00601158" w:rsidRDefault="00601158" w:rsidP="00060295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 25 % z cca </w:t>
            </w:r>
            <w:r w:rsidR="00060295">
              <w:rPr>
                <w:rFonts w:asciiTheme="minorHAnsi" w:hAnsiTheme="minorHAnsi" w:cs="Arial"/>
              </w:rPr>
              <w:t>32 </w:t>
            </w:r>
            <w:r>
              <w:rPr>
                <w:rFonts w:asciiTheme="minorHAnsi" w:hAnsiTheme="minorHAnsi" w:cs="Arial"/>
              </w:rPr>
              <w:t>000 nájmu kancel. prostor</w:t>
            </w:r>
          </w:p>
        </w:tc>
      </w:tr>
      <w:tr w:rsidR="00601158" w14:paraId="4059E276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72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73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Právní a ekonomické služby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74" w14:textId="77777777" w:rsidR="00601158" w:rsidRDefault="00601158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7 200 Kč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75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účetnictví</w:t>
            </w:r>
          </w:p>
        </w:tc>
      </w:tr>
      <w:tr w:rsidR="00601158" w14:paraId="4059E27B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77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45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78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Školení a vzdělávání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79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  <w:tc>
          <w:tcPr>
            <w:tcW w:w="2755" w:type="dxa"/>
            <w:gridSpan w:val="3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7A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7F" w14:textId="77777777" w:rsidTr="0028286E">
        <w:trPr>
          <w:trHeight w:val="300"/>
        </w:trPr>
        <w:tc>
          <w:tcPr>
            <w:tcW w:w="51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27C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2.6 Ostatní náklady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9E27D" w14:textId="77777777" w:rsidR="00601158" w:rsidRDefault="002120A5" w:rsidP="002120A5">
            <w:pPr>
              <w:widowControl/>
              <w:overflowPunct w:val="0"/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96</w:t>
            </w:r>
            <w:r w:rsidR="00601158">
              <w:rPr>
                <w:rFonts w:asciiTheme="minorHAnsi" w:hAnsiTheme="minorHAnsi" w:cs="Arial"/>
                <w:b/>
              </w:rPr>
              <w:t xml:space="preserve"> 60</w:t>
            </w:r>
            <w:r>
              <w:rPr>
                <w:rFonts w:asciiTheme="minorHAnsi" w:hAnsiTheme="minorHAnsi" w:cs="Arial"/>
                <w:b/>
              </w:rPr>
              <w:t>9</w:t>
            </w:r>
            <w:r w:rsidR="00601158">
              <w:rPr>
                <w:rFonts w:asciiTheme="minorHAnsi" w:hAnsiTheme="minorHAnsi" w:cs="Arial"/>
                <w:b/>
              </w:rPr>
              <w:t xml:space="preserve"> Kč</w:t>
            </w:r>
          </w:p>
        </w:tc>
        <w:tc>
          <w:tcPr>
            <w:tcW w:w="2755" w:type="dxa"/>
            <w:gridSpan w:val="3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59E27E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01158" w14:paraId="4059E284" w14:textId="77777777" w:rsidTr="0028286E">
        <w:trPr>
          <w:trHeight w:val="300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80" w14:textId="77777777" w:rsidR="00601158" w:rsidRDefault="00601158">
            <w:pPr>
              <w:widowControl/>
              <w:overflowPunct w:val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81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Ostatní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82" w14:textId="77777777" w:rsidR="00601158" w:rsidRDefault="00601158" w:rsidP="002120A5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</w:t>
            </w:r>
            <w:r w:rsidR="002120A5">
              <w:rPr>
                <w:rFonts w:asciiTheme="minorHAnsi" w:hAnsiTheme="minorHAnsi" w:cs="Arial"/>
              </w:rPr>
              <w:t>12 </w:t>
            </w:r>
            <w:r>
              <w:rPr>
                <w:rFonts w:asciiTheme="minorHAnsi" w:hAnsiTheme="minorHAnsi" w:cs="Arial"/>
              </w:rPr>
              <w:t xml:space="preserve">000 Kč            </w:t>
            </w:r>
          </w:p>
        </w:tc>
        <w:tc>
          <w:tcPr>
            <w:tcW w:w="2755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59E283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 </w:t>
            </w:r>
          </w:p>
        </w:tc>
      </w:tr>
      <w:tr w:rsidR="00601158" w14:paraId="4059E289" w14:textId="77777777" w:rsidTr="0028286E">
        <w:trPr>
          <w:trHeight w:val="70"/>
        </w:trPr>
        <w:tc>
          <w:tcPr>
            <w:tcW w:w="559" w:type="dxa"/>
            <w:tcBorders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059E285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86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Pronájem sálů + občerstvení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59E287" w14:textId="77777777" w:rsidR="00601158" w:rsidRDefault="002120A5" w:rsidP="002120A5">
            <w:pPr>
              <w:widowControl/>
              <w:overflowPunct w:val="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84 </w:t>
            </w:r>
            <w:r w:rsidR="00601158">
              <w:rPr>
                <w:rFonts w:asciiTheme="minorHAnsi" w:hAnsiTheme="minorHAnsi" w:cs="Arial"/>
              </w:rPr>
              <w:t>60</w:t>
            </w:r>
            <w:r>
              <w:rPr>
                <w:rFonts w:asciiTheme="minorHAnsi" w:hAnsiTheme="minorHAnsi" w:cs="Arial"/>
              </w:rPr>
              <w:t>9</w:t>
            </w:r>
            <w:r w:rsidR="00601158">
              <w:rPr>
                <w:rFonts w:asciiTheme="minorHAnsi" w:hAnsiTheme="minorHAnsi" w:cs="Arial"/>
              </w:rPr>
              <w:t xml:space="preserve"> Kč       </w:t>
            </w:r>
          </w:p>
        </w:tc>
        <w:tc>
          <w:tcPr>
            <w:tcW w:w="2755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59E288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</w:p>
        </w:tc>
      </w:tr>
      <w:tr w:rsidR="00601158" w14:paraId="4059E28D" w14:textId="77777777" w:rsidTr="0028286E">
        <w:trPr>
          <w:trHeight w:val="600"/>
        </w:trPr>
        <w:tc>
          <w:tcPr>
            <w:tcW w:w="514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59E28A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CELKOVÉ NÁKLADY</w:t>
            </w:r>
          </w:p>
        </w:tc>
        <w:tc>
          <w:tcPr>
            <w:tcW w:w="2694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14:paraId="4059E28B" w14:textId="77777777" w:rsidR="00601158" w:rsidRDefault="00601158">
            <w:pPr>
              <w:widowControl/>
              <w:overflowPunct w:val="0"/>
              <w:jc w:val="righ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656 130 Kč</w:t>
            </w:r>
          </w:p>
        </w:tc>
        <w:tc>
          <w:tcPr>
            <w:tcW w:w="2755" w:type="dxa"/>
            <w:gridSpan w:val="3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</w:tcPr>
          <w:p w14:paraId="4059E28C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</w:tr>
      <w:tr w:rsidR="00601158" w14:paraId="4059E28F" w14:textId="77777777" w:rsidTr="0028286E">
        <w:trPr>
          <w:trHeight w:val="225"/>
        </w:trPr>
        <w:tc>
          <w:tcPr>
            <w:tcW w:w="10596" w:type="dxa"/>
            <w:gridSpan w:val="6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4059E28E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 </w:t>
            </w:r>
          </w:p>
        </w:tc>
      </w:tr>
      <w:tr w:rsidR="00601158" w14:paraId="4059E292" w14:textId="77777777" w:rsidTr="0028286E">
        <w:trPr>
          <w:trHeight w:hRule="exact" w:val="23"/>
        </w:trPr>
        <w:tc>
          <w:tcPr>
            <w:tcW w:w="7867" w:type="dxa"/>
            <w:gridSpan w:val="4"/>
            <w:shd w:val="clear" w:color="auto" w:fill="auto"/>
            <w:vAlign w:val="bottom"/>
          </w:tcPr>
          <w:p w14:paraId="4059E290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729" w:type="dxa"/>
            <w:gridSpan w:val="2"/>
            <w:shd w:val="clear" w:color="auto" w:fill="auto"/>
            <w:vAlign w:val="bottom"/>
          </w:tcPr>
          <w:p w14:paraId="4059E291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01158" w14:paraId="4059E41B" w14:textId="77777777" w:rsidTr="0028286E">
        <w:trPr>
          <w:trHeight w:val="718"/>
        </w:trPr>
        <w:tc>
          <w:tcPr>
            <w:tcW w:w="10456" w:type="dxa"/>
            <w:gridSpan w:val="5"/>
            <w:shd w:val="clear" w:color="auto" w:fill="auto"/>
            <w:vAlign w:val="bottom"/>
          </w:tcPr>
          <w:p w14:paraId="4059E293" w14:textId="77777777" w:rsidR="00601158" w:rsidRDefault="00601158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B) SOCIÁLNÍ DIALOG K PROBLEMATICE - </w:t>
            </w:r>
          </w:p>
          <w:p w14:paraId="4059E294" w14:textId="77777777" w:rsidR="00601158" w:rsidRDefault="00601158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  <w:t>SEKTOROVÉ DISKUSE NAD OBSAHEM VZDĚLÁVACÍCH PROGRAMŮ</w:t>
            </w:r>
          </w:p>
          <w:p w14:paraId="4059E295" w14:textId="77777777" w:rsidR="00601158" w:rsidRDefault="00601158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  <w:t>A POTŘEB ZAMĚSTNAVATELŮ V TEXTILNÍM A ODĚVNÍM PRŮMYSLU</w:t>
            </w:r>
          </w:p>
          <w:p w14:paraId="4059E296" w14:textId="77777777" w:rsidR="00601158" w:rsidRDefault="00601158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  <w:t>SE ZVLÁŠTNÍM ZŘETELEM NA TECHNICKÉ TEXTILIE</w:t>
            </w:r>
          </w:p>
          <w:p w14:paraId="4059E297" w14:textId="77777777" w:rsidR="00601158" w:rsidRDefault="00601158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termín konání: duben – prosinec 2016</w:t>
            </w:r>
          </w:p>
          <w:p w14:paraId="4059E298" w14:textId="77777777" w:rsidR="00601158" w:rsidRDefault="00601158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obsah: uspořádání 4 workshopů a zpracování manuálu vzdělávacích potřeb zaměstnavatelů</w:t>
            </w:r>
          </w:p>
          <w:tbl>
            <w:tblPr>
              <w:tblW w:w="10300" w:type="dxa"/>
              <w:tblBorders>
                <w:top w:val="single" w:sz="8" w:space="0" w:color="00000A"/>
                <w:left w:val="single" w:sz="8" w:space="0" w:color="00000A"/>
                <w:bottom w:val="single" w:sz="4" w:space="0" w:color="00000A"/>
                <w:right w:val="single" w:sz="8" w:space="0" w:color="000001"/>
                <w:insideH w:val="single" w:sz="4" w:space="0" w:color="00000A"/>
                <w:insideV w:val="single" w:sz="8" w:space="0" w:color="000001"/>
              </w:tblBorders>
              <w:tblCellMar>
                <w:left w:w="6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5"/>
              <w:gridCol w:w="4360"/>
              <w:gridCol w:w="1781"/>
              <w:gridCol w:w="3674"/>
            </w:tblGrid>
            <w:tr w:rsidR="00601158" w14:paraId="4059E29A" w14:textId="77777777" w:rsidTr="00060295">
              <w:trPr>
                <w:trHeight w:val="543"/>
              </w:trPr>
              <w:tc>
                <w:tcPr>
                  <w:tcW w:w="10300" w:type="dxa"/>
                  <w:gridSpan w:val="4"/>
                  <w:tcBorders>
                    <w:top w:val="single" w:sz="8" w:space="0" w:color="00000A"/>
                    <w:left w:val="single" w:sz="8" w:space="0" w:color="00000A"/>
                    <w:bottom w:val="single" w:sz="4" w:space="0" w:color="00000A"/>
                    <w:right w:val="single" w:sz="8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99" w14:textId="77777777" w:rsidR="00601158" w:rsidRDefault="00601158">
                  <w:pPr>
                    <w:widowControl/>
                    <w:overflowPunct w:val="0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5. Formulář rozpočtu</w:t>
                  </w:r>
                  <w:r>
                    <w:rPr>
                      <w:rFonts w:asciiTheme="minorHAnsi" w:hAnsiTheme="minorHAnsi" w:cs="Arial"/>
                      <w:b/>
                      <w:bCs/>
                    </w:rPr>
                    <w:br/>
                    <w:t>Předpoklad nákladů realizovaných činností</w:t>
                  </w:r>
                </w:p>
              </w:tc>
            </w:tr>
            <w:tr w:rsidR="00601158" w14:paraId="4059E29F" w14:textId="77777777" w:rsidTr="00060295">
              <w:trPr>
                <w:trHeight w:val="278"/>
              </w:trPr>
              <w:tc>
                <w:tcPr>
                  <w:tcW w:w="485" w:type="dxa"/>
                  <w:tcBorders>
                    <w:top w:val="single" w:sz="4" w:space="0" w:color="00000A"/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9B" w14:textId="77777777" w:rsidR="00601158" w:rsidRDefault="00601158">
                  <w:pPr>
                    <w:widowControl/>
                    <w:overflowPunct w:val="0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29C" w14:textId="77777777" w:rsidR="00601158" w:rsidRDefault="00601158">
                  <w:pPr>
                    <w:widowControl/>
                    <w:overflowPunct w:val="0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Nákladová položka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29D" w14:textId="77777777" w:rsidR="00601158" w:rsidRDefault="00601158">
                  <w:pPr>
                    <w:widowControl/>
                    <w:overflowPunct w:val="0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Požadovaná částka</w:t>
                  </w:r>
                </w:p>
              </w:tc>
              <w:tc>
                <w:tcPr>
                  <w:tcW w:w="3674" w:type="dxa"/>
                  <w:tcBorders>
                    <w:top w:val="single" w:sz="4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14:paraId="4059E29E" w14:textId="77777777" w:rsidR="00601158" w:rsidRDefault="00601158">
                  <w:pPr>
                    <w:widowControl/>
                    <w:overflowPunct w:val="0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Komentář</w:t>
                  </w:r>
                </w:p>
              </w:tc>
            </w:tr>
            <w:tr w:rsidR="00601158" w14:paraId="4059E2A3" w14:textId="77777777" w:rsidTr="00060295">
              <w:trPr>
                <w:trHeight w:val="229"/>
              </w:trPr>
              <w:tc>
                <w:tcPr>
                  <w:tcW w:w="4845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A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1. Osobní náklady</w:t>
                  </w:r>
                </w:p>
              </w:tc>
              <w:tc>
                <w:tcPr>
                  <w:tcW w:w="1781" w:type="dxa"/>
                  <w:tcBorders>
                    <w:top w:val="single" w:sz="8" w:space="0" w:color="00000A"/>
                    <w:bottom w:val="single" w:sz="8" w:space="0" w:color="00000A"/>
                  </w:tcBorders>
                  <w:shd w:val="clear" w:color="auto" w:fill="auto"/>
                  <w:vAlign w:val="center"/>
                </w:tcPr>
                <w:p w14:paraId="4059E2A1" w14:textId="77777777" w:rsidR="00601158" w:rsidRDefault="002120A5" w:rsidP="001414CF">
                  <w:pPr>
                    <w:widowControl/>
                    <w:overflowPunct w:val="0"/>
                    <w:jc w:val="right"/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</w:t>
                  </w:r>
                  <w:r w:rsidR="001414CF">
                    <w:rPr>
                      <w:rFonts w:asciiTheme="minorHAnsi" w:hAnsiTheme="minorHAnsi" w:cs="Arial"/>
                      <w:b/>
                      <w:bCs/>
                    </w:rPr>
                    <w:t>27</w:t>
                  </w: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  <w:r w:rsidR="001414CF">
                    <w:rPr>
                      <w:rFonts w:asciiTheme="minorHAnsi" w:hAnsiTheme="minorHAnsi" w:cs="Arial"/>
                      <w:b/>
                      <w:bCs/>
                    </w:rPr>
                    <w:t>336</w:t>
                  </w:r>
                  <w:r>
                    <w:rPr>
                      <w:rFonts w:asciiTheme="minorHAnsi" w:hAnsiTheme="minorHAnsi" w:cs="Arial"/>
                      <w:b/>
                      <w:bCs/>
                    </w:rPr>
                    <w:t xml:space="preserve"> </w:t>
                  </w:r>
                  <w:r w:rsidR="00601158">
                    <w:rPr>
                      <w:rFonts w:asciiTheme="minorHAnsi" w:hAnsiTheme="minorHAnsi" w:cs="Arial"/>
                      <w:b/>
                      <w:bCs/>
                    </w:rPr>
                    <w:t>Kč</w:t>
                  </w:r>
                </w:p>
              </w:tc>
              <w:tc>
                <w:tcPr>
                  <w:tcW w:w="3674" w:type="dxa"/>
                  <w:tcBorders>
                    <w:top w:val="single" w:sz="8" w:space="0" w:color="00000A"/>
                    <w:left w:val="single" w:sz="4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65" w:type="dxa"/>
                  </w:tcMar>
                </w:tcPr>
                <w:p w14:paraId="4059E2A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2A7" w14:textId="77777777" w:rsidTr="00060295">
              <w:trPr>
                <w:trHeight w:val="300"/>
              </w:trPr>
              <w:tc>
                <w:tcPr>
                  <w:tcW w:w="4845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A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1.1 Hrubé platy – zaměstnanci na pracovní poměr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2A5" w14:textId="77777777" w:rsidR="00601158" w:rsidRDefault="002120A5" w:rsidP="002120A5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98 810</w:t>
                  </w:r>
                  <w:r w:rsidR="00601158">
                    <w:rPr>
                      <w:rFonts w:asciiTheme="minorHAnsi" w:hAnsiTheme="minorHAnsi" w:cs="Arial"/>
                      <w:b/>
                    </w:rPr>
                    <w:t xml:space="preserve">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A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2AC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A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2A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Odborník ATOK 20 % prac. úvazku x 9 měsíce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AA" w14:textId="77777777" w:rsidR="00601158" w:rsidRDefault="002120A5" w:rsidP="002120A5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19 040</w:t>
                  </w:r>
                  <w:r w:rsidR="00601158">
                    <w:rPr>
                      <w:rFonts w:asciiTheme="minorHAnsi" w:hAnsiTheme="minorHAnsi" w:cs="Arial"/>
                    </w:rPr>
                    <w:t xml:space="preserve">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A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2B1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A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36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2AE" w14:textId="77777777" w:rsidR="00601158" w:rsidRDefault="00601158" w:rsidP="002120A5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Odborník ATOK 1</w:t>
                  </w:r>
                  <w:r w:rsidR="002120A5">
                    <w:rPr>
                      <w:rFonts w:asciiTheme="minorHAnsi" w:hAnsiTheme="minorHAnsi" w:cs="Arial"/>
                    </w:rPr>
                    <w:t>5</w:t>
                  </w:r>
                  <w:r>
                    <w:rPr>
                      <w:rFonts w:asciiTheme="minorHAnsi" w:hAnsiTheme="minorHAnsi" w:cs="Arial"/>
                    </w:rPr>
                    <w:t xml:space="preserve"> % prac. úvazku x 9 měsíce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AF" w14:textId="77777777" w:rsidR="00601158" w:rsidRDefault="002120A5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 xml:space="preserve">53 190 </w:t>
                  </w:r>
                  <w:r w:rsidR="00601158">
                    <w:rPr>
                      <w:rFonts w:asciiTheme="minorHAnsi" w:hAnsiTheme="minorHAnsi" w:cs="Arial"/>
                    </w:rPr>
                    <w:t>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B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601158" w14:paraId="4059E2B6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B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36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2B3" w14:textId="77777777" w:rsidR="00601158" w:rsidRDefault="00601158" w:rsidP="002120A5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Odborník ATOK 1</w:t>
                  </w:r>
                  <w:r w:rsidR="002120A5">
                    <w:rPr>
                      <w:rFonts w:asciiTheme="minorHAnsi" w:hAnsiTheme="minorHAnsi" w:cs="Arial"/>
                    </w:rPr>
                    <w:t>5</w:t>
                  </w:r>
                  <w:r>
                    <w:rPr>
                      <w:rFonts w:asciiTheme="minorHAnsi" w:hAnsiTheme="minorHAnsi" w:cs="Arial"/>
                    </w:rPr>
                    <w:t xml:space="preserve"> % prac. úvazku x 9 měsíce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B4" w14:textId="77777777" w:rsidR="00601158" w:rsidRDefault="002120A5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26 580</w:t>
                  </w:r>
                  <w:r w:rsidR="00601158">
                    <w:rPr>
                      <w:rFonts w:asciiTheme="minorHAnsi" w:hAnsiTheme="minorHAnsi" w:cs="Arial"/>
                    </w:rPr>
                    <w:t xml:space="preserve">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B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601158" w14:paraId="4059E2BA" w14:textId="77777777" w:rsidTr="00060295">
              <w:trPr>
                <w:trHeight w:val="255"/>
              </w:trPr>
              <w:tc>
                <w:tcPr>
                  <w:tcW w:w="4845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B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1.2 Odměny z dohod – zaměstnanci na DPČ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2B8" w14:textId="77777777" w:rsidR="00601158" w:rsidRDefault="00060295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B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2BE" w14:textId="77777777" w:rsidTr="00060295">
              <w:trPr>
                <w:trHeight w:val="255"/>
              </w:trPr>
              <w:tc>
                <w:tcPr>
                  <w:tcW w:w="4845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B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1.3 Odměny z dohod – zaměstnanci na DPP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2BC" w14:textId="77777777" w:rsidR="00601158" w:rsidRDefault="00060295" w:rsidP="00060295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94 000 Kč</w:t>
                  </w:r>
                  <w:r>
                    <w:rPr>
                      <w:rFonts w:asciiTheme="minorHAnsi" w:hAnsiTheme="minorHAnsi" w:cs="Arial"/>
                    </w:rPr>
                    <w:t xml:space="preserve"> 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B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060295" w14:paraId="4059E2C3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BF" w14:textId="77777777" w:rsidR="00060295" w:rsidRDefault="00060295" w:rsidP="002120A5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2C0" w14:textId="77777777" w:rsidR="00060295" w:rsidRDefault="00060295" w:rsidP="002120A5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Metodik sociálního dialogu – konzultace 5 000 x 9 měs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C1" w14:textId="77777777" w:rsidR="00060295" w:rsidRDefault="00060295" w:rsidP="002120A5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45 000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C2" w14:textId="77777777" w:rsidR="00060295" w:rsidRDefault="00060295" w:rsidP="002120A5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060295" w14:paraId="4059E2C8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C4" w14:textId="77777777" w:rsidR="00060295" w:rsidRDefault="00060295" w:rsidP="002120A5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36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2C5" w14:textId="77777777" w:rsidR="00060295" w:rsidRDefault="00060295" w:rsidP="002120A5">
                  <w:pPr>
                    <w:widowControl/>
                    <w:overflowPunct w:val="0"/>
                  </w:pPr>
                  <w:r>
                    <w:rPr>
                      <w:rFonts w:asciiTheme="minorHAnsi" w:hAnsiTheme="minorHAnsi" w:cs="Arial"/>
                    </w:rPr>
                    <w:t xml:space="preserve"> Odborník/odborníci z ATOK 7 000 x 7 měs.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C6" w14:textId="77777777" w:rsidR="00060295" w:rsidRDefault="00060295" w:rsidP="002120A5">
                  <w:pPr>
                    <w:widowControl/>
                    <w:overflowPunct w:val="0"/>
                    <w:jc w:val="right"/>
                  </w:pPr>
                  <w:r>
                    <w:rPr>
                      <w:rFonts w:asciiTheme="minorHAnsi" w:hAnsiTheme="minorHAnsi" w:cs="Arial"/>
                    </w:rPr>
                    <w:t>49 000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C7" w14:textId="77777777" w:rsidR="00060295" w:rsidRDefault="00060295" w:rsidP="002120A5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601158" w14:paraId="4059E2CD" w14:textId="77777777" w:rsidTr="00060295">
              <w:trPr>
                <w:trHeight w:val="70"/>
              </w:trPr>
              <w:tc>
                <w:tcPr>
                  <w:tcW w:w="485" w:type="dxa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C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2CA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C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CC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2D1" w14:textId="77777777" w:rsidTr="00060295">
              <w:trPr>
                <w:trHeight w:val="255"/>
              </w:trPr>
              <w:tc>
                <w:tcPr>
                  <w:tcW w:w="4845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C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1.4 Ostatní osobní náklady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2CF" w14:textId="77777777" w:rsidR="00601158" w:rsidRDefault="001414CF" w:rsidP="001414CF">
                  <w:pPr>
                    <w:widowControl/>
                    <w:overflowPunct w:val="0"/>
                    <w:jc w:val="right"/>
                  </w:pPr>
                  <w:r>
                    <w:rPr>
                      <w:rFonts w:asciiTheme="minorHAnsi" w:hAnsiTheme="minorHAnsi" w:cs="Arial"/>
                      <w:b/>
                    </w:rPr>
                    <w:t>34</w:t>
                  </w:r>
                  <w:r w:rsidR="00601158">
                    <w:rPr>
                      <w:rFonts w:asciiTheme="minorHAnsi" w:hAnsiTheme="minorHAnsi" w:cs="Arial"/>
                      <w:b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</w:rPr>
                    <w:t xml:space="preserve"> 526 </w:t>
                  </w:r>
                  <w:r w:rsidR="00601158">
                    <w:rPr>
                      <w:rFonts w:asciiTheme="minorHAnsi" w:hAnsiTheme="minorHAnsi" w:cs="Arial"/>
                      <w:b/>
                    </w:rPr>
                    <w:t>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D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2D6" w14:textId="77777777" w:rsidTr="00060295">
              <w:trPr>
                <w:trHeight w:val="300"/>
              </w:trPr>
              <w:tc>
                <w:tcPr>
                  <w:tcW w:w="485" w:type="dxa"/>
                  <w:vMerge w:val="restart"/>
                  <w:tcBorders>
                    <w:left w:val="single" w:sz="8" w:space="0" w:color="00000A"/>
                    <w:bottom w:val="single" w:sz="8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D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2D3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Odvody zaměstnavatele na zdrav. a soc. pojištění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D4" w14:textId="77777777" w:rsidR="00636475" w:rsidRDefault="00601158" w:rsidP="0028286E">
                  <w:pPr>
                    <w:widowControl/>
                    <w:overflowPunct w:val="0"/>
                    <w:jc w:val="right"/>
                  </w:pPr>
                  <w:r>
                    <w:rPr>
                      <w:rFonts w:asciiTheme="minorHAnsi" w:hAnsiTheme="minorHAnsi" w:cs="Arial"/>
                    </w:rPr>
                    <w:t xml:space="preserve">                  </w:t>
                  </w:r>
                  <w:r w:rsidR="002120A5">
                    <w:rPr>
                      <w:rFonts w:asciiTheme="minorHAnsi" w:hAnsiTheme="minorHAnsi" w:cs="Arial"/>
                    </w:rPr>
                    <w:t>33</w:t>
                  </w:r>
                  <w:r w:rsidR="00060295">
                    <w:rPr>
                      <w:rFonts w:asciiTheme="minorHAnsi" w:hAnsiTheme="minorHAnsi" w:cs="Arial"/>
                    </w:rPr>
                    <w:t xml:space="preserve"> </w:t>
                  </w:r>
                  <w:r w:rsidR="001414CF">
                    <w:rPr>
                      <w:rFonts w:asciiTheme="minorHAnsi" w:hAnsiTheme="minorHAnsi" w:cs="Arial"/>
                    </w:rPr>
                    <w:t>596</w:t>
                  </w:r>
                  <w:r>
                    <w:rPr>
                      <w:rFonts w:asciiTheme="minorHAnsi" w:hAnsiTheme="minorHAnsi" w:cs="Arial"/>
                    </w:rPr>
                    <w:t xml:space="preserve">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D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2DB" w14:textId="77777777" w:rsidTr="00060295">
              <w:trPr>
                <w:trHeight w:val="131"/>
              </w:trPr>
              <w:tc>
                <w:tcPr>
                  <w:tcW w:w="485" w:type="dxa"/>
                  <w:vMerge/>
                  <w:tcBorders>
                    <w:left w:val="single" w:sz="8" w:space="0" w:color="00000A"/>
                    <w:bottom w:val="single" w:sz="8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D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36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2D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Zákonné pojištění odpovědnosti zaměstnavatele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D9" w14:textId="77777777" w:rsidR="00636475" w:rsidRDefault="00601158" w:rsidP="0028286E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  <w:r w:rsidR="00060295">
                    <w:rPr>
                      <w:rFonts w:asciiTheme="minorHAnsi" w:hAnsiTheme="minorHAnsi" w:cs="Arial"/>
                    </w:rPr>
                    <w:t>930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DA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2E0" w14:textId="77777777" w:rsidTr="00060295">
              <w:trPr>
                <w:trHeight w:val="62"/>
              </w:trPr>
              <w:tc>
                <w:tcPr>
                  <w:tcW w:w="485" w:type="dxa"/>
                  <w:vMerge/>
                  <w:tcBorders>
                    <w:left w:val="single" w:sz="8" w:space="0" w:color="00000A"/>
                    <w:bottom w:val="single" w:sz="8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DC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4059E2D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D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674" w:type="dxa"/>
                  <w:tcBorders>
                    <w:right w:val="single" w:sz="8" w:space="0" w:color="00000A"/>
                  </w:tcBorders>
                  <w:shd w:val="clear" w:color="auto" w:fill="auto"/>
                </w:tcPr>
                <w:p w14:paraId="4059E2DF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2E4" w14:textId="77777777" w:rsidTr="00060295">
              <w:trPr>
                <w:trHeight w:val="300"/>
              </w:trPr>
              <w:tc>
                <w:tcPr>
                  <w:tcW w:w="4845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E1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 Provozní náklady</w:t>
                  </w:r>
                </w:p>
              </w:tc>
              <w:tc>
                <w:tcPr>
                  <w:tcW w:w="1781" w:type="dxa"/>
                  <w:tcBorders>
                    <w:top w:val="single" w:sz="8" w:space="0" w:color="00000A"/>
                    <w:bottom w:val="single" w:sz="8" w:space="0" w:color="00000A"/>
                  </w:tcBorders>
                  <w:shd w:val="clear" w:color="auto" w:fill="auto"/>
                  <w:vAlign w:val="center"/>
                </w:tcPr>
                <w:p w14:paraId="4059E2E2" w14:textId="77777777" w:rsidR="00601158" w:rsidRDefault="00601158" w:rsidP="001414CF">
                  <w:pPr>
                    <w:widowControl/>
                    <w:overflowPunct w:val="0"/>
                    <w:jc w:val="right"/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10</w:t>
                  </w:r>
                  <w:r w:rsidR="001414CF">
                    <w:rPr>
                      <w:rFonts w:asciiTheme="minorHAnsi" w:hAnsiTheme="minorHAnsi" w:cs="Arial"/>
                      <w:b/>
                      <w:bCs/>
                    </w:rPr>
                    <w:t>0</w:t>
                  </w:r>
                  <w:r>
                    <w:rPr>
                      <w:rFonts w:asciiTheme="minorHAnsi" w:hAnsiTheme="minorHAnsi" w:cs="Arial"/>
                      <w:b/>
                      <w:bCs/>
                    </w:rPr>
                    <w:t xml:space="preserve"> </w:t>
                  </w:r>
                  <w:r w:rsidR="001414CF">
                    <w:rPr>
                      <w:rFonts w:asciiTheme="minorHAnsi" w:hAnsiTheme="minorHAnsi" w:cs="Arial"/>
                      <w:b/>
                      <w:bCs/>
                    </w:rPr>
                    <w:t>264</w:t>
                  </w:r>
                  <w:r>
                    <w:rPr>
                      <w:rFonts w:asciiTheme="minorHAnsi" w:hAnsiTheme="minorHAnsi" w:cs="Arial"/>
                      <w:b/>
                      <w:bCs/>
                    </w:rPr>
                    <w:t xml:space="preserve"> Kč</w:t>
                  </w:r>
                </w:p>
              </w:tc>
              <w:tc>
                <w:tcPr>
                  <w:tcW w:w="3674" w:type="dxa"/>
                  <w:tcBorders>
                    <w:top w:val="single" w:sz="8" w:space="0" w:color="00000A"/>
                    <w:left w:val="single" w:sz="4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65" w:type="dxa"/>
                  </w:tcMar>
                </w:tcPr>
                <w:p w14:paraId="4059E2E3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601158" w14:paraId="4059E2E8" w14:textId="77777777" w:rsidTr="00060295">
              <w:trPr>
                <w:trHeight w:val="184"/>
              </w:trPr>
              <w:tc>
                <w:tcPr>
                  <w:tcW w:w="4845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E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2.1 Spotřební materiál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2E6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2 500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E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2ED" w14:textId="77777777" w:rsidTr="00060295">
              <w:trPr>
                <w:trHeight w:val="300"/>
              </w:trPr>
              <w:tc>
                <w:tcPr>
                  <w:tcW w:w="485" w:type="dxa"/>
                  <w:vMerge w:val="restart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E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2EA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Kancelářské potřeby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EB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2 500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EC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2F2" w14:textId="77777777" w:rsidTr="00060295">
              <w:trPr>
                <w:trHeight w:val="162"/>
              </w:trPr>
              <w:tc>
                <w:tcPr>
                  <w:tcW w:w="485" w:type="dxa"/>
                  <w:vMerge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E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4059E2EF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F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F1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2F6" w14:textId="77777777" w:rsidTr="00060295">
              <w:trPr>
                <w:trHeight w:val="300"/>
              </w:trPr>
              <w:tc>
                <w:tcPr>
                  <w:tcW w:w="4845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F3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 xml:space="preserve">2.2 Vybavení 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2F4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3674" w:type="dxa"/>
                  <w:tcBorders>
                    <w:top w:val="single" w:sz="4" w:space="0" w:color="00000A"/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F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601158" w14:paraId="4059E2FB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F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F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2F9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FA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601158" w14:paraId="4059E2FF" w14:textId="77777777" w:rsidTr="00060295">
              <w:trPr>
                <w:trHeight w:val="300"/>
              </w:trPr>
              <w:tc>
                <w:tcPr>
                  <w:tcW w:w="4845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2FC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2.3 Energie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2FD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5 600 Kč</w:t>
                  </w:r>
                </w:p>
              </w:tc>
              <w:tc>
                <w:tcPr>
                  <w:tcW w:w="3674" w:type="dxa"/>
                  <w:tcBorders>
                    <w:top w:val="single" w:sz="4" w:space="0" w:color="00000A"/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2FE" w14:textId="77777777" w:rsidR="00601158" w:rsidRDefault="00601158" w:rsidP="00911FB0">
                  <w:pPr>
                    <w:widowControl/>
                    <w:overflowPunct w:val="0"/>
                    <w:rPr>
                      <w:rFonts w:asciiTheme="minorHAnsi" w:hAnsiTheme="minorHAnsi" w:cs="Arial"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  <w:r>
                    <w:rPr>
                      <w:rFonts w:asciiTheme="minorHAnsi" w:hAnsiTheme="minorHAnsi" w:cs="Arial"/>
                      <w:bCs/>
                    </w:rPr>
                    <w:t>1</w:t>
                  </w:r>
                  <w:r>
                    <w:rPr>
                      <w:rFonts w:asciiTheme="minorHAnsi" w:hAnsiTheme="minorHAnsi" w:cs="Arial"/>
                      <w:b/>
                      <w:bCs/>
                    </w:rPr>
                    <w:t>0</w:t>
                  </w:r>
                  <w:r>
                    <w:rPr>
                      <w:rFonts w:asciiTheme="minorHAnsi" w:hAnsiTheme="minorHAnsi" w:cs="Arial"/>
                      <w:bCs/>
                    </w:rPr>
                    <w:t xml:space="preserve"> % z cca </w:t>
                  </w:r>
                  <w:r w:rsidR="00911FB0">
                    <w:rPr>
                      <w:rFonts w:asciiTheme="minorHAnsi" w:hAnsiTheme="minorHAnsi" w:cs="Arial"/>
                      <w:bCs/>
                    </w:rPr>
                    <w:t>6222 měsíčně</w:t>
                  </w:r>
                </w:p>
              </w:tc>
            </w:tr>
            <w:tr w:rsidR="00601158" w14:paraId="4059E304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0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01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Elektřina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02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4 000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03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09" w14:textId="77777777" w:rsidTr="00060295">
              <w:trPr>
                <w:trHeight w:val="85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0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0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Plyn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0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0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0E" w14:textId="77777777" w:rsidTr="00060295">
              <w:trPr>
                <w:trHeight w:val="117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0A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0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Vodné, stočné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0C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1 600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0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13" w14:textId="77777777" w:rsidTr="00060295">
              <w:trPr>
                <w:trHeight w:val="119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0F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1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11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1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17" w14:textId="77777777" w:rsidTr="00060295">
              <w:trPr>
                <w:trHeight w:val="300"/>
              </w:trPr>
              <w:tc>
                <w:tcPr>
                  <w:tcW w:w="4845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1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2.4 Cestovné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15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8 000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1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1C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1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1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Cestovní náhrady zaměstnanců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1A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6 000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1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21" w14:textId="77777777" w:rsidTr="00060295">
              <w:trPr>
                <w:trHeight w:val="144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1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1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Ostatní cestovné</w:t>
                  </w:r>
                  <w:r w:rsidR="00911FB0">
                    <w:rPr>
                      <w:rFonts w:asciiTheme="minorHAnsi" w:hAnsiTheme="minorHAnsi" w:cs="Arial"/>
                    </w:rPr>
                    <w:t xml:space="preserve"> (stravné)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1F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2 000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2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 xml:space="preserve"> Cest. náhrady: 12 x 166 </w:t>
                  </w:r>
                </w:p>
              </w:tc>
            </w:tr>
            <w:tr w:rsidR="00601158" w14:paraId="4059E326" w14:textId="77777777" w:rsidTr="00060295">
              <w:trPr>
                <w:trHeight w:val="70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2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23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2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2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2A" w14:textId="77777777" w:rsidTr="00060295">
              <w:trPr>
                <w:trHeight w:val="208"/>
              </w:trPr>
              <w:tc>
                <w:tcPr>
                  <w:tcW w:w="4845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2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2.5 Ostatní služby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28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36 000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2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2F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2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2C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Nájemné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2D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28 800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2E" w14:textId="77777777" w:rsidR="00601158" w:rsidRDefault="00601158" w:rsidP="00911FB0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 xml:space="preserve"> 10 % z cca </w:t>
                  </w:r>
                  <w:r w:rsidR="00911FB0">
                    <w:rPr>
                      <w:rFonts w:asciiTheme="minorHAnsi" w:hAnsiTheme="minorHAnsi" w:cs="Arial"/>
                    </w:rPr>
                    <w:t>32 </w:t>
                  </w:r>
                  <w:r>
                    <w:rPr>
                      <w:rFonts w:asciiTheme="minorHAnsi" w:hAnsiTheme="minorHAnsi" w:cs="Arial"/>
                    </w:rPr>
                    <w:t xml:space="preserve">000 nájmu kancel. </w:t>
                  </w:r>
                  <w:r w:rsidR="00911FB0">
                    <w:rPr>
                      <w:rFonts w:asciiTheme="minorHAnsi" w:hAnsiTheme="minorHAnsi" w:cs="Arial"/>
                    </w:rPr>
                    <w:t>P</w:t>
                  </w:r>
                  <w:r>
                    <w:rPr>
                      <w:rFonts w:asciiTheme="minorHAnsi" w:hAnsiTheme="minorHAnsi" w:cs="Arial"/>
                    </w:rPr>
                    <w:t>rostor</w:t>
                  </w:r>
                </w:p>
              </w:tc>
            </w:tr>
            <w:tr w:rsidR="00601158" w14:paraId="4059E334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3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31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Právní a ekonomické služby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32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7 200 Kč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33" w14:textId="77777777" w:rsidR="00601158" w:rsidRDefault="00601158" w:rsidP="00911FB0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5 % účetní z cca 16000</w:t>
                  </w:r>
                  <w:r w:rsidR="00911FB0">
                    <w:rPr>
                      <w:rFonts w:asciiTheme="minorHAnsi" w:hAnsiTheme="minorHAnsi" w:cs="Arial"/>
                    </w:rPr>
                    <w:t xml:space="preserve"> měsíčně</w:t>
                  </w:r>
                </w:p>
              </w:tc>
            </w:tr>
            <w:tr w:rsidR="00601158" w14:paraId="4059E339" w14:textId="77777777" w:rsidTr="00060295">
              <w:trPr>
                <w:trHeight w:val="156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3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3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Školení a vzdělávání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3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674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3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3E" w14:textId="77777777" w:rsidTr="00060295">
              <w:trPr>
                <w:trHeight w:val="206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3A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360" w:type="dxa"/>
                  <w:tcBorders>
                    <w:lef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3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3C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674" w:type="dxa"/>
                  <w:tcBorders>
                    <w:right w:val="single" w:sz="8" w:space="0" w:color="00000A"/>
                  </w:tcBorders>
                  <w:shd w:val="clear" w:color="auto" w:fill="auto"/>
                </w:tcPr>
                <w:p w14:paraId="4059E33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42" w14:textId="77777777" w:rsidTr="00060295">
              <w:trPr>
                <w:trHeight w:val="243"/>
              </w:trPr>
              <w:tc>
                <w:tcPr>
                  <w:tcW w:w="4845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3F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2.6 Ostatní náklady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40" w14:textId="77777777" w:rsidR="00601158" w:rsidRDefault="001414CF" w:rsidP="001414CF">
                  <w:pPr>
                    <w:widowControl/>
                    <w:overflowPunct w:val="0"/>
                    <w:jc w:val="right"/>
                  </w:pPr>
                  <w:r>
                    <w:rPr>
                      <w:rFonts w:asciiTheme="minorHAnsi" w:hAnsiTheme="minorHAnsi" w:cs="Arial"/>
                      <w:b/>
                    </w:rPr>
                    <w:t>48</w:t>
                  </w:r>
                  <w:r w:rsidR="00601158">
                    <w:rPr>
                      <w:rFonts w:asciiTheme="minorHAnsi" w:hAnsiTheme="minorHAnsi" w:cs="Arial"/>
                      <w:b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</w:rPr>
                    <w:t>164</w:t>
                  </w:r>
                  <w:r w:rsidR="00601158">
                    <w:rPr>
                      <w:rFonts w:asciiTheme="minorHAnsi" w:hAnsiTheme="minorHAnsi" w:cs="Arial"/>
                      <w:b/>
                    </w:rPr>
                    <w:t xml:space="preserve"> Kč</w:t>
                  </w:r>
                </w:p>
              </w:tc>
              <w:tc>
                <w:tcPr>
                  <w:tcW w:w="3674" w:type="dxa"/>
                  <w:tcBorders>
                    <w:top w:val="single" w:sz="4" w:space="0" w:color="00000A"/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41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601158" w14:paraId="4059E347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43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36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4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Ostatní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45" w14:textId="77777777" w:rsidR="00601158" w:rsidRDefault="00601158" w:rsidP="001414CF">
                  <w:pPr>
                    <w:widowControl/>
                    <w:overflowPunct w:val="0"/>
                    <w:jc w:val="right"/>
                  </w:pPr>
                  <w:r>
                    <w:rPr>
                      <w:rFonts w:asciiTheme="minorHAnsi" w:hAnsiTheme="minorHAnsi" w:cs="Arial"/>
                    </w:rPr>
                    <w:t xml:space="preserve">        </w:t>
                  </w:r>
                  <w:r w:rsidR="001414CF">
                    <w:rPr>
                      <w:rFonts w:asciiTheme="minorHAnsi" w:hAnsiTheme="minorHAnsi" w:cs="Arial"/>
                    </w:rPr>
                    <w:t>7</w:t>
                  </w:r>
                  <w:r>
                    <w:rPr>
                      <w:rFonts w:asciiTheme="minorHAnsi" w:hAnsiTheme="minorHAnsi" w:cs="Arial"/>
                    </w:rPr>
                    <w:t> </w:t>
                  </w:r>
                  <w:r w:rsidR="001414CF">
                    <w:rPr>
                      <w:rFonts w:asciiTheme="minorHAnsi" w:hAnsiTheme="minorHAnsi" w:cs="Arial"/>
                    </w:rPr>
                    <w:t>404</w:t>
                  </w:r>
                  <w:r>
                    <w:rPr>
                      <w:rFonts w:asciiTheme="minorHAnsi" w:hAnsiTheme="minorHAnsi" w:cs="Arial"/>
                    </w:rPr>
                    <w:t xml:space="preserve"> Kč            </w:t>
                  </w:r>
                </w:p>
              </w:tc>
              <w:tc>
                <w:tcPr>
                  <w:tcW w:w="367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059E34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4C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top w:val="single" w:sz="4" w:space="0" w:color="00000A"/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4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36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4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 xml:space="preserve">Flashdisc k workshopům 50 ks 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4A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12 500 Kč</w:t>
                  </w:r>
                </w:p>
              </w:tc>
              <w:tc>
                <w:tcPr>
                  <w:tcW w:w="367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059E34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601158" w14:paraId="4059E351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4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36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4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Pronájem sálů + občerstvení</w:t>
                  </w: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4F" w14:textId="77777777" w:rsidR="00601158" w:rsidRDefault="00601158">
                  <w:pPr>
                    <w:widowControl/>
                    <w:overflowPunct w:val="0"/>
                    <w:jc w:val="right"/>
                  </w:pPr>
                  <w:r>
                    <w:rPr>
                      <w:rFonts w:asciiTheme="minorHAnsi" w:hAnsiTheme="minorHAnsi" w:cs="Arial"/>
                    </w:rPr>
                    <w:t>28 260 Kč</w:t>
                  </w:r>
                </w:p>
              </w:tc>
              <w:tc>
                <w:tcPr>
                  <w:tcW w:w="367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059E35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911FB0" w14:paraId="4059E356" w14:textId="77777777" w:rsidTr="00060295">
              <w:trPr>
                <w:trHeight w:val="300"/>
              </w:trPr>
              <w:tc>
                <w:tcPr>
                  <w:tcW w:w="485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52" w14:textId="77777777" w:rsidR="00911FB0" w:rsidRDefault="00911FB0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36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53" w14:textId="77777777" w:rsidR="00911FB0" w:rsidRDefault="00911FB0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78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54" w14:textId="77777777" w:rsidR="00911FB0" w:rsidRDefault="00911FB0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367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059E355" w14:textId="77777777" w:rsidR="00911FB0" w:rsidRDefault="00911FB0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601158" w14:paraId="4059E35A" w14:textId="77777777" w:rsidTr="00060295">
              <w:trPr>
                <w:trHeight w:val="380"/>
              </w:trPr>
              <w:tc>
                <w:tcPr>
                  <w:tcW w:w="4845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5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CELKOVÉ NÁKLADY</w:t>
                  </w:r>
                </w:p>
              </w:tc>
              <w:tc>
                <w:tcPr>
                  <w:tcW w:w="1781" w:type="dxa"/>
                  <w:tcBorders>
                    <w:top w:val="single" w:sz="8" w:space="0" w:color="00000A"/>
                    <w:bottom w:val="single" w:sz="8" w:space="0" w:color="00000A"/>
                  </w:tcBorders>
                  <w:shd w:val="clear" w:color="auto" w:fill="auto"/>
                  <w:vAlign w:val="center"/>
                </w:tcPr>
                <w:p w14:paraId="4059E358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4"/>
                      <w:szCs w:val="24"/>
                    </w:rPr>
                    <w:t>327 600 Kč</w:t>
                  </w:r>
                </w:p>
              </w:tc>
              <w:tc>
                <w:tcPr>
                  <w:tcW w:w="3674" w:type="dxa"/>
                  <w:tcBorders>
                    <w:top w:val="single" w:sz="4" w:space="0" w:color="00000A"/>
                    <w:left w:val="single" w:sz="4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65" w:type="dxa"/>
                  </w:tcMar>
                </w:tcPr>
                <w:p w14:paraId="4059E35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5C" w14:textId="77777777" w:rsidTr="00060295">
              <w:trPr>
                <w:trHeight w:val="225"/>
              </w:trPr>
              <w:tc>
                <w:tcPr>
                  <w:tcW w:w="10300" w:type="dxa"/>
                  <w:gridSpan w:val="4"/>
                  <w:tcBorders>
                    <w:top w:val="single" w:sz="8" w:space="0" w:color="00000A"/>
                  </w:tcBorders>
                  <w:shd w:val="clear" w:color="auto" w:fill="auto"/>
                  <w:vAlign w:val="bottom"/>
                </w:tcPr>
                <w:p w14:paraId="4059E35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</w:tbl>
          <w:p w14:paraId="4059E35D" w14:textId="77777777" w:rsidR="00601158" w:rsidRDefault="00601158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</w:pPr>
          </w:p>
          <w:p w14:paraId="4059E35E" w14:textId="77777777" w:rsidR="00F33BC2" w:rsidRDefault="00F33BC2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</w:pPr>
          </w:p>
          <w:p w14:paraId="4059E35F" w14:textId="77777777" w:rsidR="00601158" w:rsidRDefault="00601158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  <w:lastRenderedPageBreak/>
              <w:t>C) SOCIÁLNÍ DIALOG K PROBLEMATICE -</w:t>
            </w:r>
          </w:p>
          <w:p w14:paraId="4059E360" w14:textId="77777777" w:rsidR="00601158" w:rsidRDefault="00601158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u w:val="single"/>
                <w:lang w:eastAsia="en-US"/>
              </w:rPr>
              <w:t>ČESKÝ TOP UPLYNULÝCH 25 LET</w:t>
            </w:r>
          </w:p>
          <w:p w14:paraId="4059E361" w14:textId="77777777" w:rsidR="00601158" w:rsidRDefault="00601158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termín konání: duben – prosinec 2016</w:t>
            </w:r>
          </w:p>
          <w:p w14:paraId="4059E362" w14:textId="77777777" w:rsidR="00601158" w:rsidRDefault="00601158">
            <w:pPr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  <w:b/>
                <w:lang w:eastAsia="en-US"/>
              </w:rPr>
            </w:pPr>
            <w:r>
              <w:rPr>
                <w:rFonts w:asciiTheme="minorHAnsi" w:hAnsiTheme="minorHAnsi" w:cs="Arial"/>
                <w:b/>
                <w:lang w:eastAsia="en-US"/>
              </w:rPr>
              <w:t>rozsah publikace: 150 stran/500 výtisků</w:t>
            </w:r>
          </w:p>
          <w:p w14:paraId="4059E363" w14:textId="77777777" w:rsidR="00601158" w:rsidRDefault="00601158">
            <w:pPr>
              <w:widowControl/>
              <w:tabs>
                <w:tab w:val="right" w:pos="8789"/>
              </w:tabs>
              <w:suppressAutoHyphens/>
              <w:overflowPunct w:val="0"/>
              <w:jc w:val="center"/>
              <w:rPr>
                <w:rFonts w:asciiTheme="minorHAnsi" w:hAnsiTheme="minorHAnsi" w:cs="Arial"/>
              </w:rPr>
            </w:pPr>
          </w:p>
          <w:tbl>
            <w:tblPr>
              <w:tblW w:w="10700" w:type="dxa"/>
              <w:tblBorders>
                <w:top w:val="single" w:sz="8" w:space="0" w:color="00000A"/>
                <w:left w:val="single" w:sz="8" w:space="0" w:color="00000A"/>
                <w:bottom w:val="single" w:sz="4" w:space="0" w:color="00000A"/>
                <w:right w:val="single" w:sz="8" w:space="0" w:color="000001"/>
                <w:insideH w:val="single" w:sz="4" w:space="0" w:color="00000A"/>
                <w:insideV w:val="single" w:sz="8" w:space="0" w:color="000001"/>
              </w:tblBorders>
              <w:tblCellMar>
                <w:left w:w="6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4530"/>
              <w:gridCol w:w="1851"/>
              <w:gridCol w:w="3816"/>
            </w:tblGrid>
            <w:tr w:rsidR="00601158" w14:paraId="4059E365" w14:textId="77777777" w:rsidTr="00434D0D">
              <w:trPr>
                <w:trHeight w:val="703"/>
              </w:trPr>
              <w:tc>
                <w:tcPr>
                  <w:tcW w:w="10700" w:type="dxa"/>
                  <w:gridSpan w:val="4"/>
                  <w:tcBorders>
                    <w:top w:val="single" w:sz="8" w:space="0" w:color="00000A"/>
                    <w:left w:val="single" w:sz="8" w:space="0" w:color="00000A"/>
                    <w:bottom w:val="single" w:sz="4" w:space="0" w:color="00000A"/>
                    <w:right w:val="single" w:sz="8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64" w14:textId="77777777" w:rsidR="00601158" w:rsidRDefault="00601158">
                  <w:pPr>
                    <w:widowControl/>
                    <w:overflowPunct w:val="0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5. Formulář rozpočtu</w:t>
                  </w:r>
                  <w:r>
                    <w:rPr>
                      <w:rFonts w:asciiTheme="minorHAnsi" w:hAnsiTheme="minorHAnsi" w:cs="Arial"/>
                      <w:b/>
                      <w:bCs/>
                    </w:rPr>
                    <w:br/>
                    <w:t>Předpoklad nákladů realizovaných činností</w:t>
                  </w:r>
                </w:p>
              </w:tc>
            </w:tr>
            <w:tr w:rsidR="00601158" w14:paraId="4059E36A" w14:textId="77777777" w:rsidTr="00434D0D">
              <w:trPr>
                <w:trHeight w:val="412"/>
              </w:trPr>
              <w:tc>
                <w:tcPr>
                  <w:tcW w:w="503" w:type="dxa"/>
                  <w:tcBorders>
                    <w:top w:val="single" w:sz="4" w:space="0" w:color="00000A"/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66" w14:textId="77777777" w:rsidR="00601158" w:rsidRDefault="00601158">
                  <w:pPr>
                    <w:widowControl/>
                    <w:overflowPunct w:val="0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67" w14:textId="77777777" w:rsidR="00601158" w:rsidRDefault="00601158">
                  <w:pPr>
                    <w:widowControl/>
                    <w:overflowPunct w:val="0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Nákladová položka</w:t>
                  </w:r>
                </w:p>
              </w:tc>
              <w:tc>
                <w:tcPr>
                  <w:tcW w:w="1851" w:type="dxa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68" w14:textId="77777777" w:rsidR="00601158" w:rsidRDefault="00601158">
                  <w:pPr>
                    <w:widowControl/>
                    <w:overflowPunct w:val="0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Požadovaná částka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14:paraId="4059E369" w14:textId="77777777" w:rsidR="00601158" w:rsidRDefault="00601158">
                  <w:pPr>
                    <w:widowControl/>
                    <w:overflowPunct w:val="0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Komentář</w:t>
                  </w:r>
                </w:p>
              </w:tc>
            </w:tr>
            <w:tr w:rsidR="00601158" w14:paraId="4059E36E" w14:textId="77777777" w:rsidTr="00434D0D">
              <w:trPr>
                <w:trHeight w:val="300"/>
              </w:trPr>
              <w:tc>
                <w:tcPr>
                  <w:tcW w:w="5033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6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1. Osobní náklady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A"/>
                    <w:bottom w:val="single" w:sz="8" w:space="0" w:color="00000A"/>
                  </w:tcBorders>
                  <w:shd w:val="clear" w:color="auto" w:fill="auto"/>
                  <w:vAlign w:val="center"/>
                </w:tcPr>
                <w:p w14:paraId="4059E36C" w14:textId="77777777" w:rsidR="00601158" w:rsidRDefault="001414CF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 xml:space="preserve">44 170 </w:t>
                  </w:r>
                  <w:r w:rsidR="00601158">
                    <w:rPr>
                      <w:rFonts w:asciiTheme="minorHAnsi" w:hAnsiTheme="minorHAnsi" w:cs="Arial"/>
                      <w:b/>
                      <w:bCs/>
                    </w:rPr>
                    <w:t>Kč</w:t>
                  </w:r>
                </w:p>
              </w:tc>
              <w:tc>
                <w:tcPr>
                  <w:tcW w:w="3816" w:type="dxa"/>
                  <w:tcBorders>
                    <w:top w:val="single" w:sz="8" w:space="0" w:color="00000A"/>
                    <w:left w:val="single" w:sz="4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65" w:type="dxa"/>
                  </w:tcMar>
                </w:tcPr>
                <w:p w14:paraId="4059E36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72" w14:textId="77777777" w:rsidTr="00434D0D">
              <w:trPr>
                <w:trHeight w:val="300"/>
              </w:trPr>
              <w:tc>
                <w:tcPr>
                  <w:tcW w:w="5033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6F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1.1 Hrubé platy – zaměstnanci na pracovní poměr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70" w14:textId="77777777" w:rsidR="00601158" w:rsidRPr="0028286E" w:rsidRDefault="00E86034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  <w:r w:rsidRPr="0028286E">
                    <w:rPr>
                      <w:rFonts w:asciiTheme="minorHAnsi" w:hAnsiTheme="minorHAnsi" w:cs="Arial"/>
                      <w:b/>
                    </w:rPr>
                    <w:t>17 960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71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77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73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37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Odborník ATOK 10 % prac. úvazku x 3 měsíce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75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3 180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7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7C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7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53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37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Odborník ATOK 10 % prac. úvazku x 3 měsíce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7A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11 820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7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601158" w14:paraId="4059E381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7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53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37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Odborník ATOK 5 % prac. úvazku x 3 měsíce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7F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2 960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8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601158" w14:paraId="4059E385" w14:textId="77777777" w:rsidTr="00434D0D">
              <w:trPr>
                <w:trHeight w:val="255"/>
              </w:trPr>
              <w:tc>
                <w:tcPr>
                  <w:tcW w:w="5033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8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1.2 Odměny z dohod – zaměstnanci na DPČ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83" w14:textId="77777777" w:rsidR="00601158" w:rsidRDefault="00911FB0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0 Kč</w:t>
                  </w:r>
                  <w:r w:rsidDel="00911FB0">
                    <w:rPr>
                      <w:rFonts w:asciiTheme="minorHAnsi" w:hAnsiTheme="minorHAnsi" w:cs="Arial"/>
                    </w:rPr>
                    <w:t xml:space="preserve"> 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8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8A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8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387" w14:textId="77777777" w:rsidR="00601158" w:rsidRDefault="00601158" w:rsidP="00911FB0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88" w14:textId="77777777" w:rsidR="00601158" w:rsidRDefault="00601158" w:rsidP="00911FB0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8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8E" w14:textId="77777777" w:rsidTr="00434D0D">
              <w:trPr>
                <w:trHeight w:val="255"/>
              </w:trPr>
              <w:tc>
                <w:tcPr>
                  <w:tcW w:w="5033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8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1.3 Odměny z dohod – zaměstnanci na DPP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8C" w14:textId="77777777" w:rsidR="00601158" w:rsidRPr="0028286E" w:rsidRDefault="00E86034" w:rsidP="001414CF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  <w:r w:rsidRPr="0028286E">
                    <w:rPr>
                      <w:rFonts w:asciiTheme="minorHAnsi" w:hAnsiTheme="minorHAnsi" w:cs="Arial"/>
                      <w:b/>
                    </w:rPr>
                    <w:t>1</w:t>
                  </w:r>
                  <w:r w:rsidR="001414CF">
                    <w:rPr>
                      <w:rFonts w:asciiTheme="minorHAnsi" w:hAnsiTheme="minorHAnsi" w:cs="Arial"/>
                      <w:b/>
                    </w:rPr>
                    <w:t>9</w:t>
                  </w:r>
                  <w:r w:rsidRPr="0028286E">
                    <w:rPr>
                      <w:rFonts w:asciiTheme="minorHAnsi" w:hAnsiTheme="minorHAnsi" w:cs="Arial"/>
                      <w:b/>
                    </w:rPr>
                    <w:t xml:space="preserve"> </w:t>
                  </w:r>
                  <w:r w:rsidR="001414CF">
                    <w:rPr>
                      <w:rFonts w:asciiTheme="minorHAnsi" w:hAnsiTheme="minorHAnsi" w:cs="Arial"/>
                      <w:b/>
                    </w:rPr>
                    <w:t>918</w:t>
                  </w:r>
                  <w:r w:rsidRPr="0028286E">
                    <w:rPr>
                      <w:rFonts w:asciiTheme="minorHAnsi" w:hAnsiTheme="minorHAnsi" w:cs="Arial"/>
                      <w:b/>
                    </w:rPr>
                    <w:t xml:space="preserve"> Kč 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8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93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8F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39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  <w:r w:rsidR="00911FB0">
                    <w:rPr>
                      <w:rFonts w:asciiTheme="minorHAnsi" w:hAnsiTheme="minorHAnsi" w:cs="Arial"/>
                    </w:rPr>
                    <w:t>Metodik sociálního dialogu - konzultace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91" w14:textId="77777777" w:rsidR="00636475" w:rsidRDefault="00601158" w:rsidP="0028286E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  <w:r w:rsidR="001414CF">
                    <w:rPr>
                      <w:rFonts w:asciiTheme="minorHAnsi" w:hAnsiTheme="minorHAnsi" w:cs="Arial"/>
                    </w:rPr>
                    <w:t>19</w:t>
                  </w:r>
                  <w:r w:rsidR="00911FB0">
                    <w:rPr>
                      <w:rFonts w:asciiTheme="minorHAnsi" w:hAnsiTheme="minorHAnsi" w:cs="Arial"/>
                    </w:rPr>
                    <w:t xml:space="preserve"> </w:t>
                  </w:r>
                  <w:r w:rsidR="001414CF">
                    <w:rPr>
                      <w:rFonts w:asciiTheme="minorHAnsi" w:hAnsiTheme="minorHAnsi" w:cs="Arial"/>
                    </w:rPr>
                    <w:t>918</w:t>
                  </w:r>
                  <w:r w:rsidR="00911FB0">
                    <w:rPr>
                      <w:rFonts w:asciiTheme="minorHAnsi" w:hAnsiTheme="minorHAnsi" w:cs="Arial"/>
                    </w:rPr>
                    <w:t xml:space="preserve">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9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97" w14:textId="77777777" w:rsidTr="00434D0D">
              <w:trPr>
                <w:trHeight w:val="255"/>
              </w:trPr>
              <w:tc>
                <w:tcPr>
                  <w:tcW w:w="5033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9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1.4 Ostatní osobní náklady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95" w14:textId="77777777" w:rsidR="00601158" w:rsidRPr="0028286E" w:rsidRDefault="00E86034" w:rsidP="00911FB0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  <w:r w:rsidRPr="0028286E">
                    <w:rPr>
                      <w:rFonts w:asciiTheme="minorHAnsi" w:hAnsiTheme="minorHAnsi" w:cs="Arial"/>
                      <w:b/>
                    </w:rPr>
                    <w:t>6 292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9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9C" w14:textId="77777777" w:rsidTr="00434D0D">
              <w:trPr>
                <w:trHeight w:val="300"/>
              </w:trPr>
              <w:tc>
                <w:tcPr>
                  <w:tcW w:w="503" w:type="dxa"/>
                  <w:vMerge w:val="restart"/>
                  <w:tcBorders>
                    <w:left w:val="single" w:sz="8" w:space="0" w:color="00000A"/>
                    <w:bottom w:val="single" w:sz="8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9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39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Odvody zaměstnavatele na zdrav. a soc. pojištění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9A" w14:textId="77777777" w:rsidR="00636475" w:rsidRDefault="00911FB0" w:rsidP="0028286E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6 107</w:t>
                  </w:r>
                  <w:r w:rsidR="00601158">
                    <w:rPr>
                      <w:rFonts w:asciiTheme="minorHAnsi" w:hAnsiTheme="minorHAnsi" w:cs="Arial"/>
                    </w:rPr>
                    <w:t xml:space="preserve">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9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A1" w14:textId="77777777" w:rsidTr="00434D0D">
              <w:trPr>
                <w:trHeight w:val="300"/>
              </w:trPr>
              <w:tc>
                <w:tcPr>
                  <w:tcW w:w="503" w:type="dxa"/>
                  <w:vMerge/>
                  <w:tcBorders>
                    <w:left w:val="single" w:sz="8" w:space="0" w:color="00000A"/>
                    <w:bottom w:val="single" w:sz="8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9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53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39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Zákonné pojištění odpovědnosti zaměstnavatele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9F" w14:textId="77777777" w:rsidR="00636475" w:rsidRDefault="00601158" w:rsidP="0028286E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  <w:r w:rsidR="00911FB0">
                    <w:rPr>
                      <w:rFonts w:asciiTheme="minorHAnsi" w:hAnsiTheme="minorHAnsi" w:cs="Arial"/>
                    </w:rPr>
                    <w:t>185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A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A6" w14:textId="77777777" w:rsidTr="00434D0D">
              <w:trPr>
                <w:trHeight w:val="300"/>
              </w:trPr>
              <w:tc>
                <w:tcPr>
                  <w:tcW w:w="503" w:type="dxa"/>
                  <w:vMerge/>
                  <w:tcBorders>
                    <w:left w:val="single" w:sz="8" w:space="0" w:color="00000A"/>
                    <w:bottom w:val="single" w:sz="8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A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530" w:type="dxa"/>
                  <w:shd w:val="clear" w:color="auto" w:fill="auto"/>
                  <w:vAlign w:val="center"/>
                </w:tcPr>
                <w:p w14:paraId="4059E3A3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A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816" w:type="dxa"/>
                  <w:tcBorders>
                    <w:right w:val="single" w:sz="8" w:space="0" w:color="00000A"/>
                  </w:tcBorders>
                  <w:shd w:val="clear" w:color="auto" w:fill="auto"/>
                </w:tcPr>
                <w:p w14:paraId="4059E3A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AA" w14:textId="77777777" w:rsidTr="00434D0D">
              <w:trPr>
                <w:trHeight w:val="300"/>
              </w:trPr>
              <w:tc>
                <w:tcPr>
                  <w:tcW w:w="5033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A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 Provozní náklady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A"/>
                    <w:bottom w:val="single" w:sz="8" w:space="0" w:color="00000A"/>
                  </w:tcBorders>
                  <w:shd w:val="clear" w:color="auto" w:fill="auto"/>
                  <w:vAlign w:val="center"/>
                </w:tcPr>
                <w:p w14:paraId="4059E3A8" w14:textId="77777777" w:rsidR="00601158" w:rsidRDefault="00601158" w:rsidP="00782D76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 xml:space="preserve">197 </w:t>
                  </w:r>
                  <w:r w:rsidR="00782D76">
                    <w:rPr>
                      <w:rFonts w:asciiTheme="minorHAnsi" w:hAnsiTheme="minorHAnsi" w:cs="Arial"/>
                      <w:b/>
                      <w:bCs/>
                    </w:rPr>
                    <w:t>3</w:t>
                  </w:r>
                  <w:r>
                    <w:rPr>
                      <w:rFonts w:asciiTheme="minorHAnsi" w:hAnsiTheme="minorHAnsi" w:cs="Arial"/>
                      <w:b/>
                      <w:bCs/>
                    </w:rPr>
                    <w:t>00 Kč</w:t>
                  </w:r>
                </w:p>
              </w:tc>
              <w:tc>
                <w:tcPr>
                  <w:tcW w:w="3816" w:type="dxa"/>
                  <w:tcBorders>
                    <w:top w:val="single" w:sz="8" w:space="0" w:color="00000A"/>
                    <w:left w:val="single" w:sz="4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65" w:type="dxa"/>
                  </w:tcMar>
                </w:tcPr>
                <w:p w14:paraId="4059E3A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AE" w14:textId="77777777" w:rsidTr="00434D0D">
              <w:trPr>
                <w:trHeight w:val="300"/>
              </w:trPr>
              <w:tc>
                <w:tcPr>
                  <w:tcW w:w="5033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A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2.1 Spotřební materiál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AC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5 000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A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B3" w14:textId="77777777" w:rsidTr="00434D0D">
              <w:trPr>
                <w:trHeight w:val="300"/>
              </w:trPr>
              <w:tc>
                <w:tcPr>
                  <w:tcW w:w="503" w:type="dxa"/>
                  <w:vMerge w:val="restart"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AF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14:paraId="4059E3B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Kancelářské potřeby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B1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5 000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B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B8" w14:textId="77777777" w:rsidTr="00434D0D">
              <w:trPr>
                <w:trHeight w:val="300"/>
              </w:trPr>
              <w:tc>
                <w:tcPr>
                  <w:tcW w:w="503" w:type="dxa"/>
                  <w:vMerge/>
                  <w:tcBorders>
                    <w:left w:val="single" w:sz="8" w:space="0" w:color="00000A"/>
                    <w:bottom w:val="single" w:sz="4" w:space="0" w:color="000001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B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530" w:type="dxa"/>
                  <w:shd w:val="clear" w:color="auto" w:fill="auto"/>
                  <w:vAlign w:val="center"/>
                </w:tcPr>
                <w:p w14:paraId="4059E3B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B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B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BC" w14:textId="77777777" w:rsidTr="00434D0D">
              <w:trPr>
                <w:trHeight w:val="300"/>
              </w:trPr>
              <w:tc>
                <w:tcPr>
                  <w:tcW w:w="5033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B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 xml:space="preserve">.2 Vybavení 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BA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0 Kč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A"/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B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C1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B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lef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B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BF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C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C5" w14:textId="77777777" w:rsidTr="00434D0D">
              <w:trPr>
                <w:trHeight w:val="300"/>
              </w:trPr>
              <w:tc>
                <w:tcPr>
                  <w:tcW w:w="5033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C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2.3 Energie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C3" w14:textId="77777777" w:rsidR="00601158" w:rsidRPr="0028286E" w:rsidRDefault="00E86034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  <w:r w:rsidRPr="0028286E">
                    <w:rPr>
                      <w:rFonts w:asciiTheme="minorHAnsi" w:hAnsiTheme="minorHAnsi" w:cs="Arial"/>
                      <w:b/>
                    </w:rPr>
                    <w:t>1 700 Kč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A"/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C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CA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C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C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Elektřina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C8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1 000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C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CF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C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CC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Plyn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C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C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D4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D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D1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Vodné, stočné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D2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700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D3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D9" w14:textId="77777777" w:rsidTr="00434D0D">
              <w:trPr>
                <w:trHeight w:val="255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D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D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D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D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DD" w14:textId="77777777" w:rsidTr="00434D0D">
              <w:trPr>
                <w:trHeight w:val="300"/>
              </w:trPr>
              <w:tc>
                <w:tcPr>
                  <w:tcW w:w="5033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DA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2.4 Cestovné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DB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0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DC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E2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D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DF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Cestovní náhrady zaměstnanců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E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E1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E7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E3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E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Ostatní cestovné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E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E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EC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E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E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EA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E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F0" w14:textId="77777777" w:rsidTr="00434D0D">
              <w:trPr>
                <w:trHeight w:val="300"/>
              </w:trPr>
              <w:tc>
                <w:tcPr>
                  <w:tcW w:w="5033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E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2.5 Ostatní služby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3EE" w14:textId="77777777" w:rsidR="00601158" w:rsidRDefault="00E86034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 w:rsidRPr="0028286E">
                    <w:rPr>
                      <w:rFonts w:asciiTheme="minorHAnsi" w:hAnsiTheme="minorHAnsi" w:cs="Arial"/>
                      <w:b/>
                    </w:rPr>
                    <w:t>7 600</w:t>
                  </w:r>
                  <w:r w:rsidR="00601158">
                    <w:rPr>
                      <w:rFonts w:asciiTheme="minorHAnsi" w:hAnsiTheme="minorHAnsi" w:cs="Arial"/>
                    </w:rPr>
                    <w:t xml:space="preserve"> </w:t>
                  </w:r>
                  <w:r w:rsidRPr="0028286E">
                    <w:rPr>
                      <w:rFonts w:asciiTheme="minorHAnsi" w:hAnsiTheme="minorHAnsi" w:cs="Arial"/>
                      <w:b/>
                    </w:rPr>
                    <w:t>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EF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3F5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F1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F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Nájemné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F3" w14:textId="77777777" w:rsidR="00636475" w:rsidRDefault="00601158" w:rsidP="0028286E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               7 600 Kč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F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FA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F6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F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Právní a ekonomické služby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F8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F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3FF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3FB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FC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Školení a vzdělávání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3FD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  <w:tc>
                <w:tcPr>
                  <w:tcW w:w="3816" w:type="dxa"/>
                  <w:tcBorders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3F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403" w14:textId="77777777" w:rsidTr="00434D0D">
              <w:trPr>
                <w:trHeight w:val="300"/>
              </w:trPr>
              <w:tc>
                <w:tcPr>
                  <w:tcW w:w="5033" w:type="dxa"/>
                  <w:gridSpan w:val="2"/>
                  <w:tcBorders>
                    <w:top w:val="single" w:sz="4" w:space="0" w:color="00000A"/>
                    <w:left w:val="single" w:sz="8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400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2.6 Ostatní náklady</w:t>
                  </w:r>
                </w:p>
              </w:tc>
              <w:tc>
                <w:tcPr>
                  <w:tcW w:w="1851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059E401" w14:textId="77777777" w:rsidR="00601158" w:rsidRPr="0028286E" w:rsidRDefault="00E86034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</w:rPr>
                  </w:pPr>
                  <w:r w:rsidRPr="0028286E">
                    <w:rPr>
                      <w:rFonts w:asciiTheme="minorHAnsi" w:hAnsiTheme="minorHAnsi" w:cs="Arial"/>
                      <w:b/>
                    </w:rPr>
                    <w:t>183 000 Kč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A"/>
                    <w:bottom w:val="single" w:sz="4" w:space="0" w:color="00000A"/>
                    <w:right w:val="single" w:sz="8" w:space="0" w:color="00000A"/>
                  </w:tcBorders>
                  <w:shd w:val="clear" w:color="auto" w:fill="auto"/>
                </w:tcPr>
                <w:p w14:paraId="4059E402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408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404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40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Ostatní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406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 xml:space="preserve">3 000 Kč             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059E407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 </w:t>
                  </w:r>
                </w:p>
              </w:tc>
            </w:tr>
            <w:tr w:rsidR="00601158" w14:paraId="4059E40D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409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40A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Grafické zpracování a tisk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40B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150 000 Kč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059E40C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601158" w14:paraId="4059E412" w14:textId="77777777" w:rsidTr="00434D0D">
              <w:trPr>
                <w:trHeight w:val="300"/>
              </w:trPr>
              <w:tc>
                <w:tcPr>
                  <w:tcW w:w="503" w:type="dxa"/>
                  <w:tcBorders>
                    <w:left w:val="single" w:sz="8" w:space="0" w:color="00000A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40E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40F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Překlad do angličtiny</w:t>
                  </w:r>
                </w:p>
              </w:tc>
              <w:tc>
                <w:tcPr>
                  <w:tcW w:w="185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5" w:type="dxa"/>
                  </w:tcMar>
                  <w:vAlign w:val="center"/>
                </w:tcPr>
                <w:p w14:paraId="4059E410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30</w:t>
                  </w:r>
                  <w:r w:rsidR="00911FB0">
                    <w:rPr>
                      <w:rFonts w:asciiTheme="minorHAnsi" w:hAnsiTheme="minorHAnsi" w:cs="Arial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</w:rPr>
                    <w:t>000 Kč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059E411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</w:rPr>
                  </w:pPr>
                </w:p>
              </w:tc>
            </w:tr>
            <w:tr w:rsidR="00601158" w14:paraId="4059E416" w14:textId="77777777" w:rsidTr="00434D0D">
              <w:trPr>
                <w:trHeight w:val="600"/>
              </w:trPr>
              <w:tc>
                <w:tcPr>
                  <w:tcW w:w="5033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60" w:type="dxa"/>
                  </w:tcMar>
                  <w:vAlign w:val="center"/>
                </w:tcPr>
                <w:p w14:paraId="4059E413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CELKOVÉ NÁKLADY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A"/>
                    <w:bottom w:val="single" w:sz="8" w:space="0" w:color="00000A"/>
                  </w:tcBorders>
                  <w:shd w:val="clear" w:color="auto" w:fill="auto"/>
                  <w:vAlign w:val="center"/>
                </w:tcPr>
                <w:p w14:paraId="4059E414" w14:textId="77777777" w:rsidR="00601158" w:rsidRDefault="00601158">
                  <w:pPr>
                    <w:widowControl/>
                    <w:overflowPunct w:val="0"/>
                    <w:jc w:val="right"/>
                    <w:rPr>
                      <w:rFonts w:asciiTheme="minorHAnsi" w:hAnsiTheme="minorHAnsi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sz w:val="24"/>
                      <w:szCs w:val="24"/>
                    </w:rPr>
                    <w:t>241 470 Kč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A"/>
                    <w:left w:val="single" w:sz="4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tcMar>
                    <w:left w:w="65" w:type="dxa"/>
                  </w:tcMar>
                </w:tcPr>
                <w:p w14:paraId="4059E415" w14:textId="77777777" w:rsidR="00601158" w:rsidRDefault="00601158">
                  <w:pPr>
                    <w:widowControl/>
                    <w:overflowPunct w:val="0"/>
                    <w:rPr>
                      <w:rFonts w:asciiTheme="minorHAnsi" w:hAnsiTheme="minorHAnsi" w:cs="Arial"/>
                      <w:b/>
                      <w:bC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</w:rPr>
                    <w:t> </w:t>
                  </w:r>
                </w:p>
              </w:tc>
            </w:tr>
            <w:tr w:rsidR="00601158" w14:paraId="4059E418" w14:textId="77777777" w:rsidTr="00434D0D">
              <w:trPr>
                <w:trHeight w:val="225"/>
              </w:trPr>
              <w:tc>
                <w:tcPr>
                  <w:tcW w:w="10700" w:type="dxa"/>
                  <w:gridSpan w:val="4"/>
                  <w:tcBorders>
                    <w:top w:val="single" w:sz="8" w:space="0" w:color="00000A"/>
                  </w:tcBorders>
                  <w:shd w:val="clear" w:color="auto" w:fill="auto"/>
                  <w:vAlign w:val="bottom"/>
                </w:tcPr>
                <w:p w14:paraId="4059E417" w14:textId="77777777" w:rsidR="00601158" w:rsidRDefault="00601158">
                  <w:pPr>
                    <w:widowControl/>
                    <w:overflowPunct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</w:tbl>
          <w:p w14:paraId="4059E419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059E41A" w14:textId="77777777" w:rsidR="00601158" w:rsidRDefault="00601158">
            <w:pPr>
              <w:widowControl/>
              <w:overflowPunct w:val="0"/>
              <w:rPr>
                <w:rFonts w:asciiTheme="minorHAnsi" w:hAnsiTheme="minorHAnsi" w:cs="Arial"/>
              </w:rPr>
            </w:pPr>
          </w:p>
        </w:tc>
      </w:tr>
    </w:tbl>
    <w:p w14:paraId="4059E41C" w14:textId="77777777" w:rsidR="00431E86" w:rsidRDefault="00431E86">
      <w:pPr>
        <w:widowControl/>
        <w:overflowPunct w:val="0"/>
        <w:spacing w:after="200" w:line="276" w:lineRule="auto"/>
      </w:pPr>
    </w:p>
    <w:sectPr w:rsidR="00431E86" w:rsidSect="00D8716F">
      <w:headerReference w:type="default" r:id="rId10"/>
      <w:pgSz w:w="11906" w:h="16838"/>
      <w:pgMar w:top="765" w:right="720" w:bottom="720" w:left="720" w:header="708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9E427" w14:textId="77777777" w:rsidR="006D4266" w:rsidRDefault="006D4266">
      <w:r>
        <w:separator/>
      </w:r>
    </w:p>
  </w:endnote>
  <w:endnote w:type="continuationSeparator" w:id="0">
    <w:p w14:paraId="4059E428" w14:textId="77777777" w:rsidR="006D4266" w:rsidRDefault="006D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9E425" w14:textId="77777777" w:rsidR="006D4266" w:rsidRDefault="006D4266">
      <w:r>
        <w:separator/>
      </w:r>
    </w:p>
  </w:footnote>
  <w:footnote w:type="continuationSeparator" w:id="0">
    <w:p w14:paraId="4059E426" w14:textId="77777777" w:rsidR="006D4266" w:rsidRDefault="006D4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9E429" w14:textId="77777777" w:rsidR="001414CF" w:rsidRDefault="001414CF">
    <w:pPr>
      <w:pStyle w:val="Zhlav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86"/>
    <w:rsid w:val="000169C9"/>
    <w:rsid w:val="00060295"/>
    <w:rsid w:val="001414CF"/>
    <w:rsid w:val="001B0A03"/>
    <w:rsid w:val="001C17B5"/>
    <w:rsid w:val="002120A5"/>
    <w:rsid w:val="0028286E"/>
    <w:rsid w:val="00431E86"/>
    <w:rsid w:val="00434D0D"/>
    <w:rsid w:val="00491D30"/>
    <w:rsid w:val="005C52E5"/>
    <w:rsid w:val="005E407B"/>
    <w:rsid w:val="00601158"/>
    <w:rsid w:val="00636475"/>
    <w:rsid w:val="006D4266"/>
    <w:rsid w:val="00782D76"/>
    <w:rsid w:val="007B4588"/>
    <w:rsid w:val="008C7A56"/>
    <w:rsid w:val="00911FB0"/>
    <w:rsid w:val="00A37F8C"/>
    <w:rsid w:val="00A43657"/>
    <w:rsid w:val="00AC67BA"/>
    <w:rsid w:val="00D8716F"/>
    <w:rsid w:val="00E50A5C"/>
    <w:rsid w:val="00E76C62"/>
    <w:rsid w:val="00E86034"/>
    <w:rsid w:val="00E94A75"/>
    <w:rsid w:val="00F3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E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spacing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E6A0D"/>
    <w:pPr>
      <w:ind w:left="720"/>
      <w:contextualSpacing/>
    </w:pPr>
  </w:style>
  <w:style w:type="paragraph" w:customStyle="1" w:styleId="DocumentMap">
    <w:name w:val="DocumentMap"/>
    <w:qFormat/>
    <w:pPr>
      <w:spacing w:after="200"/>
    </w:pPr>
    <w:rPr>
      <w:rFonts w:cs="Calibri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1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15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01158"/>
    <w:pPr>
      <w:spacing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spacing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E6A0D"/>
    <w:pPr>
      <w:ind w:left="720"/>
      <w:contextualSpacing/>
    </w:pPr>
  </w:style>
  <w:style w:type="paragraph" w:customStyle="1" w:styleId="DocumentMap">
    <w:name w:val="DocumentMap"/>
    <w:qFormat/>
    <w:pPr>
      <w:spacing w:after="200"/>
    </w:pPr>
    <w:rPr>
      <w:rFonts w:cs="Calibri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1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15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01158"/>
    <w:pPr>
      <w:spacing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81517-23BB-457D-8E38-EE7151F2FA13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050DA2-686B-4D65-957F-0A389AEC4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2A72B1-CFC9-4796-B641-7EEF15259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KZPS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Kalášková Hana (MPSV)</cp:lastModifiedBy>
  <cp:revision>2</cp:revision>
  <dcterms:created xsi:type="dcterms:W3CDTF">2017-08-01T06:05:00Z</dcterms:created>
  <dcterms:modified xsi:type="dcterms:W3CDTF">2017-08-01T06:05:00Z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KZPS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