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1432/2024</w:t>
      </w:r>
      <w:bookmarkEnd w:id="6"/>
      <w:bookmarkEnd w:id="7"/>
      <w:bookmarkEnd w:id="8"/>
    </w:p>
    <w:p>
      <w:pPr>
        <w:pStyle w:val="Style2"/>
        <w:keepNext/>
        <w:keepLines/>
        <w:widowControl w:val="0"/>
        <w:shd w:val="clear" w:color="auto" w:fill="auto"/>
        <w:bidi w:val="0"/>
        <w:spacing w:before="0" w:after="20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z39/23</w:t>
      </w:r>
      <w:bookmarkEnd w:id="10"/>
      <w:bookmarkEnd w:id="11"/>
      <w:bookmarkEnd w:id="9"/>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shd w:val="clear" w:color="auto" w:fill="auto"/>
          <w:lang w:val="cs-CZ" w:eastAsia="cs-CZ" w:bidi="cs-CZ"/>
        </w:rPr>
        <w:t>“VD Újezd - proměření funkčních ploch vodících tyčí česlí a revizní</w:t>
        <w:br/>
        <w:t>tabule, č. akce 202 747 - potápěčské práce 2024“</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166" w:left="1394" w:right="1389" w:bottom="1238" w:header="0"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39" w:lineRule="exact"/>
        <w:rPr>
          <w:sz w:val="11"/>
          <w:szCs w:val="11"/>
        </w:rPr>
      </w:pPr>
    </w:p>
    <w:p>
      <w:pPr>
        <w:widowControl w:val="0"/>
        <w:spacing w:line="1" w:lineRule="exact"/>
        <w:sectPr>
          <w:footnotePr>
            <w:pos w:val="pageBottom"/>
            <w:numFmt w:val="decimal"/>
            <w:numRestart w:val="continuous"/>
          </w:footnotePr>
          <w:type w:val="continuous"/>
          <w:pgSz w:w="11909" w:h="16838"/>
          <w:pgMar w:top="1166" w:left="0" w:right="0" w:bottom="1238"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w:t>
      </w:r>
      <w:bookmarkEnd w:id="18"/>
      <w:bookmarkEnd w:id="19"/>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 dozor objednatele:</w:t>
      </w:r>
    </w:p>
    <w:p>
      <w:pPr>
        <w:pStyle w:val="Style2"/>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b/>
          <w:bCs/>
          <w:color w:val="000000"/>
          <w:spacing w:val="0"/>
          <w:w w:val="100"/>
          <w:position w:val="0"/>
          <w:shd w:val="clear" w:color="auto" w:fill="auto"/>
          <w:lang w:val="cs-CZ" w:eastAsia="cs-CZ" w:bidi="cs-CZ"/>
        </w:rPr>
        <w:t>Povodí Ohře, státní podnik</w:t>
      </w:r>
      <w:bookmarkEnd w:id="20"/>
      <w:bookmarkEnd w:id="21"/>
      <w:bookmarkEnd w:id="22"/>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690" w:bottom="1238" w:header="0" w:footer="3" w:gutter="0"/>
          <w:cols w:num="2" w:space="455"/>
          <w:noEndnote/>
          <w:rtlGutter w:val="0"/>
          <w:docGrid w:linePitch="360"/>
        </w:sectPr>
      </w:pPr>
      <w:bookmarkStart w:id="23" w:name="bookmark23"/>
      <w:bookmarkStart w:id="24" w:name="bookmark24"/>
      <w:bookmarkStart w:id="25" w:name="bookmark25"/>
      <w:bookmarkStart w:id="26" w:name="bookmark26"/>
      <w:r>
        <w:rPr>
          <w:color w:val="000000"/>
          <w:spacing w:val="0"/>
          <w:w w:val="100"/>
          <w:position w:val="0"/>
          <w:shd w:val="clear" w:color="auto" w:fill="auto"/>
          <w:lang w:val="cs-CZ" w:eastAsia="cs-CZ" w:bidi="cs-CZ"/>
        </w:rPr>
        <w:t>Bezručova 4219, 430 03 Chomutov</w:t>
      </w:r>
      <w:bookmarkEnd w:id="23"/>
      <w:bookmarkEnd w:id="24"/>
      <w:bookmarkEnd w:id="25"/>
      <w:bookmarkEnd w:id="26"/>
    </w:p>
    <w:p>
      <w:pPr>
        <w:widowControl w:val="0"/>
        <w:spacing w:before="104" w:after="10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03" w:left="0" w:right="0" w:bottom="1301" w:header="0" w:footer="3" w:gutter="0"/>
          <w:cols w:space="720"/>
          <w:noEndnote/>
          <w:rtlGutter w:val="0"/>
          <w:docGrid w:linePitch="360"/>
        </w:sectPr>
      </w:pPr>
    </w:p>
    <w:p>
      <w:pPr>
        <w:pStyle w:val="Style9"/>
        <w:keepNext w:val="0"/>
        <w:keepLines w:val="0"/>
        <w:widowControl w:val="0"/>
        <w:shd w:val="clear" w:color="auto" w:fill="auto"/>
        <w:tabs>
          <w:tab w:pos="428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80" w:val="left"/>
        </w:tabs>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DIČ:</w:t>
        <w:tab/>
        <w:t>CZ70889988</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bankovní spojení:</w:t>
      </w:r>
      <w:bookmarkEnd w:id="30"/>
      <w:bookmarkEnd w:id="31"/>
      <w:bookmarkEnd w:id="32"/>
    </w:p>
    <w:p>
      <w:pPr>
        <w:pStyle w:val="Style2"/>
        <w:keepNext/>
        <w:keepLines/>
        <w:widowControl w:val="0"/>
        <w:shd w:val="clear" w:color="auto" w:fill="auto"/>
        <w:bidi w:val="0"/>
        <w:spacing w:before="0" w:after="0" w:line="240" w:lineRule="auto"/>
        <w:ind w:left="0" w:right="0" w:firstLine="0"/>
        <w:jc w:val="both"/>
      </w:pPr>
      <w:bookmarkStart w:id="33" w:name="bookmark33"/>
      <w:bookmarkStart w:id="34" w:name="bookmark34"/>
      <w:bookmarkStart w:id="35" w:name="bookmark35"/>
      <w:r>
        <w:rPr>
          <w:color w:val="000000"/>
          <w:spacing w:val="0"/>
          <w:w w:val="100"/>
          <w:position w:val="0"/>
          <w:shd w:val="clear" w:color="auto" w:fill="auto"/>
          <w:lang w:val="cs-CZ" w:eastAsia="cs-CZ" w:bidi="cs-CZ"/>
        </w:rPr>
        <w:t>číslo účtu:</w:t>
      </w:r>
      <w:bookmarkEnd w:id="33"/>
      <w:bookmarkEnd w:id="34"/>
      <w:bookmarkEnd w:id="35"/>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2"/>
        <w:keepNext/>
        <w:keepLines/>
        <w:widowControl w:val="0"/>
        <w:shd w:val="clear" w:color="auto" w:fill="auto"/>
        <w:bidi w:val="0"/>
        <w:spacing w:before="0" w:after="180" w:line="240" w:lineRule="auto"/>
        <w:ind w:left="0" w:right="0" w:firstLine="0"/>
        <w:jc w:val="left"/>
      </w:pPr>
      <w:bookmarkStart w:id="39" w:name="bookmark39"/>
      <w:bookmarkStart w:id="40" w:name="bookmark40"/>
      <w:bookmarkStart w:id="41" w:name="bookmark41"/>
      <w:r>
        <w:rPr>
          <w:b/>
          <w:bCs/>
          <w:color w:val="000000"/>
          <w:spacing w:val="0"/>
          <w:w w:val="100"/>
          <w:position w:val="0"/>
          <w:shd w:val="clear" w:color="auto" w:fill="auto"/>
          <w:lang w:val="cs-CZ" w:eastAsia="cs-CZ" w:bidi="cs-CZ"/>
        </w:rPr>
        <w:t>a</w:t>
      </w:r>
      <w:bookmarkEnd w:id="39"/>
      <w:bookmarkEnd w:id="40"/>
      <w:bookmarkEnd w:id="41"/>
    </w:p>
    <w:p>
      <w:pPr>
        <w:pStyle w:val="Style2"/>
        <w:keepNext/>
        <w:keepLines/>
        <w:widowControl w:val="0"/>
        <w:shd w:val="clear" w:color="auto" w:fill="auto"/>
        <w:tabs>
          <w:tab w:pos="4280" w:val="left"/>
        </w:tabs>
        <w:bidi w:val="0"/>
        <w:spacing w:before="0" w:after="0" w:line="240" w:lineRule="auto"/>
        <w:ind w:left="0" w:right="0" w:firstLine="0"/>
        <w:jc w:val="left"/>
      </w:pPr>
      <w:bookmarkStart w:id="42" w:name="bookmark42"/>
      <w:bookmarkStart w:id="43" w:name="bookmark43"/>
      <w:bookmarkStart w:id="44" w:name="bookmark44"/>
      <w:r>
        <w:rPr>
          <w:b/>
          <w:bCs/>
          <w:color w:val="000000"/>
          <w:spacing w:val="0"/>
          <w:w w:val="100"/>
          <w:position w:val="0"/>
          <w:shd w:val="clear" w:color="auto" w:fill="auto"/>
          <w:lang w:val="cs-CZ" w:eastAsia="cs-CZ" w:bidi="cs-CZ"/>
        </w:rPr>
        <w:t>zhotovitel:</w:t>
        <w:tab/>
        <w:t>Potápěčská stanice, a.s.</w:t>
      </w:r>
      <w:bookmarkEnd w:id="42"/>
      <w:bookmarkEnd w:id="43"/>
      <w:bookmarkEnd w:id="44"/>
    </w:p>
    <w:p>
      <w:pPr>
        <w:pStyle w:val="Style2"/>
        <w:keepNext/>
        <w:keepLines/>
        <w:widowControl w:val="0"/>
        <w:shd w:val="clear" w:color="auto" w:fill="auto"/>
        <w:tabs>
          <w:tab w:pos="4280" w:val="left"/>
        </w:tabs>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sídlo:</w:t>
        <w:tab/>
        <w:t>Botičská 1936/4, Nové Město, 128 00 Praha 2</w:t>
      </w:r>
      <w:bookmarkEnd w:id="45"/>
      <w:bookmarkEnd w:id="46"/>
      <w:bookmarkEnd w:id="47"/>
    </w:p>
    <w:p>
      <w:pPr>
        <w:pStyle w:val="Style2"/>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oprávněn k podpisu smlouvy:</w:t>
      </w:r>
      <w:bookmarkEnd w:id="48"/>
      <w:bookmarkEnd w:id="49"/>
      <w:bookmarkEnd w:id="50"/>
    </w:p>
    <w:p>
      <w:pPr>
        <w:pStyle w:val="Style2"/>
        <w:keepNext/>
        <w:keepLines/>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oprávněn jednat o věcech smluvních:</w:t>
      </w:r>
      <w:bookmarkEnd w:id="51"/>
      <w:bookmarkEnd w:id="52"/>
      <w:bookmarkEnd w:id="53"/>
    </w:p>
    <w:p>
      <w:pPr>
        <w:pStyle w:val="Style2"/>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bookmarkStart w:id="57" w:name="bookmark57"/>
      <w:r>
        <w:rPr>
          <w:color w:val="000000"/>
          <w:spacing w:val="0"/>
          <w:w w:val="100"/>
          <w:position w:val="0"/>
          <w:shd w:val="clear" w:color="auto" w:fill="auto"/>
          <w:lang w:val="cs-CZ" w:eastAsia="cs-CZ" w:bidi="cs-CZ"/>
        </w:rPr>
        <w:t>oprávněn jednat o věcech technických:</w:t>
      </w:r>
      <w:bookmarkEnd w:id="54"/>
      <w:bookmarkEnd w:id="55"/>
      <w:bookmarkEnd w:id="56"/>
      <w:bookmarkEnd w:id="57"/>
    </w:p>
    <w:p>
      <w:pPr>
        <w:pStyle w:val="Style2"/>
        <w:keepNext/>
        <w:keepLines/>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stavbyvedoucí:</w:t>
      </w:r>
      <w:bookmarkEnd w:id="58"/>
      <w:bookmarkEnd w:id="59"/>
      <w:bookmarkEnd w:id="60"/>
    </w:p>
    <w:p>
      <w:pPr>
        <w:pStyle w:val="Style2"/>
        <w:keepNext/>
        <w:keepLines/>
        <w:widowControl w:val="0"/>
        <w:shd w:val="clear" w:color="auto" w:fill="auto"/>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manažer stavby:</w:t>
      </w:r>
      <w:bookmarkEnd w:id="61"/>
      <w:bookmarkEnd w:id="62"/>
      <w:bookmarkEnd w:id="63"/>
    </w:p>
    <w:p>
      <w:pPr>
        <w:pStyle w:val="Style2"/>
        <w:keepNext/>
        <w:keepLines/>
        <w:widowControl w:val="0"/>
        <w:shd w:val="clear" w:color="auto" w:fill="auto"/>
        <w:tabs>
          <w:tab w:pos="4280" w:val="left"/>
        </w:tabs>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IČO:</w:t>
        <w:tab/>
        <w:t>47285532</w:t>
      </w:r>
      <w:bookmarkEnd w:id="64"/>
      <w:bookmarkEnd w:id="65"/>
      <w:bookmarkEnd w:id="66"/>
    </w:p>
    <w:p>
      <w:pPr>
        <w:pStyle w:val="Style2"/>
        <w:keepNext/>
        <w:keepLines/>
        <w:widowControl w:val="0"/>
        <w:shd w:val="clear" w:color="auto" w:fill="auto"/>
        <w:tabs>
          <w:tab w:pos="4280" w:val="left"/>
        </w:tabs>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DIČ:</w:t>
        <w:tab/>
        <w:t>CZ47285532</w:t>
      </w:r>
      <w:bookmarkEnd w:id="67"/>
      <w:bookmarkEnd w:id="68"/>
      <w:bookmarkEnd w:id="69"/>
    </w:p>
    <w:p>
      <w:pPr>
        <w:pStyle w:val="Style2"/>
        <w:keepNext/>
        <w:keepLines/>
        <w:widowControl w:val="0"/>
        <w:shd w:val="clear" w:color="auto" w:fill="auto"/>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bankovní spojení:</w:t>
      </w:r>
      <w:bookmarkEnd w:id="70"/>
      <w:bookmarkEnd w:id="71"/>
      <w:bookmarkEnd w:id="72"/>
    </w:p>
    <w:p>
      <w:pPr>
        <w:pStyle w:val="Style2"/>
        <w:keepNext/>
        <w:keepLines/>
        <w:widowControl w:val="0"/>
        <w:shd w:val="clear" w:color="auto" w:fill="auto"/>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číslo účtu:</w:t>
      </w:r>
      <w:bookmarkEnd w:id="73"/>
      <w:bookmarkEnd w:id="74"/>
      <w:bookmarkEnd w:id="75"/>
    </w:p>
    <w:p>
      <w:pPr>
        <w:pStyle w:val="Style2"/>
        <w:keepNext/>
        <w:keepLines/>
        <w:widowControl w:val="0"/>
        <w:shd w:val="clear" w:color="auto" w:fill="auto"/>
        <w:bidi w:val="0"/>
        <w:spacing w:before="0" w:after="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zápis v obchodním rejstříku: u Městského soudu v Praze v oddílu B, vložce č. 20037</w:t>
      </w:r>
      <w:bookmarkEnd w:id="76"/>
      <w:bookmarkEnd w:id="77"/>
      <w:bookmarkEnd w:id="78"/>
    </w:p>
    <w:p>
      <w:pPr>
        <w:pStyle w:val="Style2"/>
        <w:keepNext/>
        <w:keepLines/>
        <w:widowControl w:val="0"/>
        <w:shd w:val="clear" w:color="auto" w:fill="auto"/>
        <w:tabs>
          <w:tab w:pos="4280" w:val="left"/>
        </w:tabs>
        <w:bidi w:val="0"/>
        <w:spacing w:before="0" w:after="0" w:line="240" w:lineRule="auto"/>
        <w:ind w:left="0" w:right="0" w:firstLine="0"/>
        <w:jc w:val="left"/>
      </w:pPr>
      <w:bookmarkStart w:id="79" w:name="bookmark79"/>
      <w:bookmarkStart w:id="80" w:name="bookmark80"/>
      <w:bookmarkStart w:id="81" w:name="bookmark81"/>
      <w:r>
        <w:rPr>
          <w:color w:val="000000"/>
          <w:spacing w:val="0"/>
          <w:w w:val="100"/>
          <w:position w:val="0"/>
          <w:shd w:val="clear" w:color="auto" w:fill="auto"/>
          <w:lang w:val="cs-CZ" w:eastAsia="cs-CZ" w:bidi="cs-CZ"/>
        </w:rPr>
        <w:t>tel.:</w:t>
        <w:tab/>
        <w:t>e-mail:</w:t>
      </w:r>
      <w:bookmarkEnd w:id="79"/>
      <w:bookmarkEnd w:id="80"/>
      <w:bookmarkEnd w:id="81"/>
    </w:p>
    <w:p>
      <w:pPr>
        <w:pStyle w:val="Style2"/>
        <w:keepNext/>
        <w:keepLines/>
        <w:widowControl w:val="0"/>
        <w:shd w:val="clear" w:color="auto" w:fill="auto"/>
        <w:bidi w:val="0"/>
        <w:spacing w:before="0" w:after="440" w:line="240" w:lineRule="auto"/>
        <w:ind w:left="0" w:right="0" w:firstLine="0"/>
        <w:jc w:val="left"/>
      </w:pPr>
      <w:bookmarkStart w:id="82" w:name="bookmark82"/>
      <w:bookmarkStart w:id="83" w:name="bookmark83"/>
      <w:bookmarkStart w:id="84" w:name="bookmark84"/>
      <w:r>
        <w:rPr>
          <w:color w:val="000000"/>
          <w:spacing w:val="0"/>
          <w:w w:val="100"/>
          <w:position w:val="0"/>
          <w:shd w:val="clear" w:color="auto" w:fill="auto"/>
          <w:lang w:val="cs-CZ" w:eastAsia="cs-CZ" w:bidi="cs-CZ"/>
        </w:rPr>
        <w:t>(dále jen „zhotovitel“)</w:t>
      </w:r>
      <w:bookmarkEnd w:id="82"/>
      <w:bookmarkEnd w:id="83"/>
      <w:bookmarkEnd w:id="84"/>
    </w:p>
    <w:p>
      <w:pPr>
        <w:pStyle w:val="Style9"/>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200" w:line="240" w:lineRule="auto"/>
        <w:ind w:left="360" w:right="0" w:hanging="36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Tato smlouva je uzavřena na základě Rámcové dohody na potápěčské práce pro roky 2023 a 2024 (dále jen Dohody).</w:t>
      </w:r>
      <w:bookmarkEnd w:id="85"/>
      <w:bookmarkEnd w:id="86"/>
      <w:bookmarkEnd w:id="88"/>
    </w:p>
    <w:p>
      <w:pPr>
        <w:pStyle w:val="Style2"/>
        <w:keepNext/>
        <w:keepLines/>
        <w:widowControl w:val="0"/>
        <w:numPr>
          <w:ilvl w:val="0"/>
          <w:numId w:val="1"/>
        </w:numPr>
        <w:shd w:val="clear" w:color="auto" w:fill="auto"/>
        <w:tabs>
          <w:tab w:pos="360" w:val="left"/>
        </w:tabs>
        <w:bidi w:val="0"/>
        <w:spacing w:before="0" w:after="0" w:line="240" w:lineRule="auto"/>
        <w:ind w:left="360" w:right="0" w:hanging="36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w:t>
      </w:r>
      <w:bookmarkEnd w:id="89"/>
      <w:bookmarkEnd w:id="90"/>
      <w:bookmarkEnd w:id="92"/>
    </w:p>
    <w:p>
      <w:pPr>
        <w:pStyle w:val="Style9"/>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 xml:space="preserve">Předmětem potápěčských prací na </w:t>
      </w:r>
      <w:r>
        <w:rPr>
          <w:b/>
          <w:bCs/>
          <w:color w:val="000000"/>
          <w:spacing w:val="0"/>
          <w:w w:val="100"/>
          <w:position w:val="0"/>
          <w:shd w:val="clear" w:color="auto" w:fill="auto"/>
          <w:lang w:val="cs-CZ" w:eastAsia="cs-CZ" w:bidi="cs-CZ"/>
        </w:rPr>
        <w:t>VD Újezd</w:t>
      </w:r>
      <w:r>
        <w:rPr>
          <w:color w:val="000000"/>
          <w:spacing w:val="0"/>
          <w:w w:val="100"/>
          <w:position w:val="0"/>
          <w:shd w:val="clear" w:color="auto" w:fill="auto"/>
          <w:lang w:val="cs-CZ" w:eastAsia="cs-CZ" w:bidi="cs-CZ"/>
        </w:rPr>
        <w:t>, č. akce 202 747 je:</w:t>
      </w:r>
    </w:p>
    <w:p>
      <w:pPr>
        <w:pStyle w:val="Style9"/>
        <w:keepNext w:val="0"/>
        <w:keepLines w:val="0"/>
        <w:widowControl w:val="0"/>
        <w:shd w:val="clear" w:color="auto" w:fill="auto"/>
        <w:bidi w:val="0"/>
        <w:spacing w:before="0" w:after="0" w:line="240" w:lineRule="auto"/>
        <w:ind w:left="360" w:right="0" w:firstLine="20"/>
        <w:jc w:val="both"/>
      </w:pPr>
      <w:r>
        <w:rPr>
          <w:color w:val="000000"/>
          <w:spacing w:val="0"/>
          <w:w w:val="100"/>
          <w:position w:val="0"/>
          <w:shd w:val="clear" w:color="auto" w:fill="auto"/>
          <w:lang w:val="cs-CZ" w:eastAsia="cs-CZ" w:bidi="cs-CZ"/>
        </w:rPr>
        <w:t>Na základě naměřených hodnot z potápěčských prací provedených v předchozím období, při kterých byly proměřovány světlé vzdálenosti funkčních ploch vodících tyčí česlí a vodících tyčí revizní tabule na obou spodních výpustech umístěných na věžovém objektu, požadujeme doplnit měření o údaje vzdáleností mezi funkční plochou vodítek a železobetonovou konstrukcí. Měření požadujeme provádět po 25 cm od spodního prahu nahoru po obou stranách jednotlivých vodících tyčí (4 vodící tyče na každé spodní výpusti</w:t>
      </w:r>
    </w:p>
    <w:p>
      <w:pPr>
        <w:pStyle w:val="Style9"/>
        <w:keepNext w:val="0"/>
        <w:keepLines w:val="0"/>
        <w:widowControl w:val="0"/>
        <w:shd w:val="clear" w:color="auto" w:fill="auto"/>
        <w:bidi w:val="0"/>
        <w:spacing w:before="0" w:after="200" w:line="240" w:lineRule="auto"/>
        <w:ind w:left="0" w:right="0" w:firstLine="360"/>
        <w:jc w:val="both"/>
      </w:pPr>
      <w:r>
        <w:rPr>
          <w:color w:val="000000"/>
          <w:spacing w:val="0"/>
          <w:w w:val="100"/>
          <w:position w:val="0"/>
          <w:shd w:val="clear" w:color="auto" w:fill="auto"/>
          <w:lang w:val="cs-CZ" w:eastAsia="cs-CZ" w:bidi="cs-CZ"/>
        </w:rPr>
        <w:t>– celkem 8 vodících tyčí).</w:t>
      </w:r>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Za předmět díla se dále považuje:</w:t>
      </w:r>
      <w:bookmarkEnd w:id="93"/>
      <w:bookmarkEnd w:id="94"/>
      <w:bookmarkEnd w:id="96"/>
    </w:p>
    <w:p>
      <w:pPr>
        <w:pStyle w:val="Style2"/>
        <w:keepNext/>
        <w:keepLines/>
        <w:widowControl w:val="0"/>
        <w:numPr>
          <w:ilvl w:val="0"/>
          <w:numId w:val="3"/>
        </w:numPr>
        <w:shd w:val="clear" w:color="auto" w:fill="auto"/>
        <w:tabs>
          <w:tab w:pos="748" w:val="left"/>
        </w:tabs>
        <w:bidi w:val="0"/>
        <w:spacing w:before="0" w:after="0" w:line="240" w:lineRule="auto"/>
        <w:ind w:right="0" w:hanging="34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00"/>
      <w:bookmarkEnd w:id="97"/>
      <w:bookmarkEnd w:id="98"/>
    </w:p>
    <w:p>
      <w:pPr>
        <w:pStyle w:val="Style2"/>
        <w:keepNext/>
        <w:keepLines/>
        <w:widowControl w:val="0"/>
        <w:numPr>
          <w:ilvl w:val="0"/>
          <w:numId w:val="3"/>
        </w:numPr>
        <w:shd w:val="clear" w:color="auto" w:fill="auto"/>
        <w:tabs>
          <w:tab w:pos="748" w:val="left"/>
        </w:tabs>
        <w:bidi w:val="0"/>
        <w:spacing w:before="0" w:after="0" w:line="240" w:lineRule="auto"/>
        <w:ind w:right="0" w:hanging="34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01"/>
      <w:bookmarkEnd w:id="102"/>
      <w:bookmarkEnd w:id="104"/>
    </w:p>
    <w:p>
      <w:pPr>
        <w:pStyle w:val="Style2"/>
        <w:keepNext/>
        <w:keepLines/>
        <w:widowControl w:val="0"/>
        <w:numPr>
          <w:ilvl w:val="0"/>
          <w:numId w:val="3"/>
        </w:numPr>
        <w:shd w:val="clear" w:color="auto" w:fill="auto"/>
        <w:tabs>
          <w:tab w:pos="748" w:val="left"/>
        </w:tabs>
        <w:bidi w:val="0"/>
        <w:spacing w:before="0" w:after="0" w:line="240" w:lineRule="auto"/>
        <w:ind w:right="0" w:hanging="34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05"/>
      <w:bookmarkEnd w:id="106"/>
      <w:bookmarkEnd w:id="108"/>
    </w:p>
    <w:p>
      <w:pPr>
        <w:pStyle w:val="Style2"/>
        <w:keepNext/>
        <w:keepLines/>
        <w:widowControl w:val="0"/>
        <w:numPr>
          <w:ilvl w:val="0"/>
          <w:numId w:val="3"/>
        </w:numPr>
        <w:shd w:val="clear" w:color="auto" w:fill="auto"/>
        <w:tabs>
          <w:tab w:pos="748" w:val="left"/>
        </w:tabs>
        <w:bidi w:val="0"/>
        <w:spacing w:before="0" w:after="0" w:line="240" w:lineRule="auto"/>
        <w:ind w:right="0" w:hanging="34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09"/>
      <w:bookmarkEnd w:id="110"/>
      <w:bookmarkEnd w:id="112"/>
    </w:p>
    <w:p>
      <w:pPr>
        <w:pStyle w:val="Style2"/>
        <w:keepNext/>
        <w:keepLines/>
        <w:widowControl w:val="0"/>
        <w:numPr>
          <w:ilvl w:val="0"/>
          <w:numId w:val="3"/>
        </w:numPr>
        <w:shd w:val="clear" w:color="auto" w:fill="auto"/>
        <w:tabs>
          <w:tab w:pos="748" w:val="left"/>
        </w:tabs>
        <w:bidi w:val="0"/>
        <w:spacing w:before="0" w:after="0" w:line="240" w:lineRule="auto"/>
        <w:ind w:right="0" w:hanging="34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13"/>
      <w:bookmarkEnd w:id="114"/>
      <w:bookmarkEnd w:id="116"/>
    </w:p>
    <w:p>
      <w:pPr>
        <w:pStyle w:val="Style2"/>
        <w:keepNext/>
        <w:keepLines/>
        <w:widowControl w:val="0"/>
        <w:numPr>
          <w:ilvl w:val="0"/>
          <w:numId w:val="3"/>
        </w:numPr>
        <w:shd w:val="clear" w:color="auto" w:fill="auto"/>
        <w:tabs>
          <w:tab w:pos="748" w:val="left"/>
        </w:tabs>
        <w:bidi w:val="0"/>
        <w:spacing w:before="0" w:after="0" w:line="240" w:lineRule="auto"/>
        <w:ind w:right="0" w:hanging="34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17"/>
      <w:bookmarkEnd w:id="118"/>
      <w:bookmarkEnd w:id="120"/>
    </w:p>
    <w:p>
      <w:pPr>
        <w:pStyle w:val="Style2"/>
        <w:keepNext/>
        <w:keepLines/>
        <w:widowControl w:val="0"/>
        <w:numPr>
          <w:ilvl w:val="0"/>
          <w:numId w:val="3"/>
        </w:numPr>
        <w:shd w:val="clear" w:color="auto" w:fill="auto"/>
        <w:tabs>
          <w:tab w:pos="748" w:val="left"/>
        </w:tabs>
        <w:bidi w:val="0"/>
        <w:spacing w:before="0" w:after="0" w:line="240" w:lineRule="auto"/>
        <w:ind w:right="0" w:hanging="34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21"/>
      <w:bookmarkEnd w:id="122"/>
      <w:bookmarkEnd w:id="124"/>
    </w:p>
    <w:p>
      <w:pPr>
        <w:pStyle w:val="Style2"/>
        <w:keepNext/>
        <w:keepLines/>
        <w:widowControl w:val="0"/>
        <w:numPr>
          <w:ilvl w:val="0"/>
          <w:numId w:val="3"/>
        </w:numPr>
        <w:shd w:val="clear" w:color="auto" w:fill="auto"/>
        <w:tabs>
          <w:tab w:pos="748" w:val="left"/>
        </w:tabs>
        <w:bidi w:val="0"/>
        <w:spacing w:before="0" w:after="200" w:line="240" w:lineRule="auto"/>
        <w:ind w:right="0" w:hanging="34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25"/>
      <w:bookmarkEnd w:id="126"/>
      <w:bookmarkEnd w:id="128"/>
    </w:p>
    <w:p>
      <w:pPr>
        <w:pStyle w:val="Style2"/>
        <w:keepNext/>
        <w:keepLines/>
        <w:widowControl w:val="0"/>
        <w:numPr>
          <w:ilvl w:val="0"/>
          <w:numId w:val="3"/>
        </w:numPr>
        <w:shd w:val="clear" w:color="auto" w:fill="auto"/>
        <w:tabs>
          <w:tab w:pos="747" w:val="left"/>
        </w:tabs>
        <w:bidi w:val="0"/>
        <w:spacing w:before="0" w:after="0" w:line="240" w:lineRule="auto"/>
        <w:ind w:right="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29"/>
      <w:bookmarkEnd w:id="130"/>
      <w:bookmarkEnd w:id="132"/>
    </w:p>
    <w:p>
      <w:pPr>
        <w:pStyle w:val="Style2"/>
        <w:keepNext/>
        <w:keepLines/>
        <w:widowControl w:val="0"/>
        <w:numPr>
          <w:ilvl w:val="0"/>
          <w:numId w:val="3"/>
        </w:numPr>
        <w:shd w:val="clear" w:color="auto" w:fill="auto"/>
        <w:tabs>
          <w:tab w:pos="747" w:val="left"/>
        </w:tabs>
        <w:bidi w:val="0"/>
        <w:spacing w:before="0" w:after="0" w:line="240" w:lineRule="auto"/>
        <w:ind w:right="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33"/>
      <w:bookmarkEnd w:id="134"/>
      <w:bookmarkEnd w:id="136"/>
    </w:p>
    <w:p>
      <w:pPr>
        <w:pStyle w:val="Style2"/>
        <w:keepNext/>
        <w:keepLines/>
        <w:widowControl w:val="0"/>
        <w:numPr>
          <w:ilvl w:val="0"/>
          <w:numId w:val="3"/>
        </w:numPr>
        <w:shd w:val="clear" w:color="auto" w:fill="auto"/>
        <w:tabs>
          <w:tab w:pos="750" w:val="left"/>
        </w:tabs>
        <w:bidi w:val="0"/>
        <w:spacing w:before="0" w:after="0" w:line="240" w:lineRule="auto"/>
        <w:ind w:right="0"/>
        <w:jc w:val="both"/>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37"/>
      <w:bookmarkEnd w:id="138"/>
      <w:bookmarkEnd w:id="140"/>
    </w:p>
    <w:p>
      <w:pPr>
        <w:pStyle w:val="Style2"/>
        <w:keepNext/>
        <w:keepLines/>
        <w:widowControl w:val="0"/>
        <w:numPr>
          <w:ilvl w:val="0"/>
          <w:numId w:val="3"/>
        </w:numPr>
        <w:shd w:val="clear" w:color="auto" w:fill="auto"/>
        <w:tabs>
          <w:tab w:pos="750" w:val="left"/>
        </w:tabs>
        <w:bidi w:val="0"/>
        <w:spacing w:before="0" w:after="0" w:line="240" w:lineRule="auto"/>
        <w:ind w:right="0"/>
        <w:jc w:val="both"/>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41"/>
      <w:bookmarkEnd w:id="142"/>
      <w:bookmarkEnd w:id="144"/>
    </w:p>
    <w:p>
      <w:pPr>
        <w:pStyle w:val="Style2"/>
        <w:keepNext/>
        <w:keepLines/>
        <w:widowControl w:val="0"/>
        <w:numPr>
          <w:ilvl w:val="0"/>
          <w:numId w:val="3"/>
        </w:numPr>
        <w:shd w:val="clear" w:color="auto" w:fill="auto"/>
        <w:tabs>
          <w:tab w:pos="822" w:val="left"/>
        </w:tabs>
        <w:bidi w:val="0"/>
        <w:spacing w:before="0" w:after="200" w:line="240" w:lineRule="auto"/>
        <w:ind w:right="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veškeré práce vyplývající ze zadávací dokumentace a popsané v příslušné dokumentaci.</w:t>
      </w:r>
      <w:bookmarkEnd w:id="145"/>
      <w:bookmarkEnd w:id="146"/>
      <w:bookmarkEnd w:id="148"/>
    </w:p>
    <w:p>
      <w:pPr>
        <w:pStyle w:val="Style2"/>
        <w:keepNext/>
        <w:keepLines/>
        <w:widowControl w:val="0"/>
        <w:numPr>
          <w:ilvl w:val="0"/>
          <w:numId w:val="1"/>
        </w:numPr>
        <w:shd w:val="clear" w:color="auto" w:fill="auto"/>
        <w:tabs>
          <w:tab w:pos="387" w:val="left"/>
        </w:tabs>
        <w:bidi w:val="0"/>
        <w:spacing w:before="0" w:after="0" w:line="266" w:lineRule="auto"/>
        <w:ind w:left="0" w:right="0" w:firstLine="0"/>
        <w:jc w:val="both"/>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Zhotovitel zajistí:</w:t>
      </w:r>
      <w:bookmarkEnd w:id="149"/>
      <w:bookmarkEnd w:id="150"/>
      <w:bookmarkEnd w:id="152"/>
    </w:p>
    <w:p>
      <w:pPr>
        <w:pStyle w:val="Style9"/>
        <w:keepNext w:val="0"/>
        <w:keepLines w:val="0"/>
        <w:widowControl w:val="0"/>
        <w:numPr>
          <w:ilvl w:val="0"/>
          <w:numId w:val="5"/>
        </w:numPr>
        <w:shd w:val="clear" w:color="auto" w:fill="auto"/>
        <w:tabs>
          <w:tab w:pos="387" w:val="left"/>
        </w:tabs>
        <w:bidi w:val="0"/>
        <w:spacing w:before="0" w:after="0" w:line="240" w:lineRule="auto"/>
        <w:ind w:left="440" w:right="0" w:hanging="440"/>
        <w:jc w:val="both"/>
      </w:pPr>
      <w:bookmarkStart w:id="153" w:name="bookmark153"/>
      <w:bookmarkEnd w:id="153"/>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5"/>
        </w:numPr>
        <w:shd w:val="clear" w:color="auto" w:fill="auto"/>
        <w:tabs>
          <w:tab w:pos="387" w:val="left"/>
        </w:tabs>
        <w:bidi w:val="0"/>
        <w:spacing w:before="0" w:after="0" w:line="240" w:lineRule="auto"/>
        <w:ind w:left="0" w:right="0" w:firstLine="0"/>
        <w:jc w:val="left"/>
      </w:pPr>
      <w:bookmarkStart w:id="154" w:name="bookmark154"/>
      <w:bookmarkEnd w:id="154"/>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5"/>
        </w:numPr>
        <w:shd w:val="clear" w:color="auto" w:fill="auto"/>
        <w:tabs>
          <w:tab w:pos="387" w:val="left"/>
        </w:tabs>
        <w:bidi w:val="0"/>
        <w:spacing w:before="0" w:after="0" w:line="240" w:lineRule="auto"/>
        <w:ind w:left="360" w:right="0" w:hanging="360"/>
        <w:jc w:val="both"/>
      </w:pPr>
      <w:bookmarkStart w:id="155" w:name="bookmark155"/>
      <w:bookmarkEnd w:id="155"/>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5"/>
        </w:numPr>
        <w:shd w:val="clear" w:color="auto" w:fill="auto"/>
        <w:tabs>
          <w:tab w:pos="387" w:val="left"/>
        </w:tabs>
        <w:bidi w:val="0"/>
        <w:spacing w:before="0" w:after="120" w:line="293" w:lineRule="auto"/>
        <w:ind w:left="360" w:right="0" w:hanging="360"/>
        <w:jc w:val="both"/>
      </w:pPr>
      <w:bookmarkStart w:id="156" w:name="bookmark156"/>
      <w:bookmarkEnd w:id="156"/>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57" w:name="bookmark157"/>
      <w:bookmarkStart w:id="158" w:name="bookmark158"/>
      <w:bookmarkStart w:id="159" w:name="bookmark159"/>
      <w:bookmarkStart w:id="160" w:name="bookmark160"/>
      <w:bookmarkEnd w:id="159"/>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57"/>
      <w:bookmarkEnd w:id="158"/>
      <w:bookmarkEnd w:id="160"/>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61" w:name="bookmark161"/>
      <w:bookmarkStart w:id="162" w:name="bookmark162"/>
      <w:bookmarkStart w:id="163" w:name="bookmark163"/>
      <w:bookmarkStart w:id="164" w:name="bookmark164"/>
      <w:bookmarkEnd w:id="163"/>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61"/>
      <w:bookmarkEnd w:id="162"/>
      <w:bookmarkEnd w:id="164"/>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65" w:name="bookmark165"/>
      <w:bookmarkStart w:id="166" w:name="bookmark166"/>
      <w:bookmarkStart w:id="167" w:name="bookmark167"/>
      <w:bookmarkStart w:id="168" w:name="bookmark168"/>
      <w:bookmarkEnd w:id="167"/>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65"/>
      <w:bookmarkEnd w:id="166"/>
      <w:bookmarkEnd w:id="168"/>
    </w:p>
    <w:p>
      <w:pPr>
        <w:pStyle w:val="Style2"/>
        <w:keepNext/>
        <w:keepLines/>
        <w:widowControl w:val="0"/>
        <w:numPr>
          <w:ilvl w:val="0"/>
          <w:numId w:val="1"/>
        </w:numPr>
        <w:shd w:val="clear" w:color="auto" w:fill="auto"/>
        <w:tabs>
          <w:tab w:pos="387" w:val="left"/>
        </w:tabs>
        <w:bidi w:val="0"/>
        <w:spacing w:before="0" w:after="0" w:line="252" w:lineRule="auto"/>
        <w:ind w:left="360" w:right="0" w:hanging="360"/>
        <w:jc w:val="both"/>
      </w:pPr>
      <w:bookmarkStart w:id="169" w:name="bookmark169"/>
      <w:bookmarkStart w:id="170" w:name="bookmark170"/>
      <w:bookmarkStart w:id="171" w:name="bookmark171"/>
      <w:bookmarkStart w:id="172" w:name="bookmark172"/>
      <w:bookmarkEnd w:id="171"/>
      <w:r>
        <w:rPr>
          <w:color w:val="000000"/>
          <w:spacing w:val="0"/>
          <w:w w:val="100"/>
          <w:position w:val="0"/>
          <w:shd w:val="clear" w:color="auto" w:fill="auto"/>
          <w:lang w:val="cs-CZ" w:eastAsia="cs-CZ" w:bidi="cs-CZ"/>
        </w:rPr>
        <w:t>Objednatel předá zhotoviteli staveniště (nebo jeho ucelenou část) prosté práv třetích osob.</w:t>
      </w:r>
      <w:bookmarkEnd w:id="169"/>
      <w:bookmarkEnd w:id="170"/>
      <w:bookmarkEnd w:id="172"/>
    </w:p>
    <w:p>
      <w:pPr>
        <w:pStyle w:val="Style2"/>
        <w:keepNext/>
        <w:keepLines/>
        <w:widowControl w:val="0"/>
        <w:shd w:val="clear" w:color="auto" w:fill="auto"/>
        <w:bidi w:val="0"/>
        <w:spacing w:before="0" w:after="200" w:line="240" w:lineRule="auto"/>
        <w:ind w:left="360" w:right="0" w:firstLine="40"/>
        <w:jc w:val="both"/>
      </w:pPr>
      <w:bookmarkStart w:id="173" w:name="bookmark173"/>
      <w:bookmarkStart w:id="174" w:name="bookmark174"/>
      <w:bookmarkStart w:id="175" w:name="bookmark175"/>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73"/>
      <w:bookmarkEnd w:id="174"/>
      <w:bookmarkEnd w:id="175"/>
    </w:p>
    <w:p>
      <w:pPr>
        <w:pStyle w:val="Style2"/>
        <w:keepNext/>
        <w:keepLines/>
        <w:widowControl w:val="0"/>
        <w:numPr>
          <w:ilvl w:val="0"/>
          <w:numId w:val="1"/>
        </w:numPr>
        <w:shd w:val="clear" w:color="auto" w:fill="auto"/>
        <w:tabs>
          <w:tab w:pos="387" w:val="left"/>
        </w:tabs>
        <w:bidi w:val="0"/>
        <w:spacing w:before="0" w:after="0" w:line="264" w:lineRule="auto"/>
        <w:ind w:left="0" w:right="0" w:firstLine="0"/>
        <w:jc w:val="left"/>
      </w:pPr>
      <w:bookmarkStart w:id="176" w:name="bookmark176"/>
      <w:bookmarkStart w:id="177" w:name="bookmark177"/>
      <w:bookmarkStart w:id="178" w:name="bookmark178"/>
      <w:bookmarkStart w:id="179" w:name="bookmark179"/>
      <w:bookmarkEnd w:id="178"/>
      <w:r>
        <w:rPr>
          <w:color w:val="000000"/>
          <w:spacing w:val="0"/>
          <w:w w:val="100"/>
          <w:position w:val="0"/>
          <w:shd w:val="clear" w:color="auto" w:fill="auto"/>
          <w:lang w:val="cs-CZ" w:eastAsia="cs-CZ" w:bidi="cs-CZ"/>
        </w:rPr>
        <w:t>V případě, že byl objednatelem určen koordinátor BOZP je zhotovitel povinen:</w:t>
      </w:r>
      <w:bookmarkEnd w:id="176"/>
      <w:bookmarkEnd w:id="177"/>
      <w:bookmarkEnd w:id="179"/>
    </w:p>
    <w:p>
      <w:pPr>
        <w:pStyle w:val="Style9"/>
        <w:keepNext w:val="0"/>
        <w:keepLines w:val="0"/>
        <w:widowControl w:val="0"/>
        <w:numPr>
          <w:ilvl w:val="0"/>
          <w:numId w:val="7"/>
        </w:numPr>
        <w:shd w:val="clear" w:color="auto" w:fill="auto"/>
        <w:tabs>
          <w:tab w:pos="800" w:val="left"/>
        </w:tabs>
        <w:bidi w:val="0"/>
        <w:spacing w:before="0" w:after="200" w:line="240" w:lineRule="auto"/>
        <w:ind w:left="440" w:right="0" w:firstLine="0"/>
        <w:jc w:val="both"/>
      </w:pPr>
      <w:bookmarkStart w:id="180" w:name="bookmark180"/>
      <w:bookmarkEnd w:id="180"/>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7"/>
        </w:numPr>
        <w:shd w:val="clear" w:color="auto" w:fill="auto"/>
        <w:tabs>
          <w:tab w:pos="360" w:val="left"/>
        </w:tabs>
        <w:bidi w:val="0"/>
        <w:spacing w:before="0" w:after="0" w:line="240" w:lineRule="auto"/>
        <w:ind w:left="0" w:right="0" w:firstLine="440"/>
        <w:jc w:val="both"/>
      </w:pPr>
      <w:bookmarkStart w:id="181" w:name="bookmark181"/>
      <w:bookmarkEnd w:id="181"/>
      <w:r>
        <w:rPr>
          <w:color w:val="000000"/>
          <w:spacing w:val="0"/>
          <w:w w:val="100"/>
          <w:position w:val="0"/>
          <w:shd w:val="clear" w:color="auto" w:fill="auto"/>
          <w:lang w:val="cs-CZ" w:eastAsia="cs-CZ" w:bidi="cs-CZ"/>
        </w:rPr>
        <w:t xml:space="preserve">poskytovat koordinátorovi součinnost potřebnou pro plnění jeho úkolů po celou dobu </w:t>
      </w:r>
      <w:r>
        <w:rPr>
          <w:color w:val="000000"/>
          <w:spacing w:val="0"/>
          <w:w w:val="100"/>
          <w:position w:val="0"/>
          <w:shd w:val="clear" w:color="auto" w:fill="auto"/>
          <w:lang w:val="cs-CZ" w:eastAsia="cs-CZ" w:bidi="cs-CZ"/>
        </w:rPr>
        <w:t>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9"/>
        </w:numPr>
        <w:shd w:val="clear" w:color="auto" w:fill="auto"/>
        <w:tabs>
          <w:tab w:pos="382" w:val="left"/>
        </w:tabs>
        <w:bidi w:val="0"/>
        <w:spacing w:before="0" w:after="200" w:line="240" w:lineRule="auto"/>
        <w:ind w:left="0" w:right="0" w:firstLine="0"/>
        <w:jc w:val="both"/>
      </w:pPr>
      <w:bookmarkStart w:id="182" w:name="bookmark182"/>
      <w:bookmarkEnd w:id="182"/>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83" w:name="bookmark183"/>
      <w:bookmarkStart w:id="184" w:name="bookmark184"/>
      <w:bookmarkStart w:id="185" w:name="bookmark185"/>
      <w:bookmarkStart w:id="186" w:name="bookmark186"/>
      <w:bookmarkEnd w:id="185"/>
      <w:r>
        <w:rPr>
          <w:color w:val="000000"/>
          <w:spacing w:val="0"/>
          <w:w w:val="100"/>
          <w:position w:val="0"/>
          <w:shd w:val="clear" w:color="auto" w:fill="auto"/>
          <w:lang w:val="cs-CZ" w:eastAsia="cs-CZ" w:bidi="cs-CZ"/>
        </w:rPr>
        <w:t>převzetí staveniště:</w:t>
      </w:r>
      <w:bookmarkEnd w:id="183"/>
      <w:bookmarkEnd w:id="184"/>
      <w:bookmarkEnd w:id="186"/>
    </w:p>
    <w:p>
      <w:pPr>
        <w:pStyle w:val="Style2"/>
        <w:keepNext/>
        <w:keepLines/>
        <w:widowControl w:val="0"/>
        <w:shd w:val="clear" w:color="auto" w:fill="auto"/>
        <w:bidi w:val="0"/>
        <w:spacing w:before="0" w:after="420" w:line="240" w:lineRule="auto"/>
        <w:ind w:left="800" w:right="0" w:firstLine="0"/>
        <w:jc w:val="both"/>
      </w:pPr>
      <w:bookmarkStart w:id="187" w:name="bookmark187"/>
      <w:bookmarkStart w:id="188" w:name="bookmark188"/>
      <w:bookmarkStart w:id="189" w:name="bookmark189"/>
      <w:r>
        <w:rPr>
          <w:color w:val="000000"/>
          <w:spacing w:val="0"/>
          <w:w w:val="100"/>
          <w:position w:val="0"/>
          <w:shd w:val="clear" w:color="auto" w:fill="auto"/>
          <w:lang w:val="cs-CZ" w:eastAsia="cs-CZ" w:bidi="cs-CZ"/>
        </w:rPr>
        <w:t>zhotovitel se zavazuje převzít staveniště na výzvu objednatele nejpozději do 5 kalendářních dní od doručení výzvy manažeru stavby: Zbyněk Růžička, e-mail:</w:t>
      </w:r>
      <w:bookmarkEnd w:id="187"/>
      <w:bookmarkEnd w:id="188"/>
      <w:bookmarkEnd w:id="189"/>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90" w:name="bookmark190"/>
      <w:bookmarkStart w:id="191" w:name="bookmark191"/>
      <w:bookmarkStart w:id="192" w:name="bookmark192"/>
      <w:bookmarkStart w:id="193" w:name="bookmark193"/>
      <w:bookmarkEnd w:id="192"/>
      <w:r>
        <w:rPr>
          <w:color w:val="000000"/>
          <w:spacing w:val="0"/>
          <w:w w:val="100"/>
          <w:position w:val="0"/>
          <w:shd w:val="clear" w:color="auto" w:fill="auto"/>
          <w:lang w:val="cs-CZ" w:eastAsia="cs-CZ" w:bidi="cs-CZ"/>
        </w:rPr>
        <w:t>zahájení prací:</w:t>
      </w:r>
      <w:bookmarkEnd w:id="190"/>
      <w:bookmarkEnd w:id="191"/>
      <w:bookmarkEnd w:id="193"/>
    </w:p>
    <w:p>
      <w:pPr>
        <w:pStyle w:val="Style9"/>
        <w:keepNext w:val="0"/>
        <w:keepLines w:val="0"/>
        <w:widowControl w:val="0"/>
        <w:shd w:val="clear" w:color="auto" w:fill="auto"/>
        <w:bidi w:val="0"/>
        <w:spacing w:before="0" w:after="200" w:line="240" w:lineRule="auto"/>
        <w:ind w:left="0" w:right="0" w:firstLine="800"/>
        <w:jc w:val="both"/>
      </w:pPr>
      <w:bookmarkStart w:id="194" w:name="bookmark194"/>
      <w:r>
        <w:rPr>
          <w:color w:val="000000"/>
          <w:spacing w:val="0"/>
          <w:w w:val="100"/>
          <w:position w:val="0"/>
          <w:shd w:val="clear" w:color="auto" w:fill="auto"/>
          <w:lang w:val="cs-CZ" w:eastAsia="cs-CZ" w:bidi="cs-CZ"/>
        </w:rPr>
        <w:t>bez zbytečného odkladu po převzetí staveniště</w:t>
      </w:r>
      <w:bookmarkEnd w:id="194"/>
    </w:p>
    <w:p>
      <w:pPr>
        <w:pStyle w:val="Style2"/>
        <w:keepNext/>
        <w:keepLines/>
        <w:widowControl w:val="0"/>
        <w:numPr>
          <w:ilvl w:val="0"/>
          <w:numId w:val="11"/>
        </w:numPr>
        <w:shd w:val="clear" w:color="auto" w:fill="auto"/>
        <w:tabs>
          <w:tab w:pos="758" w:val="left"/>
        </w:tabs>
        <w:bidi w:val="0"/>
        <w:spacing w:before="0" w:after="200" w:line="240" w:lineRule="auto"/>
        <w:ind w:left="0" w:right="0" w:firstLine="380"/>
        <w:jc w:val="both"/>
      </w:pPr>
      <w:bookmarkStart w:id="195" w:name="bookmark195"/>
      <w:bookmarkStart w:id="196" w:name="bookmark196"/>
      <w:bookmarkStart w:id="197" w:name="bookmark197"/>
      <w:bookmarkStart w:id="198" w:name="bookmark198"/>
      <w:bookmarkEnd w:id="197"/>
      <w:r>
        <w:rPr>
          <w:color w:val="000000"/>
          <w:spacing w:val="0"/>
          <w:w w:val="100"/>
          <w:position w:val="0"/>
          <w:shd w:val="clear" w:color="auto" w:fill="auto"/>
          <w:lang w:val="cs-CZ" w:eastAsia="cs-CZ" w:bidi="cs-CZ"/>
        </w:rPr>
        <w:t>předání a převzetí díla: do 31.12.2024</w:t>
      </w:r>
      <w:bookmarkEnd w:id="195"/>
      <w:bookmarkEnd w:id="196"/>
      <w:bookmarkEnd w:id="198"/>
    </w:p>
    <w:p>
      <w:pPr>
        <w:pStyle w:val="Style9"/>
        <w:keepNext w:val="0"/>
        <w:keepLines w:val="0"/>
        <w:widowControl w:val="0"/>
        <w:numPr>
          <w:ilvl w:val="0"/>
          <w:numId w:val="11"/>
        </w:numPr>
        <w:shd w:val="clear" w:color="auto" w:fill="auto"/>
        <w:tabs>
          <w:tab w:pos="772" w:val="left"/>
        </w:tabs>
        <w:bidi w:val="0"/>
        <w:spacing w:before="0" w:after="0" w:line="240" w:lineRule="auto"/>
        <w:ind w:left="0" w:right="0" w:firstLine="380"/>
        <w:jc w:val="both"/>
      </w:pPr>
      <w:bookmarkStart w:id="199" w:name="bookmark199"/>
      <w:bookmarkEnd w:id="199"/>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20" w:line="240" w:lineRule="auto"/>
        <w:ind w:left="1160" w:right="0" w:firstLine="0"/>
        <w:jc w:val="both"/>
      </w:pPr>
      <w:bookmarkStart w:id="200" w:name="bookmark200"/>
      <w:bookmarkStart w:id="201" w:name="bookmark201"/>
      <w:bookmarkStart w:id="202" w:name="bookmark202"/>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00"/>
      <w:bookmarkEnd w:id="201"/>
      <w:bookmarkEnd w:id="202"/>
    </w:p>
    <w:p>
      <w:pPr>
        <w:pStyle w:val="Style2"/>
        <w:keepNext/>
        <w:keepLines/>
        <w:widowControl w:val="0"/>
        <w:shd w:val="clear" w:color="auto" w:fill="auto"/>
        <w:bidi w:val="0"/>
        <w:spacing w:before="0" w:after="120" w:line="240" w:lineRule="auto"/>
        <w:ind w:left="380" w:right="0" w:firstLine="40"/>
        <w:jc w:val="both"/>
      </w:pPr>
      <w:bookmarkStart w:id="203" w:name="bookmark203"/>
      <w:bookmarkStart w:id="204" w:name="bookmark204"/>
      <w:bookmarkStart w:id="205" w:name="bookmark205"/>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bookmarkEnd w:id="203"/>
      <w:bookmarkEnd w:id="204"/>
      <w:bookmarkEnd w:id="205"/>
    </w:p>
    <w:p>
      <w:pPr>
        <w:pStyle w:val="Style2"/>
        <w:keepNext/>
        <w:keepLines/>
        <w:widowControl w:val="0"/>
        <w:shd w:val="clear" w:color="auto" w:fill="auto"/>
        <w:bidi w:val="0"/>
        <w:spacing w:before="0" w:after="120" w:line="240" w:lineRule="auto"/>
        <w:ind w:left="380" w:right="0" w:firstLine="40"/>
        <w:jc w:val="both"/>
      </w:pPr>
      <w:bookmarkStart w:id="206" w:name="bookmark206"/>
      <w:bookmarkStart w:id="207" w:name="bookmark207"/>
      <w:bookmarkStart w:id="208" w:name="bookmark208"/>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06"/>
      <w:bookmarkEnd w:id="207"/>
      <w:bookmarkEnd w:id="208"/>
    </w:p>
    <w:p>
      <w:pPr>
        <w:pStyle w:val="Style2"/>
        <w:keepNext/>
        <w:keepLines/>
        <w:widowControl w:val="0"/>
        <w:numPr>
          <w:ilvl w:val="0"/>
          <w:numId w:val="9"/>
        </w:numPr>
        <w:shd w:val="clear" w:color="auto" w:fill="auto"/>
        <w:tabs>
          <w:tab w:pos="382" w:val="left"/>
        </w:tabs>
        <w:bidi w:val="0"/>
        <w:spacing w:before="0" w:after="200" w:line="240" w:lineRule="auto"/>
        <w:ind w:left="380" w:right="0" w:hanging="380"/>
        <w:jc w:val="both"/>
      </w:pPr>
      <w:bookmarkStart w:id="209" w:name="bookmark209"/>
      <w:bookmarkStart w:id="210" w:name="bookmark210"/>
      <w:bookmarkStart w:id="211" w:name="bookmark211"/>
      <w:bookmarkStart w:id="212" w:name="bookmark212"/>
      <w:bookmarkEnd w:id="211"/>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bookmarkEnd w:id="209"/>
      <w:bookmarkEnd w:id="210"/>
      <w:bookmarkEnd w:id="212"/>
    </w:p>
    <w:p>
      <w:pPr>
        <w:pStyle w:val="Style2"/>
        <w:keepNext/>
        <w:keepLines/>
        <w:widowControl w:val="0"/>
        <w:numPr>
          <w:ilvl w:val="0"/>
          <w:numId w:val="9"/>
        </w:numPr>
        <w:shd w:val="clear" w:color="auto" w:fill="auto"/>
        <w:tabs>
          <w:tab w:pos="382" w:val="left"/>
        </w:tabs>
        <w:bidi w:val="0"/>
        <w:spacing w:before="0" w:after="200" w:line="240" w:lineRule="auto"/>
        <w:ind w:left="380" w:right="0" w:hanging="380"/>
        <w:jc w:val="both"/>
      </w:pPr>
      <w:bookmarkStart w:id="213" w:name="bookmark213"/>
      <w:bookmarkStart w:id="214" w:name="bookmark214"/>
      <w:bookmarkStart w:id="215" w:name="bookmark215"/>
      <w:bookmarkStart w:id="216" w:name="bookmark216"/>
      <w:bookmarkEnd w:id="215"/>
      <w:r>
        <w:rPr>
          <w:color w:val="000000"/>
          <w:spacing w:val="0"/>
          <w:w w:val="100"/>
          <w:position w:val="0"/>
          <w:shd w:val="clear" w:color="auto" w:fill="auto"/>
          <w:lang w:val="cs-CZ" w:eastAsia="cs-CZ" w:bidi="cs-CZ"/>
        </w:rPr>
        <w:t>Dílo bude dokončeno zhotovitelem a předáno objednateli písemně na základě zápisu o předání a převzetí.</w:t>
      </w:r>
      <w:bookmarkEnd w:id="213"/>
      <w:bookmarkEnd w:id="214"/>
      <w:bookmarkEnd w:id="216"/>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7" w:name="bookmark217"/>
      <w:bookmarkEnd w:id="217"/>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8" w:name="bookmark218"/>
      <w:bookmarkEnd w:id="218"/>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9" w:name="bookmark219"/>
      <w:bookmarkEnd w:id="219"/>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3"/>
        </w:numPr>
        <w:shd w:val="clear" w:color="auto" w:fill="auto"/>
        <w:tabs>
          <w:tab w:pos="363" w:val="left"/>
        </w:tabs>
        <w:bidi w:val="0"/>
        <w:spacing w:before="0" w:line="240" w:lineRule="auto"/>
        <w:ind w:left="300" w:right="0" w:hanging="300"/>
        <w:jc w:val="both"/>
      </w:pPr>
      <w:bookmarkStart w:id="220" w:name="bookmark220"/>
      <w:bookmarkEnd w:id="220"/>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Celková smluvní cena bez DPH 274.367,50 Kč</w:t>
      </w:r>
    </w:p>
    <w:p>
      <w:pPr>
        <w:pStyle w:val="Style9"/>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3"/>
        </w:numPr>
        <w:shd w:val="clear" w:color="auto" w:fill="auto"/>
        <w:tabs>
          <w:tab w:pos="363" w:val="left"/>
        </w:tabs>
        <w:bidi w:val="0"/>
        <w:spacing w:before="0" w:after="440" w:line="240" w:lineRule="auto"/>
        <w:ind w:left="300" w:right="0" w:hanging="300"/>
        <w:jc w:val="both"/>
      </w:pPr>
      <w:bookmarkStart w:id="221" w:name="bookmark221"/>
      <w:bookmarkEnd w:id="221"/>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5"/>
        </w:numPr>
        <w:shd w:val="clear" w:color="auto" w:fill="auto"/>
        <w:tabs>
          <w:tab w:pos="363" w:val="left"/>
        </w:tabs>
        <w:bidi w:val="0"/>
        <w:spacing w:before="0" w:line="240" w:lineRule="auto"/>
        <w:ind w:left="0" w:right="0" w:firstLine="0"/>
        <w:jc w:val="both"/>
      </w:pPr>
      <w:bookmarkStart w:id="222" w:name="bookmark222"/>
      <w:bookmarkEnd w:id="222"/>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5"/>
        </w:numPr>
        <w:shd w:val="clear" w:color="auto" w:fill="auto"/>
        <w:tabs>
          <w:tab w:pos="363" w:val="left"/>
        </w:tabs>
        <w:bidi w:val="0"/>
        <w:spacing w:before="0" w:line="240" w:lineRule="auto"/>
        <w:ind w:left="0" w:right="0" w:firstLine="0"/>
        <w:jc w:val="both"/>
      </w:pPr>
      <w:bookmarkStart w:id="223" w:name="bookmark223"/>
      <w:bookmarkEnd w:id="223"/>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5"/>
        </w:numPr>
        <w:shd w:val="clear" w:color="auto" w:fill="auto"/>
        <w:tabs>
          <w:tab w:pos="363" w:val="left"/>
        </w:tabs>
        <w:bidi w:val="0"/>
        <w:spacing w:before="0" w:line="240" w:lineRule="auto"/>
        <w:ind w:left="300" w:right="0" w:hanging="300"/>
        <w:jc w:val="both"/>
      </w:pPr>
      <w:bookmarkStart w:id="224" w:name="bookmark224"/>
      <w:bookmarkEnd w:id="224"/>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5"/>
        </w:numPr>
        <w:shd w:val="clear" w:color="auto" w:fill="auto"/>
        <w:tabs>
          <w:tab w:pos="363" w:val="left"/>
        </w:tabs>
        <w:bidi w:val="0"/>
        <w:spacing w:before="0" w:line="240" w:lineRule="auto"/>
        <w:ind w:left="300" w:right="0" w:hanging="300"/>
        <w:jc w:val="both"/>
      </w:pPr>
      <w:bookmarkStart w:id="225" w:name="bookmark225"/>
      <w:bookmarkEnd w:id="225"/>
      <w:r>
        <w:rPr>
          <w:color w:val="000000"/>
          <w:spacing w:val="0"/>
          <w:w w:val="100"/>
          <w:position w:val="0"/>
          <w:shd w:val="clear" w:color="auto" w:fill="auto"/>
          <w:lang w:val="cs-CZ" w:eastAsia="cs-CZ" w:bidi="cs-CZ"/>
        </w:rPr>
        <w:t>Konečná faktura bude vystavena do 7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pPr>
        <w:pStyle w:val="Style9"/>
        <w:keepNext w:val="0"/>
        <w:keepLines w:val="0"/>
        <w:widowControl w:val="0"/>
        <w:numPr>
          <w:ilvl w:val="0"/>
          <w:numId w:val="15"/>
        </w:numPr>
        <w:shd w:val="clear" w:color="auto" w:fill="auto"/>
        <w:tabs>
          <w:tab w:pos="363" w:val="left"/>
        </w:tabs>
        <w:bidi w:val="0"/>
        <w:spacing w:before="0" w:line="240" w:lineRule="auto"/>
        <w:ind w:left="300" w:right="0" w:hanging="300"/>
        <w:jc w:val="both"/>
      </w:pPr>
      <w:bookmarkStart w:id="226" w:name="bookmark226"/>
      <w:bookmarkEnd w:id="226"/>
      <w:r>
        <w:rPr>
          <w:color w:val="000000"/>
          <w:spacing w:val="0"/>
          <w:w w:val="100"/>
          <w:position w:val="0"/>
          <w:shd w:val="clear" w:color="auto" w:fill="auto"/>
          <w:lang w:val="cs-CZ" w:eastAsia="cs-CZ" w:bidi="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5"/>
        </w:numPr>
        <w:shd w:val="clear" w:color="auto" w:fill="auto"/>
        <w:tabs>
          <w:tab w:pos="363" w:val="left"/>
        </w:tabs>
        <w:bidi w:val="0"/>
        <w:spacing w:before="0" w:line="240" w:lineRule="auto"/>
        <w:ind w:left="300" w:right="0" w:hanging="300"/>
        <w:jc w:val="both"/>
      </w:pPr>
      <w:bookmarkStart w:id="227" w:name="bookmark227"/>
      <w:bookmarkEnd w:id="227"/>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5"/>
        </w:numPr>
        <w:shd w:val="clear" w:color="auto" w:fill="auto"/>
        <w:tabs>
          <w:tab w:pos="363" w:val="left"/>
        </w:tabs>
        <w:bidi w:val="0"/>
        <w:spacing w:before="0" w:line="240" w:lineRule="auto"/>
        <w:ind w:left="0" w:right="0" w:firstLine="0"/>
        <w:jc w:val="both"/>
      </w:pPr>
      <w:bookmarkStart w:id="228" w:name="bookmark228"/>
      <w:bookmarkEnd w:id="228"/>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5"/>
        </w:numPr>
        <w:shd w:val="clear" w:color="auto" w:fill="auto"/>
        <w:tabs>
          <w:tab w:pos="363" w:val="left"/>
        </w:tabs>
        <w:bidi w:val="0"/>
        <w:spacing w:before="0" w:line="240" w:lineRule="auto"/>
        <w:ind w:left="300" w:right="0" w:hanging="300"/>
        <w:jc w:val="both"/>
      </w:pPr>
      <w:bookmarkStart w:id="229" w:name="bookmark229"/>
      <w:bookmarkEnd w:id="229"/>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5"/>
        </w:numPr>
        <w:shd w:val="clear" w:color="auto" w:fill="auto"/>
        <w:tabs>
          <w:tab w:pos="363" w:val="left"/>
        </w:tabs>
        <w:bidi w:val="0"/>
        <w:spacing w:before="0" w:line="240" w:lineRule="auto"/>
        <w:ind w:left="300" w:right="0" w:hanging="300"/>
        <w:jc w:val="both"/>
      </w:pPr>
      <w:bookmarkStart w:id="230" w:name="bookmark230"/>
      <w:bookmarkEnd w:id="230"/>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5"/>
        </w:numPr>
        <w:shd w:val="clear" w:color="auto" w:fill="auto"/>
        <w:tabs>
          <w:tab w:pos="720" w:val="left"/>
        </w:tabs>
        <w:bidi w:val="0"/>
        <w:spacing w:before="0" w:line="240" w:lineRule="auto"/>
        <w:ind w:left="0" w:right="0" w:firstLine="0"/>
        <w:jc w:val="both"/>
      </w:pPr>
      <w:bookmarkStart w:id="231" w:name="bookmark231"/>
      <w:bookmarkEnd w:id="231"/>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32" w:name="bookmark232"/>
      <w:bookmarkEnd w:id="232"/>
      <w:r>
        <w:rPr>
          <w:color w:val="000000"/>
          <w:spacing w:val="0"/>
          <w:w w:val="100"/>
          <w:position w:val="0"/>
          <w:shd w:val="clear" w:color="auto" w:fill="auto"/>
          <w:lang w:val="cs-CZ" w:eastAsia="cs-CZ" w:bidi="cs-CZ"/>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w:t>
      </w:r>
      <w:r>
        <w:rPr>
          <w:color w:val="000000"/>
          <w:spacing w:val="0"/>
          <w:w w:val="100"/>
          <w:position w:val="0"/>
          <w:shd w:val="clear" w:color="auto" w:fill="auto"/>
          <w:lang w:val="cs-CZ" w:eastAsia="cs-CZ" w:bidi="cs-CZ"/>
        </w:rPr>
        <w:t>hodnoty, ve znění pozdějších předpisů.</w:t>
      </w:r>
    </w:p>
    <w:p>
      <w:pPr>
        <w:pStyle w:val="Style9"/>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33" w:name="bookmark233"/>
      <w:bookmarkEnd w:id="233"/>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34" w:name="bookmark234"/>
      <w:bookmarkEnd w:id="234"/>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35" w:name="bookmark235"/>
      <w:bookmarkEnd w:id="235"/>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36" w:name="bookmark236"/>
      <w:bookmarkEnd w:id="236"/>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7"/>
        </w:numPr>
        <w:shd w:val="clear" w:color="auto" w:fill="auto"/>
        <w:tabs>
          <w:tab w:pos="360" w:val="left"/>
        </w:tabs>
        <w:bidi w:val="0"/>
        <w:spacing w:before="0" w:after="0" w:line="240" w:lineRule="auto"/>
        <w:ind w:left="380" w:right="0" w:hanging="380"/>
        <w:jc w:val="both"/>
      </w:pPr>
      <w:bookmarkStart w:id="237" w:name="bookmark237"/>
      <w:bookmarkEnd w:id="237"/>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38" w:name="bookmark238"/>
      <w:bookmarkStart w:id="239" w:name="bookmark239"/>
      <w:bookmarkStart w:id="240" w:name="bookmark240"/>
      <w:bookmarkStart w:id="241" w:name="bookmark241"/>
      <w:bookmarkEnd w:id="240"/>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zápisu o předání a převzetí díla;</w:t>
      </w:r>
      <w:bookmarkEnd w:id="238"/>
      <w:bookmarkEnd w:id="239"/>
      <w:bookmarkEnd w:id="241"/>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42" w:name="bookmark242"/>
      <w:bookmarkStart w:id="243" w:name="bookmark243"/>
      <w:bookmarkStart w:id="244" w:name="bookmark244"/>
      <w:bookmarkStart w:id="245" w:name="bookmark245"/>
      <w:bookmarkEnd w:id="244"/>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42"/>
      <w:bookmarkEnd w:id="243"/>
      <w:bookmarkEnd w:id="245"/>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46" w:name="bookmark246"/>
      <w:bookmarkStart w:id="247" w:name="bookmark247"/>
      <w:bookmarkStart w:id="248" w:name="bookmark248"/>
      <w:bookmarkStart w:id="249" w:name="bookmark249"/>
      <w:bookmarkEnd w:id="248"/>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46"/>
      <w:bookmarkEnd w:id="247"/>
      <w:bookmarkEnd w:id="249"/>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50" w:name="bookmark250"/>
      <w:bookmarkStart w:id="251" w:name="bookmark251"/>
      <w:bookmarkStart w:id="252" w:name="bookmark252"/>
      <w:bookmarkStart w:id="253" w:name="bookmark253"/>
      <w:bookmarkEnd w:id="252"/>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50"/>
      <w:bookmarkEnd w:id="251"/>
      <w:bookmarkEnd w:id="253"/>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54" w:name="bookmark254"/>
      <w:bookmarkStart w:id="255" w:name="bookmark255"/>
      <w:bookmarkStart w:id="256" w:name="bookmark256"/>
      <w:bookmarkStart w:id="257" w:name="bookmark257"/>
      <w:bookmarkEnd w:id="256"/>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54"/>
      <w:bookmarkEnd w:id="255"/>
      <w:bookmarkEnd w:id="257"/>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58" w:name="bookmark258"/>
      <w:bookmarkStart w:id="259" w:name="bookmark259"/>
      <w:bookmarkStart w:id="260" w:name="bookmark260"/>
      <w:bookmarkStart w:id="261" w:name="bookmark261"/>
      <w:bookmarkEnd w:id="260"/>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58"/>
      <w:bookmarkEnd w:id="259"/>
      <w:bookmarkEnd w:id="261"/>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62" w:name="bookmark262"/>
      <w:bookmarkStart w:id="263" w:name="bookmark263"/>
      <w:bookmarkStart w:id="264" w:name="bookmark264"/>
      <w:bookmarkStart w:id="265" w:name="bookmark265"/>
      <w:bookmarkEnd w:id="264"/>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62"/>
      <w:bookmarkEnd w:id="263"/>
      <w:bookmarkEnd w:id="265"/>
    </w:p>
    <w:p>
      <w:pPr>
        <w:pStyle w:val="Style2"/>
        <w:keepNext/>
        <w:keepLines/>
        <w:widowControl w:val="0"/>
        <w:numPr>
          <w:ilvl w:val="0"/>
          <w:numId w:val="19"/>
        </w:numPr>
        <w:shd w:val="clear" w:color="auto" w:fill="auto"/>
        <w:tabs>
          <w:tab w:pos="1077" w:val="left"/>
        </w:tabs>
        <w:bidi w:val="0"/>
        <w:spacing w:before="0" w:after="180" w:line="240" w:lineRule="auto"/>
        <w:ind w:left="920" w:right="0" w:hanging="180"/>
        <w:jc w:val="both"/>
      </w:pPr>
      <w:bookmarkStart w:id="266" w:name="bookmark266"/>
      <w:bookmarkStart w:id="267" w:name="bookmark267"/>
      <w:bookmarkStart w:id="268" w:name="bookmark268"/>
      <w:bookmarkStart w:id="269" w:name="bookmark269"/>
      <w:bookmarkEnd w:id="268"/>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66"/>
      <w:bookmarkEnd w:id="267"/>
      <w:bookmarkEnd w:id="269"/>
    </w:p>
    <w:p>
      <w:pPr>
        <w:pStyle w:val="Style2"/>
        <w:keepNext/>
        <w:keepLines/>
        <w:widowControl w:val="0"/>
        <w:numPr>
          <w:ilvl w:val="0"/>
          <w:numId w:val="17"/>
        </w:numPr>
        <w:shd w:val="clear" w:color="auto" w:fill="auto"/>
        <w:tabs>
          <w:tab w:pos="382" w:val="left"/>
        </w:tabs>
        <w:bidi w:val="0"/>
        <w:spacing w:before="0" w:after="100" w:line="240" w:lineRule="auto"/>
        <w:ind w:left="380" w:right="0" w:hanging="380"/>
        <w:jc w:val="both"/>
      </w:pPr>
      <w:bookmarkStart w:id="270" w:name="bookmark270"/>
      <w:bookmarkStart w:id="271" w:name="bookmark271"/>
      <w:bookmarkStart w:id="272" w:name="bookmark272"/>
      <w:bookmarkStart w:id="273" w:name="bookmark273"/>
      <w:bookmarkEnd w:id="272"/>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70"/>
      <w:bookmarkEnd w:id="271"/>
      <w:bookmarkEnd w:id="273"/>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74" w:name="bookmark274"/>
      <w:bookmarkEnd w:id="274"/>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7"/>
        </w:numPr>
        <w:shd w:val="clear" w:color="auto" w:fill="auto"/>
        <w:tabs>
          <w:tab w:pos="382" w:val="left"/>
        </w:tabs>
        <w:bidi w:val="0"/>
        <w:spacing w:before="0" w:after="0" w:line="240" w:lineRule="auto"/>
        <w:ind w:left="0" w:right="0" w:firstLine="0"/>
        <w:jc w:val="both"/>
      </w:pPr>
      <w:bookmarkStart w:id="275" w:name="bookmark275"/>
      <w:bookmarkEnd w:id="275"/>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76" w:name="bookmark276"/>
      <w:bookmarkEnd w:id="276"/>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77" w:name="bookmark277"/>
      <w:bookmarkEnd w:id="277"/>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7"/>
        </w:numPr>
        <w:shd w:val="clear" w:color="auto" w:fill="auto"/>
        <w:tabs>
          <w:tab w:pos="382" w:val="left"/>
        </w:tabs>
        <w:bidi w:val="0"/>
        <w:spacing w:before="0" w:after="400" w:line="240" w:lineRule="auto"/>
        <w:ind w:left="380" w:right="0" w:hanging="380"/>
        <w:jc w:val="both"/>
      </w:pPr>
      <w:bookmarkStart w:id="278" w:name="bookmark278"/>
      <w:bookmarkEnd w:id="278"/>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1"/>
        </w:numPr>
        <w:shd w:val="clear" w:color="auto" w:fill="auto"/>
        <w:tabs>
          <w:tab w:pos="382" w:val="left"/>
        </w:tabs>
        <w:bidi w:val="0"/>
        <w:spacing w:before="0" w:after="0" w:line="240" w:lineRule="auto"/>
        <w:ind w:left="0" w:right="0" w:firstLine="0"/>
        <w:jc w:val="both"/>
      </w:pPr>
      <w:bookmarkStart w:id="279" w:name="bookmark279"/>
      <w:bookmarkEnd w:id="279"/>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shd w:val="clear" w:color="auto" w:fill="auto"/>
        <w:bidi w:val="0"/>
        <w:spacing w:before="0" w:after="100" w:line="240" w:lineRule="auto"/>
        <w:ind w:left="0" w:right="0" w:firstLine="38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5"/>
        </w:numPr>
        <w:shd w:val="clear" w:color="auto" w:fill="auto"/>
        <w:tabs>
          <w:tab w:pos="986" w:val="left"/>
        </w:tabs>
        <w:bidi w:val="0"/>
        <w:spacing w:before="0" w:after="100" w:line="240" w:lineRule="auto"/>
        <w:ind w:left="1020" w:right="0" w:hanging="600"/>
        <w:jc w:val="both"/>
      </w:pPr>
      <w:bookmarkStart w:id="280" w:name="bookmark280"/>
      <w:bookmarkEnd w:id="280"/>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5"/>
        </w:numPr>
        <w:shd w:val="clear" w:color="auto" w:fill="auto"/>
        <w:tabs>
          <w:tab w:pos="986" w:val="left"/>
        </w:tabs>
        <w:bidi w:val="0"/>
        <w:spacing w:before="0" w:after="100" w:line="240" w:lineRule="auto"/>
        <w:ind w:left="1020" w:right="0" w:hanging="600"/>
        <w:jc w:val="both"/>
      </w:pPr>
      <w:bookmarkStart w:id="281" w:name="bookmark281"/>
      <w:bookmarkEnd w:id="281"/>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1"/>
        </w:numPr>
        <w:shd w:val="clear" w:color="auto" w:fill="auto"/>
        <w:tabs>
          <w:tab w:pos="382" w:val="left"/>
        </w:tabs>
        <w:bidi w:val="0"/>
        <w:spacing w:before="0" w:line="240" w:lineRule="auto"/>
        <w:ind w:left="0" w:right="0" w:firstLine="0"/>
        <w:jc w:val="both"/>
      </w:pPr>
      <w:bookmarkStart w:id="282" w:name="bookmark282"/>
      <w:bookmarkEnd w:id="282"/>
      <w:r>
        <w:rPr>
          <w:b/>
          <w:bCs/>
          <w:color w:val="000000"/>
          <w:spacing w:val="0"/>
          <w:w w:val="100"/>
          <w:position w:val="0"/>
          <w:shd w:val="clear" w:color="auto" w:fill="auto"/>
          <w:lang w:val="cs-CZ" w:eastAsia="cs-CZ" w:bidi="cs-CZ"/>
        </w:rPr>
        <w:t>Záruční doba se nesjednává.</w:t>
      </w:r>
    </w:p>
    <w:p>
      <w:pPr>
        <w:pStyle w:val="Style9"/>
        <w:keepNext w:val="0"/>
        <w:keepLines w:val="0"/>
        <w:widowControl w:val="0"/>
        <w:numPr>
          <w:ilvl w:val="0"/>
          <w:numId w:val="21"/>
        </w:numPr>
        <w:shd w:val="clear" w:color="auto" w:fill="auto"/>
        <w:tabs>
          <w:tab w:pos="382" w:val="left"/>
        </w:tabs>
        <w:bidi w:val="0"/>
        <w:spacing w:before="0" w:line="240" w:lineRule="auto"/>
        <w:ind w:left="380" w:right="0" w:hanging="380"/>
        <w:jc w:val="both"/>
      </w:pPr>
      <w:bookmarkStart w:id="283" w:name="bookmark283"/>
      <w:bookmarkEnd w:id="283"/>
      <w:r>
        <w:rPr>
          <w:color w:val="000000"/>
          <w:spacing w:val="0"/>
          <w:w w:val="100"/>
          <w:position w:val="0"/>
          <w:shd w:val="clear" w:color="auto" w:fill="auto"/>
          <w:lang w:val="cs-CZ" w:eastAsia="cs-CZ" w:bidi="cs-CZ"/>
        </w:rPr>
        <w:t xml:space="preserve">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w:t>
      </w:r>
      <w:r>
        <w:rPr>
          <w:color w:val="000000"/>
          <w:spacing w:val="0"/>
          <w:w w:val="100"/>
          <w:position w:val="0"/>
          <w:shd w:val="clear" w:color="auto" w:fill="auto"/>
          <w:lang w:val="cs-CZ" w:eastAsia="cs-CZ" w:bidi="cs-CZ"/>
        </w:rPr>
        <w:t>zhotovitel uvedený termín, pak platí lhůta 30 dnů ode dne obdržení reklamace. Současně zhotovitel písemně navrhne, do kterého termínu vadu odstraní.</w:t>
      </w:r>
    </w:p>
    <w:p>
      <w:pPr>
        <w:pStyle w:val="Style9"/>
        <w:keepNext w:val="0"/>
        <w:keepLines w:val="0"/>
        <w:widowControl w:val="0"/>
        <w:numPr>
          <w:ilvl w:val="0"/>
          <w:numId w:val="21"/>
        </w:numPr>
        <w:shd w:val="clear" w:color="auto" w:fill="auto"/>
        <w:tabs>
          <w:tab w:pos="360" w:val="left"/>
        </w:tabs>
        <w:bidi w:val="0"/>
        <w:spacing w:before="0" w:after="440" w:line="240" w:lineRule="auto"/>
        <w:ind w:left="380" w:right="0" w:hanging="380"/>
        <w:jc w:val="both"/>
      </w:pPr>
      <w:bookmarkStart w:id="284" w:name="bookmark284"/>
      <w:bookmarkEnd w:id="284"/>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285" w:name="bookmark285"/>
      <w:bookmarkEnd w:id="285"/>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3"/>
        </w:numPr>
        <w:shd w:val="clear" w:color="auto" w:fill="auto"/>
        <w:tabs>
          <w:tab w:pos="360" w:val="left"/>
        </w:tabs>
        <w:bidi w:val="0"/>
        <w:spacing w:before="0" w:after="400" w:line="240" w:lineRule="auto"/>
        <w:ind w:left="380" w:right="0" w:hanging="380"/>
        <w:jc w:val="both"/>
      </w:pPr>
      <w:bookmarkStart w:id="286" w:name="bookmark286"/>
      <w:bookmarkStart w:id="287" w:name="bookmark287"/>
      <w:bookmarkStart w:id="288" w:name="bookmark288"/>
      <w:bookmarkStart w:id="289" w:name="bookmark289"/>
      <w:bookmarkEnd w:id="288"/>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86"/>
      <w:bookmarkEnd w:id="287"/>
      <w:bookmarkEnd w:id="289"/>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290" w:name="bookmark290"/>
      <w:bookmarkEnd w:id="290"/>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291" w:name="bookmark291"/>
      <w:bookmarkEnd w:id="291"/>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292" w:name="bookmark292"/>
      <w:bookmarkEnd w:id="292"/>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60" w:val="left"/>
        </w:tabs>
        <w:bidi w:val="0"/>
        <w:spacing w:before="0" w:after="300" w:line="240" w:lineRule="auto"/>
        <w:ind w:left="380" w:right="0" w:hanging="380"/>
        <w:jc w:val="both"/>
      </w:pPr>
      <w:bookmarkStart w:id="293" w:name="bookmark293"/>
      <w:bookmarkStart w:id="294" w:name="bookmark294"/>
      <w:bookmarkStart w:id="295" w:name="bookmark295"/>
      <w:bookmarkStart w:id="296" w:name="bookmark296"/>
      <w:bookmarkEnd w:id="295"/>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93"/>
      <w:bookmarkEnd w:id="294"/>
      <w:bookmarkEnd w:id="296"/>
    </w:p>
    <w:p>
      <w:pPr>
        <w:pStyle w:val="Style9"/>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7"/>
        </w:numPr>
        <w:shd w:val="clear" w:color="auto" w:fill="auto"/>
        <w:tabs>
          <w:tab w:pos="360" w:val="left"/>
        </w:tabs>
        <w:bidi w:val="0"/>
        <w:spacing w:before="0" w:after="60" w:line="240" w:lineRule="auto"/>
        <w:ind w:left="380" w:right="0" w:hanging="380"/>
        <w:jc w:val="both"/>
      </w:pPr>
      <w:bookmarkStart w:id="297" w:name="bookmark297"/>
      <w:bookmarkEnd w:id="297"/>
      <w:r>
        <w:rPr>
          <w:color w:val="000000"/>
          <w:spacing w:val="0"/>
          <w:w w:val="100"/>
          <w:position w:val="0"/>
          <w:shd w:val="clear" w:color="auto" w:fill="auto"/>
          <w:lang w:val="cs-CZ" w:eastAsia="cs-CZ" w:bidi="cs-CZ"/>
        </w:rPr>
        <w:t xml:space="preserve">Zhotovitel na sebe převzal nebezpečí změny okolností. Před uzavřením smlouvy zvážil plně hospodářskou, ekonomickou i faktickou situaci a je si plně vědom okolností </w:t>
      </w:r>
      <w:r>
        <w:rPr>
          <w:color w:val="000000"/>
          <w:spacing w:val="0"/>
          <w:w w:val="100"/>
          <w:position w:val="0"/>
          <w:shd w:val="clear" w:color="auto" w:fill="auto"/>
          <w:lang w:val="cs-CZ" w:eastAsia="cs-CZ" w:bidi="cs-CZ"/>
        </w:rPr>
        <w:t>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8" w:name="bookmark298"/>
      <w:bookmarkEnd w:id="298"/>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9" w:name="bookmark299"/>
      <w:bookmarkEnd w:id="299"/>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0" w:name="bookmark300"/>
      <w:bookmarkEnd w:id="300"/>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732" w:val="left"/>
        </w:tabs>
        <w:bidi w:val="0"/>
        <w:spacing w:before="0" w:after="120" w:line="240" w:lineRule="auto"/>
        <w:ind w:left="740" w:right="0" w:hanging="360"/>
        <w:jc w:val="both"/>
      </w:pPr>
      <w:bookmarkStart w:id="301" w:name="bookmark301"/>
      <w:bookmarkStart w:id="302" w:name="bookmark302"/>
      <w:bookmarkStart w:id="303" w:name="bookmark303"/>
      <w:bookmarkStart w:id="304" w:name="bookmark304"/>
      <w:bookmarkEnd w:id="303"/>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301"/>
      <w:bookmarkEnd w:id="302"/>
      <w:bookmarkEnd w:id="304"/>
    </w:p>
    <w:p>
      <w:pPr>
        <w:pStyle w:val="Style2"/>
        <w:keepNext/>
        <w:keepLines/>
        <w:widowControl w:val="0"/>
        <w:numPr>
          <w:ilvl w:val="0"/>
          <w:numId w:val="29"/>
        </w:numPr>
        <w:shd w:val="clear" w:color="auto" w:fill="auto"/>
        <w:tabs>
          <w:tab w:pos="732" w:val="left"/>
        </w:tabs>
        <w:bidi w:val="0"/>
        <w:spacing w:before="0" w:after="120" w:line="240" w:lineRule="auto"/>
        <w:ind w:left="0" w:right="0" w:firstLine="380"/>
        <w:jc w:val="both"/>
      </w:pPr>
      <w:bookmarkStart w:id="305" w:name="bookmark305"/>
      <w:bookmarkStart w:id="306" w:name="bookmark306"/>
      <w:bookmarkStart w:id="307" w:name="bookmark307"/>
      <w:bookmarkStart w:id="308" w:name="bookmark308"/>
      <w:bookmarkEnd w:id="307"/>
      <w:r>
        <w:rPr>
          <w:color w:val="000000"/>
          <w:spacing w:val="0"/>
          <w:w w:val="100"/>
          <w:position w:val="0"/>
          <w:shd w:val="clear" w:color="auto" w:fill="auto"/>
          <w:lang w:val="cs-CZ" w:eastAsia="cs-CZ" w:bidi="cs-CZ"/>
        </w:rPr>
        <w:t>bezdůvodném přerušení prací zhotovitelem, které trvá více než 14 dnů,</w:t>
      </w:r>
      <w:bookmarkEnd w:id="305"/>
      <w:bookmarkEnd w:id="306"/>
      <w:bookmarkEnd w:id="308"/>
    </w:p>
    <w:p>
      <w:pPr>
        <w:pStyle w:val="Style2"/>
        <w:keepNext/>
        <w:keepLines/>
        <w:widowControl w:val="0"/>
        <w:numPr>
          <w:ilvl w:val="0"/>
          <w:numId w:val="29"/>
        </w:numPr>
        <w:shd w:val="clear" w:color="auto" w:fill="auto"/>
        <w:tabs>
          <w:tab w:pos="732" w:val="left"/>
        </w:tabs>
        <w:bidi w:val="0"/>
        <w:spacing w:before="0" w:after="120" w:line="240" w:lineRule="auto"/>
        <w:ind w:left="740" w:right="0" w:hanging="360"/>
        <w:jc w:val="both"/>
      </w:pPr>
      <w:bookmarkStart w:id="309" w:name="bookmark309"/>
      <w:bookmarkStart w:id="310" w:name="bookmark310"/>
      <w:bookmarkStart w:id="311" w:name="bookmark311"/>
      <w:bookmarkStart w:id="312" w:name="bookmark312"/>
      <w:bookmarkEnd w:id="311"/>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09"/>
      <w:bookmarkEnd w:id="310"/>
      <w:bookmarkEnd w:id="312"/>
    </w:p>
    <w:p>
      <w:pPr>
        <w:pStyle w:val="Style9"/>
        <w:keepNext w:val="0"/>
        <w:keepLines w:val="0"/>
        <w:widowControl w:val="0"/>
        <w:numPr>
          <w:ilvl w:val="0"/>
          <w:numId w:val="29"/>
        </w:numPr>
        <w:shd w:val="clear" w:color="auto" w:fill="auto"/>
        <w:tabs>
          <w:tab w:pos="736" w:val="left"/>
        </w:tabs>
        <w:bidi w:val="0"/>
        <w:spacing w:before="0" w:after="60" w:line="240" w:lineRule="auto"/>
        <w:ind w:left="0" w:right="0" w:firstLine="380"/>
        <w:jc w:val="both"/>
      </w:pPr>
      <w:bookmarkStart w:id="313" w:name="bookmark313"/>
      <w:bookmarkEnd w:id="313"/>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4" w:name="bookmark314"/>
      <w:bookmarkEnd w:id="314"/>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5" w:name="bookmark315"/>
      <w:bookmarkEnd w:id="315"/>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6" w:name="bookmark316"/>
      <w:bookmarkEnd w:id="316"/>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7" w:name="bookmark317"/>
      <w:bookmarkEnd w:id="317"/>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8" w:name="bookmark318"/>
      <w:bookmarkEnd w:id="318"/>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7"/>
        </w:numPr>
        <w:shd w:val="clear" w:color="auto" w:fill="auto"/>
        <w:tabs>
          <w:tab w:pos="462" w:val="left"/>
        </w:tabs>
        <w:bidi w:val="0"/>
        <w:spacing w:before="0" w:after="0" w:line="240" w:lineRule="auto"/>
        <w:ind w:left="0" w:right="0" w:firstLine="0"/>
        <w:jc w:val="both"/>
      </w:pPr>
      <w:bookmarkStart w:id="319" w:name="bookmark319"/>
      <w:bookmarkEnd w:id="319"/>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7"/>
        </w:numPr>
        <w:shd w:val="clear" w:color="auto" w:fill="auto"/>
        <w:tabs>
          <w:tab w:pos="462" w:val="left"/>
        </w:tabs>
        <w:bidi w:val="0"/>
        <w:spacing w:before="0" w:after="60" w:line="240" w:lineRule="auto"/>
        <w:ind w:left="380" w:right="0" w:hanging="380"/>
        <w:jc w:val="both"/>
      </w:pPr>
      <w:bookmarkStart w:id="320" w:name="bookmark320"/>
      <w:bookmarkEnd w:id="320"/>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7"/>
        </w:numPr>
        <w:shd w:val="clear" w:color="auto" w:fill="auto"/>
        <w:tabs>
          <w:tab w:pos="442" w:val="left"/>
        </w:tabs>
        <w:bidi w:val="0"/>
        <w:spacing w:before="0" w:after="0" w:line="240" w:lineRule="auto"/>
        <w:ind w:left="0" w:right="0" w:firstLine="0"/>
        <w:jc w:val="left"/>
      </w:pPr>
      <w:bookmarkStart w:id="321" w:name="bookmark321"/>
      <w:bookmarkEnd w:id="321"/>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20"/>
        <w:jc w:val="left"/>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7"/>
        </w:numPr>
        <w:shd w:val="clear" w:color="auto" w:fill="auto"/>
        <w:bidi w:val="0"/>
        <w:spacing w:before="0" w:after="200" w:line="240" w:lineRule="auto"/>
        <w:ind w:left="380" w:right="0" w:hanging="380"/>
        <w:jc w:val="both"/>
      </w:pPr>
      <w:bookmarkStart w:id="322" w:name="bookmark322"/>
      <w:bookmarkEnd w:id="322"/>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7"/>
        </w:numPr>
        <w:shd w:val="clear" w:color="auto" w:fill="auto"/>
        <w:tabs>
          <w:tab w:pos="442" w:val="left"/>
        </w:tabs>
        <w:bidi w:val="0"/>
        <w:spacing w:before="0" w:after="0" w:line="240" w:lineRule="auto"/>
        <w:ind w:left="380" w:right="0" w:hanging="380"/>
        <w:jc w:val="both"/>
        <w:sectPr>
          <w:footnotePr>
            <w:pos w:val="pageBottom"/>
            <w:numFmt w:val="decimal"/>
            <w:numRestart w:val="continuous"/>
          </w:footnotePr>
          <w:type w:val="continuous"/>
          <w:pgSz w:w="11909" w:h="16838"/>
          <w:pgMar w:top="1103" w:left="1393" w:right="1386" w:bottom="1301" w:header="0" w:footer="3" w:gutter="0"/>
          <w:cols w:space="720"/>
          <w:noEndnote/>
          <w:rtlGutter w:val="0"/>
          <w:docGrid w:linePitch="360"/>
        </w:sectPr>
      </w:pPr>
      <w:bookmarkStart w:id="323" w:name="bookmark323"/>
      <w:bookmarkEnd w:id="323"/>
      <w:r>
        <w:rPr>
          <w:color w:val="000000"/>
          <w:spacing w:val="0"/>
          <w:w w:val="100"/>
          <w:position w:val="0"/>
          <w:shd w:val="clear" w:color="auto" w:fill="auto"/>
          <w:lang w:val="cs-CZ" w:eastAsia="cs-CZ" w:bidi="cs-CZ"/>
        </w:rPr>
        <w:t>Nedílnou součástí smlouvy je: Příloha č. 1: Oceněný soupis prací 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2" w:after="3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1"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181"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5686425</wp:posOffset>
              </wp:positionH>
              <wp:positionV relativeFrom="page">
                <wp:posOffset>9928225</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75pt;margin-top:781.75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395605</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31.150000000000002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20" w:hanging="32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