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37576B3"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7614203D"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r>
      <w:r w:rsidR="00A01E80">
        <w:rPr>
          <w:rFonts w:ascii="Tahoma" w:hAnsi="Tahoma" w:cs="Tahoma"/>
          <w:sz w:val="20"/>
          <w:szCs w:val="22"/>
        </w:rPr>
        <w:t>Kamilem Bartošem</w:t>
      </w:r>
      <w:r>
        <w:rPr>
          <w:rFonts w:ascii="Tahoma" w:hAnsi="Tahoma" w:cs="Tahoma"/>
          <w:sz w:val="20"/>
          <w:szCs w:val="22"/>
        </w:rPr>
        <w:t>, vedoucí</w:t>
      </w:r>
      <w:r w:rsidR="00A01E80">
        <w:rPr>
          <w:rFonts w:ascii="Tahoma" w:hAnsi="Tahoma" w:cs="Tahoma"/>
          <w:sz w:val="20"/>
          <w:szCs w:val="22"/>
        </w:rPr>
        <w:t>m</w:t>
      </w:r>
      <w:r>
        <w:rPr>
          <w:rFonts w:ascii="Tahoma" w:hAnsi="Tahoma" w:cs="Tahoma"/>
          <w:sz w:val="20"/>
          <w:szCs w:val="22"/>
        </w:rPr>
        <w:t xml:space="preserve"> oddělení </w:t>
      </w:r>
      <w:r w:rsidR="00A01E80">
        <w:rPr>
          <w:rFonts w:ascii="Tahoma" w:hAnsi="Tahoma" w:cs="Tahoma"/>
          <w:sz w:val="20"/>
          <w:szCs w:val="22"/>
        </w:rPr>
        <w:t>I</w:t>
      </w:r>
      <w:r>
        <w:rPr>
          <w:rFonts w:ascii="Tahoma" w:hAnsi="Tahoma" w:cs="Tahoma"/>
          <w:sz w:val="20"/>
          <w:szCs w:val="22"/>
        </w:rPr>
        <w:t>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53BBF9A2"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813DB9">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598E31EE" w:rsidR="0051200A" w:rsidRPr="00E3108D" w:rsidRDefault="00E3108D"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ESP holding a.s.</w:t>
      </w:r>
    </w:p>
    <w:p w14:paraId="38B9994A" w14:textId="2F981F49" w:rsidR="009601F0" w:rsidRPr="00E3108D"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E3108D">
        <w:rPr>
          <w:rFonts w:ascii="Tahoma" w:hAnsi="Tahoma" w:cs="Tahoma"/>
          <w:sz w:val="20"/>
          <w:szCs w:val="22"/>
        </w:rPr>
        <w:t>s</w:t>
      </w:r>
      <w:r w:rsidR="009601F0" w:rsidRPr="00E3108D">
        <w:rPr>
          <w:rFonts w:ascii="Tahoma" w:hAnsi="Tahoma" w:cs="Tahoma"/>
          <w:sz w:val="20"/>
          <w:szCs w:val="22"/>
        </w:rPr>
        <w:t>e sídlem:</w:t>
      </w:r>
      <w:r w:rsidR="009601F0" w:rsidRPr="00E3108D">
        <w:rPr>
          <w:rFonts w:ascii="Tahoma" w:hAnsi="Tahoma" w:cs="Tahoma"/>
          <w:sz w:val="20"/>
          <w:szCs w:val="22"/>
        </w:rPr>
        <w:tab/>
      </w:r>
      <w:r w:rsidR="00E3108D">
        <w:rPr>
          <w:rFonts w:ascii="Tahoma" w:hAnsi="Tahoma" w:cs="Tahoma"/>
          <w:sz w:val="20"/>
          <w:szCs w:val="22"/>
        </w:rPr>
        <w:t xml:space="preserve">U Ráje 449, </w:t>
      </w:r>
      <w:proofErr w:type="spellStart"/>
      <w:r w:rsidR="00E3108D">
        <w:rPr>
          <w:rFonts w:ascii="Tahoma" w:hAnsi="Tahoma" w:cs="Tahoma"/>
          <w:sz w:val="20"/>
          <w:szCs w:val="22"/>
        </w:rPr>
        <w:t>Brná</w:t>
      </w:r>
      <w:proofErr w:type="spellEnd"/>
      <w:r w:rsidR="00E3108D">
        <w:rPr>
          <w:rFonts w:ascii="Tahoma" w:hAnsi="Tahoma" w:cs="Tahoma"/>
          <w:sz w:val="20"/>
          <w:szCs w:val="22"/>
        </w:rPr>
        <w:t>, 403 21 Ústí nad Labem</w:t>
      </w:r>
    </w:p>
    <w:p w14:paraId="426BA28F" w14:textId="77777777" w:rsidR="00E3108D"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108D">
        <w:rPr>
          <w:rFonts w:ascii="Tahoma" w:hAnsi="Tahoma" w:cs="Tahoma"/>
          <w:sz w:val="20"/>
          <w:szCs w:val="22"/>
        </w:rPr>
        <w:t>z</w:t>
      </w:r>
      <w:r w:rsidR="009601F0" w:rsidRPr="00E3108D">
        <w:rPr>
          <w:rFonts w:ascii="Tahoma" w:hAnsi="Tahoma" w:cs="Tahoma"/>
          <w:sz w:val="20"/>
          <w:szCs w:val="22"/>
        </w:rPr>
        <w:t>astoupena</w:t>
      </w:r>
    </w:p>
    <w:p w14:paraId="7B41087A" w14:textId="77777777" w:rsidR="00E3108D" w:rsidRDefault="00E3108D" w:rsidP="00E3108D">
      <w:pPr>
        <w:numPr>
          <w:ilvl w:val="12"/>
          <w:numId w:val="0"/>
        </w:numPr>
        <w:tabs>
          <w:tab w:val="left" w:pos="567"/>
          <w:tab w:val="left" w:pos="2977"/>
        </w:tabs>
        <w:spacing w:line="276" w:lineRule="auto"/>
        <w:ind w:left="425" w:hanging="425"/>
        <w:jc w:val="both"/>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Ing. Václavem Pištorou, předsedou správní rady</w:t>
      </w:r>
    </w:p>
    <w:p w14:paraId="433A77C9" w14:textId="33ED891A" w:rsidR="009601F0" w:rsidRPr="00E3108D" w:rsidRDefault="00E3108D" w:rsidP="00E3108D">
      <w:pPr>
        <w:numPr>
          <w:ilvl w:val="12"/>
          <w:numId w:val="0"/>
        </w:numPr>
        <w:tabs>
          <w:tab w:val="left" w:pos="567"/>
          <w:tab w:val="left" w:pos="2977"/>
        </w:tabs>
        <w:spacing w:line="276" w:lineRule="auto"/>
        <w:ind w:left="425" w:hanging="425"/>
        <w:jc w:val="both"/>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Lukášem Veselým, obchodním zástupcem pro </w:t>
      </w:r>
      <w:proofErr w:type="spellStart"/>
      <w:r>
        <w:rPr>
          <w:rFonts w:ascii="Tahoma" w:hAnsi="Tahoma" w:cs="Tahoma"/>
          <w:sz w:val="20"/>
          <w:szCs w:val="22"/>
        </w:rPr>
        <w:t>Healthcare</w:t>
      </w:r>
      <w:proofErr w:type="spellEnd"/>
      <w:r w:rsidR="009601F0" w:rsidRPr="00E3108D">
        <w:rPr>
          <w:rFonts w:ascii="Tahoma" w:hAnsi="Tahoma" w:cs="Tahoma"/>
          <w:sz w:val="20"/>
          <w:szCs w:val="22"/>
        </w:rPr>
        <w:tab/>
      </w:r>
    </w:p>
    <w:p w14:paraId="1816FCAE" w14:textId="0B2B0890" w:rsidR="009601F0" w:rsidRPr="00E3108D"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108D">
        <w:rPr>
          <w:rFonts w:ascii="Tahoma" w:hAnsi="Tahoma" w:cs="Tahoma"/>
          <w:sz w:val="20"/>
          <w:szCs w:val="22"/>
        </w:rPr>
        <w:t>IČ</w:t>
      </w:r>
      <w:r w:rsidR="006D6317" w:rsidRPr="00E3108D">
        <w:rPr>
          <w:rFonts w:ascii="Tahoma" w:hAnsi="Tahoma" w:cs="Tahoma"/>
          <w:sz w:val="20"/>
          <w:szCs w:val="22"/>
        </w:rPr>
        <w:t>O</w:t>
      </w:r>
      <w:r w:rsidRPr="00E3108D">
        <w:rPr>
          <w:rFonts w:ascii="Tahoma" w:hAnsi="Tahoma" w:cs="Tahoma"/>
          <w:sz w:val="20"/>
          <w:szCs w:val="22"/>
        </w:rPr>
        <w:t>:</w:t>
      </w:r>
      <w:r w:rsidRPr="00E3108D">
        <w:rPr>
          <w:rFonts w:ascii="Tahoma" w:hAnsi="Tahoma" w:cs="Tahoma"/>
          <w:sz w:val="20"/>
          <w:szCs w:val="22"/>
        </w:rPr>
        <w:tab/>
      </w:r>
      <w:r w:rsidR="00E3108D">
        <w:rPr>
          <w:rFonts w:ascii="Tahoma" w:hAnsi="Tahoma" w:cs="Tahoma"/>
          <w:sz w:val="20"/>
          <w:szCs w:val="22"/>
        </w:rPr>
        <w:tab/>
        <w:t>27261387</w:t>
      </w:r>
      <w:r w:rsidR="007C0279" w:rsidRPr="00E3108D">
        <w:rPr>
          <w:rFonts w:ascii="Tahoma" w:hAnsi="Tahoma" w:cs="Tahoma"/>
          <w:sz w:val="20"/>
          <w:szCs w:val="22"/>
        </w:rPr>
        <w:tab/>
      </w:r>
    </w:p>
    <w:p w14:paraId="44E863C5" w14:textId="12FC6826" w:rsidR="009601F0" w:rsidRPr="00E3108D"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108D">
        <w:rPr>
          <w:rFonts w:ascii="Tahoma" w:hAnsi="Tahoma" w:cs="Tahoma"/>
          <w:sz w:val="20"/>
          <w:szCs w:val="22"/>
        </w:rPr>
        <w:t>DIČ:</w:t>
      </w:r>
      <w:r w:rsidRPr="00E3108D">
        <w:rPr>
          <w:rFonts w:ascii="Tahoma" w:hAnsi="Tahoma" w:cs="Tahoma"/>
          <w:sz w:val="20"/>
          <w:szCs w:val="22"/>
        </w:rPr>
        <w:tab/>
      </w:r>
      <w:r w:rsidR="007C0279" w:rsidRPr="00E3108D">
        <w:rPr>
          <w:rFonts w:ascii="Tahoma" w:hAnsi="Tahoma" w:cs="Tahoma"/>
          <w:sz w:val="20"/>
          <w:szCs w:val="22"/>
        </w:rPr>
        <w:tab/>
      </w:r>
      <w:r w:rsidR="00E3108D">
        <w:rPr>
          <w:rFonts w:ascii="Tahoma" w:hAnsi="Tahoma" w:cs="Tahoma"/>
          <w:sz w:val="20"/>
          <w:szCs w:val="22"/>
        </w:rPr>
        <w:t>CZ27261387</w:t>
      </w:r>
    </w:p>
    <w:p w14:paraId="22485E20" w14:textId="0DDDC9DC" w:rsidR="0051200A" w:rsidRPr="00E3108D"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108D">
        <w:rPr>
          <w:rFonts w:ascii="Tahoma" w:hAnsi="Tahoma" w:cs="Tahoma"/>
          <w:sz w:val="20"/>
          <w:szCs w:val="22"/>
        </w:rPr>
        <w:t>b</w:t>
      </w:r>
      <w:r w:rsidR="009601F0" w:rsidRPr="00E3108D">
        <w:rPr>
          <w:rFonts w:ascii="Tahoma" w:hAnsi="Tahoma" w:cs="Tahoma"/>
          <w:sz w:val="20"/>
          <w:szCs w:val="22"/>
        </w:rPr>
        <w:t>ankovní spojení:</w:t>
      </w:r>
      <w:r w:rsidR="009601F0" w:rsidRPr="00E3108D">
        <w:rPr>
          <w:rFonts w:ascii="Tahoma" w:hAnsi="Tahoma" w:cs="Tahoma"/>
          <w:sz w:val="20"/>
          <w:szCs w:val="22"/>
        </w:rPr>
        <w:tab/>
      </w:r>
      <w:r w:rsidR="00E3108D">
        <w:rPr>
          <w:rFonts w:ascii="Tahoma" w:hAnsi="Tahoma" w:cs="Tahoma"/>
          <w:sz w:val="20"/>
          <w:szCs w:val="22"/>
        </w:rPr>
        <w:t>Komerční banka, a.s.</w:t>
      </w:r>
    </w:p>
    <w:p w14:paraId="4D4FB822" w14:textId="49E0D4CC" w:rsidR="009601F0" w:rsidRPr="00E3108D"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E3108D">
        <w:rPr>
          <w:rFonts w:ascii="Tahoma" w:hAnsi="Tahoma" w:cs="Tahoma"/>
          <w:sz w:val="20"/>
          <w:szCs w:val="22"/>
        </w:rPr>
        <w:t>č</w:t>
      </w:r>
      <w:r w:rsidR="009601F0" w:rsidRPr="00E3108D">
        <w:rPr>
          <w:rFonts w:ascii="Tahoma" w:hAnsi="Tahoma" w:cs="Tahoma"/>
          <w:sz w:val="20"/>
          <w:szCs w:val="22"/>
        </w:rPr>
        <w:t>íslo účtu:</w:t>
      </w:r>
      <w:r w:rsidR="009601F0" w:rsidRPr="00E3108D">
        <w:rPr>
          <w:rFonts w:ascii="Tahoma" w:hAnsi="Tahoma" w:cs="Tahoma"/>
          <w:sz w:val="20"/>
          <w:szCs w:val="22"/>
        </w:rPr>
        <w:tab/>
      </w:r>
      <w:proofErr w:type="spellStart"/>
      <w:r w:rsidR="00813DB9">
        <w:rPr>
          <w:rFonts w:ascii="Tahoma" w:hAnsi="Tahoma" w:cs="Tahoma"/>
          <w:sz w:val="20"/>
          <w:szCs w:val="22"/>
        </w:rPr>
        <w:t>xxx</w:t>
      </w:r>
      <w:proofErr w:type="spellEnd"/>
    </w:p>
    <w:p w14:paraId="55C0AD29" w14:textId="7311817B" w:rsidR="00E3108D" w:rsidRDefault="009601F0" w:rsidP="00E3108D">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E3108D">
        <w:rPr>
          <w:rFonts w:ascii="Tahoma" w:hAnsi="Tahoma" w:cs="Tahoma"/>
          <w:sz w:val="20"/>
          <w:szCs w:val="22"/>
        </w:rPr>
        <w:t xml:space="preserve">Zapsána v obchodním rejstříku vedeném </w:t>
      </w:r>
      <w:r w:rsidR="00E3108D">
        <w:rPr>
          <w:rFonts w:ascii="Tahoma" w:hAnsi="Tahoma" w:cs="Tahoma"/>
          <w:sz w:val="20"/>
          <w:szCs w:val="22"/>
        </w:rPr>
        <w:t>u Krajského</w:t>
      </w:r>
      <w:r w:rsidR="000E5A82" w:rsidRPr="00E3108D">
        <w:rPr>
          <w:rFonts w:ascii="Tahoma" w:hAnsi="Tahoma" w:cs="Tahoma"/>
          <w:iCs/>
          <w:sz w:val="20"/>
          <w:szCs w:val="20"/>
        </w:rPr>
        <w:t xml:space="preserve"> soud</w:t>
      </w:r>
      <w:r w:rsidR="00E3108D">
        <w:rPr>
          <w:rFonts w:ascii="Tahoma" w:hAnsi="Tahoma" w:cs="Tahoma"/>
          <w:iCs/>
          <w:sz w:val="20"/>
          <w:szCs w:val="20"/>
        </w:rPr>
        <w:t>u</w:t>
      </w:r>
      <w:r w:rsidR="000E5A82" w:rsidRPr="00E3108D">
        <w:rPr>
          <w:rFonts w:ascii="Tahoma" w:hAnsi="Tahoma" w:cs="Tahoma"/>
          <w:iCs/>
          <w:sz w:val="20"/>
          <w:szCs w:val="20"/>
        </w:rPr>
        <w:t xml:space="preserve"> v</w:t>
      </w:r>
      <w:r w:rsidR="00E3108D">
        <w:rPr>
          <w:rFonts w:ascii="Tahoma" w:hAnsi="Tahoma" w:cs="Tahoma"/>
          <w:iCs/>
          <w:sz w:val="20"/>
          <w:szCs w:val="20"/>
        </w:rPr>
        <w:t> Ústí nad Labem</w:t>
      </w:r>
      <w:r w:rsidR="000E5A82" w:rsidRPr="00E3108D">
        <w:rPr>
          <w:rFonts w:ascii="Tahoma" w:hAnsi="Tahoma" w:cs="Tahoma"/>
          <w:iCs/>
          <w:sz w:val="20"/>
          <w:szCs w:val="20"/>
        </w:rPr>
        <w:t>, oddíl </w:t>
      </w:r>
      <w:r w:rsidR="00E3108D">
        <w:rPr>
          <w:rFonts w:ascii="Tahoma" w:hAnsi="Tahoma" w:cs="Tahoma"/>
          <w:iCs/>
          <w:sz w:val="20"/>
          <w:szCs w:val="20"/>
        </w:rPr>
        <w:t xml:space="preserve">B, </w:t>
      </w:r>
      <w:r w:rsidR="000E5A82" w:rsidRPr="00E3108D">
        <w:rPr>
          <w:rFonts w:ascii="Tahoma" w:hAnsi="Tahoma" w:cs="Tahoma"/>
          <w:iCs/>
          <w:sz w:val="20"/>
          <w:szCs w:val="20"/>
        </w:rPr>
        <w:t>vložka </w:t>
      </w:r>
      <w:r w:rsidR="00E3108D">
        <w:rPr>
          <w:rFonts w:ascii="Tahoma" w:hAnsi="Tahoma" w:cs="Tahoma"/>
          <w:iCs/>
          <w:sz w:val="20"/>
          <w:szCs w:val="20"/>
        </w:rPr>
        <w:t>1589</w:t>
      </w:r>
    </w:p>
    <w:p w14:paraId="70847084" w14:textId="25FF7F3A" w:rsidR="0075678D" w:rsidRDefault="00AA5697" w:rsidP="00E3108D">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25D7655A"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357F301" w14:textId="77777777" w:rsidR="00A17837" w:rsidRDefault="00A17837" w:rsidP="00A17837">
      <w:pPr>
        <w:pStyle w:val="OdstavecSmlouvy"/>
        <w:keepLines w:val="0"/>
        <w:widowControl w:val="0"/>
        <w:tabs>
          <w:tab w:val="clear" w:pos="426"/>
          <w:tab w:val="clear" w:pos="1701"/>
        </w:tabs>
        <w:spacing w:before="120" w:after="0" w:line="276" w:lineRule="auto"/>
        <w:ind w:left="357"/>
        <w:rPr>
          <w:rFonts w:ascii="Tahoma" w:hAnsi="Tahoma" w:cs="Tahoma"/>
          <w:sz w:val="20"/>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65D7EF05"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925579">
        <w:rPr>
          <w:rFonts w:ascii="Tahoma" w:hAnsi="Tahoma" w:cs="Tahoma"/>
          <w:b/>
          <w:bCs/>
          <w:sz w:val="20"/>
          <w:szCs w:val="20"/>
        </w:rPr>
        <w:t>Tablety</w:t>
      </w:r>
      <w:r w:rsidR="00BC2C99" w:rsidRPr="00A612B8">
        <w:rPr>
          <w:rFonts w:ascii="Tahoma" w:hAnsi="Tahoma" w:cs="Tahoma"/>
          <w:sz w:val="20"/>
          <w:szCs w:val="20"/>
        </w:rPr>
        <w:t xml:space="preserve">,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6191B224" w14:textId="7175CDFB" w:rsidR="00A01E80" w:rsidRDefault="00BB0AB3" w:rsidP="008176F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9D7E41">
        <w:rPr>
          <w:rFonts w:ascii="Tahoma" w:hAnsi="Tahoma" w:cs="Tahoma"/>
          <w:sz w:val="20"/>
          <w:szCs w:val="20"/>
        </w:rPr>
        <w:t>Předmětem smlouvy</w:t>
      </w:r>
      <w:r w:rsidR="00066D69" w:rsidRPr="009D7E41">
        <w:rPr>
          <w:rFonts w:ascii="Tahoma" w:hAnsi="Tahoma" w:cs="Tahoma"/>
          <w:sz w:val="20"/>
          <w:szCs w:val="20"/>
        </w:rPr>
        <w:t xml:space="preserve"> </w:t>
      </w:r>
      <w:r w:rsidR="00015E20" w:rsidRPr="009D7E41">
        <w:rPr>
          <w:rFonts w:ascii="Tahoma" w:hAnsi="Tahoma" w:cs="Tahoma"/>
          <w:sz w:val="20"/>
          <w:szCs w:val="20"/>
        </w:rPr>
        <w:t>ve smyslu</w:t>
      </w:r>
      <w:r w:rsidR="00066D69" w:rsidRPr="009D7E41">
        <w:rPr>
          <w:rFonts w:ascii="Tahoma" w:hAnsi="Tahoma" w:cs="Tahoma"/>
          <w:sz w:val="20"/>
          <w:szCs w:val="20"/>
        </w:rPr>
        <w:t xml:space="preserve"> odst. 1 tohoto článku smlouvy se rozumí</w:t>
      </w:r>
      <w:r w:rsidR="00B805D4" w:rsidRPr="009D7E41">
        <w:rPr>
          <w:rFonts w:ascii="Tahoma" w:hAnsi="Tahoma" w:cs="Tahoma"/>
          <w:sz w:val="20"/>
          <w:szCs w:val="20"/>
        </w:rPr>
        <w:t xml:space="preserve">: </w:t>
      </w:r>
      <w:r w:rsidR="00925579">
        <w:rPr>
          <w:rFonts w:ascii="Tahoma" w:hAnsi="Tahoma" w:cs="Tahoma"/>
          <w:sz w:val="20"/>
          <w:szCs w:val="20"/>
        </w:rPr>
        <w:t>Tablety</w:t>
      </w:r>
      <w:r w:rsidR="009D7E41" w:rsidRPr="009D7E41">
        <w:rPr>
          <w:rFonts w:ascii="Tahoma" w:hAnsi="Tahoma" w:cs="Tahoma"/>
          <w:sz w:val="20"/>
          <w:szCs w:val="20"/>
        </w:rPr>
        <w:t xml:space="preserve"> </w:t>
      </w:r>
      <w:r w:rsidR="00EA70E9" w:rsidRPr="009D7E41">
        <w:rPr>
          <w:rFonts w:ascii="Tahoma" w:hAnsi="Tahoma" w:cs="Tahoma"/>
          <w:sz w:val="20"/>
          <w:szCs w:val="20"/>
        </w:rPr>
        <w:t>(</w:t>
      </w:r>
      <w:r w:rsidR="00A01E80">
        <w:rPr>
          <w:rFonts w:ascii="Tahoma" w:hAnsi="Tahoma" w:cs="Tahoma"/>
          <w:sz w:val="20"/>
          <w:szCs w:val="20"/>
        </w:rPr>
        <w:t>50</w:t>
      </w:r>
      <w:r w:rsidR="00EA70E9" w:rsidRPr="009D7E41">
        <w:rPr>
          <w:rFonts w:ascii="Tahoma" w:hAnsi="Tahoma" w:cs="Tahoma"/>
          <w:sz w:val="20"/>
          <w:szCs w:val="20"/>
        </w:rPr>
        <w:t xml:space="preserve"> ks)</w:t>
      </w:r>
      <w:r w:rsidR="00E3108D">
        <w:rPr>
          <w:rFonts w:ascii="Tahoma" w:hAnsi="Tahoma" w:cs="Tahoma"/>
          <w:b/>
          <w:sz w:val="20"/>
          <w:szCs w:val="20"/>
        </w:rPr>
        <w:t xml:space="preserve"> </w:t>
      </w:r>
      <w:r w:rsidR="00925579">
        <w:rPr>
          <w:rFonts w:ascii="Tahoma" w:hAnsi="Tahoma" w:cs="Tahoma"/>
          <w:b/>
          <w:sz w:val="20"/>
          <w:szCs w:val="20"/>
        </w:rPr>
        <w:t>Z</w:t>
      </w:r>
      <w:r w:rsidR="00C06CC9">
        <w:rPr>
          <w:rFonts w:ascii="Tahoma" w:hAnsi="Tahoma" w:cs="Tahoma"/>
          <w:b/>
          <w:sz w:val="20"/>
          <w:szCs w:val="20"/>
        </w:rPr>
        <w:t>e</w:t>
      </w:r>
      <w:r w:rsidR="00925579">
        <w:rPr>
          <w:rFonts w:ascii="Tahoma" w:hAnsi="Tahoma" w:cs="Tahoma"/>
          <w:b/>
          <w:sz w:val="20"/>
          <w:szCs w:val="20"/>
        </w:rPr>
        <w:t xml:space="preserve">bra ET40 HC s nabíjecí stanicí, napájením kabeláží pro napájení, </w:t>
      </w:r>
      <w:proofErr w:type="spellStart"/>
      <w:r w:rsidR="00925579">
        <w:rPr>
          <w:rFonts w:ascii="Tahoma" w:hAnsi="Tahoma" w:cs="Tahoma"/>
          <w:b/>
          <w:sz w:val="20"/>
          <w:szCs w:val="20"/>
        </w:rPr>
        <w:t>hardstrap</w:t>
      </w:r>
      <w:proofErr w:type="spellEnd"/>
      <w:r w:rsidR="00925579">
        <w:rPr>
          <w:rFonts w:ascii="Tahoma" w:hAnsi="Tahoma" w:cs="Tahoma"/>
          <w:b/>
          <w:sz w:val="20"/>
          <w:szCs w:val="20"/>
        </w:rPr>
        <w:t xml:space="preserve"> držákem</w:t>
      </w:r>
      <w:r w:rsidR="00963595">
        <w:rPr>
          <w:rFonts w:ascii="Tahoma" w:hAnsi="Tahoma" w:cs="Tahoma"/>
          <w:b/>
          <w:sz w:val="20"/>
          <w:szCs w:val="20"/>
        </w:rPr>
        <w:t>,</w:t>
      </w:r>
      <w:r w:rsidR="00925579">
        <w:rPr>
          <w:rFonts w:ascii="Tahoma" w:hAnsi="Tahoma" w:cs="Tahoma"/>
          <w:b/>
          <w:sz w:val="20"/>
          <w:szCs w:val="20"/>
        </w:rPr>
        <w:t xml:space="preserve"> prodlouženou zárukou </w:t>
      </w:r>
      <w:proofErr w:type="spellStart"/>
      <w:r w:rsidR="00925579">
        <w:rPr>
          <w:rFonts w:ascii="Tahoma" w:hAnsi="Tahoma" w:cs="Tahoma"/>
          <w:b/>
          <w:sz w:val="20"/>
          <w:szCs w:val="20"/>
        </w:rPr>
        <w:t>Essential</w:t>
      </w:r>
      <w:proofErr w:type="spellEnd"/>
      <w:r w:rsidR="00925579">
        <w:rPr>
          <w:rFonts w:ascii="Tahoma" w:hAnsi="Tahoma" w:cs="Tahoma"/>
          <w:b/>
          <w:sz w:val="20"/>
          <w:szCs w:val="20"/>
        </w:rPr>
        <w:t xml:space="preserve"> ET4XXX, 3</w:t>
      </w:r>
      <w:r w:rsidR="00C06CC9">
        <w:rPr>
          <w:rFonts w:ascii="Tahoma" w:hAnsi="Tahoma" w:cs="Tahoma"/>
          <w:b/>
          <w:sz w:val="20"/>
          <w:szCs w:val="20"/>
        </w:rPr>
        <w:t xml:space="preserve"> </w:t>
      </w:r>
      <w:proofErr w:type="spellStart"/>
      <w:r w:rsidR="00925579">
        <w:rPr>
          <w:rFonts w:ascii="Tahoma" w:hAnsi="Tahoma" w:cs="Tahoma"/>
          <w:b/>
          <w:sz w:val="20"/>
          <w:szCs w:val="20"/>
        </w:rPr>
        <w:t>day</w:t>
      </w:r>
      <w:proofErr w:type="spellEnd"/>
      <w:r w:rsidR="00925579">
        <w:rPr>
          <w:rFonts w:ascii="Tahoma" w:hAnsi="Tahoma" w:cs="Tahoma"/>
          <w:b/>
          <w:sz w:val="20"/>
          <w:szCs w:val="20"/>
        </w:rPr>
        <w:t xml:space="preserve"> TAT </w:t>
      </w:r>
      <w:proofErr w:type="spellStart"/>
      <w:r w:rsidR="00925579">
        <w:rPr>
          <w:rFonts w:ascii="Tahoma" w:hAnsi="Tahoma" w:cs="Tahoma"/>
          <w:b/>
          <w:sz w:val="20"/>
          <w:szCs w:val="20"/>
        </w:rPr>
        <w:t>puchased</w:t>
      </w:r>
      <w:proofErr w:type="spellEnd"/>
      <w:r w:rsidR="00925579">
        <w:rPr>
          <w:rFonts w:ascii="Tahoma" w:hAnsi="Tahoma" w:cs="Tahoma"/>
          <w:b/>
          <w:sz w:val="20"/>
          <w:szCs w:val="20"/>
        </w:rPr>
        <w:t xml:space="preserve"> </w:t>
      </w:r>
      <w:proofErr w:type="spellStart"/>
      <w:r w:rsidR="00925579">
        <w:rPr>
          <w:rFonts w:ascii="Tahoma" w:hAnsi="Tahoma" w:cs="Tahoma"/>
          <w:b/>
          <w:sz w:val="20"/>
          <w:szCs w:val="20"/>
        </w:rPr>
        <w:t>within</w:t>
      </w:r>
      <w:proofErr w:type="spellEnd"/>
      <w:r w:rsidR="00925579">
        <w:rPr>
          <w:rFonts w:ascii="Tahoma" w:hAnsi="Tahoma" w:cs="Tahoma"/>
          <w:b/>
          <w:sz w:val="20"/>
          <w:szCs w:val="20"/>
        </w:rPr>
        <w:t xml:space="preserve"> 30 </w:t>
      </w:r>
      <w:proofErr w:type="spellStart"/>
      <w:r w:rsidR="00925579">
        <w:rPr>
          <w:rFonts w:ascii="Tahoma" w:hAnsi="Tahoma" w:cs="Tahoma"/>
          <w:b/>
          <w:sz w:val="20"/>
          <w:szCs w:val="20"/>
        </w:rPr>
        <w:t>days</w:t>
      </w:r>
      <w:proofErr w:type="spellEnd"/>
      <w:r w:rsidR="00925579">
        <w:rPr>
          <w:rFonts w:ascii="Tahoma" w:hAnsi="Tahoma" w:cs="Tahoma"/>
          <w:b/>
          <w:sz w:val="20"/>
          <w:szCs w:val="20"/>
        </w:rPr>
        <w:t xml:space="preserve"> </w:t>
      </w:r>
      <w:proofErr w:type="spellStart"/>
      <w:r w:rsidR="00925579">
        <w:rPr>
          <w:rFonts w:ascii="Tahoma" w:hAnsi="Tahoma" w:cs="Tahoma"/>
          <w:b/>
          <w:sz w:val="20"/>
          <w:szCs w:val="20"/>
        </w:rPr>
        <w:t>comprehensive</w:t>
      </w:r>
      <w:proofErr w:type="spellEnd"/>
      <w:r w:rsidR="00925579">
        <w:rPr>
          <w:rFonts w:ascii="Tahoma" w:hAnsi="Tahoma" w:cs="Tahoma"/>
          <w:b/>
          <w:sz w:val="20"/>
          <w:szCs w:val="20"/>
        </w:rPr>
        <w:t>,</w:t>
      </w:r>
      <w:r w:rsidR="00963595">
        <w:rPr>
          <w:rFonts w:ascii="Tahoma" w:hAnsi="Tahoma" w:cs="Tahoma"/>
          <w:b/>
          <w:sz w:val="20"/>
          <w:szCs w:val="20"/>
        </w:rPr>
        <w:t xml:space="preserve"> </w:t>
      </w:r>
      <w:r w:rsidR="00B805D4" w:rsidRPr="009D7E41">
        <w:rPr>
          <w:rFonts w:ascii="Tahoma" w:hAnsi="Tahoma" w:cs="Tahoma"/>
          <w:sz w:val="20"/>
          <w:szCs w:val="20"/>
        </w:rPr>
        <w:t xml:space="preserve">dle specifikace uvedené v Příloze č. 1 této smlouvy. </w:t>
      </w:r>
    </w:p>
    <w:p w14:paraId="6C41C751" w14:textId="701247E0" w:rsidR="0004468F" w:rsidRDefault="00BB0AB3" w:rsidP="00A01E80">
      <w:pPr>
        <w:pStyle w:val="Zkladntext"/>
        <w:tabs>
          <w:tab w:val="clear" w:pos="1418"/>
        </w:tabs>
        <w:spacing w:before="0" w:after="120" w:line="276" w:lineRule="auto"/>
        <w:ind w:left="425"/>
        <w:rPr>
          <w:rFonts w:ascii="Tahoma" w:hAnsi="Tahoma" w:cs="Tahoma"/>
          <w:color w:val="000000"/>
          <w:sz w:val="20"/>
          <w:szCs w:val="20"/>
        </w:rPr>
      </w:pPr>
      <w:r w:rsidRPr="009D7E41">
        <w:rPr>
          <w:rFonts w:ascii="Tahoma" w:hAnsi="Tahoma" w:cs="Tahoma"/>
          <w:sz w:val="20"/>
          <w:szCs w:val="20"/>
        </w:rPr>
        <w:t xml:space="preserve">Předmět smlouvy </w:t>
      </w:r>
      <w:r w:rsidR="00066D69" w:rsidRPr="009D7E41">
        <w:rPr>
          <w:rFonts w:ascii="Tahoma" w:hAnsi="Tahoma" w:cs="Tahoma"/>
          <w:sz w:val="20"/>
          <w:szCs w:val="20"/>
        </w:rPr>
        <w:t>musí být nov</w:t>
      </w:r>
      <w:r w:rsidR="0010619D" w:rsidRPr="009D7E41">
        <w:rPr>
          <w:rFonts w:ascii="Tahoma" w:hAnsi="Tahoma" w:cs="Tahoma"/>
          <w:sz w:val="20"/>
          <w:szCs w:val="20"/>
        </w:rPr>
        <w:t>ý</w:t>
      </w:r>
      <w:r w:rsidR="00066D69" w:rsidRPr="009D7E41">
        <w:rPr>
          <w:rFonts w:ascii="Tahoma" w:hAnsi="Tahoma" w:cs="Tahoma"/>
          <w:sz w:val="20"/>
          <w:szCs w:val="20"/>
        </w:rPr>
        <w:t xml:space="preserve"> </w:t>
      </w:r>
      <w:r w:rsidR="00066D69" w:rsidRPr="009D7E41">
        <w:rPr>
          <w:rFonts w:ascii="Tahoma" w:hAnsi="Tahoma" w:cs="Tahoma"/>
          <w:color w:val="000000"/>
          <w:sz w:val="20"/>
          <w:szCs w:val="20"/>
        </w:rPr>
        <w:t>a</w:t>
      </w:r>
      <w:r w:rsidR="00633675" w:rsidRPr="009D7E41">
        <w:rPr>
          <w:rFonts w:ascii="Tahoma" w:hAnsi="Tahoma" w:cs="Tahoma"/>
          <w:color w:val="000000"/>
          <w:sz w:val="20"/>
          <w:szCs w:val="20"/>
        </w:rPr>
        <w:t> </w:t>
      </w:r>
      <w:r w:rsidR="00066D69" w:rsidRPr="009D7E41">
        <w:rPr>
          <w:rFonts w:ascii="Tahoma" w:hAnsi="Tahoma" w:cs="Tahoma"/>
          <w:color w:val="000000"/>
          <w:sz w:val="20"/>
          <w:szCs w:val="20"/>
        </w:rPr>
        <w:t>nepoužívan</w:t>
      </w:r>
      <w:r w:rsidR="0010619D" w:rsidRPr="009D7E41">
        <w:rPr>
          <w:rFonts w:ascii="Tahoma" w:hAnsi="Tahoma" w:cs="Tahoma"/>
          <w:color w:val="000000"/>
          <w:sz w:val="20"/>
          <w:szCs w:val="20"/>
        </w:rPr>
        <w:t>ý</w:t>
      </w:r>
      <w:r w:rsidR="00066D69" w:rsidRPr="009D7E41">
        <w:rPr>
          <w:rFonts w:ascii="Tahoma" w:hAnsi="Tahoma" w:cs="Tahoma"/>
          <w:color w:val="000000"/>
          <w:sz w:val="20"/>
          <w:szCs w:val="20"/>
        </w:rPr>
        <w:t>.</w:t>
      </w:r>
      <w:r w:rsidR="001F7674" w:rsidRPr="009D7E41">
        <w:rPr>
          <w:rFonts w:ascii="Tahoma" w:hAnsi="Tahoma" w:cs="Tahoma"/>
          <w:color w:val="000000"/>
          <w:sz w:val="20"/>
          <w:szCs w:val="20"/>
        </w:rPr>
        <w:t xml:space="preserve"> </w:t>
      </w:r>
    </w:p>
    <w:p w14:paraId="085C4667" w14:textId="77777777" w:rsidR="00A17837" w:rsidRPr="009D7E41" w:rsidRDefault="00A17837" w:rsidP="00A01E80">
      <w:pPr>
        <w:pStyle w:val="Zkladntext"/>
        <w:tabs>
          <w:tab w:val="clear" w:pos="1418"/>
        </w:tabs>
        <w:spacing w:before="0" w:after="120" w:line="276" w:lineRule="auto"/>
        <w:ind w:left="425"/>
        <w:rPr>
          <w:rFonts w:ascii="Tahoma" w:hAnsi="Tahoma" w:cs="Tahoma"/>
          <w:sz w:val="20"/>
          <w:szCs w:val="20"/>
        </w:rPr>
      </w:pP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60A12FAE"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A01E80">
        <w:rPr>
          <w:rFonts w:ascii="Tahoma" w:hAnsi="Tahoma" w:cs="Tahoma"/>
          <w:sz w:val="20"/>
          <w:szCs w:val="22"/>
        </w:rPr>
        <w:t xml:space="preserve"> za 50 ks</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5138116D" w:rsidR="00E9155E" w:rsidRPr="00963595" w:rsidRDefault="00FB6E32" w:rsidP="00963595">
            <w:pPr>
              <w:pStyle w:val="Zhlav"/>
              <w:tabs>
                <w:tab w:val="right" w:pos="2296"/>
              </w:tabs>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1 </w:t>
            </w:r>
            <w:r w:rsidR="00925579">
              <w:rPr>
                <w:rFonts w:ascii="Tahoma" w:hAnsi="Tahoma" w:cs="Tahoma"/>
                <w:color w:val="000000"/>
                <w:sz w:val="20"/>
                <w:szCs w:val="18"/>
              </w:rPr>
              <w:t>317</w:t>
            </w:r>
            <w:r>
              <w:rPr>
                <w:rFonts w:ascii="Tahoma" w:hAnsi="Tahoma" w:cs="Tahoma"/>
                <w:color w:val="000000"/>
                <w:sz w:val="20"/>
                <w:szCs w:val="18"/>
              </w:rPr>
              <w:t> </w:t>
            </w:r>
            <w:r w:rsidR="00925579">
              <w:rPr>
                <w:rFonts w:ascii="Tahoma" w:hAnsi="Tahoma" w:cs="Tahoma"/>
                <w:color w:val="000000"/>
                <w:sz w:val="20"/>
                <w:szCs w:val="18"/>
              </w:rPr>
              <w:t>748</w:t>
            </w:r>
            <w:r>
              <w:rPr>
                <w:rFonts w:ascii="Tahoma" w:hAnsi="Tahoma" w:cs="Tahoma"/>
                <w:color w:val="000000"/>
                <w:sz w:val="20"/>
                <w:szCs w:val="18"/>
              </w:rPr>
              <w:t>,00</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45F66399" w:rsidR="00E9155E" w:rsidRPr="00963595" w:rsidRDefault="00925579" w:rsidP="00963595">
            <w:pPr>
              <w:pStyle w:val="Zhlav"/>
              <w:tabs>
                <w:tab w:val="decimal" w:pos="2296"/>
              </w:tabs>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276 727</w:t>
            </w:r>
            <w:r w:rsidR="00963595">
              <w:rPr>
                <w:rFonts w:ascii="Tahoma" w:hAnsi="Tahoma" w:cs="Tahoma"/>
                <w:color w:val="000000"/>
                <w:sz w:val="20"/>
                <w:szCs w:val="18"/>
              </w:rPr>
              <w:t>,0</w:t>
            </w:r>
            <w:r>
              <w:rPr>
                <w:rFonts w:ascii="Tahoma" w:hAnsi="Tahoma" w:cs="Tahoma"/>
                <w:color w:val="000000"/>
                <w:sz w:val="20"/>
                <w:szCs w:val="18"/>
              </w:rPr>
              <w:t>8</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626295E1" w:rsidR="00E9155E" w:rsidRPr="00963595" w:rsidRDefault="00FB6E32" w:rsidP="00963595">
            <w:pPr>
              <w:pStyle w:val="Zhlav"/>
              <w:tabs>
                <w:tab w:val="decimal" w:pos="2296"/>
              </w:tabs>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1DE8700A" w:rsidR="00E9155E" w:rsidRPr="00963595" w:rsidRDefault="00FB6E32" w:rsidP="00963595">
            <w:pPr>
              <w:pStyle w:val="Zhlav"/>
              <w:tabs>
                <w:tab w:val="decimal" w:pos="2296"/>
              </w:tabs>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1 </w:t>
            </w:r>
            <w:r w:rsidR="00925579">
              <w:rPr>
                <w:rFonts w:ascii="Tahoma" w:hAnsi="Tahoma" w:cs="Tahoma"/>
                <w:color w:val="000000"/>
                <w:sz w:val="20"/>
                <w:szCs w:val="18"/>
              </w:rPr>
              <w:t>594</w:t>
            </w:r>
            <w:r>
              <w:rPr>
                <w:rFonts w:ascii="Tahoma" w:hAnsi="Tahoma" w:cs="Tahoma"/>
                <w:color w:val="000000"/>
                <w:sz w:val="20"/>
                <w:szCs w:val="18"/>
              </w:rPr>
              <w:t> </w:t>
            </w:r>
            <w:r w:rsidR="00925579">
              <w:rPr>
                <w:rFonts w:ascii="Tahoma" w:hAnsi="Tahoma" w:cs="Tahoma"/>
                <w:color w:val="000000"/>
                <w:sz w:val="20"/>
                <w:szCs w:val="18"/>
              </w:rPr>
              <w:t>475</w:t>
            </w:r>
            <w:r>
              <w:rPr>
                <w:rFonts w:ascii="Tahoma" w:hAnsi="Tahoma" w:cs="Tahoma"/>
                <w:color w:val="000000"/>
                <w:sz w:val="20"/>
                <w:szCs w:val="18"/>
              </w:rPr>
              <w:t>,0</w:t>
            </w:r>
            <w:r w:rsidR="00925579">
              <w:rPr>
                <w:rFonts w:ascii="Tahoma" w:hAnsi="Tahoma" w:cs="Tahoma"/>
                <w:color w:val="000000"/>
                <w:sz w:val="20"/>
                <w:szCs w:val="18"/>
              </w:rPr>
              <w:t>8</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32CEBA82" w:rsidR="0009040E" w:rsidRPr="00A17837"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lastRenderedPageBreak/>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p w14:paraId="3FD5D515" w14:textId="77777777" w:rsidR="00A17837" w:rsidRPr="00322992" w:rsidRDefault="00A17837" w:rsidP="00A17837">
      <w:pPr>
        <w:pStyle w:val="Zkladntext"/>
        <w:tabs>
          <w:tab w:val="clear" w:pos="1418"/>
          <w:tab w:val="left" w:pos="0"/>
        </w:tabs>
        <w:spacing w:before="0" w:after="120" w:line="276" w:lineRule="auto"/>
        <w:ind w:left="425"/>
        <w:rPr>
          <w:rFonts w:ascii="Tahoma" w:hAnsi="Tahoma" w:cs="Tahoma"/>
          <w:sz w:val="18"/>
          <w:szCs w:val="20"/>
        </w:rPr>
      </w:pP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BEA94FB"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D7E41">
        <w:rPr>
          <w:rFonts w:ascii="Tahoma" w:hAnsi="Tahoma" w:cs="Tahoma"/>
          <w:sz w:val="20"/>
          <w:szCs w:val="22"/>
        </w:rPr>
        <w:t xml:space="preserve">pavilon </w:t>
      </w:r>
      <w:r w:rsidR="00A01E80">
        <w:rPr>
          <w:rFonts w:ascii="Tahoma" w:hAnsi="Tahoma" w:cs="Tahoma"/>
          <w:sz w:val="20"/>
          <w:szCs w:val="22"/>
        </w:rPr>
        <w:t>A</w:t>
      </w:r>
      <w:r w:rsidR="009D7E41">
        <w:rPr>
          <w:rFonts w:ascii="Tahoma" w:hAnsi="Tahoma" w:cs="Tahoma"/>
          <w:sz w:val="20"/>
          <w:szCs w:val="22"/>
        </w:rPr>
        <w:t xml:space="preserve">, oddělení </w:t>
      </w:r>
      <w:r w:rsidR="00A01E80">
        <w:rPr>
          <w:rFonts w:ascii="Tahoma" w:hAnsi="Tahoma" w:cs="Tahoma"/>
          <w:sz w:val="20"/>
          <w:szCs w:val="22"/>
        </w:rPr>
        <w:t>IT</w:t>
      </w:r>
      <w:r w:rsidR="00E9155E">
        <w:rPr>
          <w:rFonts w:ascii="Tahoma" w:hAnsi="Tahoma" w:cs="Tahoma"/>
          <w:sz w:val="20"/>
          <w:szCs w:val="22"/>
        </w:rPr>
        <w:t>.</w:t>
      </w:r>
    </w:p>
    <w:p w14:paraId="26C852A8" w14:textId="19C3E205" w:rsidR="00066D69" w:rsidRPr="00A17837"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BB0AB3" w:rsidRPr="002F2AD8">
        <w:rPr>
          <w:rFonts w:ascii="Tahoma" w:hAnsi="Tahoma" w:cs="Tahoma"/>
          <w:sz w:val="20"/>
          <w:szCs w:val="20"/>
        </w:rPr>
        <w:t>předmět smlouvy</w:t>
      </w:r>
      <w:r w:rsidR="00326210" w:rsidRPr="002F2AD8">
        <w:rPr>
          <w:rFonts w:ascii="Tahoma" w:hAnsi="Tahoma" w:cs="Tahoma"/>
          <w:sz w:val="20"/>
          <w:szCs w:val="20"/>
        </w:rPr>
        <w:t xml:space="preserve">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A01E80">
        <w:rPr>
          <w:rFonts w:ascii="Tahoma" w:hAnsi="Tahoma" w:cs="Tahoma"/>
          <w:b/>
          <w:bCs/>
          <w:sz w:val="20"/>
          <w:szCs w:val="20"/>
        </w:rPr>
        <w:t>31.12. 2024</w:t>
      </w:r>
      <w:r w:rsidR="009D7E41">
        <w:rPr>
          <w:rFonts w:ascii="Tahoma" w:hAnsi="Tahoma" w:cs="Tahoma"/>
          <w:b/>
          <w:bCs/>
          <w:sz w:val="20"/>
          <w:szCs w:val="20"/>
        </w:rPr>
        <w:t>.</w:t>
      </w:r>
      <w:r w:rsidRPr="002F2AD8">
        <w:rPr>
          <w:rFonts w:ascii="Tahoma" w:hAnsi="Tahoma" w:cs="Tahoma"/>
          <w:sz w:val="20"/>
          <w:szCs w:val="20"/>
        </w:rPr>
        <w:t xml:space="preserve"> </w:t>
      </w:r>
    </w:p>
    <w:p w14:paraId="0AC2A233" w14:textId="77777777" w:rsidR="00A17837" w:rsidRPr="002F2AD8" w:rsidRDefault="00A17837" w:rsidP="00A17837">
      <w:pPr>
        <w:pStyle w:val="Odstavecseseznamem"/>
        <w:spacing w:after="120" w:line="276" w:lineRule="auto"/>
        <w:ind w:left="425"/>
        <w:contextualSpacing w:val="0"/>
        <w:jc w:val="both"/>
        <w:rPr>
          <w:rFonts w:ascii="Tahoma" w:hAnsi="Tahoma" w:cs="Tahoma"/>
          <w:strike/>
          <w:sz w:val="20"/>
          <w:szCs w:val="20"/>
        </w:rPr>
      </w:pP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lastRenderedPageBreak/>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402D8DF4" w:rsidR="007928C2"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EABA235" w14:textId="77777777" w:rsidR="00A17837" w:rsidRPr="00633675" w:rsidRDefault="00A17837" w:rsidP="00A17837">
      <w:pPr>
        <w:pStyle w:val="Zkladntext"/>
        <w:tabs>
          <w:tab w:val="clear" w:pos="1418"/>
          <w:tab w:val="left" w:pos="426"/>
        </w:tabs>
        <w:spacing w:before="0" w:after="120" w:line="276" w:lineRule="auto"/>
        <w:ind w:left="1134"/>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0D6CF5D9" w:rsidR="00066D69" w:rsidRDefault="00066D69" w:rsidP="00B44200">
      <w:pPr>
        <w:pStyle w:val="Import14"/>
        <w:spacing w:after="120" w:line="276" w:lineRule="auto"/>
        <w:ind w:firstLine="0"/>
        <w:jc w:val="both"/>
        <w:rPr>
          <w:rFonts w:ascii="Tahoma" w:hAnsi="Tahoma" w:cs="Tahoma"/>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28203078" w14:textId="77777777" w:rsidR="00A17837" w:rsidRPr="00633675" w:rsidRDefault="00A17837" w:rsidP="00B44200">
      <w:pPr>
        <w:pStyle w:val="Import14"/>
        <w:spacing w:after="120" w:line="276" w:lineRule="auto"/>
        <w:ind w:firstLine="0"/>
        <w:jc w:val="both"/>
        <w:rPr>
          <w:rFonts w:ascii="Tahoma" w:hAnsi="Tahoma" w:cs="Tahoma"/>
          <w:color w:val="C0504D"/>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903D146" w14:textId="77777777" w:rsidR="00A01E80" w:rsidRPr="004F38B1" w:rsidRDefault="00EB72C0" w:rsidP="00A01E80">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A01E80">
        <w:rPr>
          <w:rFonts w:ascii="Tahoma" w:hAnsi="Tahoma" w:cs="Tahoma"/>
          <w:sz w:val="20"/>
          <w:szCs w:val="22"/>
        </w:rPr>
        <w:t xml:space="preserve">Prodávající je povinen oznámit </w:t>
      </w:r>
      <w:r w:rsidR="00B25362" w:rsidRPr="00A01E80">
        <w:rPr>
          <w:rFonts w:ascii="Tahoma" w:hAnsi="Tahoma" w:cs="Tahoma"/>
          <w:sz w:val="20"/>
          <w:szCs w:val="22"/>
        </w:rPr>
        <w:t>k</w:t>
      </w:r>
      <w:r w:rsidRPr="00A01E80">
        <w:rPr>
          <w:rFonts w:ascii="Tahoma" w:hAnsi="Tahoma" w:cs="Tahoma"/>
          <w:sz w:val="20"/>
          <w:szCs w:val="22"/>
        </w:rPr>
        <w:t>upujícímu</w:t>
      </w:r>
      <w:r w:rsidR="00B25362" w:rsidRPr="00A01E80">
        <w:rPr>
          <w:rFonts w:ascii="Tahoma" w:hAnsi="Tahoma" w:cs="Tahoma"/>
          <w:sz w:val="20"/>
          <w:szCs w:val="22"/>
        </w:rPr>
        <w:t xml:space="preserve"> nejpozději 5</w:t>
      </w:r>
      <w:r w:rsidRPr="00A01E80">
        <w:rPr>
          <w:rFonts w:ascii="Tahoma" w:hAnsi="Tahoma" w:cs="Tahoma"/>
          <w:sz w:val="20"/>
          <w:szCs w:val="22"/>
        </w:rPr>
        <w:t xml:space="preserve"> dnů předem, kdy bude zařízení </w:t>
      </w:r>
      <w:r w:rsidR="00D81C88" w:rsidRPr="00A01E80">
        <w:rPr>
          <w:rFonts w:ascii="Tahoma" w:hAnsi="Tahoma" w:cs="Tahoma"/>
          <w:sz w:val="20"/>
          <w:szCs w:val="22"/>
        </w:rPr>
        <w:t>připraveno k předání a převzetí.</w:t>
      </w:r>
      <w:r w:rsidR="00BB0AB3" w:rsidRPr="00A01E80">
        <w:rPr>
          <w:rFonts w:ascii="Tahoma" w:hAnsi="Tahoma" w:cs="Tahoma"/>
          <w:sz w:val="20"/>
          <w:szCs w:val="22"/>
        </w:rPr>
        <w:t xml:space="preserve"> Kontaktní osoba </w:t>
      </w:r>
      <w:r w:rsidR="00A01E80">
        <w:rPr>
          <w:rFonts w:ascii="Tahoma" w:hAnsi="Tahoma" w:cs="Tahoma"/>
          <w:sz w:val="20"/>
          <w:szCs w:val="20"/>
        </w:rPr>
        <w:t>Kamil Bartoš</w:t>
      </w:r>
      <w:r w:rsidR="00A01E80" w:rsidRPr="00883ED8">
        <w:rPr>
          <w:rFonts w:ascii="Tahoma" w:hAnsi="Tahoma" w:cs="Tahoma"/>
          <w:color w:val="000000"/>
          <w:sz w:val="20"/>
          <w:szCs w:val="20"/>
        </w:rPr>
        <w:t>,</w:t>
      </w:r>
      <w:r w:rsidR="00A01E80">
        <w:rPr>
          <w:rFonts w:ascii="Tahoma" w:hAnsi="Tahoma" w:cs="Tahoma"/>
          <w:color w:val="000000"/>
          <w:sz w:val="20"/>
          <w:szCs w:val="20"/>
        </w:rPr>
        <w:t xml:space="preserve"> vedoucí IT oddělení,</w:t>
      </w:r>
      <w:r w:rsidR="00A01E80" w:rsidRPr="00883ED8">
        <w:rPr>
          <w:rFonts w:ascii="Tahoma" w:hAnsi="Tahoma" w:cs="Tahoma"/>
          <w:color w:val="000000"/>
          <w:sz w:val="20"/>
          <w:szCs w:val="20"/>
        </w:rPr>
        <w:t xml:space="preserve"> tel.: </w:t>
      </w:r>
      <w:r w:rsidR="00A01E80" w:rsidRPr="004F38B1">
        <w:rPr>
          <w:rFonts w:ascii="Tahoma" w:hAnsi="Tahoma" w:cs="Tahoma"/>
          <w:color w:val="000000"/>
          <w:sz w:val="20"/>
          <w:szCs w:val="20"/>
        </w:rPr>
        <w:t>+ 420</w:t>
      </w:r>
      <w:r w:rsidR="00A01E80">
        <w:rPr>
          <w:rFonts w:ascii="Tahoma" w:hAnsi="Tahoma" w:cs="Tahoma"/>
          <w:color w:val="000000"/>
          <w:sz w:val="20"/>
          <w:szCs w:val="20"/>
        </w:rPr>
        <w:t> 604 568 858</w:t>
      </w:r>
      <w:r w:rsidR="00A01E80" w:rsidRPr="004F38B1">
        <w:rPr>
          <w:rFonts w:ascii="Tahoma" w:hAnsi="Tahoma" w:cs="Tahoma"/>
          <w:color w:val="000000"/>
          <w:sz w:val="20"/>
          <w:szCs w:val="20"/>
        </w:rPr>
        <w:t>.</w:t>
      </w:r>
    </w:p>
    <w:p w14:paraId="79AC6D54" w14:textId="2B4DF6DA" w:rsidR="00066D69" w:rsidRPr="00A01E80" w:rsidRDefault="00BB0AB3" w:rsidP="00713D4A">
      <w:pPr>
        <w:numPr>
          <w:ilvl w:val="0"/>
          <w:numId w:val="8"/>
        </w:numPr>
        <w:tabs>
          <w:tab w:val="clear" w:pos="502"/>
        </w:tabs>
        <w:spacing w:after="120" w:line="276" w:lineRule="auto"/>
        <w:ind w:left="425" w:hanging="425"/>
        <w:jc w:val="both"/>
        <w:rPr>
          <w:rFonts w:ascii="Tahoma" w:hAnsi="Tahoma" w:cs="Tahoma"/>
          <w:sz w:val="20"/>
          <w:szCs w:val="22"/>
        </w:rPr>
      </w:pPr>
      <w:r w:rsidRPr="00A01E80">
        <w:rPr>
          <w:rFonts w:ascii="Tahoma" w:hAnsi="Tahoma" w:cs="Tahoma"/>
          <w:sz w:val="20"/>
          <w:szCs w:val="22"/>
        </w:rPr>
        <w:t>Předmět smlouvy</w:t>
      </w:r>
      <w:r w:rsidR="00066D69" w:rsidRPr="00A01E80">
        <w:rPr>
          <w:rFonts w:ascii="Tahoma" w:hAnsi="Tahoma" w:cs="Tahoma"/>
          <w:sz w:val="20"/>
          <w:szCs w:val="22"/>
        </w:rPr>
        <w:t xml:space="preserve"> </w:t>
      </w:r>
      <w:r w:rsidR="008841DA" w:rsidRPr="00A01E80">
        <w:rPr>
          <w:rFonts w:ascii="Tahoma" w:hAnsi="Tahoma" w:cs="Tahoma"/>
          <w:sz w:val="20"/>
          <w:szCs w:val="22"/>
        </w:rPr>
        <w:t xml:space="preserve">se považuje za </w:t>
      </w:r>
      <w:r w:rsidR="002F5047" w:rsidRPr="00A01E80">
        <w:rPr>
          <w:rFonts w:ascii="Tahoma" w:hAnsi="Tahoma" w:cs="Tahoma"/>
          <w:sz w:val="20"/>
          <w:szCs w:val="22"/>
        </w:rPr>
        <w:t>odevzdan</w:t>
      </w:r>
      <w:r w:rsidRPr="00A01E80">
        <w:rPr>
          <w:rFonts w:ascii="Tahoma" w:hAnsi="Tahoma" w:cs="Tahoma"/>
          <w:sz w:val="20"/>
          <w:szCs w:val="22"/>
        </w:rPr>
        <w:t>ý</w:t>
      </w:r>
      <w:r w:rsidR="002F5047" w:rsidRPr="00A01E80">
        <w:rPr>
          <w:rFonts w:ascii="Tahoma" w:hAnsi="Tahoma" w:cs="Tahoma"/>
          <w:sz w:val="20"/>
          <w:szCs w:val="22"/>
        </w:rPr>
        <w:t xml:space="preserve"> k</w:t>
      </w:r>
      <w:r w:rsidR="008C5452" w:rsidRPr="00A01E80">
        <w:rPr>
          <w:rFonts w:ascii="Tahoma" w:hAnsi="Tahoma" w:cs="Tahoma"/>
          <w:sz w:val="20"/>
          <w:szCs w:val="22"/>
        </w:rPr>
        <w:t xml:space="preserve">upujícímu jeho </w:t>
      </w:r>
      <w:r w:rsidR="00015E20" w:rsidRPr="00A01E80">
        <w:rPr>
          <w:rFonts w:ascii="Tahoma" w:hAnsi="Tahoma" w:cs="Tahoma"/>
          <w:sz w:val="20"/>
          <w:szCs w:val="22"/>
        </w:rPr>
        <w:t>dodání</w:t>
      </w:r>
      <w:r w:rsidR="00066D69" w:rsidRPr="00A01E80">
        <w:rPr>
          <w:rFonts w:ascii="Tahoma" w:hAnsi="Tahoma" w:cs="Tahoma"/>
          <w:sz w:val="20"/>
          <w:szCs w:val="22"/>
        </w:rPr>
        <w:t xml:space="preserve"> kupujícím</w:t>
      </w:r>
      <w:r w:rsidR="00015E20" w:rsidRPr="00A01E80">
        <w:rPr>
          <w:rFonts w:ascii="Tahoma" w:hAnsi="Tahoma" w:cs="Tahoma"/>
          <w:sz w:val="20"/>
          <w:szCs w:val="22"/>
        </w:rPr>
        <w:t>u</w:t>
      </w:r>
      <w:r w:rsidR="00066D69" w:rsidRPr="00A01E80">
        <w:rPr>
          <w:rFonts w:ascii="Tahoma" w:hAnsi="Tahoma" w:cs="Tahoma"/>
          <w:sz w:val="20"/>
          <w:szCs w:val="22"/>
        </w:rPr>
        <w:t xml:space="preserve"> </w:t>
      </w:r>
      <w:r w:rsidR="00E967C5" w:rsidRPr="00A01E80">
        <w:rPr>
          <w:rFonts w:ascii="Tahoma" w:hAnsi="Tahoma" w:cs="Tahoma"/>
          <w:sz w:val="20"/>
          <w:szCs w:val="22"/>
        </w:rPr>
        <w:t>v místě plnění dle čl. V</w:t>
      </w:r>
      <w:r w:rsidR="00066D69" w:rsidRPr="00A01E80">
        <w:rPr>
          <w:rFonts w:ascii="Tahoma" w:hAnsi="Tahoma" w:cs="Tahoma"/>
          <w:sz w:val="20"/>
          <w:szCs w:val="22"/>
        </w:rPr>
        <w:t xml:space="preserve"> této smlouvy.</w:t>
      </w:r>
      <w:r w:rsidR="00A202A0" w:rsidRPr="00A01E80">
        <w:rPr>
          <w:rFonts w:ascii="Tahoma" w:hAnsi="Tahoma" w:cs="Tahoma"/>
          <w:sz w:val="20"/>
          <w:szCs w:val="22"/>
        </w:rPr>
        <w:t xml:space="preserve"> Je-li součástí závazku prodávajícího instalace </w:t>
      </w:r>
      <w:r w:rsidRPr="00A01E80">
        <w:rPr>
          <w:rFonts w:ascii="Tahoma" w:hAnsi="Tahoma" w:cs="Tahoma"/>
          <w:sz w:val="20"/>
          <w:szCs w:val="22"/>
        </w:rPr>
        <w:t>předmětu smlouvy</w:t>
      </w:r>
      <w:r w:rsidR="00A202A0" w:rsidRPr="00A01E80">
        <w:rPr>
          <w:rFonts w:ascii="Tahoma" w:hAnsi="Tahoma" w:cs="Tahoma"/>
          <w:sz w:val="20"/>
          <w:szCs w:val="22"/>
        </w:rPr>
        <w:t xml:space="preserve"> nebo </w:t>
      </w:r>
      <w:r w:rsidR="00FC472D" w:rsidRPr="00A01E80">
        <w:rPr>
          <w:rFonts w:ascii="Tahoma" w:hAnsi="Tahoma" w:cs="Tahoma"/>
          <w:sz w:val="20"/>
          <w:szCs w:val="22"/>
        </w:rPr>
        <w:t xml:space="preserve">seznámení s obsluhou </w:t>
      </w:r>
      <w:r w:rsidRPr="00A01E80">
        <w:rPr>
          <w:rFonts w:ascii="Tahoma" w:hAnsi="Tahoma" w:cs="Tahoma"/>
          <w:sz w:val="20"/>
          <w:szCs w:val="22"/>
        </w:rPr>
        <w:t>předmětu smlouvy</w:t>
      </w:r>
      <w:r w:rsidR="00A202A0" w:rsidRPr="00A01E80">
        <w:rPr>
          <w:rFonts w:ascii="Tahoma" w:hAnsi="Tahoma" w:cs="Tahoma"/>
          <w:sz w:val="20"/>
          <w:szCs w:val="22"/>
        </w:rPr>
        <w:t xml:space="preserve">, považuje se </w:t>
      </w:r>
      <w:r w:rsidRPr="00A01E80">
        <w:rPr>
          <w:rFonts w:ascii="Tahoma" w:hAnsi="Tahoma" w:cs="Tahoma"/>
          <w:sz w:val="20"/>
          <w:szCs w:val="22"/>
        </w:rPr>
        <w:t>předmět smlouvy</w:t>
      </w:r>
      <w:r w:rsidR="00A202A0" w:rsidRPr="00A01E80">
        <w:rPr>
          <w:rFonts w:ascii="Tahoma" w:hAnsi="Tahoma" w:cs="Tahoma"/>
          <w:sz w:val="20"/>
          <w:szCs w:val="22"/>
        </w:rPr>
        <w:t xml:space="preserve"> za odevzdan</w:t>
      </w:r>
      <w:r w:rsidR="00015E20" w:rsidRPr="00A01E80">
        <w:rPr>
          <w:rFonts w:ascii="Tahoma" w:hAnsi="Tahoma" w:cs="Tahoma"/>
          <w:sz w:val="20"/>
          <w:szCs w:val="22"/>
        </w:rPr>
        <w:t>ý</w:t>
      </w:r>
      <w:r w:rsidR="00A202A0" w:rsidRPr="00A01E80">
        <w:rPr>
          <w:rFonts w:ascii="Tahoma" w:hAnsi="Tahoma" w:cs="Tahoma"/>
          <w:sz w:val="20"/>
          <w:szCs w:val="22"/>
        </w:rPr>
        <w:t xml:space="preserve"> až po </w:t>
      </w:r>
      <w:r w:rsidR="00B03466" w:rsidRPr="00A01E80">
        <w:rPr>
          <w:rFonts w:ascii="Tahoma" w:hAnsi="Tahoma" w:cs="Tahoma"/>
          <w:sz w:val="20"/>
          <w:szCs w:val="22"/>
        </w:rPr>
        <w:t xml:space="preserve">jejich provedení a </w:t>
      </w:r>
      <w:r w:rsidR="00A202A0" w:rsidRPr="00A01E80">
        <w:rPr>
          <w:rFonts w:ascii="Tahoma" w:hAnsi="Tahoma" w:cs="Tahoma"/>
          <w:sz w:val="20"/>
          <w:szCs w:val="22"/>
        </w:rPr>
        <w:t>převze</w:t>
      </w:r>
      <w:r w:rsidR="00B03466" w:rsidRPr="00A01E80">
        <w:rPr>
          <w:rFonts w:ascii="Tahoma" w:hAnsi="Tahoma" w:cs="Tahoma"/>
          <w:sz w:val="20"/>
          <w:szCs w:val="22"/>
        </w:rPr>
        <w:t xml:space="preserve">tí </w:t>
      </w:r>
      <w:r w:rsidR="00AC0D11" w:rsidRPr="00A01E80">
        <w:rPr>
          <w:rFonts w:ascii="Tahoma" w:hAnsi="Tahoma" w:cs="Tahoma"/>
          <w:sz w:val="20"/>
          <w:szCs w:val="22"/>
        </w:rPr>
        <w:t>předmětu smlouvy</w:t>
      </w:r>
      <w:r w:rsidR="00B03466" w:rsidRPr="00A01E80">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36841A4B" w:rsidR="00066D69"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04F17B87" w14:textId="77777777" w:rsidR="00A17837" w:rsidRPr="00633675" w:rsidRDefault="00A17837" w:rsidP="00A17837">
      <w:pPr>
        <w:spacing w:after="120" w:line="276" w:lineRule="auto"/>
        <w:ind w:left="425"/>
        <w:jc w:val="both"/>
        <w:rPr>
          <w:rFonts w:ascii="Tahoma" w:hAnsi="Tahoma" w:cs="Tahoma"/>
          <w:sz w:val="20"/>
          <w:szCs w:val="22"/>
        </w:rPr>
      </w:pPr>
    </w:p>
    <w:bookmarkEnd w:id="7"/>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8"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326B6A4B"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A01E80">
        <w:rPr>
          <w:rFonts w:ascii="Tahoma" w:hAnsi="Tahoma" w:cs="Tahoma"/>
          <w:b/>
          <w:bCs/>
          <w:color w:val="000000"/>
          <w:sz w:val="19"/>
          <w:szCs w:val="19"/>
          <w:shd w:val="clear" w:color="auto" w:fill="FFFFFF"/>
        </w:rPr>
        <w:t>6</w:t>
      </w:r>
      <w:r w:rsidR="00925579">
        <w:rPr>
          <w:rFonts w:ascii="Tahoma" w:hAnsi="Tahoma" w:cs="Tahoma"/>
          <w:b/>
          <w:bCs/>
          <w:color w:val="000000"/>
          <w:sz w:val="19"/>
          <w:szCs w:val="19"/>
          <w:shd w:val="clear" w:color="auto" w:fill="FFFFFF"/>
        </w:rPr>
        <w:t>2</w:t>
      </w:r>
      <w:r w:rsidR="009439E0" w:rsidRPr="00A71287">
        <w:rPr>
          <w:rFonts w:ascii="Verdana" w:hAnsi="Verdana"/>
          <w:b/>
          <w:sz w:val="18"/>
          <w:szCs w:val="18"/>
        </w:rPr>
        <w:t>)</w:t>
      </w:r>
      <w:r w:rsidR="009439E0">
        <w:rPr>
          <w:rFonts w:ascii="Verdana" w:hAnsi="Verdana"/>
          <w:b/>
          <w:sz w:val="18"/>
          <w:szCs w:val="18"/>
        </w:rPr>
        <w:t>.</w:t>
      </w:r>
    </w:p>
    <w:p w14:paraId="5DF10A1E" w14:textId="619BB636"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lastRenderedPageBreak/>
        <w:t xml:space="preserve">Lhůta splatnosti faktury činí </w:t>
      </w:r>
      <w:r w:rsidRPr="003D1F69">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813DB9">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65B4CDDE" w:rsidR="0076722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644AB84E" w14:textId="77777777" w:rsidR="00A17837" w:rsidRPr="00633675" w:rsidRDefault="00A17837" w:rsidP="007C0279">
      <w:pPr>
        <w:spacing w:after="120" w:line="276" w:lineRule="auto"/>
        <w:ind w:left="426"/>
        <w:jc w:val="both"/>
        <w:rPr>
          <w:rFonts w:ascii="Tahoma" w:hAnsi="Tahoma" w:cs="Tahoma"/>
          <w:sz w:val="20"/>
          <w:szCs w:val="22"/>
        </w:rPr>
      </w:pPr>
    </w:p>
    <w:bookmarkEnd w:id="8"/>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3D1F69">
      <w:pPr>
        <w:spacing w:after="120" w:line="276" w:lineRule="auto"/>
        <w:ind w:left="425" w:hanging="425"/>
        <w:rPr>
          <w:rFonts w:ascii="Tahoma" w:hAnsi="Tahoma" w:cs="Tahoma"/>
          <w:b/>
          <w:sz w:val="20"/>
          <w:szCs w:val="22"/>
        </w:rPr>
      </w:pPr>
      <w:bookmarkStart w:id="9" w:name="_Hlk82418012"/>
      <w:r w:rsidRPr="00633675">
        <w:rPr>
          <w:rFonts w:ascii="Tahoma" w:hAnsi="Tahoma" w:cs="Tahoma"/>
          <w:b/>
          <w:sz w:val="20"/>
          <w:szCs w:val="22"/>
        </w:rPr>
        <w:t>Záruka za jakost</w:t>
      </w:r>
    </w:p>
    <w:p w14:paraId="7097B8BA" w14:textId="7950C131"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0" w:name="_Hlk81508212"/>
      <w:bookmarkEnd w:id="9"/>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FB6E32">
        <w:rPr>
          <w:rFonts w:ascii="Tahoma" w:hAnsi="Tahoma" w:cs="Tahoma"/>
          <w:sz w:val="20"/>
          <w:szCs w:val="22"/>
        </w:rPr>
        <w:t> </w:t>
      </w:r>
      <w:r w:rsidRPr="00633675">
        <w:rPr>
          <w:rFonts w:ascii="Tahoma" w:hAnsi="Tahoma" w:cs="Tahoma"/>
          <w:sz w:val="20"/>
          <w:szCs w:val="22"/>
        </w:rPr>
        <w:t>délce</w:t>
      </w:r>
      <w:r w:rsidR="00FB6E32">
        <w:rPr>
          <w:rFonts w:ascii="Tahoma" w:hAnsi="Tahoma" w:cs="Tahoma"/>
          <w:sz w:val="20"/>
          <w:szCs w:val="22"/>
        </w:rPr>
        <w:t xml:space="preserve"> 36</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359"/>
      <w:bookmarkEnd w:id="10"/>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4E4D2848"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A5004D">
        <w:rPr>
          <w:rFonts w:ascii="Tahoma" w:hAnsi="Tahoma" w:cs="Tahoma"/>
          <w:sz w:val="20"/>
          <w:szCs w:val="20"/>
        </w:rPr>
        <w:t>7</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8F15BF7" w14:textId="77777777" w:rsidR="006F2DAE" w:rsidRPr="00633675" w:rsidRDefault="00D46DC9" w:rsidP="003D1F69">
      <w:pPr>
        <w:spacing w:after="120" w:line="276" w:lineRule="auto"/>
        <w:ind w:left="425" w:hanging="425"/>
        <w:rPr>
          <w:rFonts w:ascii="Tahoma" w:hAnsi="Tahoma" w:cs="Tahoma"/>
          <w:b/>
          <w:sz w:val="20"/>
          <w:szCs w:val="22"/>
        </w:rPr>
      </w:pPr>
      <w:bookmarkStart w:id="12" w:name="_Hlk81508441"/>
      <w:bookmarkEnd w:id="1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537E29D3" w:rsidR="0023764F" w:rsidRPr="00633675" w:rsidRDefault="00813DB9"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010F319E"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w:t>
      </w:r>
    </w:p>
    <w:bookmarkEnd w:id="12"/>
    <w:bookmarkEnd w:id="13"/>
    <w:p w14:paraId="188AE95F" w14:textId="60CBF030" w:rsidR="00453F1A" w:rsidRPr="00F04C78" w:rsidRDefault="00A5004D" w:rsidP="00453F1A">
      <w:pPr>
        <w:numPr>
          <w:ilvl w:val="3"/>
          <w:numId w:val="5"/>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musí být provedeno</w:t>
      </w:r>
      <w:r w:rsidR="00AC0D11" w:rsidRPr="00F04C78">
        <w:rPr>
          <w:rFonts w:ascii="Tahoma" w:hAnsi="Tahoma" w:cs="Tahoma"/>
          <w:sz w:val="20"/>
          <w:szCs w:val="22"/>
        </w:rPr>
        <w:t xml:space="preserve"> nejpozději do </w:t>
      </w:r>
      <w:r w:rsidR="00A01E80">
        <w:rPr>
          <w:rFonts w:ascii="Tahoma" w:hAnsi="Tahoma" w:cs="Tahoma"/>
          <w:sz w:val="20"/>
          <w:szCs w:val="22"/>
        </w:rPr>
        <w:t>3</w:t>
      </w:r>
      <w:r w:rsidR="00AC0D11" w:rsidRPr="00F04C78">
        <w:rPr>
          <w:rFonts w:ascii="Tahoma" w:hAnsi="Tahoma" w:cs="Tahoma"/>
          <w:sz w:val="20"/>
          <w:szCs w:val="22"/>
        </w:rPr>
        <w:t xml:space="preserve"> pracovních dnů od nahlášení závady</w:t>
      </w:r>
      <w:r>
        <w:rPr>
          <w:rFonts w:ascii="Tahoma" w:hAnsi="Tahoma" w:cs="Tahoma"/>
          <w:sz w:val="20"/>
          <w:szCs w:val="22"/>
        </w:rPr>
        <w:t>, pokud se smluvní strany v konkrétním případě nedohodnou písemně jinak</w:t>
      </w:r>
      <w:r w:rsidR="00AC0D11" w:rsidRPr="00F04C78">
        <w:rPr>
          <w:rFonts w:ascii="Tahoma" w:hAnsi="Tahoma" w:cs="Tahoma"/>
          <w:sz w:val="20"/>
          <w:szCs w:val="22"/>
        </w:rPr>
        <w:t xml:space="preserve">. </w:t>
      </w:r>
      <w:bookmarkStart w:id="14" w:name="_Hlk81510601"/>
      <w:r>
        <w:rPr>
          <w:rFonts w:ascii="Tahoma" w:hAnsi="Tahoma" w:cs="Tahoma"/>
          <w:sz w:val="20"/>
          <w:szCs w:val="22"/>
        </w:rPr>
        <w:t>Pokud prodávající vadu neodstraní ve stanovené lhůtě, je povinen kupujícímu poskytnout zdarma náhradní zboží o stejných nebo vyšších technických parametrech, a to až do doby předání opravného zboží kupujícímu.</w:t>
      </w:r>
      <w:r w:rsidR="00453F1A" w:rsidRPr="00F04C78">
        <w:rPr>
          <w:rFonts w:ascii="Tahoma" w:hAnsi="Tahoma" w:cs="Tahoma"/>
          <w:sz w:val="20"/>
          <w:szCs w:val="22"/>
        </w:rPr>
        <w:t xml:space="preserve"> </w:t>
      </w:r>
    </w:p>
    <w:bookmarkEnd w:id="14"/>
    <w:p w14:paraId="27F75D0D" w14:textId="57BC7A8C" w:rsidR="00AC0D11" w:rsidRPr="009D7E4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9D7E41">
        <w:rPr>
          <w:rFonts w:ascii="Tahoma" w:hAnsi="Tahoma" w:cs="Tahoma"/>
          <w:sz w:val="20"/>
          <w:szCs w:val="20"/>
        </w:rPr>
        <w:t xml:space="preserve">V případě </w:t>
      </w:r>
      <w:r w:rsidR="00A5004D">
        <w:rPr>
          <w:rFonts w:ascii="Tahoma" w:hAnsi="Tahoma" w:cs="Tahoma"/>
          <w:sz w:val="20"/>
          <w:szCs w:val="20"/>
        </w:rPr>
        <w:t>výměny vadného zboží začíná na vyměněné zboží běžet nová záruční doba v délce dle odst. 1 tohoto článku.</w:t>
      </w:r>
      <w:r w:rsidRPr="009D7E41">
        <w:rPr>
          <w:rFonts w:ascii="Tahoma" w:hAnsi="Tahoma" w:cs="Tahoma"/>
          <w:sz w:val="20"/>
          <w:szCs w:val="20"/>
        </w:rPr>
        <w:t xml:space="preserve"> </w:t>
      </w:r>
    </w:p>
    <w:p w14:paraId="57B995DC" w14:textId="0E420296" w:rsid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1A0EF11D" w14:textId="417DC25E" w:rsidR="00A01E80" w:rsidRDefault="00A01E80" w:rsidP="00A01E80">
      <w:pPr>
        <w:numPr>
          <w:ilvl w:val="3"/>
          <w:numId w:val="5"/>
        </w:numPr>
        <w:tabs>
          <w:tab w:val="num" w:pos="-7230"/>
        </w:tabs>
        <w:spacing w:after="120" w:line="276" w:lineRule="auto"/>
        <w:ind w:left="425" w:hanging="425"/>
        <w:jc w:val="both"/>
        <w:rPr>
          <w:rFonts w:ascii="Tahoma" w:hAnsi="Tahoma" w:cs="Tahoma"/>
          <w:sz w:val="20"/>
          <w:szCs w:val="20"/>
        </w:rPr>
      </w:pPr>
      <w:r>
        <w:rPr>
          <w:rFonts w:ascii="Tahoma" w:hAnsi="Tahoma" w:cs="Tahoma"/>
          <w:sz w:val="20"/>
          <w:szCs w:val="20"/>
        </w:rPr>
        <w:t>Prodávající bere na vědomí, že údaje uchovávané kupujícím v komponentech zboží představují osobní údaje, utajované či důvěrné informace, případně jiné skutečnosti, které nesmí být zveřejňovány a jako takové musí být chráněny v souladu s příslušnými právními předpisy (dále jen „Chráněná data“). Prodávající odpovídá za osoby, které na jeho straně plní povinnosti dle této smlouvy a s Chráněnými daty se seznámily nebo mohly seznámit, byť jen neúmyslně a náhodně. Prodávající odpovídá za řádnou ochranu Chráněných dat, se kterými se setkal a zajistí, že žádná osoba, která plnění povinnosti prodávajícího při realizaci této smlouvy nepořídí shrnutí, výtah či kopii Chráněných dat (vyjma jejich nezbytného zachování výlučně pro potřeby kupujícího), ani nepřistoupí k jejich reprodukci pomocí jakéhokoli média či prostředků, obsahující Chráněná data nebo na Chráněná data odkazujících, ani takové nedovolené nakládání s Chráněnými daty neumožní jiným osobám. Veškerá Chráněná data zůstávají výhradním vlastnictvím kupujícího a prodávající vyvine pro zachování jejich důvěrnosti a pro jejich ochranu stejné úsilí, jako by se jednalo o jeho vlastní Chráněná data.</w:t>
      </w:r>
    </w:p>
    <w:p w14:paraId="109678D4" w14:textId="77777777" w:rsidR="00A17837" w:rsidRDefault="00A17837" w:rsidP="00A17837">
      <w:pPr>
        <w:tabs>
          <w:tab w:val="num" w:pos="1353"/>
        </w:tabs>
        <w:spacing w:after="120" w:line="276" w:lineRule="auto"/>
        <w:ind w:left="425"/>
        <w:jc w:val="both"/>
        <w:rPr>
          <w:rFonts w:ascii="Tahoma" w:hAnsi="Tahoma" w:cs="Tahoma"/>
          <w:sz w:val="20"/>
          <w:szCs w:val="20"/>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5"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w:t>
      </w:r>
      <w:r w:rsidRPr="004235DC">
        <w:rPr>
          <w:rFonts w:ascii="Tahoma" w:hAnsi="Tahoma" w:cs="Tahoma"/>
          <w:iCs/>
          <w:sz w:val="20"/>
          <w:szCs w:val="22"/>
        </w:rPr>
        <w:lastRenderedPageBreak/>
        <w:t>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6A2705">
      <w:pPr>
        <w:pStyle w:val="Import16"/>
        <w:numPr>
          <w:ilvl w:val="0"/>
          <w:numId w:val="6"/>
        </w:numPr>
        <w:tabs>
          <w:tab w:val="clear" w:pos="360"/>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5"/>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8F2DE4">
      <w:pPr>
        <w:pStyle w:val="Smlouva-slo"/>
        <w:numPr>
          <w:ilvl w:val="0"/>
          <w:numId w:val="54"/>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7077FDC3" w:rsidR="001F2AC2" w:rsidRPr="00A17837"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464F142E" w14:textId="77777777" w:rsidR="00A17837" w:rsidRPr="00753166" w:rsidRDefault="00A17837" w:rsidP="00A17837">
      <w:pPr>
        <w:pStyle w:val="Smlouva-slo"/>
        <w:spacing w:line="276" w:lineRule="auto"/>
        <w:ind w:left="357"/>
        <w:rPr>
          <w:rFonts w:ascii="Tahoma" w:eastAsia="Tahoma" w:hAnsi="Tahoma" w:cs="Tahoma"/>
          <w:sz w:val="20"/>
        </w:rPr>
      </w:pP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7C729BC0" w14:textId="1B402E51" w:rsidR="00753166" w:rsidRPr="00145B94" w:rsidRDefault="00753166" w:rsidP="00753166">
      <w:pPr>
        <w:pStyle w:val="Nadpis4"/>
        <w:spacing w:before="0" w:line="276" w:lineRule="auto"/>
        <w:ind w:left="720" w:hanging="720"/>
        <w:rPr>
          <w:rFonts w:ascii="Tahoma" w:hAnsi="Tahoma" w:cs="Tahoma"/>
          <w:b w:val="0"/>
          <w:sz w:val="20"/>
          <w:szCs w:val="22"/>
        </w:rPr>
      </w:pPr>
      <w:r w:rsidRPr="003D1F69">
        <w:rPr>
          <w:rFonts w:ascii="Tahoma" w:hAnsi="Tahoma" w:cs="Tahoma"/>
          <w:caps w:val="0"/>
          <w:sz w:val="20"/>
          <w:szCs w:val="22"/>
        </w:rPr>
        <w:t>Ustanovení o kybernetické bezpečnosti</w:t>
      </w:r>
    </w:p>
    <w:p w14:paraId="5D2E80E9" w14:textId="1E8A26FA" w:rsidR="00D83A06" w:rsidRPr="0022632C" w:rsidRDefault="00B44200" w:rsidP="00E9155E">
      <w:pPr>
        <w:pStyle w:val="lnek-slovantext"/>
        <w:numPr>
          <w:ilvl w:val="0"/>
          <w:numId w:val="56"/>
        </w:numPr>
        <w:tabs>
          <w:tab w:val="clear" w:pos="502"/>
        </w:tabs>
        <w:spacing w:before="0" w:after="80" w:line="276" w:lineRule="auto"/>
        <w:ind w:left="426" w:hanging="426"/>
        <w:jc w:val="both"/>
        <w:rPr>
          <w:rFonts w:ascii="Tahoma" w:hAnsi="Tahoma" w:cs="Tahoma"/>
          <w:sz w:val="20"/>
          <w:szCs w:val="20"/>
        </w:rPr>
      </w:pPr>
      <w:bookmarkStart w:id="16" w:name="_Hlk117676012"/>
      <w:r>
        <w:rPr>
          <w:rFonts w:ascii="Tahoma" w:hAnsi="Tahoma" w:cs="Tahoma"/>
          <w:sz w:val="20"/>
          <w:szCs w:val="20"/>
        </w:rPr>
        <w:t>Prodávající</w:t>
      </w:r>
      <w:r w:rsidR="00D83A06" w:rsidRPr="0022632C">
        <w:rPr>
          <w:rFonts w:ascii="Tahoma" w:hAnsi="Tahoma" w:cs="Tahoma"/>
          <w:sz w:val="20"/>
          <w:szCs w:val="20"/>
        </w:rPr>
        <w:t xml:space="preserve"> bere na vědomí, že </w:t>
      </w:r>
      <w:r w:rsidR="00810E99">
        <w:rPr>
          <w:rFonts w:ascii="Tahoma" w:hAnsi="Tahoma" w:cs="Tahoma"/>
          <w:sz w:val="20"/>
          <w:szCs w:val="20"/>
        </w:rPr>
        <w:t>Kupující</w:t>
      </w:r>
      <w:r w:rsidR="00D83A06"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16"/>
    <w:p w14:paraId="5C143FB0" w14:textId="4D52592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B44200">
        <w:rPr>
          <w:rFonts w:ascii="Tahoma" w:hAnsi="Tahoma" w:cs="Tahoma"/>
          <w:sz w:val="20"/>
          <w:szCs w:val="20"/>
        </w:rPr>
        <w:t>Prodávající</w:t>
      </w:r>
      <w:r w:rsidRPr="0022632C">
        <w:rPr>
          <w:rFonts w:ascii="Tahoma" w:hAnsi="Tahoma" w:cs="Tahoma"/>
          <w:sz w:val="20"/>
          <w:szCs w:val="20"/>
        </w:rPr>
        <w:t xml:space="preserve">m dodávka techniky připojené do interní datové sítě </w:t>
      </w:r>
      <w:r w:rsidR="00810E99">
        <w:rPr>
          <w:rFonts w:ascii="Tahoma" w:hAnsi="Tahoma" w:cs="Tahoma"/>
          <w:sz w:val="20"/>
          <w:szCs w:val="20"/>
        </w:rPr>
        <w:t>Kupujícího</w:t>
      </w:r>
      <w:r w:rsidR="009B4E59">
        <w:rPr>
          <w:rFonts w:ascii="Tahoma" w:hAnsi="Tahoma" w:cs="Tahoma"/>
          <w:sz w:val="20"/>
          <w:szCs w:val="20"/>
        </w:rPr>
        <w:t>,</w:t>
      </w:r>
      <w:r>
        <w:rPr>
          <w:rFonts w:ascii="Tahoma" w:hAnsi="Tahoma" w:cs="Tahoma"/>
          <w:sz w:val="20"/>
          <w:szCs w:val="20"/>
        </w:rPr>
        <w:t xml:space="preserve"> </w:t>
      </w:r>
      <w:r w:rsidRPr="0022632C">
        <w:rPr>
          <w:rFonts w:ascii="Tahoma" w:hAnsi="Tahoma" w:cs="Tahoma"/>
          <w:sz w:val="20"/>
          <w:szCs w:val="20"/>
        </w:rPr>
        <w:t xml:space="preserve">nebo pokud bude vyžadovat </w:t>
      </w:r>
      <w:r w:rsidR="00B44200">
        <w:rPr>
          <w:rFonts w:ascii="Tahoma" w:hAnsi="Tahoma" w:cs="Tahoma"/>
          <w:sz w:val="20"/>
          <w:szCs w:val="20"/>
        </w:rPr>
        <w:t>Prodávající</w:t>
      </w:r>
      <w:r w:rsidRPr="0022632C">
        <w:rPr>
          <w:rFonts w:ascii="Tahoma" w:hAnsi="Tahoma" w:cs="Tahoma"/>
          <w:sz w:val="20"/>
          <w:szCs w:val="20"/>
        </w:rPr>
        <w:t xml:space="preserve"> přístup k dodávané technice přes datovou síť </w:t>
      </w:r>
      <w:r w:rsidR="00810E99">
        <w:rPr>
          <w:rFonts w:ascii="Tahoma" w:hAnsi="Tahoma" w:cs="Tahoma"/>
          <w:sz w:val="20"/>
          <w:szCs w:val="20"/>
        </w:rPr>
        <w:t>Kupujícího</w:t>
      </w:r>
      <w:r w:rsidRPr="0022632C">
        <w:rPr>
          <w:rFonts w:ascii="Tahoma" w:hAnsi="Tahoma" w:cs="Tahoma"/>
          <w:sz w:val="20"/>
          <w:szCs w:val="20"/>
        </w:rPr>
        <w:t xml:space="preserve">, přihlášení </w:t>
      </w:r>
      <w:r w:rsidR="00B44200">
        <w:rPr>
          <w:rFonts w:ascii="Tahoma" w:hAnsi="Tahoma" w:cs="Tahoma"/>
          <w:sz w:val="20"/>
          <w:szCs w:val="20"/>
        </w:rPr>
        <w:t>Prodávajícího</w:t>
      </w:r>
      <w:r w:rsidRPr="0022632C">
        <w:rPr>
          <w:rFonts w:ascii="Tahoma" w:hAnsi="Tahoma" w:cs="Tahoma"/>
          <w:sz w:val="20"/>
          <w:szCs w:val="20"/>
        </w:rPr>
        <w:t xml:space="preserve"> do sítě </w:t>
      </w:r>
      <w:r w:rsidR="00810E99">
        <w:rPr>
          <w:rFonts w:ascii="Tahoma" w:hAnsi="Tahoma" w:cs="Tahoma"/>
          <w:sz w:val="20"/>
          <w:szCs w:val="20"/>
        </w:rPr>
        <w:t>Kupujícího</w:t>
      </w:r>
      <w:r w:rsidRPr="0022632C">
        <w:rPr>
          <w:rFonts w:ascii="Tahoma" w:hAnsi="Tahoma" w:cs="Tahoma"/>
          <w:sz w:val="20"/>
          <w:szCs w:val="20"/>
        </w:rPr>
        <w:t xml:space="preserve"> musí podléhat kontrole přístupu na základě autorizace po předchozí autentizaci. </w:t>
      </w:r>
      <w:r w:rsidR="00B44200">
        <w:rPr>
          <w:rFonts w:ascii="Tahoma" w:hAnsi="Tahoma" w:cs="Tahoma"/>
          <w:sz w:val="20"/>
          <w:szCs w:val="20"/>
        </w:rPr>
        <w:t>Prodávající</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810E99">
        <w:rPr>
          <w:rFonts w:ascii="Tahoma" w:hAnsi="Tahoma" w:cs="Tahoma"/>
          <w:sz w:val="20"/>
          <w:szCs w:val="20"/>
        </w:rPr>
        <w:t>Kupujícího</w:t>
      </w:r>
      <w:r w:rsidRPr="0022632C">
        <w:rPr>
          <w:rFonts w:ascii="Tahoma" w:hAnsi="Tahoma" w:cs="Tahoma"/>
          <w:sz w:val="20"/>
          <w:szCs w:val="20"/>
        </w:rPr>
        <w:t>. </w:t>
      </w:r>
      <w:r w:rsidR="00B44200">
        <w:rPr>
          <w:rFonts w:ascii="Tahoma" w:hAnsi="Tahoma" w:cs="Tahoma"/>
          <w:sz w:val="20"/>
          <w:szCs w:val="20"/>
        </w:rPr>
        <w:t>Prodávající</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sidR="00B44200">
        <w:rPr>
          <w:rFonts w:ascii="Tahoma" w:hAnsi="Tahoma" w:cs="Tahoma"/>
          <w:sz w:val="20"/>
          <w:szCs w:val="20"/>
        </w:rPr>
        <w:t>Prodávající</w:t>
      </w:r>
      <w:r w:rsidRPr="0022632C">
        <w:rPr>
          <w:rFonts w:ascii="Tahoma" w:hAnsi="Tahoma" w:cs="Tahoma"/>
          <w:sz w:val="20"/>
          <w:szCs w:val="20"/>
        </w:rPr>
        <w:t xml:space="preserve"> se zavazuje, že udělený VPN přístup nesmí být sdílen více zaměstnanci </w:t>
      </w:r>
      <w:r w:rsidR="00B44200">
        <w:rPr>
          <w:rFonts w:ascii="Tahoma" w:hAnsi="Tahoma" w:cs="Tahoma"/>
          <w:sz w:val="20"/>
          <w:szCs w:val="20"/>
        </w:rPr>
        <w:t>Prodávajícího</w:t>
      </w:r>
      <w:r w:rsidRPr="0022632C">
        <w:rPr>
          <w:rFonts w:ascii="Tahoma" w:hAnsi="Tahoma" w:cs="Tahoma"/>
          <w:sz w:val="20"/>
          <w:szCs w:val="20"/>
        </w:rPr>
        <w:t xml:space="preserve"> nebo pod</w:t>
      </w:r>
      <w:r w:rsidR="00B44200">
        <w:rPr>
          <w:rFonts w:ascii="Tahoma" w:hAnsi="Tahoma" w:cs="Tahoma"/>
          <w:sz w:val="20"/>
          <w:szCs w:val="20"/>
        </w:rPr>
        <w:t xml:space="preserve"> Prodávajícím</w:t>
      </w:r>
      <w:r w:rsidRPr="0022632C">
        <w:rPr>
          <w:rFonts w:ascii="Tahoma" w:hAnsi="Tahoma" w:cs="Tahoma"/>
          <w:sz w:val="20"/>
          <w:szCs w:val="20"/>
        </w:rPr>
        <w:t xml:space="preserve">.  Pravidla VPN přístupu budou řešena samostatnou smlouvou, která musí být </w:t>
      </w:r>
      <w:r w:rsidRPr="0022632C">
        <w:rPr>
          <w:rFonts w:ascii="Tahoma" w:hAnsi="Tahoma" w:cs="Tahoma"/>
          <w:sz w:val="20"/>
          <w:szCs w:val="20"/>
        </w:rPr>
        <w:lastRenderedPageBreak/>
        <w:t xml:space="preserve">uzavřena před udělením VPN přístupu </w:t>
      </w:r>
      <w:r w:rsidR="00B44200">
        <w:rPr>
          <w:rFonts w:ascii="Tahoma" w:hAnsi="Tahoma" w:cs="Tahoma"/>
          <w:sz w:val="20"/>
          <w:szCs w:val="20"/>
        </w:rPr>
        <w:t>Prodávajícího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všechna zařízení připojená do datové sítě </w:t>
      </w:r>
      <w:r w:rsidR="00810E99">
        <w:rPr>
          <w:rFonts w:ascii="Tahoma" w:hAnsi="Tahoma" w:cs="Tahoma"/>
          <w:sz w:val="20"/>
          <w:szCs w:val="20"/>
        </w:rPr>
        <w:t>Kupujícího</w:t>
      </w:r>
      <w:r w:rsidRPr="0022632C">
        <w:rPr>
          <w:rFonts w:ascii="Tahoma" w:hAnsi="Tahoma" w:cs="Tahoma"/>
          <w:sz w:val="20"/>
          <w:szCs w:val="20"/>
        </w:rPr>
        <w:t xml:space="preserve">, budou disponovat aktualizovaným výrobcem podporovaným operačním systémem, aktualizovaným antivirovým programem s nejnovějšími signaturami, a pokud to bude možné, budou připojena do domény </w:t>
      </w:r>
      <w:r w:rsidR="00810E99">
        <w:rPr>
          <w:rFonts w:ascii="Tahoma" w:hAnsi="Tahoma" w:cs="Tahoma"/>
          <w:sz w:val="20"/>
          <w:szCs w:val="20"/>
        </w:rPr>
        <w:t>Kupující</w:t>
      </w:r>
      <w:r w:rsidRPr="0022632C">
        <w:rPr>
          <w:rFonts w:ascii="Tahoma" w:hAnsi="Tahoma" w:cs="Tahoma"/>
          <w:sz w:val="20"/>
          <w:szCs w:val="20"/>
        </w:rPr>
        <w:t xml:space="preserve">, která na zařízeních prosadí bezpečnostní politiku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810E99">
        <w:rPr>
          <w:rFonts w:ascii="Tahoma" w:hAnsi="Tahoma" w:cs="Tahoma"/>
          <w:sz w:val="20"/>
          <w:szCs w:val="20"/>
        </w:rPr>
        <w:t>Kupujícího</w:t>
      </w:r>
      <w:r w:rsidRPr="0022632C">
        <w:rPr>
          <w:rFonts w:ascii="Tahoma" w:hAnsi="Tahoma" w:cs="Tahoma"/>
          <w:sz w:val="20"/>
          <w:szCs w:val="20"/>
        </w:rPr>
        <w:t xml:space="preserve">. Pokud nebude možné dodržet výše uvedená pravidla, může </w:t>
      </w:r>
      <w:r w:rsidR="00810E99">
        <w:rPr>
          <w:rFonts w:ascii="Tahoma" w:hAnsi="Tahoma" w:cs="Tahoma"/>
          <w:sz w:val="20"/>
          <w:szCs w:val="20"/>
        </w:rPr>
        <w:t>Kupující</w:t>
      </w:r>
      <w:r w:rsidRPr="0022632C">
        <w:rPr>
          <w:rFonts w:ascii="Tahoma" w:hAnsi="Tahoma" w:cs="Tahoma"/>
          <w:sz w:val="20"/>
          <w:szCs w:val="20"/>
        </w:rPr>
        <w:t xml:space="preserve"> ve výjimečném případě dle požadavku </w:t>
      </w:r>
      <w:r w:rsidR="00B44200">
        <w:rPr>
          <w:rFonts w:ascii="Tahoma" w:hAnsi="Tahoma" w:cs="Tahoma"/>
          <w:sz w:val="20"/>
          <w:szCs w:val="20"/>
        </w:rPr>
        <w:t>Prodávajícího</w:t>
      </w:r>
      <w:r w:rsidRPr="0022632C">
        <w:rPr>
          <w:rFonts w:ascii="Tahoma" w:hAnsi="Tahoma" w:cs="Tahoma"/>
          <w:sz w:val="20"/>
          <w:szCs w:val="20"/>
        </w:rPr>
        <w:t xml:space="preserve"> zřídit VPN přístup k síťovému zařízení, které bude na vyhrazené datové síti striktně oddělené od interní sítě </w:t>
      </w:r>
      <w:r w:rsidR="00810E99">
        <w:rPr>
          <w:rFonts w:ascii="Tahoma" w:hAnsi="Tahoma" w:cs="Tahoma"/>
          <w:sz w:val="20"/>
          <w:szCs w:val="20"/>
        </w:rPr>
        <w:t>Kupujícího</w:t>
      </w:r>
      <w:r w:rsidRPr="0022632C">
        <w:rPr>
          <w:rFonts w:ascii="Tahoma" w:hAnsi="Tahoma" w:cs="Tahoma"/>
          <w:sz w:val="20"/>
          <w:szCs w:val="20"/>
        </w:rPr>
        <w:t xml:space="preserve">. </w:t>
      </w:r>
      <w:r w:rsidR="00B44200">
        <w:rPr>
          <w:rFonts w:ascii="Tahoma" w:hAnsi="Tahoma" w:cs="Tahoma"/>
          <w:sz w:val="20"/>
          <w:szCs w:val="20"/>
        </w:rPr>
        <w:t>Prodávající</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sidR="00B44200">
        <w:rPr>
          <w:rFonts w:ascii="Tahoma" w:hAnsi="Tahoma" w:cs="Tahoma"/>
          <w:sz w:val="20"/>
          <w:szCs w:val="20"/>
        </w:rPr>
        <w:t>Prodávající</w:t>
      </w:r>
      <w:r w:rsidRPr="0022632C">
        <w:rPr>
          <w:rFonts w:ascii="Tahoma" w:hAnsi="Tahoma" w:cs="Tahoma"/>
          <w:sz w:val="20"/>
          <w:szCs w:val="20"/>
        </w:rPr>
        <w:t xml:space="preserve"> se zavazuje, že bude dodržovat a nebude konat v rozporu s bezpečnostními politikami </w:t>
      </w:r>
      <w:r w:rsidR="00810E99">
        <w:rPr>
          <w:rFonts w:ascii="Tahoma" w:hAnsi="Tahoma" w:cs="Tahoma"/>
          <w:sz w:val="20"/>
          <w:szCs w:val="20"/>
        </w:rPr>
        <w:t>Kupujícího</w:t>
      </w:r>
      <w:r w:rsidRPr="0022632C">
        <w:rPr>
          <w:rFonts w:ascii="Tahoma" w:hAnsi="Tahoma" w:cs="Tahoma"/>
          <w:sz w:val="20"/>
          <w:szCs w:val="20"/>
        </w:rPr>
        <w:t xml:space="preserve">. Bezpečnostní politika </w:t>
      </w:r>
      <w:r w:rsidR="00810E99">
        <w:rPr>
          <w:rFonts w:ascii="Tahoma" w:hAnsi="Tahoma" w:cs="Tahoma"/>
          <w:sz w:val="20"/>
          <w:szCs w:val="20"/>
        </w:rPr>
        <w:t>Kupujícího</w:t>
      </w:r>
      <w:r w:rsidRPr="0022632C">
        <w:rPr>
          <w:rFonts w:ascii="Tahoma" w:hAnsi="Tahoma" w:cs="Tahoma"/>
          <w:sz w:val="20"/>
          <w:szCs w:val="20"/>
        </w:rPr>
        <w:t xml:space="preserve"> bude předložena na žádost </w:t>
      </w:r>
      <w:r w:rsidR="00B44200">
        <w:rPr>
          <w:rFonts w:ascii="Tahoma" w:hAnsi="Tahoma" w:cs="Tahoma"/>
          <w:sz w:val="20"/>
          <w:szCs w:val="20"/>
        </w:rPr>
        <w:t>Prodávajícího</w:t>
      </w:r>
      <w:r w:rsidRPr="0022632C">
        <w:rPr>
          <w:rFonts w:ascii="Tahoma" w:hAnsi="Tahoma" w:cs="Tahoma"/>
          <w:sz w:val="20"/>
          <w:szCs w:val="20"/>
        </w:rPr>
        <w:t>.</w:t>
      </w:r>
    </w:p>
    <w:p w14:paraId="0FDC2300" w14:textId="21AAF11E" w:rsidR="00D83A06" w:rsidRPr="0022632C" w:rsidRDefault="00810E99"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sidR="00B44200">
        <w:rPr>
          <w:rFonts w:ascii="Tahoma" w:hAnsi="Tahoma" w:cs="Tahoma"/>
          <w:sz w:val="20"/>
          <w:szCs w:val="20"/>
        </w:rPr>
        <w:t>Prodávající</w:t>
      </w:r>
      <w:r w:rsidR="00D83A06" w:rsidRPr="0022632C">
        <w:rPr>
          <w:rFonts w:ascii="Tahoma" w:hAnsi="Tahoma" w:cs="Tahoma"/>
          <w:sz w:val="20"/>
          <w:szCs w:val="20"/>
        </w:rPr>
        <w:t xml:space="preserve"> se zavazuje poskytnout </w:t>
      </w:r>
      <w:r>
        <w:rPr>
          <w:rFonts w:ascii="Tahoma" w:hAnsi="Tahoma" w:cs="Tahoma"/>
          <w:sz w:val="20"/>
          <w:szCs w:val="20"/>
        </w:rPr>
        <w:t>Kupujícímu</w:t>
      </w:r>
      <w:r w:rsidR="00D83A06" w:rsidRPr="0022632C">
        <w:rPr>
          <w:rFonts w:ascii="Tahoma" w:hAnsi="Tahoma" w:cs="Tahoma"/>
          <w:sz w:val="20"/>
          <w:szCs w:val="20"/>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sidR="00B44200">
        <w:rPr>
          <w:rFonts w:ascii="Tahoma" w:hAnsi="Tahoma" w:cs="Tahoma"/>
          <w:sz w:val="20"/>
          <w:szCs w:val="20"/>
        </w:rPr>
        <w:t>Prodávající</w:t>
      </w:r>
      <w:r w:rsidR="00D83A06" w:rsidRPr="0022632C">
        <w:rPr>
          <w:rFonts w:ascii="Tahoma" w:hAnsi="Tahoma" w:cs="Tahoma"/>
          <w:sz w:val="20"/>
          <w:szCs w:val="20"/>
        </w:rPr>
        <w:t xml:space="preserve"> </w:t>
      </w:r>
      <w:r>
        <w:rPr>
          <w:rFonts w:ascii="Tahoma" w:hAnsi="Tahoma" w:cs="Tahoma"/>
          <w:sz w:val="20"/>
          <w:szCs w:val="20"/>
        </w:rPr>
        <w:t>Kupujícímu</w:t>
      </w:r>
      <w:r w:rsidR="00D83A06" w:rsidRPr="0022632C">
        <w:rPr>
          <w:rFonts w:ascii="Tahoma" w:hAnsi="Tahoma" w:cs="Tahoma"/>
          <w:sz w:val="20"/>
          <w:szCs w:val="20"/>
        </w:rPr>
        <w:t xml:space="preserve"> veškerou potřebnou součinnost. </w:t>
      </w:r>
      <w:r w:rsidR="00B44200">
        <w:rPr>
          <w:rFonts w:ascii="Tahoma" w:hAnsi="Tahoma" w:cs="Tahoma"/>
          <w:sz w:val="20"/>
          <w:szCs w:val="20"/>
        </w:rPr>
        <w:t>Prodávající</w:t>
      </w:r>
      <w:r w:rsidR="00D83A06" w:rsidRPr="0022632C">
        <w:rPr>
          <w:rFonts w:ascii="Tahoma" w:hAnsi="Tahoma" w:cs="Tahoma"/>
          <w:sz w:val="20"/>
          <w:szCs w:val="20"/>
        </w:rPr>
        <w:t xml:space="preserve"> je povinen přijmout dodatečná, účinná nápravná opatření k odstranění zranitelností.</w:t>
      </w:r>
    </w:p>
    <w:p w14:paraId="0B37653C" w14:textId="1BB650CC" w:rsidR="00D83A06" w:rsidRPr="0022632C" w:rsidRDefault="00B44200"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6733650B" w14:textId="759DFB80" w:rsidR="00D83A06" w:rsidRPr="0022632C" w:rsidRDefault="00D83A06" w:rsidP="00E9155E">
      <w:pPr>
        <w:pStyle w:val="lnek-slovantext"/>
        <w:numPr>
          <w:ilvl w:val="0"/>
          <w:numId w:val="56"/>
        </w:numPr>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B44200">
        <w:rPr>
          <w:rFonts w:ascii="Tahoma" w:hAnsi="Tahoma" w:cs="Tahoma"/>
          <w:sz w:val="20"/>
          <w:szCs w:val="20"/>
        </w:rPr>
        <w:t>Prodávající</w:t>
      </w:r>
      <w:r w:rsidRPr="0022632C">
        <w:rPr>
          <w:rFonts w:ascii="Tahoma" w:hAnsi="Tahoma" w:cs="Tahoma"/>
          <w:sz w:val="20"/>
          <w:szCs w:val="20"/>
        </w:rPr>
        <w:t xml:space="preserve"> zavazuje splnit tyto povinnosti: </w:t>
      </w:r>
    </w:p>
    <w:p w14:paraId="39B84451" w14:textId="73B62BD5" w:rsidR="00D83A06" w:rsidRPr="0022632C" w:rsidRDefault="00D83A06" w:rsidP="00E9155E">
      <w:pPr>
        <w:pStyle w:val="lnek-slovantext"/>
        <w:numPr>
          <w:ilvl w:val="0"/>
          <w:numId w:val="0"/>
        </w:numPr>
        <w:spacing w:after="80"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sidR="00B44200">
        <w:rPr>
          <w:rFonts w:ascii="Tahoma" w:hAnsi="Tahoma" w:cs="Tahoma"/>
          <w:sz w:val="20"/>
          <w:szCs w:val="20"/>
        </w:rPr>
        <w:t>Prodávajícímu</w:t>
      </w:r>
      <w:r w:rsidRPr="0022632C">
        <w:rPr>
          <w:rFonts w:ascii="Tahoma" w:hAnsi="Tahoma" w:cs="Tahoma"/>
          <w:sz w:val="20"/>
          <w:szCs w:val="20"/>
        </w:rPr>
        <w:t xml:space="preserve"> nebo </w:t>
      </w:r>
      <w:r w:rsidR="00810E99">
        <w:rPr>
          <w:rFonts w:ascii="Tahoma" w:hAnsi="Tahoma" w:cs="Tahoma"/>
          <w:sz w:val="20"/>
          <w:szCs w:val="20"/>
        </w:rPr>
        <w:t>Kupujícímu</w:t>
      </w:r>
      <w:r w:rsidRPr="0022632C">
        <w:rPr>
          <w:rFonts w:ascii="Tahoma" w:hAnsi="Tahoma" w:cs="Tahoma"/>
          <w:sz w:val="20"/>
          <w:szCs w:val="20"/>
        </w:rPr>
        <w:t xml:space="preserve">, a to v souladu s exit plánem vytvořeným v rámci prováděcího (implementačního) projektu, </w:t>
      </w:r>
    </w:p>
    <w:p w14:paraId="6D21B1C9" w14:textId="2EBC7E4B"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sidR="00B44200">
        <w:rPr>
          <w:rFonts w:ascii="Tahoma" w:hAnsi="Tahoma" w:cs="Tahoma"/>
          <w:sz w:val="20"/>
          <w:szCs w:val="20"/>
        </w:rPr>
        <w:t>Prodávající</w:t>
      </w:r>
      <w:r w:rsidRPr="0022632C">
        <w:rPr>
          <w:rFonts w:ascii="Tahoma" w:hAnsi="Tahoma" w:cs="Tahoma"/>
          <w:sz w:val="20"/>
          <w:szCs w:val="20"/>
        </w:rPr>
        <w:t xml:space="preserve">m nebo </w:t>
      </w:r>
      <w:r w:rsidR="00810E99">
        <w:rPr>
          <w:rFonts w:ascii="Tahoma" w:hAnsi="Tahoma" w:cs="Tahoma"/>
          <w:sz w:val="20"/>
          <w:szCs w:val="20"/>
        </w:rPr>
        <w:t>Kupující</w:t>
      </w:r>
      <w:r w:rsidRPr="0022632C">
        <w:rPr>
          <w:rFonts w:ascii="Tahoma" w:hAnsi="Tahoma" w:cs="Tahoma"/>
          <w:sz w:val="20"/>
          <w:szCs w:val="20"/>
        </w:rPr>
        <w:t xml:space="preserve">m, </w:t>
      </w:r>
    </w:p>
    <w:p w14:paraId="7ED0D492" w14:textId="747C54BC" w:rsidR="00D83A06" w:rsidRPr="0022632C" w:rsidRDefault="00D83A06" w:rsidP="00E9155E">
      <w:pPr>
        <w:pStyle w:val="lnek-slovantext"/>
        <w:numPr>
          <w:ilvl w:val="0"/>
          <w:numId w:val="0"/>
        </w:numPr>
        <w:spacing w:line="276" w:lineRule="auto"/>
        <w:ind w:left="426"/>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0E54B0B1" w14:textId="6F42B68C"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620B2581" w14:textId="6800A5A1" w:rsidR="00D83A06" w:rsidRPr="0022632C" w:rsidRDefault="00B44200"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Prodávající</w:t>
      </w:r>
      <w:r w:rsidR="00D83A06"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sidR="00D83A06">
        <w:rPr>
          <w:rFonts w:ascii="Tahoma" w:hAnsi="Tahoma" w:cs="Tahoma"/>
          <w:sz w:val="20"/>
          <w:szCs w:val="20"/>
        </w:rPr>
        <w:t xml:space="preserve"> </w:t>
      </w:r>
      <w:r w:rsidR="00D83A06" w:rsidRPr="0022632C">
        <w:rPr>
          <w:rFonts w:ascii="Tahoma" w:hAnsi="Tahoma" w:cs="Tahoma"/>
          <w:sz w:val="20"/>
          <w:szCs w:val="20"/>
        </w:rPr>
        <w:t>4 vyhlášky o kybernetické bezpečnosti. O likvidaci dat bude proveden záznam.</w:t>
      </w:r>
    </w:p>
    <w:p w14:paraId="60AAB056" w14:textId="547861A4" w:rsidR="00D83A06" w:rsidRPr="0022632C" w:rsidRDefault="00810E99" w:rsidP="00E9155E">
      <w:pPr>
        <w:pStyle w:val="lnek-slovantext"/>
        <w:numPr>
          <w:ilvl w:val="0"/>
          <w:numId w:val="56"/>
        </w:numPr>
        <w:tabs>
          <w:tab w:val="clear" w:pos="502"/>
        </w:tabs>
        <w:spacing w:line="276" w:lineRule="auto"/>
        <w:ind w:left="426" w:hanging="426"/>
        <w:jc w:val="both"/>
        <w:rPr>
          <w:rFonts w:ascii="Tahoma" w:hAnsi="Tahoma" w:cs="Tahoma"/>
          <w:sz w:val="20"/>
          <w:szCs w:val="20"/>
        </w:rPr>
      </w:pPr>
      <w:r>
        <w:rPr>
          <w:rFonts w:ascii="Tahoma" w:hAnsi="Tahoma" w:cs="Tahoma"/>
          <w:sz w:val="20"/>
          <w:szCs w:val="20"/>
        </w:rPr>
        <w:t>Kupující</w:t>
      </w:r>
      <w:r w:rsidR="00D83A06" w:rsidRPr="0022632C">
        <w:rPr>
          <w:rFonts w:ascii="Tahoma" w:hAnsi="Tahoma" w:cs="Tahoma"/>
          <w:sz w:val="20"/>
          <w:szCs w:val="20"/>
        </w:rPr>
        <w:t xml:space="preserve"> je dále oprávněn od smlouvy odstoupit v případech, že dojde k významné změně kontroly nad </w:t>
      </w:r>
      <w:r w:rsidR="00B44200">
        <w:rPr>
          <w:rFonts w:ascii="Tahoma" w:hAnsi="Tahoma" w:cs="Tahoma"/>
          <w:sz w:val="20"/>
          <w:szCs w:val="20"/>
        </w:rPr>
        <w:t>Prodávající</w:t>
      </w:r>
      <w:r w:rsidR="00D83A06" w:rsidRPr="0022632C">
        <w:rPr>
          <w:rFonts w:ascii="Tahoma" w:hAnsi="Tahoma" w:cs="Tahoma"/>
          <w:sz w:val="20"/>
          <w:szCs w:val="20"/>
        </w:rPr>
        <w:t xml:space="preserve">m nebo změně kontroly nad zásadními aktivy využívanými </w:t>
      </w:r>
      <w:r w:rsidR="00B44200">
        <w:rPr>
          <w:rFonts w:ascii="Tahoma" w:hAnsi="Tahoma" w:cs="Tahoma"/>
          <w:sz w:val="20"/>
          <w:szCs w:val="20"/>
        </w:rPr>
        <w:t>Prodávající</w:t>
      </w:r>
      <w:r w:rsidR="00D83A06" w:rsidRPr="0022632C">
        <w:rPr>
          <w:rFonts w:ascii="Tahoma" w:hAnsi="Tahoma" w:cs="Tahoma"/>
          <w:sz w:val="20"/>
          <w:szCs w:val="20"/>
        </w:rPr>
        <w:t>m k plnění dle této smlouvy ve smyslu písm. n) přílohy č. 7 vyhlášky o kybernetické bezpečnosti.</w:t>
      </w:r>
    </w:p>
    <w:p w14:paraId="354BF7CA" w14:textId="77777777" w:rsidR="00A612B8" w:rsidRDefault="00A612B8" w:rsidP="00C4051A">
      <w:pPr>
        <w:pStyle w:val="Import16"/>
        <w:tabs>
          <w:tab w:val="clear" w:pos="864"/>
        </w:tabs>
        <w:spacing w:after="120" w:line="276" w:lineRule="auto"/>
        <w:ind w:left="425" w:firstLine="0"/>
        <w:jc w:val="both"/>
        <w:rPr>
          <w:rFonts w:ascii="Tahoma" w:hAnsi="Tahoma" w:cs="Tahoma"/>
          <w:sz w:val="20"/>
          <w:szCs w:val="22"/>
        </w:rPr>
      </w:pPr>
    </w:p>
    <w:p w14:paraId="0CC558F4" w14:textId="2AE6114F"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w:t>
      </w:r>
      <w:r w:rsidR="00C5262B">
        <w:rPr>
          <w:rFonts w:ascii="Tahoma" w:hAnsi="Tahoma" w:cs="Tahoma"/>
          <w:b/>
          <w:sz w:val="20"/>
          <w:szCs w:val="22"/>
        </w:rPr>
        <w:t>IV</w:t>
      </w:r>
      <w:r w:rsidRPr="00145B94">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17"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781B6961" w:rsidR="008A15AE"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neodevzdání zboží kupujícímu ve stanovené době plnění</w:t>
      </w:r>
      <w:r w:rsidR="008A15AE">
        <w:rPr>
          <w:rFonts w:ascii="Tahoma" w:hAnsi="Tahoma" w:cs="Tahoma"/>
          <w:sz w:val="20"/>
          <w:szCs w:val="22"/>
        </w:rPr>
        <w:t xml:space="preserve">, </w:t>
      </w:r>
    </w:p>
    <w:p w14:paraId="4EA69856" w14:textId="04F4F3A4" w:rsidR="006A2705"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zboží vady, které je činí neupotřebitelným nebo nemá vlastnosti, které si kupující vymínil nebo o kterých ho prodávající ujistil,</w:t>
      </w:r>
    </w:p>
    <w:p w14:paraId="4433A0C9" w14:textId="40475068" w:rsidR="006A2705"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p>
    <w:p w14:paraId="61C585B6" w14:textId="2CAFA31E" w:rsidR="00511AD2" w:rsidRPr="009D0281"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9D028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62C609BE"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6270A07A" w14:textId="77777777" w:rsidR="00A17837" w:rsidRDefault="00A17837" w:rsidP="00A17837">
      <w:pPr>
        <w:tabs>
          <w:tab w:val="left" w:pos="0"/>
        </w:tabs>
        <w:spacing w:after="120" w:line="276" w:lineRule="auto"/>
        <w:ind w:left="425"/>
        <w:jc w:val="both"/>
        <w:rPr>
          <w:rFonts w:ascii="Tahoma" w:hAnsi="Tahoma" w:cs="Tahoma"/>
          <w:sz w:val="20"/>
          <w:szCs w:val="22"/>
        </w:rPr>
      </w:pPr>
    </w:p>
    <w:bookmarkEnd w:id="17"/>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lastRenderedPageBreak/>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183D8AB0" w14:textId="04A93C46" w:rsidR="004979E1" w:rsidRDefault="00271275" w:rsidP="00A426F7">
      <w:pPr>
        <w:numPr>
          <w:ilvl w:val="0"/>
          <w:numId w:val="59"/>
        </w:numPr>
        <w:tabs>
          <w:tab w:val="left" w:pos="566"/>
        </w:tabs>
        <w:suppressAutoHyphens/>
        <w:spacing w:after="120" w:line="276" w:lineRule="auto"/>
        <w:ind w:left="426"/>
        <w:jc w:val="both"/>
        <w:rPr>
          <w:rFonts w:ascii="Tahoma" w:hAnsi="Tahoma" w:cs="Tahoma"/>
          <w:sz w:val="20"/>
          <w:szCs w:val="22"/>
        </w:rPr>
      </w:pPr>
      <w:r w:rsidRPr="004A7E2A">
        <w:rPr>
          <w:rFonts w:ascii="Tahoma" w:hAnsi="Tahoma" w:cs="Tahoma"/>
          <w:sz w:val="20"/>
          <w:szCs w:val="20"/>
        </w:rPr>
        <w:t xml:space="preserve">Součástí kupní smlouvy je: </w:t>
      </w:r>
      <w:r w:rsidR="004979E1" w:rsidRPr="004A7E2A">
        <w:rPr>
          <w:rFonts w:ascii="Tahoma" w:hAnsi="Tahoma" w:cs="Tahoma"/>
          <w:sz w:val="20"/>
          <w:szCs w:val="22"/>
        </w:rPr>
        <w:t xml:space="preserve">Příloha č. 1 </w:t>
      </w:r>
      <w:r w:rsidR="00861560" w:rsidRPr="004A7E2A">
        <w:rPr>
          <w:rFonts w:ascii="Tahoma" w:hAnsi="Tahoma" w:cs="Tahoma"/>
          <w:sz w:val="20"/>
          <w:szCs w:val="22"/>
        </w:rPr>
        <w:t>Specifikace předmětu smlouvy</w:t>
      </w:r>
    </w:p>
    <w:p w14:paraId="07E8AFB4" w14:textId="77777777" w:rsidR="004A7E2A" w:rsidRPr="004A7E2A" w:rsidRDefault="004A7E2A" w:rsidP="004A7E2A">
      <w:pPr>
        <w:tabs>
          <w:tab w:val="left" w:pos="566"/>
        </w:tabs>
        <w:suppressAutoHyphens/>
        <w:spacing w:after="120"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498"/>
        <w:gridCol w:w="4572"/>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2A1A947E"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806A6A">
              <w:rPr>
                <w:rFonts w:ascii="Tahoma" w:hAnsi="Tahoma" w:cs="Tahoma"/>
                <w:sz w:val="20"/>
                <w:szCs w:val="20"/>
              </w:rPr>
              <w:t>Ústí nad Labem, d</w:t>
            </w:r>
            <w:r w:rsidRPr="00633675">
              <w:rPr>
                <w:rFonts w:ascii="Tahoma" w:hAnsi="Tahoma" w:cs="Tahoma"/>
                <w:sz w:val="20"/>
                <w:szCs w:val="20"/>
              </w:rPr>
              <w:t xml:space="preserve">ne </w:t>
            </w:r>
            <w:r w:rsidR="00813DB9">
              <w:rPr>
                <w:rFonts w:ascii="Tahoma" w:hAnsi="Tahoma" w:cs="Tahoma"/>
                <w:sz w:val="20"/>
                <w:szCs w:val="20"/>
              </w:rPr>
              <w:t>17.12.2024</w:t>
            </w:r>
            <w:bookmarkStart w:id="18" w:name="_GoBack"/>
            <w:bookmarkEnd w:id="18"/>
          </w:p>
        </w:tc>
      </w:tr>
      <w:tr w:rsidR="003E7416" w:rsidRPr="00633675" w14:paraId="2655E147" w14:textId="77777777" w:rsidTr="004A7E2A">
        <w:trPr>
          <w:trHeight w:val="1162"/>
        </w:trPr>
        <w:tc>
          <w:tcPr>
            <w:tcW w:w="4581" w:type="dxa"/>
          </w:tcPr>
          <w:p w14:paraId="48BF82C9" w14:textId="5D1CAA99" w:rsidR="00D70880" w:rsidRDefault="00813DB9"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17.12.2024</w:t>
            </w: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284B5319" w14:textId="77777777" w:rsidR="008F2DE4" w:rsidRDefault="008F2DE4"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0DB7D185" w14:textId="77777777" w:rsidR="008F2DE4" w:rsidRPr="00633675" w:rsidRDefault="008F2DE4"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2F27A32" w:rsidR="003E7416" w:rsidRPr="00633675" w:rsidRDefault="00D70880" w:rsidP="00806A6A">
      <w:pPr>
        <w:tabs>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806A6A">
        <w:rPr>
          <w:rFonts w:ascii="Tahoma" w:hAnsi="Tahoma" w:cs="Tahoma"/>
          <w:sz w:val="20"/>
          <w:szCs w:val="20"/>
        </w:rPr>
        <w:t>Ing. Václav Pištora, předseda správní rady</w:t>
      </w:r>
      <w:r w:rsidR="00806A6A">
        <w:rPr>
          <w:rFonts w:ascii="Tahoma" w:hAnsi="Tahoma" w:cs="Tahoma"/>
          <w:sz w:val="20"/>
          <w:szCs w:val="20"/>
        </w:rPr>
        <w:tab/>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050F6B22" w14:textId="77777777" w:rsidR="009D7E41" w:rsidRDefault="009D7E41">
      <w:pPr>
        <w:rPr>
          <w:rFonts w:ascii="Tahoma" w:hAnsi="Tahoma" w:cs="Tahoma"/>
          <w:b/>
          <w:iCs/>
          <w:sz w:val="20"/>
          <w:szCs w:val="22"/>
          <w:u w:val="single"/>
        </w:rPr>
      </w:pPr>
      <w:r>
        <w:rPr>
          <w:rFonts w:ascii="Tahoma" w:hAnsi="Tahoma" w:cs="Tahoma"/>
          <w:b/>
          <w:iCs/>
          <w:sz w:val="20"/>
          <w:szCs w:val="22"/>
          <w:u w:val="single"/>
        </w:rPr>
        <w:br w:type="page"/>
      </w:r>
    </w:p>
    <w:p w14:paraId="40B56C3E" w14:textId="13F6FB32"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tbl>
      <w:tblPr>
        <w:tblW w:w="9062" w:type="dxa"/>
        <w:tblCellMar>
          <w:left w:w="70" w:type="dxa"/>
          <w:right w:w="70" w:type="dxa"/>
        </w:tblCellMar>
        <w:tblLook w:val="04A0" w:firstRow="1" w:lastRow="0" w:firstColumn="1" w:lastColumn="0" w:noHBand="0" w:noVBand="1"/>
      </w:tblPr>
      <w:tblGrid>
        <w:gridCol w:w="1980"/>
        <w:gridCol w:w="3255"/>
        <w:gridCol w:w="3827"/>
      </w:tblGrid>
      <w:tr w:rsidR="00112D45" w14:paraId="7E2EABF0" w14:textId="77777777" w:rsidTr="00112D45">
        <w:trPr>
          <w:trHeight w:val="300"/>
        </w:trPr>
        <w:tc>
          <w:tcPr>
            <w:tcW w:w="1980" w:type="dxa"/>
            <w:tcBorders>
              <w:top w:val="single" w:sz="8" w:space="0" w:color="auto"/>
              <w:left w:val="single" w:sz="8" w:space="0" w:color="auto"/>
              <w:bottom w:val="nil"/>
              <w:right w:val="single" w:sz="4" w:space="0" w:color="auto"/>
            </w:tcBorders>
            <w:shd w:val="clear" w:color="000000" w:fill="D9D9D9"/>
            <w:noWrap/>
            <w:vAlign w:val="bottom"/>
            <w:hideMark/>
          </w:tcPr>
          <w:p w14:paraId="5AB961BB" w14:textId="77777777" w:rsidR="00112D45" w:rsidRDefault="00112D45">
            <w:pPr>
              <w:rPr>
                <w:rFonts w:ascii="Verdana" w:hAnsi="Verdana" w:cs="Calibri"/>
                <w:b/>
                <w:bCs/>
                <w:color w:val="000000"/>
                <w:sz w:val="18"/>
                <w:szCs w:val="18"/>
              </w:rPr>
            </w:pPr>
            <w:r>
              <w:rPr>
                <w:rFonts w:ascii="Verdana" w:hAnsi="Verdana" w:cs="Calibri"/>
                <w:b/>
                <w:bCs/>
                <w:color w:val="000000"/>
                <w:sz w:val="18"/>
                <w:szCs w:val="18"/>
              </w:rPr>
              <w:t>Parametr</w:t>
            </w:r>
          </w:p>
        </w:tc>
        <w:tc>
          <w:tcPr>
            <w:tcW w:w="3255" w:type="dxa"/>
            <w:tcBorders>
              <w:top w:val="single" w:sz="8" w:space="0" w:color="auto"/>
              <w:left w:val="nil"/>
              <w:bottom w:val="nil"/>
              <w:right w:val="single" w:sz="4" w:space="0" w:color="auto"/>
            </w:tcBorders>
            <w:shd w:val="clear" w:color="000000" w:fill="D9D9D9"/>
            <w:noWrap/>
            <w:vAlign w:val="bottom"/>
            <w:hideMark/>
          </w:tcPr>
          <w:p w14:paraId="14E71A4E" w14:textId="77777777" w:rsidR="00112D45" w:rsidRDefault="00112D45">
            <w:pPr>
              <w:rPr>
                <w:rFonts w:ascii="Verdana" w:hAnsi="Verdana" w:cs="Calibri"/>
                <w:b/>
                <w:bCs/>
                <w:color w:val="000000"/>
                <w:sz w:val="18"/>
                <w:szCs w:val="18"/>
              </w:rPr>
            </w:pPr>
            <w:r>
              <w:rPr>
                <w:rFonts w:ascii="Verdana" w:hAnsi="Verdana" w:cs="Calibri"/>
                <w:b/>
                <w:bCs/>
                <w:color w:val="000000"/>
                <w:sz w:val="18"/>
                <w:szCs w:val="18"/>
              </w:rPr>
              <w:t>Minimální požadované parametry</w:t>
            </w:r>
          </w:p>
        </w:tc>
        <w:tc>
          <w:tcPr>
            <w:tcW w:w="3827" w:type="dxa"/>
            <w:tcBorders>
              <w:top w:val="single" w:sz="8" w:space="0" w:color="auto"/>
              <w:left w:val="nil"/>
              <w:bottom w:val="nil"/>
              <w:right w:val="single" w:sz="8" w:space="0" w:color="auto"/>
            </w:tcBorders>
            <w:shd w:val="clear" w:color="000000" w:fill="D9D9D9"/>
            <w:noWrap/>
            <w:vAlign w:val="bottom"/>
            <w:hideMark/>
          </w:tcPr>
          <w:p w14:paraId="00E8CDE0" w14:textId="77777777" w:rsidR="00112D45" w:rsidRDefault="00112D45">
            <w:pPr>
              <w:jc w:val="center"/>
              <w:rPr>
                <w:rFonts w:ascii="Verdana" w:hAnsi="Verdana" w:cs="Calibri"/>
                <w:b/>
                <w:bCs/>
                <w:color w:val="000000"/>
                <w:sz w:val="18"/>
                <w:szCs w:val="18"/>
              </w:rPr>
            </w:pPr>
            <w:r>
              <w:rPr>
                <w:rFonts w:ascii="Verdana" w:hAnsi="Verdana" w:cs="Calibri"/>
                <w:b/>
                <w:bCs/>
                <w:color w:val="000000"/>
                <w:sz w:val="18"/>
                <w:szCs w:val="18"/>
              </w:rPr>
              <w:t>Nabídka uchazeče</w:t>
            </w:r>
          </w:p>
        </w:tc>
      </w:tr>
      <w:tr w:rsidR="00112D45" w14:paraId="1F990F8A" w14:textId="77777777" w:rsidTr="00112D45">
        <w:trPr>
          <w:trHeight w:val="696"/>
        </w:trPr>
        <w:tc>
          <w:tcPr>
            <w:tcW w:w="19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8724C7" w14:textId="77777777" w:rsidR="00112D45" w:rsidRDefault="00112D45">
            <w:pPr>
              <w:rPr>
                <w:rFonts w:ascii="Verdana" w:hAnsi="Verdana" w:cs="Calibri"/>
                <w:b/>
                <w:bCs/>
                <w:color w:val="000000"/>
                <w:sz w:val="18"/>
                <w:szCs w:val="18"/>
              </w:rPr>
            </w:pPr>
            <w:r>
              <w:rPr>
                <w:rFonts w:ascii="Verdana" w:hAnsi="Verdana" w:cs="Calibri"/>
                <w:b/>
                <w:bCs/>
                <w:color w:val="000000"/>
                <w:sz w:val="18"/>
                <w:szCs w:val="18"/>
              </w:rPr>
              <w:t>Typ tabletu</w:t>
            </w:r>
          </w:p>
        </w:tc>
        <w:tc>
          <w:tcPr>
            <w:tcW w:w="3255" w:type="dxa"/>
            <w:tcBorders>
              <w:top w:val="single" w:sz="8" w:space="0" w:color="auto"/>
              <w:left w:val="nil"/>
              <w:bottom w:val="single" w:sz="4" w:space="0" w:color="auto"/>
              <w:right w:val="single" w:sz="4" w:space="0" w:color="auto"/>
            </w:tcBorders>
            <w:shd w:val="clear" w:color="auto" w:fill="auto"/>
            <w:noWrap/>
            <w:vAlign w:val="center"/>
            <w:hideMark/>
          </w:tcPr>
          <w:p w14:paraId="5E9ABEC8" w14:textId="77777777" w:rsidR="00112D45" w:rsidRDefault="00112D45">
            <w:pPr>
              <w:rPr>
                <w:rFonts w:ascii="Verdana" w:hAnsi="Verdana" w:cs="Calibri"/>
                <w:color w:val="000000"/>
                <w:sz w:val="18"/>
                <w:szCs w:val="18"/>
              </w:rPr>
            </w:pPr>
            <w:r>
              <w:rPr>
                <w:rFonts w:ascii="Verdana" w:hAnsi="Verdana" w:cs="Calibri"/>
                <w:color w:val="000000"/>
                <w:sz w:val="18"/>
                <w:szCs w:val="18"/>
              </w:rPr>
              <w:t>uveďte přesnou značku a typ nabízeného tabletu</w:t>
            </w:r>
          </w:p>
        </w:tc>
        <w:tc>
          <w:tcPr>
            <w:tcW w:w="3827" w:type="dxa"/>
            <w:tcBorders>
              <w:top w:val="single" w:sz="8" w:space="0" w:color="auto"/>
              <w:left w:val="nil"/>
              <w:bottom w:val="single" w:sz="4" w:space="0" w:color="auto"/>
              <w:right w:val="single" w:sz="8" w:space="0" w:color="auto"/>
            </w:tcBorders>
            <w:shd w:val="clear" w:color="auto" w:fill="auto"/>
            <w:vAlign w:val="bottom"/>
            <w:hideMark/>
          </w:tcPr>
          <w:p w14:paraId="7195EC59" w14:textId="77777777" w:rsidR="00112D45" w:rsidRDefault="00112D45">
            <w:pPr>
              <w:rPr>
                <w:rFonts w:ascii="Verdana" w:hAnsi="Verdana" w:cs="Calibri"/>
                <w:b/>
                <w:bCs/>
                <w:color w:val="000000"/>
                <w:sz w:val="18"/>
                <w:szCs w:val="18"/>
              </w:rPr>
            </w:pPr>
            <w:r>
              <w:rPr>
                <w:rFonts w:ascii="Verdana" w:hAnsi="Verdana" w:cs="Calibri"/>
                <w:b/>
                <w:bCs/>
                <w:color w:val="000000"/>
                <w:sz w:val="18"/>
                <w:szCs w:val="18"/>
              </w:rPr>
              <w:t xml:space="preserve">Zebra tablet ET40 HC, 10", WIFI6, SE4100, </w:t>
            </w:r>
            <w:proofErr w:type="gramStart"/>
            <w:r>
              <w:rPr>
                <w:rFonts w:ascii="Verdana" w:hAnsi="Verdana" w:cs="Calibri"/>
                <w:b/>
                <w:bCs/>
                <w:color w:val="000000"/>
                <w:sz w:val="18"/>
                <w:szCs w:val="18"/>
              </w:rPr>
              <w:t>4GB</w:t>
            </w:r>
            <w:proofErr w:type="gramEnd"/>
            <w:r>
              <w:rPr>
                <w:rFonts w:ascii="Verdana" w:hAnsi="Verdana" w:cs="Calibri"/>
                <w:b/>
                <w:bCs/>
                <w:color w:val="000000"/>
                <w:sz w:val="18"/>
                <w:szCs w:val="18"/>
              </w:rPr>
              <w:t>/64GB, ANDROID GMS, ROW</w:t>
            </w:r>
          </w:p>
        </w:tc>
      </w:tr>
      <w:tr w:rsidR="00112D45" w14:paraId="6A8C3910" w14:textId="77777777" w:rsidTr="00112D45">
        <w:trPr>
          <w:trHeight w:val="1605"/>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4DF5E8B0" w14:textId="77777777" w:rsidR="00112D45" w:rsidRDefault="00112D45">
            <w:pPr>
              <w:rPr>
                <w:rFonts w:ascii="Verdana" w:hAnsi="Verdana" w:cs="Calibri"/>
                <w:b/>
                <w:bCs/>
                <w:sz w:val="18"/>
                <w:szCs w:val="18"/>
              </w:rPr>
            </w:pPr>
            <w:r>
              <w:rPr>
                <w:rFonts w:ascii="Verdana" w:hAnsi="Verdana" w:cs="Calibri"/>
                <w:b/>
                <w:bCs/>
                <w:sz w:val="18"/>
                <w:szCs w:val="18"/>
              </w:rPr>
              <w:t>Procesor</w:t>
            </w:r>
          </w:p>
        </w:tc>
        <w:tc>
          <w:tcPr>
            <w:tcW w:w="3255" w:type="dxa"/>
            <w:tcBorders>
              <w:top w:val="nil"/>
              <w:left w:val="nil"/>
              <w:bottom w:val="single" w:sz="4" w:space="0" w:color="auto"/>
              <w:right w:val="single" w:sz="4" w:space="0" w:color="auto"/>
            </w:tcBorders>
            <w:shd w:val="clear" w:color="auto" w:fill="auto"/>
            <w:vAlign w:val="center"/>
            <w:hideMark/>
          </w:tcPr>
          <w:p w14:paraId="6DEC93AF" w14:textId="77777777" w:rsidR="00112D45" w:rsidRDefault="00112D45">
            <w:pPr>
              <w:rPr>
                <w:rFonts w:ascii="Verdana" w:hAnsi="Verdana" w:cs="Calibri"/>
                <w:sz w:val="18"/>
                <w:szCs w:val="18"/>
              </w:rPr>
            </w:pPr>
            <w:r>
              <w:rPr>
                <w:rFonts w:ascii="Verdana" w:hAnsi="Verdana" w:cs="Calibri"/>
                <w:sz w:val="18"/>
                <w:szCs w:val="18"/>
              </w:rPr>
              <w:t xml:space="preserve">minimálně: 4200 bodů </w:t>
            </w:r>
            <w:proofErr w:type="spellStart"/>
            <w:r>
              <w:rPr>
                <w:rFonts w:ascii="Verdana" w:hAnsi="Verdana" w:cs="Calibri"/>
                <w:sz w:val="18"/>
                <w:szCs w:val="18"/>
              </w:rPr>
              <w:t>multi</w:t>
            </w:r>
            <w:proofErr w:type="spellEnd"/>
            <w:r>
              <w:rPr>
                <w:rFonts w:ascii="Verdana" w:hAnsi="Verdana" w:cs="Calibri"/>
                <w:sz w:val="18"/>
                <w:szCs w:val="18"/>
              </w:rPr>
              <w:t xml:space="preserve"> </w:t>
            </w:r>
            <w:proofErr w:type="spellStart"/>
            <w:r>
              <w:rPr>
                <w:rFonts w:ascii="Verdana" w:hAnsi="Verdana" w:cs="Calibri"/>
                <w:sz w:val="18"/>
                <w:szCs w:val="18"/>
              </w:rPr>
              <w:t>thread</w:t>
            </w:r>
            <w:proofErr w:type="spellEnd"/>
            <w:r>
              <w:rPr>
                <w:rFonts w:ascii="Verdana" w:hAnsi="Verdana" w:cs="Calibri"/>
                <w:sz w:val="18"/>
                <w:szCs w:val="18"/>
              </w:rPr>
              <w:t>, dle nezávislého testu na https://www.cpubenchmark.net/</w:t>
            </w:r>
            <w:r>
              <w:rPr>
                <w:rFonts w:ascii="Verdana" w:hAnsi="Verdana" w:cs="Calibri"/>
                <w:sz w:val="18"/>
                <w:szCs w:val="18"/>
              </w:rPr>
              <w:br/>
              <w:t xml:space="preserve">(CPU </w:t>
            </w:r>
            <w:proofErr w:type="spellStart"/>
            <w:r>
              <w:rPr>
                <w:rFonts w:ascii="Verdana" w:hAnsi="Verdana" w:cs="Calibri"/>
                <w:sz w:val="18"/>
                <w:szCs w:val="18"/>
              </w:rPr>
              <w:t>Benchmarks</w:t>
            </w:r>
            <w:proofErr w:type="spellEnd"/>
            <w:r>
              <w:rPr>
                <w:rFonts w:ascii="Verdana" w:hAnsi="Verdana" w:cs="Calibri"/>
                <w:sz w:val="18"/>
                <w:szCs w:val="18"/>
              </w:rPr>
              <w:t>). Bodové hodnocení doložte snímkem obrazovky z https://www.cpubenchmark.net/ dle nabízeného typu procesoru.</w:t>
            </w:r>
          </w:p>
        </w:tc>
        <w:tc>
          <w:tcPr>
            <w:tcW w:w="3827" w:type="dxa"/>
            <w:tcBorders>
              <w:top w:val="nil"/>
              <w:left w:val="nil"/>
              <w:bottom w:val="single" w:sz="4" w:space="0" w:color="auto"/>
              <w:right w:val="single" w:sz="8" w:space="0" w:color="auto"/>
            </w:tcBorders>
            <w:shd w:val="clear" w:color="auto" w:fill="auto"/>
            <w:vAlign w:val="center"/>
            <w:hideMark/>
          </w:tcPr>
          <w:p w14:paraId="27EA820F" w14:textId="77777777" w:rsidR="00112D45" w:rsidRDefault="00112D45">
            <w:pPr>
              <w:rPr>
                <w:rFonts w:ascii="Verdana" w:hAnsi="Verdana" w:cs="Calibri"/>
                <w:color w:val="000000"/>
                <w:sz w:val="18"/>
                <w:szCs w:val="18"/>
              </w:rPr>
            </w:pPr>
            <w:proofErr w:type="spellStart"/>
            <w:r>
              <w:rPr>
                <w:rFonts w:ascii="Verdana" w:hAnsi="Verdana" w:cs="Calibri"/>
                <w:color w:val="000000"/>
                <w:sz w:val="18"/>
                <w:szCs w:val="18"/>
              </w:rPr>
              <w:t>Qualcomm</w:t>
            </w:r>
            <w:proofErr w:type="spellEnd"/>
            <w:r>
              <w:rPr>
                <w:rFonts w:ascii="Verdana" w:hAnsi="Verdana" w:cs="Calibri"/>
                <w:color w:val="000000"/>
                <w:sz w:val="18"/>
                <w:szCs w:val="18"/>
              </w:rPr>
              <w:t xml:space="preserve"> </w:t>
            </w:r>
            <w:proofErr w:type="spellStart"/>
            <w:r>
              <w:rPr>
                <w:rFonts w:ascii="Verdana" w:hAnsi="Verdana" w:cs="Calibri"/>
                <w:color w:val="000000"/>
                <w:sz w:val="18"/>
                <w:szCs w:val="18"/>
              </w:rPr>
              <w:t>SnapdragonTM</w:t>
            </w:r>
            <w:proofErr w:type="spellEnd"/>
            <w:r>
              <w:rPr>
                <w:rFonts w:ascii="Verdana" w:hAnsi="Verdana" w:cs="Calibri"/>
                <w:color w:val="000000"/>
                <w:sz w:val="18"/>
                <w:szCs w:val="18"/>
              </w:rPr>
              <w:t xml:space="preserve"> SM6375Octa-Core (8): 2.2 GHz (2) and 1.8 GHz (6)</w:t>
            </w:r>
          </w:p>
        </w:tc>
      </w:tr>
      <w:tr w:rsidR="00112D45" w14:paraId="00C0A0F8" w14:textId="77777777" w:rsidTr="00112D45">
        <w:trPr>
          <w:trHeight w:val="402"/>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2075FCD2" w14:textId="77777777" w:rsidR="00112D45" w:rsidRDefault="00112D45">
            <w:pPr>
              <w:rPr>
                <w:rFonts w:ascii="Verdana" w:hAnsi="Verdana" w:cs="Calibri"/>
                <w:b/>
                <w:bCs/>
                <w:sz w:val="18"/>
                <w:szCs w:val="18"/>
              </w:rPr>
            </w:pPr>
            <w:proofErr w:type="gramStart"/>
            <w:r>
              <w:rPr>
                <w:rFonts w:ascii="Verdana" w:hAnsi="Verdana" w:cs="Calibri"/>
                <w:b/>
                <w:bCs/>
                <w:sz w:val="18"/>
                <w:szCs w:val="18"/>
              </w:rPr>
              <w:t>Operační  paměť</w:t>
            </w:r>
            <w:proofErr w:type="gramEnd"/>
          </w:p>
        </w:tc>
        <w:tc>
          <w:tcPr>
            <w:tcW w:w="3255" w:type="dxa"/>
            <w:tcBorders>
              <w:top w:val="nil"/>
              <w:left w:val="nil"/>
              <w:bottom w:val="single" w:sz="4" w:space="0" w:color="auto"/>
              <w:right w:val="single" w:sz="4" w:space="0" w:color="auto"/>
            </w:tcBorders>
            <w:shd w:val="clear" w:color="auto" w:fill="auto"/>
            <w:vAlign w:val="center"/>
            <w:hideMark/>
          </w:tcPr>
          <w:p w14:paraId="6970CE3E" w14:textId="77777777" w:rsidR="00112D45" w:rsidRDefault="00112D45">
            <w:pPr>
              <w:rPr>
                <w:rFonts w:ascii="Verdana" w:hAnsi="Verdana" w:cs="Calibri"/>
                <w:sz w:val="18"/>
                <w:szCs w:val="18"/>
              </w:rPr>
            </w:pPr>
            <w:r>
              <w:rPr>
                <w:rFonts w:ascii="Verdana" w:hAnsi="Verdana" w:cs="Calibri"/>
                <w:sz w:val="18"/>
                <w:szCs w:val="18"/>
              </w:rPr>
              <w:t> </w:t>
            </w:r>
          </w:p>
        </w:tc>
        <w:tc>
          <w:tcPr>
            <w:tcW w:w="3827" w:type="dxa"/>
            <w:tcBorders>
              <w:top w:val="nil"/>
              <w:left w:val="nil"/>
              <w:bottom w:val="single" w:sz="4" w:space="0" w:color="auto"/>
              <w:right w:val="single" w:sz="8" w:space="0" w:color="auto"/>
            </w:tcBorders>
            <w:shd w:val="clear" w:color="auto" w:fill="auto"/>
            <w:vAlign w:val="bottom"/>
            <w:hideMark/>
          </w:tcPr>
          <w:p w14:paraId="27A50514" w14:textId="77777777" w:rsidR="00112D45" w:rsidRDefault="00112D45">
            <w:pPr>
              <w:rPr>
                <w:rFonts w:ascii="Verdana" w:hAnsi="Verdana" w:cs="Calibri"/>
                <w:sz w:val="18"/>
                <w:szCs w:val="18"/>
              </w:rPr>
            </w:pPr>
            <w:r>
              <w:rPr>
                <w:rFonts w:ascii="Verdana" w:hAnsi="Verdana" w:cs="Calibri"/>
                <w:sz w:val="18"/>
                <w:szCs w:val="18"/>
              </w:rPr>
              <w:t>4 GB</w:t>
            </w:r>
          </w:p>
        </w:tc>
      </w:tr>
      <w:tr w:rsidR="00112D45" w14:paraId="7406F4AD" w14:textId="77777777" w:rsidTr="00112D45">
        <w:trPr>
          <w:trHeight w:val="402"/>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78EBEF41" w14:textId="77777777" w:rsidR="00112D45" w:rsidRDefault="00112D45">
            <w:pPr>
              <w:rPr>
                <w:rFonts w:ascii="Verdana" w:hAnsi="Verdana" w:cs="Calibri"/>
                <w:b/>
                <w:bCs/>
                <w:sz w:val="18"/>
                <w:szCs w:val="18"/>
              </w:rPr>
            </w:pPr>
            <w:r>
              <w:rPr>
                <w:rFonts w:ascii="Verdana" w:hAnsi="Verdana" w:cs="Calibri"/>
                <w:b/>
                <w:bCs/>
                <w:sz w:val="18"/>
                <w:szCs w:val="18"/>
              </w:rPr>
              <w:t>Pevný disk</w:t>
            </w:r>
          </w:p>
        </w:tc>
        <w:tc>
          <w:tcPr>
            <w:tcW w:w="3255" w:type="dxa"/>
            <w:tcBorders>
              <w:top w:val="nil"/>
              <w:left w:val="nil"/>
              <w:bottom w:val="single" w:sz="4" w:space="0" w:color="auto"/>
              <w:right w:val="single" w:sz="4" w:space="0" w:color="auto"/>
            </w:tcBorders>
            <w:shd w:val="clear" w:color="auto" w:fill="auto"/>
            <w:vAlign w:val="center"/>
            <w:hideMark/>
          </w:tcPr>
          <w:p w14:paraId="0E46946B" w14:textId="77777777" w:rsidR="00112D45" w:rsidRDefault="00112D45">
            <w:pPr>
              <w:rPr>
                <w:rFonts w:ascii="Verdana" w:hAnsi="Verdana" w:cs="Calibri"/>
                <w:sz w:val="18"/>
                <w:szCs w:val="18"/>
              </w:rPr>
            </w:pPr>
            <w:r>
              <w:rPr>
                <w:rFonts w:ascii="Verdana" w:hAnsi="Verdana" w:cs="Calibri"/>
                <w:sz w:val="18"/>
                <w:szCs w:val="18"/>
              </w:rPr>
              <w:t xml:space="preserve">minimálně: 64 GB </w:t>
            </w:r>
          </w:p>
        </w:tc>
        <w:tc>
          <w:tcPr>
            <w:tcW w:w="3827" w:type="dxa"/>
            <w:tcBorders>
              <w:top w:val="nil"/>
              <w:left w:val="nil"/>
              <w:bottom w:val="single" w:sz="4" w:space="0" w:color="auto"/>
              <w:right w:val="single" w:sz="8" w:space="0" w:color="auto"/>
            </w:tcBorders>
            <w:shd w:val="clear" w:color="auto" w:fill="auto"/>
            <w:vAlign w:val="bottom"/>
            <w:hideMark/>
          </w:tcPr>
          <w:p w14:paraId="44B87901" w14:textId="77777777" w:rsidR="00112D45" w:rsidRDefault="00112D45">
            <w:pPr>
              <w:rPr>
                <w:rFonts w:ascii="Verdana" w:hAnsi="Verdana" w:cs="Calibri"/>
                <w:sz w:val="18"/>
                <w:szCs w:val="18"/>
              </w:rPr>
            </w:pPr>
            <w:r>
              <w:rPr>
                <w:rFonts w:ascii="Verdana" w:hAnsi="Verdana" w:cs="Calibri"/>
                <w:sz w:val="18"/>
                <w:szCs w:val="18"/>
              </w:rPr>
              <w:t>64 GB</w:t>
            </w:r>
          </w:p>
        </w:tc>
      </w:tr>
      <w:tr w:rsidR="00112D45" w14:paraId="070AF076" w14:textId="77777777" w:rsidTr="00112D45">
        <w:trPr>
          <w:trHeight w:val="402"/>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49E57E78" w14:textId="77777777" w:rsidR="00112D45" w:rsidRDefault="00112D45">
            <w:pPr>
              <w:rPr>
                <w:rFonts w:ascii="Verdana" w:hAnsi="Verdana" w:cs="Calibri"/>
                <w:b/>
                <w:bCs/>
                <w:sz w:val="18"/>
                <w:szCs w:val="18"/>
              </w:rPr>
            </w:pPr>
            <w:r>
              <w:rPr>
                <w:rFonts w:ascii="Verdana" w:hAnsi="Verdana" w:cs="Calibri"/>
                <w:b/>
                <w:bCs/>
                <w:sz w:val="18"/>
                <w:szCs w:val="18"/>
              </w:rPr>
              <w:t>Obrazovka</w:t>
            </w:r>
          </w:p>
        </w:tc>
        <w:tc>
          <w:tcPr>
            <w:tcW w:w="3255" w:type="dxa"/>
            <w:tcBorders>
              <w:top w:val="nil"/>
              <w:left w:val="nil"/>
              <w:bottom w:val="single" w:sz="4" w:space="0" w:color="auto"/>
              <w:right w:val="single" w:sz="4" w:space="0" w:color="auto"/>
            </w:tcBorders>
            <w:shd w:val="clear" w:color="auto" w:fill="auto"/>
            <w:noWrap/>
            <w:vAlign w:val="center"/>
            <w:hideMark/>
          </w:tcPr>
          <w:p w14:paraId="0431918C" w14:textId="77777777" w:rsidR="00112D45" w:rsidRDefault="00112D45">
            <w:pPr>
              <w:rPr>
                <w:rFonts w:ascii="Verdana" w:hAnsi="Verdana" w:cs="Calibri"/>
                <w:color w:val="000000"/>
                <w:sz w:val="18"/>
                <w:szCs w:val="18"/>
              </w:rPr>
            </w:pPr>
            <w:r>
              <w:rPr>
                <w:rFonts w:ascii="Verdana" w:hAnsi="Verdana" w:cs="Calibri"/>
                <w:color w:val="000000"/>
                <w:sz w:val="18"/>
                <w:szCs w:val="18"/>
              </w:rPr>
              <w:t>10“ obrazovka s rozlišením 1920x1200</w:t>
            </w:r>
          </w:p>
        </w:tc>
        <w:tc>
          <w:tcPr>
            <w:tcW w:w="3827" w:type="dxa"/>
            <w:tcBorders>
              <w:top w:val="nil"/>
              <w:left w:val="nil"/>
              <w:bottom w:val="single" w:sz="4" w:space="0" w:color="auto"/>
              <w:right w:val="single" w:sz="8" w:space="0" w:color="auto"/>
            </w:tcBorders>
            <w:shd w:val="clear" w:color="auto" w:fill="auto"/>
            <w:vAlign w:val="center"/>
            <w:hideMark/>
          </w:tcPr>
          <w:p w14:paraId="7CA95410" w14:textId="77777777" w:rsidR="00112D45" w:rsidRDefault="00112D45">
            <w:pPr>
              <w:rPr>
                <w:rFonts w:ascii="Verdana" w:hAnsi="Verdana" w:cs="Calibri"/>
                <w:sz w:val="18"/>
                <w:szCs w:val="18"/>
              </w:rPr>
            </w:pPr>
            <w:r>
              <w:rPr>
                <w:rFonts w:ascii="Verdana" w:hAnsi="Verdana" w:cs="Calibri"/>
                <w:sz w:val="18"/>
                <w:szCs w:val="18"/>
              </w:rPr>
              <w:t>10“ obrazovka s rozlišením 1920x1200</w:t>
            </w:r>
          </w:p>
        </w:tc>
      </w:tr>
      <w:tr w:rsidR="00112D45" w14:paraId="2439A1E7" w14:textId="77777777" w:rsidTr="00112D45">
        <w:trPr>
          <w:trHeight w:val="402"/>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49B7A214" w14:textId="77777777" w:rsidR="00112D45" w:rsidRDefault="00112D45">
            <w:pPr>
              <w:rPr>
                <w:rFonts w:ascii="Verdana" w:hAnsi="Verdana" w:cs="Calibri"/>
                <w:b/>
                <w:bCs/>
                <w:sz w:val="18"/>
                <w:szCs w:val="18"/>
              </w:rPr>
            </w:pPr>
            <w:r>
              <w:rPr>
                <w:rFonts w:ascii="Verdana" w:hAnsi="Verdana" w:cs="Calibri"/>
                <w:b/>
                <w:bCs/>
                <w:sz w:val="18"/>
                <w:szCs w:val="18"/>
              </w:rPr>
              <w:t>Snímač kódů</w:t>
            </w:r>
          </w:p>
        </w:tc>
        <w:tc>
          <w:tcPr>
            <w:tcW w:w="3255" w:type="dxa"/>
            <w:tcBorders>
              <w:top w:val="nil"/>
              <w:left w:val="nil"/>
              <w:bottom w:val="single" w:sz="4" w:space="0" w:color="auto"/>
              <w:right w:val="single" w:sz="4" w:space="0" w:color="auto"/>
            </w:tcBorders>
            <w:shd w:val="clear" w:color="auto" w:fill="auto"/>
            <w:noWrap/>
            <w:vAlign w:val="center"/>
            <w:hideMark/>
          </w:tcPr>
          <w:p w14:paraId="24D1B07C" w14:textId="77777777" w:rsidR="00112D45" w:rsidRDefault="00112D45">
            <w:pPr>
              <w:rPr>
                <w:rFonts w:ascii="Verdana" w:hAnsi="Verdana" w:cs="Calibri"/>
                <w:color w:val="000000"/>
                <w:sz w:val="18"/>
                <w:szCs w:val="18"/>
              </w:rPr>
            </w:pPr>
            <w:r>
              <w:rPr>
                <w:rFonts w:ascii="Verdana" w:hAnsi="Verdana" w:cs="Calibri"/>
                <w:color w:val="000000"/>
                <w:sz w:val="18"/>
                <w:szCs w:val="18"/>
              </w:rPr>
              <w:t xml:space="preserve">integrovaný </w:t>
            </w:r>
            <w:proofErr w:type="gramStart"/>
            <w:r>
              <w:rPr>
                <w:rFonts w:ascii="Verdana" w:hAnsi="Verdana" w:cs="Calibri"/>
                <w:color w:val="000000"/>
                <w:sz w:val="18"/>
                <w:szCs w:val="18"/>
              </w:rPr>
              <w:t>1D</w:t>
            </w:r>
            <w:proofErr w:type="gramEnd"/>
            <w:r>
              <w:rPr>
                <w:rFonts w:ascii="Verdana" w:hAnsi="Verdana" w:cs="Calibri"/>
                <w:color w:val="000000"/>
                <w:sz w:val="18"/>
                <w:szCs w:val="18"/>
              </w:rPr>
              <w:t>/2D snímač SE4100</w:t>
            </w:r>
          </w:p>
        </w:tc>
        <w:tc>
          <w:tcPr>
            <w:tcW w:w="3827" w:type="dxa"/>
            <w:tcBorders>
              <w:top w:val="nil"/>
              <w:left w:val="nil"/>
              <w:bottom w:val="single" w:sz="4" w:space="0" w:color="auto"/>
              <w:right w:val="single" w:sz="8" w:space="0" w:color="auto"/>
            </w:tcBorders>
            <w:shd w:val="clear" w:color="auto" w:fill="auto"/>
            <w:vAlign w:val="center"/>
            <w:hideMark/>
          </w:tcPr>
          <w:p w14:paraId="1B6C4902" w14:textId="77777777" w:rsidR="00112D45" w:rsidRDefault="00112D45">
            <w:pPr>
              <w:rPr>
                <w:rFonts w:ascii="Verdana" w:hAnsi="Verdana" w:cs="Calibri"/>
                <w:sz w:val="18"/>
                <w:szCs w:val="18"/>
              </w:rPr>
            </w:pPr>
            <w:r>
              <w:rPr>
                <w:rFonts w:ascii="Verdana" w:hAnsi="Verdana" w:cs="Calibri"/>
                <w:sz w:val="18"/>
                <w:szCs w:val="18"/>
              </w:rPr>
              <w:t xml:space="preserve">integrovaný </w:t>
            </w:r>
            <w:proofErr w:type="gramStart"/>
            <w:r>
              <w:rPr>
                <w:rFonts w:ascii="Verdana" w:hAnsi="Verdana" w:cs="Calibri"/>
                <w:sz w:val="18"/>
                <w:szCs w:val="18"/>
              </w:rPr>
              <w:t>1D</w:t>
            </w:r>
            <w:proofErr w:type="gramEnd"/>
            <w:r>
              <w:rPr>
                <w:rFonts w:ascii="Verdana" w:hAnsi="Verdana" w:cs="Calibri"/>
                <w:sz w:val="18"/>
                <w:szCs w:val="18"/>
              </w:rPr>
              <w:t>/2D snímač SE4100</w:t>
            </w:r>
          </w:p>
        </w:tc>
      </w:tr>
      <w:tr w:rsidR="00112D45" w14:paraId="63043079" w14:textId="77777777" w:rsidTr="00112D45">
        <w:trPr>
          <w:trHeight w:val="402"/>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5204DC08" w14:textId="77777777" w:rsidR="00112D45" w:rsidRDefault="00112D45">
            <w:pPr>
              <w:rPr>
                <w:rFonts w:ascii="Verdana" w:hAnsi="Verdana" w:cs="Calibri"/>
                <w:b/>
                <w:bCs/>
                <w:sz w:val="18"/>
                <w:szCs w:val="18"/>
              </w:rPr>
            </w:pPr>
            <w:r>
              <w:rPr>
                <w:rFonts w:ascii="Verdana" w:hAnsi="Verdana" w:cs="Calibri"/>
                <w:b/>
                <w:bCs/>
                <w:sz w:val="18"/>
                <w:szCs w:val="18"/>
              </w:rPr>
              <w:t>Porty, rozhraní</w:t>
            </w:r>
          </w:p>
        </w:tc>
        <w:tc>
          <w:tcPr>
            <w:tcW w:w="3255" w:type="dxa"/>
            <w:tcBorders>
              <w:top w:val="nil"/>
              <w:left w:val="nil"/>
              <w:bottom w:val="single" w:sz="4" w:space="0" w:color="auto"/>
              <w:right w:val="single" w:sz="4" w:space="0" w:color="auto"/>
            </w:tcBorders>
            <w:shd w:val="clear" w:color="auto" w:fill="auto"/>
            <w:vAlign w:val="center"/>
            <w:hideMark/>
          </w:tcPr>
          <w:p w14:paraId="1F79F2D4" w14:textId="77777777" w:rsidR="00112D45" w:rsidRDefault="00112D45">
            <w:pPr>
              <w:rPr>
                <w:rFonts w:ascii="Verdana" w:hAnsi="Verdana" w:cs="Calibri"/>
                <w:color w:val="000000"/>
                <w:sz w:val="18"/>
                <w:szCs w:val="18"/>
              </w:rPr>
            </w:pPr>
            <w:r>
              <w:rPr>
                <w:rFonts w:ascii="Verdana" w:hAnsi="Verdana" w:cs="Calibri"/>
                <w:color w:val="000000"/>
                <w:sz w:val="18"/>
                <w:szCs w:val="18"/>
              </w:rPr>
              <w:t>minimálně: 13 Mp zadní kamera a přední 5 Mp kamera</w:t>
            </w:r>
          </w:p>
        </w:tc>
        <w:tc>
          <w:tcPr>
            <w:tcW w:w="3827" w:type="dxa"/>
            <w:tcBorders>
              <w:top w:val="nil"/>
              <w:left w:val="nil"/>
              <w:bottom w:val="single" w:sz="4" w:space="0" w:color="auto"/>
              <w:right w:val="single" w:sz="8" w:space="0" w:color="auto"/>
            </w:tcBorders>
            <w:shd w:val="clear" w:color="auto" w:fill="auto"/>
            <w:vAlign w:val="center"/>
            <w:hideMark/>
          </w:tcPr>
          <w:p w14:paraId="24657347" w14:textId="77777777" w:rsidR="00112D45" w:rsidRDefault="00112D45">
            <w:pPr>
              <w:rPr>
                <w:rFonts w:ascii="Verdana" w:hAnsi="Verdana" w:cs="Calibri"/>
                <w:color w:val="000000"/>
                <w:sz w:val="18"/>
                <w:szCs w:val="18"/>
              </w:rPr>
            </w:pPr>
            <w:r>
              <w:rPr>
                <w:rFonts w:ascii="Verdana" w:hAnsi="Verdana" w:cs="Calibri"/>
                <w:color w:val="000000"/>
                <w:sz w:val="18"/>
                <w:szCs w:val="18"/>
              </w:rPr>
              <w:t>13 Mp zadní kamera a přední 5 Mp kamera</w:t>
            </w:r>
          </w:p>
        </w:tc>
      </w:tr>
      <w:tr w:rsidR="00112D45" w14:paraId="4CAB36B2" w14:textId="77777777" w:rsidTr="00112D45">
        <w:trPr>
          <w:trHeight w:val="402"/>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32C48F50" w14:textId="77777777" w:rsidR="00112D45" w:rsidRDefault="00112D45">
            <w:pPr>
              <w:rPr>
                <w:rFonts w:ascii="Verdana" w:hAnsi="Verdana" w:cs="Calibri"/>
                <w:b/>
                <w:bCs/>
                <w:sz w:val="18"/>
                <w:szCs w:val="18"/>
              </w:rPr>
            </w:pPr>
            <w:r>
              <w:rPr>
                <w:rFonts w:ascii="Verdana" w:hAnsi="Verdana" w:cs="Calibri"/>
                <w:b/>
                <w:bCs/>
                <w:sz w:val="18"/>
                <w:szCs w:val="18"/>
              </w:rPr>
              <w:t>Síť</w:t>
            </w:r>
          </w:p>
        </w:tc>
        <w:tc>
          <w:tcPr>
            <w:tcW w:w="3255" w:type="dxa"/>
            <w:tcBorders>
              <w:top w:val="nil"/>
              <w:left w:val="nil"/>
              <w:bottom w:val="single" w:sz="4" w:space="0" w:color="auto"/>
              <w:right w:val="single" w:sz="4" w:space="0" w:color="auto"/>
            </w:tcBorders>
            <w:shd w:val="clear" w:color="auto" w:fill="auto"/>
            <w:vAlign w:val="center"/>
            <w:hideMark/>
          </w:tcPr>
          <w:p w14:paraId="39BAC57B" w14:textId="77777777" w:rsidR="00112D45" w:rsidRDefault="00112D45">
            <w:pPr>
              <w:rPr>
                <w:rFonts w:ascii="Verdana" w:hAnsi="Verdana" w:cs="Calibri"/>
                <w:sz w:val="18"/>
                <w:szCs w:val="18"/>
              </w:rPr>
            </w:pPr>
            <w:r>
              <w:rPr>
                <w:rFonts w:ascii="Verdana" w:hAnsi="Verdana" w:cs="Calibri"/>
                <w:sz w:val="18"/>
                <w:szCs w:val="18"/>
              </w:rPr>
              <w:t xml:space="preserve">podpora </w:t>
            </w:r>
            <w:proofErr w:type="spellStart"/>
            <w:r>
              <w:rPr>
                <w:rFonts w:ascii="Verdana" w:hAnsi="Verdana" w:cs="Calibri"/>
                <w:sz w:val="18"/>
                <w:szCs w:val="18"/>
              </w:rPr>
              <w:t>WiFi</w:t>
            </w:r>
            <w:proofErr w:type="spellEnd"/>
            <w:r>
              <w:rPr>
                <w:rFonts w:ascii="Verdana" w:hAnsi="Verdana" w:cs="Calibri"/>
                <w:sz w:val="18"/>
                <w:szCs w:val="18"/>
              </w:rPr>
              <w:t xml:space="preserve"> 6</w:t>
            </w:r>
          </w:p>
        </w:tc>
        <w:tc>
          <w:tcPr>
            <w:tcW w:w="3827" w:type="dxa"/>
            <w:tcBorders>
              <w:top w:val="nil"/>
              <w:left w:val="nil"/>
              <w:bottom w:val="single" w:sz="4" w:space="0" w:color="auto"/>
              <w:right w:val="single" w:sz="8" w:space="0" w:color="auto"/>
            </w:tcBorders>
            <w:shd w:val="clear" w:color="auto" w:fill="auto"/>
            <w:vAlign w:val="bottom"/>
            <w:hideMark/>
          </w:tcPr>
          <w:p w14:paraId="4D36DC38" w14:textId="77777777" w:rsidR="00112D45" w:rsidRDefault="00112D45">
            <w:pPr>
              <w:rPr>
                <w:rFonts w:ascii="Verdana" w:hAnsi="Verdana" w:cs="Calibri"/>
                <w:sz w:val="18"/>
                <w:szCs w:val="18"/>
              </w:rPr>
            </w:pPr>
            <w:r>
              <w:rPr>
                <w:rFonts w:ascii="Verdana" w:hAnsi="Verdana" w:cs="Calibri"/>
                <w:sz w:val="18"/>
                <w:szCs w:val="18"/>
              </w:rPr>
              <w:t xml:space="preserve">podpora </w:t>
            </w:r>
            <w:proofErr w:type="spellStart"/>
            <w:r>
              <w:rPr>
                <w:rFonts w:ascii="Verdana" w:hAnsi="Verdana" w:cs="Calibri"/>
                <w:sz w:val="18"/>
                <w:szCs w:val="18"/>
              </w:rPr>
              <w:t>WiFi</w:t>
            </w:r>
            <w:proofErr w:type="spellEnd"/>
            <w:r>
              <w:rPr>
                <w:rFonts w:ascii="Verdana" w:hAnsi="Verdana" w:cs="Calibri"/>
                <w:sz w:val="18"/>
                <w:szCs w:val="18"/>
              </w:rPr>
              <w:t xml:space="preserve"> 6</w:t>
            </w:r>
          </w:p>
        </w:tc>
      </w:tr>
      <w:tr w:rsidR="00112D45" w14:paraId="2E5726B1" w14:textId="77777777" w:rsidTr="00112D45">
        <w:trPr>
          <w:trHeight w:val="600"/>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5F5E2926" w14:textId="77777777" w:rsidR="00112D45" w:rsidRDefault="00112D45">
            <w:pPr>
              <w:rPr>
                <w:rFonts w:ascii="Verdana" w:hAnsi="Verdana" w:cs="Calibri"/>
                <w:b/>
                <w:bCs/>
                <w:sz w:val="18"/>
                <w:szCs w:val="18"/>
              </w:rPr>
            </w:pPr>
            <w:r>
              <w:rPr>
                <w:rFonts w:ascii="Verdana" w:hAnsi="Verdana" w:cs="Calibri"/>
                <w:b/>
                <w:bCs/>
                <w:sz w:val="18"/>
                <w:szCs w:val="18"/>
              </w:rPr>
              <w:t>Zdroj</w:t>
            </w:r>
          </w:p>
        </w:tc>
        <w:tc>
          <w:tcPr>
            <w:tcW w:w="3255" w:type="dxa"/>
            <w:tcBorders>
              <w:top w:val="nil"/>
              <w:left w:val="nil"/>
              <w:bottom w:val="single" w:sz="4" w:space="0" w:color="auto"/>
              <w:right w:val="single" w:sz="4" w:space="0" w:color="auto"/>
            </w:tcBorders>
            <w:shd w:val="clear" w:color="auto" w:fill="auto"/>
            <w:vAlign w:val="center"/>
            <w:hideMark/>
          </w:tcPr>
          <w:p w14:paraId="3A5D7285" w14:textId="77777777" w:rsidR="00112D45" w:rsidRDefault="00112D45">
            <w:pPr>
              <w:rPr>
                <w:rFonts w:ascii="Verdana" w:hAnsi="Verdana" w:cs="Calibri"/>
                <w:sz w:val="18"/>
                <w:szCs w:val="18"/>
              </w:rPr>
            </w:pPr>
            <w:r>
              <w:rPr>
                <w:rFonts w:ascii="Verdana" w:hAnsi="Verdana" w:cs="Calibri"/>
                <w:sz w:val="18"/>
                <w:szCs w:val="18"/>
              </w:rPr>
              <w:t xml:space="preserve">baterie s kapacitou min. 7600 </w:t>
            </w:r>
            <w:proofErr w:type="spellStart"/>
            <w:r>
              <w:rPr>
                <w:rFonts w:ascii="Verdana" w:hAnsi="Verdana" w:cs="Calibri"/>
                <w:sz w:val="18"/>
                <w:szCs w:val="18"/>
              </w:rPr>
              <w:t>mAh</w:t>
            </w:r>
            <w:proofErr w:type="spellEnd"/>
            <w:r>
              <w:rPr>
                <w:rFonts w:ascii="Verdana" w:hAnsi="Verdana" w:cs="Calibri"/>
                <w:sz w:val="18"/>
                <w:szCs w:val="18"/>
              </w:rPr>
              <w:t>, součástí musí být nabíjecí stanice, zdroj, kabely</w:t>
            </w:r>
          </w:p>
        </w:tc>
        <w:tc>
          <w:tcPr>
            <w:tcW w:w="3827" w:type="dxa"/>
            <w:tcBorders>
              <w:top w:val="nil"/>
              <w:left w:val="nil"/>
              <w:bottom w:val="single" w:sz="4" w:space="0" w:color="auto"/>
              <w:right w:val="single" w:sz="4" w:space="0" w:color="auto"/>
            </w:tcBorders>
            <w:shd w:val="clear" w:color="auto" w:fill="auto"/>
            <w:vAlign w:val="center"/>
            <w:hideMark/>
          </w:tcPr>
          <w:p w14:paraId="2DFF1862" w14:textId="77777777" w:rsidR="00112D45" w:rsidRDefault="00112D45">
            <w:pPr>
              <w:rPr>
                <w:rFonts w:ascii="Verdana" w:hAnsi="Verdana" w:cs="Calibri"/>
                <w:sz w:val="18"/>
                <w:szCs w:val="18"/>
              </w:rPr>
            </w:pPr>
            <w:r>
              <w:rPr>
                <w:rFonts w:ascii="Verdana" w:hAnsi="Verdana" w:cs="Calibri"/>
                <w:sz w:val="18"/>
                <w:szCs w:val="18"/>
              </w:rPr>
              <w:t xml:space="preserve">baterie s kapacitou 7600 </w:t>
            </w:r>
            <w:proofErr w:type="spellStart"/>
            <w:r>
              <w:rPr>
                <w:rFonts w:ascii="Verdana" w:hAnsi="Verdana" w:cs="Calibri"/>
                <w:sz w:val="18"/>
                <w:szCs w:val="18"/>
              </w:rPr>
              <w:t>mAh</w:t>
            </w:r>
            <w:proofErr w:type="spellEnd"/>
            <w:r>
              <w:rPr>
                <w:rFonts w:ascii="Verdana" w:hAnsi="Verdana" w:cs="Calibri"/>
                <w:sz w:val="18"/>
                <w:szCs w:val="18"/>
              </w:rPr>
              <w:t>, součástí je nabíjecí stanice, zdroj, kabely</w:t>
            </w:r>
          </w:p>
        </w:tc>
      </w:tr>
      <w:tr w:rsidR="00112D45" w14:paraId="5138DC38" w14:textId="77777777" w:rsidTr="00112D45">
        <w:trPr>
          <w:trHeight w:val="456"/>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60742BE4" w14:textId="77777777" w:rsidR="00112D45" w:rsidRDefault="00112D45">
            <w:pPr>
              <w:rPr>
                <w:rFonts w:ascii="Verdana" w:hAnsi="Verdana" w:cs="Calibri"/>
                <w:b/>
                <w:bCs/>
                <w:sz w:val="18"/>
                <w:szCs w:val="18"/>
              </w:rPr>
            </w:pPr>
            <w:r>
              <w:rPr>
                <w:rFonts w:ascii="Verdana" w:hAnsi="Verdana" w:cs="Calibri"/>
                <w:b/>
                <w:bCs/>
                <w:sz w:val="18"/>
                <w:szCs w:val="18"/>
              </w:rPr>
              <w:t>Záruka</w:t>
            </w:r>
          </w:p>
        </w:tc>
        <w:tc>
          <w:tcPr>
            <w:tcW w:w="3255" w:type="dxa"/>
            <w:tcBorders>
              <w:top w:val="nil"/>
              <w:left w:val="nil"/>
              <w:bottom w:val="single" w:sz="4" w:space="0" w:color="auto"/>
              <w:right w:val="single" w:sz="4" w:space="0" w:color="auto"/>
            </w:tcBorders>
            <w:shd w:val="clear" w:color="FFFFCC" w:fill="FFFFFF"/>
            <w:vAlign w:val="center"/>
            <w:hideMark/>
          </w:tcPr>
          <w:p w14:paraId="63C4B0A1" w14:textId="77777777" w:rsidR="00112D45" w:rsidRDefault="00112D45">
            <w:pPr>
              <w:rPr>
                <w:rFonts w:ascii="Verdana" w:hAnsi="Verdana" w:cs="Calibri"/>
                <w:sz w:val="18"/>
                <w:szCs w:val="18"/>
              </w:rPr>
            </w:pPr>
            <w:r>
              <w:rPr>
                <w:rFonts w:ascii="Verdana" w:hAnsi="Verdana" w:cs="Calibri"/>
                <w:sz w:val="18"/>
                <w:szCs w:val="18"/>
              </w:rPr>
              <w:t>minimálně: 3 roky On-</w:t>
            </w:r>
            <w:proofErr w:type="spellStart"/>
            <w:r>
              <w:rPr>
                <w:rFonts w:ascii="Verdana" w:hAnsi="Verdana" w:cs="Calibri"/>
                <w:sz w:val="18"/>
                <w:szCs w:val="18"/>
              </w:rPr>
              <w:t>Site</w:t>
            </w:r>
            <w:proofErr w:type="spellEnd"/>
            <w:r>
              <w:rPr>
                <w:rFonts w:ascii="Verdana" w:hAnsi="Verdana" w:cs="Calibri"/>
                <w:sz w:val="18"/>
                <w:szCs w:val="18"/>
              </w:rPr>
              <w:t xml:space="preserve"> s odezvou do 3 následujících pracovních dnů od nahlášení závady</w:t>
            </w:r>
          </w:p>
        </w:tc>
        <w:tc>
          <w:tcPr>
            <w:tcW w:w="3827" w:type="dxa"/>
            <w:tcBorders>
              <w:top w:val="nil"/>
              <w:left w:val="nil"/>
              <w:bottom w:val="single" w:sz="4" w:space="0" w:color="auto"/>
              <w:right w:val="single" w:sz="8" w:space="0" w:color="auto"/>
            </w:tcBorders>
            <w:shd w:val="clear" w:color="FFFFCC" w:fill="FFFFFF"/>
            <w:hideMark/>
          </w:tcPr>
          <w:p w14:paraId="0BB8F26C" w14:textId="77777777" w:rsidR="00112D45" w:rsidRDefault="00112D45">
            <w:pPr>
              <w:rPr>
                <w:rFonts w:ascii="Verdana" w:hAnsi="Verdana" w:cs="Calibri"/>
                <w:sz w:val="18"/>
                <w:szCs w:val="18"/>
              </w:rPr>
            </w:pPr>
            <w:r>
              <w:rPr>
                <w:rFonts w:ascii="Verdana" w:hAnsi="Verdana" w:cs="Calibri"/>
                <w:sz w:val="18"/>
                <w:szCs w:val="18"/>
              </w:rPr>
              <w:t>3 roky On-</w:t>
            </w:r>
            <w:proofErr w:type="spellStart"/>
            <w:r>
              <w:rPr>
                <w:rFonts w:ascii="Verdana" w:hAnsi="Verdana" w:cs="Calibri"/>
                <w:sz w:val="18"/>
                <w:szCs w:val="18"/>
              </w:rPr>
              <w:t>Site</w:t>
            </w:r>
            <w:proofErr w:type="spellEnd"/>
            <w:r>
              <w:rPr>
                <w:rFonts w:ascii="Verdana" w:hAnsi="Verdana" w:cs="Calibri"/>
                <w:sz w:val="18"/>
                <w:szCs w:val="18"/>
              </w:rPr>
              <w:t xml:space="preserve"> s odezvou do 3 následujících pracovních dnů od nahlášení závady</w:t>
            </w:r>
          </w:p>
        </w:tc>
      </w:tr>
      <w:tr w:rsidR="00112D45" w14:paraId="27DECEBE" w14:textId="77777777" w:rsidTr="00112D45">
        <w:trPr>
          <w:trHeight w:val="675"/>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0D653906" w14:textId="77777777" w:rsidR="00112D45" w:rsidRDefault="00112D45">
            <w:pPr>
              <w:rPr>
                <w:rFonts w:ascii="Verdana" w:hAnsi="Verdana" w:cs="Calibri"/>
                <w:b/>
                <w:bCs/>
                <w:sz w:val="18"/>
                <w:szCs w:val="18"/>
              </w:rPr>
            </w:pPr>
            <w:r>
              <w:rPr>
                <w:rFonts w:ascii="Verdana" w:hAnsi="Verdana" w:cs="Calibri"/>
                <w:b/>
                <w:bCs/>
                <w:sz w:val="18"/>
                <w:szCs w:val="18"/>
              </w:rPr>
              <w:t>Operační systém</w:t>
            </w:r>
          </w:p>
        </w:tc>
        <w:tc>
          <w:tcPr>
            <w:tcW w:w="3255" w:type="dxa"/>
            <w:tcBorders>
              <w:top w:val="nil"/>
              <w:left w:val="nil"/>
              <w:bottom w:val="single" w:sz="4" w:space="0" w:color="auto"/>
              <w:right w:val="single" w:sz="4" w:space="0" w:color="auto"/>
            </w:tcBorders>
            <w:shd w:val="clear" w:color="auto" w:fill="auto"/>
            <w:vAlign w:val="center"/>
            <w:hideMark/>
          </w:tcPr>
          <w:p w14:paraId="7F494523" w14:textId="77777777" w:rsidR="00112D45" w:rsidRDefault="00112D45">
            <w:pPr>
              <w:rPr>
                <w:rFonts w:ascii="Verdana" w:hAnsi="Verdana" w:cs="Calibri"/>
                <w:sz w:val="18"/>
                <w:szCs w:val="18"/>
              </w:rPr>
            </w:pPr>
            <w:r>
              <w:rPr>
                <w:rFonts w:ascii="Verdana" w:hAnsi="Verdana" w:cs="Calibri"/>
                <w:sz w:val="18"/>
                <w:szCs w:val="18"/>
              </w:rPr>
              <w:t xml:space="preserve">operační systém minimální </w:t>
            </w:r>
            <w:proofErr w:type="gramStart"/>
            <w:r>
              <w:rPr>
                <w:rFonts w:ascii="Verdana" w:hAnsi="Verdana" w:cs="Calibri"/>
                <w:sz w:val="18"/>
                <w:szCs w:val="18"/>
              </w:rPr>
              <w:t>verze:  Android</w:t>
            </w:r>
            <w:proofErr w:type="gramEnd"/>
            <w:r>
              <w:rPr>
                <w:rFonts w:ascii="Verdana" w:hAnsi="Verdana" w:cs="Calibri"/>
                <w:sz w:val="18"/>
                <w:szCs w:val="18"/>
              </w:rPr>
              <w:t xml:space="preserve"> 12 s plným upgrade až na verzi Android 14</w:t>
            </w:r>
          </w:p>
        </w:tc>
        <w:tc>
          <w:tcPr>
            <w:tcW w:w="3827" w:type="dxa"/>
            <w:tcBorders>
              <w:top w:val="nil"/>
              <w:left w:val="nil"/>
              <w:bottom w:val="single" w:sz="4" w:space="0" w:color="auto"/>
              <w:right w:val="single" w:sz="4" w:space="0" w:color="auto"/>
            </w:tcBorders>
            <w:shd w:val="clear" w:color="auto" w:fill="auto"/>
            <w:vAlign w:val="center"/>
            <w:hideMark/>
          </w:tcPr>
          <w:p w14:paraId="38EE4521" w14:textId="77777777" w:rsidR="00112D45" w:rsidRDefault="00112D45">
            <w:pPr>
              <w:rPr>
                <w:rFonts w:ascii="Verdana" w:hAnsi="Verdana" w:cs="Calibri"/>
                <w:sz w:val="18"/>
                <w:szCs w:val="18"/>
              </w:rPr>
            </w:pPr>
            <w:r>
              <w:rPr>
                <w:rFonts w:ascii="Verdana" w:hAnsi="Verdana" w:cs="Calibri"/>
                <w:sz w:val="18"/>
                <w:szCs w:val="18"/>
              </w:rPr>
              <w:t xml:space="preserve">operační </w:t>
            </w:r>
            <w:proofErr w:type="gramStart"/>
            <w:r>
              <w:rPr>
                <w:rFonts w:ascii="Verdana" w:hAnsi="Verdana" w:cs="Calibri"/>
                <w:sz w:val="18"/>
                <w:szCs w:val="18"/>
              </w:rPr>
              <w:t>systém  Android</w:t>
            </w:r>
            <w:proofErr w:type="gramEnd"/>
            <w:r>
              <w:rPr>
                <w:rFonts w:ascii="Verdana" w:hAnsi="Verdana" w:cs="Calibri"/>
                <w:sz w:val="18"/>
                <w:szCs w:val="18"/>
              </w:rPr>
              <w:t xml:space="preserve"> 12 s plným upgrade až na verzi Android 14</w:t>
            </w:r>
          </w:p>
        </w:tc>
      </w:tr>
      <w:tr w:rsidR="00112D45" w14:paraId="5E81BA67" w14:textId="77777777" w:rsidTr="00112D45">
        <w:trPr>
          <w:trHeight w:val="2712"/>
        </w:trPr>
        <w:tc>
          <w:tcPr>
            <w:tcW w:w="1980" w:type="dxa"/>
            <w:tcBorders>
              <w:top w:val="nil"/>
              <w:left w:val="single" w:sz="8" w:space="0" w:color="auto"/>
              <w:bottom w:val="single" w:sz="8" w:space="0" w:color="auto"/>
              <w:right w:val="single" w:sz="4" w:space="0" w:color="auto"/>
            </w:tcBorders>
            <w:shd w:val="clear" w:color="auto" w:fill="auto"/>
            <w:vAlign w:val="center"/>
            <w:hideMark/>
          </w:tcPr>
          <w:p w14:paraId="29AE1B01" w14:textId="77777777" w:rsidR="00112D45" w:rsidRDefault="00112D45">
            <w:pPr>
              <w:rPr>
                <w:rFonts w:ascii="Verdana" w:hAnsi="Verdana" w:cs="Calibri"/>
                <w:b/>
                <w:bCs/>
                <w:sz w:val="18"/>
                <w:szCs w:val="18"/>
              </w:rPr>
            </w:pPr>
            <w:r>
              <w:rPr>
                <w:rFonts w:ascii="Verdana" w:hAnsi="Verdana" w:cs="Calibri"/>
                <w:b/>
                <w:bCs/>
                <w:sz w:val="18"/>
                <w:szCs w:val="18"/>
              </w:rPr>
              <w:t>Ostatní</w:t>
            </w:r>
          </w:p>
        </w:tc>
        <w:tc>
          <w:tcPr>
            <w:tcW w:w="3255" w:type="dxa"/>
            <w:tcBorders>
              <w:top w:val="nil"/>
              <w:left w:val="nil"/>
              <w:bottom w:val="single" w:sz="8" w:space="0" w:color="auto"/>
              <w:right w:val="single" w:sz="4" w:space="0" w:color="auto"/>
            </w:tcBorders>
            <w:shd w:val="clear" w:color="auto" w:fill="auto"/>
            <w:vAlign w:val="center"/>
            <w:hideMark/>
          </w:tcPr>
          <w:p w14:paraId="174EAFE3" w14:textId="77777777" w:rsidR="00112D45" w:rsidRDefault="00112D45">
            <w:pPr>
              <w:rPr>
                <w:rFonts w:ascii="Verdana" w:hAnsi="Verdana" w:cs="Calibri"/>
                <w:sz w:val="18"/>
                <w:szCs w:val="18"/>
              </w:rPr>
            </w:pPr>
            <w:r>
              <w:rPr>
                <w:rFonts w:ascii="Verdana" w:hAnsi="Verdana" w:cs="Calibri"/>
                <w:sz w:val="18"/>
                <w:szCs w:val="18"/>
              </w:rPr>
              <w:t xml:space="preserve">- kompatibilita s NIS </w:t>
            </w:r>
            <w:proofErr w:type="spellStart"/>
            <w:r>
              <w:rPr>
                <w:rFonts w:ascii="Verdana" w:hAnsi="Verdana" w:cs="Calibri"/>
                <w:sz w:val="18"/>
                <w:szCs w:val="18"/>
              </w:rPr>
              <w:t>Stapro</w:t>
            </w:r>
            <w:proofErr w:type="spellEnd"/>
            <w:r>
              <w:rPr>
                <w:rFonts w:ascii="Verdana" w:hAnsi="Verdana" w:cs="Calibri"/>
                <w:sz w:val="18"/>
                <w:szCs w:val="18"/>
              </w:rPr>
              <w:br/>
              <w:t xml:space="preserve">- 10" </w:t>
            </w:r>
            <w:proofErr w:type="spellStart"/>
            <w:r>
              <w:rPr>
                <w:rFonts w:ascii="Verdana" w:hAnsi="Verdana" w:cs="Calibri"/>
                <w:sz w:val="18"/>
                <w:szCs w:val="18"/>
              </w:rPr>
              <w:t>handstrap</w:t>
            </w:r>
            <w:proofErr w:type="spellEnd"/>
            <w:r>
              <w:rPr>
                <w:rFonts w:ascii="Verdana" w:hAnsi="Verdana" w:cs="Calibri"/>
                <w:sz w:val="18"/>
                <w:szCs w:val="18"/>
              </w:rPr>
              <w:t xml:space="preserve"> / jiný typ uchycení, pro </w:t>
            </w:r>
            <w:proofErr w:type="spellStart"/>
            <w:r>
              <w:rPr>
                <w:rFonts w:ascii="Verdana" w:hAnsi="Verdana" w:cs="Calibri"/>
                <w:sz w:val="18"/>
                <w:szCs w:val="18"/>
              </w:rPr>
              <w:t>snažší</w:t>
            </w:r>
            <w:proofErr w:type="spellEnd"/>
            <w:r>
              <w:rPr>
                <w:rFonts w:ascii="Verdana" w:hAnsi="Verdana" w:cs="Calibri"/>
                <w:sz w:val="18"/>
                <w:szCs w:val="18"/>
              </w:rPr>
              <w:t xml:space="preserve"> manipulaci</w:t>
            </w:r>
            <w:r>
              <w:rPr>
                <w:rFonts w:ascii="Verdana" w:hAnsi="Verdana" w:cs="Calibri"/>
                <w:sz w:val="18"/>
                <w:szCs w:val="18"/>
              </w:rPr>
              <w:br/>
              <w:t>- musí se jednat o nové zboží</w:t>
            </w:r>
            <w:r>
              <w:rPr>
                <w:rFonts w:ascii="Verdana" w:hAnsi="Verdana" w:cs="Calibri"/>
                <w:sz w:val="18"/>
                <w:szCs w:val="18"/>
              </w:rPr>
              <w:br/>
              <w:t>- nutná odolnost proti běžně používaným desinfekcím ve zdravotnictví</w:t>
            </w:r>
            <w:r>
              <w:rPr>
                <w:rFonts w:ascii="Verdana" w:hAnsi="Verdana" w:cs="Calibri"/>
                <w:sz w:val="18"/>
                <w:szCs w:val="18"/>
              </w:rPr>
              <w:br/>
              <w:t xml:space="preserve">(roztok peroxidu vodíku, bělidla, </w:t>
            </w:r>
            <w:proofErr w:type="gramStart"/>
            <w:r>
              <w:rPr>
                <w:rFonts w:ascii="Verdana" w:hAnsi="Verdana" w:cs="Calibri"/>
                <w:sz w:val="18"/>
                <w:szCs w:val="18"/>
              </w:rPr>
              <w:t>izopropylalkoholu,</w:t>
            </w:r>
            <w:proofErr w:type="gramEnd"/>
            <w:r>
              <w:rPr>
                <w:rFonts w:ascii="Verdana" w:hAnsi="Verdana" w:cs="Calibri"/>
                <w:sz w:val="18"/>
                <w:szCs w:val="18"/>
              </w:rPr>
              <w:t xml:space="preserve"> apod.)</w:t>
            </w:r>
          </w:p>
        </w:tc>
        <w:tc>
          <w:tcPr>
            <w:tcW w:w="3827" w:type="dxa"/>
            <w:tcBorders>
              <w:top w:val="single" w:sz="4" w:space="0" w:color="auto"/>
              <w:left w:val="single" w:sz="4" w:space="0" w:color="auto"/>
              <w:bottom w:val="single" w:sz="8" w:space="0" w:color="auto"/>
              <w:right w:val="single" w:sz="8" w:space="0" w:color="auto"/>
            </w:tcBorders>
            <w:shd w:val="clear" w:color="auto" w:fill="auto"/>
            <w:hideMark/>
          </w:tcPr>
          <w:p w14:paraId="40BE459F" w14:textId="77777777" w:rsidR="00112D45" w:rsidRDefault="00112D45">
            <w:pPr>
              <w:rPr>
                <w:rFonts w:ascii="Verdana" w:hAnsi="Verdana" w:cs="Calibri"/>
                <w:sz w:val="18"/>
                <w:szCs w:val="18"/>
              </w:rPr>
            </w:pPr>
            <w:r>
              <w:rPr>
                <w:rFonts w:ascii="Verdana" w:hAnsi="Verdana" w:cs="Calibri"/>
                <w:sz w:val="18"/>
                <w:szCs w:val="18"/>
              </w:rPr>
              <w:t xml:space="preserve">- kompatibilita s IS </w:t>
            </w:r>
            <w:proofErr w:type="spellStart"/>
            <w:r>
              <w:rPr>
                <w:rFonts w:ascii="Verdana" w:hAnsi="Verdana" w:cs="Calibri"/>
                <w:sz w:val="18"/>
                <w:szCs w:val="18"/>
              </w:rPr>
              <w:t>Fons</w:t>
            </w:r>
            <w:proofErr w:type="spellEnd"/>
            <w:r>
              <w:rPr>
                <w:rFonts w:ascii="Verdana" w:hAnsi="Verdana" w:cs="Calibri"/>
                <w:sz w:val="18"/>
                <w:szCs w:val="18"/>
              </w:rPr>
              <w:t xml:space="preserve"> </w:t>
            </w:r>
            <w:proofErr w:type="spellStart"/>
            <w:r>
              <w:rPr>
                <w:rFonts w:ascii="Verdana" w:hAnsi="Verdana" w:cs="Calibri"/>
                <w:sz w:val="18"/>
                <w:szCs w:val="18"/>
              </w:rPr>
              <w:t>Enterprise</w:t>
            </w:r>
            <w:proofErr w:type="spellEnd"/>
            <w:r>
              <w:rPr>
                <w:rFonts w:ascii="Verdana" w:hAnsi="Verdana" w:cs="Calibri"/>
                <w:sz w:val="18"/>
                <w:szCs w:val="18"/>
              </w:rPr>
              <w:t xml:space="preserve"> (</w:t>
            </w:r>
            <w:proofErr w:type="spellStart"/>
            <w:r>
              <w:rPr>
                <w:rFonts w:ascii="Verdana" w:hAnsi="Verdana" w:cs="Calibri"/>
                <w:sz w:val="18"/>
                <w:szCs w:val="18"/>
              </w:rPr>
              <w:t>Stapro</w:t>
            </w:r>
            <w:proofErr w:type="spellEnd"/>
            <w:r>
              <w:rPr>
                <w:rFonts w:ascii="Verdana" w:hAnsi="Verdana" w:cs="Calibri"/>
                <w:sz w:val="18"/>
                <w:szCs w:val="18"/>
              </w:rPr>
              <w:t>). Zařízení ET40 bylo</w:t>
            </w:r>
            <w:r>
              <w:rPr>
                <w:rFonts w:ascii="Verdana" w:hAnsi="Verdana" w:cs="Calibri"/>
                <w:sz w:val="18"/>
                <w:szCs w:val="18"/>
              </w:rPr>
              <w:br/>
              <w:t xml:space="preserve">testováno s aplikacemi </w:t>
            </w:r>
            <w:proofErr w:type="spellStart"/>
            <w:r>
              <w:rPr>
                <w:rFonts w:ascii="Verdana" w:hAnsi="Verdana" w:cs="Calibri"/>
                <w:sz w:val="18"/>
                <w:szCs w:val="18"/>
              </w:rPr>
              <w:t>Stopro</w:t>
            </w:r>
            <w:proofErr w:type="spellEnd"/>
            <w:r>
              <w:rPr>
                <w:rFonts w:ascii="Verdana" w:hAnsi="Verdana" w:cs="Calibri"/>
                <w:sz w:val="18"/>
                <w:szCs w:val="18"/>
              </w:rPr>
              <w:t xml:space="preserve"> vyvinutých pro toto zařízení</w:t>
            </w:r>
            <w:r>
              <w:rPr>
                <w:rFonts w:ascii="Verdana" w:hAnsi="Verdana" w:cs="Calibri"/>
                <w:sz w:val="18"/>
                <w:szCs w:val="18"/>
              </w:rPr>
              <w:br/>
              <w:t>(detailní informace o aplikacích a kompatibilních funkcích je</w:t>
            </w:r>
            <w:r>
              <w:rPr>
                <w:rFonts w:ascii="Verdana" w:hAnsi="Verdana" w:cs="Calibri"/>
                <w:sz w:val="18"/>
                <w:szCs w:val="18"/>
              </w:rPr>
              <w:br/>
              <w:t xml:space="preserve">možné dotazovat na </w:t>
            </w:r>
            <w:proofErr w:type="spellStart"/>
            <w:r>
              <w:rPr>
                <w:rFonts w:ascii="Verdana" w:hAnsi="Verdana" w:cs="Calibri"/>
                <w:sz w:val="18"/>
                <w:szCs w:val="18"/>
              </w:rPr>
              <w:t>helpdesk</w:t>
            </w:r>
            <w:proofErr w:type="spellEnd"/>
            <w:r>
              <w:rPr>
                <w:rFonts w:ascii="Verdana" w:hAnsi="Verdana" w:cs="Calibri"/>
                <w:sz w:val="18"/>
                <w:szCs w:val="18"/>
              </w:rPr>
              <w:t xml:space="preserve"> </w:t>
            </w:r>
            <w:proofErr w:type="spellStart"/>
            <w:r>
              <w:rPr>
                <w:rFonts w:ascii="Verdana" w:hAnsi="Verdana" w:cs="Calibri"/>
                <w:sz w:val="18"/>
                <w:szCs w:val="18"/>
              </w:rPr>
              <w:t>Stapro</w:t>
            </w:r>
            <w:proofErr w:type="spellEnd"/>
            <w:r>
              <w:rPr>
                <w:rFonts w:ascii="Verdana" w:hAnsi="Verdana" w:cs="Calibri"/>
                <w:sz w:val="18"/>
                <w:szCs w:val="18"/>
              </w:rPr>
              <w:t>, nebo přidělené osobě</w:t>
            </w:r>
            <w:r>
              <w:rPr>
                <w:rFonts w:ascii="Verdana" w:hAnsi="Verdana" w:cs="Calibri"/>
                <w:sz w:val="18"/>
                <w:szCs w:val="18"/>
              </w:rPr>
              <w:br/>
            </w:r>
            <w:proofErr w:type="spellStart"/>
            <w:r>
              <w:rPr>
                <w:rFonts w:ascii="Verdana" w:hAnsi="Verdana" w:cs="Calibri"/>
                <w:sz w:val="18"/>
                <w:szCs w:val="18"/>
              </w:rPr>
              <w:t>Staprem</w:t>
            </w:r>
            <w:proofErr w:type="spellEnd"/>
            <w:r>
              <w:rPr>
                <w:rFonts w:ascii="Verdana" w:hAnsi="Verdana" w:cs="Calibri"/>
                <w:sz w:val="18"/>
                <w:szCs w:val="18"/>
              </w:rPr>
              <w:t>)</w:t>
            </w:r>
            <w:r>
              <w:rPr>
                <w:rFonts w:ascii="Verdana" w:hAnsi="Verdana" w:cs="Calibri"/>
                <w:sz w:val="18"/>
                <w:szCs w:val="18"/>
              </w:rPr>
              <w:br/>
              <w:t xml:space="preserve">- 10" </w:t>
            </w:r>
            <w:proofErr w:type="spellStart"/>
            <w:r>
              <w:rPr>
                <w:rFonts w:ascii="Verdana" w:hAnsi="Verdana" w:cs="Calibri"/>
                <w:sz w:val="18"/>
                <w:szCs w:val="18"/>
              </w:rPr>
              <w:t>handstrap</w:t>
            </w:r>
            <w:proofErr w:type="spellEnd"/>
            <w:r>
              <w:rPr>
                <w:rFonts w:ascii="Verdana" w:hAnsi="Verdana" w:cs="Calibri"/>
                <w:sz w:val="18"/>
                <w:szCs w:val="18"/>
              </w:rPr>
              <w:br/>
              <w:t>- nové zboží</w:t>
            </w:r>
            <w:r>
              <w:rPr>
                <w:rFonts w:ascii="Verdana" w:hAnsi="Verdana" w:cs="Calibri"/>
                <w:sz w:val="18"/>
                <w:szCs w:val="18"/>
              </w:rPr>
              <w:br/>
              <w:t>- odolnost proti běžně používaným desinfekcím ve zdravotnictví</w:t>
            </w:r>
            <w:r>
              <w:rPr>
                <w:rFonts w:ascii="Verdana" w:hAnsi="Verdana" w:cs="Calibri"/>
                <w:sz w:val="18"/>
                <w:szCs w:val="18"/>
              </w:rPr>
              <w:br/>
              <w:t xml:space="preserve">(roztok peroxidu vodíku, bělidla, </w:t>
            </w:r>
            <w:proofErr w:type="gramStart"/>
            <w:r>
              <w:rPr>
                <w:rFonts w:ascii="Verdana" w:hAnsi="Verdana" w:cs="Calibri"/>
                <w:sz w:val="18"/>
                <w:szCs w:val="18"/>
              </w:rPr>
              <w:t>izopropylalkoholu,</w:t>
            </w:r>
            <w:proofErr w:type="gramEnd"/>
            <w:r>
              <w:rPr>
                <w:rFonts w:ascii="Verdana" w:hAnsi="Verdana" w:cs="Calibri"/>
                <w:sz w:val="18"/>
                <w:szCs w:val="18"/>
              </w:rPr>
              <w:t xml:space="preserve"> apod.)</w:t>
            </w:r>
          </w:p>
        </w:tc>
      </w:tr>
    </w:tbl>
    <w:p w14:paraId="01D21B0A" w14:textId="3B46BD56" w:rsidR="008A363E" w:rsidRPr="008A363E" w:rsidRDefault="008A363E" w:rsidP="00ED39A6">
      <w:pPr>
        <w:spacing w:after="120" w:line="276" w:lineRule="auto"/>
        <w:ind w:left="425" w:hanging="425"/>
        <w:rPr>
          <w:rFonts w:ascii="Tahoma" w:hAnsi="Tahoma" w:cs="Tahoma"/>
          <w:b/>
          <w:iCs/>
          <w:sz w:val="20"/>
          <w:szCs w:val="22"/>
        </w:rPr>
      </w:pPr>
    </w:p>
    <w:sectPr w:rsidR="008A363E" w:rsidRPr="008A363E" w:rsidSect="00DE11DA">
      <w:footerReference w:type="even"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CDF9B" w14:textId="77777777" w:rsidR="00472C11" w:rsidRDefault="00472C11">
      <w:r>
        <w:separator/>
      </w:r>
    </w:p>
    <w:p w14:paraId="289B2456" w14:textId="77777777" w:rsidR="00472C11" w:rsidRDefault="00472C11"/>
  </w:endnote>
  <w:endnote w:type="continuationSeparator" w:id="0">
    <w:p w14:paraId="0B739478" w14:textId="77777777" w:rsidR="00472C11" w:rsidRDefault="00472C11">
      <w:r>
        <w:continuationSeparator/>
      </w:r>
    </w:p>
    <w:p w14:paraId="6C138307" w14:textId="77777777" w:rsidR="00472C11" w:rsidRDefault="00472C11"/>
    <w:p w14:paraId="43968FAA" w14:textId="77777777" w:rsidR="00472C11" w:rsidRDefault="00472C11">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472C11">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020A6">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020A6">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50B2D1AE"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4</w:t>
    </w:r>
    <w:r w:rsidRPr="005C4047">
      <w:rPr>
        <w:rFonts w:ascii="Verdana" w:hAnsi="Verdana"/>
        <w:sz w:val="18"/>
        <w:szCs w:val="18"/>
      </w:rPr>
      <w:t>/</w:t>
    </w:r>
    <w:r w:rsidR="00A01E80">
      <w:rPr>
        <w:rFonts w:ascii="Verdana" w:hAnsi="Verdana"/>
        <w:sz w:val="18"/>
        <w:szCs w:val="18"/>
      </w:rPr>
      <w:t>6</w:t>
    </w:r>
    <w:r w:rsidR="00925579">
      <w:rPr>
        <w:rFonts w:ascii="Verdana" w:hAnsi="Verdana"/>
        <w:sz w:val="18"/>
        <w:szCs w:val="18"/>
      </w:rPr>
      <w:t>2</w:t>
    </w:r>
    <w:r>
      <w:rPr>
        <w:rFonts w:ascii="Verdana" w:hAnsi="Verdana"/>
        <w:sz w:val="18"/>
        <w:szCs w:val="18"/>
      </w:rPr>
      <w:t>/</w:t>
    </w:r>
    <w:r w:rsidR="00925579">
      <w:rPr>
        <w:rFonts w:ascii="Verdana" w:hAnsi="Verdana"/>
        <w:sz w:val="18"/>
        <w:szCs w:val="18"/>
      </w:rPr>
      <w:t>tablety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472C11">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020A6">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ECF5A" w14:textId="77777777" w:rsidR="00472C11" w:rsidRDefault="00472C11">
      <w:r>
        <w:separator/>
      </w:r>
    </w:p>
    <w:p w14:paraId="24D578E7" w14:textId="77777777" w:rsidR="00472C11" w:rsidRDefault="00472C11"/>
  </w:footnote>
  <w:footnote w:type="continuationSeparator" w:id="0">
    <w:p w14:paraId="112EDAB7" w14:textId="77777777" w:rsidR="00472C11" w:rsidRDefault="00472C11">
      <w:r>
        <w:continuationSeparator/>
      </w:r>
    </w:p>
    <w:p w14:paraId="4D896643" w14:textId="77777777" w:rsidR="00472C11" w:rsidRDefault="00472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D44F02"/>
    <w:multiLevelType w:val="hybridMultilevel"/>
    <w:tmpl w:val="69B48FCA"/>
    <w:lvl w:ilvl="0" w:tplc="CCD20CF0">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5"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3"/>
  </w:num>
  <w:num w:numId="4">
    <w:abstractNumId w:val="7"/>
  </w:num>
  <w:num w:numId="5">
    <w:abstractNumId w:val="16"/>
  </w:num>
  <w:num w:numId="6">
    <w:abstractNumId w:val="31"/>
  </w:num>
  <w:num w:numId="7">
    <w:abstractNumId w:val="34"/>
  </w:num>
  <w:num w:numId="8">
    <w:abstractNumId w:val="9"/>
  </w:num>
  <w:num w:numId="9">
    <w:abstractNumId w:val="20"/>
  </w:num>
  <w:num w:numId="10">
    <w:abstractNumId w:val="36"/>
  </w:num>
  <w:num w:numId="11">
    <w:abstractNumId w:val="18"/>
  </w:num>
  <w:num w:numId="12">
    <w:abstractNumId w:val="41"/>
  </w:num>
  <w:num w:numId="13">
    <w:abstractNumId w:val="47"/>
  </w:num>
  <w:num w:numId="14">
    <w:abstractNumId w:val="37"/>
  </w:num>
  <w:num w:numId="15">
    <w:abstractNumId w:val="46"/>
  </w:num>
  <w:num w:numId="16">
    <w:abstractNumId w:val="15"/>
  </w:num>
  <w:num w:numId="17">
    <w:abstractNumId w:val="30"/>
  </w:num>
  <w:num w:numId="18">
    <w:abstractNumId w:val="17"/>
  </w:num>
  <w:num w:numId="19">
    <w:abstractNumId w:val="19"/>
  </w:num>
  <w:num w:numId="20">
    <w:abstractNumId w:val="35"/>
  </w:num>
  <w:num w:numId="21">
    <w:abstractNumId w:val="0"/>
  </w:num>
  <w:num w:numId="22">
    <w:abstractNumId w:val="49"/>
  </w:num>
  <w:num w:numId="23">
    <w:abstractNumId w:val="8"/>
  </w:num>
  <w:num w:numId="24">
    <w:abstractNumId w:val="26"/>
  </w:num>
  <w:num w:numId="25">
    <w:abstractNumId w:val="13"/>
  </w:num>
  <w:num w:numId="26">
    <w:abstractNumId w:val="23"/>
  </w:num>
  <w:num w:numId="27">
    <w:abstractNumId w:val="45"/>
  </w:num>
  <w:num w:numId="28">
    <w:abstractNumId w:val="11"/>
  </w:num>
  <w:num w:numId="29">
    <w:abstractNumId w:val="48"/>
  </w:num>
  <w:num w:numId="30">
    <w:abstractNumId w:val="10"/>
  </w:num>
  <w:num w:numId="31">
    <w:abstractNumId w:val="12"/>
  </w:num>
  <w:num w:numId="32">
    <w:abstractNumId w:val="6"/>
  </w:num>
  <w:num w:numId="33">
    <w:abstractNumId w:val="5"/>
  </w:num>
  <w:num w:numId="34">
    <w:abstractNumId w:val="38"/>
  </w:num>
  <w:num w:numId="35">
    <w:abstractNumId w:val="22"/>
  </w:num>
  <w:num w:numId="36">
    <w:abstractNumId w:val="4"/>
  </w:num>
  <w:num w:numId="37">
    <w:abstractNumId w:val="24"/>
  </w:num>
  <w:num w:numId="38">
    <w:abstractNumId w:val="32"/>
  </w:num>
  <w:num w:numId="39">
    <w:abstractNumId w:val="40"/>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8"/>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2"/>
  </w:num>
  <w:num w:numId="54">
    <w:abstractNumId w:val="33"/>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636D"/>
    <w:rsid w:val="00047CEC"/>
    <w:rsid w:val="00047E02"/>
    <w:rsid w:val="000512EB"/>
    <w:rsid w:val="000513C5"/>
    <w:rsid w:val="0005163A"/>
    <w:rsid w:val="00053B3F"/>
    <w:rsid w:val="000563AB"/>
    <w:rsid w:val="00056590"/>
    <w:rsid w:val="0006074C"/>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2D45"/>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3C63"/>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A3E"/>
    <w:rsid w:val="00351FE6"/>
    <w:rsid w:val="00352218"/>
    <w:rsid w:val="00356DDE"/>
    <w:rsid w:val="00357316"/>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C6FBF"/>
    <w:rsid w:val="003D07FB"/>
    <w:rsid w:val="003D0846"/>
    <w:rsid w:val="003D10A2"/>
    <w:rsid w:val="003D1F69"/>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2C11"/>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A7E2A"/>
    <w:rsid w:val="004B0BAD"/>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1FE"/>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D2F25"/>
    <w:rsid w:val="005E2FC0"/>
    <w:rsid w:val="005F0D2C"/>
    <w:rsid w:val="005F704C"/>
    <w:rsid w:val="005F790B"/>
    <w:rsid w:val="006006AF"/>
    <w:rsid w:val="006039E3"/>
    <w:rsid w:val="00604184"/>
    <w:rsid w:val="00606481"/>
    <w:rsid w:val="006133EA"/>
    <w:rsid w:val="00616EC0"/>
    <w:rsid w:val="00616EE7"/>
    <w:rsid w:val="00617EF9"/>
    <w:rsid w:val="006200CF"/>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63685"/>
    <w:rsid w:val="006723F9"/>
    <w:rsid w:val="00672575"/>
    <w:rsid w:val="00680F11"/>
    <w:rsid w:val="0068110F"/>
    <w:rsid w:val="006829CB"/>
    <w:rsid w:val="006842FD"/>
    <w:rsid w:val="006852AF"/>
    <w:rsid w:val="00687558"/>
    <w:rsid w:val="00694C56"/>
    <w:rsid w:val="00695C43"/>
    <w:rsid w:val="006976FB"/>
    <w:rsid w:val="006A2705"/>
    <w:rsid w:val="006A3AEE"/>
    <w:rsid w:val="006A58F8"/>
    <w:rsid w:val="006A7418"/>
    <w:rsid w:val="006B2470"/>
    <w:rsid w:val="006B2E41"/>
    <w:rsid w:val="006B503D"/>
    <w:rsid w:val="006C0088"/>
    <w:rsid w:val="006C227E"/>
    <w:rsid w:val="006C4042"/>
    <w:rsid w:val="006C5369"/>
    <w:rsid w:val="006C58FF"/>
    <w:rsid w:val="006D31E3"/>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6A6A"/>
    <w:rsid w:val="0080729C"/>
    <w:rsid w:val="00810E99"/>
    <w:rsid w:val="00812152"/>
    <w:rsid w:val="0081341A"/>
    <w:rsid w:val="008135FC"/>
    <w:rsid w:val="00813DB9"/>
    <w:rsid w:val="00816D90"/>
    <w:rsid w:val="00820826"/>
    <w:rsid w:val="0082354A"/>
    <w:rsid w:val="00827B5F"/>
    <w:rsid w:val="00830D34"/>
    <w:rsid w:val="008310CE"/>
    <w:rsid w:val="008345B8"/>
    <w:rsid w:val="0083472F"/>
    <w:rsid w:val="008403EA"/>
    <w:rsid w:val="00840406"/>
    <w:rsid w:val="00841CB9"/>
    <w:rsid w:val="00846B5F"/>
    <w:rsid w:val="00847C6C"/>
    <w:rsid w:val="00853B80"/>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563E"/>
    <w:rsid w:val="008D07A5"/>
    <w:rsid w:val="008D27E0"/>
    <w:rsid w:val="008D33B2"/>
    <w:rsid w:val="008D59FD"/>
    <w:rsid w:val="008D5BDB"/>
    <w:rsid w:val="008E1A43"/>
    <w:rsid w:val="008E771E"/>
    <w:rsid w:val="008F02B0"/>
    <w:rsid w:val="008F0621"/>
    <w:rsid w:val="008F2DE4"/>
    <w:rsid w:val="008F715E"/>
    <w:rsid w:val="008F7A88"/>
    <w:rsid w:val="009000E8"/>
    <w:rsid w:val="00903639"/>
    <w:rsid w:val="00910A59"/>
    <w:rsid w:val="009135CC"/>
    <w:rsid w:val="00913C5D"/>
    <w:rsid w:val="00915A7A"/>
    <w:rsid w:val="00924684"/>
    <w:rsid w:val="00925407"/>
    <w:rsid w:val="00925579"/>
    <w:rsid w:val="00927B26"/>
    <w:rsid w:val="00931340"/>
    <w:rsid w:val="009343A6"/>
    <w:rsid w:val="00937029"/>
    <w:rsid w:val="009413C2"/>
    <w:rsid w:val="009439E0"/>
    <w:rsid w:val="00945A25"/>
    <w:rsid w:val="009512E0"/>
    <w:rsid w:val="00952CA9"/>
    <w:rsid w:val="0095429E"/>
    <w:rsid w:val="009601F0"/>
    <w:rsid w:val="00962FA6"/>
    <w:rsid w:val="00963595"/>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0281"/>
    <w:rsid w:val="009D444F"/>
    <w:rsid w:val="009D5FD1"/>
    <w:rsid w:val="009D6297"/>
    <w:rsid w:val="009D79CA"/>
    <w:rsid w:val="009D7E41"/>
    <w:rsid w:val="009D7FEE"/>
    <w:rsid w:val="009E01EC"/>
    <w:rsid w:val="009E0D35"/>
    <w:rsid w:val="009E2A6D"/>
    <w:rsid w:val="009E6E68"/>
    <w:rsid w:val="009F3118"/>
    <w:rsid w:val="009F3E8A"/>
    <w:rsid w:val="009F7CD0"/>
    <w:rsid w:val="00A0086F"/>
    <w:rsid w:val="00A01E80"/>
    <w:rsid w:val="00A03883"/>
    <w:rsid w:val="00A06AD7"/>
    <w:rsid w:val="00A076BF"/>
    <w:rsid w:val="00A07AF4"/>
    <w:rsid w:val="00A14448"/>
    <w:rsid w:val="00A15D7E"/>
    <w:rsid w:val="00A17837"/>
    <w:rsid w:val="00A202A0"/>
    <w:rsid w:val="00A20AF9"/>
    <w:rsid w:val="00A219A2"/>
    <w:rsid w:val="00A22C93"/>
    <w:rsid w:val="00A3335D"/>
    <w:rsid w:val="00A33DD0"/>
    <w:rsid w:val="00A350FA"/>
    <w:rsid w:val="00A35581"/>
    <w:rsid w:val="00A36E8B"/>
    <w:rsid w:val="00A458B5"/>
    <w:rsid w:val="00A5004D"/>
    <w:rsid w:val="00A50351"/>
    <w:rsid w:val="00A50DD2"/>
    <w:rsid w:val="00A612B8"/>
    <w:rsid w:val="00A620D5"/>
    <w:rsid w:val="00A6487B"/>
    <w:rsid w:val="00A67DB2"/>
    <w:rsid w:val="00A83AE6"/>
    <w:rsid w:val="00A84162"/>
    <w:rsid w:val="00A867B9"/>
    <w:rsid w:val="00A92C9A"/>
    <w:rsid w:val="00A945F1"/>
    <w:rsid w:val="00A94C35"/>
    <w:rsid w:val="00A95090"/>
    <w:rsid w:val="00A95A5B"/>
    <w:rsid w:val="00AA5697"/>
    <w:rsid w:val="00AB14B1"/>
    <w:rsid w:val="00AB1FF8"/>
    <w:rsid w:val="00AB5B15"/>
    <w:rsid w:val="00AB6033"/>
    <w:rsid w:val="00AB67E5"/>
    <w:rsid w:val="00AC0D11"/>
    <w:rsid w:val="00AC1F90"/>
    <w:rsid w:val="00AC58F7"/>
    <w:rsid w:val="00AC7B65"/>
    <w:rsid w:val="00AD28BA"/>
    <w:rsid w:val="00AD61FC"/>
    <w:rsid w:val="00AD6B99"/>
    <w:rsid w:val="00AE469D"/>
    <w:rsid w:val="00AF13B8"/>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502"/>
    <w:rsid w:val="00B60673"/>
    <w:rsid w:val="00B6133F"/>
    <w:rsid w:val="00B61C73"/>
    <w:rsid w:val="00B63017"/>
    <w:rsid w:val="00B63C03"/>
    <w:rsid w:val="00B66E29"/>
    <w:rsid w:val="00B677D2"/>
    <w:rsid w:val="00B73E2B"/>
    <w:rsid w:val="00B7455C"/>
    <w:rsid w:val="00B805D4"/>
    <w:rsid w:val="00B8371E"/>
    <w:rsid w:val="00B83C29"/>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06CC9"/>
    <w:rsid w:val="00C14621"/>
    <w:rsid w:val="00C176D0"/>
    <w:rsid w:val="00C20471"/>
    <w:rsid w:val="00C20853"/>
    <w:rsid w:val="00C21325"/>
    <w:rsid w:val="00C252C1"/>
    <w:rsid w:val="00C321E3"/>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20A6"/>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36DE"/>
    <w:rsid w:val="00DC7782"/>
    <w:rsid w:val="00DD23F1"/>
    <w:rsid w:val="00DE0323"/>
    <w:rsid w:val="00DE11DA"/>
    <w:rsid w:val="00DE40ED"/>
    <w:rsid w:val="00DE417C"/>
    <w:rsid w:val="00DE494F"/>
    <w:rsid w:val="00DF587C"/>
    <w:rsid w:val="00DF7F73"/>
    <w:rsid w:val="00E002DD"/>
    <w:rsid w:val="00E04F18"/>
    <w:rsid w:val="00E071D2"/>
    <w:rsid w:val="00E07AFC"/>
    <w:rsid w:val="00E13BB1"/>
    <w:rsid w:val="00E15AD4"/>
    <w:rsid w:val="00E17BF5"/>
    <w:rsid w:val="00E22BBF"/>
    <w:rsid w:val="00E3108D"/>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63FE"/>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29FC"/>
    <w:rsid w:val="00F03CC0"/>
    <w:rsid w:val="00F04C78"/>
    <w:rsid w:val="00F071F3"/>
    <w:rsid w:val="00F11DAD"/>
    <w:rsid w:val="00F1200E"/>
    <w:rsid w:val="00F150E0"/>
    <w:rsid w:val="00F16722"/>
    <w:rsid w:val="00F176D2"/>
    <w:rsid w:val="00F20DBB"/>
    <w:rsid w:val="00F2797C"/>
    <w:rsid w:val="00F32039"/>
    <w:rsid w:val="00F327C3"/>
    <w:rsid w:val="00F32867"/>
    <w:rsid w:val="00F3404A"/>
    <w:rsid w:val="00F36538"/>
    <w:rsid w:val="00F453A0"/>
    <w:rsid w:val="00F45D65"/>
    <w:rsid w:val="00F50C30"/>
    <w:rsid w:val="00F514D6"/>
    <w:rsid w:val="00F57658"/>
    <w:rsid w:val="00F57C74"/>
    <w:rsid w:val="00F6007D"/>
    <w:rsid w:val="00F609E4"/>
    <w:rsid w:val="00F6515B"/>
    <w:rsid w:val="00F65D8D"/>
    <w:rsid w:val="00F81D8E"/>
    <w:rsid w:val="00F82BEA"/>
    <w:rsid w:val="00F85064"/>
    <w:rsid w:val="00F90C11"/>
    <w:rsid w:val="00FA1B5E"/>
    <w:rsid w:val="00FA6687"/>
    <w:rsid w:val="00FB3D20"/>
    <w:rsid w:val="00FB3FDF"/>
    <w:rsid w:val="00FB47DA"/>
    <w:rsid w:val="00FB4B32"/>
    <w:rsid w:val="00FB5EC9"/>
    <w:rsid w:val="00FB6E32"/>
    <w:rsid w:val="00FC0DFA"/>
    <w:rsid w:val="00FC1FE9"/>
    <w:rsid w:val="00FC472D"/>
    <w:rsid w:val="00FC4FDC"/>
    <w:rsid w:val="00FC57A4"/>
    <w:rsid w:val="00FC6010"/>
    <w:rsid w:val="00FD3356"/>
    <w:rsid w:val="00FD61D4"/>
    <w:rsid w:val="00FE79D2"/>
    <w:rsid w:val="00FF0098"/>
    <w:rsid w:val="00FF1E7F"/>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5B2A4683-05B0-4E84-BA5F-AA75A57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3423313">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6564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14F7-CE0E-4EDE-AB23-CF000E69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4193</Words>
  <Characters>24744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2024-12-16T18:08:00Z</cp:lastPrinted>
  <dcterms:created xsi:type="dcterms:W3CDTF">2024-12-17T12:16:00Z</dcterms:created>
  <dcterms:modified xsi:type="dcterms:W3CDTF">2024-12-17T12:16:00Z</dcterms:modified>
</cp:coreProperties>
</file>