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838E7" w14:textId="0170850C" w:rsidR="00703B60" w:rsidRDefault="00703B60" w:rsidP="00DD2CE6">
      <w:pPr>
        <w:pStyle w:val="Bezmezer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700B5">
        <w:rPr>
          <w:rFonts w:ascii="Arial" w:hAnsi="Arial" w:cs="Arial"/>
          <w:b/>
          <w:bCs/>
          <w:sz w:val="28"/>
          <w:szCs w:val="28"/>
          <w:u w:val="single"/>
        </w:rPr>
        <w:t>Dodatek č. 2</w:t>
      </w:r>
    </w:p>
    <w:p w14:paraId="0DA0DFF5" w14:textId="77777777" w:rsidR="004700B5" w:rsidRPr="004700B5" w:rsidRDefault="004700B5" w:rsidP="00DD2CE6">
      <w:pPr>
        <w:pStyle w:val="Bezmezer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489B6C8" w14:textId="6738D8B5" w:rsidR="00703B60" w:rsidRPr="004700B5" w:rsidRDefault="00703B60" w:rsidP="00DD2CE6">
      <w:pPr>
        <w:pStyle w:val="Bezmezer"/>
        <w:jc w:val="center"/>
        <w:rPr>
          <w:rFonts w:ascii="Arial" w:hAnsi="Arial" w:cs="Arial"/>
        </w:rPr>
      </w:pPr>
      <w:r w:rsidRPr="004700B5">
        <w:rPr>
          <w:rFonts w:ascii="Arial" w:hAnsi="Arial" w:cs="Arial"/>
        </w:rPr>
        <w:t>ev. č. MMJN: SD/2021/0072/</w:t>
      </w:r>
      <w:r w:rsidR="00DD2CE6" w:rsidRPr="004700B5">
        <w:rPr>
          <w:rFonts w:ascii="Arial" w:hAnsi="Arial" w:cs="Arial"/>
        </w:rPr>
        <w:t>2</w:t>
      </w:r>
    </w:p>
    <w:p w14:paraId="39D7FC83" w14:textId="77777777" w:rsidR="00703B60" w:rsidRPr="004700B5" w:rsidRDefault="00703B60" w:rsidP="00703B60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550E26B8" w14:textId="3C8AF4A4" w:rsidR="00703B60" w:rsidRPr="004C4E07" w:rsidRDefault="00703B60" w:rsidP="00703B60">
      <w:pPr>
        <w:pStyle w:val="Bezmezer"/>
        <w:jc w:val="both"/>
        <w:rPr>
          <w:rFonts w:ascii="Arial" w:hAnsi="Arial" w:cs="Arial"/>
          <w:b/>
          <w:bCs/>
        </w:rPr>
      </w:pPr>
      <w:r w:rsidRPr="004C4E07">
        <w:rPr>
          <w:rFonts w:ascii="Arial" w:hAnsi="Arial" w:cs="Arial"/>
          <w:b/>
          <w:bCs/>
        </w:rPr>
        <w:t>uzavřený ve vzájemné shodě mezi smluvními stranami ke Smlouvě o vzájemné spolupráci ev. č. MMJN: SD/2021/0072:</w:t>
      </w:r>
    </w:p>
    <w:p w14:paraId="4B88CD98" w14:textId="77777777" w:rsidR="00DD2CE6" w:rsidRDefault="00DD2CE6" w:rsidP="00703B60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</w:p>
    <w:p w14:paraId="05CC36C0" w14:textId="77777777" w:rsidR="004700B5" w:rsidRPr="004F1550" w:rsidRDefault="004700B5" w:rsidP="004700B5">
      <w:pPr>
        <w:spacing w:after="60"/>
        <w:ind w:left="57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4F1550">
        <w:rPr>
          <w:rFonts w:ascii="Arial" w:hAnsi="Arial" w:cs="Arial"/>
          <w:b/>
          <w:snapToGrid w:val="0"/>
          <w:sz w:val="22"/>
          <w:szCs w:val="22"/>
        </w:rPr>
        <w:t>Statutární město Jablonec nad Nisou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77"/>
        <w:gridCol w:w="6795"/>
      </w:tblGrid>
      <w:tr w:rsidR="004700B5" w:rsidRPr="004F1550" w14:paraId="7B1A7873" w14:textId="77777777" w:rsidTr="00387289">
        <w:tc>
          <w:tcPr>
            <w:tcW w:w="2376" w:type="dxa"/>
            <w:shd w:val="clear" w:color="auto" w:fill="auto"/>
          </w:tcPr>
          <w:p w14:paraId="065D26F7" w14:textId="77777777" w:rsidR="004700B5" w:rsidRPr="004F1550" w:rsidRDefault="004700B5" w:rsidP="00387289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bCs/>
                <w:snapToGrid/>
                <w:szCs w:val="22"/>
              </w:rPr>
            </w:pPr>
            <w:r w:rsidRPr="004F1550">
              <w:rPr>
                <w:rFonts w:ascii="Arial" w:hAnsi="Arial" w:cs="Arial"/>
                <w:szCs w:val="22"/>
              </w:rPr>
              <w:t>se sídlem:</w:t>
            </w:r>
          </w:p>
        </w:tc>
        <w:tc>
          <w:tcPr>
            <w:tcW w:w="7403" w:type="dxa"/>
            <w:shd w:val="clear" w:color="auto" w:fill="auto"/>
          </w:tcPr>
          <w:p w14:paraId="3EAC8296" w14:textId="77777777" w:rsidR="004700B5" w:rsidRPr="004F1550" w:rsidRDefault="004700B5" w:rsidP="00387289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bCs/>
                <w:snapToGrid/>
                <w:szCs w:val="22"/>
              </w:rPr>
            </w:pPr>
            <w:r w:rsidRPr="004F1550">
              <w:rPr>
                <w:rFonts w:ascii="Arial" w:hAnsi="Arial" w:cs="Arial"/>
                <w:szCs w:val="22"/>
              </w:rPr>
              <w:t>Mírové nám</w:t>
            </w:r>
            <w:r>
              <w:rPr>
                <w:rFonts w:ascii="Arial" w:hAnsi="Arial" w:cs="Arial"/>
                <w:szCs w:val="22"/>
              </w:rPr>
              <w:t>ěstí</w:t>
            </w:r>
            <w:r w:rsidRPr="004F1550">
              <w:rPr>
                <w:rFonts w:ascii="Arial" w:hAnsi="Arial" w:cs="Arial"/>
                <w:szCs w:val="22"/>
              </w:rPr>
              <w:t xml:space="preserve"> 3100/19, 466 01, Jablonec nad Nisou</w:t>
            </w:r>
          </w:p>
        </w:tc>
      </w:tr>
      <w:tr w:rsidR="004700B5" w:rsidRPr="004F1550" w14:paraId="05EDAFCC" w14:textId="77777777" w:rsidTr="00387289">
        <w:tc>
          <w:tcPr>
            <w:tcW w:w="2376" w:type="dxa"/>
            <w:shd w:val="clear" w:color="auto" w:fill="auto"/>
          </w:tcPr>
          <w:p w14:paraId="418BCA50" w14:textId="77777777" w:rsidR="004700B5" w:rsidRPr="004F1550" w:rsidRDefault="004700B5" w:rsidP="00387289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bCs/>
                <w:snapToGrid/>
                <w:szCs w:val="22"/>
              </w:rPr>
            </w:pPr>
            <w:r w:rsidRPr="004F1550">
              <w:rPr>
                <w:rFonts w:ascii="Arial" w:hAnsi="Arial" w:cs="Arial"/>
                <w:szCs w:val="22"/>
              </w:rPr>
              <w:t>zastoupené:</w:t>
            </w:r>
          </w:p>
        </w:tc>
        <w:tc>
          <w:tcPr>
            <w:tcW w:w="7403" w:type="dxa"/>
            <w:shd w:val="clear" w:color="auto" w:fill="auto"/>
          </w:tcPr>
          <w:p w14:paraId="2ADD46B1" w14:textId="57C6C75B" w:rsidR="004700B5" w:rsidRPr="004700B5" w:rsidRDefault="004700B5" w:rsidP="00387289">
            <w:pPr>
              <w:pStyle w:val="Zkladntext"/>
              <w:spacing w:after="60"/>
              <w:jc w:val="both"/>
              <w:rPr>
                <w:rFonts w:ascii="Arial" w:hAnsi="Arial" w:cs="Arial"/>
                <w:snapToGrid/>
                <w:szCs w:val="22"/>
              </w:rPr>
            </w:pPr>
            <w:r w:rsidRPr="004700B5">
              <w:rPr>
                <w:rFonts w:ascii="Arial" w:hAnsi="Arial" w:cs="Arial"/>
                <w:snapToGrid/>
                <w:szCs w:val="22"/>
              </w:rPr>
              <w:t>Ing. Milošem Velem, primátorem města a Ing. Janou Hamplovou, náměstkyní primátora města</w:t>
            </w:r>
          </w:p>
        </w:tc>
      </w:tr>
      <w:tr w:rsidR="004700B5" w:rsidRPr="004F1550" w14:paraId="1CCF802F" w14:textId="77777777" w:rsidTr="00387289">
        <w:tc>
          <w:tcPr>
            <w:tcW w:w="2376" w:type="dxa"/>
            <w:shd w:val="clear" w:color="auto" w:fill="auto"/>
          </w:tcPr>
          <w:p w14:paraId="0A7DE121" w14:textId="77777777" w:rsidR="004700B5" w:rsidRPr="004F1550" w:rsidRDefault="004700B5" w:rsidP="00387289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bCs/>
                <w:snapToGrid/>
                <w:szCs w:val="22"/>
              </w:rPr>
            </w:pPr>
            <w:r w:rsidRPr="004F1550">
              <w:rPr>
                <w:rFonts w:ascii="Arial" w:hAnsi="Arial" w:cs="Arial"/>
                <w:szCs w:val="22"/>
              </w:rPr>
              <w:t>bankovní spojení:</w:t>
            </w:r>
          </w:p>
        </w:tc>
        <w:tc>
          <w:tcPr>
            <w:tcW w:w="7403" w:type="dxa"/>
            <w:shd w:val="clear" w:color="auto" w:fill="auto"/>
          </w:tcPr>
          <w:p w14:paraId="1A32756C" w14:textId="77777777" w:rsidR="004700B5" w:rsidRPr="004F1550" w:rsidRDefault="004700B5" w:rsidP="00387289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bCs/>
                <w:snapToGrid/>
                <w:szCs w:val="22"/>
              </w:rPr>
            </w:pPr>
            <w:r w:rsidRPr="004F1550">
              <w:rPr>
                <w:rFonts w:ascii="Arial" w:hAnsi="Arial" w:cs="Arial"/>
                <w:szCs w:val="22"/>
              </w:rPr>
              <w:t xml:space="preserve">Komerční banka, a.s., č. </w:t>
            </w:r>
            <w:proofErr w:type="spellStart"/>
            <w:r w:rsidRPr="004F1550">
              <w:rPr>
                <w:rFonts w:ascii="Arial" w:hAnsi="Arial" w:cs="Arial"/>
                <w:szCs w:val="22"/>
              </w:rPr>
              <w:t>ú.</w:t>
            </w:r>
            <w:proofErr w:type="spellEnd"/>
            <w:r w:rsidRPr="004F1550">
              <w:rPr>
                <w:rFonts w:ascii="Arial" w:hAnsi="Arial" w:cs="Arial"/>
                <w:szCs w:val="22"/>
              </w:rPr>
              <w:t xml:space="preserve"> 121451/0100</w:t>
            </w:r>
          </w:p>
        </w:tc>
      </w:tr>
      <w:tr w:rsidR="004700B5" w:rsidRPr="004F1550" w14:paraId="08696B36" w14:textId="77777777" w:rsidTr="00387289">
        <w:tc>
          <w:tcPr>
            <w:tcW w:w="2376" w:type="dxa"/>
            <w:shd w:val="clear" w:color="auto" w:fill="auto"/>
          </w:tcPr>
          <w:p w14:paraId="5F755DA5" w14:textId="77777777" w:rsidR="004700B5" w:rsidRPr="004F1550" w:rsidRDefault="004700B5" w:rsidP="00387289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bCs/>
                <w:snapToGrid/>
                <w:szCs w:val="22"/>
              </w:rPr>
            </w:pPr>
            <w:r w:rsidRPr="004F1550">
              <w:rPr>
                <w:rFonts w:ascii="Arial" w:hAnsi="Arial" w:cs="Arial"/>
                <w:szCs w:val="22"/>
              </w:rPr>
              <w:t>IČ</w:t>
            </w:r>
            <w:r>
              <w:rPr>
                <w:rFonts w:ascii="Arial" w:hAnsi="Arial" w:cs="Arial"/>
                <w:szCs w:val="22"/>
              </w:rPr>
              <w:t>O</w:t>
            </w:r>
            <w:r w:rsidRPr="004F1550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7403" w:type="dxa"/>
            <w:shd w:val="clear" w:color="auto" w:fill="auto"/>
          </w:tcPr>
          <w:p w14:paraId="3496633A" w14:textId="77777777" w:rsidR="004700B5" w:rsidRPr="004F1550" w:rsidRDefault="004700B5" w:rsidP="00387289">
            <w:pPr>
              <w:pStyle w:val="Zkladntext"/>
              <w:jc w:val="both"/>
              <w:rPr>
                <w:rFonts w:ascii="Arial" w:hAnsi="Arial" w:cs="Arial"/>
                <w:b/>
                <w:bCs/>
                <w:snapToGrid/>
                <w:szCs w:val="22"/>
              </w:rPr>
            </w:pPr>
            <w:r w:rsidRPr="004F1550">
              <w:rPr>
                <w:rFonts w:ascii="Arial" w:hAnsi="Arial" w:cs="Arial"/>
                <w:szCs w:val="22"/>
              </w:rPr>
              <w:t>00262340</w:t>
            </w:r>
          </w:p>
        </w:tc>
      </w:tr>
      <w:tr w:rsidR="004700B5" w:rsidRPr="004F1550" w14:paraId="0572DFB7" w14:textId="77777777" w:rsidTr="00387289">
        <w:tc>
          <w:tcPr>
            <w:tcW w:w="2376" w:type="dxa"/>
            <w:shd w:val="clear" w:color="auto" w:fill="auto"/>
          </w:tcPr>
          <w:p w14:paraId="4F42A080" w14:textId="77777777" w:rsidR="004700B5" w:rsidRPr="004F1550" w:rsidRDefault="004700B5" w:rsidP="00387289">
            <w:pPr>
              <w:pStyle w:val="Zkladntext"/>
              <w:jc w:val="both"/>
              <w:rPr>
                <w:rFonts w:ascii="Arial" w:hAnsi="Arial" w:cs="Arial"/>
                <w:b/>
                <w:bCs/>
                <w:snapToGrid/>
                <w:szCs w:val="22"/>
              </w:rPr>
            </w:pPr>
          </w:p>
        </w:tc>
        <w:tc>
          <w:tcPr>
            <w:tcW w:w="7403" w:type="dxa"/>
            <w:shd w:val="clear" w:color="auto" w:fill="auto"/>
          </w:tcPr>
          <w:p w14:paraId="4A143CF2" w14:textId="77777777" w:rsidR="004700B5" w:rsidRPr="004F1550" w:rsidRDefault="004700B5" w:rsidP="00387289">
            <w:pPr>
              <w:pStyle w:val="Zkladntext"/>
              <w:jc w:val="both"/>
              <w:rPr>
                <w:rFonts w:ascii="Arial" w:hAnsi="Arial" w:cs="Arial"/>
                <w:b/>
                <w:bCs/>
                <w:snapToGrid/>
                <w:szCs w:val="22"/>
              </w:rPr>
            </w:pPr>
          </w:p>
        </w:tc>
      </w:tr>
    </w:tbl>
    <w:p w14:paraId="22FD341E" w14:textId="475ADC27" w:rsidR="004700B5" w:rsidRPr="004F1550" w:rsidRDefault="004700B5" w:rsidP="004700B5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4F1550">
        <w:rPr>
          <w:rFonts w:ascii="Arial" w:hAnsi="Arial" w:cs="Arial"/>
          <w:snapToGrid w:val="0"/>
          <w:sz w:val="22"/>
          <w:szCs w:val="22"/>
        </w:rPr>
        <w:t>dále jen</w:t>
      </w:r>
      <w:r w:rsidRPr="004F1550">
        <w:rPr>
          <w:rFonts w:ascii="Arial" w:hAnsi="Arial" w:cs="Arial"/>
          <w:b/>
          <w:snapToGrid w:val="0"/>
          <w:sz w:val="22"/>
          <w:szCs w:val="22"/>
        </w:rPr>
        <w:t xml:space="preserve"> "</w:t>
      </w:r>
      <w:r>
        <w:rPr>
          <w:rFonts w:ascii="Arial" w:hAnsi="Arial" w:cs="Arial"/>
          <w:b/>
          <w:snapToGrid w:val="0"/>
          <w:sz w:val="22"/>
          <w:szCs w:val="22"/>
        </w:rPr>
        <w:t>SMJN</w:t>
      </w:r>
      <w:r w:rsidRPr="004F1550">
        <w:rPr>
          <w:rFonts w:ascii="Arial" w:hAnsi="Arial" w:cs="Arial"/>
          <w:b/>
          <w:snapToGrid w:val="0"/>
          <w:sz w:val="22"/>
          <w:szCs w:val="22"/>
        </w:rPr>
        <w:t>"</w:t>
      </w:r>
    </w:p>
    <w:p w14:paraId="66C5250F" w14:textId="77777777" w:rsidR="004700B5" w:rsidRPr="004F1550" w:rsidRDefault="004700B5" w:rsidP="004700B5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42B9933" w14:textId="77777777" w:rsidR="004700B5" w:rsidRPr="004F1550" w:rsidRDefault="004700B5" w:rsidP="004700B5">
      <w:pPr>
        <w:ind w:left="57"/>
        <w:jc w:val="both"/>
        <w:rPr>
          <w:rFonts w:ascii="Arial" w:hAnsi="Arial" w:cs="Arial"/>
          <w:snapToGrid w:val="0"/>
          <w:sz w:val="22"/>
          <w:szCs w:val="22"/>
        </w:rPr>
      </w:pPr>
      <w:r w:rsidRPr="004F1550">
        <w:rPr>
          <w:rFonts w:ascii="Arial" w:hAnsi="Arial" w:cs="Arial"/>
          <w:snapToGrid w:val="0"/>
          <w:sz w:val="22"/>
          <w:szCs w:val="22"/>
        </w:rPr>
        <w:t>a</w:t>
      </w:r>
    </w:p>
    <w:p w14:paraId="07A110D3" w14:textId="77777777" w:rsidR="004700B5" w:rsidRPr="004F1550" w:rsidRDefault="004700B5" w:rsidP="004700B5">
      <w:pPr>
        <w:ind w:left="57"/>
        <w:jc w:val="both"/>
        <w:rPr>
          <w:rFonts w:ascii="Arial" w:hAnsi="Arial" w:cs="Arial"/>
          <w:snapToGrid w:val="0"/>
          <w:sz w:val="22"/>
          <w:szCs w:val="22"/>
        </w:rPr>
      </w:pPr>
    </w:p>
    <w:p w14:paraId="490F1338" w14:textId="09EFDD07" w:rsidR="004700B5" w:rsidRPr="006E229D" w:rsidRDefault="004700B5" w:rsidP="004700B5">
      <w:pPr>
        <w:spacing w:after="60"/>
        <w:ind w:left="57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4700B5">
        <w:rPr>
          <w:rFonts w:ascii="Arial" w:hAnsi="Arial" w:cs="Arial"/>
          <w:b/>
          <w:bCs/>
          <w:noProof/>
          <w:snapToGrid w:val="0"/>
          <w:sz w:val="22"/>
          <w:szCs w:val="22"/>
        </w:rPr>
        <w:t>Rychlostní kanoistika Jablonec nad Nisou, z. 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78"/>
        <w:gridCol w:w="6794"/>
      </w:tblGrid>
      <w:tr w:rsidR="004700B5" w:rsidRPr="006E229D" w14:paraId="330355E5" w14:textId="77777777" w:rsidTr="00387289">
        <w:tc>
          <w:tcPr>
            <w:tcW w:w="2376" w:type="dxa"/>
            <w:shd w:val="clear" w:color="auto" w:fill="auto"/>
          </w:tcPr>
          <w:p w14:paraId="62611765" w14:textId="77777777" w:rsidR="004700B5" w:rsidRPr="006E229D" w:rsidRDefault="004700B5" w:rsidP="00387289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bCs/>
                <w:snapToGrid/>
                <w:szCs w:val="22"/>
              </w:rPr>
            </w:pPr>
            <w:r w:rsidRPr="006E229D">
              <w:rPr>
                <w:rFonts w:ascii="Arial" w:hAnsi="Arial" w:cs="Arial"/>
                <w:szCs w:val="22"/>
              </w:rPr>
              <w:t>se sídlem:</w:t>
            </w:r>
          </w:p>
        </w:tc>
        <w:tc>
          <w:tcPr>
            <w:tcW w:w="7403" w:type="dxa"/>
            <w:shd w:val="clear" w:color="auto" w:fill="auto"/>
          </w:tcPr>
          <w:p w14:paraId="41CB658B" w14:textId="71DE35C9" w:rsidR="004700B5" w:rsidRPr="004700B5" w:rsidRDefault="004700B5" w:rsidP="00387289">
            <w:pPr>
              <w:pStyle w:val="Zkladntext"/>
              <w:spacing w:after="60"/>
              <w:jc w:val="both"/>
              <w:rPr>
                <w:rFonts w:ascii="Arial" w:hAnsi="Arial" w:cs="Arial"/>
                <w:snapToGrid/>
                <w:szCs w:val="22"/>
              </w:rPr>
            </w:pPr>
            <w:r w:rsidRPr="004700B5">
              <w:rPr>
                <w:rFonts w:ascii="Arial" w:hAnsi="Arial" w:cs="Arial"/>
                <w:snapToGrid/>
                <w:szCs w:val="22"/>
              </w:rPr>
              <w:t>Mlýnská 4394/</w:t>
            </w:r>
            <w:proofErr w:type="gramStart"/>
            <w:r w:rsidRPr="004700B5">
              <w:rPr>
                <w:rFonts w:ascii="Arial" w:hAnsi="Arial" w:cs="Arial"/>
                <w:snapToGrid/>
                <w:szCs w:val="22"/>
              </w:rPr>
              <w:t>32a</w:t>
            </w:r>
            <w:proofErr w:type="gramEnd"/>
            <w:r w:rsidRPr="004700B5">
              <w:rPr>
                <w:rFonts w:ascii="Arial" w:hAnsi="Arial" w:cs="Arial"/>
                <w:snapToGrid/>
                <w:szCs w:val="22"/>
              </w:rPr>
              <w:t>, 466 02 Jablonec nad Nisou</w:t>
            </w:r>
          </w:p>
        </w:tc>
      </w:tr>
      <w:tr w:rsidR="004700B5" w:rsidRPr="006E229D" w14:paraId="740BCEBA" w14:textId="77777777" w:rsidTr="00387289">
        <w:tc>
          <w:tcPr>
            <w:tcW w:w="2376" w:type="dxa"/>
            <w:shd w:val="clear" w:color="auto" w:fill="auto"/>
          </w:tcPr>
          <w:p w14:paraId="22030836" w14:textId="5AD2F5A4" w:rsidR="004700B5" w:rsidRPr="006E229D" w:rsidRDefault="004700B5" w:rsidP="00387289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bCs/>
                <w:snapToGrid/>
                <w:szCs w:val="22"/>
              </w:rPr>
            </w:pPr>
            <w:r w:rsidRPr="006E229D">
              <w:rPr>
                <w:rFonts w:ascii="Arial" w:hAnsi="Arial" w:cs="Arial"/>
                <w:szCs w:val="22"/>
              </w:rPr>
              <w:t>zastoupen</w:t>
            </w:r>
            <w:r>
              <w:rPr>
                <w:rFonts w:ascii="Arial" w:hAnsi="Arial" w:cs="Arial"/>
                <w:szCs w:val="22"/>
              </w:rPr>
              <w:t>á</w:t>
            </w:r>
            <w:r w:rsidRPr="006E229D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7403" w:type="dxa"/>
            <w:shd w:val="clear" w:color="auto" w:fill="auto"/>
          </w:tcPr>
          <w:p w14:paraId="695EC72C" w14:textId="41E638CA" w:rsidR="004700B5" w:rsidRPr="004700B5" w:rsidRDefault="004700B5" w:rsidP="00387289">
            <w:pPr>
              <w:pStyle w:val="Zkladntext"/>
              <w:spacing w:after="60"/>
              <w:jc w:val="both"/>
              <w:rPr>
                <w:rFonts w:ascii="Arial" w:hAnsi="Arial" w:cs="Arial"/>
                <w:snapToGrid/>
                <w:szCs w:val="22"/>
              </w:rPr>
            </w:pPr>
            <w:r w:rsidRPr="004700B5">
              <w:rPr>
                <w:rFonts w:ascii="Arial" w:hAnsi="Arial" w:cs="Arial"/>
                <w:snapToGrid/>
                <w:szCs w:val="22"/>
              </w:rPr>
              <w:t xml:space="preserve">Martinem </w:t>
            </w:r>
            <w:proofErr w:type="spellStart"/>
            <w:r w:rsidRPr="004700B5">
              <w:rPr>
                <w:rFonts w:ascii="Arial" w:hAnsi="Arial" w:cs="Arial"/>
                <w:snapToGrid/>
                <w:szCs w:val="22"/>
              </w:rPr>
              <w:t>Solfronkem</w:t>
            </w:r>
            <w:proofErr w:type="spellEnd"/>
            <w:r w:rsidRPr="004700B5">
              <w:rPr>
                <w:rFonts w:ascii="Arial" w:hAnsi="Arial" w:cs="Arial"/>
                <w:snapToGrid/>
                <w:szCs w:val="22"/>
              </w:rPr>
              <w:t>, předsedou</w:t>
            </w:r>
          </w:p>
        </w:tc>
      </w:tr>
      <w:tr w:rsidR="004700B5" w:rsidRPr="006E229D" w14:paraId="6017840D" w14:textId="77777777" w:rsidTr="00387289">
        <w:tc>
          <w:tcPr>
            <w:tcW w:w="2376" w:type="dxa"/>
            <w:shd w:val="clear" w:color="auto" w:fill="auto"/>
          </w:tcPr>
          <w:p w14:paraId="0406BD6B" w14:textId="77777777" w:rsidR="004700B5" w:rsidRPr="006E229D" w:rsidRDefault="004700B5" w:rsidP="00387289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bCs/>
                <w:snapToGrid/>
                <w:szCs w:val="22"/>
              </w:rPr>
            </w:pPr>
            <w:r w:rsidRPr="006E229D">
              <w:rPr>
                <w:rFonts w:ascii="Arial" w:hAnsi="Arial" w:cs="Arial"/>
                <w:szCs w:val="22"/>
              </w:rPr>
              <w:t>bankovní spojení:</w:t>
            </w:r>
          </w:p>
        </w:tc>
        <w:tc>
          <w:tcPr>
            <w:tcW w:w="7403" w:type="dxa"/>
            <w:shd w:val="clear" w:color="auto" w:fill="auto"/>
          </w:tcPr>
          <w:p w14:paraId="119D717D" w14:textId="409F51C5" w:rsidR="004700B5" w:rsidRPr="004700B5" w:rsidRDefault="004700B5" w:rsidP="00387289">
            <w:pPr>
              <w:pStyle w:val="Zkladntext"/>
              <w:spacing w:after="60"/>
              <w:jc w:val="both"/>
              <w:rPr>
                <w:rFonts w:ascii="Arial" w:hAnsi="Arial" w:cs="Arial"/>
                <w:snapToGrid/>
                <w:szCs w:val="22"/>
              </w:rPr>
            </w:pPr>
            <w:r w:rsidRPr="004700B5">
              <w:rPr>
                <w:rFonts w:ascii="Arial" w:hAnsi="Arial" w:cs="Arial"/>
                <w:snapToGrid/>
                <w:szCs w:val="22"/>
              </w:rPr>
              <w:t xml:space="preserve">Česká spořitelna, a.s., č. </w:t>
            </w:r>
            <w:proofErr w:type="spellStart"/>
            <w:r w:rsidRPr="004700B5">
              <w:rPr>
                <w:rFonts w:ascii="Arial" w:hAnsi="Arial" w:cs="Arial"/>
                <w:snapToGrid/>
                <w:szCs w:val="22"/>
              </w:rPr>
              <w:t>ú.</w:t>
            </w:r>
            <w:proofErr w:type="spellEnd"/>
            <w:r w:rsidRPr="004700B5">
              <w:rPr>
                <w:rFonts w:ascii="Arial" w:hAnsi="Arial" w:cs="Arial"/>
                <w:snapToGrid/>
                <w:szCs w:val="22"/>
              </w:rPr>
              <w:t xml:space="preserve"> 962996339/0800</w:t>
            </w:r>
          </w:p>
        </w:tc>
      </w:tr>
      <w:tr w:rsidR="004700B5" w:rsidRPr="006E229D" w14:paraId="37032523" w14:textId="77777777" w:rsidTr="00387289">
        <w:tc>
          <w:tcPr>
            <w:tcW w:w="2376" w:type="dxa"/>
            <w:shd w:val="clear" w:color="auto" w:fill="auto"/>
          </w:tcPr>
          <w:p w14:paraId="0131D70B" w14:textId="77777777" w:rsidR="004700B5" w:rsidRPr="006E229D" w:rsidRDefault="004700B5" w:rsidP="00387289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bCs/>
                <w:snapToGrid/>
                <w:szCs w:val="22"/>
              </w:rPr>
            </w:pPr>
            <w:r w:rsidRPr="006E229D">
              <w:rPr>
                <w:rFonts w:ascii="Arial" w:hAnsi="Arial" w:cs="Arial"/>
                <w:szCs w:val="22"/>
              </w:rPr>
              <w:t>IČ</w:t>
            </w:r>
            <w:r>
              <w:rPr>
                <w:rFonts w:ascii="Arial" w:hAnsi="Arial" w:cs="Arial"/>
                <w:szCs w:val="22"/>
              </w:rPr>
              <w:t>O</w:t>
            </w:r>
            <w:r w:rsidRPr="006E229D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7403" w:type="dxa"/>
            <w:shd w:val="clear" w:color="auto" w:fill="auto"/>
          </w:tcPr>
          <w:p w14:paraId="70137F2F" w14:textId="2AEB5AA6" w:rsidR="004700B5" w:rsidRPr="004700B5" w:rsidRDefault="004700B5" w:rsidP="00387289">
            <w:pPr>
              <w:pStyle w:val="Zkladntext"/>
              <w:jc w:val="both"/>
              <w:rPr>
                <w:rFonts w:ascii="Arial" w:hAnsi="Arial" w:cs="Arial"/>
                <w:snapToGrid/>
                <w:szCs w:val="22"/>
              </w:rPr>
            </w:pPr>
            <w:r w:rsidRPr="004700B5">
              <w:rPr>
                <w:rFonts w:ascii="Arial" w:hAnsi="Arial" w:cs="Arial"/>
                <w:snapToGrid/>
                <w:szCs w:val="22"/>
              </w:rPr>
              <w:t>27056937</w:t>
            </w:r>
          </w:p>
        </w:tc>
      </w:tr>
      <w:tr w:rsidR="004700B5" w:rsidRPr="006E229D" w14:paraId="3C799413" w14:textId="77777777" w:rsidTr="00387289">
        <w:tc>
          <w:tcPr>
            <w:tcW w:w="2376" w:type="dxa"/>
            <w:shd w:val="clear" w:color="auto" w:fill="auto"/>
          </w:tcPr>
          <w:p w14:paraId="0EB486DC" w14:textId="281241FB" w:rsidR="004700B5" w:rsidRPr="006E229D" w:rsidRDefault="004700B5" w:rsidP="00387289">
            <w:pPr>
              <w:pStyle w:val="Zkladntext"/>
              <w:spacing w:after="60"/>
              <w:jc w:val="both"/>
              <w:rPr>
                <w:rFonts w:ascii="Arial" w:hAnsi="Arial" w:cs="Arial"/>
                <w:szCs w:val="22"/>
              </w:rPr>
            </w:pPr>
            <w:r w:rsidRPr="006E229D">
              <w:rPr>
                <w:rFonts w:ascii="Arial" w:hAnsi="Arial" w:cs="Arial"/>
                <w:szCs w:val="22"/>
              </w:rPr>
              <w:t>registrovan</w:t>
            </w:r>
            <w:r>
              <w:rPr>
                <w:rFonts w:ascii="Arial" w:hAnsi="Arial" w:cs="Arial"/>
                <w:szCs w:val="22"/>
              </w:rPr>
              <w:t>á</w:t>
            </w:r>
            <w:r w:rsidRPr="006E229D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7403" w:type="dxa"/>
            <w:shd w:val="clear" w:color="auto" w:fill="auto"/>
          </w:tcPr>
          <w:p w14:paraId="3EA662EA" w14:textId="27DBA412" w:rsidR="004700B5" w:rsidRDefault="004700B5" w:rsidP="00387289">
            <w:pPr>
              <w:pStyle w:val="Zkladntext"/>
              <w:jc w:val="both"/>
              <w:rPr>
                <w:rFonts w:ascii="Arial" w:hAnsi="Arial" w:cs="Arial"/>
                <w:noProof/>
                <w:szCs w:val="22"/>
              </w:rPr>
            </w:pPr>
            <w:r w:rsidRPr="004700B5">
              <w:rPr>
                <w:rFonts w:ascii="Arial" w:hAnsi="Arial" w:cs="Arial"/>
                <w:noProof/>
                <w:szCs w:val="22"/>
              </w:rPr>
              <w:t>Spolkovým rejstříkem vedeným u Krajského soudu v Ústí nad Labem, spisová značka L 5945</w:t>
            </w:r>
          </w:p>
          <w:p w14:paraId="102D7F4E" w14:textId="77777777" w:rsidR="004700B5" w:rsidRPr="006E229D" w:rsidRDefault="004700B5" w:rsidP="00387289">
            <w:pPr>
              <w:pStyle w:val="Zkladntext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708E3C56" w14:textId="77777777" w:rsidR="00703B60" w:rsidRPr="004700B5" w:rsidRDefault="00703B60" w:rsidP="00703B60">
      <w:pPr>
        <w:pStyle w:val="Bezmezer"/>
        <w:jc w:val="both"/>
        <w:rPr>
          <w:rFonts w:ascii="Arial" w:hAnsi="Arial" w:cs="Arial"/>
        </w:rPr>
      </w:pPr>
      <w:r w:rsidRPr="004700B5">
        <w:rPr>
          <w:rFonts w:ascii="Arial" w:hAnsi="Arial" w:cs="Arial"/>
        </w:rPr>
        <w:t>dále jen "</w:t>
      </w:r>
      <w:r w:rsidRPr="004700B5">
        <w:rPr>
          <w:rFonts w:ascii="Arial" w:hAnsi="Arial" w:cs="Arial"/>
          <w:b/>
          <w:bCs/>
        </w:rPr>
        <w:t>Rychlostní kanoistika</w:t>
      </w:r>
      <w:r w:rsidRPr="004700B5">
        <w:rPr>
          <w:rFonts w:ascii="Arial" w:hAnsi="Arial" w:cs="Arial"/>
        </w:rPr>
        <w:t>"</w:t>
      </w:r>
    </w:p>
    <w:p w14:paraId="000D759E" w14:textId="77777777" w:rsidR="00DD2CE6" w:rsidRPr="004700B5" w:rsidRDefault="00DD2CE6" w:rsidP="00703B60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34C6F347" w14:textId="1F65EF4A" w:rsidR="00703B60" w:rsidRPr="00735A15" w:rsidRDefault="00703B60" w:rsidP="00DD2CE6">
      <w:pPr>
        <w:pStyle w:val="Bezmezer"/>
        <w:jc w:val="center"/>
        <w:rPr>
          <w:rFonts w:ascii="Arial" w:hAnsi="Arial" w:cs="Arial"/>
          <w:b/>
          <w:bCs/>
        </w:rPr>
      </w:pPr>
      <w:r w:rsidRPr="00735A15">
        <w:rPr>
          <w:rFonts w:ascii="Arial" w:hAnsi="Arial" w:cs="Arial"/>
          <w:b/>
          <w:bCs/>
        </w:rPr>
        <w:t>Dodatek č. 2 upravuje znění Smlouvy o vzájemné spolupráci</w:t>
      </w:r>
      <w:r w:rsidR="00DD2CE6" w:rsidRPr="00735A15">
        <w:rPr>
          <w:rFonts w:ascii="Arial" w:hAnsi="Arial" w:cs="Arial"/>
          <w:b/>
          <w:bCs/>
        </w:rPr>
        <w:t xml:space="preserve"> následně</w:t>
      </w:r>
      <w:r w:rsidRPr="00735A15">
        <w:rPr>
          <w:rFonts w:ascii="Arial" w:hAnsi="Arial" w:cs="Arial"/>
          <w:b/>
          <w:bCs/>
        </w:rPr>
        <w:t>.</w:t>
      </w:r>
    </w:p>
    <w:p w14:paraId="0D0D40AE" w14:textId="77777777" w:rsidR="00703B60" w:rsidRPr="00735A15" w:rsidRDefault="00703B60" w:rsidP="00703B60">
      <w:pPr>
        <w:pStyle w:val="Bezmezer"/>
        <w:jc w:val="both"/>
        <w:rPr>
          <w:rFonts w:ascii="Arial" w:hAnsi="Arial" w:cs="Arial"/>
        </w:rPr>
      </w:pPr>
    </w:p>
    <w:p w14:paraId="514F61F4" w14:textId="0533E609" w:rsidR="00703B60" w:rsidRPr="00735A15" w:rsidRDefault="00703B60" w:rsidP="00D4527C">
      <w:pPr>
        <w:pStyle w:val="Bezmezer"/>
        <w:numPr>
          <w:ilvl w:val="0"/>
          <w:numId w:val="3"/>
        </w:numPr>
        <w:spacing w:after="120"/>
        <w:jc w:val="center"/>
        <w:rPr>
          <w:rFonts w:ascii="Arial" w:hAnsi="Arial" w:cs="Arial"/>
          <w:b/>
          <w:bCs/>
        </w:rPr>
      </w:pPr>
      <w:r w:rsidRPr="00735A15">
        <w:rPr>
          <w:rFonts w:ascii="Arial" w:hAnsi="Arial" w:cs="Arial"/>
          <w:b/>
          <w:bCs/>
        </w:rPr>
        <w:t>Předmět dodatku</w:t>
      </w:r>
    </w:p>
    <w:p w14:paraId="2950BCC2" w14:textId="364B9926" w:rsidR="00D4527C" w:rsidRDefault="00703B60" w:rsidP="007054CE">
      <w:pPr>
        <w:pStyle w:val="Bezmezer"/>
        <w:numPr>
          <w:ilvl w:val="0"/>
          <w:numId w:val="2"/>
        </w:numPr>
        <w:spacing w:after="60"/>
        <w:ind w:left="0" w:firstLine="0"/>
        <w:jc w:val="both"/>
        <w:rPr>
          <w:rFonts w:ascii="Arial" w:hAnsi="Arial" w:cs="Arial"/>
        </w:rPr>
      </w:pPr>
      <w:r w:rsidRPr="00735A15">
        <w:rPr>
          <w:rFonts w:ascii="Arial" w:hAnsi="Arial" w:cs="Arial"/>
        </w:rPr>
        <w:t xml:space="preserve">V článku II. se </w:t>
      </w:r>
      <w:r w:rsidR="00DD2CE6" w:rsidRPr="00735A15">
        <w:rPr>
          <w:rFonts w:ascii="Arial" w:hAnsi="Arial" w:cs="Arial"/>
        </w:rPr>
        <w:t xml:space="preserve">dosavadní znění </w:t>
      </w:r>
      <w:r w:rsidRPr="00735A15">
        <w:rPr>
          <w:rFonts w:ascii="Arial" w:hAnsi="Arial" w:cs="Arial"/>
        </w:rPr>
        <w:t xml:space="preserve">odstavec 4. </w:t>
      </w:r>
      <w:bookmarkStart w:id="0" w:name="_Hlk184275221"/>
      <w:r w:rsidR="00DD2CE6" w:rsidRPr="00735A15">
        <w:rPr>
          <w:rFonts w:ascii="Arial" w:hAnsi="Arial" w:cs="Arial"/>
        </w:rPr>
        <w:t xml:space="preserve">nahrazuje tímto novým </w:t>
      </w:r>
      <w:r w:rsidRPr="00735A15">
        <w:rPr>
          <w:rFonts w:ascii="Arial" w:hAnsi="Arial" w:cs="Arial"/>
        </w:rPr>
        <w:t>znění</w:t>
      </w:r>
      <w:r w:rsidR="00DD2CE6" w:rsidRPr="00735A15">
        <w:rPr>
          <w:rFonts w:ascii="Arial" w:hAnsi="Arial" w:cs="Arial"/>
        </w:rPr>
        <w:t>m</w:t>
      </w:r>
      <w:bookmarkEnd w:id="0"/>
      <w:r w:rsidRPr="00735A15">
        <w:rPr>
          <w:rFonts w:ascii="Arial" w:hAnsi="Arial" w:cs="Arial"/>
        </w:rPr>
        <w:t xml:space="preserve">: </w:t>
      </w:r>
      <w:r w:rsidRPr="00735A15">
        <w:rPr>
          <w:rFonts w:ascii="Arial" w:hAnsi="Arial" w:cs="Arial"/>
          <w:i/>
          <w:iCs/>
        </w:rPr>
        <w:t xml:space="preserve">Celkové výdaje projektu, o jehož podporu ze státního rozpočtu žádá Rychlostní kanoistika, činí </w:t>
      </w:r>
      <w:r w:rsidR="00DD2CE6" w:rsidRPr="00735A15">
        <w:rPr>
          <w:rFonts w:ascii="Arial" w:hAnsi="Arial" w:cs="Arial"/>
          <w:i/>
          <w:iCs/>
        </w:rPr>
        <w:t>45 169 033 Kč</w:t>
      </w:r>
      <w:r w:rsidRPr="00735A15">
        <w:rPr>
          <w:rFonts w:ascii="Arial" w:hAnsi="Arial" w:cs="Arial"/>
          <w:i/>
          <w:iCs/>
        </w:rPr>
        <w:t xml:space="preserve"> (slovy: </w:t>
      </w:r>
      <w:r w:rsidR="00DD2CE6" w:rsidRPr="00735A15">
        <w:rPr>
          <w:rFonts w:ascii="Arial" w:hAnsi="Arial" w:cs="Arial"/>
          <w:i/>
          <w:iCs/>
        </w:rPr>
        <w:t>čtyřicet</w:t>
      </w:r>
      <w:r w:rsidRPr="00735A15">
        <w:rPr>
          <w:rFonts w:ascii="Arial" w:hAnsi="Arial" w:cs="Arial"/>
          <w:i/>
          <w:iCs/>
        </w:rPr>
        <w:t xml:space="preserve"> pět milionů </w:t>
      </w:r>
      <w:r w:rsidR="00DD2CE6" w:rsidRPr="00735A15">
        <w:rPr>
          <w:rFonts w:ascii="Arial" w:hAnsi="Arial" w:cs="Arial"/>
          <w:i/>
          <w:iCs/>
        </w:rPr>
        <w:t xml:space="preserve">sto šedesát devět tisíc třicet tři </w:t>
      </w:r>
      <w:r w:rsidRPr="00735A15">
        <w:rPr>
          <w:rFonts w:ascii="Arial" w:hAnsi="Arial" w:cs="Arial"/>
          <w:i/>
          <w:iCs/>
        </w:rPr>
        <w:t>korun českých)</w:t>
      </w:r>
      <w:r w:rsidR="00D4527C">
        <w:rPr>
          <w:rFonts w:ascii="Arial" w:hAnsi="Arial" w:cs="Arial"/>
          <w:i/>
          <w:iCs/>
        </w:rPr>
        <w:t xml:space="preserve"> </w:t>
      </w:r>
      <w:r w:rsidRPr="00735A15">
        <w:rPr>
          <w:rFonts w:ascii="Arial" w:hAnsi="Arial" w:cs="Arial"/>
        </w:rPr>
        <w:t xml:space="preserve">a </w:t>
      </w:r>
      <w:r w:rsidRPr="00735A15">
        <w:rPr>
          <w:rFonts w:ascii="Arial" w:hAnsi="Arial" w:cs="Arial"/>
          <w:i/>
          <w:iCs/>
        </w:rPr>
        <w:t xml:space="preserve">Rychlostní kanoistika se zavazuje předložit SMJN </w:t>
      </w:r>
      <w:r w:rsidR="00DD2CE6" w:rsidRPr="00735A15">
        <w:rPr>
          <w:rFonts w:ascii="Arial" w:hAnsi="Arial" w:cs="Arial"/>
          <w:i/>
          <w:iCs/>
        </w:rPr>
        <w:t xml:space="preserve">před vyplacením spoluúčasti SMJN </w:t>
      </w:r>
      <w:r w:rsidRPr="00735A15">
        <w:rPr>
          <w:rFonts w:ascii="Arial" w:hAnsi="Arial" w:cs="Arial"/>
          <w:i/>
          <w:iCs/>
        </w:rPr>
        <w:t>celkové náklady projektu uvedené v žádosti NSA.</w:t>
      </w:r>
    </w:p>
    <w:p w14:paraId="74D18F8A" w14:textId="4CF4794E" w:rsidR="00D4527C" w:rsidRDefault="00703B60" w:rsidP="007054CE">
      <w:pPr>
        <w:pStyle w:val="Bezmezer"/>
        <w:numPr>
          <w:ilvl w:val="0"/>
          <w:numId w:val="2"/>
        </w:numPr>
        <w:spacing w:after="60"/>
        <w:ind w:left="0" w:firstLine="0"/>
        <w:jc w:val="both"/>
        <w:rPr>
          <w:rFonts w:ascii="Arial" w:hAnsi="Arial" w:cs="Arial"/>
        </w:rPr>
      </w:pPr>
      <w:r w:rsidRPr="00D4527C">
        <w:rPr>
          <w:rFonts w:ascii="Arial" w:hAnsi="Arial" w:cs="Arial"/>
        </w:rPr>
        <w:t xml:space="preserve">V článku II. se </w:t>
      </w:r>
      <w:r w:rsidR="00DD2CE6" w:rsidRPr="00D4527C">
        <w:rPr>
          <w:rFonts w:ascii="Arial" w:hAnsi="Arial" w:cs="Arial"/>
        </w:rPr>
        <w:t xml:space="preserve">dosavadní znění </w:t>
      </w:r>
      <w:r w:rsidRPr="00D4527C">
        <w:rPr>
          <w:rFonts w:ascii="Arial" w:hAnsi="Arial" w:cs="Arial"/>
        </w:rPr>
        <w:t>odstavc</w:t>
      </w:r>
      <w:r w:rsidR="00DD2CE6" w:rsidRPr="00D4527C">
        <w:rPr>
          <w:rFonts w:ascii="Arial" w:hAnsi="Arial" w:cs="Arial"/>
        </w:rPr>
        <w:t>e</w:t>
      </w:r>
      <w:r w:rsidRPr="00D4527C">
        <w:rPr>
          <w:rFonts w:ascii="Arial" w:hAnsi="Arial" w:cs="Arial"/>
        </w:rPr>
        <w:t xml:space="preserve"> 5</w:t>
      </w:r>
      <w:r w:rsidR="00DD2CE6" w:rsidRPr="00D4527C">
        <w:rPr>
          <w:rFonts w:ascii="Arial" w:hAnsi="Arial" w:cs="Arial"/>
        </w:rPr>
        <w:t xml:space="preserve"> nahrazuje tímto novým zněním</w:t>
      </w:r>
      <w:r w:rsidRPr="00D4527C">
        <w:rPr>
          <w:rFonts w:ascii="Arial" w:hAnsi="Arial" w:cs="Arial"/>
        </w:rPr>
        <w:t>:</w:t>
      </w:r>
      <w:r w:rsidR="00DD2CE6" w:rsidRPr="00D4527C">
        <w:rPr>
          <w:rFonts w:ascii="Arial" w:hAnsi="Arial" w:cs="Arial"/>
        </w:rPr>
        <w:t xml:space="preserve"> </w:t>
      </w:r>
      <w:r w:rsidRPr="00D4527C">
        <w:rPr>
          <w:rFonts w:ascii="Arial" w:hAnsi="Arial" w:cs="Arial"/>
        </w:rPr>
        <w:t>„</w:t>
      </w:r>
      <w:r w:rsidRPr="00D4527C">
        <w:rPr>
          <w:rFonts w:ascii="Arial" w:hAnsi="Arial" w:cs="Arial"/>
          <w:i/>
          <w:iCs/>
        </w:rPr>
        <w:t>V případě, že Rychlostní kanoistika obdrží dotaci ze státního rozpočtu na výše uvedený</w:t>
      </w:r>
      <w:r w:rsidR="00DD2CE6" w:rsidRPr="00D4527C">
        <w:rPr>
          <w:rFonts w:ascii="Arial" w:hAnsi="Arial" w:cs="Arial"/>
          <w:i/>
          <w:iCs/>
        </w:rPr>
        <w:t xml:space="preserve"> </w:t>
      </w:r>
      <w:r w:rsidRPr="00D4527C">
        <w:rPr>
          <w:rFonts w:ascii="Arial" w:hAnsi="Arial" w:cs="Arial"/>
          <w:i/>
          <w:iCs/>
        </w:rPr>
        <w:t>Projekt, poskytne SMJN spoluúčast ve výši max. 30</w:t>
      </w:r>
      <w:r w:rsidR="00D4527C" w:rsidRPr="00D4527C">
        <w:rPr>
          <w:rFonts w:ascii="Arial" w:hAnsi="Arial" w:cs="Arial"/>
          <w:i/>
          <w:iCs/>
        </w:rPr>
        <w:t xml:space="preserve"> </w:t>
      </w:r>
      <w:r w:rsidRPr="00D4527C">
        <w:rPr>
          <w:rFonts w:ascii="Arial" w:hAnsi="Arial" w:cs="Arial"/>
          <w:i/>
          <w:iCs/>
        </w:rPr>
        <w:t>% z celkových nákladů Projektu</w:t>
      </w:r>
      <w:r w:rsidR="00DD2CE6" w:rsidRPr="00D4527C">
        <w:rPr>
          <w:rFonts w:ascii="Arial" w:hAnsi="Arial" w:cs="Arial"/>
          <w:i/>
          <w:iCs/>
        </w:rPr>
        <w:t xml:space="preserve"> </w:t>
      </w:r>
      <w:r w:rsidRPr="00D4527C">
        <w:rPr>
          <w:rFonts w:ascii="Arial" w:hAnsi="Arial" w:cs="Arial"/>
          <w:i/>
          <w:iCs/>
        </w:rPr>
        <w:t xml:space="preserve">předložených v žádosti NSA, maximální míra spoluúčasti SMJN bude činit </w:t>
      </w:r>
      <w:r w:rsidR="00DD2CE6" w:rsidRPr="00D4527C">
        <w:rPr>
          <w:rFonts w:ascii="Arial" w:hAnsi="Arial" w:cs="Arial"/>
          <w:i/>
          <w:iCs/>
        </w:rPr>
        <w:t>13 551</w:t>
      </w:r>
      <w:r w:rsidR="007054CE">
        <w:rPr>
          <w:rFonts w:ascii="Arial" w:hAnsi="Arial" w:cs="Arial"/>
          <w:i/>
          <w:iCs/>
        </w:rPr>
        <w:t> </w:t>
      </w:r>
      <w:r w:rsidR="00DD2CE6" w:rsidRPr="00D4527C">
        <w:rPr>
          <w:rFonts w:ascii="Arial" w:hAnsi="Arial" w:cs="Arial"/>
          <w:i/>
          <w:iCs/>
        </w:rPr>
        <w:t>000</w:t>
      </w:r>
      <w:r w:rsidR="007054CE">
        <w:rPr>
          <w:rFonts w:ascii="Arial" w:hAnsi="Arial" w:cs="Arial"/>
          <w:i/>
          <w:iCs/>
        </w:rPr>
        <w:t xml:space="preserve"> </w:t>
      </w:r>
      <w:r w:rsidR="00DD2CE6" w:rsidRPr="00D4527C">
        <w:rPr>
          <w:rFonts w:ascii="Arial" w:hAnsi="Arial" w:cs="Arial"/>
          <w:i/>
          <w:iCs/>
        </w:rPr>
        <w:t>Kč.</w:t>
      </w:r>
      <w:r w:rsidR="00DD2CE6" w:rsidRPr="00D4527C">
        <w:rPr>
          <w:rFonts w:ascii="Arial" w:hAnsi="Arial" w:cs="Arial"/>
          <w:sz w:val="20"/>
          <w:szCs w:val="20"/>
        </w:rPr>
        <w:t xml:space="preserve"> </w:t>
      </w:r>
      <w:r w:rsidRPr="00D4527C">
        <w:rPr>
          <w:rFonts w:ascii="Arial" w:hAnsi="Arial" w:cs="Arial"/>
          <w:i/>
          <w:iCs/>
        </w:rPr>
        <w:t>(</w:t>
      </w:r>
      <w:r w:rsidR="00DD2CE6" w:rsidRPr="00D4527C">
        <w:rPr>
          <w:rFonts w:ascii="Arial" w:hAnsi="Arial" w:cs="Arial"/>
          <w:i/>
          <w:iCs/>
        </w:rPr>
        <w:t>třináct</w:t>
      </w:r>
      <w:r w:rsidRPr="00D4527C">
        <w:rPr>
          <w:rFonts w:ascii="Arial" w:hAnsi="Arial" w:cs="Arial"/>
          <w:i/>
          <w:iCs/>
        </w:rPr>
        <w:t xml:space="preserve"> milionů </w:t>
      </w:r>
      <w:r w:rsidR="00DD2CE6" w:rsidRPr="00D4527C">
        <w:rPr>
          <w:rFonts w:ascii="Arial" w:hAnsi="Arial" w:cs="Arial"/>
          <w:i/>
          <w:iCs/>
        </w:rPr>
        <w:t xml:space="preserve">pět set padesát jeden tisíc </w:t>
      </w:r>
      <w:r w:rsidRPr="00D4527C">
        <w:rPr>
          <w:rFonts w:ascii="Arial" w:hAnsi="Arial" w:cs="Arial"/>
          <w:i/>
          <w:iCs/>
        </w:rPr>
        <w:t>korun českých). Termíny poskytnutí</w:t>
      </w:r>
      <w:r w:rsidR="00DD2CE6" w:rsidRPr="00D4527C">
        <w:rPr>
          <w:rFonts w:ascii="Arial" w:hAnsi="Arial" w:cs="Arial"/>
          <w:i/>
          <w:iCs/>
        </w:rPr>
        <w:t xml:space="preserve"> </w:t>
      </w:r>
      <w:r w:rsidRPr="00D4527C">
        <w:rPr>
          <w:rFonts w:ascii="Arial" w:hAnsi="Arial" w:cs="Arial"/>
          <w:i/>
          <w:iCs/>
        </w:rPr>
        <w:t>spoluúčasti a podmínky vyúčtování budou upraveny formou dodatku ke smlouvě.“</w:t>
      </w:r>
    </w:p>
    <w:p w14:paraId="4ED8BE3F" w14:textId="41156FFA" w:rsidR="00735A15" w:rsidRPr="00D4527C" w:rsidRDefault="00703B60" w:rsidP="007054CE">
      <w:pPr>
        <w:pStyle w:val="Bezmezer"/>
        <w:numPr>
          <w:ilvl w:val="0"/>
          <w:numId w:val="2"/>
        </w:numPr>
        <w:spacing w:after="60"/>
        <w:ind w:left="0" w:firstLine="0"/>
        <w:jc w:val="both"/>
        <w:rPr>
          <w:rFonts w:ascii="Arial" w:hAnsi="Arial" w:cs="Arial"/>
        </w:rPr>
      </w:pPr>
      <w:r w:rsidRPr="00D4527C">
        <w:rPr>
          <w:rFonts w:ascii="Arial" w:hAnsi="Arial" w:cs="Arial"/>
        </w:rPr>
        <w:t xml:space="preserve">V článku II. se </w:t>
      </w:r>
      <w:r w:rsidR="00DD2CE6" w:rsidRPr="00D4527C">
        <w:rPr>
          <w:rFonts w:ascii="Arial" w:hAnsi="Arial" w:cs="Arial"/>
        </w:rPr>
        <w:t>dosavadní z</w:t>
      </w:r>
      <w:r w:rsidRPr="00D4527C">
        <w:rPr>
          <w:rFonts w:ascii="Arial" w:hAnsi="Arial" w:cs="Arial"/>
        </w:rPr>
        <w:t>mění odstavc</w:t>
      </w:r>
      <w:r w:rsidR="00DD2CE6" w:rsidRPr="00D4527C">
        <w:rPr>
          <w:rFonts w:ascii="Arial" w:hAnsi="Arial" w:cs="Arial"/>
        </w:rPr>
        <w:t>e</w:t>
      </w:r>
      <w:r w:rsidRPr="00D4527C">
        <w:rPr>
          <w:rFonts w:ascii="Arial" w:hAnsi="Arial" w:cs="Arial"/>
        </w:rPr>
        <w:t xml:space="preserve"> 6.</w:t>
      </w:r>
      <w:r w:rsidR="00DD2CE6" w:rsidRPr="00D4527C">
        <w:rPr>
          <w:rFonts w:ascii="Arial" w:hAnsi="Arial" w:cs="Arial"/>
        </w:rPr>
        <w:t xml:space="preserve"> nahrazuje tímto novým zněním</w:t>
      </w:r>
      <w:r w:rsidRPr="00D4527C">
        <w:rPr>
          <w:rFonts w:ascii="Arial" w:hAnsi="Arial" w:cs="Arial"/>
        </w:rPr>
        <w:t>:</w:t>
      </w:r>
    </w:p>
    <w:p w14:paraId="3EB69F69" w14:textId="01523BC7" w:rsidR="00703B60" w:rsidRPr="00735A15" w:rsidRDefault="00703B60" w:rsidP="007054CE">
      <w:pPr>
        <w:pStyle w:val="Bezmezer"/>
        <w:spacing w:after="60"/>
        <w:ind w:left="284"/>
        <w:jc w:val="both"/>
        <w:rPr>
          <w:rFonts w:ascii="Arial" w:hAnsi="Arial" w:cs="Arial"/>
          <w:i/>
          <w:iCs/>
        </w:rPr>
      </w:pPr>
      <w:r w:rsidRPr="00735A15">
        <w:rPr>
          <w:rFonts w:ascii="Arial" w:hAnsi="Arial" w:cs="Arial"/>
          <w:i/>
          <w:iCs/>
        </w:rPr>
        <w:t>V případě, že Rychlostní kanoistika neobdrží dotaci ze státního rozpočtu do</w:t>
      </w:r>
      <w:r w:rsidR="00735A15" w:rsidRPr="00735A15">
        <w:rPr>
          <w:rFonts w:ascii="Arial" w:hAnsi="Arial" w:cs="Arial"/>
          <w:i/>
          <w:iCs/>
        </w:rPr>
        <w:t> </w:t>
      </w:r>
      <w:r w:rsidRPr="00735A15">
        <w:rPr>
          <w:rFonts w:ascii="Arial" w:hAnsi="Arial" w:cs="Arial"/>
          <w:i/>
          <w:iCs/>
        </w:rPr>
        <w:t>31.</w:t>
      </w:r>
      <w:r w:rsidR="00735A15" w:rsidRPr="00735A15">
        <w:rPr>
          <w:rFonts w:ascii="Arial" w:hAnsi="Arial" w:cs="Arial"/>
          <w:i/>
          <w:iCs/>
        </w:rPr>
        <w:t> </w:t>
      </w:r>
      <w:r w:rsidRPr="00735A15">
        <w:rPr>
          <w:rFonts w:ascii="Arial" w:hAnsi="Arial" w:cs="Arial"/>
          <w:i/>
          <w:iCs/>
        </w:rPr>
        <w:t>12.</w:t>
      </w:r>
      <w:r w:rsidR="00735A15" w:rsidRPr="00735A15">
        <w:rPr>
          <w:rFonts w:ascii="Arial" w:hAnsi="Arial" w:cs="Arial"/>
          <w:i/>
          <w:iCs/>
        </w:rPr>
        <w:t> </w:t>
      </w:r>
      <w:r w:rsidRPr="00735A15">
        <w:rPr>
          <w:rFonts w:ascii="Arial" w:hAnsi="Arial" w:cs="Arial"/>
          <w:i/>
          <w:iCs/>
        </w:rPr>
        <w:t>202</w:t>
      </w:r>
      <w:r w:rsidR="00DD2CE6" w:rsidRPr="00735A15">
        <w:rPr>
          <w:rFonts w:ascii="Arial" w:hAnsi="Arial" w:cs="Arial"/>
          <w:i/>
          <w:iCs/>
        </w:rPr>
        <w:t>7</w:t>
      </w:r>
      <w:r w:rsidRPr="00735A15">
        <w:rPr>
          <w:rFonts w:ascii="Arial" w:hAnsi="Arial" w:cs="Arial"/>
          <w:i/>
          <w:iCs/>
        </w:rPr>
        <w:t>,</w:t>
      </w:r>
      <w:r w:rsidR="00735A15" w:rsidRPr="00735A15">
        <w:rPr>
          <w:rFonts w:ascii="Arial" w:hAnsi="Arial" w:cs="Arial"/>
          <w:i/>
          <w:iCs/>
        </w:rPr>
        <w:t xml:space="preserve"> </w:t>
      </w:r>
      <w:r w:rsidRPr="00735A15">
        <w:rPr>
          <w:rFonts w:ascii="Arial" w:hAnsi="Arial" w:cs="Arial"/>
          <w:i/>
          <w:iCs/>
        </w:rPr>
        <w:t>smluvní závazek finanční spoluúčasti SMJN zaniká k 31. 12. 202</w:t>
      </w:r>
      <w:r w:rsidR="00DD2CE6" w:rsidRPr="00735A15">
        <w:rPr>
          <w:rFonts w:ascii="Arial" w:hAnsi="Arial" w:cs="Arial"/>
          <w:i/>
          <w:iCs/>
        </w:rPr>
        <w:t>7</w:t>
      </w:r>
      <w:r w:rsidRPr="00735A15">
        <w:rPr>
          <w:rFonts w:ascii="Arial" w:hAnsi="Arial" w:cs="Arial"/>
          <w:i/>
          <w:iCs/>
        </w:rPr>
        <w:t>.</w:t>
      </w:r>
    </w:p>
    <w:p w14:paraId="5476CAFC" w14:textId="6C55FEDC" w:rsidR="00703B60" w:rsidRPr="00D4527C" w:rsidRDefault="00D4527C" w:rsidP="00D4527C">
      <w:pPr>
        <w:spacing w:after="160" w:line="259" w:lineRule="auto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FF11BA6" w14:textId="11509385" w:rsidR="00703B60" w:rsidRPr="00D4527C" w:rsidRDefault="00703B60" w:rsidP="00D4527C">
      <w:pPr>
        <w:pStyle w:val="Bezmezer"/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 w:rsidRPr="00D4527C">
        <w:rPr>
          <w:rFonts w:ascii="Arial" w:hAnsi="Arial" w:cs="Arial"/>
        </w:rPr>
        <w:lastRenderedPageBreak/>
        <w:t xml:space="preserve">Do smlouvy se nově doplňuje další </w:t>
      </w:r>
      <w:r w:rsidRPr="00D4527C">
        <w:rPr>
          <w:rFonts w:ascii="Arial" w:hAnsi="Arial" w:cs="Arial"/>
          <w:b/>
          <w:bCs/>
          <w:i/>
          <w:iCs/>
        </w:rPr>
        <w:t xml:space="preserve">článek </w:t>
      </w:r>
      <w:r w:rsidR="00DD2CE6" w:rsidRPr="00D4527C">
        <w:rPr>
          <w:rFonts w:ascii="Arial" w:hAnsi="Arial" w:cs="Arial"/>
          <w:b/>
          <w:bCs/>
          <w:i/>
          <w:iCs/>
        </w:rPr>
        <w:t xml:space="preserve">V </w:t>
      </w:r>
      <w:r w:rsidRPr="00D4527C">
        <w:rPr>
          <w:rFonts w:ascii="Arial" w:hAnsi="Arial" w:cs="Arial"/>
        </w:rPr>
        <w:t>tohoto změní:</w:t>
      </w:r>
    </w:p>
    <w:p w14:paraId="17B5EF6F" w14:textId="77777777" w:rsidR="00D4527C" w:rsidRDefault="00D4527C" w:rsidP="00D4527C">
      <w:pPr>
        <w:pStyle w:val="Bezmezer"/>
        <w:ind w:left="284"/>
        <w:jc w:val="both"/>
        <w:rPr>
          <w:rFonts w:ascii="Arial" w:hAnsi="Arial" w:cs="Arial"/>
          <w:b/>
          <w:bCs/>
          <w:i/>
          <w:iCs/>
        </w:rPr>
      </w:pPr>
    </w:p>
    <w:p w14:paraId="7B9AEA9B" w14:textId="46286BA2" w:rsidR="00703B60" w:rsidRPr="00D4527C" w:rsidRDefault="00703B60" w:rsidP="007054CE">
      <w:pPr>
        <w:pStyle w:val="Bezmezer"/>
        <w:spacing w:after="60"/>
        <w:ind w:left="284"/>
        <w:jc w:val="both"/>
        <w:rPr>
          <w:rFonts w:ascii="Arial" w:hAnsi="Arial" w:cs="Arial"/>
          <w:b/>
          <w:bCs/>
          <w:i/>
          <w:iCs/>
        </w:rPr>
      </w:pPr>
      <w:r w:rsidRPr="00D4527C">
        <w:rPr>
          <w:rFonts w:ascii="Arial" w:hAnsi="Arial" w:cs="Arial"/>
          <w:b/>
          <w:bCs/>
          <w:i/>
          <w:iCs/>
        </w:rPr>
        <w:t>Zřízení předkupního práva</w:t>
      </w:r>
    </w:p>
    <w:p w14:paraId="529F1719" w14:textId="3AAEF62E" w:rsidR="00703B60" w:rsidRPr="00D4527C" w:rsidRDefault="00703B60" w:rsidP="007054CE">
      <w:pPr>
        <w:pStyle w:val="Bezmezer"/>
        <w:spacing w:after="60"/>
        <w:ind w:left="284"/>
        <w:jc w:val="both"/>
        <w:rPr>
          <w:rFonts w:ascii="Arial" w:hAnsi="Arial" w:cs="Arial"/>
          <w:i/>
          <w:iCs/>
        </w:rPr>
      </w:pPr>
      <w:r w:rsidRPr="00D4527C">
        <w:rPr>
          <w:rFonts w:ascii="Arial" w:hAnsi="Arial" w:cs="Arial"/>
          <w:i/>
          <w:iCs/>
        </w:rPr>
        <w:t xml:space="preserve">Vyplacení spoluúčasti SMJN je podmíněno zřízením předkupního práva ze strany Rychlostní kanoistiky jako povinného pro SMJN jako oprávněného. Smluvní strany se dohodly na zřízení předkupního práva ve prospěch oprávněného </w:t>
      </w:r>
      <w:proofErr w:type="spellStart"/>
      <w:r w:rsidRPr="00D4527C">
        <w:rPr>
          <w:rFonts w:ascii="Arial" w:hAnsi="Arial" w:cs="Arial"/>
          <w:i/>
          <w:iCs/>
        </w:rPr>
        <w:t>předkupníka</w:t>
      </w:r>
      <w:proofErr w:type="spellEnd"/>
      <w:r w:rsidRPr="00D4527C">
        <w:rPr>
          <w:rFonts w:ascii="Arial" w:hAnsi="Arial" w:cs="Arial"/>
          <w:i/>
          <w:iCs/>
        </w:rPr>
        <w:t xml:space="preserve"> jako práva věcného ve smyslu </w:t>
      </w:r>
      <w:proofErr w:type="spellStart"/>
      <w:r w:rsidRPr="00D4527C">
        <w:rPr>
          <w:rFonts w:ascii="Arial" w:hAnsi="Arial" w:cs="Arial"/>
          <w:i/>
          <w:iCs/>
        </w:rPr>
        <w:t>ust</w:t>
      </w:r>
      <w:proofErr w:type="spellEnd"/>
      <w:r w:rsidRPr="00D4527C">
        <w:rPr>
          <w:rFonts w:ascii="Arial" w:hAnsi="Arial" w:cs="Arial"/>
          <w:i/>
          <w:iCs/>
        </w:rPr>
        <w:t>. § 2144 občanského zákoníku k těmto pozemkům a případně na nich stojícím</w:t>
      </w:r>
      <w:r w:rsidR="00D4527C">
        <w:rPr>
          <w:rFonts w:ascii="Arial" w:hAnsi="Arial" w:cs="Arial"/>
          <w:i/>
          <w:iCs/>
        </w:rPr>
        <w:t xml:space="preserve"> </w:t>
      </w:r>
      <w:r w:rsidRPr="00D4527C">
        <w:rPr>
          <w:rFonts w:ascii="Arial" w:hAnsi="Arial" w:cs="Arial"/>
          <w:i/>
          <w:iCs/>
        </w:rPr>
        <w:t>stavbá</w:t>
      </w:r>
      <w:r w:rsidR="00D4527C">
        <w:rPr>
          <w:rFonts w:ascii="Arial" w:hAnsi="Arial" w:cs="Arial"/>
          <w:i/>
          <w:iCs/>
        </w:rPr>
        <w:t>m</w:t>
      </w:r>
      <w:r w:rsidRPr="00D4527C">
        <w:rPr>
          <w:rFonts w:ascii="Arial" w:hAnsi="Arial" w:cs="Arial"/>
          <w:i/>
          <w:iCs/>
        </w:rPr>
        <w:t>:</w:t>
      </w:r>
    </w:p>
    <w:p w14:paraId="7308EDD9" w14:textId="77777777" w:rsidR="00D4527C" w:rsidRDefault="00703B60" w:rsidP="007054CE">
      <w:pPr>
        <w:pStyle w:val="Bezmezer"/>
        <w:numPr>
          <w:ilvl w:val="0"/>
          <w:numId w:val="1"/>
        </w:numPr>
        <w:spacing w:after="60"/>
        <w:jc w:val="both"/>
        <w:rPr>
          <w:rFonts w:ascii="Arial" w:hAnsi="Arial" w:cs="Arial"/>
          <w:i/>
          <w:iCs/>
        </w:rPr>
      </w:pPr>
      <w:r w:rsidRPr="00D4527C">
        <w:rPr>
          <w:rFonts w:ascii="Arial" w:hAnsi="Arial" w:cs="Arial"/>
          <w:i/>
          <w:iCs/>
        </w:rPr>
        <w:t xml:space="preserve">p. č. 415/20, jehož součástí he stavba bez č. p. či č. ev.; </w:t>
      </w:r>
    </w:p>
    <w:p w14:paraId="4675A169" w14:textId="77777777" w:rsidR="00D4527C" w:rsidRDefault="00703B60" w:rsidP="007054CE">
      <w:pPr>
        <w:pStyle w:val="Bezmezer"/>
        <w:numPr>
          <w:ilvl w:val="0"/>
          <w:numId w:val="1"/>
        </w:numPr>
        <w:spacing w:after="60"/>
        <w:jc w:val="both"/>
        <w:rPr>
          <w:rFonts w:ascii="Arial" w:hAnsi="Arial" w:cs="Arial"/>
          <w:i/>
          <w:iCs/>
        </w:rPr>
      </w:pPr>
      <w:r w:rsidRPr="00D4527C">
        <w:rPr>
          <w:rFonts w:ascii="Arial" w:hAnsi="Arial" w:cs="Arial"/>
          <w:i/>
          <w:iCs/>
        </w:rPr>
        <w:t>p. č. 415/17;</w:t>
      </w:r>
    </w:p>
    <w:p w14:paraId="09535716" w14:textId="77777777" w:rsidR="00D4527C" w:rsidRDefault="00703B60" w:rsidP="007054CE">
      <w:pPr>
        <w:pStyle w:val="Bezmezer"/>
        <w:numPr>
          <w:ilvl w:val="0"/>
          <w:numId w:val="1"/>
        </w:numPr>
        <w:spacing w:after="60"/>
        <w:jc w:val="both"/>
        <w:rPr>
          <w:rFonts w:ascii="Arial" w:hAnsi="Arial" w:cs="Arial"/>
          <w:i/>
          <w:iCs/>
        </w:rPr>
      </w:pPr>
      <w:r w:rsidRPr="00D4527C">
        <w:rPr>
          <w:rFonts w:ascii="Arial" w:hAnsi="Arial" w:cs="Arial"/>
          <w:i/>
          <w:iCs/>
        </w:rPr>
        <w:t>p. č. 1583;</w:t>
      </w:r>
    </w:p>
    <w:p w14:paraId="2F67D583" w14:textId="5D40AEFF" w:rsidR="00703B60" w:rsidRPr="00D4527C" w:rsidRDefault="00703B60" w:rsidP="007054CE">
      <w:pPr>
        <w:pStyle w:val="Bezmezer"/>
        <w:numPr>
          <w:ilvl w:val="0"/>
          <w:numId w:val="1"/>
        </w:numPr>
        <w:spacing w:after="60"/>
        <w:jc w:val="both"/>
        <w:rPr>
          <w:rFonts w:ascii="Arial" w:hAnsi="Arial" w:cs="Arial"/>
          <w:i/>
          <w:iCs/>
        </w:rPr>
      </w:pPr>
      <w:r w:rsidRPr="00D4527C">
        <w:rPr>
          <w:rFonts w:ascii="Arial" w:hAnsi="Arial" w:cs="Arial"/>
          <w:i/>
          <w:iCs/>
        </w:rPr>
        <w:t>p.</w:t>
      </w:r>
      <w:r w:rsidR="00D4527C">
        <w:rPr>
          <w:rFonts w:ascii="Arial" w:hAnsi="Arial" w:cs="Arial"/>
          <w:i/>
          <w:iCs/>
        </w:rPr>
        <w:t xml:space="preserve"> </w:t>
      </w:r>
      <w:r w:rsidRPr="00D4527C">
        <w:rPr>
          <w:rFonts w:ascii="Arial" w:hAnsi="Arial" w:cs="Arial"/>
          <w:i/>
          <w:iCs/>
        </w:rPr>
        <w:t>č. 415/23;</w:t>
      </w:r>
    </w:p>
    <w:p w14:paraId="4192D537" w14:textId="0F5DB90C" w:rsidR="00703B60" w:rsidRPr="00D4527C" w:rsidRDefault="00703B60" w:rsidP="007054CE">
      <w:pPr>
        <w:pStyle w:val="Bezmezer"/>
        <w:spacing w:after="60"/>
        <w:ind w:left="284"/>
        <w:jc w:val="both"/>
        <w:rPr>
          <w:rFonts w:ascii="Arial" w:hAnsi="Arial" w:cs="Arial"/>
          <w:i/>
          <w:iCs/>
        </w:rPr>
      </w:pPr>
      <w:r w:rsidRPr="00D4527C">
        <w:rPr>
          <w:rFonts w:ascii="Arial" w:hAnsi="Arial" w:cs="Arial"/>
          <w:i/>
          <w:iCs/>
        </w:rPr>
        <w:t xml:space="preserve">vše v k. </w:t>
      </w:r>
      <w:proofErr w:type="spellStart"/>
      <w:r w:rsidRPr="00D4527C">
        <w:rPr>
          <w:rFonts w:ascii="Arial" w:hAnsi="Arial" w:cs="Arial"/>
          <w:i/>
          <w:iCs/>
        </w:rPr>
        <w:t>ú.</w:t>
      </w:r>
      <w:proofErr w:type="spellEnd"/>
      <w:r w:rsidRPr="00D4527C">
        <w:rPr>
          <w:rFonts w:ascii="Arial" w:hAnsi="Arial" w:cs="Arial"/>
          <w:i/>
          <w:iCs/>
        </w:rPr>
        <w:t xml:space="preserve"> Mšeno nad Nisou; zapsáno na listu vlastnictví č. 9267 do katastru nemovitostí u Katastrálního úřadu pro Liberecký kraj, katastrálního pracoviště Jablonec nad Nisou.</w:t>
      </w:r>
    </w:p>
    <w:p w14:paraId="475757CE" w14:textId="77777777" w:rsidR="007054CE" w:rsidRDefault="00703B60" w:rsidP="007054CE">
      <w:pPr>
        <w:pStyle w:val="Bezmezer"/>
        <w:spacing w:after="60"/>
        <w:ind w:left="284"/>
        <w:jc w:val="both"/>
        <w:rPr>
          <w:rFonts w:ascii="Arial" w:hAnsi="Arial" w:cs="Arial"/>
          <w:i/>
          <w:iCs/>
        </w:rPr>
      </w:pPr>
      <w:r w:rsidRPr="00D4527C">
        <w:rPr>
          <w:rFonts w:ascii="Arial" w:hAnsi="Arial" w:cs="Arial"/>
          <w:i/>
          <w:iCs/>
        </w:rPr>
        <w:t xml:space="preserve">V případě jakéhokoliv převodu vlastnického práva k předmětným pozemkům a na nich stojícím stavbám vzniká Rychlostní kanoistice jako povinnému povinnost nabídnout předmětné pozemky SMJN jako oprávněnému ke koupi. Toto předkupní právo se dle </w:t>
      </w:r>
      <w:proofErr w:type="spellStart"/>
      <w:r w:rsidRPr="00D4527C">
        <w:rPr>
          <w:rFonts w:ascii="Arial" w:hAnsi="Arial" w:cs="Arial"/>
          <w:i/>
          <w:iCs/>
        </w:rPr>
        <w:t>ust</w:t>
      </w:r>
      <w:proofErr w:type="spellEnd"/>
      <w:r w:rsidRPr="00D4527C">
        <w:rPr>
          <w:rFonts w:ascii="Arial" w:hAnsi="Arial" w:cs="Arial"/>
          <w:i/>
          <w:iCs/>
        </w:rPr>
        <w:t xml:space="preserve">. </w:t>
      </w:r>
    </w:p>
    <w:p w14:paraId="3594BBCB" w14:textId="59DE7C67" w:rsidR="00D4527C" w:rsidRDefault="00703B60" w:rsidP="007054CE">
      <w:pPr>
        <w:pStyle w:val="Bezmezer"/>
        <w:spacing w:after="60"/>
        <w:ind w:left="284"/>
        <w:jc w:val="both"/>
        <w:rPr>
          <w:rFonts w:ascii="Arial" w:hAnsi="Arial" w:cs="Arial"/>
          <w:i/>
          <w:iCs/>
        </w:rPr>
      </w:pPr>
      <w:r w:rsidRPr="00D4527C">
        <w:rPr>
          <w:rFonts w:ascii="Arial" w:hAnsi="Arial" w:cs="Arial"/>
          <w:i/>
          <w:iCs/>
        </w:rPr>
        <w:t xml:space="preserve">§ 2140 občanského zákoníku sjednává i pro případy bezúplatného způsobu zcizení. Smluvní strany se výslovně dohodly, že předkupní právo se sjednává na dobu neurčitou a bezplatně. V případě zamýšleného úplatného převodu předmětných pozemků platí kupní cena ve prospěch SMJN jako oprávněného </w:t>
      </w:r>
      <w:proofErr w:type="spellStart"/>
      <w:r w:rsidRPr="00D4527C">
        <w:rPr>
          <w:rFonts w:ascii="Arial" w:hAnsi="Arial" w:cs="Arial"/>
          <w:i/>
          <w:iCs/>
        </w:rPr>
        <w:t>předkupníka</w:t>
      </w:r>
      <w:proofErr w:type="spellEnd"/>
      <w:r w:rsidRPr="00D4527C">
        <w:rPr>
          <w:rFonts w:ascii="Arial" w:hAnsi="Arial" w:cs="Arial"/>
          <w:i/>
          <w:iCs/>
        </w:rPr>
        <w:t xml:space="preserve"> ve výši odhadní ceny v místě a čase obvyklé určená dle znaleckého posudku, od níž bude odečtena částka odpovídající spoluúčasti SMJN dle této smlouvy a částka odpovídající jiným závazkům, které na převáděné nemovitosti budou v době jejího převodu váznout (dluhy, zástavní práva, další věcná práva atd.). Náklady spojené s vypracováním znaleckého posudku hradí oprávněný povinný. Oprávněný nabývá předkupní právo vkladem do katastru nemovitostí u Katastrálního úřadu pro Liberecký kraj, Katastrálního pracoviště Jablonec nad Nisou</w:t>
      </w:r>
      <w:r w:rsidR="00DD2CE6" w:rsidRPr="00D4527C">
        <w:rPr>
          <w:rFonts w:ascii="Arial" w:hAnsi="Arial" w:cs="Arial"/>
          <w:i/>
          <w:iCs/>
        </w:rPr>
        <w:t>; tento vklad bude realizovat za obě smluvní strany SMJN na základě plné moci i za Rychlostní kano</w:t>
      </w:r>
      <w:r w:rsidR="00D4527C">
        <w:rPr>
          <w:rFonts w:ascii="Arial" w:hAnsi="Arial" w:cs="Arial"/>
          <w:i/>
          <w:iCs/>
        </w:rPr>
        <w:t>i</w:t>
      </w:r>
      <w:r w:rsidR="00DD2CE6" w:rsidRPr="00D4527C">
        <w:rPr>
          <w:rFonts w:ascii="Arial" w:hAnsi="Arial" w:cs="Arial"/>
          <w:i/>
          <w:iCs/>
        </w:rPr>
        <w:t>stiku.</w:t>
      </w:r>
      <w:r w:rsidRPr="00D4527C">
        <w:rPr>
          <w:rFonts w:ascii="Arial" w:hAnsi="Arial" w:cs="Arial"/>
          <w:i/>
          <w:iCs/>
        </w:rPr>
        <w:t xml:space="preserve"> </w:t>
      </w:r>
    </w:p>
    <w:p w14:paraId="034ECBE5" w14:textId="77777777" w:rsidR="00D4527C" w:rsidRDefault="00D4527C" w:rsidP="00D4527C">
      <w:pPr>
        <w:pStyle w:val="Bezmezer"/>
        <w:ind w:left="284"/>
        <w:jc w:val="both"/>
        <w:rPr>
          <w:rFonts w:ascii="Arial" w:hAnsi="Arial" w:cs="Arial"/>
          <w:i/>
          <w:iCs/>
        </w:rPr>
      </w:pPr>
    </w:p>
    <w:p w14:paraId="752314DF" w14:textId="7AAB5C8C" w:rsidR="00D56C64" w:rsidRPr="00D56C64" w:rsidRDefault="00DD2CE6" w:rsidP="00D56C64">
      <w:pPr>
        <w:pStyle w:val="Bezmezer"/>
        <w:numPr>
          <w:ilvl w:val="0"/>
          <w:numId w:val="2"/>
        </w:numPr>
        <w:ind w:left="0" w:firstLine="0"/>
        <w:jc w:val="both"/>
        <w:rPr>
          <w:rFonts w:ascii="Arial" w:hAnsi="Arial" w:cs="Arial"/>
          <w:i/>
          <w:iCs/>
        </w:rPr>
      </w:pPr>
      <w:r w:rsidRPr="00D4527C">
        <w:rPr>
          <w:rFonts w:ascii="Arial" w:hAnsi="Arial" w:cs="Arial"/>
        </w:rPr>
        <w:t>Ostatní ustanovení smlouvy se nemění.</w:t>
      </w:r>
    </w:p>
    <w:p w14:paraId="0FDE867E" w14:textId="77777777" w:rsidR="00DD2CE6" w:rsidRPr="004700B5" w:rsidRDefault="00DD2CE6" w:rsidP="00703B60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6695DDFC" w14:textId="435F3A78" w:rsidR="00703B60" w:rsidRPr="004700B5" w:rsidRDefault="00703B60" w:rsidP="00D56C64">
      <w:pPr>
        <w:pStyle w:val="Bezmezer"/>
        <w:numPr>
          <w:ilvl w:val="0"/>
          <w:numId w:val="3"/>
        </w:num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4700B5">
        <w:rPr>
          <w:rFonts w:ascii="Arial" w:hAnsi="Arial" w:cs="Arial"/>
          <w:b/>
          <w:bCs/>
          <w:sz w:val="24"/>
          <w:szCs w:val="24"/>
        </w:rPr>
        <w:t>Závěrečná ustanovení</w:t>
      </w:r>
    </w:p>
    <w:p w14:paraId="3CA2ED1E" w14:textId="77777777" w:rsidR="00D56C64" w:rsidRPr="00D56C64" w:rsidRDefault="00703B60" w:rsidP="007054CE">
      <w:pPr>
        <w:pStyle w:val="Bezmezer"/>
        <w:numPr>
          <w:ilvl w:val="0"/>
          <w:numId w:val="4"/>
        </w:numPr>
        <w:spacing w:after="60"/>
        <w:ind w:left="0" w:firstLine="0"/>
        <w:jc w:val="both"/>
        <w:rPr>
          <w:rFonts w:ascii="Arial" w:hAnsi="Arial" w:cs="Arial"/>
        </w:rPr>
      </w:pPr>
      <w:r w:rsidRPr="00D56C64">
        <w:rPr>
          <w:rFonts w:ascii="Arial" w:hAnsi="Arial" w:cs="Arial"/>
        </w:rPr>
        <w:t>Dodatek se stává platný dnem podpisu oběma smluvními stranami. SMJN obdrží 3 vyhotovení této smlouvy a Rychlostní kanoistika obdrží 1 vyhotovení; všechna 4 vyhotovení mají stejnou právní relevanci.</w:t>
      </w:r>
    </w:p>
    <w:p w14:paraId="78969086" w14:textId="77777777" w:rsidR="00D56C64" w:rsidRPr="00D56C64" w:rsidRDefault="00703B60" w:rsidP="007054CE">
      <w:pPr>
        <w:pStyle w:val="Bezmezer"/>
        <w:numPr>
          <w:ilvl w:val="0"/>
          <w:numId w:val="4"/>
        </w:numPr>
        <w:spacing w:after="60"/>
        <w:ind w:left="0" w:firstLine="0"/>
        <w:jc w:val="both"/>
        <w:rPr>
          <w:rFonts w:ascii="Arial" w:hAnsi="Arial" w:cs="Arial"/>
        </w:rPr>
      </w:pPr>
      <w:r w:rsidRPr="00D56C64">
        <w:rPr>
          <w:rFonts w:ascii="Arial" w:hAnsi="Arial" w:cs="Arial"/>
        </w:rPr>
        <w:t>Dodatek se stává účinným dnem jeho zveřejnění v souladu se zák. č. 340/2015 Sb., zákon o registru smluv, na oficiálních webových stránkách Portálu veřejné správy na síti internet (http://portal.gov.cz/</w:t>
      </w:r>
      <w:proofErr w:type="spellStart"/>
      <w:r w:rsidRPr="00D56C64">
        <w:rPr>
          <w:rFonts w:ascii="Arial" w:hAnsi="Arial" w:cs="Arial"/>
        </w:rPr>
        <w:t>portal</w:t>
      </w:r>
      <w:proofErr w:type="spellEnd"/>
      <w:r w:rsidRPr="00D56C64">
        <w:rPr>
          <w:rFonts w:ascii="Arial" w:hAnsi="Arial" w:cs="Arial"/>
        </w:rPr>
        <w:t>/) v příslušném registru smluv. Obě smluvní strany se výslovně dohodly, že SMJN zveřejní dodatek v příslušném registru smluv.</w:t>
      </w:r>
    </w:p>
    <w:p w14:paraId="173DDCB5" w14:textId="77777777" w:rsidR="00D56C64" w:rsidRPr="00D56C64" w:rsidRDefault="00703B60" w:rsidP="007054CE">
      <w:pPr>
        <w:pStyle w:val="Bezmezer"/>
        <w:numPr>
          <w:ilvl w:val="0"/>
          <w:numId w:val="4"/>
        </w:numPr>
        <w:spacing w:after="60"/>
        <w:ind w:left="0" w:firstLine="0"/>
        <w:jc w:val="both"/>
        <w:rPr>
          <w:rFonts w:ascii="Arial" w:hAnsi="Arial" w:cs="Arial"/>
        </w:rPr>
      </w:pPr>
      <w:r w:rsidRPr="00D56C64">
        <w:rPr>
          <w:rFonts w:ascii="Arial" w:hAnsi="Arial" w:cs="Arial"/>
        </w:rPr>
        <w:t>Právní vztahy plynoucí z této smlouvy se výhradně řídí českým právním řádem.</w:t>
      </w:r>
    </w:p>
    <w:p w14:paraId="0D266202" w14:textId="1CF3E2D0" w:rsidR="00D56C64" w:rsidRPr="00D56C64" w:rsidRDefault="00D56C64" w:rsidP="007054CE">
      <w:pPr>
        <w:pStyle w:val="Bezmezer"/>
        <w:numPr>
          <w:ilvl w:val="0"/>
          <w:numId w:val="4"/>
        </w:numPr>
        <w:spacing w:after="60"/>
        <w:ind w:left="0" w:firstLine="0"/>
        <w:jc w:val="both"/>
        <w:rPr>
          <w:rFonts w:ascii="Arial" w:hAnsi="Arial" w:cs="Arial"/>
        </w:rPr>
      </w:pPr>
      <w:r w:rsidRPr="00D56C64">
        <w:rPr>
          <w:rFonts w:ascii="Arial" w:hAnsi="Arial" w:cs="Arial"/>
        </w:rPr>
        <w:t>Tento dodatek byl schválen Zastupitelstvem města Jablonec nad Nisou usnesením</w:t>
      </w:r>
      <w:r w:rsidR="004C4E07">
        <w:rPr>
          <w:rFonts w:ascii="Arial" w:hAnsi="Arial" w:cs="Arial"/>
        </w:rPr>
        <w:br/>
      </w:r>
      <w:r w:rsidRPr="00D56C64">
        <w:rPr>
          <w:rFonts w:ascii="Arial" w:hAnsi="Arial" w:cs="Arial"/>
        </w:rPr>
        <w:t>č. ZM/</w:t>
      </w:r>
      <w:r w:rsidR="004C4E07">
        <w:rPr>
          <w:rFonts w:ascii="Arial" w:hAnsi="Arial" w:cs="Arial"/>
        </w:rPr>
        <w:t>183</w:t>
      </w:r>
      <w:r w:rsidRPr="00D56C64">
        <w:rPr>
          <w:rFonts w:ascii="Arial" w:hAnsi="Arial" w:cs="Arial"/>
        </w:rPr>
        <w:t>/202</w:t>
      </w:r>
      <w:r w:rsidR="007054CE">
        <w:rPr>
          <w:rFonts w:ascii="Arial" w:hAnsi="Arial" w:cs="Arial"/>
        </w:rPr>
        <w:t>4</w:t>
      </w:r>
      <w:r w:rsidRPr="00D56C64">
        <w:rPr>
          <w:rFonts w:ascii="Arial" w:hAnsi="Arial" w:cs="Arial"/>
        </w:rPr>
        <w:t xml:space="preserve"> ze dne 12. 12. 2024</w:t>
      </w:r>
      <w:r>
        <w:rPr>
          <w:rFonts w:ascii="Arial" w:hAnsi="Arial" w:cs="Arial"/>
        </w:rPr>
        <w:t>.</w:t>
      </w:r>
    </w:p>
    <w:p w14:paraId="1B2E000C" w14:textId="362D9127" w:rsidR="00703B60" w:rsidRPr="00D56C64" w:rsidRDefault="00703B60" w:rsidP="007054CE">
      <w:pPr>
        <w:pStyle w:val="Bezmezer"/>
        <w:numPr>
          <w:ilvl w:val="0"/>
          <w:numId w:val="4"/>
        </w:numPr>
        <w:spacing w:after="60"/>
        <w:ind w:left="0" w:firstLine="0"/>
        <w:jc w:val="both"/>
        <w:rPr>
          <w:rFonts w:ascii="Arial" w:hAnsi="Arial" w:cs="Arial"/>
        </w:rPr>
      </w:pPr>
      <w:r w:rsidRPr="00D56C64">
        <w:rPr>
          <w:rFonts w:ascii="Arial" w:hAnsi="Arial" w:cs="Arial"/>
        </w:rPr>
        <w:t>Obě smluvní strany si řádně přečetly obsah tohoto dodatku a souhlasí bez výhrad s</w:t>
      </w:r>
      <w:r w:rsidR="00D56C64" w:rsidRPr="00D56C64">
        <w:rPr>
          <w:rFonts w:ascii="Arial" w:hAnsi="Arial" w:cs="Arial"/>
        </w:rPr>
        <w:t> </w:t>
      </w:r>
      <w:r w:rsidRPr="00D56C64">
        <w:rPr>
          <w:rFonts w:ascii="Arial" w:hAnsi="Arial" w:cs="Arial"/>
        </w:rPr>
        <w:t>jeho</w:t>
      </w:r>
      <w:r w:rsidR="00D56C64" w:rsidRPr="00D56C64">
        <w:rPr>
          <w:rFonts w:ascii="Arial" w:hAnsi="Arial" w:cs="Arial"/>
        </w:rPr>
        <w:t xml:space="preserve"> </w:t>
      </w:r>
      <w:r w:rsidRPr="00D56C64">
        <w:rPr>
          <w:rFonts w:ascii="Arial" w:hAnsi="Arial" w:cs="Arial"/>
        </w:rPr>
        <w:t>obsahem a podmínkami.</w:t>
      </w:r>
    </w:p>
    <w:p w14:paraId="6A85943A" w14:textId="1B0A52D5" w:rsidR="00D56C64" w:rsidRDefault="00D56C64">
      <w:pPr>
        <w:spacing w:after="160" w:line="259" w:lineRule="auto"/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Mkatabulky"/>
        <w:tblW w:w="9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9"/>
        <w:gridCol w:w="425"/>
        <w:gridCol w:w="4479"/>
      </w:tblGrid>
      <w:tr w:rsidR="004700B5" w:rsidRPr="004700B5" w14:paraId="750D2A2F" w14:textId="77777777" w:rsidTr="00387289">
        <w:trPr>
          <w:trHeight w:val="423"/>
        </w:trPr>
        <w:tc>
          <w:tcPr>
            <w:tcW w:w="4479" w:type="dxa"/>
            <w:vAlign w:val="center"/>
          </w:tcPr>
          <w:p w14:paraId="47E0B34B" w14:textId="198AB44E" w:rsidR="004700B5" w:rsidRPr="004700B5" w:rsidRDefault="004700B5" w:rsidP="00387289">
            <w:pPr>
              <w:widowControl w:val="0"/>
              <w:spacing w:after="6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700B5"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V Jablonci nad Nisou dne:</w:t>
            </w:r>
            <w:r w:rsidR="0091530C">
              <w:rPr>
                <w:rFonts w:ascii="Arial" w:hAnsi="Arial" w:cs="Arial"/>
                <w:snapToGrid w:val="0"/>
                <w:sz w:val="22"/>
                <w:szCs w:val="22"/>
              </w:rPr>
              <w:t xml:space="preserve"> 16. 12. 2024</w:t>
            </w:r>
          </w:p>
        </w:tc>
        <w:tc>
          <w:tcPr>
            <w:tcW w:w="425" w:type="dxa"/>
            <w:vAlign w:val="center"/>
          </w:tcPr>
          <w:p w14:paraId="124B11BA" w14:textId="77777777" w:rsidR="004700B5" w:rsidRPr="004700B5" w:rsidRDefault="004700B5" w:rsidP="00387289">
            <w:pPr>
              <w:widowControl w:val="0"/>
              <w:spacing w:after="6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4479" w:type="dxa"/>
            <w:vAlign w:val="center"/>
          </w:tcPr>
          <w:p w14:paraId="64F3B900" w14:textId="7933DDFD" w:rsidR="004700B5" w:rsidRPr="004700B5" w:rsidRDefault="004700B5" w:rsidP="00387289">
            <w:pPr>
              <w:widowControl w:val="0"/>
              <w:spacing w:after="6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700B5">
              <w:rPr>
                <w:rFonts w:ascii="Arial" w:hAnsi="Arial" w:cs="Arial"/>
                <w:snapToGrid w:val="0"/>
                <w:sz w:val="22"/>
                <w:szCs w:val="22"/>
              </w:rPr>
              <w:t>V Jablonci nad Nisou dne:</w:t>
            </w:r>
            <w:r w:rsidR="0091530C">
              <w:rPr>
                <w:rFonts w:ascii="Arial" w:hAnsi="Arial" w:cs="Arial"/>
                <w:snapToGrid w:val="0"/>
                <w:sz w:val="22"/>
                <w:szCs w:val="22"/>
              </w:rPr>
              <w:t xml:space="preserve"> 17. 12. 2024</w:t>
            </w:r>
          </w:p>
        </w:tc>
      </w:tr>
      <w:tr w:rsidR="004700B5" w:rsidRPr="004700B5" w14:paraId="4311FAFD" w14:textId="77777777" w:rsidTr="00387289">
        <w:trPr>
          <w:trHeight w:val="423"/>
        </w:trPr>
        <w:tc>
          <w:tcPr>
            <w:tcW w:w="4479" w:type="dxa"/>
            <w:vAlign w:val="center"/>
          </w:tcPr>
          <w:p w14:paraId="15185094" w14:textId="77777777" w:rsidR="004700B5" w:rsidRPr="004700B5" w:rsidRDefault="004700B5" w:rsidP="00387289">
            <w:pPr>
              <w:widowControl w:val="0"/>
              <w:spacing w:after="60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</w:p>
          <w:p w14:paraId="60D7E8D9" w14:textId="77777777" w:rsidR="004700B5" w:rsidRPr="004700B5" w:rsidRDefault="004700B5" w:rsidP="00387289">
            <w:pPr>
              <w:widowControl w:val="0"/>
              <w:spacing w:after="60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4700B5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za poskytovatele:</w:t>
            </w:r>
          </w:p>
        </w:tc>
        <w:tc>
          <w:tcPr>
            <w:tcW w:w="425" w:type="dxa"/>
            <w:vAlign w:val="center"/>
          </w:tcPr>
          <w:p w14:paraId="560CB7AE" w14:textId="77777777" w:rsidR="004700B5" w:rsidRPr="004700B5" w:rsidRDefault="004700B5" w:rsidP="00387289">
            <w:pPr>
              <w:widowControl w:val="0"/>
              <w:spacing w:after="6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4479" w:type="dxa"/>
            <w:vAlign w:val="center"/>
          </w:tcPr>
          <w:p w14:paraId="40EF68CD" w14:textId="77777777" w:rsidR="004700B5" w:rsidRPr="004700B5" w:rsidRDefault="004700B5" w:rsidP="00387289">
            <w:pPr>
              <w:widowControl w:val="0"/>
              <w:spacing w:after="60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</w:p>
          <w:p w14:paraId="3B944B1A" w14:textId="77777777" w:rsidR="004700B5" w:rsidRPr="004700B5" w:rsidRDefault="004700B5" w:rsidP="00387289">
            <w:pPr>
              <w:widowControl w:val="0"/>
              <w:spacing w:after="60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4700B5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za příjemce:</w:t>
            </w:r>
          </w:p>
        </w:tc>
      </w:tr>
      <w:tr w:rsidR="004700B5" w:rsidRPr="004700B5" w14:paraId="39DF1DCA" w14:textId="77777777" w:rsidTr="00387289">
        <w:trPr>
          <w:trHeight w:val="1541"/>
        </w:trPr>
        <w:tc>
          <w:tcPr>
            <w:tcW w:w="4479" w:type="dxa"/>
            <w:vAlign w:val="center"/>
          </w:tcPr>
          <w:p w14:paraId="23D68DE2" w14:textId="77777777" w:rsidR="004700B5" w:rsidRPr="004700B5" w:rsidRDefault="004700B5" w:rsidP="00387289">
            <w:pPr>
              <w:tabs>
                <w:tab w:val="left" w:pos="5528"/>
                <w:tab w:val="left" w:pos="5812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790DE5FF" w14:textId="77777777" w:rsidR="004700B5" w:rsidRPr="004700B5" w:rsidRDefault="004700B5" w:rsidP="00387289">
            <w:pPr>
              <w:tabs>
                <w:tab w:val="left" w:pos="5528"/>
                <w:tab w:val="left" w:pos="5812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253D721B" w14:textId="77777777" w:rsidR="004700B5" w:rsidRPr="004700B5" w:rsidRDefault="004700B5" w:rsidP="00387289">
            <w:pPr>
              <w:tabs>
                <w:tab w:val="left" w:pos="5528"/>
                <w:tab w:val="left" w:pos="5812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414F430F" w14:textId="77777777" w:rsidR="004700B5" w:rsidRPr="004700B5" w:rsidRDefault="004700B5" w:rsidP="00387289">
            <w:pPr>
              <w:tabs>
                <w:tab w:val="left" w:pos="5528"/>
                <w:tab w:val="left" w:pos="5812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700B5">
              <w:rPr>
                <w:rFonts w:ascii="Arial" w:hAnsi="Arial" w:cs="Arial"/>
                <w:snapToGrid w:val="0"/>
                <w:sz w:val="22"/>
                <w:szCs w:val="22"/>
              </w:rPr>
              <w:t>…………………………………………</w:t>
            </w:r>
          </w:p>
          <w:p w14:paraId="18CC7AB5" w14:textId="6CACB722" w:rsidR="004700B5" w:rsidRPr="004700B5" w:rsidRDefault="007054CE" w:rsidP="00387289">
            <w:pPr>
              <w:tabs>
                <w:tab w:val="left" w:pos="5528"/>
                <w:tab w:val="left" w:pos="5812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Ing. Miloš Vele, primátor města</w:t>
            </w:r>
          </w:p>
        </w:tc>
        <w:tc>
          <w:tcPr>
            <w:tcW w:w="425" w:type="dxa"/>
            <w:vAlign w:val="center"/>
          </w:tcPr>
          <w:p w14:paraId="778C2693" w14:textId="77777777" w:rsidR="004700B5" w:rsidRPr="004700B5" w:rsidRDefault="004700B5" w:rsidP="00387289">
            <w:pPr>
              <w:widowControl w:val="0"/>
              <w:spacing w:after="6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4479" w:type="dxa"/>
            <w:vAlign w:val="center"/>
          </w:tcPr>
          <w:p w14:paraId="56B0D7C7" w14:textId="77777777" w:rsidR="004700B5" w:rsidRPr="004700B5" w:rsidRDefault="004700B5" w:rsidP="00387289">
            <w:pPr>
              <w:tabs>
                <w:tab w:val="left" w:pos="5528"/>
                <w:tab w:val="left" w:pos="5812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5952C93B" w14:textId="77777777" w:rsidR="004700B5" w:rsidRDefault="004700B5" w:rsidP="00387289">
            <w:pPr>
              <w:tabs>
                <w:tab w:val="left" w:pos="5528"/>
                <w:tab w:val="left" w:pos="5812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6F93263F" w14:textId="77777777" w:rsidR="00AE6C7E" w:rsidRPr="004700B5" w:rsidRDefault="00AE6C7E" w:rsidP="00387289">
            <w:pPr>
              <w:tabs>
                <w:tab w:val="left" w:pos="5528"/>
                <w:tab w:val="left" w:pos="5812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57FEB167" w14:textId="712D57F9" w:rsidR="004700B5" w:rsidRPr="0084753D" w:rsidRDefault="0091530C" w:rsidP="00387289">
            <w:pPr>
              <w:tabs>
                <w:tab w:val="left" w:pos="5528"/>
                <w:tab w:val="left" w:pos="5812"/>
              </w:tabs>
              <w:jc w:val="both"/>
              <w:rPr>
                <w:rFonts w:ascii="Arial" w:hAnsi="Arial" w:cs="Arial"/>
                <w:b/>
                <w:bCs/>
                <w:i/>
                <w:iCs/>
                <w:snapToGrid w:val="0"/>
              </w:rPr>
            </w:pPr>
            <w:proofErr w:type="spellStart"/>
            <w:r w:rsidRPr="0084753D">
              <w:rPr>
                <w:rFonts w:ascii="Arial" w:hAnsi="Arial" w:cs="Arial"/>
                <w:b/>
                <w:bCs/>
                <w:i/>
                <w:iCs/>
                <w:snapToGrid w:val="0"/>
              </w:rPr>
              <w:t>v.z</w:t>
            </w:r>
            <w:proofErr w:type="spellEnd"/>
            <w:r w:rsidRPr="0084753D">
              <w:rPr>
                <w:rFonts w:ascii="Arial" w:hAnsi="Arial" w:cs="Arial"/>
                <w:b/>
                <w:bCs/>
                <w:i/>
                <w:iCs/>
                <w:snapToGrid w:val="0"/>
              </w:rPr>
              <w:t>. Zdeňka Bártová, místopředsedkyně</w:t>
            </w:r>
          </w:p>
          <w:p w14:paraId="60E89582" w14:textId="77777777" w:rsidR="004700B5" w:rsidRPr="004700B5" w:rsidRDefault="004700B5" w:rsidP="00387289">
            <w:pPr>
              <w:tabs>
                <w:tab w:val="left" w:pos="5528"/>
                <w:tab w:val="left" w:pos="5812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700B5">
              <w:rPr>
                <w:rFonts w:ascii="Arial" w:hAnsi="Arial" w:cs="Arial"/>
                <w:snapToGrid w:val="0"/>
                <w:sz w:val="22"/>
                <w:szCs w:val="22"/>
              </w:rPr>
              <w:t>………………………………………….</w:t>
            </w:r>
          </w:p>
          <w:p w14:paraId="77BFB3B4" w14:textId="77777777" w:rsidR="004700B5" w:rsidRDefault="00AE6C7E" w:rsidP="00AE6C7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Martin 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</w:rPr>
              <w:t>Solfronk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</w:rPr>
              <w:t>, předseda RK Jablonec</w:t>
            </w:r>
          </w:p>
          <w:p w14:paraId="55BC74F1" w14:textId="5EFBA272" w:rsidR="00AE6C7E" w:rsidRPr="004700B5" w:rsidRDefault="00AE6C7E" w:rsidP="00387289">
            <w:pPr>
              <w:widowControl w:val="0"/>
              <w:spacing w:after="6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nad Nisou, z. s.</w:t>
            </w:r>
          </w:p>
        </w:tc>
      </w:tr>
      <w:tr w:rsidR="004700B5" w:rsidRPr="004700B5" w14:paraId="316AD1F1" w14:textId="77777777" w:rsidTr="00387289">
        <w:trPr>
          <w:trHeight w:val="1541"/>
        </w:trPr>
        <w:tc>
          <w:tcPr>
            <w:tcW w:w="4479" w:type="dxa"/>
            <w:vAlign w:val="center"/>
          </w:tcPr>
          <w:p w14:paraId="3F8698DD" w14:textId="77777777" w:rsidR="004700B5" w:rsidRPr="004700B5" w:rsidRDefault="004700B5" w:rsidP="00387289">
            <w:pPr>
              <w:tabs>
                <w:tab w:val="left" w:pos="6960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29A31EE4" w14:textId="77777777" w:rsidR="004700B5" w:rsidRDefault="004700B5" w:rsidP="00387289">
            <w:pPr>
              <w:tabs>
                <w:tab w:val="left" w:pos="6960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1C579318" w14:textId="77777777" w:rsidR="007054CE" w:rsidRPr="004700B5" w:rsidRDefault="007054CE" w:rsidP="00387289">
            <w:pPr>
              <w:tabs>
                <w:tab w:val="left" w:pos="6960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71E4EB0A" w14:textId="77777777" w:rsidR="004700B5" w:rsidRPr="004700B5" w:rsidRDefault="004700B5" w:rsidP="00387289">
            <w:pPr>
              <w:tabs>
                <w:tab w:val="left" w:pos="6960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7619D325" w14:textId="77777777" w:rsidR="004700B5" w:rsidRPr="004700B5" w:rsidRDefault="004700B5" w:rsidP="00387289">
            <w:pPr>
              <w:tabs>
                <w:tab w:val="left" w:pos="5528"/>
                <w:tab w:val="left" w:pos="5812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700B5">
              <w:rPr>
                <w:rFonts w:ascii="Arial" w:hAnsi="Arial" w:cs="Arial"/>
                <w:snapToGrid w:val="0"/>
                <w:sz w:val="22"/>
                <w:szCs w:val="22"/>
              </w:rPr>
              <w:t>…………………………………………</w:t>
            </w:r>
          </w:p>
          <w:p w14:paraId="45BE68EE" w14:textId="77777777" w:rsidR="007054CE" w:rsidRDefault="007054CE" w:rsidP="007054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Jana Hamplová, náměstkyně</w:t>
            </w:r>
          </w:p>
          <w:p w14:paraId="34CC5511" w14:textId="77777777" w:rsidR="007054CE" w:rsidRPr="00CE543F" w:rsidRDefault="007054CE" w:rsidP="007054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primátora města</w:t>
            </w:r>
          </w:p>
          <w:p w14:paraId="57C61DAA" w14:textId="77777777" w:rsidR="004700B5" w:rsidRPr="004700B5" w:rsidRDefault="004700B5" w:rsidP="00387289">
            <w:pPr>
              <w:tabs>
                <w:tab w:val="left" w:pos="5387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66CD9E6" w14:textId="77777777" w:rsidR="004700B5" w:rsidRPr="004700B5" w:rsidRDefault="004700B5" w:rsidP="00387289">
            <w:pPr>
              <w:widowControl w:val="0"/>
              <w:spacing w:after="6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4479" w:type="dxa"/>
            <w:vAlign w:val="center"/>
          </w:tcPr>
          <w:p w14:paraId="78F02FE8" w14:textId="77777777" w:rsidR="004700B5" w:rsidRPr="004700B5" w:rsidRDefault="004700B5" w:rsidP="00387289">
            <w:pPr>
              <w:widowControl w:val="0"/>
              <w:spacing w:after="6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14:paraId="15EB5394" w14:textId="77777777" w:rsidR="001D2481" w:rsidRPr="004700B5" w:rsidRDefault="001D2481" w:rsidP="00703B60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5C8DF1FF" w14:textId="77777777" w:rsidR="007054CE" w:rsidRDefault="007054CE" w:rsidP="004700B5">
      <w:pPr>
        <w:pStyle w:val="Bezmezer"/>
        <w:jc w:val="right"/>
        <w:rPr>
          <w:rFonts w:ascii="Arial" w:hAnsi="Arial" w:cs="Arial"/>
          <w:sz w:val="20"/>
          <w:szCs w:val="20"/>
        </w:rPr>
      </w:pPr>
    </w:p>
    <w:p w14:paraId="57F7D125" w14:textId="77777777" w:rsidR="007054CE" w:rsidRDefault="007054CE" w:rsidP="004700B5">
      <w:pPr>
        <w:pStyle w:val="Bezmezer"/>
        <w:jc w:val="right"/>
        <w:rPr>
          <w:rFonts w:ascii="Arial" w:hAnsi="Arial" w:cs="Arial"/>
          <w:sz w:val="20"/>
          <w:szCs w:val="20"/>
        </w:rPr>
      </w:pPr>
    </w:p>
    <w:p w14:paraId="2295DAF8" w14:textId="77777777" w:rsidR="007054CE" w:rsidRDefault="007054CE" w:rsidP="004700B5">
      <w:pPr>
        <w:pStyle w:val="Bezmezer"/>
        <w:jc w:val="right"/>
        <w:rPr>
          <w:rFonts w:ascii="Arial" w:hAnsi="Arial" w:cs="Arial"/>
          <w:sz w:val="20"/>
          <w:szCs w:val="20"/>
        </w:rPr>
      </w:pPr>
    </w:p>
    <w:p w14:paraId="5274680A" w14:textId="77777777" w:rsidR="007054CE" w:rsidRDefault="007054CE" w:rsidP="004700B5">
      <w:pPr>
        <w:pStyle w:val="Bezmezer"/>
        <w:jc w:val="right"/>
        <w:rPr>
          <w:rFonts w:ascii="Arial" w:hAnsi="Arial" w:cs="Arial"/>
          <w:sz w:val="20"/>
          <w:szCs w:val="20"/>
        </w:rPr>
      </w:pPr>
    </w:p>
    <w:p w14:paraId="5645F5CD" w14:textId="77777777" w:rsidR="007054CE" w:rsidRDefault="007054CE" w:rsidP="004700B5">
      <w:pPr>
        <w:pStyle w:val="Bezmezer"/>
        <w:jc w:val="right"/>
        <w:rPr>
          <w:rFonts w:ascii="Arial" w:hAnsi="Arial" w:cs="Arial"/>
          <w:sz w:val="20"/>
          <w:szCs w:val="20"/>
        </w:rPr>
      </w:pPr>
    </w:p>
    <w:p w14:paraId="24D6DD29" w14:textId="77777777" w:rsidR="007054CE" w:rsidRDefault="007054CE" w:rsidP="004700B5">
      <w:pPr>
        <w:pStyle w:val="Bezmezer"/>
        <w:jc w:val="right"/>
        <w:rPr>
          <w:rFonts w:ascii="Arial" w:hAnsi="Arial" w:cs="Arial"/>
          <w:sz w:val="20"/>
          <w:szCs w:val="20"/>
        </w:rPr>
      </w:pPr>
    </w:p>
    <w:p w14:paraId="210AE2DB" w14:textId="77777777" w:rsidR="007054CE" w:rsidRDefault="007054CE" w:rsidP="004700B5">
      <w:pPr>
        <w:pStyle w:val="Bezmezer"/>
        <w:jc w:val="right"/>
        <w:rPr>
          <w:rFonts w:ascii="Arial" w:hAnsi="Arial" w:cs="Arial"/>
          <w:sz w:val="20"/>
          <w:szCs w:val="20"/>
        </w:rPr>
      </w:pPr>
    </w:p>
    <w:p w14:paraId="1E72F3D1" w14:textId="77777777" w:rsidR="008E493E" w:rsidRDefault="008E493E" w:rsidP="004700B5">
      <w:pPr>
        <w:pStyle w:val="Bezmezer"/>
        <w:jc w:val="right"/>
        <w:rPr>
          <w:rFonts w:ascii="Arial" w:hAnsi="Arial" w:cs="Arial"/>
          <w:sz w:val="20"/>
          <w:szCs w:val="20"/>
        </w:rPr>
      </w:pPr>
    </w:p>
    <w:p w14:paraId="18B3183C" w14:textId="77777777" w:rsidR="008E493E" w:rsidRDefault="008E493E" w:rsidP="004700B5">
      <w:pPr>
        <w:pStyle w:val="Bezmezer"/>
        <w:jc w:val="right"/>
        <w:rPr>
          <w:rFonts w:ascii="Arial" w:hAnsi="Arial" w:cs="Arial"/>
          <w:sz w:val="20"/>
          <w:szCs w:val="20"/>
        </w:rPr>
      </w:pPr>
    </w:p>
    <w:p w14:paraId="31B97B67" w14:textId="77777777" w:rsidR="008E493E" w:rsidRDefault="008E493E" w:rsidP="004700B5">
      <w:pPr>
        <w:pStyle w:val="Bezmezer"/>
        <w:jc w:val="right"/>
        <w:rPr>
          <w:rFonts w:ascii="Arial" w:hAnsi="Arial" w:cs="Arial"/>
          <w:sz w:val="20"/>
          <w:szCs w:val="20"/>
        </w:rPr>
      </w:pPr>
    </w:p>
    <w:p w14:paraId="6398D0B2" w14:textId="77777777" w:rsidR="008E493E" w:rsidRDefault="008E493E" w:rsidP="004700B5">
      <w:pPr>
        <w:pStyle w:val="Bezmezer"/>
        <w:jc w:val="right"/>
        <w:rPr>
          <w:rFonts w:ascii="Arial" w:hAnsi="Arial" w:cs="Arial"/>
          <w:sz w:val="20"/>
          <w:szCs w:val="20"/>
        </w:rPr>
      </w:pPr>
    </w:p>
    <w:p w14:paraId="0B7DBDF1" w14:textId="77777777" w:rsidR="008E493E" w:rsidRDefault="008E493E" w:rsidP="004700B5">
      <w:pPr>
        <w:pStyle w:val="Bezmezer"/>
        <w:jc w:val="right"/>
        <w:rPr>
          <w:rFonts w:ascii="Arial" w:hAnsi="Arial" w:cs="Arial"/>
          <w:sz w:val="20"/>
          <w:szCs w:val="20"/>
        </w:rPr>
      </w:pPr>
    </w:p>
    <w:p w14:paraId="1B034E56" w14:textId="77777777" w:rsidR="008E493E" w:rsidRDefault="008E493E" w:rsidP="004700B5">
      <w:pPr>
        <w:pStyle w:val="Bezmezer"/>
        <w:jc w:val="right"/>
        <w:rPr>
          <w:rFonts w:ascii="Arial" w:hAnsi="Arial" w:cs="Arial"/>
          <w:sz w:val="20"/>
          <w:szCs w:val="20"/>
        </w:rPr>
      </w:pPr>
    </w:p>
    <w:p w14:paraId="17002ADD" w14:textId="77777777" w:rsidR="008E493E" w:rsidRDefault="008E493E" w:rsidP="004700B5">
      <w:pPr>
        <w:pStyle w:val="Bezmezer"/>
        <w:jc w:val="right"/>
        <w:rPr>
          <w:rFonts w:ascii="Arial" w:hAnsi="Arial" w:cs="Arial"/>
          <w:sz w:val="20"/>
          <w:szCs w:val="20"/>
        </w:rPr>
      </w:pPr>
    </w:p>
    <w:p w14:paraId="4F508AF9" w14:textId="77777777" w:rsidR="008E493E" w:rsidRDefault="008E493E" w:rsidP="004700B5">
      <w:pPr>
        <w:pStyle w:val="Bezmezer"/>
        <w:jc w:val="right"/>
        <w:rPr>
          <w:rFonts w:ascii="Arial" w:hAnsi="Arial" w:cs="Arial"/>
          <w:sz w:val="20"/>
          <w:szCs w:val="20"/>
        </w:rPr>
      </w:pPr>
    </w:p>
    <w:p w14:paraId="208952D6" w14:textId="77777777" w:rsidR="008E493E" w:rsidRDefault="008E493E" w:rsidP="004700B5">
      <w:pPr>
        <w:pStyle w:val="Bezmezer"/>
        <w:jc w:val="right"/>
        <w:rPr>
          <w:rFonts w:ascii="Arial" w:hAnsi="Arial" w:cs="Arial"/>
          <w:sz w:val="20"/>
          <w:szCs w:val="20"/>
        </w:rPr>
      </w:pPr>
    </w:p>
    <w:p w14:paraId="3C8A56A7" w14:textId="77777777" w:rsidR="008E493E" w:rsidRDefault="008E493E" w:rsidP="004700B5">
      <w:pPr>
        <w:pStyle w:val="Bezmezer"/>
        <w:jc w:val="right"/>
        <w:rPr>
          <w:rFonts w:ascii="Arial" w:hAnsi="Arial" w:cs="Arial"/>
          <w:sz w:val="20"/>
          <w:szCs w:val="20"/>
        </w:rPr>
      </w:pPr>
    </w:p>
    <w:p w14:paraId="69B7447C" w14:textId="77777777" w:rsidR="008E493E" w:rsidRDefault="008E493E" w:rsidP="004700B5">
      <w:pPr>
        <w:pStyle w:val="Bezmezer"/>
        <w:jc w:val="right"/>
        <w:rPr>
          <w:rFonts w:ascii="Arial" w:hAnsi="Arial" w:cs="Arial"/>
          <w:sz w:val="20"/>
          <w:szCs w:val="20"/>
        </w:rPr>
      </w:pPr>
    </w:p>
    <w:p w14:paraId="2D75C890" w14:textId="77777777" w:rsidR="008E493E" w:rsidRDefault="008E493E" w:rsidP="004700B5">
      <w:pPr>
        <w:pStyle w:val="Bezmezer"/>
        <w:jc w:val="right"/>
        <w:rPr>
          <w:rFonts w:ascii="Arial" w:hAnsi="Arial" w:cs="Arial"/>
          <w:sz w:val="20"/>
          <w:szCs w:val="20"/>
        </w:rPr>
      </w:pPr>
    </w:p>
    <w:p w14:paraId="71B72014" w14:textId="77777777" w:rsidR="008E493E" w:rsidRDefault="008E493E" w:rsidP="004700B5">
      <w:pPr>
        <w:pStyle w:val="Bezmezer"/>
        <w:jc w:val="right"/>
        <w:rPr>
          <w:rFonts w:ascii="Arial" w:hAnsi="Arial" w:cs="Arial"/>
          <w:sz w:val="20"/>
          <w:szCs w:val="20"/>
        </w:rPr>
      </w:pPr>
    </w:p>
    <w:p w14:paraId="288FEE9B" w14:textId="77777777" w:rsidR="008E493E" w:rsidRDefault="008E493E" w:rsidP="004700B5">
      <w:pPr>
        <w:pStyle w:val="Bezmezer"/>
        <w:jc w:val="right"/>
        <w:rPr>
          <w:rFonts w:ascii="Arial" w:hAnsi="Arial" w:cs="Arial"/>
          <w:sz w:val="20"/>
          <w:szCs w:val="20"/>
        </w:rPr>
      </w:pPr>
    </w:p>
    <w:p w14:paraId="7BE13362" w14:textId="77777777" w:rsidR="008E493E" w:rsidRDefault="008E493E" w:rsidP="004700B5">
      <w:pPr>
        <w:pStyle w:val="Bezmezer"/>
        <w:jc w:val="right"/>
        <w:rPr>
          <w:rFonts w:ascii="Arial" w:hAnsi="Arial" w:cs="Arial"/>
          <w:sz w:val="20"/>
          <w:szCs w:val="20"/>
        </w:rPr>
      </w:pPr>
    </w:p>
    <w:p w14:paraId="24616683" w14:textId="77777777" w:rsidR="008E493E" w:rsidRDefault="008E493E" w:rsidP="004700B5">
      <w:pPr>
        <w:pStyle w:val="Bezmezer"/>
        <w:jc w:val="right"/>
        <w:rPr>
          <w:rFonts w:ascii="Arial" w:hAnsi="Arial" w:cs="Arial"/>
          <w:sz w:val="20"/>
          <w:szCs w:val="20"/>
        </w:rPr>
      </w:pPr>
    </w:p>
    <w:p w14:paraId="588ECE2E" w14:textId="77777777" w:rsidR="008E493E" w:rsidRDefault="008E493E" w:rsidP="004700B5">
      <w:pPr>
        <w:pStyle w:val="Bezmezer"/>
        <w:jc w:val="right"/>
        <w:rPr>
          <w:rFonts w:ascii="Arial" w:hAnsi="Arial" w:cs="Arial"/>
          <w:sz w:val="20"/>
          <w:szCs w:val="20"/>
        </w:rPr>
      </w:pPr>
    </w:p>
    <w:p w14:paraId="06F71F90" w14:textId="77777777" w:rsidR="008E493E" w:rsidRDefault="008E493E" w:rsidP="004700B5">
      <w:pPr>
        <w:pStyle w:val="Bezmezer"/>
        <w:jc w:val="right"/>
        <w:rPr>
          <w:rFonts w:ascii="Arial" w:hAnsi="Arial" w:cs="Arial"/>
          <w:sz w:val="20"/>
          <w:szCs w:val="20"/>
        </w:rPr>
      </w:pPr>
    </w:p>
    <w:p w14:paraId="19272CA4" w14:textId="77777777" w:rsidR="008E493E" w:rsidRDefault="008E493E" w:rsidP="004700B5">
      <w:pPr>
        <w:pStyle w:val="Bezmezer"/>
        <w:jc w:val="right"/>
        <w:rPr>
          <w:rFonts w:ascii="Arial" w:hAnsi="Arial" w:cs="Arial"/>
          <w:sz w:val="20"/>
          <w:szCs w:val="20"/>
        </w:rPr>
      </w:pPr>
    </w:p>
    <w:p w14:paraId="0343D504" w14:textId="77777777" w:rsidR="008E493E" w:rsidRDefault="008E493E" w:rsidP="004700B5">
      <w:pPr>
        <w:pStyle w:val="Bezmezer"/>
        <w:jc w:val="right"/>
        <w:rPr>
          <w:rFonts w:ascii="Arial" w:hAnsi="Arial" w:cs="Arial"/>
          <w:sz w:val="20"/>
          <w:szCs w:val="20"/>
        </w:rPr>
      </w:pPr>
    </w:p>
    <w:p w14:paraId="76C7E108" w14:textId="77777777" w:rsidR="008E493E" w:rsidRDefault="008E493E" w:rsidP="004700B5">
      <w:pPr>
        <w:pStyle w:val="Bezmezer"/>
        <w:jc w:val="right"/>
        <w:rPr>
          <w:rFonts w:ascii="Arial" w:hAnsi="Arial" w:cs="Arial"/>
          <w:sz w:val="20"/>
          <w:szCs w:val="20"/>
        </w:rPr>
      </w:pPr>
    </w:p>
    <w:p w14:paraId="3ACD36E4" w14:textId="77777777" w:rsidR="008E493E" w:rsidRDefault="008E493E" w:rsidP="004700B5">
      <w:pPr>
        <w:pStyle w:val="Bezmezer"/>
        <w:jc w:val="right"/>
        <w:rPr>
          <w:rFonts w:ascii="Arial" w:hAnsi="Arial" w:cs="Arial"/>
          <w:sz w:val="20"/>
          <w:szCs w:val="20"/>
        </w:rPr>
      </w:pPr>
    </w:p>
    <w:p w14:paraId="6C65C511" w14:textId="77777777" w:rsidR="008E493E" w:rsidRDefault="008E493E" w:rsidP="004700B5">
      <w:pPr>
        <w:pStyle w:val="Bezmezer"/>
        <w:jc w:val="right"/>
        <w:rPr>
          <w:rFonts w:ascii="Arial" w:hAnsi="Arial" w:cs="Arial"/>
          <w:sz w:val="20"/>
          <w:szCs w:val="20"/>
        </w:rPr>
      </w:pPr>
    </w:p>
    <w:p w14:paraId="74780B4C" w14:textId="77777777" w:rsidR="008E493E" w:rsidRDefault="008E493E" w:rsidP="004700B5">
      <w:pPr>
        <w:pStyle w:val="Bezmezer"/>
        <w:jc w:val="right"/>
        <w:rPr>
          <w:rFonts w:ascii="Arial" w:hAnsi="Arial" w:cs="Arial"/>
          <w:sz w:val="20"/>
          <w:szCs w:val="20"/>
        </w:rPr>
      </w:pPr>
    </w:p>
    <w:p w14:paraId="5819C2E5" w14:textId="77777777" w:rsidR="008E493E" w:rsidRDefault="008E493E" w:rsidP="004700B5">
      <w:pPr>
        <w:pStyle w:val="Bezmezer"/>
        <w:jc w:val="right"/>
        <w:rPr>
          <w:rFonts w:ascii="Arial" w:hAnsi="Arial" w:cs="Arial"/>
          <w:sz w:val="20"/>
          <w:szCs w:val="20"/>
        </w:rPr>
      </w:pPr>
    </w:p>
    <w:p w14:paraId="69849B65" w14:textId="77777777" w:rsidR="008E493E" w:rsidRDefault="008E493E" w:rsidP="004700B5">
      <w:pPr>
        <w:pStyle w:val="Bezmezer"/>
        <w:jc w:val="right"/>
        <w:rPr>
          <w:rFonts w:ascii="Arial" w:hAnsi="Arial" w:cs="Arial"/>
          <w:sz w:val="20"/>
          <w:szCs w:val="20"/>
        </w:rPr>
      </w:pPr>
    </w:p>
    <w:p w14:paraId="04FD7B82" w14:textId="77777777" w:rsidR="008E493E" w:rsidRDefault="008E493E" w:rsidP="004700B5">
      <w:pPr>
        <w:pStyle w:val="Bezmezer"/>
        <w:jc w:val="right"/>
        <w:rPr>
          <w:rFonts w:ascii="Arial" w:hAnsi="Arial" w:cs="Arial"/>
          <w:sz w:val="20"/>
          <w:szCs w:val="20"/>
        </w:rPr>
      </w:pPr>
    </w:p>
    <w:p w14:paraId="567B59C4" w14:textId="77777777" w:rsidR="007054CE" w:rsidRDefault="007054CE" w:rsidP="004700B5">
      <w:pPr>
        <w:pStyle w:val="Bezmezer"/>
        <w:jc w:val="right"/>
        <w:rPr>
          <w:rFonts w:ascii="Arial" w:hAnsi="Arial" w:cs="Arial"/>
          <w:sz w:val="20"/>
          <w:szCs w:val="20"/>
        </w:rPr>
      </w:pPr>
    </w:p>
    <w:p w14:paraId="1DBC3E69" w14:textId="77777777" w:rsidR="007054CE" w:rsidRDefault="007054CE" w:rsidP="004700B5">
      <w:pPr>
        <w:pStyle w:val="Bezmezer"/>
        <w:jc w:val="right"/>
        <w:rPr>
          <w:rFonts w:ascii="Arial" w:hAnsi="Arial" w:cs="Arial"/>
          <w:sz w:val="20"/>
          <w:szCs w:val="20"/>
        </w:rPr>
      </w:pPr>
    </w:p>
    <w:p w14:paraId="10F657B4" w14:textId="612FA94C" w:rsidR="00703B60" w:rsidRPr="004700B5" w:rsidRDefault="007054CE" w:rsidP="004700B5">
      <w:pPr>
        <w:pStyle w:val="Bezmezer"/>
        <w:jc w:val="right"/>
        <w:rPr>
          <w:rFonts w:ascii="Arial" w:hAnsi="Arial" w:cs="Arial"/>
          <w:sz w:val="20"/>
          <w:szCs w:val="20"/>
        </w:rPr>
      </w:pPr>
      <w:r w:rsidRPr="00104919">
        <w:rPr>
          <w:rFonts w:ascii="Arial" w:hAnsi="Arial" w:cs="Arial"/>
          <w:snapToGrid w:val="0"/>
          <w:color w:val="808080" w:themeColor="background1" w:themeShade="80"/>
          <w:sz w:val="16"/>
          <w:szCs w:val="16"/>
        </w:rPr>
        <w:t>Za věcnou správnost: Mgr. Miroslav Šourek</w:t>
      </w:r>
      <w:r>
        <w:rPr>
          <w:rFonts w:ascii="Arial" w:hAnsi="Arial" w:cs="Arial"/>
          <w:snapToGrid w:val="0"/>
          <w:color w:val="808080" w:themeColor="background1" w:themeShade="80"/>
          <w:sz w:val="16"/>
          <w:szCs w:val="16"/>
        </w:rPr>
        <w:t>, vedoucí odd. kultury, sportu a cestovního ruchu</w:t>
      </w:r>
      <w:r w:rsidRPr="004700B5">
        <w:rPr>
          <w:rFonts w:ascii="Arial" w:hAnsi="Arial" w:cs="Arial"/>
          <w:sz w:val="20"/>
          <w:szCs w:val="20"/>
        </w:rPr>
        <w:t xml:space="preserve"> </w:t>
      </w:r>
    </w:p>
    <w:sectPr w:rsidR="00703B60" w:rsidRPr="004700B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C2194" w14:textId="77777777" w:rsidR="004C2011" w:rsidRDefault="004C2011" w:rsidP="00D56C64">
      <w:r>
        <w:separator/>
      </w:r>
    </w:p>
  </w:endnote>
  <w:endnote w:type="continuationSeparator" w:id="0">
    <w:p w14:paraId="10C10D1F" w14:textId="77777777" w:rsidR="004C2011" w:rsidRDefault="004C2011" w:rsidP="00D56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4809643"/>
      <w:docPartObj>
        <w:docPartGallery w:val="Page Numbers (Bottom of Page)"/>
        <w:docPartUnique/>
      </w:docPartObj>
    </w:sdtPr>
    <w:sdtContent>
      <w:p w14:paraId="22134B24" w14:textId="3468F368" w:rsidR="00D56C64" w:rsidRDefault="00D56C6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/3</w:t>
        </w:r>
      </w:p>
    </w:sdtContent>
  </w:sdt>
  <w:p w14:paraId="0A03077E" w14:textId="62E977A9" w:rsidR="00D56C64" w:rsidRDefault="00D56C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3B4B6" w14:textId="77777777" w:rsidR="004C2011" w:rsidRDefault="004C2011" w:rsidP="00D56C64">
      <w:r>
        <w:separator/>
      </w:r>
    </w:p>
  </w:footnote>
  <w:footnote w:type="continuationSeparator" w:id="0">
    <w:p w14:paraId="24641A90" w14:textId="77777777" w:rsidR="004C2011" w:rsidRDefault="004C2011" w:rsidP="00D56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217B8"/>
    <w:multiLevelType w:val="hybridMultilevel"/>
    <w:tmpl w:val="75F6F972"/>
    <w:lvl w:ilvl="0" w:tplc="4048769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51200"/>
    <w:multiLevelType w:val="hybridMultilevel"/>
    <w:tmpl w:val="65584302"/>
    <w:lvl w:ilvl="0" w:tplc="5BDCA22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B7E32"/>
    <w:multiLevelType w:val="hybridMultilevel"/>
    <w:tmpl w:val="7CB483C4"/>
    <w:lvl w:ilvl="0" w:tplc="9412DA5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B1D0E"/>
    <w:multiLevelType w:val="hybridMultilevel"/>
    <w:tmpl w:val="475CEA98"/>
    <w:lvl w:ilvl="0" w:tplc="4A7CDA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5539D7"/>
    <w:multiLevelType w:val="hybridMultilevel"/>
    <w:tmpl w:val="A34287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252102">
    <w:abstractNumId w:val="1"/>
  </w:num>
  <w:num w:numId="2" w16cid:durableId="337083092">
    <w:abstractNumId w:val="3"/>
  </w:num>
  <w:num w:numId="3" w16cid:durableId="438529341">
    <w:abstractNumId w:val="0"/>
  </w:num>
  <w:num w:numId="4" w16cid:durableId="1565070725">
    <w:abstractNumId w:val="2"/>
  </w:num>
  <w:num w:numId="5" w16cid:durableId="5699678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B60"/>
    <w:rsid w:val="0005432B"/>
    <w:rsid w:val="001A74F1"/>
    <w:rsid w:val="001D2481"/>
    <w:rsid w:val="001F4513"/>
    <w:rsid w:val="002762B2"/>
    <w:rsid w:val="00460CBC"/>
    <w:rsid w:val="004700B5"/>
    <w:rsid w:val="004C2011"/>
    <w:rsid w:val="004C4E07"/>
    <w:rsid w:val="00665F87"/>
    <w:rsid w:val="00703B60"/>
    <w:rsid w:val="007054CE"/>
    <w:rsid w:val="00735A15"/>
    <w:rsid w:val="00822DED"/>
    <w:rsid w:val="0084753D"/>
    <w:rsid w:val="008918E1"/>
    <w:rsid w:val="008E493E"/>
    <w:rsid w:val="0091530C"/>
    <w:rsid w:val="009D7C5A"/>
    <w:rsid w:val="00A64F54"/>
    <w:rsid w:val="00AE6C7E"/>
    <w:rsid w:val="00C27957"/>
    <w:rsid w:val="00C82FF8"/>
    <w:rsid w:val="00D4527C"/>
    <w:rsid w:val="00D56C64"/>
    <w:rsid w:val="00DD2CE6"/>
    <w:rsid w:val="00E81232"/>
    <w:rsid w:val="00F913B5"/>
    <w:rsid w:val="00FD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4B7BB"/>
  <w15:chartTrackingRefBased/>
  <w15:docId w15:val="{F6ABA910-EAB1-48F8-BFDF-26B2AC98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00B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03B60"/>
    <w:pPr>
      <w:spacing w:after="0" w:line="240" w:lineRule="auto"/>
    </w:pPr>
  </w:style>
  <w:style w:type="table" w:styleId="Mkatabulky">
    <w:name w:val="Table Grid"/>
    <w:basedOn w:val="Normlntabulka"/>
    <w:rsid w:val="004700B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4700B5"/>
    <w:rPr>
      <w:snapToGrid w:val="0"/>
      <w:sz w:val="22"/>
    </w:rPr>
  </w:style>
  <w:style w:type="character" w:customStyle="1" w:styleId="ZkladntextChar">
    <w:name w:val="Základní text Char"/>
    <w:basedOn w:val="Standardnpsmoodstavce"/>
    <w:link w:val="Zkladntext"/>
    <w:rsid w:val="004700B5"/>
    <w:rPr>
      <w:rFonts w:ascii="Times New Roman" w:eastAsia="Times New Roman" w:hAnsi="Times New Roman" w:cs="Times New Roman"/>
      <w:snapToGrid w:val="0"/>
      <w:kern w:val="0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D56C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6C64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56C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6C64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765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Řeháček Marek, JUDr. MPA</dc:creator>
  <cp:keywords/>
  <dc:description/>
  <cp:lastModifiedBy>Bachmannová Šárka</cp:lastModifiedBy>
  <cp:revision>2</cp:revision>
  <dcterms:created xsi:type="dcterms:W3CDTF">2024-12-17T09:06:00Z</dcterms:created>
  <dcterms:modified xsi:type="dcterms:W3CDTF">2024-12-17T09:06:00Z</dcterms:modified>
</cp:coreProperties>
</file>