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7282"/>
      </w:tblGrid>
      <w:tr w:rsidR="00DE437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619" w:type="dxa"/>
            <w:shd w:val="clear" w:color="auto" w:fill="FFFFFF"/>
          </w:tcPr>
          <w:p w:rsidR="00DE4376" w:rsidRDefault="00DE4376">
            <w:pPr>
              <w:framePr w:w="10901" w:h="2059" w:wrap="none" w:hAnchor="page" w:x="834" w:y="1"/>
              <w:rPr>
                <w:sz w:val="10"/>
                <w:szCs w:val="10"/>
              </w:rPr>
            </w:pPr>
          </w:p>
        </w:tc>
        <w:tc>
          <w:tcPr>
            <w:tcW w:w="7282" w:type="dxa"/>
            <w:shd w:val="clear" w:color="auto" w:fill="FFFFFF"/>
          </w:tcPr>
          <w:p w:rsidR="00DE4376" w:rsidRDefault="00DE4376">
            <w:pPr>
              <w:framePr w:w="10901" w:h="2059" w:wrap="none" w:hAnchor="page" w:x="834" w:y="1"/>
              <w:rPr>
                <w:sz w:val="10"/>
                <w:szCs w:val="10"/>
              </w:rPr>
            </w:pPr>
          </w:p>
        </w:tc>
      </w:tr>
      <w:tr w:rsidR="00DE4376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36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E4376" w:rsidRDefault="00304557">
            <w:pPr>
              <w:pStyle w:val="Jin0"/>
              <w:framePr w:w="10901" w:h="2059" w:wrap="none" w:hAnchor="page" w:x="834" w:y="1"/>
              <w:shd w:val="clear" w:color="auto" w:fill="auto"/>
              <w:rPr>
                <w:sz w:val="76"/>
                <w:szCs w:val="76"/>
              </w:rPr>
            </w:pPr>
            <w:r>
              <w:rPr>
                <w:rFonts w:ascii="Arial" w:eastAsia="Arial" w:hAnsi="Arial" w:cs="Arial"/>
                <w:sz w:val="76"/>
                <w:szCs w:val="76"/>
                <w:lang w:val="cs-CZ" w:eastAsia="cs-CZ" w:bidi="cs-CZ"/>
              </w:rPr>
              <w:t>^</w:t>
            </w:r>
            <w:proofErr w:type="spellStart"/>
            <w:r>
              <w:rPr>
                <w:rFonts w:ascii="Arial" w:eastAsia="Arial" w:hAnsi="Arial" w:cs="Arial"/>
                <w:sz w:val="76"/>
                <w:szCs w:val="76"/>
                <w:lang w:val="cs-CZ" w:eastAsia="cs-CZ" w:bidi="cs-CZ"/>
              </w:rPr>
              <w:t>sysmex</w:t>
            </w:r>
            <w:proofErr w:type="spellEnd"/>
          </w:p>
        </w:tc>
        <w:tc>
          <w:tcPr>
            <w:tcW w:w="72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259C" w:rsidRDefault="00304557" w:rsidP="00CE259C">
            <w:pPr>
              <w:pStyle w:val="Jin0"/>
              <w:framePr w:w="10901" w:h="2059" w:wrap="none" w:hAnchor="page" w:x="834" w:y="1"/>
              <w:shd w:val="clear" w:color="auto" w:fill="auto"/>
              <w:tabs>
                <w:tab w:val="left" w:pos="2699"/>
              </w:tabs>
              <w:ind w:firstLine="1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lighting the way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proofErr w:type="spellStart"/>
            <w:r w:rsidR="00CE259C">
              <w:rPr>
                <w:rFonts w:ascii="Arial" w:eastAsia="Arial" w:hAnsi="Arial" w:cs="Arial"/>
                <w:sz w:val="19"/>
                <w:szCs w:val="19"/>
              </w:rPr>
              <w:t>Objednávka</w:t>
            </w:r>
            <w:proofErr w:type="spellEnd"/>
            <w:r w:rsidR="00CE259C">
              <w:rPr>
                <w:rFonts w:ascii="Arial" w:eastAsia="Arial" w:hAnsi="Arial" w:cs="Arial"/>
                <w:sz w:val="19"/>
                <w:szCs w:val="19"/>
              </w:rPr>
              <w:t xml:space="preserve"> č. 58/2024/OKLT-HTO</w:t>
            </w:r>
          </w:p>
          <w:p w:rsidR="00DE4376" w:rsidRDefault="00304557" w:rsidP="00CE259C">
            <w:pPr>
              <w:pStyle w:val="Jin0"/>
              <w:framePr w:w="10901" w:h="2059" w:wrap="none" w:hAnchor="page" w:x="834" w:y="1"/>
              <w:shd w:val="clear" w:color="auto" w:fill="auto"/>
              <w:tabs>
                <w:tab w:val="left" w:pos="2699"/>
              </w:tabs>
              <w:ind w:firstLine="16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ith diagnostics</w:t>
            </w:r>
            <w:r w:rsidR="00CE259C">
              <w:rPr>
                <w:rFonts w:ascii="Arial" w:eastAsia="Arial" w:hAnsi="Arial" w:cs="Arial"/>
                <w:sz w:val="19"/>
                <w:szCs w:val="19"/>
              </w:rPr>
              <w:t xml:space="preserve">                      </w:t>
            </w:r>
            <w:proofErr w:type="spellStart"/>
            <w:r w:rsidR="00CE259C">
              <w:rPr>
                <w:rFonts w:ascii="Arial" w:eastAsia="Arial" w:hAnsi="Arial" w:cs="Arial"/>
                <w:sz w:val="19"/>
                <w:szCs w:val="19"/>
              </w:rPr>
              <w:t>Dne</w:t>
            </w:r>
            <w:proofErr w:type="spellEnd"/>
            <w:r w:rsidR="00CE259C">
              <w:rPr>
                <w:rFonts w:ascii="Arial" w:eastAsia="Arial" w:hAnsi="Arial" w:cs="Arial"/>
                <w:sz w:val="19"/>
                <w:szCs w:val="19"/>
              </w:rPr>
              <w:t>: 16.12.2024</w:t>
            </w:r>
          </w:p>
        </w:tc>
      </w:tr>
    </w:tbl>
    <w:p w:rsidR="00DE4376" w:rsidRDefault="00DE4376">
      <w:pPr>
        <w:framePr w:w="10901" w:h="2059" w:wrap="none" w:hAnchor="page" w:x="834" w:y="1"/>
        <w:spacing w:line="1" w:lineRule="exact"/>
      </w:pPr>
    </w:p>
    <w:p w:rsidR="00DE4376" w:rsidRDefault="00304557">
      <w:pPr>
        <w:pStyle w:val="Zkladntext40"/>
        <w:framePr w:w="1742" w:h="341" w:wrap="none" w:hAnchor="page" w:x="1113" w:y="2262"/>
        <w:shd w:val="clear" w:color="auto" w:fill="auto"/>
      </w:pPr>
      <w:r>
        <w:t>Objednávka</w:t>
      </w:r>
    </w:p>
    <w:p w:rsidR="00DE4376" w:rsidRDefault="00304557">
      <w:pPr>
        <w:pStyle w:val="Zkladntext40"/>
        <w:framePr w:w="6475" w:h="346" w:wrap="none" w:hAnchor="page" w:x="1117" w:y="2924"/>
        <w:shd w:val="clear" w:color="auto" w:fill="auto"/>
      </w:pPr>
      <w:r>
        <w:t>Seznam položek ve vašem poptávkovém listu</w:t>
      </w:r>
    </w:p>
    <w:p w:rsidR="00DE4376" w:rsidRDefault="00304557">
      <w:pPr>
        <w:pStyle w:val="Zkladntext20"/>
        <w:framePr w:w="3658" w:h="696" w:wrap="none" w:hAnchor="page" w:x="3071" w:y="3519"/>
        <w:shd w:val="clear" w:color="auto" w:fill="auto"/>
      </w:pPr>
      <w:proofErr w:type="spellStart"/>
      <w:r>
        <w:t>Fluorocell</w:t>
      </w:r>
      <w:proofErr w:type="spellEnd"/>
      <w:r>
        <w:t xml:space="preserve"> WNR (2 x 82 </w:t>
      </w:r>
      <w:proofErr w:type="spellStart"/>
      <w:r>
        <w:t>mL</w:t>
      </w:r>
      <w:proofErr w:type="spellEnd"/>
      <w:r>
        <w:t>)</w:t>
      </w:r>
    </w:p>
    <w:p w:rsidR="00DE4376" w:rsidRDefault="00304557">
      <w:pPr>
        <w:pStyle w:val="Zkladntext1"/>
        <w:framePr w:w="3658" w:h="696" w:wrap="none" w:hAnchor="page" w:x="3071" w:y="3519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WNR (2 x 82mL)</w:t>
      </w:r>
    </w:p>
    <w:p w:rsidR="00DE4376" w:rsidRDefault="00304557">
      <w:pPr>
        <w:pStyle w:val="Zkladntext1"/>
        <w:framePr w:w="3658" w:h="696" w:wrap="none" w:hAnchor="page" w:x="3071" w:y="3519"/>
        <w:shd w:val="clear" w:color="auto" w:fill="auto"/>
      </w:pPr>
      <w:r>
        <w:t>Fluorescenční materiál pro WNR kanál analyzátorů XN</w:t>
      </w:r>
    </w:p>
    <w:p w:rsidR="00DE4376" w:rsidRDefault="00304557">
      <w:pPr>
        <w:pStyle w:val="Zkladntext1"/>
        <w:framePr w:w="1061" w:h="408" w:wrap="none" w:hAnchor="page" w:x="8217" w:y="3731"/>
        <w:shd w:val="clear" w:color="auto" w:fill="auto"/>
        <w:jc w:val="center"/>
      </w:pPr>
      <w:r>
        <w:t>Objednací číslo</w:t>
      </w:r>
    </w:p>
    <w:p w:rsidR="00DE4376" w:rsidRDefault="00304557">
      <w:pPr>
        <w:pStyle w:val="Zkladntext1"/>
        <w:framePr w:w="1061" w:h="408" w:wrap="none" w:hAnchor="page" w:x="8217" w:y="3731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CP066715</w:t>
      </w:r>
    </w:p>
    <w:p w:rsidR="00DE4376" w:rsidRDefault="00304557">
      <w:pPr>
        <w:pStyle w:val="Zkladntext20"/>
        <w:framePr w:w="4070" w:h="696" w:wrap="none" w:hAnchor="page" w:x="3066" w:y="5387"/>
        <w:shd w:val="clear" w:color="auto" w:fill="auto"/>
      </w:pPr>
      <w:proofErr w:type="spellStart"/>
      <w:r>
        <w:t>Fluorocell</w:t>
      </w:r>
      <w:proofErr w:type="spellEnd"/>
      <w:r>
        <w:t xml:space="preserve"> RET (2 x </w:t>
      </w:r>
      <w:r>
        <w:t xml:space="preserve">12 </w:t>
      </w:r>
      <w:proofErr w:type="spellStart"/>
      <w:r>
        <w:t>mL</w:t>
      </w:r>
      <w:proofErr w:type="spellEnd"/>
      <w:r>
        <w:t>)</w:t>
      </w:r>
    </w:p>
    <w:p w:rsidR="00DE4376" w:rsidRDefault="00304557">
      <w:pPr>
        <w:pStyle w:val="Zkladntext1"/>
        <w:framePr w:w="4070" w:h="696" w:wrap="none" w:hAnchor="page" w:x="3066" w:y="5387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RET (2 x 12mL)</w:t>
      </w:r>
    </w:p>
    <w:p w:rsidR="00DE4376" w:rsidRDefault="00304557">
      <w:pPr>
        <w:pStyle w:val="Zkladntext1"/>
        <w:framePr w:w="4070" w:h="696" w:wrap="none" w:hAnchor="page" w:x="3066" w:y="5387"/>
        <w:shd w:val="clear" w:color="auto" w:fill="auto"/>
        <w:jc w:val="both"/>
      </w:pPr>
      <w:r>
        <w:t>Fluorescenční materiál pro RET kanál analyzátorů XN a XN-L</w:t>
      </w:r>
    </w:p>
    <w:p w:rsidR="00DE4376" w:rsidRDefault="00304557">
      <w:pPr>
        <w:pStyle w:val="Zkladntext1"/>
        <w:framePr w:w="1061" w:h="403" w:wrap="none" w:hAnchor="page" w:x="8217" w:y="5593"/>
        <w:shd w:val="clear" w:color="auto" w:fill="auto"/>
        <w:jc w:val="center"/>
      </w:pPr>
      <w:r>
        <w:t>Objednací číslo</w:t>
      </w:r>
    </w:p>
    <w:p w:rsidR="00DE4376" w:rsidRDefault="00304557">
      <w:pPr>
        <w:pStyle w:val="Zkladntext1"/>
        <w:framePr w:w="1061" w:h="403" w:wrap="none" w:hAnchor="page" w:x="8217" w:y="5593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BN337547</w:t>
      </w:r>
    </w:p>
    <w:p w:rsidR="00DE4376" w:rsidRDefault="00304557">
      <w:pPr>
        <w:pStyle w:val="Zkladntext20"/>
        <w:framePr w:w="4325" w:h="878" w:wrap="none" w:hAnchor="page" w:x="3057" w:y="7263"/>
        <w:shd w:val="clear" w:color="auto" w:fill="auto"/>
      </w:pPr>
      <w:proofErr w:type="spellStart"/>
      <w:r>
        <w:t>CelIPack</w:t>
      </w:r>
      <w:proofErr w:type="spellEnd"/>
      <w:r>
        <w:t xml:space="preserve"> DCL (20 L)</w:t>
      </w:r>
    </w:p>
    <w:p w:rsidR="00DE4376" w:rsidRDefault="00304557">
      <w:pPr>
        <w:pStyle w:val="Zkladntext1"/>
        <w:framePr w:w="4325" w:h="878" w:wrap="none" w:hAnchor="page" w:x="3057" w:y="7263"/>
        <w:shd w:val="clear" w:color="auto" w:fill="auto"/>
        <w:spacing w:line="276" w:lineRule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Cell Pack </w:t>
      </w:r>
      <w:r>
        <w:rPr>
          <w:b/>
          <w:bCs/>
          <w:sz w:val="14"/>
          <w:szCs w:val="14"/>
        </w:rPr>
        <w:t>DCL (20 L)</w:t>
      </w:r>
    </w:p>
    <w:p w:rsidR="00DE4376" w:rsidRDefault="00304557">
      <w:pPr>
        <w:pStyle w:val="Zkladntext1"/>
        <w:framePr w:w="4325" w:h="878" w:wrap="none" w:hAnchor="page" w:x="3057" w:y="7263"/>
        <w:shd w:val="clear" w:color="auto" w:fill="auto"/>
        <w:spacing w:line="254" w:lineRule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DE4376" w:rsidRDefault="00304557">
      <w:pPr>
        <w:pStyle w:val="Zkladntext1"/>
        <w:framePr w:w="1061" w:h="403" w:wrap="none" w:hAnchor="page" w:x="8217" w:y="7465"/>
        <w:shd w:val="clear" w:color="auto" w:fill="auto"/>
        <w:jc w:val="center"/>
      </w:pPr>
      <w:r>
        <w:t xml:space="preserve">Objednací </w:t>
      </w:r>
      <w:r>
        <w:t>číslo</w:t>
      </w:r>
    </w:p>
    <w:p w:rsidR="00DE4376" w:rsidRDefault="00304557">
      <w:pPr>
        <w:pStyle w:val="Zkladntext1"/>
        <w:framePr w:w="1061" w:h="403" w:wrap="none" w:hAnchor="page" w:x="8217" w:y="7465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DE4376" w:rsidRDefault="00304557">
      <w:pPr>
        <w:pStyle w:val="Titulekobrzku0"/>
        <w:framePr w:w="3581" w:h="691" w:wrap="none" w:hAnchor="page" w:x="3066" w:y="9126"/>
        <w:shd w:val="clear" w:color="auto" w:fill="auto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Lyserceil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WDF (5 L)</w:t>
      </w:r>
    </w:p>
    <w:p w:rsidR="00DE4376" w:rsidRDefault="00304557">
      <w:pPr>
        <w:pStyle w:val="Titulekobrzku0"/>
        <w:framePr w:w="3581" w:h="691" w:wrap="none" w:hAnchor="page" w:x="3066" w:y="9126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Lysercell</w:t>
      </w:r>
      <w:proofErr w:type="spellEnd"/>
      <w:r>
        <w:rPr>
          <w:b/>
          <w:bCs/>
          <w:sz w:val="14"/>
          <w:szCs w:val="14"/>
        </w:rPr>
        <w:t xml:space="preserve"> WDF 5L</w:t>
      </w:r>
    </w:p>
    <w:p w:rsidR="00DE4376" w:rsidRDefault="00304557">
      <w:pPr>
        <w:pStyle w:val="Titulekobrzku0"/>
        <w:framePr w:w="3581" w:h="691" w:wrap="none" w:hAnchor="page" w:x="3066" w:y="9126"/>
        <w:shd w:val="clear" w:color="auto" w:fill="auto"/>
      </w:pPr>
      <w:proofErr w:type="spellStart"/>
      <w:r>
        <w:t>Lyzační</w:t>
      </w:r>
      <w:proofErr w:type="spellEnd"/>
      <w:r>
        <w:t xml:space="preserve"> roztok pro WDF kanál analyzátorů XN a XN-L</w:t>
      </w:r>
    </w:p>
    <w:p w:rsidR="00DE4376" w:rsidRDefault="00304557">
      <w:pPr>
        <w:pStyle w:val="Zkladntext1"/>
        <w:framePr w:w="1056" w:h="403" w:wrap="none" w:hAnchor="page" w:x="8217" w:y="9332"/>
        <w:shd w:val="clear" w:color="auto" w:fill="auto"/>
        <w:jc w:val="center"/>
      </w:pPr>
      <w:r>
        <w:t>Objednací číslo</w:t>
      </w:r>
    </w:p>
    <w:p w:rsidR="00DE4376" w:rsidRDefault="00304557">
      <w:pPr>
        <w:pStyle w:val="Zkladntext1"/>
        <w:framePr w:w="1056" w:h="403" w:wrap="none" w:hAnchor="page" w:x="8217" w:y="9332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AL337564</w:t>
      </w:r>
    </w:p>
    <w:p w:rsidR="00DE4376" w:rsidRDefault="00304557">
      <w:pPr>
        <w:pStyle w:val="Zkladntext20"/>
        <w:framePr w:w="4536" w:h="898" w:wrap="none" w:hAnchor="page" w:x="3052" w:y="10998"/>
        <w:shd w:val="clear" w:color="auto" w:fill="auto"/>
      </w:pPr>
      <w:proofErr w:type="spellStart"/>
      <w:r>
        <w:t>CelIClean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</w:p>
    <w:p w:rsidR="00DE4376" w:rsidRDefault="00304557">
      <w:pPr>
        <w:pStyle w:val="Zkladntext1"/>
        <w:framePr w:w="4536" w:h="898" w:wrap="none" w:hAnchor="page" w:x="3052" w:y="10998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DE4376" w:rsidRDefault="00304557">
      <w:pPr>
        <w:pStyle w:val="Zkladntext1"/>
        <w:framePr w:w="4536" w:h="898" w:wrap="none" w:hAnchor="page" w:x="3052" w:y="10998"/>
        <w:shd w:val="clear" w:color="auto" w:fill="auto"/>
        <w:spacing w:line="262" w:lineRule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:rsidR="00DE4376" w:rsidRDefault="00304557">
      <w:pPr>
        <w:pStyle w:val="Zkladntext1"/>
        <w:framePr w:w="1061" w:h="403" w:wrap="none" w:hAnchor="page" w:x="8212" w:y="11204"/>
        <w:shd w:val="clear" w:color="auto" w:fill="auto"/>
        <w:jc w:val="center"/>
      </w:pPr>
      <w:r>
        <w:t>Objednací číslo</w:t>
      </w:r>
    </w:p>
    <w:p w:rsidR="00DE4376" w:rsidRDefault="00304557">
      <w:pPr>
        <w:pStyle w:val="Zkladntext1"/>
        <w:framePr w:w="1061" w:h="403" w:wrap="none" w:hAnchor="page" w:x="8212" w:y="11204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DE4376" w:rsidRDefault="00304557">
      <w:pPr>
        <w:pStyle w:val="Zkladntext1"/>
        <w:framePr w:w="9706" w:h="2155" w:wrap="none" w:hAnchor="page" w:x="1103" w:y="12750"/>
        <w:shd w:val="clear" w:color="auto" w:fill="auto"/>
        <w:rPr>
          <w:sz w:val="14"/>
          <w:szCs w:val="14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4"/>
          <w:szCs w:val="14"/>
        </w:rPr>
        <w:t>objednat položky</w:t>
      </w:r>
    </w:p>
    <w:p w:rsidR="00DE4376" w:rsidRDefault="00304557">
      <w:pPr>
        <w:pStyle w:val="Zkladntext1"/>
        <w:framePr w:w="9706" w:h="2155" w:wrap="none" w:hAnchor="page" w:x="1103" w:y="12750"/>
        <w:shd w:val="clear" w:color="auto" w:fill="auto"/>
        <w:spacing w:after="200"/>
      </w:pPr>
      <w:r>
        <w:t xml:space="preserve">Doporučujeme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DE4376" w:rsidRDefault="00304557">
      <w:pPr>
        <w:pStyle w:val="Zkladntext1"/>
        <w:framePr w:w="9706" w:h="2155" w:wrap="none" w:hAnchor="page" w:x="1103" w:y="12750"/>
        <w:shd w:val="clear" w:color="auto" w:fill="auto"/>
        <w:spacing w:after="200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</w:t>
      </w:r>
      <w:r>
        <w:t xml:space="preserve">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DE4376" w:rsidRDefault="00304557">
      <w:pPr>
        <w:pStyle w:val="Zkladntext1"/>
        <w:framePr w:w="9706" w:h="2155" w:wrap="none" w:hAnchor="page" w:x="1103" w:y="12750"/>
        <w:shd w:val="clear" w:color="auto" w:fill="auto"/>
        <w:spacing w:after="200" w:line="254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</w:t>
      </w:r>
      <w:r>
        <w:t>lní vaše iniciály.</w:t>
      </w:r>
    </w:p>
    <w:p w:rsidR="00DE4376" w:rsidRDefault="00304557">
      <w:pPr>
        <w:pStyle w:val="Zkladntext1"/>
        <w:framePr w:w="9706" w:h="2155" w:wrap="none" w:hAnchor="page" w:x="1103" w:y="12750"/>
        <w:shd w:val="clear" w:color="auto" w:fill="auto"/>
        <w:spacing w:after="200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</w:t>
      </w:r>
      <w:r w:rsidR="00CE259C">
        <w:t>XXXX</w:t>
      </w:r>
      <w:r>
        <w:t xml:space="preserve">. 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CZs.</w:t>
      </w:r>
      <w:proofErr w:type="gramStart"/>
      <w:r>
        <w:rPr>
          <w:i/>
          <w:iCs/>
        </w:rPr>
        <w:t>r.o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Plynárenská 499/1, 602 00Brno, </w:t>
      </w:r>
      <w:r>
        <w:rPr>
          <w:i/>
          <w:iCs/>
          <w:lang w:val="en-US" w:eastAsia="en-US" w:bidi="en-US"/>
        </w:rPr>
        <w:t>Czech Republic</w:t>
      </w:r>
    </w:p>
    <w:p w:rsidR="00DE4376" w:rsidRDefault="00304557">
      <w:pPr>
        <w:pStyle w:val="Zkladntext30"/>
        <w:framePr w:w="3370" w:h="341" w:wrap="none" w:hAnchor="page" w:x="7554" w:y="15707"/>
        <w:shd w:val="clear" w:color="auto" w:fill="auto"/>
        <w:spacing w:line="240" w:lineRule="auto"/>
      </w:pPr>
      <w:r>
        <w:t>© Všechna práva vyhrazena společnosti</w:t>
      </w:r>
    </w:p>
    <w:p w:rsidR="00DE4376" w:rsidRDefault="00304557">
      <w:pPr>
        <w:pStyle w:val="Zkladntext30"/>
        <w:framePr w:w="3370" w:h="341" w:wrap="none" w:hAnchor="page" w:x="7554" w:y="15707"/>
        <w:shd w:val="clear" w:color="auto" w:fill="auto"/>
        <w:spacing w:line="230" w:lineRule="auto"/>
        <w:jc w:val="right"/>
      </w:pPr>
      <w:r>
        <w:t>vytvořeno 16.12.2024 08:57</w:t>
      </w:r>
    </w:p>
    <w:p w:rsidR="00DE4376" w:rsidRDefault="0030455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782320</wp:posOffset>
            </wp:positionH>
            <wp:positionV relativeFrom="margin">
              <wp:posOffset>2237105</wp:posOffset>
            </wp:positionV>
            <wp:extent cx="1017905" cy="6889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79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6250305</wp:posOffset>
            </wp:positionH>
            <wp:positionV relativeFrom="margin">
              <wp:posOffset>2185670</wp:posOffset>
            </wp:positionV>
            <wp:extent cx="713105" cy="9207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1310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782320</wp:posOffset>
            </wp:positionH>
            <wp:positionV relativeFrom="margin">
              <wp:posOffset>3422650</wp:posOffset>
            </wp:positionV>
            <wp:extent cx="1017905" cy="6769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790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6362700</wp:posOffset>
            </wp:positionH>
            <wp:positionV relativeFrom="margin">
              <wp:posOffset>3368040</wp:posOffset>
            </wp:positionV>
            <wp:extent cx="597535" cy="9080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753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769620</wp:posOffset>
            </wp:positionH>
            <wp:positionV relativeFrom="margin">
              <wp:posOffset>4593590</wp:posOffset>
            </wp:positionV>
            <wp:extent cx="1029970" cy="77406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2997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6304915</wp:posOffset>
            </wp:positionH>
            <wp:positionV relativeFrom="margin">
              <wp:posOffset>4556760</wp:posOffset>
            </wp:positionV>
            <wp:extent cx="652145" cy="9207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5214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75" distB="0" distL="0" distR="2423160" simplePos="0" relativeHeight="62914696" behindDoc="1" locked="0" layoutInCell="1" allowOverlap="1">
            <wp:simplePos x="0" y="0"/>
            <wp:positionH relativeFrom="page">
              <wp:posOffset>779145</wp:posOffset>
            </wp:positionH>
            <wp:positionV relativeFrom="margin">
              <wp:posOffset>5797550</wp:posOffset>
            </wp:positionV>
            <wp:extent cx="1017905" cy="7378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1790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6631305</wp:posOffset>
            </wp:positionH>
            <wp:positionV relativeFrom="margin">
              <wp:posOffset>5742305</wp:posOffset>
            </wp:positionV>
            <wp:extent cx="328930" cy="9080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289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784860</wp:posOffset>
            </wp:positionH>
            <wp:positionV relativeFrom="margin">
              <wp:posOffset>6988810</wp:posOffset>
            </wp:positionV>
            <wp:extent cx="993775" cy="48768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937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1175385</wp:posOffset>
            </wp:positionH>
            <wp:positionV relativeFrom="margin">
              <wp:posOffset>7476490</wp:posOffset>
            </wp:positionV>
            <wp:extent cx="267970" cy="20701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6797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6259195</wp:posOffset>
            </wp:positionH>
            <wp:positionV relativeFrom="margin">
              <wp:posOffset>6922135</wp:posOffset>
            </wp:positionV>
            <wp:extent cx="701040" cy="92075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010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p w:rsidR="00DE4376" w:rsidRDefault="00DE4376">
      <w:pPr>
        <w:spacing w:line="360" w:lineRule="exact"/>
      </w:pPr>
    </w:p>
    <w:tbl>
      <w:tblPr>
        <w:tblW w:w="15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843"/>
        <w:gridCol w:w="425"/>
        <w:gridCol w:w="10495"/>
      </w:tblGrid>
      <w:tr w:rsidR="00CE259C" w:rsidRPr="00CE259C" w:rsidTr="00304557">
        <w:tc>
          <w:tcPr>
            <w:tcW w:w="2567" w:type="dxa"/>
            <w:tcBorders>
              <w:top w:val="single" w:sz="2" w:space="0" w:color="E9ECEF"/>
              <w:left w:val="single" w:sz="2" w:space="0" w:color="E9ECEF"/>
              <w:bottom w:val="single" w:sz="6" w:space="0" w:color="E9ECEF"/>
              <w:right w:val="single" w:sz="2" w:space="0" w:color="E9ECEF"/>
            </w:tcBorders>
            <w:shd w:val="clear" w:color="auto" w:fill="FFFFFF"/>
            <w:vAlign w:val="center"/>
            <w:hideMark/>
          </w:tcPr>
          <w:p w:rsidR="00CE259C" w:rsidRPr="00CE259C" w:rsidRDefault="00CE259C" w:rsidP="00CE259C">
            <w:pPr>
              <w:widowControl/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</w:pPr>
            <w:r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>Dodavatel</w:t>
            </w:r>
            <w:r w:rsidR="00304557"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 xml:space="preserve">: IČO: </w:t>
            </w:r>
            <w:bookmarkStart w:id="0" w:name="_GoBack"/>
            <w:bookmarkEnd w:id="0"/>
            <w:r w:rsidRPr="00CE259C"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>27752356</w:t>
            </w:r>
          </w:p>
        </w:tc>
        <w:tc>
          <w:tcPr>
            <w:tcW w:w="1843" w:type="dxa"/>
            <w:tcBorders>
              <w:top w:val="single" w:sz="2" w:space="0" w:color="E9ECEF"/>
              <w:left w:val="single" w:sz="2" w:space="0" w:color="E9ECEF"/>
              <w:bottom w:val="single" w:sz="6" w:space="0" w:color="E9ECEF"/>
              <w:right w:val="single" w:sz="2" w:space="0" w:color="E9ECEF"/>
            </w:tcBorders>
            <w:shd w:val="clear" w:color="auto" w:fill="FFFFFF"/>
            <w:vAlign w:val="center"/>
            <w:hideMark/>
          </w:tcPr>
          <w:p w:rsidR="00CE259C" w:rsidRPr="00CE259C" w:rsidRDefault="00CE259C" w:rsidP="00CE259C">
            <w:pPr>
              <w:widowControl/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</w:pPr>
            <w:r w:rsidRPr="00CE259C"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>SYSMEX CZ s.r.o.</w:t>
            </w:r>
          </w:p>
        </w:tc>
        <w:tc>
          <w:tcPr>
            <w:tcW w:w="425" w:type="dxa"/>
            <w:tcBorders>
              <w:top w:val="single" w:sz="2" w:space="0" w:color="E9ECEF"/>
              <w:left w:val="single" w:sz="2" w:space="0" w:color="E9ECEF"/>
              <w:bottom w:val="single" w:sz="6" w:space="0" w:color="E9ECEF"/>
              <w:right w:val="single" w:sz="2" w:space="0" w:color="E9ECEF"/>
            </w:tcBorders>
            <w:shd w:val="clear" w:color="auto" w:fill="FFFFFF"/>
            <w:vAlign w:val="center"/>
            <w:hideMark/>
          </w:tcPr>
          <w:p w:rsidR="00CE259C" w:rsidRPr="00CE259C" w:rsidRDefault="00CE259C" w:rsidP="00CE259C">
            <w:pPr>
              <w:widowControl/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</w:pPr>
            <w:r w:rsidRPr="00CE259C"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>112</w:t>
            </w:r>
          </w:p>
        </w:tc>
        <w:tc>
          <w:tcPr>
            <w:tcW w:w="10495" w:type="dxa"/>
            <w:tcBorders>
              <w:top w:val="single" w:sz="2" w:space="0" w:color="E9ECEF"/>
              <w:left w:val="single" w:sz="2" w:space="0" w:color="E9ECEF"/>
              <w:bottom w:val="single" w:sz="6" w:space="0" w:color="E9ECEF"/>
              <w:right w:val="single" w:sz="2" w:space="0" w:color="E9ECEF"/>
            </w:tcBorders>
            <w:shd w:val="clear" w:color="auto" w:fill="FFFFFF"/>
            <w:vAlign w:val="center"/>
            <w:hideMark/>
          </w:tcPr>
          <w:p w:rsidR="00CE259C" w:rsidRPr="00CE259C" w:rsidRDefault="00CE259C" w:rsidP="00CE259C">
            <w:pPr>
              <w:widowControl/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</w:pPr>
            <w:r w:rsidRPr="00CE259C">
              <w:rPr>
                <w:rFonts w:ascii="Segoe UI" w:eastAsia="Times New Roman" w:hAnsi="Segoe UI" w:cs="Segoe UI"/>
                <w:color w:val="495057"/>
                <w:sz w:val="21"/>
                <w:szCs w:val="21"/>
                <w:lang w:bidi="ar-SA"/>
              </w:rPr>
              <w:t>Plynárenská 499/1, Zábrdovice, 60200 Brno</w:t>
            </w:r>
          </w:p>
        </w:tc>
      </w:tr>
    </w:tbl>
    <w:p w:rsidR="00DE4376" w:rsidRPr="00304557" w:rsidRDefault="00304557">
      <w:pPr>
        <w:spacing w:line="360" w:lineRule="exact"/>
      </w:pPr>
      <w:r w:rsidRPr="00304557">
        <w:t>Odběratel: IČO: 00842001</w:t>
      </w:r>
      <w:r>
        <w:t xml:space="preserve"> Žďárská 610, 592 31 Nové Město na Moravě</w:t>
      </w:r>
    </w:p>
    <w:p w:rsidR="00DE4376" w:rsidRPr="00304557" w:rsidRDefault="00DE4376">
      <w:pPr>
        <w:spacing w:after="565" w:line="1" w:lineRule="exact"/>
      </w:pPr>
    </w:p>
    <w:p w:rsidR="00DE4376" w:rsidRDefault="00DE4376">
      <w:pPr>
        <w:spacing w:line="1" w:lineRule="exact"/>
      </w:pPr>
    </w:p>
    <w:sectPr w:rsidR="00DE4376">
      <w:pgSz w:w="11900" w:h="16840"/>
      <w:pgMar w:top="154" w:right="166" w:bottom="154" w:left="8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557">
      <w:r>
        <w:separator/>
      </w:r>
    </w:p>
  </w:endnote>
  <w:endnote w:type="continuationSeparator" w:id="0">
    <w:p w:rsidR="00000000" w:rsidRDefault="0030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76" w:rsidRDefault="00DE4376"/>
  </w:footnote>
  <w:footnote w:type="continuationSeparator" w:id="0">
    <w:p w:rsidR="00DE4376" w:rsidRDefault="00DE43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4376"/>
    <w:rsid w:val="00304557"/>
    <w:rsid w:val="00CE259C"/>
    <w:rsid w:val="00D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Arial" w:eastAsia="Arial" w:hAnsi="Arial" w:cs="Arial"/>
      <w:sz w:val="13"/>
      <w:szCs w:val="13"/>
    </w:rPr>
  </w:style>
  <w:style w:type="character" w:customStyle="1" w:styleId="cursor-help">
    <w:name w:val="cursor-help"/>
    <w:basedOn w:val="Standardnpsmoodstavce"/>
    <w:rsid w:val="00CE2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Arial" w:eastAsia="Arial" w:hAnsi="Arial" w:cs="Arial"/>
      <w:sz w:val="13"/>
      <w:szCs w:val="13"/>
    </w:rPr>
  </w:style>
  <w:style w:type="character" w:customStyle="1" w:styleId="cursor-help">
    <w:name w:val="cursor-help"/>
    <w:basedOn w:val="Standardnpsmoodstavce"/>
    <w:rsid w:val="00CE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2024-12-17T08:46:00Z</dcterms:created>
  <dcterms:modified xsi:type="dcterms:W3CDTF">2024-12-17T08:58:00Z</dcterms:modified>
</cp:coreProperties>
</file>