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</w:t>
        <w:br/>
        <w:t>ke smlouvě o umožnění výkonu rybářského práva č. 1412/2017</w:t>
      </w:r>
      <w:bookmarkEnd w:id="0"/>
      <w:bookmarkEnd w:id="1"/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smluvních: IČO: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„POh., s.p.“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Český rybářský svaz, z. s., Severočeský územní svaz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Střekovské nábřeží 975/51, 400 03 Ústí nad Labem 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00434132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CZ00434132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ve spolkovém rejstříku vedeném u Městského soudu v Praze pod značkou L 42807,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„ČRS“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9 se mění od 1. 1. 2025 tyto body smlouvy: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DOBA UMOŽNĚNÍ VÝKONU RYBÁŘSKÉHO PRÁVA změna odst. 1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POh., s.p. umožní ČRS výkon rybářského práva a s tím související využívání vodního díla uvedeného v článku II. bodu 1 této smlouvy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dobu určitou do 31.12.2025.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platby pro rok 2025 je stanovena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výši 28.893 Kč/rok bez DPH + oficiálně (úředně) zjištěná a vyhlášená inflace za rok 2024.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VII. ZÁVĚREČNÁ USTANOVENÍ změna odst. 7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 Dodatek č. 9 této smlouvy nabývá platnosti dnem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80" w:val="left"/>
          <w:tab w:pos="899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Ústí nad Labem, dne 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 V Chomutově, dne </w:t>
      </w:r>
      <w:r>
        <w:rPr>
          <w:u w:val="single"/>
        </w:rPr>
        <w:t xml:space="preserve"> </w:t>
        <w:tab/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61" w:left="1394" w:right="1394" w:bottom="3278" w:header="933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557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1155700</wp:posOffset>
                </wp:positionV>
                <wp:extent cx="2752090" cy="3873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209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7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ČRS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91.pt;width:216.70000000000002pt;height:30.5pt;z-index:-125829375;mso-wrap-distance-left:0;mso-wrap-distance-top:9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7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ČRS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5700" distB="0" distL="0" distR="0" simplePos="0" relativeHeight="125829380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1155700</wp:posOffset>
                </wp:positionV>
                <wp:extent cx="2557145" cy="3873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714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POH., s.p.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1.69999999999999pt;margin-top:91.pt;width:201.34999999999999pt;height:30.5pt;z-index:-125829373;mso-wrap-distance-left:0;mso-wrap-distance-top:9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9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POH., s.p.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5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1394" w:bottom="153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3436620</wp:posOffset>
              </wp:positionH>
              <wp:positionV relativeFrom="page">
                <wp:posOffset>9749155</wp:posOffset>
              </wp:positionV>
              <wp:extent cx="69215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215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0.60000000000002pt;margin-top:767.64999999999998pt;width:54.5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4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N á j e m n í    s m l o u v a</dc:title>
  <dc:subject/>
  <dc:creator>POh</dc:creator>
  <cp:keywords/>
</cp:coreProperties>
</file>