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160" w:after="0"/>
        <w:jc w:val="center"/>
        <w:rPr>
          <w:rFonts w:cs="Arial"/>
          <w:b/>
          <w:b/>
          <w:bCs/>
          <w:caps/>
          <w:w w:val="200"/>
          <w:sz w:val="32"/>
        </w:rPr>
      </w:pPr>
      <w:r>
        <w:rPr>
          <w:rFonts w:cs="Arial"/>
          <w:b/>
          <w:bCs/>
          <w:caps/>
          <w:w w:val="200"/>
          <w:sz w:val="32"/>
        </w:rPr>
        <w:t>Smluvní dokumentace</w:t>
      </w:r>
    </w:p>
    <w:p>
      <w:pPr>
        <w:pStyle w:val="Normal"/>
        <w:spacing w:before="360" w:after="480"/>
        <w:jc w:val="center"/>
        <w:rPr>
          <w:rFonts w:cs="Arial"/>
          <w:bCs/>
          <w:sz w:val="28"/>
        </w:rPr>
      </w:pPr>
      <w:r>
        <w:rPr>
          <w:rFonts w:cs="Arial"/>
          <w:bCs/>
          <w:sz w:val="28"/>
        </w:rPr>
        <w:t>pro podlimitní veřejnou zakázku na stavební práce zadávanou dle dokumentu Zadávaní veřejných zakázek v Operačním programu Životního prostředí pro období 2014-2020 a dle zákona č. 134/2016 Sb., o zadávání veřejných zakázek, v platném znění</w:t>
      </w:r>
    </w:p>
    <w:p>
      <w:pPr>
        <w:pStyle w:val="Normal"/>
        <w:keepNext/>
        <w:spacing w:before="720" w:after="120"/>
        <w:ind w:left="1412" w:hanging="1412"/>
        <w:jc w:val="both"/>
        <w:rPr>
          <w:rFonts w:cs="Arial"/>
          <w:i/>
          <w:i/>
          <w:sz w:val="28"/>
          <w:u w:val="single"/>
        </w:rPr>
      </w:pPr>
      <w:r>
        <w:rPr>
          <w:rFonts w:cs="Arial"/>
          <w:i/>
          <w:sz w:val="28"/>
          <w:u w:val="single"/>
        </w:rPr>
        <w:t>Evidenční číslo zakázky:</w:t>
      </w:r>
      <w:r>
        <w:rPr>
          <w:rFonts w:cs="Arial"/>
          <w:sz w:val="28"/>
        </w:rPr>
        <w:tab/>
      </w:r>
      <w:r>
        <w:rPr>
          <w:rFonts w:cs="Arial"/>
          <w:b/>
          <w:sz w:val="28"/>
        </w:rPr>
        <w:t>Z2017-005333</w:t>
      </w:r>
    </w:p>
    <w:p>
      <w:pPr>
        <w:pStyle w:val="Normal"/>
        <w:keepNext/>
        <w:spacing w:before="480" w:after="120"/>
        <w:ind w:left="1412" w:hanging="1412"/>
        <w:jc w:val="both"/>
        <w:rPr>
          <w:rFonts w:cs="Arial"/>
          <w:i/>
          <w:i/>
          <w:sz w:val="28"/>
          <w:u w:val="single"/>
        </w:rPr>
      </w:pPr>
      <w:r>
        <w:rPr>
          <w:rFonts w:cs="Arial"/>
          <w:i/>
          <w:sz w:val="28"/>
          <w:u w:val="single"/>
        </w:rPr>
        <w:t>Název VZ:</w:t>
      </w:r>
    </w:p>
    <w:p>
      <w:pPr>
        <w:pStyle w:val="Normal"/>
        <w:spacing w:before="0" w:after="120"/>
        <w:jc w:val="both"/>
        <w:rPr>
          <w:rFonts w:cs="Arial"/>
          <w:b/>
          <w:b/>
          <w:sz w:val="34"/>
          <w:szCs w:val="34"/>
        </w:rPr>
      </w:pPr>
      <w:r>
        <w:rPr>
          <w:rFonts w:cs="Arial"/>
          <w:b/>
          <w:sz w:val="34"/>
          <w:szCs w:val="34"/>
        </w:rPr>
        <w:t>„</w:t>
      </w:r>
      <w:r>
        <w:rPr>
          <w:rFonts w:cs="Arial"/>
          <w:b/>
          <w:sz w:val="34"/>
          <w:szCs w:val="34"/>
        </w:rPr>
        <w:t>OBEC BÍTOVČICE, SPLAŠKOVÁ KANALIZACE + ČOV“</w:t>
      </w:r>
    </w:p>
    <w:p>
      <w:pPr>
        <w:pStyle w:val="Normal"/>
        <w:spacing w:before="480" w:after="240"/>
        <w:jc w:val="both"/>
        <w:rPr>
          <w:rFonts w:cs="Arial"/>
          <w:i/>
          <w:i/>
          <w:sz w:val="28"/>
        </w:rPr>
      </w:pPr>
      <w:r>
        <w:rPr>
          <w:i/>
          <w:sz w:val="28"/>
        </w:rPr>
        <w:t xml:space="preserve">Registrační číslo projektu: </w:t>
      </w:r>
      <w:r>
        <w:rPr>
          <w:rFonts w:cs="Arial"/>
          <w:i/>
          <w:sz w:val="28"/>
        </w:rPr>
        <w:t>CZ.05.1.30/0.0/0.0/15_021/0001358</w:t>
      </w:r>
    </w:p>
    <w:p>
      <w:pPr>
        <w:pStyle w:val="Normal"/>
        <w:spacing w:before="960" w:after="1080"/>
        <w:jc w:val="center"/>
        <w:rPr>
          <w:rFonts w:cs="Arial"/>
          <w:b/>
          <w:b/>
          <w:bCs/>
          <w:caps/>
          <w:w w:val="150"/>
          <w:sz w:val="36"/>
          <w:szCs w:val="32"/>
        </w:rPr>
      </w:pPr>
      <w:r>
        <w:rPr>
          <w:rFonts w:cs="Arial"/>
          <w:b/>
          <w:bCs/>
          <w:caps/>
          <w:w w:val="150"/>
          <w:sz w:val="36"/>
          <w:szCs w:val="32"/>
        </w:rPr>
        <w:t>Smlouva o dílo</w:t>
      </w:r>
    </w:p>
    <w:p>
      <w:pPr>
        <w:pStyle w:val="Normal"/>
        <w:spacing w:before="720" w:after="240"/>
        <w:jc w:val="both"/>
        <w:rPr>
          <w:rFonts w:cs="Arial"/>
          <w:b/>
          <w:b/>
          <w:sz w:val="28"/>
          <w:szCs w:val="22"/>
          <w:u w:val="single"/>
        </w:rPr>
      </w:pPr>
      <w:r>
        <w:rPr>
          <w:rFonts w:cs="Arial"/>
          <w:b/>
          <w:sz w:val="28"/>
          <w:szCs w:val="22"/>
          <w:u w:val="single"/>
        </w:rPr>
        <w:t>Zadavatel:</w:t>
      </w:r>
    </w:p>
    <w:p>
      <w:pPr>
        <w:pStyle w:val="Normal"/>
        <w:rPr>
          <w:rFonts w:cs="Arial"/>
          <w:b/>
          <w:b/>
          <w:sz w:val="28"/>
          <w:szCs w:val="22"/>
        </w:rPr>
      </w:pPr>
      <w:r>
        <w:rPr>
          <w:rFonts w:cs="Arial"/>
          <w:b/>
          <w:sz w:val="28"/>
          <w:szCs w:val="22"/>
        </w:rPr>
        <w:t>Obec Bítovčice</w:t>
      </w:r>
    </w:p>
    <w:p>
      <w:pPr>
        <w:pStyle w:val="Normal"/>
        <w:rPr>
          <w:rFonts w:cs="Arial"/>
          <w:sz w:val="28"/>
          <w:szCs w:val="22"/>
        </w:rPr>
      </w:pPr>
      <w:r>
        <w:rPr>
          <w:rFonts w:cs="Arial"/>
          <w:sz w:val="28"/>
          <w:szCs w:val="22"/>
        </w:rPr>
        <w:t>Bítovčice 124, 588 22 Luka nad Jihlavou</w:t>
      </w:r>
    </w:p>
    <w:p>
      <w:pPr>
        <w:pStyle w:val="Normal"/>
        <w:rPr>
          <w:rFonts w:cs="Arial"/>
          <w:sz w:val="28"/>
          <w:szCs w:val="22"/>
        </w:rPr>
      </w:pPr>
      <w:r>
        <w:rPr>
          <w:rFonts w:cs="Arial"/>
          <w:sz w:val="28"/>
          <w:szCs w:val="22"/>
        </w:rPr>
        <w:t>Zastoupen: Evou Bendovou, starostkou obce</w:t>
      </w:r>
    </w:p>
    <w:p>
      <w:pPr>
        <w:pStyle w:val="Normal"/>
        <w:rPr>
          <w:rFonts w:cs="Arial"/>
          <w:sz w:val="28"/>
          <w:szCs w:val="22"/>
        </w:rPr>
      </w:pPr>
      <w:r>
        <w:rPr>
          <w:rFonts w:cs="Arial"/>
          <w:sz w:val="28"/>
          <w:szCs w:val="22"/>
        </w:rPr>
        <w:t>IČ: 00839582</w:t>
      </w:r>
    </w:p>
    <w:p>
      <w:pPr>
        <w:pStyle w:val="Normal"/>
        <w:spacing w:before="600" w:after="0"/>
        <w:jc w:val="center"/>
        <w:rPr>
          <w:rFonts w:cs="Arial"/>
          <w:bCs/>
          <w:sz w:val="28"/>
          <w:szCs w:val="32"/>
        </w:rPr>
      </w:pPr>
      <w:r>
        <w:rPr>
          <w:rFonts w:cs="Arial"/>
          <w:bCs/>
          <w:sz w:val="28"/>
          <w:szCs w:val="32"/>
        </w:rPr>
        <w:t>Červen 2017</w:t>
      </w:r>
    </w:p>
    <w:p>
      <w:pPr>
        <w:sectPr>
          <w:headerReference w:type="default" r:id="rId2"/>
          <w:type w:val="nextPage"/>
          <w:pgSz w:w="11906" w:h="16838"/>
          <w:pgMar w:left="1418" w:right="1418" w:header="567" w:top="1588" w:footer="0" w:bottom="1531" w:gutter="0"/>
          <w:pgNumType w:fmt="decimal"/>
          <w:formProt w:val="false"/>
          <w:textDirection w:val="lrTb"/>
          <w:docGrid w:type="default" w:linePitch="360" w:charSpace="4294965247"/>
        </w:sectPr>
        <w:pStyle w:val="Smlouva"/>
        <w:pBdr/>
        <w:rPr>
          <w:rStyle w:val="Pagenumber"/>
        </w:rPr>
      </w:pPr>
      <w:r>
        <w:rPr/>
      </w:r>
    </w:p>
    <w:p>
      <w:pPr>
        <w:pStyle w:val="Normal"/>
        <w:jc w:val="center"/>
        <w:rPr>
          <w:rFonts w:cs="Arial"/>
          <w:b/>
          <w:b/>
          <w:caps/>
          <w:sz w:val="36"/>
          <w:szCs w:val="20"/>
          <w:lang w:eastAsia="en-US"/>
        </w:rPr>
      </w:pPr>
      <w:r>
        <w:rPr>
          <w:rFonts w:cs="Arial"/>
          <w:b/>
          <w:caps/>
          <w:sz w:val="36"/>
          <w:szCs w:val="20"/>
          <w:lang w:eastAsia="en-US"/>
        </w:rPr>
        <w:t>SMLOUVA O DÍLO</w:t>
      </w:r>
    </w:p>
    <w:p>
      <w:pPr>
        <w:pStyle w:val="Normal"/>
        <w:spacing w:before="120" w:after="360"/>
        <w:jc w:val="center"/>
        <w:rPr>
          <w:rFonts w:cs="Arial"/>
          <w:b/>
          <w:b/>
          <w:szCs w:val="22"/>
        </w:rPr>
      </w:pPr>
      <w:r>
        <w:rPr>
          <w:rFonts w:cs="Arial"/>
          <w:b/>
          <w:szCs w:val="22"/>
        </w:rPr>
      </w:r>
    </w:p>
    <w:p>
      <w:pPr>
        <w:pStyle w:val="Normal"/>
        <w:ind w:left="3686" w:hanging="3686"/>
        <w:rPr/>
      </w:pPr>
      <w:r>
        <w:rPr>
          <w:rFonts w:cs="Arial"/>
          <w:bCs/>
          <w:i/>
        </w:rPr>
        <w:t>číslo smlouvy Objednatele:</w:t>
      </w:r>
      <w:r>
        <w:rPr>
          <w:rFonts w:cs="Arial"/>
          <w:b/>
          <w:bCs/>
          <w:i/>
        </w:rPr>
        <w:tab/>
      </w:r>
      <w:r>
        <w:fldChar w:fldCharType="begin">
          <w:ffData>
            <w:name w:val="Text14"/>
            <w:enabled/>
            <w:calcOnExit w:val="0"/>
          </w:ffData>
        </w:fldChar>
      </w:r>
      <w:r>
        <w:instrText> FORMTEXT </w:instrText>
      </w:r>
      <w:r>
        <w:fldChar w:fldCharType="separate"/>
      </w:r>
      <w:bookmarkStart w:id="0" w:name="Text141"/>
      <w:bookmarkStart w:id="1" w:name="Text14"/>
      <w:bookmarkStart w:id="2" w:name="Text14"/>
      <w:bookmarkEnd w:id="2"/>
      <w:r>
        <w:rPr>
          <w:rFonts w:cs="Arial"/>
          <w:b/>
          <w:bCs/>
          <w:i/>
        </w:rPr>
      </w:r>
      <w:r>
        <w:rPr>
          <w:rFonts w:cs="Arial"/>
          <w:b/>
          <w:bCs/>
        </w:rPr>
        <w:t>     </w:t>
      </w:r>
      <w:bookmarkStart w:id="3" w:name="Text14"/>
      <w:bookmarkEnd w:id="3"/>
      <w:bookmarkEnd w:id="0"/>
      <w:r>
        <w:rPr>
          <w:rFonts w:cs="Arial"/>
          <w:b/>
          <w:bCs/>
        </w:rPr>
      </w:r>
      <w:r>
        <w:fldChar w:fldCharType="end"/>
      </w:r>
    </w:p>
    <w:p>
      <w:pPr>
        <w:pStyle w:val="Normal"/>
        <w:ind w:left="3686" w:hanging="3686"/>
        <w:rPr/>
      </w:pPr>
      <w:r>
        <w:rPr>
          <w:rFonts w:cs="Arial"/>
          <w:bCs/>
          <w:i/>
        </w:rPr>
        <w:t>číslo smlouvy Zhotovitele:</w:t>
      </w:r>
      <w:r>
        <w:rPr>
          <w:rFonts w:cs="Arial"/>
          <w:b/>
          <w:bCs/>
          <w:i/>
        </w:rPr>
        <w:tab/>
      </w:r>
      <w:r>
        <w:fldChar w:fldCharType="begin">
          <w:ffData>
            <w:name w:val="Text15"/>
            <w:enabled/>
            <w:calcOnExit w:val="0"/>
          </w:ffData>
        </w:fldChar>
      </w:r>
      <w:r>
        <w:instrText> FORMTEXT </w:instrText>
      </w:r>
      <w:r>
        <w:fldChar w:fldCharType="separate"/>
      </w:r>
      <w:bookmarkStart w:id="4" w:name="Text151"/>
      <w:bookmarkStart w:id="5" w:name="Text15"/>
      <w:bookmarkStart w:id="6" w:name="Text15"/>
      <w:bookmarkEnd w:id="6"/>
      <w:r>
        <w:rPr>
          <w:rFonts w:cs="Arial"/>
          <w:b/>
          <w:bCs/>
          <w:i/>
        </w:rPr>
      </w:r>
      <w:r>
        <w:rPr>
          <w:rFonts w:cs="Arial"/>
          <w:b/>
          <w:bCs/>
        </w:rPr>
        <w:t>     </w:t>
      </w:r>
      <w:bookmarkStart w:id="7" w:name="Text15"/>
      <w:bookmarkEnd w:id="7"/>
      <w:bookmarkEnd w:id="4"/>
      <w:r>
        <w:rPr>
          <w:rFonts w:cs="Arial"/>
          <w:b/>
          <w:bCs/>
        </w:rPr>
      </w:r>
      <w:r>
        <w:fldChar w:fldCharType="end"/>
      </w:r>
    </w:p>
    <w:p>
      <w:pPr>
        <w:pStyle w:val="Normal"/>
        <w:spacing w:before="240" w:after="120"/>
        <w:jc w:val="both"/>
        <w:rPr>
          <w:rFonts w:cs="Arial"/>
          <w:caps/>
        </w:rPr>
      </w:pPr>
      <w:r>
        <w:rPr>
          <w:rFonts w:cs="Arial"/>
          <w:szCs w:val="22"/>
        </w:rPr>
        <w:t>která je uzavřena dle § 2586 a následujících zákona č.89/2012 Sb., občanský zákoník (dále jen „občanský zákoník“), za předpokladu dodržení především těchto závazných ustanovení:</w:t>
      </w:r>
    </w:p>
    <w:p>
      <w:pPr>
        <w:pStyle w:val="Normal"/>
        <w:keepNext/>
        <w:numPr>
          <w:ilvl w:val="0"/>
          <w:numId w:val="3"/>
        </w:numPr>
        <w:spacing w:before="480" w:after="240"/>
        <w:ind w:left="567" w:hanging="567"/>
        <w:jc w:val="both"/>
        <w:rPr>
          <w:rFonts w:cs="Arial"/>
          <w:b/>
          <w:b/>
          <w:bCs/>
        </w:rPr>
      </w:pPr>
      <w:r>
        <w:rPr>
          <w:rFonts w:cs="Arial"/>
          <w:b/>
          <w:bCs/>
        </w:rPr>
        <w:t>Smluvní strany</w:t>
      </w:r>
    </w:p>
    <w:p>
      <w:pPr>
        <w:pStyle w:val="NormalIndent"/>
        <w:keepNext/>
        <w:spacing w:before="360" w:after="120"/>
        <w:ind w:left="0" w:hanging="0"/>
        <w:rPr>
          <w:rFonts w:cs="Arial"/>
          <w:b/>
          <w:b/>
          <w:sz w:val="24"/>
        </w:rPr>
      </w:pPr>
      <w:r>
        <w:rPr>
          <w:rFonts w:cs="Arial"/>
          <w:b/>
          <w:sz w:val="24"/>
        </w:rPr>
        <w:t>Objednatel:</w:t>
      </w:r>
    </w:p>
    <w:p>
      <w:pPr>
        <w:pStyle w:val="NormalIndent"/>
        <w:spacing w:lineRule="auto" w:line="276"/>
        <w:ind w:left="2268" w:hanging="2268"/>
        <w:rPr>
          <w:rFonts w:cs="Arial"/>
        </w:rPr>
      </w:pPr>
      <w:r>
        <w:rPr>
          <w:rFonts w:cs="Arial"/>
        </w:rPr>
        <w:t>Název:</w:t>
        <w:tab/>
      </w:r>
      <w:r>
        <w:rPr>
          <w:rFonts w:cs="Arial"/>
          <w:szCs w:val="24"/>
        </w:rPr>
        <w:t>Obec Bítovčice</w:t>
      </w:r>
    </w:p>
    <w:p>
      <w:pPr>
        <w:pStyle w:val="NormalIndent"/>
        <w:spacing w:lineRule="auto" w:line="276"/>
        <w:ind w:left="2268" w:hanging="2268"/>
        <w:rPr>
          <w:rFonts w:cs="Arial"/>
        </w:rPr>
      </w:pPr>
      <w:r>
        <w:rPr>
          <w:rFonts w:cs="Arial"/>
        </w:rPr>
        <w:t>Sídlo:</w:t>
        <w:tab/>
      </w:r>
      <w:r>
        <w:rPr>
          <w:rFonts w:cs="Arial"/>
          <w:szCs w:val="22"/>
        </w:rPr>
        <w:t>Bítovčice 124, 588 22 Luka nad Jihlavou</w:t>
      </w:r>
    </w:p>
    <w:p>
      <w:pPr>
        <w:pStyle w:val="NormalIndent"/>
        <w:spacing w:lineRule="auto" w:line="276"/>
        <w:ind w:left="2268" w:hanging="2268"/>
        <w:rPr>
          <w:rFonts w:cs="Arial"/>
          <w:szCs w:val="22"/>
        </w:rPr>
      </w:pPr>
      <w:r>
        <w:rPr>
          <w:rFonts w:cs="Arial"/>
        </w:rPr>
        <w:t>IČ:</w:t>
        <w:tab/>
      </w:r>
      <w:r>
        <w:rPr>
          <w:rFonts w:cs="Arial"/>
          <w:szCs w:val="24"/>
        </w:rPr>
        <w:t>00839582</w:t>
      </w:r>
    </w:p>
    <w:p>
      <w:pPr>
        <w:pStyle w:val="NormalIndent"/>
        <w:spacing w:lineRule="auto" w:line="276"/>
        <w:ind w:left="2268" w:hanging="2268"/>
        <w:rPr>
          <w:rFonts w:cs="Arial"/>
        </w:rPr>
      </w:pPr>
      <w:r>
        <w:rPr>
          <w:rFonts w:cs="Arial"/>
        </w:rPr>
        <w:t>DIČ:</w:t>
        <w:tab/>
        <w:t>CZ</w:t>
      </w:r>
      <w:r>
        <w:rPr>
          <w:rFonts w:cs="Arial"/>
          <w:szCs w:val="22"/>
        </w:rPr>
        <w:t>00839582</w:t>
      </w:r>
    </w:p>
    <w:p>
      <w:pPr>
        <w:pStyle w:val="NormalIndent"/>
        <w:spacing w:lineRule="auto" w:line="276"/>
        <w:ind w:left="2268" w:hanging="2268"/>
        <w:rPr>
          <w:rFonts w:cs="Arial"/>
          <w:szCs w:val="24"/>
        </w:rPr>
      </w:pPr>
      <w:r>
        <w:rPr>
          <w:rFonts w:cs="Arial"/>
          <w:szCs w:val="24"/>
        </w:rPr>
        <w:t>Zastoupen:</w:t>
        <w:tab/>
      </w:r>
      <w:r>
        <w:rPr>
          <w:rFonts w:cs="Arial"/>
          <w:szCs w:val="22"/>
        </w:rPr>
        <w:t>Evou Bendovou, starostkou obce</w:t>
      </w:r>
    </w:p>
    <w:p>
      <w:pPr>
        <w:pStyle w:val="NormalIndent"/>
        <w:spacing w:lineRule="auto" w:line="276"/>
        <w:ind w:left="2268" w:hanging="2268"/>
        <w:rPr>
          <w:rFonts w:cs="Arial"/>
          <w:szCs w:val="24"/>
        </w:rPr>
      </w:pPr>
      <w:r>
        <w:rPr>
          <w:rFonts w:cs="Arial"/>
          <w:szCs w:val="24"/>
        </w:rPr>
        <w:t>Bankovní spojení:</w:t>
        <w:tab/>
        <w:t>Komerční banka a.s., číslo účtu: 16423681/0100</w:t>
      </w:r>
    </w:p>
    <w:p>
      <w:pPr>
        <w:pStyle w:val="NormalIndent"/>
        <w:keepNext/>
        <w:spacing w:before="360" w:after="120"/>
        <w:ind w:left="0" w:hanging="0"/>
        <w:rPr>
          <w:rFonts w:cs="Arial"/>
          <w:b/>
          <w:b/>
          <w:sz w:val="24"/>
        </w:rPr>
      </w:pPr>
      <w:r>
        <w:rPr>
          <w:rFonts w:cs="Arial"/>
          <w:b/>
          <w:sz w:val="24"/>
        </w:rPr>
        <w:t>Zhotovitel:</w:t>
      </w:r>
    </w:p>
    <w:tbl>
      <w:tblPr>
        <w:tblW w:w="9212" w:type="dxa"/>
        <w:jc w:val="left"/>
        <w:tblInd w:w="0" w:type="dxa"/>
        <w:tblBorders/>
        <w:tblCellMar>
          <w:top w:w="0" w:type="dxa"/>
          <w:left w:w="108" w:type="dxa"/>
          <w:bottom w:w="0" w:type="dxa"/>
          <w:right w:w="108" w:type="dxa"/>
        </w:tblCellMar>
        <w:tblLook w:firstRow="1" w:noVBand="0" w:lastRow="1" w:firstColumn="1" w:lastColumn="1" w:noHBand="0" w:val="01e0"/>
      </w:tblPr>
      <w:tblGrid>
        <w:gridCol w:w="2092"/>
        <w:gridCol w:w="7119"/>
      </w:tblGrid>
      <w:tr>
        <w:trPr>
          <w:trHeight w:val="340" w:hRule="atLeast"/>
        </w:trPr>
        <w:tc>
          <w:tcPr>
            <w:tcW w:w="2092" w:type="dxa"/>
            <w:tcBorders/>
            <w:shd w:fill="auto" w:val="clear"/>
            <w:vAlign w:val="center"/>
          </w:tcPr>
          <w:p>
            <w:pPr>
              <w:pStyle w:val="Normal"/>
              <w:keepNext/>
              <w:rPr>
                <w:rFonts w:cs="Arial"/>
                <w:szCs w:val="22"/>
              </w:rPr>
            </w:pPr>
            <w:r>
              <w:rPr>
                <w:rFonts w:cs="Arial"/>
                <w:szCs w:val="22"/>
              </w:rPr>
              <w:t>Název společnosti:</w:t>
            </w:r>
          </w:p>
        </w:tc>
        <w:tc>
          <w:tcPr>
            <w:tcW w:w="7119" w:type="dxa"/>
            <w:tcBorders/>
            <w:shd w:fill="auto" w:val="clear"/>
            <w:vAlign w:val="center"/>
          </w:tcPr>
          <w:p>
            <w:pPr>
              <w:pStyle w:val="Normal"/>
              <w:keepNext/>
              <w:ind w:left="175" w:hanging="0"/>
              <w:rPr/>
            </w:pPr>
            <w:r>
              <w:fldChar w:fldCharType="begin">
                <w:ffData>
                  <w:name w:val="Text2"/>
                  <w:enabled/>
                  <w:calcOnExit w:val="0"/>
                </w:ffData>
              </w:fldChar>
            </w:r>
            <w:r>
              <w:instrText> FORMTEXT </w:instrText>
            </w:r>
            <w:r>
              <w:fldChar w:fldCharType="separate"/>
            </w:r>
            <w:bookmarkStart w:id="8" w:name="Text2"/>
            <w:bookmarkStart w:id="9" w:name="Text2"/>
            <w:bookmarkEnd w:id="9"/>
            <w:r>
              <w:rPr>
                <w:rFonts w:cs="Arial"/>
                <w:szCs w:val="22"/>
              </w:rPr>
              <w:t>Sdružení Bítovčice</w:t>
            </w:r>
            <w:bookmarkStart w:id="10" w:name="Text2"/>
            <w:bookmarkEnd w:id="10"/>
            <w:r>
              <w:rPr>
                <w:rFonts w:cs="Arial"/>
                <w:szCs w:val="22"/>
              </w:rPr>
            </w:r>
            <w:r>
              <w:fldChar w:fldCharType="end"/>
            </w:r>
          </w:p>
        </w:tc>
      </w:tr>
      <w:tr>
        <w:trPr>
          <w:trHeight w:val="340" w:hRule="atLeast"/>
        </w:trPr>
        <w:tc>
          <w:tcPr>
            <w:tcW w:w="2092" w:type="dxa"/>
            <w:tcBorders/>
            <w:shd w:fill="auto" w:val="clear"/>
            <w:vAlign w:val="center"/>
          </w:tcPr>
          <w:p>
            <w:pPr>
              <w:pStyle w:val="Normal"/>
              <w:keepNext/>
              <w:rPr>
                <w:rFonts w:cs="Arial"/>
                <w:szCs w:val="22"/>
              </w:rPr>
            </w:pPr>
            <w:r>
              <w:rPr>
                <w:rFonts w:cs="Arial"/>
                <w:szCs w:val="22"/>
              </w:rPr>
              <w:t>Kontaktní adresa:</w:t>
            </w:r>
          </w:p>
        </w:tc>
        <w:tc>
          <w:tcPr>
            <w:tcW w:w="7119" w:type="dxa"/>
            <w:tcBorders/>
            <w:shd w:fill="auto" w:val="clear"/>
            <w:vAlign w:val="center"/>
          </w:tcPr>
          <w:p>
            <w:pPr>
              <w:pStyle w:val="Normal"/>
              <w:keepNext/>
              <w:ind w:left="175" w:hanging="0"/>
              <w:rPr/>
            </w:pPr>
            <w:r>
              <w:fldChar w:fldCharType="begin">
                <w:ffData>
                  <w:name w:val="__Fieldmark__111_2055717020"/>
                  <w:enabled/>
                  <w:calcOnExit w:val="0"/>
                </w:ffData>
              </w:fldChar>
            </w:r>
            <w:r>
              <w:instrText> FORMTEXT </w:instrText>
            </w:r>
            <w:r>
              <w:fldChar w:fldCharType="separate"/>
            </w:r>
            <w:bookmarkStart w:id="11" w:name="__Fieldmark__111_2055717020"/>
            <w:bookmarkStart w:id="12" w:name="__Fieldmark__111_2055717020"/>
            <w:bookmarkEnd w:id="12"/>
            <w:r>
              <w:rPr>
                <w:rFonts w:cs="Arial"/>
                <w:szCs w:val="22"/>
              </w:rPr>
              <w:t>Fibichova 939/4, 586 01 Jihlava</w:t>
            </w:r>
            <w:bookmarkStart w:id="13" w:name="__Fieldmark__111_2055717020"/>
            <w:bookmarkEnd w:id="13"/>
            <w:r>
              <w:rPr>
                <w:rFonts w:cs="Arial"/>
                <w:szCs w:val="22"/>
              </w:rPr>
            </w:r>
            <w:r>
              <w:fldChar w:fldCharType="end"/>
            </w:r>
          </w:p>
        </w:tc>
      </w:tr>
      <w:tr>
        <w:trPr>
          <w:trHeight w:val="340" w:hRule="atLeast"/>
        </w:trPr>
        <w:tc>
          <w:tcPr>
            <w:tcW w:w="2092" w:type="dxa"/>
            <w:tcBorders/>
            <w:shd w:fill="auto" w:val="clear"/>
            <w:vAlign w:val="center"/>
          </w:tcPr>
          <w:p>
            <w:pPr>
              <w:pStyle w:val="Normal"/>
              <w:rPr>
                <w:rFonts w:cs="Arial"/>
                <w:szCs w:val="22"/>
              </w:rPr>
            </w:pPr>
            <w:r>
              <w:rPr>
                <w:rFonts w:cs="Arial"/>
                <w:szCs w:val="22"/>
              </w:rPr>
              <w:t>Bankovní spojení:</w:t>
            </w:r>
          </w:p>
        </w:tc>
        <w:tc>
          <w:tcPr>
            <w:tcW w:w="7119" w:type="dxa"/>
            <w:tcBorders/>
            <w:shd w:fill="auto" w:val="clear"/>
            <w:vAlign w:val="center"/>
          </w:tcPr>
          <w:p>
            <w:pPr>
              <w:pStyle w:val="Normal"/>
              <w:ind w:left="175" w:hanging="0"/>
              <w:rPr/>
            </w:pPr>
            <w:r>
              <w:fldChar w:fldCharType="begin">
                <w:ffData>
                  <w:name w:val="__Fieldmark__116_2055717020"/>
                  <w:enabled/>
                  <w:calcOnExit w:val="0"/>
                </w:ffData>
              </w:fldChar>
            </w:r>
            <w:r>
              <w:instrText> FORMTEXT </w:instrText>
            </w:r>
            <w:r>
              <w:fldChar w:fldCharType="separate"/>
            </w:r>
            <w:bookmarkStart w:id="14" w:name="__Fieldmark__116_2055717020"/>
            <w:bookmarkStart w:id="15" w:name="__Fieldmark__116_2055717020"/>
            <w:bookmarkEnd w:id="15"/>
            <w:r>
              <w:rPr>
                <w:rFonts w:cs="Arial"/>
                <w:szCs w:val="22"/>
              </w:rPr>
              <w:t>Komerční banka, a.s., č.ú.: 1809-071/0100</w:t>
            </w:r>
            <w:bookmarkStart w:id="16" w:name="__Fieldmark__116_2055717020"/>
            <w:bookmarkEnd w:id="16"/>
            <w:r>
              <w:rPr>
                <w:rFonts w:cs="Arial"/>
                <w:szCs w:val="22"/>
              </w:rPr>
            </w:r>
            <w:r>
              <w:fldChar w:fldCharType="end"/>
            </w:r>
          </w:p>
        </w:tc>
      </w:tr>
    </w:tbl>
    <w:p>
      <w:pPr>
        <w:pStyle w:val="Normal"/>
        <w:keepNext/>
        <w:spacing w:before="120" w:after="60"/>
        <w:rPr>
          <w:rFonts w:cs="Arial"/>
          <w:b/>
          <w:b/>
          <w:i/>
          <w:i/>
          <w:u w:val="single"/>
        </w:rPr>
      </w:pPr>
      <w:r>
        <w:rPr>
          <w:rFonts w:cs="Arial"/>
          <w:b/>
          <w:i/>
          <w:u w:val="single"/>
        </w:rPr>
        <w:t>Správce společnosti (hlavní partner):</w:t>
      </w:r>
    </w:p>
    <w:tbl>
      <w:tblPr>
        <w:tblW w:w="9212" w:type="dxa"/>
        <w:jc w:val="left"/>
        <w:tblInd w:w="0" w:type="dxa"/>
        <w:tblBorders/>
        <w:tblCellMar>
          <w:top w:w="0" w:type="dxa"/>
          <w:left w:w="108" w:type="dxa"/>
          <w:bottom w:w="0" w:type="dxa"/>
          <w:right w:w="108" w:type="dxa"/>
        </w:tblCellMar>
        <w:tblLook w:firstRow="1" w:noVBand="0" w:lastRow="1" w:firstColumn="1" w:lastColumn="1" w:noHBand="0" w:val="01e0"/>
      </w:tblPr>
      <w:tblGrid>
        <w:gridCol w:w="2092"/>
        <w:gridCol w:w="7119"/>
      </w:tblGrid>
      <w:tr>
        <w:trPr>
          <w:trHeight w:val="340" w:hRule="atLeast"/>
        </w:trPr>
        <w:tc>
          <w:tcPr>
            <w:tcW w:w="2092" w:type="dxa"/>
            <w:tcBorders/>
            <w:shd w:fill="auto" w:val="clear"/>
            <w:vAlign w:val="center"/>
          </w:tcPr>
          <w:p>
            <w:pPr>
              <w:pStyle w:val="Normal"/>
              <w:keepNext/>
              <w:rPr>
                <w:rFonts w:cs="Arial"/>
                <w:szCs w:val="22"/>
              </w:rPr>
            </w:pPr>
            <w:r>
              <w:rPr>
                <w:rFonts w:cs="Arial"/>
                <w:szCs w:val="22"/>
              </w:rPr>
              <w:t>Název:</w:t>
            </w:r>
          </w:p>
        </w:tc>
        <w:tc>
          <w:tcPr>
            <w:tcW w:w="7119" w:type="dxa"/>
            <w:tcBorders/>
            <w:shd w:fill="auto" w:val="clear"/>
            <w:vAlign w:val="center"/>
          </w:tcPr>
          <w:p>
            <w:pPr>
              <w:pStyle w:val="Normal"/>
              <w:keepNext/>
              <w:ind w:left="175" w:hanging="0"/>
              <w:rPr/>
            </w:pPr>
            <w:r>
              <w:fldChar w:fldCharType="begin">
                <w:ffData>
                  <w:name w:val="__Fieldmark__135_2055717020"/>
                  <w:enabled/>
                  <w:calcOnExit w:val="0"/>
                </w:ffData>
              </w:fldChar>
            </w:r>
            <w:r>
              <w:instrText> FORMTEXT </w:instrText>
            </w:r>
            <w:r>
              <w:fldChar w:fldCharType="separate"/>
            </w:r>
            <w:bookmarkStart w:id="17" w:name="__Fieldmark__135_2055717020"/>
            <w:bookmarkStart w:id="18" w:name="__Fieldmark__135_2055717020"/>
            <w:bookmarkEnd w:id="18"/>
            <w:r>
              <w:rPr>
                <w:rFonts w:cs="Arial"/>
                <w:szCs w:val="22"/>
              </w:rPr>
              <w:t>Metrostav a.s.</w:t>
            </w:r>
            <w:bookmarkStart w:id="19" w:name="__Fieldmark__135_2055717020"/>
            <w:bookmarkEnd w:id="19"/>
            <w:r>
              <w:rPr>
                <w:rFonts w:cs="Arial"/>
                <w:szCs w:val="22"/>
              </w:rPr>
            </w:r>
            <w:r>
              <w:fldChar w:fldCharType="end"/>
            </w:r>
          </w:p>
        </w:tc>
      </w:tr>
      <w:tr>
        <w:trPr>
          <w:trHeight w:val="340" w:hRule="atLeast"/>
        </w:trPr>
        <w:tc>
          <w:tcPr>
            <w:tcW w:w="2092" w:type="dxa"/>
            <w:tcBorders/>
            <w:shd w:fill="auto" w:val="clear"/>
            <w:vAlign w:val="center"/>
          </w:tcPr>
          <w:p>
            <w:pPr>
              <w:pStyle w:val="Normal"/>
              <w:keepNext/>
              <w:rPr>
                <w:rFonts w:cs="Arial"/>
                <w:szCs w:val="22"/>
              </w:rPr>
            </w:pPr>
            <w:r>
              <w:rPr>
                <w:rFonts w:cs="Arial"/>
                <w:szCs w:val="22"/>
              </w:rPr>
              <w:t>Sídlo:</w:t>
            </w:r>
          </w:p>
        </w:tc>
        <w:tc>
          <w:tcPr>
            <w:tcW w:w="7119" w:type="dxa"/>
            <w:tcBorders/>
            <w:shd w:fill="auto" w:val="clear"/>
            <w:vAlign w:val="center"/>
          </w:tcPr>
          <w:p>
            <w:pPr>
              <w:pStyle w:val="Normal"/>
              <w:keepNext/>
              <w:ind w:left="175" w:hanging="0"/>
              <w:rPr/>
            </w:pPr>
            <w:r>
              <w:fldChar w:fldCharType="begin">
                <w:ffData>
                  <w:name w:val="__Fieldmark__141_2055717020"/>
                  <w:enabled/>
                  <w:calcOnExit w:val="0"/>
                </w:ffData>
              </w:fldChar>
            </w:r>
            <w:r>
              <w:instrText> FORMTEXT </w:instrText>
            </w:r>
            <w:r>
              <w:fldChar w:fldCharType="separate"/>
            </w:r>
            <w:bookmarkStart w:id="20" w:name="__Fieldmark__141_2055717020"/>
            <w:bookmarkStart w:id="21" w:name="__Fieldmark__141_2055717020"/>
            <w:bookmarkEnd w:id="21"/>
            <w:r>
              <w:rPr>
                <w:rFonts w:cs="Arial"/>
                <w:szCs w:val="22"/>
              </w:rPr>
              <w:t>Koželužská 2450/4, Libeň, 180 00 Praha 8</w:t>
            </w:r>
            <w:bookmarkStart w:id="22" w:name="__Fieldmark__141_2055717020"/>
            <w:bookmarkEnd w:id="22"/>
            <w:r>
              <w:rPr>
                <w:rFonts w:cs="Arial"/>
                <w:szCs w:val="22"/>
              </w:rPr>
            </w:r>
            <w:r>
              <w:fldChar w:fldCharType="end"/>
            </w:r>
          </w:p>
        </w:tc>
      </w:tr>
      <w:tr>
        <w:trPr>
          <w:trHeight w:val="340" w:hRule="atLeast"/>
        </w:trPr>
        <w:tc>
          <w:tcPr>
            <w:tcW w:w="2092" w:type="dxa"/>
            <w:tcBorders/>
            <w:shd w:fill="auto" w:val="clear"/>
            <w:vAlign w:val="center"/>
          </w:tcPr>
          <w:p>
            <w:pPr>
              <w:pStyle w:val="Normal"/>
              <w:keepNext/>
              <w:rPr>
                <w:rFonts w:cs="Arial"/>
                <w:szCs w:val="22"/>
              </w:rPr>
            </w:pPr>
            <w:r>
              <w:rPr>
                <w:rFonts w:cs="Arial"/>
                <w:szCs w:val="22"/>
              </w:rPr>
              <w:t>Zápis v OR (ŽR):</w:t>
            </w:r>
          </w:p>
        </w:tc>
        <w:tc>
          <w:tcPr>
            <w:tcW w:w="7119" w:type="dxa"/>
            <w:tcBorders/>
            <w:shd w:fill="auto" w:val="clear"/>
            <w:vAlign w:val="center"/>
          </w:tcPr>
          <w:p>
            <w:pPr>
              <w:pStyle w:val="Normal"/>
              <w:keepNext/>
              <w:ind w:left="175" w:hanging="0"/>
              <w:rPr/>
            </w:pPr>
            <w:r>
              <w:fldChar w:fldCharType="begin">
                <w:ffData>
                  <w:name w:val="__Fieldmark__146_2055717020"/>
                  <w:enabled/>
                  <w:calcOnExit w:val="0"/>
                </w:ffData>
              </w:fldChar>
            </w:r>
            <w:r>
              <w:instrText> FORMTEXT </w:instrText>
            </w:r>
            <w:r>
              <w:fldChar w:fldCharType="separate"/>
            </w:r>
            <w:bookmarkStart w:id="23" w:name="__Fieldmark__146_2055717020"/>
            <w:bookmarkStart w:id="24" w:name="__Fieldmark__146_2055717020"/>
            <w:bookmarkEnd w:id="24"/>
            <w:r>
              <w:rPr>
                <w:rFonts w:cs="Arial"/>
                <w:szCs w:val="22"/>
              </w:rPr>
              <w:t>Městským soudem v Praze oddíl B, vloka 758</w:t>
            </w:r>
            <w:bookmarkStart w:id="25" w:name="__Fieldmark__146_2055717020"/>
            <w:bookmarkEnd w:id="25"/>
            <w:r>
              <w:rPr>
                <w:rFonts w:cs="Arial"/>
                <w:szCs w:val="22"/>
              </w:rPr>
            </w:r>
            <w:r>
              <w:fldChar w:fldCharType="end"/>
            </w:r>
          </w:p>
        </w:tc>
      </w:tr>
      <w:tr>
        <w:trPr>
          <w:trHeight w:val="340" w:hRule="atLeast"/>
        </w:trPr>
        <w:tc>
          <w:tcPr>
            <w:tcW w:w="2092" w:type="dxa"/>
            <w:tcBorders/>
            <w:shd w:fill="auto" w:val="clear"/>
            <w:vAlign w:val="center"/>
          </w:tcPr>
          <w:p>
            <w:pPr>
              <w:pStyle w:val="Normal"/>
              <w:keepNext/>
              <w:rPr>
                <w:rFonts w:cs="Arial"/>
                <w:szCs w:val="22"/>
              </w:rPr>
            </w:pPr>
            <w:r>
              <w:rPr>
                <w:rFonts w:cs="Arial"/>
                <w:szCs w:val="22"/>
              </w:rPr>
              <w:t>IČ:</w:t>
            </w:r>
          </w:p>
        </w:tc>
        <w:tc>
          <w:tcPr>
            <w:tcW w:w="7119" w:type="dxa"/>
            <w:tcBorders/>
            <w:shd w:fill="auto" w:val="clear"/>
            <w:vAlign w:val="center"/>
          </w:tcPr>
          <w:p>
            <w:pPr>
              <w:pStyle w:val="Normal"/>
              <w:keepNext/>
              <w:ind w:left="175" w:hanging="0"/>
              <w:rPr/>
            </w:pPr>
            <w:r>
              <w:fldChar w:fldCharType="begin">
                <w:ffData>
                  <w:name w:val="__Fieldmark__151_2055717020"/>
                  <w:enabled/>
                  <w:calcOnExit w:val="0"/>
                </w:ffData>
              </w:fldChar>
            </w:r>
            <w:r>
              <w:instrText> FORMTEXT </w:instrText>
            </w:r>
            <w:r>
              <w:fldChar w:fldCharType="separate"/>
            </w:r>
            <w:bookmarkStart w:id="26" w:name="__Fieldmark__151_2055717020"/>
            <w:bookmarkStart w:id="27" w:name="__Fieldmark__151_2055717020"/>
            <w:bookmarkEnd w:id="27"/>
            <w:r>
              <w:rPr>
                <w:rFonts w:cs="Arial"/>
                <w:szCs w:val="22"/>
              </w:rPr>
              <w:t>000 14 915</w:t>
            </w:r>
            <w:bookmarkStart w:id="28" w:name="__Fieldmark__151_2055717020"/>
            <w:bookmarkEnd w:id="28"/>
            <w:r>
              <w:rPr>
                <w:rFonts w:cs="Arial"/>
                <w:szCs w:val="22"/>
              </w:rPr>
            </w:r>
            <w:r>
              <w:fldChar w:fldCharType="end"/>
            </w:r>
          </w:p>
        </w:tc>
      </w:tr>
      <w:tr>
        <w:trPr>
          <w:trHeight w:val="340" w:hRule="atLeast"/>
        </w:trPr>
        <w:tc>
          <w:tcPr>
            <w:tcW w:w="2092" w:type="dxa"/>
            <w:tcBorders/>
            <w:shd w:fill="auto" w:val="clear"/>
            <w:vAlign w:val="center"/>
          </w:tcPr>
          <w:p>
            <w:pPr>
              <w:pStyle w:val="Normal"/>
              <w:keepNext/>
              <w:rPr>
                <w:rFonts w:cs="Arial"/>
                <w:szCs w:val="22"/>
              </w:rPr>
            </w:pPr>
            <w:r>
              <w:rPr>
                <w:rFonts w:cs="Arial"/>
                <w:szCs w:val="22"/>
              </w:rPr>
              <w:t>DIČ:</w:t>
            </w:r>
          </w:p>
        </w:tc>
        <w:tc>
          <w:tcPr>
            <w:tcW w:w="7119" w:type="dxa"/>
            <w:tcBorders/>
            <w:shd w:fill="auto" w:val="clear"/>
            <w:vAlign w:val="center"/>
          </w:tcPr>
          <w:p>
            <w:pPr>
              <w:pStyle w:val="Normal"/>
              <w:keepNext/>
              <w:ind w:left="175" w:hanging="0"/>
              <w:rPr/>
            </w:pPr>
            <w:r>
              <w:fldChar w:fldCharType="begin">
                <w:ffData>
                  <w:name w:val="__Fieldmark__156_2055717020"/>
                  <w:enabled/>
                  <w:calcOnExit w:val="0"/>
                </w:ffData>
              </w:fldChar>
            </w:r>
            <w:r>
              <w:instrText> FORMTEXT </w:instrText>
            </w:r>
            <w:r>
              <w:fldChar w:fldCharType="separate"/>
            </w:r>
            <w:bookmarkStart w:id="29" w:name="__Fieldmark__156_2055717020"/>
            <w:bookmarkStart w:id="30" w:name="__Fieldmark__156_2055717020"/>
            <w:bookmarkEnd w:id="30"/>
            <w:r>
              <w:rPr>
                <w:rFonts w:cs="Arial"/>
                <w:szCs w:val="22"/>
              </w:rPr>
              <w:t>CZ00014915</w:t>
            </w:r>
            <w:bookmarkStart w:id="31" w:name="__Fieldmark__156_2055717020"/>
            <w:bookmarkEnd w:id="31"/>
            <w:r>
              <w:rPr>
                <w:rFonts w:cs="Arial"/>
                <w:szCs w:val="22"/>
              </w:rPr>
            </w:r>
            <w:r>
              <w:fldChar w:fldCharType="end"/>
            </w:r>
          </w:p>
        </w:tc>
      </w:tr>
      <w:tr>
        <w:trPr>
          <w:trHeight w:val="340" w:hRule="atLeast"/>
        </w:trPr>
        <w:tc>
          <w:tcPr>
            <w:tcW w:w="2092" w:type="dxa"/>
            <w:tcBorders/>
            <w:shd w:fill="auto" w:val="clear"/>
            <w:vAlign w:val="center"/>
          </w:tcPr>
          <w:p>
            <w:pPr>
              <w:pStyle w:val="Normal"/>
              <w:rPr>
                <w:rFonts w:cs="Arial"/>
                <w:szCs w:val="22"/>
              </w:rPr>
            </w:pPr>
            <w:r>
              <w:rPr>
                <w:rFonts w:cs="Arial"/>
                <w:szCs w:val="22"/>
              </w:rPr>
              <w:t>Zastoupen:</w:t>
            </w:r>
          </w:p>
        </w:tc>
        <w:tc>
          <w:tcPr>
            <w:tcW w:w="7119" w:type="dxa"/>
            <w:tcBorders/>
            <w:shd w:fill="auto" w:val="clear"/>
            <w:vAlign w:val="center"/>
          </w:tcPr>
          <w:p>
            <w:pPr>
              <w:pStyle w:val="Normal"/>
              <w:ind w:left="175" w:hanging="0"/>
              <w:rPr/>
            </w:pPr>
            <w:r>
              <w:fldChar w:fldCharType="begin">
                <w:ffData>
                  <w:name w:val="__Fieldmark__161_2055717020"/>
                  <w:enabled/>
                  <w:calcOnExit w:val="0"/>
                </w:ffData>
              </w:fldChar>
            </w:r>
            <w:r>
              <w:instrText> FORMTEXT </w:instrText>
            </w:r>
            <w:r>
              <w:fldChar w:fldCharType="separate"/>
            </w:r>
            <w:bookmarkStart w:id="32" w:name="__Fieldmark__161_2055717020"/>
            <w:bookmarkStart w:id="33" w:name="__Fieldmark__161_2055717020"/>
            <w:bookmarkEnd w:id="33"/>
            <w:r>
              <w:rPr>
                <w:rFonts w:cs="Arial"/>
                <w:szCs w:val="22"/>
              </w:rPr>
              <w:t>Ing. Miloslavem Křížem, vedoucím marketingu pro kraj Vysočina, na základě plné moci</w:t>
            </w:r>
            <w:bookmarkStart w:id="34" w:name="__Fieldmark__161_2055717020"/>
            <w:bookmarkEnd w:id="34"/>
            <w:r>
              <w:rPr>
                <w:rFonts w:cs="Arial"/>
                <w:szCs w:val="22"/>
              </w:rPr>
            </w:r>
            <w:r>
              <w:fldChar w:fldCharType="end"/>
            </w:r>
          </w:p>
        </w:tc>
      </w:tr>
    </w:tbl>
    <w:p>
      <w:pPr>
        <w:pStyle w:val="Normal"/>
        <w:keepNext/>
        <w:spacing w:before="120" w:after="60"/>
        <w:rPr>
          <w:rFonts w:cs="Arial"/>
          <w:b/>
          <w:b/>
          <w:i/>
          <w:i/>
          <w:u w:val="single"/>
        </w:rPr>
      </w:pPr>
      <w:r>
        <w:rPr>
          <w:rFonts w:cs="Arial"/>
          <w:b/>
          <w:i/>
          <w:u w:val="single"/>
        </w:rPr>
        <w:t>2. partner:</w:t>
      </w:r>
    </w:p>
    <w:tbl>
      <w:tblPr>
        <w:tblW w:w="9212" w:type="dxa"/>
        <w:jc w:val="left"/>
        <w:tblInd w:w="0" w:type="dxa"/>
        <w:tblBorders/>
        <w:tblCellMar>
          <w:top w:w="0" w:type="dxa"/>
          <w:left w:w="108" w:type="dxa"/>
          <w:bottom w:w="0" w:type="dxa"/>
          <w:right w:w="108" w:type="dxa"/>
        </w:tblCellMar>
        <w:tblLook w:firstRow="1" w:noVBand="0" w:lastRow="1" w:firstColumn="1" w:lastColumn="1" w:noHBand="0" w:val="01e0"/>
      </w:tblPr>
      <w:tblGrid>
        <w:gridCol w:w="2092"/>
        <w:gridCol w:w="7119"/>
      </w:tblGrid>
      <w:tr>
        <w:trPr>
          <w:trHeight w:val="340" w:hRule="atLeast"/>
        </w:trPr>
        <w:tc>
          <w:tcPr>
            <w:tcW w:w="2092" w:type="dxa"/>
            <w:tcBorders/>
            <w:shd w:fill="auto" w:val="clear"/>
            <w:vAlign w:val="center"/>
          </w:tcPr>
          <w:p>
            <w:pPr>
              <w:pStyle w:val="Normal"/>
              <w:keepNext/>
              <w:rPr>
                <w:rFonts w:cs="Arial"/>
                <w:szCs w:val="22"/>
              </w:rPr>
            </w:pPr>
            <w:r>
              <w:rPr>
                <w:rFonts w:cs="Arial"/>
                <w:szCs w:val="22"/>
              </w:rPr>
              <w:t>Název:</w:t>
            </w:r>
          </w:p>
        </w:tc>
        <w:tc>
          <w:tcPr>
            <w:tcW w:w="7119" w:type="dxa"/>
            <w:tcBorders/>
            <w:shd w:fill="auto" w:val="clear"/>
            <w:vAlign w:val="center"/>
          </w:tcPr>
          <w:p>
            <w:pPr>
              <w:pStyle w:val="Normal"/>
              <w:keepNext/>
              <w:ind w:left="175" w:hanging="0"/>
              <w:rPr/>
            </w:pPr>
            <w:r>
              <w:fldChar w:fldCharType="begin">
                <w:ffData>
                  <w:name w:val="__Fieldmark__192_2055717020"/>
                  <w:enabled/>
                  <w:calcOnExit w:val="0"/>
                </w:ffData>
              </w:fldChar>
            </w:r>
            <w:r>
              <w:instrText> FORMTEXT </w:instrText>
            </w:r>
            <w:r>
              <w:fldChar w:fldCharType="separate"/>
            </w:r>
            <w:bookmarkStart w:id="35" w:name="__Fieldmark__192_2055717020"/>
            <w:bookmarkStart w:id="36" w:name="__Fieldmark__192_2055717020"/>
            <w:bookmarkEnd w:id="36"/>
            <w:r>
              <w:rPr>
                <w:rFonts w:cs="Arial"/>
                <w:szCs w:val="22"/>
              </w:rPr>
              <w:t>VHZ-DIS, spol. s r.o.</w:t>
            </w:r>
            <w:bookmarkStart w:id="37" w:name="__Fieldmark__192_2055717020"/>
            <w:bookmarkEnd w:id="37"/>
            <w:r>
              <w:rPr>
                <w:rFonts w:cs="Arial"/>
                <w:szCs w:val="22"/>
              </w:rPr>
            </w:r>
            <w:r>
              <w:fldChar w:fldCharType="end"/>
            </w:r>
          </w:p>
        </w:tc>
      </w:tr>
      <w:tr>
        <w:trPr>
          <w:trHeight w:val="340" w:hRule="atLeast"/>
        </w:trPr>
        <w:tc>
          <w:tcPr>
            <w:tcW w:w="2092" w:type="dxa"/>
            <w:tcBorders/>
            <w:shd w:fill="auto" w:val="clear"/>
            <w:vAlign w:val="center"/>
          </w:tcPr>
          <w:p>
            <w:pPr>
              <w:pStyle w:val="Normal"/>
              <w:keepNext/>
              <w:rPr>
                <w:rFonts w:cs="Arial"/>
                <w:szCs w:val="22"/>
              </w:rPr>
            </w:pPr>
            <w:r>
              <w:rPr>
                <w:rFonts w:cs="Arial"/>
                <w:szCs w:val="22"/>
              </w:rPr>
              <w:t>Sídlo:</w:t>
            </w:r>
          </w:p>
        </w:tc>
        <w:tc>
          <w:tcPr>
            <w:tcW w:w="7119" w:type="dxa"/>
            <w:tcBorders/>
            <w:shd w:fill="auto" w:val="clear"/>
            <w:vAlign w:val="center"/>
          </w:tcPr>
          <w:p>
            <w:pPr>
              <w:pStyle w:val="Normal"/>
              <w:keepNext/>
              <w:ind w:left="175" w:hanging="0"/>
              <w:rPr/>
            </w:pPr>
            <w:r>
              <w:fldChar w:fldCharType="begin">
                <w:ffData>
                  <w:name w:val="__Fieldmark__198_2055717020"/>
                  <w:enabled/>
                  <w:calcOnExit w:val="0"/>
                </w:ffData>
              </w:fldChar>
            </w:r>
            <w:r>
              <w:instrText> FORMTEXT </w:instrText>
            </w:r>
            <w:r>
              <w:fldChar w:fldCharType="separate"/>
            </w:r>
            <w:bookmarkStart w:id="38" w:name="__Fieldmark__198_2055717020"/>
            <w:bookmarkStart w:id="39" w:name="__Fieldmark__198_2055717020"/>
            <w:bookmarkEnd w:id="39"/>
            <w:r>
              <w:rPr>
                <w:rFonts w:cs="Arial"/>
                <w:szCs w:val="22"/>
              </w:rPr>
              <w:t>Brno, Mírová 25, PSČ 618 00</w:t>
            </w:r>
            <w:bookmarkStart w:id="40" w:name="__Fieldmark__198_2055717020"/>
            <w:bookmarkEnd w:id="40"/>
            <w:r>
              <w:rPr>
                <w:rFonts w:cs="Arial"/>
                <w:szCs w:val="22"/>
              </w:rPr>
            </w:r>
            <w:r>
              <w:fldChar w:fldCharType="end"/>
            </w:r>
          </w:p>
        </w:tc>
      </w:tr>
      <w:tr>
        <w:trPr>
          <w:trHeight w:val="340" w:hRule="atLeast"/>
        </w:trPr>
        <w:tc>
          <w:tcPr>
            <w:tcW w:w="2092" w:type="dxa"/>
            <w:tcBorders/>
            <w:shd w:fill="auto" w:val="clear"/>
            <w:vAlign w:val="center"/>
          </w:tcPr>
          <w:p>
            <w:pPr>
              <w:pStyle w:val="Normal"/>
              <w:keepNext/>
              <w:rPr>
                <w:rFonts w:cs="Arial"/>
                <w:szCs w:val="22"/>
              </w:rPr>
            </w:pPr>
            <w:r>
              <w:rPr>
                <w:rFonts w:cs="Arial"/>
                <w:szCs w:val="22"/>
              </w:rPr>
              <w:t>Zápis v OR (ŽR):</w:t>
            </w:r>
          </w:p>
        </w:tc>
        <w:tc>
          <w:tcPr>
            <w:tcW w:w="7119" w:type="dxa"/>
            <w:tcBorders/>
            <w:shd w:fill="auto" w:val="clear"/>
            <w:vAlign w:val="center"/>
          </w:tcPr>
          <w:p>
            <w:pPr>
              <w:pStyle w:val="Normal"/>
              <w:keepNext/>
              <w:ind w:left="175" w:hanging="0"/>
              <w:rPr/>
            </w:pPr>
            <w:r>
              <w:fldChar w:fldCharType="begin">
                <w:ffData>
                  <w:name w:val="__Fieldmark__203_2055717020"/>
                  <w:enabled/>
                  <w:calcOnExit w:val="0"/>
                </w:ffData>
              </w:fldChar>
            </w:r>
            <w:r>
              <w:instrText> FORMTEXT </w:instrText>
            </w:r>
            <w:r>
              <w:fldChar w:fldCharType="separate"/>
            </w:r>
            <w:bookmarkStart w:id="41" w:name="__Fieldmark__203_2055717020"/>
            <w:bookmarkStart w:id="42" w:name="__Fieldmark__203_2055717020"/>
            <w:bookmarkEnd w:id="42"/>
            <w:r>
              <w:rPr>
                <w:rFonts w:cs="Arial"/>
                <w:szCs w:val="22"/>
              </w:rPr>
              <w:t>Krajským soudem v Brně oddíl C, vložka 6350</w:t>
            </w:r>
            <w:bookmarkStart w:id="43" w:name="__Fieldmark__203_2055717020"/>
            <w:bookmarkEnd w:id="43"/>
            <w:r>
              <w:rPr>
                <w:rFonts w:cs="Arial"/>
                <w:szCs w:val="22"/>
              </w:rPr>
            </w:r>
            <w:r>
              <w:fldChar w:fldCharType="end"/>
            </w:r>
          </w:p>
        </w:tc>
      </w:tr>
      <w:tr>
        <w:trPr>
          <w:trHeight w:val="340" w:hRule="atLeast"/>
        </w:trPr>
        <w:tc>
          <w:tcPr>
            <w:tcW w:w="2092" w:type="dxa"/>
            <w:tcBorders/>
            <w:shd w:fill="auto" w:val="clear"/>
            <w:vAlign w:val="center"/>
          </w:tcPr>
          <w:p>
            <w:pPr>
              <w:pStyle w:val="Normal"/>
              <w:keepNext/>
              <w:rPr>
                <w:rFonts w:cs="Arial"/>
                <w:szCs w:val="22"/>
              </w:rPr>
            </w:pPr>
            <w:r>
              <w:rPr>
                <w:rFonts w:cs="Arial"/>
                <w:szCs w:val="22"/>
              </w:rPr>
              <w:t>IČ:</w:t>
            </w:r>
          </w:p>
        </w:tc>
        <w:tc>
          <w:tcPr>
            <w:tcW w:w="7119" w:type="dxa"/>
            <w:tcBorders/>
            <w:shd w:fill="auto" w:val="clear"/>
            <w:vAlign w:val="center"/>
          </w:tcPr>
          <w:p>
            <w:pPr>
              <w:pStyle w:val="Normal"/>
              <w:keepNext/>
              <w:ind w:left="175" w:hanging="0"/>
              <w:rPr/>
            </w:pPr>
            <w:r>
              <w:fldChar w:fldCharType="begin">
                <w:ffData>
                  <w:name w:val="__Fieldmark__208_2055717020"/>
                  <w:enabled/>
                  <w:calcOnExit w:val="0"/>
                </w:ffData>
              </w:fldChar>
            </w:r>
            <w:r>
              <w:instrText> FORMTEXT </w:instrText>
            </w:r>
            <w:r>
              <w:fldChar w:fldCharType="separate"/>
            </w:r>
            <w:bookmarkStart w:id="44" w:name="__Fieldmark__208_2055717020"/>
            <w:bookmarkStart w:id="45" w:name="__Fieldmark__208_2055717020"/>
            <w:bookmarkEnd w:id="45"/>
            <w:r>
              <w:rPr>
                <w:rFonts w:cs="Arial"/>
                <w:szCs w:val="22"/>
              </w:rPr>
              <w:t>469 61 445</w:t>
            </w:r>
            <w:bookmarkStart w:id="46" w:name="__Fieldmark__208_2055717020"/>
            <w:bookmarkEnd w:id="46"/>
            <w:r>
              <w:rPr>
                <w:rFonts w:cs="Arial"/>
                <w:szCs w:val="22"/>
              </w:rPr>
            </w:r>
            <w:r>
              <w:fldChar w:fldCharType="end"/>
            </w:r>
          </w:p>
        </w:tc>
      </w:tr>
      <w:tr>
        <w:trPr>
          <w:trHeight w:val="340" w:hRule="atLeast"/>
        </w:trPr>
        <w:tc>
          <w:tcPr>
            <w:tcW w:w="2092" w:type="dxa"/>
            <w:tcBorders/>
            <w:shd w:fill="auto" w:val="clear"/>
            <w:vAlign w:val="center"/>
          </w:tcPr>
          <w:p>
            <w:pPr>
              <w:pStyle w:val="Normal"/>
              <w:keepNext/>
              <w:rPr>
                <w:rFonts w:cs="Arial"/>
                <w:szCs w:val="22"/>
              </w:rPr>
            </w:pPr>
            <w:r>
              <w:rPr>
                <w:rFonts w:cs="Arial"/>
                <w:szCs w:val="22"/>
              </w:rPr>
              <w:t>DIČ:</w:t>
            </w:r>
          </w:p>
        </w:tc>
        <w:tc>
          <w:tcPr>
            <w:tcW w:w="7119" w:type="dxa"/>
            <w:tcBorders/>
            <w:shd w:fill="auto" w:val="clear"/>
            <w:vAlign w:val="center"/>
          </w:tcPr>
          <w:p>
            <w:pPr>
              <w:pStyle w:val="Normal"/>
              <w:keepNext/>
              <w:ind w:left="175" w:hanging="0"/>
              <w:rPr/>
            </w:pPr>
            <w:r>
              <w:fldChar w:fldCharType="begin">
                <w:ffData>
                  <w:name w:val="__Fieldmark__213_2055717020"/>
                  <w:enabled/>
                  <w:calcOnExit w:val="0"/>
                </w:ffData>
              </w:fldChar>
            </w:r>
            <w:r>
              <w:instrText> FORMTEXT </w:instrText>
            </w:r>
            <w:r>
              <w:fldChar w:fldCharType="separate"/>
            </w:r>
            <w:bookmarkStart w:id="47" w:name="__Fieldmark__213_2055717020"/>
            <w:bookmarkStart w:id="48" w:name="__Fieldmark__213_2055717020"/>
            <w:bookmarkEnd w:id="48"/>
            <w:r>
              <w:rPr>
                <w:rFonts w:cs="Arial"/>
                <w:szCs w:val="22"/>
              </w:rPr>
              <w:t>CZ46961445</w:t>
            </w:r>
            <w:bookmarkStart w:id="49" w:name="__Fieldmark__213_2055717020"/>
            <w:bookmarkEnd w:id="49"/>
            <w:r>
              <w:rPr>
                <w:rFonts w:cs="Arial"/>
                <w:szCs w:val="22"/>
              </w:rPr>
            </w:r>
            <w:r>
              <w:fldChar w:fldCharType="end"/>
            </w:r>
          </w:p>
        </w:tc>
      </w:tr>
      <w:tr>
        <w:trPr>
          <w:trHeight w:val="340" w:hRule="atLeast"/>
        </w:trPr>
        <w:tc>
          <w:tcPr>
            <w:tcW w:w="2092" w:type="dxa"/>
            <w:tcBorders/>
            <w:shd w:fill="auto" w:val="clear"/>
            <w:vAlign w:val="center"/>
          </w:tcPr>
          <w:p>
            <w:pPr>
              <w:pStyle w:val="Normal"/>
              <w:rPr>
                <w:rFonts w:cs="Arial"/>
                <w:szCs w:val="22"/>
              </w:rPr>
            </w:pPr>
            <w:r>
              <w:rPr>
                <w:rFonts w:cs="Arial"/>
                <w:szCs w:val="22"/>
              </w:rPr>
              <w:t>Zastoupen:</w:t>
            </w:r>
          </w:p>
        </w:tc>
        <w:tc>
          <w:tcPr>
            <w:tcW w:w="7119" w:type="dxa"/>
            <w:tcBorders/>
            <w:shd w:fill="auto" w:val="clear"/>
            <w:vAlign w:val="center"/>
          </w:tcPr>
          <w:p>
            <w:pPr>
              <w:pStyle w:val="Normal"/>
              <w:ind w:left="175" w:hanging="0"/>
              <w:rPr/>
            </w:pPr>
            <w:r>
              <w:fldChar w:fldCharType="begin">
                <w:ffData>
                  <w:name w:val="__Fieldmark__218_2055717020"/>
                  <w:enabled/>
                  <w:calcOnExit w:val="0"/>
                </w:ffData>
              </w:fldChar>
            </w:r>
            <w:r>
              <w:instrText> FORMTEXT </w:instrText>
            </w:r>
            <w:r>
              <w:fldChar w:fldCharType="separate"/>
            </w:r>
            <w:bookmarkStart w:id="50" w:name="__Fieldmark__218_2055717020"/>
            <w:bookmarkStart w:id="51" w:name="__Fieldmark__218_2055717020"/>
            <w:bookmarkEnd w:id="51"/>
            <w:r>
              <w:rPr>
                <w:rFonts w:cs="Arial"/>
                <w:szCs w:val="22"/>
              </w:rPr>
              <w:t>Ing. Liborem Šebestou, jednatelem</w:t>
            </w:r>
            <w:bookmarkStart w:id="52" w:name="__Fieldmark__218_2055717020"/>
            <w:bookmarkEnd w:id="52"/>
            <w:r>
              <w:rPr>
                <w:rFonts w:cs="Arial"/>
                <w:szCs w:val="22"/>
              </w:rPr>
            </w:r>
            <w:r>
              <w:fldChar w:fldCharType="end"/>
            </w:r>
          </w:p>
        </w:tc>
      </w:tr>
    </w:tbl>
    <w:p>
      <w:pPr>
        <w:pStyle w:val="Normal"/>
        <w:keepNext/>
        <w:spacing w:before="120" w:after="60"/>
        <w:rPr>
          <w:rFonts w:cs="Arial"/>
          <w:b/>
          <w:b/>
          <w:i/>
          <w:i/>
          <w:u w:val="single"/>
        </w:rPr>
      </w:pPr>
      <w:r>
        <w:rPr>
          <w:rFonts w:cs="Arial"/>
          <w:b/>
          <w:i/>
          <w:u w:val="single"/>
        </w:rPr>
        <w:t>3. partner:</w:t>
      </w:r>
    </w:p>
    <w:tbl>
      <w:tblPr>
        <w:tblW w:w="9212" w:type="dxa"/>
        <w:jc w:val="left"/>
        <w:tblInd w:w="0" w:type="dxa"/>
        <w:tblBorders/>
        <w:tblCellMar>
          <w:top w:w="0" w:type="dxa"/>
          <w:left w:w="108" w:type="dxa"/>
          <w:bottom w:w="0" w:type="dxa"/>
          <w:right w:w="108" w:type="dxa"/>
        </w:tblCellMar>
        <w:tblLook w:firstRow="1" w:noVBand="0" w:lastRow="1" w:firstColumn="1" w:lastColumn="1" w:noHBand="0" w:val="01e0"/>
      </w:tblPr>
      <w:tblGrid>
        <w:gridCol w:w="2092"/>
        <w:gridCol w:w="7119"/>
      </w:tblGrid>
      <w:tr>
        <w:trPr>
          <w:trHeight w:val="340" w:hRule="atLeast"/>
        </w:trPr>
        <w:tc>
          <w:tcPr>
            <w:tcW w:w="2092" w:type="dxa"/>
            <w:tcBorders/>
            <w:shd w:fill="auto" w:val="clear"/>
            <w:vAlign w:val="center"/>
          </w:tcPr>
          <w:p>
            <w:pPr>
              <w:pStyle w:val="Normal"/>
              <w:keepNext/>
              <w:rPr>
                <w:rFonts w:cs="Arial"/>
                <w:szCs w:val="22"/>
              </w:rPr>
            </w:pPr>
            <w:r>
              <w:rPr>
                <w:rFonts w:cs="Arial"/>
                <w:szCs w:val="22"/>
              </w:rPr>
              <w:t>Název:</w:t>
            </w:r>
          </w:p>
        </w:tc>
        <w:tc>
          <w:tcPr>
            <w:tcW w:w="7119" w:type="dxa"/>
            <w:tcBorders/>
            <w:shd w:fill="auto" w:val="clear"/>
            <w:vAlign w:val="center"/>
          </w:tcPr>
          <w:p>
            <w:pPr>
              <w:pStyle w:val="Normal"/>
              <w:keepNext/>
              <w:ind w:left="175" w:hanging="0"/>
              <w:rPr/>
            </w:pPr>
            <w:r>
              <w:fldChar w:fldCharType="begin">
                <w:ffData>
                  <w:name w:val="__Fieldmark__250_2055717020"/>
                  <w:enabled/>
                  <w:calcOnExit w:val="0"/>
                </w:ffData>
              </w:fldChar>
            </w:r>
            <w:r>
              <w:instrText> FORMTEXT </w:instrText>
            </w:r>
            <w:r>
              <w:fldChar w:fldCharType="separate"/>
            </w:r>
            <w:bookmarkStart w:id="53" w:name="__Fieldmark__250_2055717020"/>
            <w:bookmarkStart w:id="54" w:name="__Fieldmark__250_2055717020"/>
            <w:bookmarkEnd w:id="54"/>
            <w:r>
              <w:rPr>
                <w:rFonts w:cs="Arial"/>
                <w:szCs w:val="22"/>
              </w:rPr>
              <w:t>IPOS PS s.r.o.</w:t>
            </w:r>
            <w:bookmarkStart w:id="55" w:name="__Fieldmark__250_2055717020"/>
            <w:bookmarkEnd w:id="55"/>
            <w:r>
              <w:rPr>
                <w:rFonts w:cs="Arial"/>
                <w:szCs w:val="22"/>
              </w:rPr>
            </w:r>
            <w:r>
              <w:fldChar w:fldCharType="end"/>
            </w:r>
          </w:p>
        </w:tc>
      </w:tr>
      <w:tr>
        <w:trPr>
          <w:trHeight w:val="340" w:hRule="atLeast"/>
        </w:trPr>
        <w:tc>
          <w:tcPr>
            <w:tcW w:w="2092" w:type="dxa"/>
            <w:tcBorders/>
            <w:shd w:fill="auto" w:val="clear"/>
            <w:vAlign w:val="center"/>
          </w:tcPr>
          <w:p>
            <w:pPr>
              <w:pStyle w:val="Normal"/>
              <w:keepNext/>
              <w:rPr>
                <w:rFonts w:cs="Arial"/>
                <w:szCs w:val="22"/>
              </w:rPr>
            </w:pPr>
            <w:r>
              <w:rPr>
                <w:rFonts w:cs="Arial"/>
                <w:szCs w:val="22"/>
              </w:rPr>
              <w:t>Sídlo:</w:t>
            </w:r>
          </w:p>
        </w:tc>
        <w:tc>
          <w:tcPr>
            <w:tcW w:w="7119" w:type="dxa"/>
            <w:tcBorders/>
            <w:shd w:fill="auto" w:val="clear"/>
            <w:vAlign w:val="center"/>
          </w:tcPr>
          <w:p>
            <w:pPr>
              <w:pStyle w:val="Normal"/>
              <w:keepNext/>
              <w:ind w:left="175" w:hanging="0"/>
              <w:rPr/>
            </w:pPr>
            <w:r>
              <w:fldChar w:fldCharType="begin">
                <w:ffData>
                  <w:name w:val="__Fieldmark__256_2055717020"/>
                  <w:enabled/>
                  <w:calcOnExit w:val="0"/>
                </w:ffData>
              </w:fldChar>
            </w:r>
            <w:r>
              <w:instrText> FORMTEXT </w:instrText>
            </w:r>
            <w:r>
              <w:fldChar w:fldCharType="separate"/>
            </w:r>
            <w:bookmarkStart w:id="56" w:name="__Fieldmark__256_2055717020"/>
            <w:bookmarkStart w:id="57" w:name="__Fieldmark__256_2055717020"/>
            <w:bookmarkEnd w:id="57"/>
            <w:r>
              <w:rPr>
                <w:rFonts w:cs="Arial"/>
                <w:szCs w:val="22"/>
              </w:rPr>
              <w:t>Hruškové Dvory 6, 586 01 Jihlava</w:t>
            </w:r>
            <w:bookmarkStart w:id="58" w:name="__Fieldmark__256_2055717020"/>
            <w:bookmarkEnd w:id="58"/>
            <w:r>
              <w:rPr>
                <w:rFonts w:cs="Arial"/>
                <w:szCs w:val="22"/>
              </w:rPr>
            </w:r>
            <w:r>
              <w:fldChar w:fldCharType="end"/>
            </w:r>
          </w:p>
        </w:tc>
      </w:tr>
      <w:tr>
        <w:trPr>
          <w:trHeight w:val="340" w:hRule="atLeast"/>
        </w:trPr>
        <w:tc>
          <w:tcPr>
            <w:tcW w:w="2092" w:type="dxa"/>
            <w:tcBorders/>
            <w:shd w:fill="auto" w:val="clear"/>
            <w:vAlign w:val="center"/>
          </w:tcPr>
          <w:p>
            <w:pPr>
              <w:pStyle w:val="Normal"/>
              <w:keepNext/>
              <w:rPr>
                <w:rFonts w:cs="Arial"/>
                <w:szCs w:val="22"/>
              </w:rPr>
            </w:pPr>
            <w:r>
              <w:rPr>
                <w:rFonts w:cs="Arial"/>
                <w:szCs w:val="22"/>
              </w:rPr>
              <w:t>Zápis v OR (ŽR):</w:t>
            </w:r>
          </w:p>
        </w:tc>
        <w:tc>
          <w:tcPr>
            <w:tcW w:w="7119" w:type="dxa"/>
            <w:tcBorders/>
            <w:shd w:fill="auto" w:val="clear"/>
            <w:vAlign w:val="center"/>
          </w:tcPr>
          <w:p>
            <w:pPr>
              <w:pStyle w:val="Normal"/>
              <w:keepNext/>
              <w:ind w:left="175" w:hanging="0"/>
              <w:rPr/>
            </w:pPr>
            <w:r>
              <w:fldChar w:fldCharType="begin">
                <w:ffData>
                  <w:name w:val="__Fieldmark__261_2055717020"/>
                  <w:enabled/>
                  <w:calcOnExit w:val="0"/>
                </w:ffData>
              </w:fldChar>
            </w:r>
            <w:r>
              <w:instrText> FORMTEXT </w:instrText>
            </w:r>
            <w:r>
              <w:fldChar w:fldCharType="separate"/>
            </w:r>
            <w:bookmarkStart w:id="59" w:name="__Fieldmark__261_2055717020"/>
            <w:bookmarkStart w:id="60" w:name="__Fieldmark__261_2055717020"/>
            <w:bookmarkEnd w:id="60"/>
            <w:r>
              <w:rPr>
                <w:rFonts w:cs="Arial"/>
                <w:szCs w:val="22"/>
              </w:rPr>
              <w:t>Krajským soudem v Brně, oddíl C, vložka 60 774</w:t>
            </w:r>
            <w:bookmarkStart w:id="61" w:name="__Fieldmark__261_2055717020"/>
            <w:bookmarkEnd w:id="61"/>
            <w:r>
              <w:rPr>
                <w:rFonts w:cs="Arial"/>
                <w:szCs w:val="22"/>
              </w:rPr>
            </w:r>
            <w:r>
              <w:fldChar w:fldCharType="end"/>
            </w:r>
          </w:p>
        </w:tc>
      </w:tr>
      <w:tr>
        <w:trPr>
          <w:trHeight w:val="340" w:hRule="atLeast"/>
        </w:trPr>
        <w:tc>
          <w:tcPr>
            <w:tcW w:w="2092" w:type="dxa"/>
            <w:tcBorders/>
            <w:shd w:fill="auto" w:val="clear"/>
            <w:vAlign w:val="center"/>
          </w:tcPr>
          <w:p>
            <w:pPr>
              <w:pStyle w:val="Normal"/>
              <w:keepNext/>
              <w:rPr>
                <w:rFonts w:cs="Arial"/>
                <w:szCs w:val="22"/>
              </w:rPr>
            </w:pPr>
            <w:r>
              <w:rPr>
                <w:rFonts w:cs="Arial"/>
                <w:szCs w:val="22"/>
              </w:rPr>
              <w:t>IČ:</w:t>
            </w:r>
          </w:p>
        </w:tc>
        <w:tc>
          <w:tcPr>
            <w:tcW w:w="7119" w:type="dxa"/>
            <w:tcBorders/>
            <w:shd w:fill="auto" w:val="clear"/>
            <w:vAlign w:val="center"/>
          </w:tcPr>
          <w:p>
            <w:pPr>
              <w:pStyle w:val="Normal"/>
              <w:keepNext/>
              <w:ind w:left="175" w:hanging="0"/>
              <w:rPr/>
            </w:pPr>
            <w:r>
              <w:fldChar w:fldCharType="begin">
                <w:ffData>
                  <w:name w:val="__Fieldmark__266_2055717020"/>
                  <w:enabled/>
                  <w:calcOnExit w:val="0"/>
                </w:ffData>
              </w:fldChar>
            </w:r>
            <w:r>
              <w:instrText> FORMTEXT </w:instrText>
            </w:r>
            <w:r>
              <w:fldChar w:fldCharType="separate"/>
            </w:r>
            <w:bookmarkStart w:id="62" w:name="__Fieldmark__266_2055717020"/>
            <w:bookmarkStart w:id="63" w:name="__Fieldmark__266_2055717020"/>
            <w:bookmarkEnd w:id="63"/>
            <w:r>
              <w:rPr>
                <w:rFonts w:cs="Arial"/>
                <w:szCs w:val="22"/>
              </w:rPr>
              <w:t>283 17 122</w:t>
            </w:r>
            <w:bookmarkStart w:id="64" w:name="__Fieldmark__266_2055717020"/>
            <w:bookmarkEnd w:id="64"/>
            <w:r>
              <w:rPr>
                <w:rFonts w:cs="Arial"/>
                <w:szCs w:val="22"/>
              </w:rPr>
            </w:r>
            <w:r>
              <w:fldChar w:fldCharType="end"/>
            </w:r>
          </w:p>
        </w:tc>
      </w:tr>
      <w:tr>
        <w:trPr>
          <w:trHeight w:val="340" w:hRule="atLeast"/>
        </w:trPr>
        <w:tc>
          <w:tcPr>
            <w:tcW w:w="2092" w:type="dxa"/>
            <w:tcBorders/>
            <w:shd w:fill="auto" w:val="clear"/>
            <w:vAlign w:val="center"/>
          </w:tcPr>
          <w:p>
            <w:pPr>
              <w:pStyle w:val="Normal"/>
              <w:keepNext/>
              <w:rPr>
                <w:rFonts w:cs="Arial"/>
                <w:szCs w:val="22"/>
              </w:rPr>
            </w:pPr>
            <w:r>
              <w:rPr>
                <w:rFonts w:cs="Arial"/>
                <w:szCs w:val="22"/>
              </w:rPr>
              <w:t>DIČ:</w:t>
            </w:r>
          </w:p>
        </w:tc>
        <w:tc>
          <w:tcPr>
            <w:tcW w:w="7119" w:type="dxa"/>
            <w:tcBorders/>
            <w:shd w:fill="auto" w:val="clear"/>
            <w:vAlign w:val="center"/>
          </w:tcPr>
          <w:p>
            <w:pPr>
              <w:pStyle w:val="Normal"/>
              <w:keepNext/>
              <w:ind w:left="175" w:hanging="0"/>
              <w:rPr/>
            </w:pPr>
            <w:r>
              <w:fldChar w:fldCharType="begin">
                <w:ffData>
                  <w:name w:val="__Fieldmark__271_2055717020"/>
                  <w:enabled/>
                  <w:calcOnExit w:val="0"/>
                </w:ffData>
              </w:fldChar>
            </w:r>
            <w:r>
              <w:instrText> FORMTEXT </w:instrText>
            </w:r>
            <w:r>
              <w:fldChar w:fldCharType="separate"/>
            </w:r>
            <w:bookmarkStart w:id="65" w:name="__Fieldmark__271_2055717020"/>
            <w:bookmarkStart w:id="66" w:name="__Fieldmark__271_2055717020"/>
            <w:bookmarkEnd w:id="66"/>
            <w:r>
              <w:rPr>
                <w:rFonts w:cs="Arial"/>
                <w:szCs w:val="22"/>
              </w:rPr>
              <w:t>CZ28317122</w:t>
            </w:r>
            <w:bookmarkStart w:id="67" w:name="__Fieldmark__271_2055717020"/>
            <w:bookmarkEnd w:id="67"/>
            <w:r>
              <w:rPr>
                <w:rFonts w:cs="Arial"/>
                <w:szCs w:val="22"/>
              </w:rPr>
            </w:r>
            <w:r>
              <w:fldChar w:fldCharType="end"/>
            </w:r>
          </w:p>
        </w:tc>
      </w:tr>
      <w:tr>
        <w:trPr>
          <w:trHeight w:val="340" w:hRule="atLeast"/>
        </w:trPr>
        <w:tc>
          <w:tcPr>
            <w:tcW w:w="2092" w:type="dxa"/>
            <w:tcBorders/>
            <w:shd w:fill="auto" w:val="clear"/>
            <w:vAlign w:val="center"/>
          </w:tcPr>
          <w:p>
            <w:pPr>
              <w:pStyle w:val="Normal"/>
              <w:rPr>
                <w:rFonts w:cs="Arial"/>
                <w:szCs w:val="22"/>
              </w:rPr>
            </w:pPr>
            <w:r>
              <w:rPr>
                <w:rFonts w:cs="Arial"/>
                <w:szCs w:val="22"/>
              </w:rPr>
              <w:t>Zastoupen:</w:t>
            </w:r>
          </w:p>
        </w:tc>
        <w:tc>
          <w:tcPr>
            <w:tcW w:w="7119" w:type="dxa"/>
            <w:tcBorders/>
            <w:shd w:fill="auto" w:val="clear"/>
            <w:vAlign w:val="center"/>
          </w:tcPr>
          <w:p>
            <w:pPr>
              <w:pStyle w:val="Normal"/>
              <w:ind w:left="175" w:hanging="0"/>
              <w:rPr/>
            </w:pPr>
            <w:r>
              <w:fldChar w:fldCharType="begin">
                <w:ffData>
                  <w:name w:val="__Fieldmark__276_2055717020"/>
                  <w:enabled/>
                  <w:calcOnExit w:val="0"/>
                </w:ffData>
              </w:fldChar>
            </w:r>
            <w:r>
              <w:instrText> FORMTEXT </w:instrText>
            </w:r>
            <w:r>
              <w:fldChar w:fldCharType="separate"/>
            </w:r>
            <w:bookmarkStart w:id="68" w:name="__Fieldmark__276_2055717020"/>
            <w:bookmarkStart w:id="69" w:name="__Fieldmark__276_2055717020"/>
            <w:bookmarkEnd w:id="69"/>
            <w:r>
              <w:rPr>
                <w:rFonts w:cs="Arial"/>
                <w:szCs w:val="22"/>
              </w:rPr>
              <w:t>Janem Hrdličkou, jednatelem</w:t>
            </w:r>
            <w:bookmarkStart w:id="70" w:name="__Fieldmark__276_2055717020"/>
            <w:bookmarkEnd w:id="70"/>
            <w:r>
              <w:rPr>
                <w:rFonts w:cs="Arial"/>
                <w:szCs w:val="22"/>
              </w:rPr>
            </w:r>
            <w:r>
              <w:fldChar w:fldCharType="end"/>
            </w:r>
          </w:p>
        </w:tc>
      </w:tr>
    </w:tbl>
    <w:p>
      <w:pPr>
        <w:pStyle w:val="Normal"/>
        <w:spacing w:before="240" w:after="120"/>
        <w:jc w:val="both"/>
        <w:rPr>
          <w:rFonts w:cs="Arial"/>
          <w:szCs w:val="22"/>
        </w:rPr>
      </w:pPr>
      <w:r>
        <w:rPr>
          <w:rFonts w:cs="Arial"/>
          <w:szCs w:val="22"/>
        </w:rPr>
        <w:t>Smlouvou se v souladu se zákonem č. 134/2016 Sb., o zadávání veřejných zakázek, (dále jen „zákon“) a s jeho prováděcími předpisy realizuje příslušná veřejná zakázka.</w:t>
      </w:r>
    </w:p>
    <w:p>
      <w:pPr>
        <w:pStyle w:val="Normal"/>
        <w:spacing w:before="240" w:after="120"/>
        <w:jc w:val="both"/>
        <w:rPr>
          <w:rFonts w:cs="Arial"/>
          <w:szCs w:val="22"/>
        </w:rPr>
      </w:pPr>
      <w:r>
        <w:rPr>
          <w:rFonts w:cs="Arial"/>
          <w:szCs w:val="22"/>
        </w:rPr>
        <w:t>Výše uvedení zástupci obou stran prohlašují, že podle zákona, stanov, společenské smlouvy nebo jiného obdobného organizačního předpisu jsou oprávněni tuto smlouvu podepsat a k platnosti smlouvy není třeba podpisu jiné osoby.</w:t>
      </w:r>
    </w:p>
    <w:p>
      <w:pPr>
        <w:pStyle w:val="Normal"/>
        <w:keepNext/>
        <w:spacing w:before="240" w:after="120"/>
        <w:rPr>
          <w:rFonts w:cs="Arial"/>
          <w:b/>
          <w:b/>
          <w:i/>
          <w:i/>
          <w:szCs w:val="22"/>
        </w:rPr>
      </w:pPr>
      <w:r>
        <w:rPr>
          <w:rFonts w:cs="Arial"/>
          <w:b/>
          <w:i/>
          <w:szCs w:val="22"/>
        </w:rPr>
        <w:t>Osoby pověřené Objednatelem:</w:t>
      </w:r>
    </w:p>
    <w:p>
      <w:pPr>
        <w:pStyle w:val="ListParagraph"/>
        <w:numPr>
          <w:ilvl w:val="0"/>
          <w:numId w:val="5"/>
        </w:numPr>
        <w:spacing w:before="120" w:after="120"/>
        <w:ind w:left="284" w:hanging="284"/>
        <w:rPr/>
      </w:pPr>
      <w:r>
        <w:rPr>
          <w:rFonts w:cs="Arial"/>
          <w:szCs w:val="22"/>
        </w:rPr>
        <w:t xml:space="preserve">jednáním o záležitostech této smlouvy nebo v souvislosti s ní: </w:t>
      </w:r>
      <w:r>
        <w:fldChar w:fldCharType="begin">
          <w:ffData>
            <w:name w:val="Text16"/>
            <w:enabled/>
            <w:calcOnExit w:val="0"/>
          </w:ffData>
        </w:fldChar>
      </w:r>
      <w:r>
        <w:instrText> FORMTEXT </w:instrText>
      </w:r>
      <w:r>
        <w:fldChar w:fldCharType="separate"/>
      </w:r>
      <w:bookmarkStart w:id="71" w:name="Text161"/>
      <w:bookmarkStart w:id="72" w:name="Text16"/>
      <w:bookmarkStart w:id="73" w:name="Text16"/>
      <w:bookmarkEnd w:id="73"/>
      <w:r>
        <w:rPr>
          <w:rFonts w:cs="Arial"/>
          <w:szCs w:val="22"/>
        </w:rPr>
        <w:t>Eva Bendová</w:t>
      </w:r>
      <w:bookmarkStart w:id="74" w:name="Text16"/>
      <w:bookmarkEnd w:id="74"/>
      <w:bookmarkEnd w:id="71"/>
      <w:r>
        <w:rPr>
          <w:rFonts w:cs="Arial"/>
          <w:szCs w:val="22"/>
        </w:rPr>
      </w:r>
      <w:r>
        <w:fldChar w:fldCharType="end"/>
      </w:r>
    </w:p>
    <w:p>
      <w:pPr>
        <w:pStyle w:val="ListParagraph"/>
        <w:numPr>
          <w:ilvl w:val="0"/>
          <w:numId w:val="5"/>
        </w:numPr>
        <w:spacing w:before="120" w:after="120"/>
        <w:ind w:left="284" w:hanging="284"/>
        <w:rPr/>
      </w:pPr>
      <w:r>
        <w:rPr>
          <w:rFonts w:cs="Arial"/>
          <w:szCs w:val="22"/>
        </w:rPr>
        <w:t xml:space="preserve">jednáním v technických záležitostech, včetně převzetí díla: </w:t>
      </w:r>
      <w:r>
        <w:fldChar w:fldCharType="begin">
          <w:ffData>
            <w:name w:val="__Fieldmark__336_2055717020"/>
            <w:enabled/>
            <w:calcOnExit w:val="0"/>
          </w:ffData>
        </w:fldChar>
      </w:r>
      <w:r>
        <w:instrText> FORMTEXT </w:instrText>
      </w:r>
      <w:r>
        <w:fldChar w:fldCharType="separate"/>
      </w:r>
      <w:bookmarkStart w:id="75" w:name="__Fieldmark__336_2055717020"/>
      <w:bookmarkStart w:id="76" w:name="__Fieldmark__336_2055717020"/>
      <w:bookmarkEnd w:id="76"/>
      <w:r>
        <w:rPr>
          <w:rFonts w:cs="Arial"/>
          <w:szCs w:val="22"/>
        </w:rPr>
        <w:t>Eva Bendová</w:t>
      </w:r>
      <w:bookmarkStart w:id="77" w:name="__Fieldmark__336_2055717020"/>
      <w:bookmarkEnd w:id="77"/>
      <w:r>
        <w:rPr>
          <w:rFonts w:cs="Arial"/>
          <w:szCs w:val="22"/>
        </w:rPr>
      </w:r>
      <w:r>
        <w:fldChar w:fldCharType="end"/>
      </w:r>
    </w:p>
    <w:p>
      <w:pPr>
        <w:pStyle w:val="Normal"/>
        <w:keepNext/>
        <w:spacing w:before="240" w:after="120"/>
        <w:rPr>
          <w:rFonts w:cs="Arial"/>
          <w:b/>
          <w:b/>
          <w:i/>
          <w:i/>
          <w:szCs w:val="22"/>
        </w:rPr>
      </w:pPr>
      <w:r>
        <w:rPr>
          <w:rFonts w:cs="Arial"/>
          <w:b/>
          <w:i/>
          <w:szCs w:val="22"/>
        </w:rPr>
        <w:t>Osoby pověřené Zhotovitelem:</w:t>
      </w:r>
    </w:p>
    <w:p>
      <w:pPr>
        <w:pStyle w:val="ListParagraph"/>
        <w:numPr>
          <w:ilvl w:val="0"/>
          <w:numId w:val="5"/>
        </w:numPr>
        <w:spacing w:before="120" w:after="120"/>
        <w:ind w:left="284" w:hanging="284"/>
        <w:rPr/>
      </w:pPr>
      <w:r>
        <w:rPr>
          <w:rFonts w:cs="Arial"/>
          <w:szCs w:val="22"/>
        </w:rPr>
        <w:t xml:space="preserve">jednáním o záležitostech této smlouvy nebo v souvislosti s ní: </w:t>
      </w:r>
      <w:r>
        <w:fldChar w:fldCharType="begin">
          <w:ffData>
            <w:name w:val="__Fieldmark__344_2055717020"/>
            <w:enabled/>
            <w:calcOnExit w:val="0"/>
          </w:ffData>
        </w:fldChar>
      </w:r>
      <w:r>
        <w:instrText> FORMTEXT </w:instrText>
      </w:r>
      <w:r>
        <w:fldChar w:fldCharType="separate"/>
      </w:r>
      <w:bookmarkStart w:id="78" w:name="__Fieldmark__344_2055717020"/>
      <w:bookmarkStart w:id="79" w:name="__Fieldmark__344_2055717020"/>
      <w:bookmarkEnd w:id="79"/>
      <w:r>
        <w:rPr>
          <w:rFonts w:cs="Arial"/>
          <w:szCs w:val="22"/>
        </w:rPr>
        <w:t>Ing. Jan Šlajs, obchodní náměstek divize 6, Metrostav a.s.</w:t>
      </w:r>
      <w:bookmarkStart w:id="80" w:name="__Fieldmark__344_2055717020"/>
      <w:bookmarkEnd w:id="80"/>
      <w:r>
        <w:rPr>
          <w:rFonts w:cs="Arial"/>
          <w:szCs w:val="22"/>
        </w:rPr>
      </w:r>
      <w:r>
        <w:fldChar w:fldCharType="end"/>
      </w:r>
    </w:p>
    <w:p>
      <w:pPr>
        <w:pStyle w:val="ListParagraph"/>
        <w:numPr>
          <w:ilvl w:val="0"/>
          <w:numId w:val="5"/>
        </w:numPr>
        <w:spacing w:before="120" w:after="120"/>
        <w:ind w:left="284" w:hanging="284"/>
        <w:rPr/>
      </w:pPr>
      <w:r>
        <w:rPr>
          <w:rFonts w:cs="Arial"/>
          <w:szCs w:val="22"/>
        </w:rPr>
        <w:t xml:space="preserve">jednáním o technických záležitostech včetně předání díla: </w:t>
      </w:r>
      <w:r>
        <w:fldChar w:fldCharType="begin">
          <w:ffData>
            <w:name w:val="__Fieldmark__351_2055717020"/>
            <w:enabled/>
            <w:calcOnExit w:val="0"/>
          </w:ffData>
        </w:fldChar>
      </w:r>
      <w:r>
        <w:instrText> FORMTEXT </w:instrText>
      </w:r>
      <w:r>
        <w:fldChar w:fldCharType="separate"/>
      </w:r>
      <w:bookmarkStart w:id="81" w:name="__Fieldmark__351_2055717020"/>
      <w:bookmarkStart w:id="82" w:name="__Fieldmark__351_2055717020"/>
      <w:bookmarkEnd w:id="82"/>
      <w:r>
        <w:rPr>
          <w:rFonts w:cs="Arial"/>
          <w:szCs w:val="22"/>
        </w:rPr>
        <w:t>Ing. Luboš Dalecký, oblastní ředitel pro kraj Vysočina, Metrostav a.s.</w:t>
      </w:r>
      <w:bookmarkStart w:id="83" w:name="__Fieldmark__351_2055717020"/>
      <w:bookmarkEnd w:id="83"/>
      <w:r>
        <w:rPr>
          <w:rFonts w:cs="Arial"/>
          <w:szCs w:val="22"/>
        </w:rPr>
      </w:r>
      <w:r>
        <w:fldChar w:fldCharType="end"/>
      </w:r>
    </w:p>
    <w:p>
      <w:pPr>
        <w:pStyle w:val="Normal"/>
        <w:spacing w:before="120" w:after="120"/>
        <w:jc w:val="both"/>
        <w:rPr/>
      </w:pPr>
      <w:r>
        <w:rPr>
          <w:rFonts w:cs="Arial"/>
          <w:szCs w:val="22"/>
        </w:rPr>
        <w:t xml:space="preserve">Zástupce Zhotovitele pověřený řízením stavebních prací, koordinací subdodavatelů a řešením všech problémů souvisejících s realizací díla (dále jen stavbyvedoucí): </w:t>
      </w:r>
      <w:r>
        <w:fldChar w:fldCharType="begin">
          <w:ffData>
            <w:name w:val="__Fieldmark__362_2055717020"/>
            <w:enabled/>
            <w:calcOnExit w:val="0"/>
          </w:ffData>
        </w:fldChar>
      </w:r>
      <w:r>
        <w:instrText> FORMTEXT </w:instrText>
      </w:r>
      <w:r>
        <w:fldChar w:fldCharType="separate"/>
      </w:r>
      <w:bookmarkStart w:id="84" w:name="__Fieldmark__362_2055717020"/>
      <w:bookmarkStart w:id="85" w:name="__Fieldmark__362_2055717020"/>
      <w:bookmarkEnd w:id="85"/>
      <w:r>
        <w:rPr>
          <w:rFonts w:cs="Arial"/>
          <w:szCs w:val="22"/>
        </w:rPr>
        <w:t>Ing. Luboš Dalecký</w:t>
      </w:r>
      <w:bookmarkStart w:id="86" w:name="__Fieldmark__362_2055717020"/>
      <w:bookmarkEnd w:id="86"/>
      <w:r>
        <w:rPr>
          <w:rFonts w:cs="Arial"/>
          <w:szCs w:val="22"/>
        </w:rPr>
      </w:r>
      <w:r>
        <w:fldChar w:fldCharType="end"/>
      </w:r>
      <w:r>
        <w:rPr>
          <w:rFonts w:cs="Arial"/>
          <w:szCs w:val="22"/>
        </w:rPr>
        <w:t xml:space="preserve">, tel.: </w:t>
      </w:r>
      <w:r>
        <w:fldChar w:fldCharType="begin">
          <w:ffData>
            <w:name w:val="__Fieldmark__366_2055717020"/>
            <w:enabled/>
            <w:calcOnExit w:val="0"/>
          </w:ffData>
        </w:fldChar>
      </w:r>
      <w:r>
        <w:instrText> FORMTEXT </w:instrText>
      </w:r>
      <w:r>
        <w:fldChar w:fldCharType="separate"/>
      </w:r>
      <w:bookmarkStart w:id="87" w:name="__Fieldmark__366_2055717020"/>
      <w:bookmarkStart w:id="88" w:name="__Fieldmark__366_2055717020"/>
      <w:bookmarkEnd w:id="88"/>
      <w:r>
        <w:rPr>
          <w:rFonts w:cs="Arial"/>
          <w:szCs w:val="22"/>
        </w:rPr>
        <w:t>602712492</w:t>
      </w:r>
      <w:bookmarkStart w:id="89" w:name="__Fieldmark__366_2055717020"/>
      <w:bookmarkEnd w:id="89"/>
      <w:r>
        <w:rPr>
          <w:rFonts w:cs="Arial"/>
          <w:szCs w:val="22"/>
        </w:rPr>
      </w:r>
      <w:r>
        <w:fldChar w:fldCharType="end"/>
      </w:r>
    </w:p>
    <w:p>
      <w:pPr>
        <w:pStyle w:val="Normal"/>
        <w:spacing w:before="120" w:after="120"/>
        <w:jc w:val="both"/>
        <w:rPr/>
      </w:pPr>
      <w:r>
        <w:rPr>
          <w:rFonts w:cs="Arial"/>
          <w:szCs w:val="22"/>
        </w:rPr>
        <w:t xml:space="preserve">Zástupce Objednatele pověřený řešením všech záležitostí a problémů souvisejících s realizací díla (dále jen technický dozor investora – TDI): </w:t>
      </w:r>
      <w:r>
        <w:fldChar w:fldCharType="begin">
          <w:ffData>
            <w:name w:val="__Fieldmark__385_2055717020"/>
            <w:enabled/>
            <w:calcOnExit w:val="0"/>
          </w:ffData>
        </w:fldChar>
      </w:r>
      <w:r>
        <w:instrText> FORMTEXT </w:instrText>
      </w:r>
      <w:r>
        <w:fldChar w:fldCharType="separate"/>
      </w:r>
      <w:bookmarkStart w:id="90" w:name="__Fieldmark__385_2055717020"/>
      <w:bookmarkStart w:id="91" w:name="__Fieldmark__385_2055717020"/>
      <w:bookmarkEnd w:id="91"/>
      <w:r>
        <w:rPr>
          <w:rFonts w:cs="Arial"/>
          <w:szCs w:val="22"/>
        </w:rPr>
        <w:t>Ing. Bc. Petr Strážnický, PhD., JANČÁLEK s.r.o.</w:t>
      </w:r>
      <w:bookmarkStart w:id="92" w:name="__Fieldmark__385_2055717020"/>
      <w:bookmarkEnd w:id="92"/>
      <w:r>
        <w:rPr>
          <w:rFonts w:cs="Arial"/>
          <w:szCs w:val="22"/>
        </w:rPr>
      </w:r>
      <w:r>
        <w:fldChar w:fldCharType="end"/>
      </w:r>
      <w:r>
        <w:rPr>
          <w:rFonts w:cs="Arial"/>
          <w:szCs w:val="22"/>
        </w:rPr>
        <w:t xml:space="preserve">, tel.: </w:t>
      </w:r>
      <w:r>
        <w:fldChar w:fldCharType="begin">
          <w:ffData>
            <w:name w:val="__Fieldmark__389_2055717020"/>
            <w:enabled/>
            <w:calcOnExit w:val="0"/>
          </w:ffData>
        </w:fldChar>
      </w:r>
      <w:r>
        <w:instrText> FORMTEXT </w:instrText>
      </w:r>
      <w:r>
        <w:fldChar w:fldCharType="separate"/>
      </w:r>
      <w:bookmarkStart w:id="93" w:name="__Fieldmark__389_2055717020"/>
      <w:bookmarkStart w:id="94" w:name="__Fieldmark__389_2055717020"/>
      <w:bookmarkEnd w:id="94"/>
      <w:r>
        <w:rPr>
          <w:rFonts w:cs="Arial"/>
          <w:szCs w:val="22"/>
        </w:rPr>
        <w:t>777160735</w:t>
      </w:r>
      <w:bookmarkStart w:id="95" w:name="__Fieldmark__389_2055717020"/>
      <w:bookmarkEnd w:id="95"/>
      <w:r>
        <w:rPr>
          <w:rFonts w:cs="Arial"/>
          <w:szCs w:val="22"/>
        </w:rPr>
      </w:r>
      <w:r>
        <w:fldChar w:fldCharType="end"/>
      </w:r>
      <w:r>
        <w:rPr>
          <w:rFonts w:cs="Arial"/>
          <w:szCs w:val="22"/>
        </w:rPr>
        <w:t>.</w:t>
      </w:r>
    </w:p>
    <w:p>
      <w:pPr>
        <w:pStyle w:val="Normal"/>
        <w:spacing w:before="120" w:after="120"/>
        <w:jc w:val="both"/>
        <w:rPr/>
      </w:pPr>
      <w:r>
        <w:rPr>
          <w:rFonts w:cs="Arial"/>
          <w:szCs w:val="22"/>
        </w:rPr>
        <w:t xml:space="preserve">Zástupce Objednatele pověřený činností koordinátora vyplývající ze zákona č. 309/2006 Sb., v platném znění při realizaci stavebních prací, dodávkách a montáži technologického vybavení stavby (dále jen koordinátor bezpečnosti práce): </w:t>
      </w:r>
      <w:r>
        <w:fldChar w:fldCharType="begin">
          <w:ffData>
            <w:name w:val="__Fieldmark__401_2055717020"/>
            <w:enabled/>
            <w:calcOnExit w:val="0"/>
          </w:ffData>
        </w:fldChar>
      </w:r>
      <w:r>
        <w:instrText> FORMTEXT </w:instrText>
      </w:r>
      <w:r>
        <w:fldChar w:fldCharType="separate"/>
      </w:r>
      <w:bookmarkStart w:id="96" w:name="__Fieldmark__401_2055717020"/>
      <w:bookmarkStart w:id="97" w:name="__Fieldmark__401_2055717020"/>
      <w:bookmarkEnd w:id="97"/>
      <w:r>
        <w:rPr>
          <w:rFonts w:cs="Arial"/>
          <w:szCs w:val="22"/>
        </w:rPr>
        <w:t>Ing. Bc. Petr Strážnický, PhD., JANČÁLEK s.r.o.</w:t>
      </w:r>
      <w:bookmarkStart w:id="98" w:name="__Fieldmark__401_2055717020"/>
      <w:bookmarkEnd w:id="98"/>
      <w:r>
        <w:rPr>
          <w:rFonts w:cs="Arial"/>
          <w:szCs w:val="22"/>
        </w:rPr>
      </w:r>
      <w:r>
        <w:fldChar w:fldCharType="end"/>
      </w:r>
      <w:r>
        <w:rPr>
          <w:rFonts w:cs="Arial"/>
          <w:szCs w:val="22"/>
        </w:rPr>
        <w:t xml:space="preserve">, tel.: </w:t>
      </w:r>
      <w:r>
        <w:fldChar w:fldCharType="begin">
          <w:ffData>
            <w:name w:val="__Fieldmark__405_2055717020"/>
            <w:enabled/>
            <w:calcOnExit w:val="0"/>
          </w:ffData>
        </w:fldChar>
      </w:r>
      <w:r>
        <w:instrText> FORMTEXT </w:instrText>
      </w:r>
      <w:r>
        <w:fldChar w:fldCharType="separate"/>
      </w:r>
      <w:bookmarkStart w:id="99" w:name="__Fieldmark__405_2055717020"/>
      <w:bookmarkStart w:id="100" w:name="__Fieldmark__405_2055717020"/>
      <w:bookmarkEnd w:id="100"/>
      <w:r>
        <w:rPr>
          <w:rFonts w:cs="Arial"/>
          <w:szCs w:val="22"/>
        </w:rPr>
        <w:t>777160735</w:t>
      </w:r>
      <w:bookmarkStart w:id="101" w:name="__Fieldmark__405_2055717020"/>
      <w:bookmarkEnd w:id="101"/>
      <w:r>
        <w:rPr>
          <w:rFonts w:cs="Arial"/>
          <w:szCs w:val="22"/>
        </w:rPr>
      </w:r>
      <w:r>
        <w:fldChar w:fldCharType="end"/>
      </w:r>
      <w:r>
        <w:rPr>
          <w:rFonts w:cs="Arial"/>
          <w:szCs w:val="22"/>
        </w:rPr>
        <w:t>.</w:t>
      </w:r>
    </w:p>
    <w:p>
      <w:pPr>
        <w:pStyle w:val="Normal"/>
        <w:spacing w:before="240" w:after="120"/>
        <w:jc w:val="both"/>
        <w:rPr>
          <w:rFonts w:cs="Arial"/>
          <w:szCs w:val="22"/>
        </w:rPr>
      </w:pPr>
      <w:r>
        <w:rPr>
          <w:rFonts w:cs="Arial"/>
          <w:szCs w:val="22"/>
        </w:rPr>
        <w:t>Tito uvedení zástupci jsou oprávněni jednat pouze ve věcech technických.</w:t>
      </w:r>
    </w:p>
    <w:p>
      <w:pPr>
        <w:pStyle w:val="Normal"/>
        <w:spacing w:before="240" w:after="120"/>
        <w:jc w:val="both"/>
        <w:rPr>
          <w:rFonts w:cs="Arial"/>
          <w:szCs w:val="22"/>
        </w:rPr>
      </w:pPr>
      <w:r>
        <w:rPr>
          <w:rFonts w:cs="Arial"/>
          <w:szCs w:val="22"/>
        </w:rPr>
        <w:t>Změnu pověřených shora uvedených pracovníků nebo jejich oprávnění lze učinit pouze dodatkem k této smlouvě.</w:t>
      </w:r>
    </w:p>
    <w:p>
      <w:pPr>
        <w:pStyle w:val="Normal"/>
        <w:keepNext/>
        <w:numPr>
          <w:ilvl w:val="0"/>
          <w:numId w:val="3"/>
        </w:numPr>
        <w:spacing w:before="480" w:after="240"/>
        <w:ind w:left="567" w:hanging="567"/>
        <w:jc w:val="both"/>
        <w:rPr>
          <w:rFonts w:cs="Arial"/>
          <w:b/>
          <w:b/>
          <w:bCs/>
        </w:rPr>
      </w:pPr>
      <w:r>
        <w:rPr>
          <w:rFonts w:cs="Arial"/>
          <w:b/>
          <w:bCs/>
        </w:rPr>
        <w:t>Předmět smlouvy</w:t>
      </w:r>
    </w:p>
    <w:p>
      <w:pPr>
        <w:pStyle w:val="Normal"/>
        <w:keepNext/>
        <w:numPr>
          <w:ilvl w:val="1"/>
          <w:numId w:val="3"/>
        </w:numPr>
        <w:spacing w:before="120" w:after="120"/>
        <w:ind w:left="567" w:hanging="567"/>
        <w:jc w:val="both"/>
        <w:rPr>
          <w:rFonts w:cs="Arial"/>
          <w:szCs w:val="22"/>
        </w:rPr>
      </w:pPr>
      <w:r>
        <w:rPr>
          <w:rFonts w:cs="Arial"/>
          <w:szCs w:val="22"/>
        </w:rPr>
        <w:t>Rozsah předmětu smlouvy</w:t>
      </w:r>
    </w:p>
    <w:p>
      <w:pPr>
        <w:pStyle w:val="Normal"/>
        <w:numPr>
          <w:ilvl w:val="2"/>
          <w:numId w:val="3"/>
        </w:numPr>
        <w:spacing w:before="120" w:after="120"/>
        <w:ind w:left="1418" w:hanging="851"/>
        <w:jc w:val="both"/>
        <w:rPr/>
      </w:pPr>
      <w:r>
        <w:rPr>
          <w:rFonts w:cs="Arial"/>
          <w:szCs w:val="22"/>
        </w:rPr>
        <w:t xml:space="preserve">Předmětem díla se pro účely této smlouvy rozumí souhrn všech prací, dodávek a souvisejících služeb, jak je vymezují zadávací podmínky podlimitní veřejné zakázky, projektová dokumentace stavby (dále jen i jako „projektová dokumentace“) zpracovaná DUIS s.r.o., Srbská 1546/21, 612 00 Brno, IČ: 47916311, vč. soupisu stavebních prací, dodávek a služeb s výkazem výměr oceněného Zhotovitelem, nabídka Zhotovitele k předmětné veřejné zakázce ze dne </w:t>
      </w:r>
      <w:r>
        <w:fldChar w:fldCharType="begin">
          <w:ffData>
            <w:name w:val="Text18"/>
            <w:enabled/>
            <w:calcOnExit w:val="0"/>
          </w:ffData>
        </w:fldChar>
      </w:r>
      <w:r>
        <w:instrText> FORMTEXT </w:instrText>
      </w:r>
      <w:r>
        <w:fldChar w:fldCharType="separate"/>
      </w:r>
      <w:bookmarkStart w:id="102" w:name="Text181"/>
      <w:bookmarkStart w:id="103" w:name="Text18"/>
      <w:bookmarkStart w:id="104" w:name="Text18"/>
      <w:bookmarkEnd w:id="104"/>
      <w:r>
        <w:rPr>
          <w:rFonts w:cs="Arial"/>
          <w:szCs w:val="22"/>
        </w:rPr>
        <w:t>26. 5. 2017</w:t>
      </w:r>
      <w:bookmarkStart w:id="105" w:name="Text18"/>
      <w:bookmarkEnd w:id="105"/>
      <w:r>
        <w:rPr>
          <w:rFonts w:cs="Arial"/>
          <w:szCs w:val="22"/>
        </w:rPr>
      </w:r>
      <w:r>
        <w:fldChar w:fldCharType="end"/>
      </w:r>
      <w:bookmarkEnd w:id="102"/>
      <w:r>
        <w:rPr>
          <w:rFonts w:cs="Arial"/>
          <w:szCs w:val="22"/>
        </w:rPr>
        <w:t>.</w:t>
      </w:r>
    </w:p>
    <w:p>
      <w:pPr>
        <w:pStyle w:val="Normal"/>
        <w:numPr>
          <w:ilvl w:val="2"/>
          <w:numId w:val="3"/>
        </w:numPr>
        <w:spacing w:before="120" w:after="120"/>
        <w:ind w:left="1418" w:hanging="851"/>
        <w:jc w:val="both"/>
        <w:rPr>
          <w:rFonts w:cs="Arial"/>
          <w:szCs w:val="22"/>
        </w:rPr>
      </w:pPr>
      <w:r>
        <w:rPr>
          <w:rFonts w:cs="Arial"/>
          <w:szCs w:val="22"/>
        </w:rPr>
        <w:t xml:space="preserve">Předmětem díla je realizace stavby </w:t>
      </w:r>
      <w:r>
        <w:rPr>
          <w:rFonts w:cs="Arial"/>
          <w:b/>
        </w:rPr>
        <w:t>„</w:t>
      </w:r>
      <w:r>
        <w:rPr>
          <w:rFonts w:cs="Arial"/>
          <w:b/>
          <w:caps/>
        </w:rPr>
        <w:t>OBEC BÍTOVČICE, SPLAŠKOVÁ KANALIZACE + ČOV</w:t>
      </w:r>
      <w:r>
        <w:rPr>
          <w:rFonts w:cs="Arial"/>
          <w:b/>
        </w:rPr>
        <w:t>“</w:t>
      </w:r>
      <w:r>
        <w:rPr>
          <w:rFonts w:cs="Arial"/>
          <w:szCs w:val="22"/>
        </w:rPr>
        <w:t xml:space="preserve">, které spočívá v provedení </w:t>
      </w:r>
      <w:r>
        <w:rPr>
          <w:rFonts w:cs="Arial"/>
        </w:rPr>
        <w:t>výstavby stokové sítě a novostavby čistírny odpadních vod (dále jen ČOV) včetně realizace čerpacích stanic, příjezdní komunikace, přeložek inženýrských sítí a kanalizačních odbočení pro napojení jednotlivých nemovitostí v obci Bítovčice, okres Jihlava, kraj Vysočina. Součástí je taky dodávka a instalace technologického vybavení ČOV a čerpacích stanic. Počet napojených EO po ukončení projektu bude cca 444 EO.</w:t>
      </w:r>
    </w:p>
    <w:p>
      <w:pPr>
        <w:pStyle w:val="Normal"/>
        <w:keepNext/>
        <w:numPr>
          <w:ilvl w:val="2"/>
          <w:numId w:val="3"/>
        </w:numPr>
        <w:spacing w:before="120" w:after="120"/>
        <w:ind w:left="1418" w:hanging="851"/>
        <w:jc w:val="both"/>
        <w:rPr>
          <w:rFonts w:cs="Arial"/>
          <w:szCs w:val="22"/>
        </w:rPr>
      </w:pPr>
      <w:r>
        <w:rPr>
          <w:rFonts w:cs="Arial"/>
          <w:szCs w:val="22"/>
        </w:rPr>
        <w:t>Předmětem zakázky je realizace výše uvedeného předmětu díla při respektování obecných podmínek daných technickými normami, prováděcími předpisy, stavebním povolením a tohoto smluvního vztahu. Do dodávky stavby patří m.j. následující práce a činnosti:</w:t>
      </w:r>
    </w:p>
    <w:p>
      <w:pPr>
        <w:pStyle w:val="Normal"/>
        <w:numPr>
          <w:ilvl w:val="3"/>
          <w:numId w:val="3"/>
        </w:numPr>
        <w:spacing w:before="60" w:after="120"/>
        <w:ind w:left="2410" w:hanging="992"/>
        <w:jc w:val="both"/>
        <w:rPr>
          <w:rFonts w:cs="Arial"/>
          <w:szCs w:val="22"/>
        </w:rPr>
      </w:pPr>
      <w:r>
        <w:rPr>
          <w:rFonts w:cs="Arial"/>
          <w:szCs w:val="22"/>
        </w:rPr>
        <w:t>zajištění všech nezbytných průzkumů nutných pro řádné provádění a dokončení díla včetně vytyčení inženýrských sítí,</w:t>
      </w:r>
    </w:p>
    <w:p>
      <w:pPr>
        <w:pStyle w:val="Normal"/>
        <w:numPr>
          <w:ilvl w:val="3"/>
          <w:numId w:val="3"/>
        </w:numPr>
        <w:spacing w:before="60" w:after="120"/>
        <w:ind w:left="2410" w:hanging="992"/>
        <w:jc w:val="both"/>
        <w:rPr>
          <w:rFonts w:cs="Arial"/>
          <w:szCs w:val="22"/>
        </w:rPr>
      </w:pPr>
      <w:r>
        <w:rPr>
          <w:rFonts w:cs="Arial"/>
          <w:szCs w:val="22"/>
        </w:rPr>
        <w:t>zajištění a provedení všech opatření organizačního a stavebně technologického charakteru k řádnému provedení díla,</w:t>
      </w:r>
    </w:p>
    <w:p>
      <w:pPr>
        <w:pStyle w:val="Normal"/>
        <w:numPr>
          <w:ilvl w:val="3"/>
          <w:numId w:val="3"/>
        </w:numPr>
        <w:spacing w:before="60" w:after="120"/>
        <w:ind w:left="2410" w:hanging="992"/>
        <w:jc w:val="both"/>
        <w:rPr>
          <w:rFonts w:cs="Arial"/>
          <w:szCs w:val="22"/>
        </w:rPr>
      </w:pPr>
      <w:r>
        <w:rPr>
          <w:rFonts w:cs="Arial"/>
          <w:szCs w:val="22"/>
        </w:rPr>
        <w:t>zřízení a odstranění zařízení staveniště včetně napojení na inženýrské sítě,</w:t>
      </w:r>
    </w:p>
    <w:p>
      <w:pPr>
        <w:pStyle w:val="Normal"/>
        <w:numPr>
          <w:ilvl w:val="3"/>
          <w:numId w:val="3"/>
        </w:numPr>
        <w:spacing w:before="60" w:after="120"/>
        <w:ind w:left="2410" w:hanging="992"/>
        <w:jc w:val="both"/>
        <w:rPr>
          <w:rFonts w:cs="Arial"/>
          <w:szCs w:val="22"/>
        </w:rPr>
      </w:pPr>
      <w:r>
        <w:rPr>
          <w:rFonts w:cs="Arial"/>
          <w:szCs w:val="22"/>
        </w:rPr>
        <w:t>likvidace, odvoz a uložení vybouraných hmot a stavební suti na skládku včetně úhrady poplatku za uskladnění v souladu s ustanoveními zákona č. 185/2001 Sb., o odpadech,</w:t>
      </w:r>
    </w:p>
    <w:p>
      <w:pPr>
        <w:pStyle w:val="Normal"/>
        <w:numPr>
          <w:ilvl w:val="3"/>
          <w:numId w:val="3"/>
        </w:numPr>
        <w:spacing w:before="60" w:after="120"/>
        <w:ind w:left="2410" w:hanging="992"/>
        <w:jc w:val="both"/>
        <w:rPr>
          <w:rFonts w:cs="Arial"/>
          <w:szCs w:val="22"/>
        </w:rPr>
      </w:pPr>
      <w:r>
        <w:rPr>
          <w:rFonts w:cs="Arial"/>
          <w:szCs w:val="22"/>
        </w:rPr>
        <w:t>uvedení všech povrchů dotčených stavbou do původního stavu (komunikace, chodníky, zeleň, příkopy, propustky apod.),</w:t>
      </w:r>
    </w:p>
    <w:p>
      <w:pPr>
        <w:pStyle w:val="Normal"/>
        <w:numPr>
          <w:ilvl w:val="3"/>
          <w:numId w:val="3"/>
        </w:numPr>
        <w:spacing w:before="60" w:after="120"/>
        <w:ind w:left="2410" w:hanging="992"/>
        <w:jc w:val="both"/>
        <w:rPr>
          <w:rFonts w:cs="Arial"/>
          <w:szCs w:val="22"/>
        </w:rPr>
      </w:pPr>
      <w:r>
        <w:rPr>
          <w:rFonts w:cs="Arial"/>
          <w:szCs w:val="22"/>
        </w:rPr>
        <w:t>zajištění bezpečnosti práce a ochrany životního prostředí,</w:t>
      </w:r>
    </w:p>
    <w:p>
      <w:pPr>
        <w:pStyle w:val="Normal"/>
        <w:numPr>
          <w:ilvl w:val="3"/>
          <w:numId w:val="3"/>
        </w:numPr>
        <w:spacing w:before="60" w:after="120"/>
        <w:ind w:left="2410" w:hanging="992"/>
        <w:jc w:val="both"/>
        <w:rPr>
          <w:rFonts w:cs="Arial"/>
          <w:szCs w:val="22"/>
        </w:rPr>
      </w:pPr>
      <w:r>
        <w:rPr>
          <w:rFonts w:cs="Arial"/>
          <w:szCs w:val="22"/>
        </w:rPr>
        <w:t>projednání a zajištění případného zvláštního užívání komunikací a veřejných ploch včetně úhrady vyměřených poplatků a nájemného,</w:t>
      </w:r>
    </w:p>
    <w:p>
      <w:pPr>
        <w:pStyle w:val="Normal"/>
        <w:numPr>
          <w:ilvl w:val="3"/>
          <w:numId w:val="3"/>
        </w:numPr>
        <w:spacing w:before="60" w:after="120"/>
        <w:ind w:left="2410" w:hanging="992"/>
        <w:jc w:val="both"/>
        <w:rPr>
          <w:rFonts w:cs="Arial"/>
          <w:szCs w:val="22"/>
        </w:rPr>
      </w:pPr>
      <w:r>
        <w:rPr>
          <w:rFonts w:cs="Arial"/>
          <w:szCs w:val="22"/>
        </w:rPr>
        <w:t>zajištění povolení případných uzavírek včetně zajištění dopravního značení k dopravním omezením, jejich údržby a přemisťování a následného odstranění,</w:t>
      </w:r>
    </w:p>
    <w:p>
      <w:pPr>
        <w:pStyle w:val="Normal"/>
        <w:numPr>
          <w:ilvl w:val="3"/>
          <w:numId w:val="3"/>
        </w:numPr>
        <w:spacing w:before="60" w:after="120"/>
        <w:ind w:left="2410" w:hanging="992"/>
        <w:jc w:val="both"/>
        <w:rPr>
          <w:rFonts w:cs="Arial"/>
          <w:szCs w:val="22"/>
        </w:rPr>
      </w:pPr>
      <w:r>
        <w:rPr>
          <w:rFonts w:cs="Arial"/>
          <w:szCs w:val="22"/>
        </w:rPr>
        <w:t>zajištění náhradního zásobování pitnou vodou po dobu případné výluky,</w:t>
      </w:r>
    </w:p>
    <w:p>
      <w:pPr>
        <w:pStyle w:val="Normal"/>
        <w:numPr>
          <w:ilvl w:val="3"/>
          <w:numId w:val="3"/>
        </w:numPr>
        <w:spacing w:before="60" w:after="120"/>
        <w:ind w:left="2410" w:hanging="992"/>
        <w:jc w:val="both"/>
        <w:rPr>
          <w:rFonts w:cs="Arial"/>
          <w:szCs w:val="22"/>
        </w:rPr>
      </w:pPr>
      <w:r>
        <w:rPr>
          <w:rFonts w:cs="Arial"/>
          <w:szCs w:val="22"/>
        </w:rPr>
        <w:t>udržování pořádku na místě stavby včetně průběžného dosypávání a údržby komunikace před konečným zapravením,</w:t>
      </w:r>
    </w:p>
    <w:p>
      <w:pPr>
        <w:pStyle w:val="Normal"/>
        <w:numPr>
          <w:ilvl w:val="3"/>
          <w:numId w:val="3"/>
        </w:numPr>
        <w:spacing w:before="60" w:after="120"/>
        <w:ind w:left="2410" w:hanging="992"/>
        <w:jc w:val="both"/>
        <w:rPr>
          <w:rFonts w:cs="Arial"/>
          <w:szCs w:val="22"/>
        </w:rPr>
      </w:pPr>
      <w:r>
        <w:rPr>
          <w:rFonts w:cs="Arial"/>
          <w:szCs w:val="22"/>
        </w:rPr>
        <w:t>po dobu stavby zajištění přístupů a příjezdů k nemovitostem dotčených stavbou (po dohodě s vlastníky),</w:t>
      </w:r>
    </w:p>
    <w:p>
      <w:pPr>
        <w:pStyle w:val="Normal"/>
        <w:numPr>
          <w:ilvl w:val="3"/>
          <w:numId w:val="3"/>
        </w:numPr>
        <w:spacing w:before="60" w:after="120"/>
        <w:ind w:left="2410" w:hanging="992"/>
        <w:jc w:val="both"/>
        <w:rPr>
          <w:rFonts w:cs="Arial"/>
          <w:szCs w:val="22"/>
        </w:rPr>
      </w:pPr>
      <w:r>
        <w:rPr>
          <w:rFonts w:cs="Arial"/>
          <w:szCs w:val="22"/>
        </w:rPr>
        <w:t>veškeré práce a dodávky související s bezpečnostními opatřeními na ochranu lidí a majetku (zejména chodců a vozidel v místech dotčených stavbou),</w:t>
      </w:r>
    </w:p>
    <w:p>
      <w:pPr>
        <w:pStyle w:val="Normal"/>
        <w:numPr>
          <w:ilvl w:val="3"/>
          <w:numId w:val="3"/>
        </w:numPr>
        <w:spacing w:before="60" w:after="120"/>
        <w:ind w:left="2410" w:hanging="992"/>
        <w:jc w:val="both"/>
        <w:rPr>
          <w:rFonts w:cs="Arial"/>
          <w:szCs w:val="22"/>
        </w:rPr>
      </w:pPr>
      <w:r>
        <w:rPr>
          <w:rFonts w:cs="Arial"/>
          <w:szCs w:val="22"/>
        </w:rPr>
        <w:t>účast na jednáních a kontrolních dnech,</w:t>
      </w:r>
    </w:p>
    <w:p>
      <w:pPr>
        <w:pStyle w:val="Normal"/>
        <w:numPr>
          <w:ilvl w:val="3"/>
          <w:numId w:val="3"/>
        </w:numPr>
        <w:spacing w:before="60" w:after="120"/>
        <w:ind w:left="2410" w:hanging="992"/>
        <w:jc w:val="both"/>
        <w:rPr>
          <w:rFonts w:cs="Arial"/>
          <w:szCs w:val="22"/>
        </w:rPr>
      </w:pPr>
      <w:r>
        <w:rPr>
          <w:rFonts w:cs="Arial"/>
          <w:szCs w:val="22"/>
        </w:rPr>
        <w:t>náklady za odběr vody, el. energie atd.,</w:t>
      </w:r>
    </w:p>
    <w:p>
      <w:pPr>
        <w:pStyle w:val="Normal"/>
        <w:numPr>
          <w:ilvl w:val="3"/>
          <w:numId w:val="3"/>
        </w:numPr>
        <w:spacing w:before="60" w:after="120"/>
        <w:ind w:left="2410" w:hanging="992"/>
        <w:jc w:val="both"/>
        <w:rPr>
          <w:rFonts w:cs="Arial"/>
          <w:szCs w:val="22"/>
        </w:rPr>
      </w:pPr>
      <w:r>
        <w:rPr>
          <w:rFonts w:cs="Arial"/>
          <w:szCs w:val="22"/>
        </w:rPr>
        <w:t>provedení rekultivace zemědělsky využívaných pozemků zasažených stavbou</w:t>
      </w:r>
    </w:p>
    <w:p>
      <w:pPr>
        <w:pStyle w:val="Normal"/>
        <w:numPr>
          <w:ilvl w:val="3"/>
          <w:numId w:val="3"/>
        </w:numPr>
        <w:spacing w:before="60" w:after="120"/>
        <w:ind w:left="2410" w:hanging="992"/>
        <w:jc w:val="both"/>
        <w:rPr>
          <w:rFonts w:cs="Arial"/>
          <w:szCs w:val="22"/>
        </w:rPr>
      </w:pPr>
      <w:r>
        <w:rPr>
          <w:rFonts w:cs="Arial"/>
          <w:szCs w:val="22"/>
        </w:rPr>
        <w:t>v souladu s platnými rozhodnutími a vyjádřeními oznámit zahájení stavebních prací např. správcům sítí, vlastníkům a uživatelům dotčených pozemků apod., vč. zápisů o prověření převzetí prací od správců apod.</w:t>
      </w:r>
    </w:p>
    <w:p>
      <w:pPr>
        <w:pStyle w:val="Normal"/>
        <w:numPr>
          <w:ilvl w:val="3"/>
          <w:numId w:val="3"/>
        </w:numPr>
        <w:spacing w:before="60" w:after="120"/>
        <w:ind w:left="2410" w:hanging="992"/>
        <w:jc w:val="both"/>
        <w:rPr>
          <w:rFonts w:cs="Arial"/>
          <w:szCs w:val="22"/>
        </w:rPr>
      </w:pPr>
      <w:r>
        <w:rPr>
          <w:rFonts w:cs="Arial"/>
          <w:szCs w:val="22"/>
        </w:rPr>
        <w:t>zabezpečení podmínek stanovených správci inženýrských sítí,</w:t>
      </w:r>
    </w:p>
    <w:p>
      <w:pPr>
        <w:pStyle w:val="Normal"/>
        <w:numPr>
          <w:ilvl w:val="3"/>
          <w:numId w:val="3"/>
        </w:numPr>
        <w:spacing w:before="60" w:after="120"/>
        <w:ind w:left="2410" w:hanging="992"/>
        <w:jc w:val="both"/>
        <w:rPr>
          <w:rFonts w:cs="Arial"/>
          <w:szCs w:val="22"/>
        </w:rPr>
      </w:pPr>
      <w:r>
        <w:rPr>
          <w:rFonts w:cs="Arial"/>
          <w:szCs w:val="22"/>
        </w:rPr>
        <w:t>zajištění a splnění podmínek vyplývajících z vodoprávního povolení nebo jiných dokladů,</w:t>
      </w:r>
    </w:p>
    <w:p>
      <w:pPr>
        <w:pStyle w:val="Normal"/>
        <w:numPr>
          <w:ilvl w:val="3"/>
          <w:numId w:val="3"/>
        </w:numPr>
        <w:spacing w:before="60" w:after="120"/>
        <w:ind w:left="2410" w:hanging="992"/>
        <w:jc w:val="both"/>
        <w:rPr>
          <w:rFonts w:cs="Arial"/>
          <w:szCs w:val="22"/>
        </w:rPr>
      </w:pPr>
      <w:r>
        <w:rPr>
          <w:rFonts w:cs="Arial"/>
          <w:szCs w:val="22"/>
        </w:rPr>
        <w:t>zajištění a uhrazení základního archeologického výzkumu na dotčeném území,</w:t>
      </w:r>
    </w:p>
    <w:p>
      <w:pPr>
        <w:pStyle w:val="Normal"/>
        <w:numPr>
          <w:ilvl w:val="3"/>
          <w:numId w:val="3"/>
        </w:numPr>
        <w:spacing w:before="60" w:after="120"/>
        <w:ind w:left="2410" w:hanging="992"/>
        <w:jc w:val="both"/>
        <w:rPr>
          <w:rFonts w:cs="Arial"/>
          <w:szCs w:val="22"/>
        </w:rPr>
      </w:pPr>
      <w:r>
        <w:rPr>
          <w:rFonts w:cs="Arial"/>
          <w:szCs w:val="22"/>
        </w:rPr>
        <w:t>nejpozději 14 dnů před zahájením prací na dotčených pozemcích budou o tomto prokazatelně informováni jejich vlastníci či správci. V souladu s vyjádřeními správců pozemků je Zhotovitel povinen informovat i tyto osoby o zahájení prací na pozemcích a provádět práce s ohledem na ochranu zemědělského půdního fondu – Zhotovitel je povinen uhradit případné škody způsobené jeho činností vlastníkům nemovitostí, vč. úhrady škod na porostech,</w:t>
      </w:r>
    </w:p>
    <w:p>
      <w:pPr>
        <w:pStyle w:val="Normal"/>
        <w:numPr>
          <w:ilvl w:val="3"/>
          <w:numId w:val="3"/>
        </w:numPr>
        <w:spacing w:before="60" w:after="120"/>
        <w:ind w:left="2410" w:hanging="992"/>
        <w:jc w:val="both"/>
        <w:rPr>
          <w:rFonts w:cs="Arial"/>
          <w:szCs w:val="22"/>
        </w:rPr>
      </w:pPr>
      <w:r>
        <w:rPr>
          <w:rFonts w:cs="Arial"/>
          <w:szCs w:val="22"/>
        </w:rPr>
        <w:t>nejpozději k datu předání a převzetí staveniště předá Zhotovitel plán kontrol a zkoušek pro celou stavbu odsouhlasený technickým dozorem Objednatele,</w:t>
      </w:r>
    </w:p>
    <w:p>
      <w:pPr>
        <w:pStyle w:val="Normal"/>
        <w:numPr>
          <w:ilvl w:val="3"/>
          <w:numId w:val="3"/>
        </w:numPr>
        <w:spacing w:before="60" w:after="120"/>
        <w:ind w:left="2410" w:hanging="992"/>
        <w:jc w:val="both"/>
        <w:rPr>
          <w:rFonts w:cs="Arial"/>
          <w:szCs w:val="22"/>
        </w:rPr>
      </w:pPr>
      <w:r>
        <w:rPr>
          <w:rFonts w:cs="Arial"/>
          <w:szCs w:val="22"/>
        </w:rPr>
        <w:t>geodetické zaměření skutečného provedení díla včetně geometrických plánů v 6 tištěných vyhotoveních + 1x v digitálním zpracování na CD nebo DVD. Geodetické zaměření skutečného provedení díla bude provedeno a ověřeno oprávněným zeměměřičským inženýrem podle zákona č. 200/1994 Sb., ve znění pozdějších předpisů,</w:t>
      </w:r>
    </w:p>
    <w:p>
      <w:pPr>
        <w:pStyle w:val="Normal"/>
        <w:numPr>
          <w:ilvl w:val="3"/>
          <w:numId w:val="3"/>
        </w:numPr>
        <w:spacing w:before="60" w:after="120"/>
        <w:ind w:left="2410" w:hanging="992"/>
        <w:jc w:val="both"/>
        <w:rPr>
          <w:rFonts w:cs="Arial"/>
          <w:szCs w:val="22"/>
        </w:rPr>
      </w:pPr>
      <w:r>
        <w:rPr>
          <w:rFonts w:cs="Arial"/>
          <w:szCs w:val="22"/>
        </w:rPr>
        <w:t>vypracování projektové dokumentace skutečného provedení díla podle § 4 vyhlášky č. 499/2006 Sb. o dokumentaci staveb v platném znění (dále jen „vyhláška o dokumentaci staveb“) pro všechny objekty stavby s vyznačením případných změn oproti prováděcí dokumentaci stavby ve 3 tištěných vyhotoveních + 1x v digitálním zpracování na CD nebo DVD.</w:t>
      </w:r>
    </w:p>
    <w:p>
      <w:pPr>
        <w:pStyle w:val="Normal"/>
        <w:keepNext/>
        <w:spacing w:before="60" w:after="120"/>
        <w:ind w:left="2410" w:hanging="0"/>
        <w:jc w:val="both"/>
        <w:rPr>
          <w:rFonts w:cs="Arial"/>
          <w:szCs w:val="22"/>
        </w:rPr>
      </w:pPr>
      <w:r>
        <w:rPr>
          <w:rFonts w:cs="Arial"/>
          <w:szCs w:val="22"/>
        </w:rPr>
        <w:t>Dokumentace skutečného provedení bude provedena podle následujících zásad:</w:t>
      </w:r>
    </w:p>
    <w:p>
      <w:pPr>
        <w:pStyle w:val="Normal"/>
        <w:numPr>
          <w:ilvl w:val="3"/>
          <w:numId w:val="8"/>
        </w:numPr>
        <w:spacing w:before="60" w:after="120"/>
        <w:ind w:left="2694" w:hanging="284"/>
        <w:jc w:val="both"/>
        <w:rPr>
          <w:rFonts w:cs="Arial"/>
          <w:szCs w:val="22"/>
        </w:rPr>
      </w:pPr>
      <w:r>
        <w:rPr>
          <w:rFonts w:cs="Arial"/>
          <w:szCs w:val="22"/>
        </w:rPr>
        <w:t>do projektové dokumentace pro provedení stavby všech stavebních objektů a provozních souborů budou zřetelně vyznačeny všechny změny, k nimž došlo v průběhu zhotovení díla,</w:t>
      </w:r>
    </w:p>
    <w:p>
      <w:pPr>
        <w:pStyle w:val="Normal"/>
        <w:numPr>
          <w:ilvl w:val="3"/>
          <w:numId w:val="8"/>
        </w:numPr>
        <w:spacing w:before="60" w:after="120"/>
        <w:ind w:left="2694" w:hanging="284"/>
        <w:jc w:val="both"/>
        <w:rPr>
          <w:rFonts w:cs="Arial"/>
          <w:szCs w:val="22"/>
        </w:rPr>
      </w:pPr>
      <w:r>
        <w:rPr>
          <w:rFonts w:cs="Arial"/>
          <w:szCs w:val="22"/>
        </w:rPr>
        <w:t>části projektové dokumentace pro provedení stavby, u kterých nedošlo k žádným změnám, budou označeny nápisem „beze změn“,</w:t>
      </w:r>
    </w:p>
    <w:p>
      <w:pPr>
        <w:pStyle w:val="Normal"/>
        <w:numPr>
          <w:ilvl w:val="3"/>
          <w:numId w:val="8"/>
        </w:numPr>
        <w:spacing w:before="60" w:after="120"/>
        <w:ind w:left="2694" w:hanging="284"/>
        <w:jc w:val="both"/>
        <w:rPr>
          <w:rFonts w:cs="Arial"/>
          <w:szCs w:val="22"/>
        </w:rPr>
      </w:pPr>
      <w:r>
        <w:rPr>
          <w:rFonts w:cs="Arial"/>
          <w:szCs w:val="22"/>
        </w:rPr>
        <w:t>každý výkres dokumentace skutečného provedení stavby bude opatřen jménem a příjmením osoby, která změny zakreslila, jejím podpisem a razítkem Zhotovitele,</w:t>
      </w:r>
    </w:p>
    <w:p>
      <w:pPr>
        <w:pStyle w:val="Normal"/>
        <w:numPr>
          <w:ilvl w:val="3"/>
          <w:numId w:val="8"/>
        </w:numPr>
        <w:spacing w:before="60" w:after="120"/>
        <w:ind w:left="2694" w:hanging="284"/>
        <w:jc w:val="both"/>
        <w:rPr>
          <w:rFonts w:cs="Arial"/>
          <w:szCs w:val="22"/>
        </w:rPr>
      </w:pPr>
      <w:r>
        <w:rPr>
          <w:rFonts w:cs="Arial"/>
          <w:szCs w:val="22"/>
        </w:rPr>
        <w:t>u výkresů obsahujících změnu proti projektu pro provedení stavby bude přiložen i doklad, ze kterého bude vyplývat projednání změny s odpovědnou osobou Objednatele a její souhlasné stanovisko.</w:t>
      </w:r>
    </w:p>
    <w:p>
      <w:pPr>
        <w:pStyle w:val="Normal"/>
        <w:numPr>
          <w:ilvl w:val="3"/>
          <w:numId w:val="3"/>
        </w:numPr>
        <w:spacing w:before="60" w:after="120"/>
        <w:ind w:left="2410" w:hanging="992"/>
        <w:jc w:val="both"/>
        <w:rPr>
          <w:rFonts w:cs="Arial"/>
          <w:szCs w:val="22"/>
        </w:rPr>
      </w:pPr>
      <w:r>
        <w:rPr>
          <w:rFonts w:cs="Arial"/>
          <w:szCs w:val="22"/>
        </w:rPr>
        <w:t>zpracování časového i finančního harmonogramu postupu prací. Před zahájením prací bude tento harmonogram zpracován podrobněji po dnech (např. doplněn o údaje týkající se počtu subdodavatelů, pracovníků apod.). Na pravidelných kontrolních dnech bude mimo jiné Zhotovitelem předkládán podrobný měsíční harmonogram,</w:t>
      </w:r>
    </w:p>
    <w:p>
      <w:pPr>
        <w:pStyle w:val="Normal"/>
        <w:numPr>
          <w:ilvl w:val="3"/>
          <w:numId w:val="3"/>
        </w:numPr>
        <w:spacing w:before="60" w:after="120"/>
        <w:ind w:left="2410" w:hanging="992"/>
        <w:jc w:val="both"/>
        <w:rPr>
          <w:rFonts w:cs="Arial"/>
          <w:szCs w:val="22"/>
        </w:rPr>
      </w:pPr>
      <w:r>
        <w:rPr>
          <w:rFonts w:cs="Arial"/>
        </w:rPr>
        <w:t>zajištění povinné publicity projektu podle platných pravidel Operačního programu Životní prostředí (povinnost označit staveniště, vyhotovit a umístit trvalou vysvětlující tabulku),</w:t>
      </w:r>
    </w:p>
    <w:p>
      <w:pPr>
        <w:pStyle w:val="Normal"/>
        <w:numPr>
          <w:ilvl w:val="3"/>
          <w:numId w:val="3"/>
        </w:numPr>
        <w:spacing w:before="60" w:after="120"/>
        <w:ind w:left="2410" w:hanging="992"/>
        <w:jc w:val="both"/>
        <w:rPr>
          <w:rFonts w:cs="Arial"/>
        </w:rPr>
      </w:pPr>
      <w:r>
        <w:rPr>
          <w:rFonts w:cs="Arial"/>
        </w:rPr>
        <w:t>zajištění podmínek pro výkon funkce autorského dozoru projektanta a technického dozoru stavebníka, případně činnost koordinátora bezpečnosti a ochrany zdraví při práci na staveništi v rámci zařízení staveniště, a to v přiměřeném rozsahu a na náklady zhotovitele.</w:t>
      </w:r>
    </w:p>
    <w:p>
      <w:pPr>
        <w:pStyle w:val="Normal"/>
        <w:numPr>
          <w:ilvl w:val="1"/>
          <w:numId w:val="3"/>
        </w:numPr>
        <w:spacing w:before="120" w:after="120"/>
        <w:ind w:left="567" w:hanging="567"/>
        <w:jc w:val="both"/>
        <w:rPr/>
      </w:pPr>
      <w:r>
        <w:rPr>
          <w:rFonts w:cs="Arial"/>
          <w:szCs w:val="22"/>
        </w:rPr>
        <w:t xml:space="preserve">Předmět díla je blíže specifikován kompletní zadávací dokumentací a nabídkou Zhotovitele ze dne </w:t>
      </w:r>
      <w:r>
        <w:fldChar w:fldCharType="begin">
          <w:ffData>
            <w:name w:val="Text17"/>
            <w:enabled/>
            <w:calcOnExit w:val="0"/>
          </w:ffData>
        </w:fldChar>
      </w:r>
      <w:r>
        <w:instrText> FORMTEXT </w:instrText>
      </w:r>
      <w:r>
        <w:fldChar w:fldCharType="separate"/>
      </w:r>
      <w:bookmarkStart w:id="106" w:name="Text171"/>
      <w:bookmarkStart w:id="107" w:name="Text17"/>
      <w:bookmarkStart w:id="108" w:name="Text17"/>
      <w:bookmarkEnd w:id="108"/>
      <w:r>
        <w:rPr>
          <w:rFonts w:cs="Arial"/>
          <w:szCs w:val="22"/>
        </w:rPr>
        <w:t>26. 5. 2017</w:t>
      </w:r>
      <w:bookmarkStart w:id="109" w:name="Text17"/>
      <w:bookmarkEnd w:id="109"/>
      <w:r>
        <w:rPr>
          <w:rFonts w:cs="Arial"/>
          <w:szCs w:val="22"/>
        </w:rPr>
      </w:r>
      <w:r>
        <w:fldChar w:fldCharType="end"/>
      </w:r>
      <w:bookmarkEnd w:id="106"/>
      <w:r>
        <w:rPr>
          <w:rFonts w:cs="Arial"/>
          <w:szCs w:val="22"/>
        </w:rPr>
        <w:t>.</w:t>
      </w:r>
    </w:p>
    <w:p>
      <w:pPr>
        <w:pStyle w:val="Normal"/>
        <w:numPr>
          <w:ilvl w:val="1"/>
          <w:numId w:val="3"/>
        </w:numPr>
        <w:spacing w:before="120" w:after="120"/>
        <w:ind w:left="567" w:hanging="567"/>
        <w:jc w:val="both"/>
        <w:rPr>
          <w:rFonts w:cs="Arial"/>
          <w:szCs w:val="22"/>
        </w:rPr>
      </w:pPr>
      <w:r>
        <w:rPr>
          <w:rFonts w:cs="Arial"/>
          <w:szCs w:val="22"/>
        </w:rPr>
        <w:t>Pokud se při realizaci díla vyskytnou nepředvídatelné náklady (vícepráce), které nejsou zahrnuté v předmětu díla a Objednatel ani Zhotovitel je nemohl předvídat a jsou nutné pro realizaci díla a tedy vedoucí k naplnění cílů a parametrů projektu, lze tyto realizovat pouze v souladu s touto smlouvou a v souladu se zákonem. Případné vícepráce jsou přípustné pouze, pokud jsou v souladu s ustanovením § 222 zákona. Zhotovitel je povinen provést soupis těchto změn, doplňků nebo rozšíření, ocenit jej podle jednotkových cen použitých pro návrh ceny díla, a pokud to není možné, tak podle jím navrhovaných cen (za podmínek dle této smlouvy a v daném místě a čase plnění obvyklých) a předložit tento soupis Objednateli k odsouhlasení formou změnových listů. Po odsouhlasení změnových listů a následně uzavřeného dodatku či dodatků ke smlouvě má Zhotovitel právo na realizaci těchto změn respektive na jejich úhradu. Pokud tak Zhotovitel neučiní, má se za to, že práce a dodávky jím realizované byly v předmětu díla a v jeho ceně zahrnuty.</w:t>
      </w:r>
    </w:p>
    <w:p>
      <w:pPr>
        <w:pStyle w:val="Normal"/>
        <w:numPr>
          <w:ilvl w:val="1"/>
          <w:numId w:val="3"/>
        </w:numPr>
        <w:spacing w:before="120" w:after="120"/>
        <w:ind w:left="567" w:hanging="567"/>
        <w:jc w:val="both"/>
        <w:rPr>
          <w:rFonts w:cs="Arial"/>
          <w:szCs w:val="22"/>
        </w:rPr>
      </w:pPr>
      <w:r>
        <w:rPr>
          <w:rFonts w:cs="Arial"/>
          <w:szCs w:val="22"/>
        </w:rPr>
        <w:t>Dojde-li při realizaci předmětu díla k jakýmkoliv změnám, doplňkům nebo rozšíření předmětu díla i na základě požadavku Objednatele, je Objednatel povinen předat Zhotoviteli požadavek na tyto změny, které Zhotovitel ocení podle jednotkových cen použitých pro návrh ceny díla a pokud to není možné, tak podle jím navrhovaných cen (za podmínek dle této smlouvy a v daném místě a čase plnění obvyklých) a předložit tento soupis Objednateli k odsouhlasení formou změnových listů. Po odsouhlasení změnových listů a následně uzavřeného dodatku či dodatků ke smlouvě má Zhotovitel po realizaci těchto změn nárok na jejich úhradu. Stejný postup oceňování platí i pro řešení prací a činností, které není nutno provádět a byly předmětem plnění (méněpráce). Méněpráce budou zohledněny přednostně do změnových listů víceprací.</w:t>
      </w:r>
    </w:p>
    <w:p>
      <w:pPr>
        <w:pStyle w:val="Normal"/>
        <w:numPr>
          <w:ilvl w:val="1"/>
          <w:numId w:val="3"/>
        </w:numPr>
        <w:spacing w:before="120" w:after="120"/>
        <w:ind w:left="567" w:hanging="567"/>
        <w:jc w:val="both"/>
        <w:rPr>
          <w:rFonts w:cs="Arial"/>
          <w:szCs w:val="22"/>
        </w:rPr>
      </w:pPr>
      <w:r>
        <w:rPr>
          <w:rFonts w:cs="Arial"/>
          <w:szCs w:val="22"/>
        </w:rPr>
        <w:t>Objednatel si vyhrazuje právo doplnit předmět díla o další práce a dodávky, jejichž potřeba vyvstane v rámci realizace díla a nebylo možno ji předem předvídat, ve smyslu čl. 2.4.</w:t>
      </w:r>
    </w:p>
    <w:p>
      <w:pPr>
        <w:pStyle w:val="Normal"/>
        <w:numPr>
          <w:ilvl w:val="1"/>
          <w:numId w:val="3"/>
        </w:numPr>
        <w:spacing w:before="120" w:after="120"/>
        <w:ind w:left="567" w:hanging="567"/>
        <w:jc w:val="both"/>
        <w:rPr>
          <w:rFonts w:cs="Arial"/>
          <w:szCs w:val="22"/>
        </w:rPr>
      </w:pPr>
      <w:r>
        <w:rPr>
          <w:rFonts w:cs="Arial"/>
          <w:szCs w:val="22"/>
        </w:rPr>
        <w:t>Zhotovitel je povinen zajistit a financovat veškeré poddodavatelské práce a nese za ně odpovědnost a záruku v plném rozsahu dle této smlouvy (smluvní vztah s poddodavatelem musí být v souladu s touto smlouvou – za to odpovídá Zhotovitel), jakoby tyto práce je prováděl sám. Za poddodávku je považována realizace částí zakázky jinými subjekty pro vítěze zadávacího řízení – Zhotovitele. V případě, že Zhotovitel provede změnu poddodavatele, prostřednictvím jehož prokazoval splnění kvalifikace, musí nový poddodavatel splňovat příslušný kvalifikační předpoklad v takovém rozsahu, v jakém byl prokázán předchozím poddodavatelem. Změna poddodavatelů je možná pouze po předchozím odsouhlasení Objednatelem. Stejným způsobem bude projednána i změna u osob, prostřednictvím jehož prokazoval splnění kvalifikace, v zaměstnaneckém či jiném poměru u Zhotovitele.</w:t>
      </w:r>
    </w:p>
    <w:p>
      <w:pPr>
        <w:pStyle w:val="Normal"/>
        <w:numPr>
          <w:ilvl w:val="1"/>
          <w:numId w:val="3"/>
        </w:numPr>
        <w:spacing w:before="120" w:after="120"/>
        <w:ind w:left="567" w:hanging="567"/>
        <w:jc w:val="both"/>
        <w:rPr>
          <w:rFonts w:cs="Arial"/>
          <w:szCs w:val="22"/>
        </w:rPr>
      </w:pPr>
      <w:r>
        <w:rPr>
          <w:rFonts w:cs="Arial"/>
          <w:szCs w:val="22"/>
        </w:rPr>
        <w:t>Bez písemného souhlasu Objednatele nesmí být použity jiné materiály, technologie nebo změny proti projektové dokumentaci a nabídce zhotovitele.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obecně závaznými předpisy požadovanou certifikaci. Porušení povinnosti definované dle předchozích vět je považováno za podstatné porušení smlouvy.</w:t>
      </w:r>
    </w:p>
    <w:p>
      <w:pPr>
        <w:pStyle w:val="Normal"/>
        <w:numPr>
          <w:ilvl w:val="1"/>
          <w:numId w:val="3"/>
        </w:numPr>
        <w:spacing w:before="120" w:after="120"/>
        <w:ind w:left="567" w:hanging="567"/>
        <w:jc w:val="both"/>
        <w:rPr>
          <w:rFonts w:cs="Arial"/>
          <w:szCs w:val="22"/>
        </w:rPr>
      </w:pPr>
      <w:r>
        <w:rPr>
          <w:rFonts w:cs="Arial"/>
          <w:szCs w:val="22"/>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pPr>
        <w:pStyle w:val="Normal"/>
        <w:numPr>
          <w:ilvl w:val="1"/>
          <w:numId w:val="3"/>
        </w:numPr>
        <w:spacing w:before="120" w:after="120"/>
        <w:ind w:left="567" w:hanging="567"/>
        <w:jc w:val="both"/>
        <w:rPr>
          <w:rFonts w:cs="Arial"/>
          <w:szCs w:val="22"/>
        </w:rPr>
      </w:pPr>
      <w:r>
        <w:rPr>
          <w:rFonts w:cs="Arial"/>
          <w:szCs w:val="22"/>
        </w:rPr>
        <w:t>Touto smlouvou o dílo se zavazuje Zhotovitel k provedení díla v ní specifikovaného. Za řádně a včas provedené dílo, které bude od počátku ve vlastnictví Objednatele, zaplatí Objednatel Zhotoviteli sjednanou cenu.</w:t>
      </w:r>
    </w:p>
    <w:p>
      <w:pPr>
        <w:pStyle w:val="Normal"/>
        <w:numPr>
          <w:ilvl w:val="1"/>
          <w:numId w:val="3"/>
        </w:numPr>
        <w:spacing w:before="120" w:after="120"/>
        <w:ind w:left="567" w:hanging="567"/>
        <w:jc w:val="both"/>
        <w:rPr>
          <w:rFonts w:cs="Arial"/>
          <w:szCs w:val="22"/>
        </w:rPr>
      </w:pPr>
      <w:r>
        <w:rPr>
          <w:rFonts w:cs="Arial"/>
          <w:szCs w:val="22"/>
        </w:rPr>
        <w:t>Zhotovitel není oprávněn postoupit pohledávky vyplývající z této smlouvy dalším subjektům bez předchozího souhlasu Objednatele. V případě, že toto Zhotovitel nedodrží a neučiní, jedná se o závažné porušení smlouvy.</w:t>
      </w:r>
    </w:p>
    <w:p>
      <w:pPr>
        <w:pStyle w:val="Normal"/>
        <w:numPr>
          <w:ilvl w:val="1"/>
          <w:numId w:val="3"/>
        </w:numPr>
        <w:spacing w:before="120" w:after="120"/>
        <w:ind w:left="567" w:hanging="567"/>
        <w:jc w:val="both"/>
        <w:rPr>
          <w:rFonts w:cs="Arial"/>
          <w:szCs w:val="22"/>
        </w:rPr>
      </w:pPr>
      <w:r>
        <w:rPr>
          <w:rFonts w:cs="Arial"/>
          <w:szCs w:val="22"/>
        </w:rPr>
        <w:t>Technický dozor Objednatele (TDI) nesmí provádět Zhotovitel ani osoba tvořící s ním koncern ve smyslu § 79 zákona č. 90/2012 Sb., o obchodních společnostech a družstvech (zákon o obchodních korporacích).</w:t>
      </w:r>
    </w:p>
    <w:p>
      <w:pPr>
        <w:pStyle w:val="Normal"/>
        <w:keepNext/>
        <w:numPr>
          <w:ilvl w:val="0"/>
          <w:numId w:val="3"/>
        </w:numPr>
        <w:spacing w:before="480" w:after="240"/>
        <w:ind w:left="567" w:hanging="567"/>
        <w:jc w:val="both"/>
        <w:rPr>
          <w:rFonts w:cs="Arial"/>
          <w:b/>
          <w:b/>
          <w:bCs/>
        </w:rPr>
      </w:pPr>
      <w:r>
        <w:rPr>
          <w:rFonts w:cs="Arial"/>
          <w:b/>
          <w:bCs/>
        </w:rPr>
        <w:t>Termíny, lhůty a místo plnění</w:t>
      </w:r>
    </w:p>
    <w:p>
      <w:pPr>
        <w:pStyle w:val="Normal"/>
        <w:keepNext/>
        <w:numPr>
          <w:ilvl w:val="1"/>
          <w:numId w:val="3"/>
        </w:numPr>
        <w:spacing w:before="120" w:after="120"/>
        <w:ind w:left="567" w:hanging="567"/>
        <w:jc w:val="both"/>
        <w:rPr>
          <w:rFonts w:cs="Arial"/>
          <w:szCs w:val="22"/>
        </w:rPr>
      </w:pPr>
      <w:r>
        <w:rPr>
          <w:rFonts w:cs="Arial"/>
          <w:szCs w:val="22"/>
        </w:rPr>
        <w:t>Termíny zahájení:</w:t>
      </w:r>
    </w:p>
    <w:p>
      <w:pPr>
        <w:pStyle w:val="Normal"/>
        <w:numPr>
          <w:ilvl w:val="2"/>
          <w:numId w:val="3"/>
        </w:numPr>
        <w:spacing w:before="120" w:after="120"/>
        <w:ind w:left="1418" w:hanging="851"/>
        <w:jc w:val="both"/>
        <w:rPr>
          <w:rFonts w:cs="Arial"/>
          <w:szCs w:val="22"/>
        </w:rPr>
      </w:pPr>
      <w:r>
        <w:rPr>
          <w:rFonts w:cs="Arial"/>
          <w:szCs w:val="22"/>
        </w:rPr>
        <w:t xml:space="preserve">Předpokládaný termín zahájení stavby je </w:t>
      </w:r>
      <w:r>
        <w:rPr>
          <w:rFonts w:cs="Arial"/>
          <w:b/>
          <w:szCs w:val="22"/>
        </w:rPr>
        <w:t>1. 7. 2017</w:t>
      </w:r>
      <w:r>
        <w:rPr>
          <w:rFonts w:cs="Arial"/>
          <w:szCs w:val="22"/>
        </w:rPr>
        <w:t>.</w:t>
      </w:r>
    </w:p>
    <w:p>
      <w:pPr>
        <w:pStyle w:val="Normal"/>
        <w:numPr>
          <w:ilvl w:val="2"/>
          <w:numId w:val="3"/>
        </w:numPr>
        <w:spacing w:before="120" w:after="120"/>
        <w:ind w:left="1418" w:hanging="851"/>
        <w:jc w:val="both"/>
        <w:rPr>
          <w:rFonts w:cs="Arial"/>
          <w:szCs w:val="22"/>
        </w:rPr>
      </w:pPr>
      <w:r>
        <w:rPr>
          <w:rFonts w:cs="Arial"/>
          <w:szCs w:val="22"/>
        </w:rPr>
        <w:t>Zahájením stavby se rozumí den, ve kterém dojde k předání a převzetí staveniště.</w:t>
      </w:r>
    </w:p>
    <w:p>
      <w:pPr>
        <w:pStyle w:val="Normal"/>
        <w:numPr>
          <w:ilvl w:val="2"/>
          <w:numId w:val="3"/>
        </w:numPr>
        <w:spacing w:before="120" w:after="120"/>
        <w:ind w:left="1418" w:hanging="851"/>
        <w:jc w:val="both"/>
        <w:rPr>
          <w:rFonts w:cs="Arial"/>
          <w:szCs w:val="22"/>
        </w:rPr>
      </w:pPr>
      <w:r>
        <w:rPr>
          <w:rFonts w:cs="Arial"/>
          <w:szCs w:val="22"/>
        </w:rPr>
        <w:t>Zahájení stavebních prací (předání a převzetí staveniště) se musí uskutečnit do 14 dnů od písemné výzvy Objednatele.</w:t>
      </w:r>
    </w:p>
    <w:p>
      <w:pPr>
        <w:pStyle w:val="Normal"/>
        <w:numPr>
          <w:ilvl w:val="2"/>
          <w:numId w:val="3"/>
        </w:numPr>
        <w:spacing w:before="120" w:after="120"/>
        <w:ind w:left="1418" w:hanging="851"/>
        <w:jc w:val="both"/>
        <w:rPr>
          <w:rFonts w:cs="Arial"/>
          <w:szCs w:val="22"/>
        </w:rPr>
      </w:pPr>
      <w:r>
        <w:rPr>
          <w:rFonts w:cs="Arial"/>
          <w:szCs w:val="22"/>
        </w:rPr>
        <w:t>Objednatel se zavazuje předat Zhotoviteli v rámci předání staveniště 2 x projektovou dokumentaci pro provádění stavby v listinné podobě, stavební povolení, vyjádření účastníků řízení a dotčených orgánů státní správy.</w:t>
      </w:r>
    </w:p>
    <w:p>
      <w:pPr>
        <w:pStyle w:val="Normal"/>
        <w:keepNext/>
        <w:numPr>
          <w:ilvl w:val="1"/>
          <w:numId w:val="3"/>
        </w:numPr>
        <w:spacing w:before="120" w:after="120"/>
        <w:ind w:left="567" w:hanging="567"/>
        <w:jc w:val="both"/>
        <w:rPr>
          <w:rFonts w:cs="Arial"/>
          <w:szCs w:val="22"/>
        </w:rPr>
      </w:pPr>
      <w:r>
        <w:rPr>
          <w:rFonts w:cs="Arial"/>
          <w:szCs w:val="22"/>
        </w:rPr>
        <w:t>Lhůta pro dokončení díla a termíny předání a převzetí dokončeného díla:</w:t>
      </w:r>
    </w:p>
    <w:p>
      <w:pPr>
        <w:pStyle w:val="Normal"/>
        <w:numPr>
          <w:ilvl w:val="2"/>
          <w:numId w:val="3"/>
        </w:numPr>
        <w:spacing w:before="120" w:after="120"/>
        <w:ind w:left="1418" w:hanging="851"/>
        <w:jc w:val="both"/>
        <w:rPr>
          <w:rFonts w:cs="Arial"/>
          <w:szCs w:val="22"/>
        </w:rPr>
      </w:pPr>
      <w:r>
        <w:rPr>
          <w:rFonts w:cs="Arial"/>
          <w:szCs w:val="22"/>
        </w:rPr>
        <w:t xml:space="preserve">Maximální lhůta výstavby je </w:t>
      </w:r>
      <w:r>
        <w:rPr>
          <w:rFonts w:cs="Arial"/>
          <w:b/>
          <w:szCs w:val="22"/>
        </w:rPr>
        <w:t>18 měsíců od zahájení stavby</w:t>
      </w:r>
      <w:r>
        <w:rPr>
          <w:rFonts w:cs="Arial"/>
          <w:szCs w:val="22"/>
        </w:rPr>
        <w:t>.</w:t>
      </w:r>
    </w:p>
    <w:p>
      <w:pPr>
        <w:pStyle w:val="Normal"/>
        <w:numPr>
          <w:ilvl w:val="2"/>
          <w:numId w:val="3"/>
        </w:numPr>
        <w:spacing w:before="120" w:after="120"/>
        <w:ind w:left="1418" w:hanging="851"/>
        <w:jc w:val="both"/>
        <w:rPr>
          <w:rFonts w:cs="Arial"/>
          <w:szCs w:val="22"/>
        </w:rPr>
      </w:pPr>
      <w:r>
        <w:rPr>
          <w:rFonts w:cs="Arial"/>
          <w:szCs w:val="22"/>
        </w:rPr>
        <w:t>Lhůta pro vyklizení staveniště se stanovuje do 15 dnů po předání a převzetí díla.</w:t>
      </w:r>
    </w:p>
    <w:p>
      <w:pPr>
        <w:pStyle w:val="Normal"/>
        <w:numPr>
          <w:ilvl w:val="2"/>
          <w:numId w:val="3"/>
        </w:numPr>
        <w:spacing w:before="120" w:after="120"/>
        <w:ind w:left="1418" w:hanging="851"/>
        <w:jc w:val="both"/>
        <w:rPr>
          <w:rFonts w:cs="Arial"/>
          <w:szCs w:val="22"/>
        </w:rPr>
      </w:pPr>
      <w:r>
        <w:rPr>
          <w:rFonts w:cs="Arial"/>
          <w:szCs w:val="22"/>
        </w:rPr>
        <w:t xml:space="preserve">Předpokládaný termín dokončení celé stavby včetně vyklizení staveniště je stanoven na </w:t>
      </w:r>
      <w:r>
        <w:rPr>
          <w:rFonts w:cs="Arial"/>
          <w:b/>
          <w:szCs w:val="22"/>
        </w:rPr>
        <w:t>31. 12. 2018</w:t>
      </w:r>
      <w:r>
        <w:rPr>
          <w:rFonts w:cs="Arial"/>
          <w:szCs w:val="22"/>
        </w:rPr>
        <w:t>.</w:t>
      </w:r>
    </w:p>
    <w:p>
      <w:pPr>
        <w:pStyle w:val="Normal"/>
        <w:numPr>
          <w:ilvl w:val="2"/>
          <w:numId w:val="3"/>
        </w:numPr>
        <w:spacing w:before="120" w:after="120"/>
        <w:ind w:left="1418" w:hanging="851"/>
        <w:jc w:val="both"/>
        <w:rPr>
          <w:rFonts w:cs="Arial"/>
          <w:szCs w:val="22"/>
        </w:rPr>
      </w:pPr>
      <w:r>
        <w:rPr>
          <w:rFonts w:cs="Arial"/>
          <w:szCs w:val="22"/>
        </w:rPr>
        <w:t>Dílo bude dokončeno jeho předáním a převzetím, o kterém se pořídí písemný protokol. Tento protokol, ve kterém Objednatel výslovně prohlásí, že dílo přejímá je součástí předání a převzetí díla.</w:t>
      </w:r>
    </w:p>
    <w:p>
      <w:pPr>
        <w:pStyle w:val="Normal"/>
        <w:numPr>
          <w:ilvl w:val="2"/>
          <w:numId w:val="3"/>
        </w:numPr>
        <w:spacing w:before="120" w:after="120"/>
        <w:ind w:left="1418" w:hanging="851"/>
        <w:jc w:val="both"/>
        <w:rPr>
          <w:rFonts w:cs="Arial"/>
          <w:szCs w:val="22"/>
        </w:rPr>
      </w:pPr>
      <w:r>
        <w:rPr>
          <w:rFonts w:cs="Arial"/>
          <w:szCs w:val="22"/>
        </w:rPr>
        <w:t>Podmínkou pro zahájení stavebních prací je včasné předání staveniště prostého práv třetích osob a pravomocného stavebního povolení.</w:t>
      </w:r>
    </w:p>
    <w:p>
      <w:pPr>
        <w:pStyle w:val="Normal"/>
        <w:numPr>
          <w:ilvl w:val="2"/>
          <w:numId w:val="3"/>
        </w:numPr>
        <w:spacing w:before="120" w:after="120"/>
        <w:ind w:left="1418" w:hanging="851"/>
        <w:jc w:val="both"/>
        <w:rPr>
          <w:rFonts w:cs="Arial"/>
          <w:szCs w:val="22"/>
        </w:rPr>
      </w:pPr>
      <w:r>
        <w:rPr>
          <w:rFonts w:cs="Arial"/>
          <w:szCs w:val="22"/>
        </w:rPr>
        <w:t>Lhůta výstavby se prodlužuje také o dobu nutného přerušení prací při působení vyšší moci a odstraňování následků jejího působení. Přerušení prací pro překážky na straně Objednatele a přerušení prací pro působení vyšší moci se zaznamenávají do stavebního deníku.</w:t>
      </w:r>
    </w:p>
    <w:p>
      <w:pPr>
        <w:pStyle w:val="Normal"/>
        <w:numPr>
          <w:ilvl w:val="2"/>
          <w:numId w:val="3"/>
        </w:numPr>
        <w:spacing w:before="120" w:after="120"/>
        <w:ind w:left="1418" w:hanging="851"/>
        <w:jc w:val="both"/>
        <w:rPr>
          <w:rFonts w:cs="Arial"/>
          <w:szCs w:val="22"/>
        </w:rPr>
      </w:pPr>
      <w:r>
        <w:rPr>
          <w:rFonts w:cs="Arial"/>
          <w:szCs w:val="22"/>
        </w:rPr>
        <w:t>Jsou-li práce z důvodů překážek na straně Objednatele přerušeny na dobu delší než 3 měsíce, je Zhotovitel oprávněn požadovat náhradu přerušením prací prokazatelně vzniklých nákladů a také přiměřenou úpravu smluvní ceny. Toto musí být řešeno písemným dodatkem k uzavřené smlouvě.</w:t>
      </w:r>
    </w:p>
    <w:p>
      <w:pPr>
        <w:pStyle w:val="Normal"/>
        <w:numPr>
          <w:ilvl w:val="2"/>
          <w:numId w:val="3"/>
        </w:numPr>
        <w:spacing w:before="120" w:after="120"/>
        <w:ind w:left="1418" w:hanging="851"/>
        <w:jc w:val="both"/>
        <w:rPr>
          <w:rFonts w:cs="Arial"/>
          <w:szCs w:val="22"/>
        </w:rPr>
      </w:pPr>
      <w:r>
        <w:rPr>
          <w:rFonts w:cs="Arial"/>
          <w:szCs w:val="22"/>
        </w:rPr>
        <w:t>Zhotovitel se zavazuje ukončit dílo v celém rozsahu a bez vad bránících užívání je předat Objednateli v termínech uvedených v čl. 3.2.</w:t>
      </w:r>
    </w:p>
    <w:p>
      <w:pPr>
        <w:pStyle w:val="Normal"/>
        <w:numPr>
          <w:ilvl w:val="2"/>
          <w:numId w:val="3"/>
        </w:numPr>
        <w:spacing w:before="120" w:after="120"/>
        <w:ind w:left="1418" w:hanging="851"/>
        <w:jc w:val="both"/>
        <w:rPr>
          <w:rFonts w:cs="Arial"/>
          <w:szCs w:val="22"/>
        </w:rPr>
      </w:pPr>
      <w:r>
        <w:rPr>
          <w:rFonts w:cs="Arial"/>
          <w:szCs w:val="22"/>
        </w:rPr>
        <w:t>Splněním dodávky stavby (díla) se rozumí úplné a bezvadné dokončení stavby, její vyklizení a podepsání zápisu o předání a převzetí stavby včetně předání dokladů o předepsaných zkouškách a revizích a předání dokumentace skutečného provedení ve třech vyhotoveních + 1x v digitální podobě na CD nebo DVD a další dokumentace, která se předává spolu s dílem dle čl. 10.1.2.</w:t>
      </w:r>
    </w:p>
    <w:p>
      <w:pPr>
        <w:pStyle w:val="Normal"/>
        <w:numPr>
          <w:ilvl w:val="2"/>
          <w:numId w:val="3"/>
        </w:numPr>
        <w:spacing w:before="120" w:after="120"/>
        <w:ind w:left="1418" w:hanging="851"/>
        <w:jc w:val="both"/>
        <w:rPr>
          <w:rFonts w:cs="Arial"/>
          <w:szCs w:val="22"/>
        </w:rPr>
      </w:pPr>
      <w:r>
        <w:rPr>
          <w:rFonts w:cs="Arial"/>
          <w:szCs w:val="22"/>
        </w:rPr>
        <w:t>Obě strany se dohodly, že případné vícepráce, jejichž finanční objem nepřekročí 5 % ze sjednané ceny díla, nebudou mít vliv na termín ukončení a dílo bude dokončeno ve sjednaném termínu dle této smlouvy, pokud se strany předem písemně dodatkem ke smlouvě nedohodnou jinak.</w:t>
      </w:r>
    </w:p>
    <w:p>
      <w:pPr>
        <w:pStyle w:val="Normal"/>
        <w:numPr>
          <w:ilvl w:val="2"/>
          <w:numId w:val="3"/>
        </w:numPr>
        <w:spacing w:before="120" w:after="120"/>
        <w:ind w:left="1418" w:hanging="851"/>
        <w:jc w:val="both"/>
        <w:rPr>
          <w:rFonts w:cs="Arial"/>
          <w:szCs w:val="22"/>
        </w:rPr>
      </w:pPr>
      <w:r>
        <w:rPr>
          <w:rFonts w:cs="Arial"/>
          <w:szCs w:val="22"/>
        </w:rPr>
        <w:t>Nedodržení doby výstavby dle odst. 3.2. se považuje jako závažné porušení této smlouvy a Objednatel je oprávněn vyúčtovat smluvní pokutu ve výši dle čl. 7. této smlouvy, pokud nebude harmonogram upraven na žádost smluvních stran z důvodů, které Zhotovitel nemohl předvídat a nemohl svým konáním ovlivnit.</w:t>
      </w:r>
    </w:p>
    <w:p>
      <w:pPr>
        <w:pStyle w:val="Normal"/>
        <w:keepNext/>
        <w:numPr>
          <w:ilvl w:val="1"/>
          <w:numId w:val="3"/>
        </w:numPr>
        <w:spacing w:before="120" w:after="120"/>
        <w:ind w:left="567" w:hanging="567"/>
        <w:jc w:val="both"/>
        <w:rPr>
          <w:rFonts w:cs="Arial"/>
          <w:szCs w:val="22"/>
        </w:rPr>
      </w:pPr>
      <w:r>
        <w:rPr>
          <w:rFonts w:cs="Arial"/>
          <w:szCs w:val="22"/>
        </w:rPr>
        <w:t>Místo plnění:</w:t>
      </w:r>
    </w:p>
    <w:p>
      <w:pPr>
        <w:pStyle w:val="Normal"/>
        <w:numPr>
          <w:ilvl w:val="2"/>
          <w:numId w:val="3"/>
        </w:numPr>
        <w:spacing w:before="120" w:after="120"/>
        <w:ind w:left="1418" w:hanging="851"/>
        <w:jc w:val="both"/>
        <w:rPr>
          <w:rFonts w:ascii="ArialMT" w:hAnsi="ArialMT" w:cs="ArialMT"/>
          <w:szCs w:val="22"/>
        </w:rPr>
      </w:pPr>
      <w:r>
        <w:rPr>
          <w:rFonts w:cs="Arial"/>
        </w:rPr>
        <w:t>Místem plnění je katastrální území</w:t>
      </w:r>
      <w:r>
        <w:rPr/>
        <w:t xml:space="preserve"> </w:t>
      </w:r>
      <w:r>
        <w:rPr>
          <w:rFonts w:cs="Arial"/>
        </w:rPr>
        <w:t>Dolní Bítovčice a Horní Bítovčice, obec Bítovčice, okres Jihlava, kraj Vysočina.</w:t>
      </w:r>
    </w:p>
    <w:p>
      <w:pPr>
        <w:pStyle w:val="Normal"/>
        <w:keepNext/>
        <w:numPr>
          <w:ilvl w:val="0"/>
          <w:numId w:val="3"/>
        </w:numPr>
        <w:spacing w:before="480" w:after="240"/>
        <w:ind w:left="567" w:hanging="567"/>
        <w:jc w:val="both"/>
        <w:rPr>
          <w:rFonts w:cs="Arial"/>
          <w:b/>
          <w:b/>
          <w:bCs/>
        </w:rPr>
      </w:pPr>
      <w:r>
        <w:rPr>
          <w:rFonts w:cs="Arial"/>
          <w:b/>
          <w:bCs/>
        </w:rPr>
        <w:t>Cena díla a podmínky pro změnu sjednané ceny</w:t>
      </w:r>
    </w:p>
    <w:p>
      <w:pPr>
        <w:pStyle w:val="Normal"/>
        <w:keepNext/>
        <w:numPr>
          <w:ilvl w:val="1"/>
          <w:numId w:val="3"/>
        </w:numPr>
        <w:spacing w:before="120" w:after="120"/>
        <w:ind w:left="567" w:hanging="567"/>
        <w:jc w:val="both"/>
        <w:rPr>
          <w:rFonts w:cs="Arial"/>
          <w:szCs w:val="22"/>
        </w:rPr>
      </w:pPr>
      <w:r>
        <w:rPr>
          <w:rFonts w:cs="Arial"/>
          <w:szCs w:val="22"/>
        </w:rPr>
        <w:t>Výše sjednané ceny</w:t>
      </w:r>
    </w:p>
    <w:p>
      <w:pPr>
        <w:pStyle w:val="Normal"/>
        <w:keepNext/>
        <w:numPr>
          <w:ilvl w:val="2"/>
          <w:numId w:val="3"/>
        </w:numPr>
        <w:spacing w:before="120" w:after="120"/>
        <w:ind w:left="1418" w:hanging="851"/>
        <w:jc w:val="both"/>
        <w:rPr>
          <w:rFonts w:cs="Arial"/>
          <w:szCs w:val="22"/>
        </w:rPr>
      </w:pPr>
      <w:r>
        <w:rPr>
          <w:rFonts w:cs="Arial"/>
          <w:szCs w:val="22"/>
        </w:rPr>
        <w:t>Cena díla je stanovena v souladu s § 2 zákona č. 526/1990 Sb. o cenách, ve znění pozdějších předpisů a je oběma stranami dohodnuta jako cena smluvní ve výši:</w:t>
      </w:r>
    </w:p>
    <w:p>
      <w:pPr>
        <w:pStyle w:val="Normal"/>
        <w:keepNext/>
        <w:tabs>
          <w:tab w:val="right" w:pos="8222" w:leader="none"/>
        </w:tabs>
        <w:spacing w:before="60" w:after="120"/>
        <w:ind w:left="1418" w:hanging="0"/>
        <w:jc w:val="both"/>
        <w:rPr/>
      </w:pPr>
      <w:r>
        <w:rPr>
          <w:rFonts w:cs="Arial"/>
          <w:bCs/>
        </w:rPr>
        <w:t>Cena celkem bez DPH:</w:t>
        <w:tab/>
      </w:r>
      <w:r>
        <w:fldChar w:fldCharType="begin">
          <w:ffData>
            <w:name w:val="Text8"/>
            <w:enabled/>
            <w:calcOnExit w:val="0"/>
          </w:ffData>
        </w:fldChar>
      </w:r>
      <w:r>
        <w:instrText> FORMTEXT </w:instrText>
      </w:r>
      <w:r>
        <w:fldChar w:fldCharType="separate"/>
      </w:r>
      <w:bookmarkStart w:id="110" w:name="Text8"/>
      <w:bookmarkStart w:id="111" w:name="Text8"/>
      <w:bookmarkEnd w:id="111"/>
      <w:r>
        <w:rPr>
          <w:rFonts w:cs="Arial"/>
          <w:bCs/>
        </w:rPr>
      </w:r>
      <w:bookmarkStart w:id="112" w:name="__DdeLink__2646_2055717020"/>
      <w:r>
        <w:rPr>
          <w:rFonts w:cs="Arial"/>
          <w:bCs/>
        </w:rPr>
        <w:t>58 993 042</w:t>
      </w:r>
      <w:bookmarkEnd w:id="112"/>
      <w:r>
        <w:rPr>
          <w:rFonts w:cs="Arial"/>
          <w:bCs/>
        </w:rPr>
        <w:t>,63</w:t>
      </w:r>
      <w:bookmarkStart w:id="113" w:name="Text8"/>
      <w:bookmarkEnd w:id="113"/>
      <w:r>
        <w:rPr>
          <w:rFonts w:cs="Arial"/>
          <w:bCs/>
        </w:rPr>
      </w:r>
      <w:r>
        <w:fldChar w:fldCharType="end"/>
      </w:r>
      <w:r>
        <w:rPr>
          <w:rFonts w:cs="Arial"/>
          <w:bCs/>
        </w:rPr>
        <w:t xml:space="preserve"> Kč</w:t>
      </w:r>
    </w:p>
    <w:p>
      <w:pPr>
        <w:pStyle w:val="Normal"/>
        <w:keepNext/>
        <w:tabs>
          <w:tab w:val="right" w:pos="8222" w:leader="none"/>
        </w:tabs>
        <w:spacing w:before="60" w:after="120"/>
        <w:ind w:left="1418" w:hanging="0"/>
        <w:jc w:val="both"/>
        <w:rPr/>
      </w:pPr>
      <w:r>
        <w:rPr>
          <w:rFonts w:cs="Arial"/>
          <w:bCs/>
        </w:rPr>
        <w:t xml:space="preserve">DPH </w:t>
      </w:r>
      <w:r>
        <w:fldChar w:fldCharType="begin">
          <w:ffData>
            <w:name w:val="Text11"/>
            <w:enabled/>
            <w:calcOnExit w:val="0"/>
          </w:ffData>
        </w:fldChar>
      </w:r>
      <w:r>
        <w:instrText> FORMTEXT </w:instrText>
      </w:r>
      <w:r>
        <w:fldChar w:fldCharType="separate"/>
      </w:r>
      <w:bookmarkStart w:id="114" w:name="Text11"/>
      <w:bookmarkStart w:id="115" w:name="Text11"/>
      <w:bookmarkEnd w:id="115"/>
      <w:r>
        <w:rPr>
          <w:rFonts w:cs="Arial"/>
          <w:bCs/>
        </w:rPr>
        <w:t>21</w:t>
      </w:r>
      <w:bookmarkStart w:id="116" w:name="Text11"/>
      <w:bookmarkEnd w:id="116"/>
      <w:r>
        <w:rPr>
          <w:rFonts w:cs="Arial"/>
          <w:bCs/>
        </w:rPr>
      </w:r>
      <w:r>
        <w:fldChar w:fldCharType="end"/>
      </w:r>
      <w:r>
        <w:rPr>
          <w:rFonts w:cs="Arial"/>
          <w:bCs/>
        </w:rPr>
        <w:t xml:space="preserve"> %:</w:t>
        <w:tab/>
      </w:r>
      <w:r>
        <w:fldChar w:fldCharType="begin">
          <w:ffData>
            <w:name w:val="__Fieldmark__965_2055717020"/>
            <w:enabled/>
            <w:calcOnExit w:val="0"/>
          </w:ffData>
        </w:fldChar>
      </w:r>
      <w:r>
        <w:instrText> FORMTEXT </w:instrText>
      </w:r>
      <w:r>
        <w:fldChar w:fldCharType="separate"/>
      </w:r>
      <w:bookmarkStart w:id="117" w:name="__Fieldmark__965_2055717020"/>
      <w:bookmarkStart w:id="118" w:name="__Fieldmark__965_2055717020"/>
      <w:bookmarkEnd w:id="118"/>
      <w:r>
        <w:rPr>
          <w:rFonts w:cs="Arial"/>
          <w:bCs/>
        </w:rPr>
        <w:t>12 388 539,00</w:t>
      </w:r>
      <w:bookmarkStart w:id="119" w:name="__Fieldmark__965_2055717020"/>
      <w:bookmarkEnd w:id="119"/>
      <w:r>
        <w:rPr>
          <w:rFonts w:cs="Arial"/>
          <w:bCs/>
        </w:rPr>
      </w:r>
      <w:r>
        <w:fldChar w:fldCharType="end"/>
      </w:r>
      <w:r>
        <w:rPr>
          <w:rFonts w:cs="Arial"/>
          <w:bCs/>
        </w:rPr>
        <w:t xml:space="preserve"> Kč</w:t>
      </w:r>
    </w:p>
    <w:p>
      <w:pPr>
        <w:pStyle w:val="Nadpis2"/>
        <w:keepNext/>
        <w:tabs>
          <w:tab w:val="right" w:pos="8222" w:leader="none"/>
        </w:tabs>
        <w:spacing w:before="60" w:after="120"/>
        <w:ind w:left="1418" w:hanging="0"/>
        <w:rPr/>
      </w:pPr>
      <w:r>
        <w:rPr/>
        <w:t>Cena celkem včetně DPH</w:t>
        <w:tab/>
      </w:r>
      <w:r>
        <w:fldChar w:fldCharType="begin">
          <w:ffData>
            <w:name w:val="Text10"/>
            <w:enabled/>
            <w:calcOnExit w:val="0"/>
          </w:ffData>
        </w:fldChar>
      </w:r>
      <w:r>
        <w:instrText> FORMTEXT </w:instrText>
      </w:r>
      <w:r>
        <w:fldChar w:fldCharType="separate"/>
      </w:r>
      <w:bookmarkStart w:id="120" w:name="Text10"/>
      <w:bookmarkStart w:id="121" w:name="Text10"/>
      <w:bookmarkEnd w:id="121"/>
      <w:r>
        <w:rPr/>
        <w:t>71 381 581,63</w:t>
      </w:r>
      <w:bookmarkStart w:id="122" w:name="Text10"/>
      <w:bookmarkEnd w:id="122"/>
      <w:r>
        <w:rPr/>
      </w:r>
      <w:r>
        <w:fldChar w:fldCharType="end"/>
      </w:r>
      <w:r>
        <w:rPr/>
        <w:t xml:space="preserve"> Kč</w:t>
      </w:r>
    </w:p>
    <w:p>
      <w:pPr>
        <w:pStyle w:val="Normal"/>
        <w:keepNext/>
        <w:numPr>
          <w:ilvl w:val="1"/>
          <w:numId w:val="3"/>
        </w:numPr>
        <w:spacing w:before="120" w:after="120"/>
        <w:ind w:left="567" w:hanging="567"/>
        <w:jc w:val="both"/>
        <w:rPr>
          <w:rFonts w:cs="Arial"/>
          <w:szCs w:val="22"/>
        </w:rPr>
      </w:pPr>
      <w:r>
        <w:rPr>
          <w:rFonts w:cs="Arial"/>
          <w:szCs w:val="22"/>
        </w:rPr>
        <w:t>Obsah ceny</w:t>
      </w:r>
    </w:p>
    <w:p>
      <w:pPr>
        <w:pStyle w:val="Normal"/>
        <w:numPr>
          <w:ilvl w:val="2"/>
          <w:numId w:val="3"/>
        </w:numPr>
        <w:spacing w:before="120" w:after="120"/>
        <w:ind w:left="1418" w:hanging="851"/>
        <w:jc w:val="both"/>
        <w:rPr>
          <w:rFonts w:cs="Arial"/>
          <w:szCs w:val="22"/>
        </w:rPr>
      </w:pPr>
      <w:r>
        <w:rPr>
          <w:rFonts w:cs="Arial"/>
          <w:szCs w:val="22"/>
        </w:rPr>
        <w:t>Podkladem pro sestavení ceny jsou soupisy prací (položkové rozpočty). Soupisy prací jsou nedílnou součástí nabídky Zhotovitele. Jednotkové ceny uvedené v soupisu prací jsou pevné. Těmito cenami budou oceněny i veškeré případné vícepráce, realizované Zhotovitelem do data předání díla ve smyslu čl. 11. této smlouvy.</w:t>
      </w:r>
    </w:p>
    <w:p>
      <w:pPr>
        <w:pStyle w:val="Normal"/>
        <w:numPr>
          <w:ilvl w:val="2"/>
          <w:numId w:val="3"/>
        </w:numPr>
        <w:spacing w:before="120" w:after="120"/>
        <w:ind w:left="1418" w:hanging="851"/>
        <w:jc w:val="both"/>
        <w:rPr>
          <w:rFonts w:cs="Arial"/>
          <w:szCs w:val="22"/>
        </w:rPr>
      </w:pPr>
      <w:r>
        <w:rPr>
          <w:rFonts w:cs="Arial"/>
          <w:szCs w:val="22"/>
        </w:rPr>
        <w:t>Obě strany se dohodly, že uvedená cena je nejvýše přípustnou a je platná po celou dobu provádění díla až do řádného předání díla. Tato cena obsahuje veškeré náklady na zhotovení předmětu díla v rozsahu uvedeném v čl. 2. Sjednaná cena obsahuje veškeré náklady a zisk Zhotovitele nezbytné k řádnému a včasnému provedení díla.</w:t>
      </w:r>
    </w:p>
    <w:p>
      <w:pPr>
        <w:pStyle w:val="Normal"/>
        <w:numPr>
          <w:ilvl w:val="2"/>
          <w:numId w:val="3"/>
        </w:numPr>
        <w:spacing w:before="120" w:after="120"/>
        <w:ind w:left="1418" w:hanging="851"/>
        <w:jc w:val="both"/>
        <w:rPr>
          <w:rFonts w:cs="Arial"/>
          <w:szCs w:val="22"/>
        </w:rPr>
      </w:pPr>
      <w:r>
        <w:rPr>
          <w:rFonts w:cs="Arial"/>
          <w:szCs w:val="22"/>
        </w:rPr>
        <w:t>Zhotovitel nemá právo domáhat se zvýšení sjednané ceny z důvodů chyb nebo nedostatků v Položkovém rozpočtu, pokud jsou tyto chyby důsledkem nepřesného nebo neúplného ocenění Soupisu prací a dodávek – nabídkového rozpočtu.</w:t>
      </w:r>
    </w:p>
    <w:p>
      <w:pPr>
        <w:pStyle w:val="Normal"/>
        <w:numPr>
          <w:ilvl w:val="2"/>
          <w:numId w:val="3"/>
        </w:numPr>
        <w:spacing w:before="120" w:after="120"/>
        <w:ind w:left="1418" w:hanging="851"/>
        <w:jc w:val="both"/>
        <w:rPr>
          <w:rFonts w:cs="Arial"/>
          <w:szCs w:val="22"/>
        </w:rPr>
      </w:pPr>
      <w:r>
        <w:rPr>
          <w:rFonts w:cs="Arial"/>
          <w:szCs w:val="22"/>
        </w:rPr>
        <w:t>Veškerá manipulace se stavebním materiálem, popřípadě s vybouranými hmotami nebo vytěženou zeminou je obsahem nabídkové ceny. Pokud Objednatel výslovně písemně nestanoví, kam má být vytěžená zemina nebo vybourané hmoty odvezena,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 Zhotovitele.</w:t>
      </w:r>
    </w:p>
    <w:p>
      <w:pPr>
        <w:pStyle w:val="Normal"/>
        <w:numPr>
          <w:ilvl w:val="2"/>
          <w:numId w:val="3"/>
        </w:numPr>
        <w:spacing w:before="120" w:after="120"/>
        <w:ind w:left="1418" w:hanging="851"/>
        <w:jc w:val="both"/>
        <w:rPr>
          <w:rFonts w:cs="Arial"/>
          <w:szCs w:val="22"/>
        </w:rPr>
      </w:pPr>
      <w:r>
        <w:rPr>
          <w:rFonts w:cs="Arial"/>
          <w:szCs w:val="22"/>
        </w:rPr>
        <w:t>Smluvní cena pokrývá celý předmět plnění specifikovaný v čl. 2 této smlouvy a taky všechny práce popsané v zadávací dokumentaci a zahrnuje veškeré náklady Zhotovitele spojené s plněním předmětu plnění této smlouvy, tj. i náklady na odpojení přípojek inženýrských sítí, zajištění všech nezbytných průzkumů nutných pro řádné provádění a dokončení díla včetně vytyčení inženýrských sítí, zajištění a provedení všech opatření organizačního a stavebně technologického charakteru k řádnému provedení díla, zřízení a odstranění zařízení staveniště včetně napojení na inženýrské sítě, likvidace, odvoz a uložení vybouraných hmot a stavební suti na skládku včetně úhrady poplatku za uskladnění v souladu s ustanoveními zákona č. 185/2001 Sb., o odpadech, uvedení všech povrchů dotčených stavbou do původního stavu (komunikace, chodníky, zeleň, příkopy, propustky apod.), zajištění bezpečnosti práce a ochrany životního prostředí, projednání a zajištění případného zvláštního užívání komunikací a veřejných ploch včetně úhrady vyměřených poplatků a nájemného, zajištění povolení případných uzavírek a dopravního značení, atd.</w:t>
      </w:r>
    </w:p>
    <w:p>
      <w:pPr>
        <w:pStyle w:val="Normal"/>
        <w:keepNext/>
        <w:numPr>
          <w:ilvl w:val="1"/>
          <w:numId w:val="3"/>
        </w:numPr>
        <w:spacing w:before="120" w:after="120"/>
        <w:ind w:left="567" w:hanging="567"/>
        <w:jc w:val="both"/>
        <w:rPr>
          <w:rFonts w:cs="Arial"/>
          <w:szCs w:val="22"/>
        </w:rPr>
      </w:pPr>
      <w:r>
        <w:rPr>
          <w:rFonts w:cs="Arial"/>
          <w:szCs w:val="22"/>
        </w:rPr>
        <w:t>Podmínky pro změnu ceny</w:t>
      </w:r>
    </w:p>
    <w:p>
      <w:pPr>
        <w:pStyle w:val="Normal"/>
        <w:keepNext/>
        <w:numPr>
          <w:ilvl w:val="2"/>
          <w:numId w:val="3"/>
        </w:numPr>
        <w:spacing w:before="120" w:after="120"/>
        <w:ind w:left="1418" w:hanging="851"/>
        <w:jc w:val="both"/>
        <w:rPr>
          <w:rFonts w:cs="Arial"/>
          <w:szCs w:val="22"/>
        </w:rPr>
      </w:pPr>
      <w:r>
        <w:rPr>
          <w:rFonts w:cs="Arial"/>
          <w:szCs w:val="22"/>
        </w:rPr>
        <w:t>Cenu díla lze měnit (dodatkem ke smlouvě na základě dohody smluvních stran) pouze za následujících podmínek:</w:t>
      </w:r>
    </w:p>
    <w:p>
      <w:pPr>
        <w:pStyle w:val="Normal"/>
        <w:numPr>
          <w:ilvl w:val="0"/>
          <w:numId w:val="2"/>
        </w:numPr>
        <w:spacing w:before="60" w:after="120"/>
        <w:ind w:left="1702" w:hanging="284"/>
        <w:jc w:val="both"/>
        <w:rPr>
          <w:rFonts w:cs="Arial"/>
        </w:rPr>
      </w:pPr>
      <w:r>
        <w:rPr>
          <w:rFonts w:cs="Arial"/>
        </w:rPr>
        <w:t>při celostátní změně DPH, eventuálně jiné daně, mající vliv na cenu díla,</w:t>
      </w:r>
    </w:p>
    <w:p>
      <w:pPr>
        <w:pStyle w:val="Normal"/>
        <w:numPr>
          <w:ilvl w:val="0"/>
          <w:numId w:val="2"/>
        </w:numPr>
        <w:spacing w:before="60" w:after="120"/>
        <w:ind w:left="1702" w:hanging="284"/>
        <w:jc w:val="both"/>
        <w:rPr>
          <w:rFonts w:cs="Arial"/>
        </w:rPr>
      </w:pPr>
      <w:r>
        <w:rPr>
          <w:rFonts w:cs="Arial"/>
        </w:rPr>
        <w:t>při Objednatelem vyloučených prací z předmětu plnění,</w:t>
      </w:r>
    </w:p>
    <w:p>
      <w:pPr>
        <w:pStyle w:val="Normal"/>
        <w:numPr>
          <w:ilvl w:val="0"/>
          <w:numId w:val="2"/>
        </w:numPr>
        <w:spacing w:before="60" w:after="120"/>
        <w:ind w:left="1702" w:hanging="284"/>
        <w:jc w:val="both"/>
        <w:rPr>
          <w:rFonts w:cs="Arial"/>
        </w:rPr>
      </w:pPr>
      <w:r>
        <w:rPr>
          <w:rFonts w:cs="Arial"/>
        </w:rPr>
        <w:t>při změnách díla vynucených nepředvídatelnými okolnostmi, které nemohla žádná ze smluvních stran ovlivnit na základě zjištění nových nepředvídatelných skutečností.</w:t>
      </w:r>
    </w:p>
    <w:p>
      <w:pPr>
        <w:pStyle w:val="Normal"/>
        <w:numPr>
          <w:ilvl w:val="2"/>
          <w:numId w:val="3"/>
        </w:numPr>
        <w:tabs>
          <w:tab w:val="left" w:pos="2136" w:leader="none"/>
        </w:tabs>
        <w:spacing w:before="120" w:after="120"/>
        <w:ind w:left="1418" w:hanging="851"/>
        <w:jc w:val="both"/>
        <w:rPr>
          <w:rFonts w:cs="Arial"/>
          <w:szCs w:val="22"/>
        </w:rPr>
      </w:pPr>
      <w:r>
        <w:rPr>
          <w:rFonts w:cs="Arial"/>
          <w:szCs w:val="22"/>
        </w:rPr>
        <w:t>Veškeré změny rozsahu předmětu díla proti soupisu stavebních prací, služeb a dodávek, které jsou realizovány v souladu s touto smlouvou, musí být vždy před jejich realizací písemně odsouhlaseny Objednatelem včetně jejich ocenění (dodatkem ke smlouvě). Pokud Zhotovitel provede některé z těchto prací bez tohoto písemného souhlasu Objednatele a dodatku smlouvy, budou tyto považovány za součást díla a Objednatel má právo odmítnout jejich úhradu.</w:t>
      </w:r>
    </w:p>
    <w:p>
      <w:pPr>
        <w:pStyle w:val="Normal"/>
        <w:keepNext/>
        <w:numPr>
          <w:ilvl w:val="1"/>
          <w:numId w:val="3"/>
        </w:numPr>
        <w:spacing w:before="120" w:after="120"/>
        <w:ind w:left="567" w:hanging="567"/>
        <w:jc w:val="both"/>
        <w:rPr>
          <w:rFonts w:cs="Arial"/>
          <w:szCs w:val="22"/>
        </w:rPr>
      </w:pPr>
      <w:r>
        <w:rPr>
          <w:rFonts w:cs="Arial"/>
          <w:szCs w:val="22"/>
        </w:rPr>
        <w:t>Způsob sjednání změny ceny</w:t>
      </w:r>
    </w:p>
    <w:p>
      <w:pPr>
        <w:pStyle w:val="Normal"/>
        <w:numPr>
          <w:ilvl w:val="2"/>
          <w:numId w:val="3"/>
        </w:numPr>
        <w:spacing w:before="120" w:after="120"/>
        <w:ind w:left="1418" w:hanging="851"/>
        <w:jc w:val="both"/>
        <w:rPr>
          <w:rFonts w:cs="Arial"/>
          <w:szCs w:val="22"/>
        </w:rPr>
      </w:pPr>
      <w:r>
        <w:rPr>
          <w:rFonts w:cs="Arial"/>
          <w:szCs w:val="22"/>
        </w:rPr>
        <w:t>Nastane-li některá z podmínek, za kterých je možná změna sjednané ceny, je Zhotovitel povinen provést výpočet změny nabídkové ceny a předložit jej Objednateli k odsouhlasení.</w:t>
      </w:r>
    </w:p>
    <w:p>
      <w:pPr>
        <w:pStyle w:val="Normal"/>
        <w:numPr>
          <w:ilvl w:val="2"/>
          <w:numId w:val="3"/>
        </w:numPr>
        <w:spacing w:before="120" w:after="120"/>
        <w:ind w:left="1418" w:hanging="851"/>
        <w:jc w:val="both"/>
        <w:rPr>
          <w:rFonts w:cs="Arial"/>
          <w:szCs w:val="22"/>
        </w:rPr>
      </w:pPr>
      <w:r>
        <w:rPr>
          <w:rFonts w:cs="Arial"/>
          <w:szCs w:val="22"/>
        </w:rPr>
        <w:t>Zhotoviteli vzniká právo na zvýšení sjednané ceny teprve v případě, že změna bude odsouhlasena Objednatelem.</w:t>
      </w:r>
    </w:p>
    <w:p>
      <w:pPr>
        <w:pStyle w:val="Normal"/>
        <w:numPr>
          <w:ilvl w:val="2"/>
          <w:numId w:val="3"/>
        </w:numPr>
        <w:spacing w:before="120" w:after="120"/>
        <w:ind w:left="1418" w:hanging="851"/>
        <w:jc w:val="both"/>
        <w:rPr>
          <w:rFonts w:cs="Arial"/>
          <w:szCs w:val="22"/>
        </w:rPr>
      </w:pPr>
      <w:r>
        <w:rPr>
          <w:rFonts w:cs="Arial"/>
          <w:szCs w:val="22"/>
        </w:rPr>
        <w:t>Veškeré změny v rozsahu předmětu díla proti soupisu prací budou pak oceněny následovně:</w:t>
      </w:r>
    </w:p>
    <w:p>
      <w:pPr>
        <w:pStyle w:val="Normal"/>
        <w:numPr>
          <w:ilvl w:val="3"/>
          <w:numId w:val="3"/>
        </w:numPr>
        <w:spacing w:before="120" w:after="120"/>
        <w:ind w:left="2410" w:hanging="992"/>
        <w:jc w:val="both"/>
        <w:rPr>
          <w:rFonts w:cs="Arial"/>
          <w:szCs w:val="22"/>
        </w:rPr>
      </w:pPr>
      <w:r>
        <w:rPr>
          <w:rFonts w:cs="Arial"/>
          <w:szCs w:val="22"/>
        </w:rPr>
        <w:t>na základě písemného soupisu změn v rozsahu předmětu díla proti soupisu prací, odsouhlaseného oběma stranami, doplní Zhotovitel jednotkové ceny v té výši, kterou použil pro sestavení návrhu ceny (soupisy prací s jednotkovými cenami jsou nedílnou součástí nabídky Zhotovitele),</w:t>
      </w:r>
    </w:p>
    <w:p>
      <w:pPr>
        <w:pStyle w:val="Normal"/>
        <w:numPr>
          <w:ilvl w:val="3"/>
          <w:numId w:val="3"/>
        </w:numPr>
        <w:spacing w:before="120" w:after="120"/>
        <w:ind w:left="2410" w:hanging="992"/>
        <w:jc w:val="both"/>
        <w:rPr>
          <w:rFonts w:cs="Arial"/>
          <w:szCs w:val="22"/>
        </w:rPr>
      </w:pPr>
      <w:r>
        <w:rPr>
          <w:rFonts w:cs="Arial"/>
          <w:szCs w:val="22"/>
        </w:rPr>
        <w:t>nebudou-li práce, které jsou předmětem změn v rozsahu předmětu díla soupisu prací, obsaženy v soupisu prací Zhotovitele, použije Zhotovitel pro stanovení jednotkových cen změn v rozsahu předmětu díla proti soupisu prací ceny vlastní kalkulované, max. ceny dle Ceníku stavebních prací, vydané firmou ÚRS Praha, v cenové úrovni roku 2017,</w:t>
      </w:r>
    </w:p>
    <w:p>
      <w:pPr>
        <w:pStyle w:val="Normal"/>
        <w:numPr>
          <w:ilvl w:val="3"/>
          <w:numId w:val="3"/>
        </w:numPr>
        <w:spacing w:before="120" w:after="120"/>
        <w:ind w:left="2410" w:hanging="992"/>
        <w:jc w:val="both"/>
        <w:rPr>
          <w:rFonts w:cs="Arial"/>
          <w:szCs w:val="22"/>
        </w:rPr>
      </w:pPr>
      <w:r>
        <w:rPr>
          <w:rFonts w:cs="Arial"/>
          <w:szCs w:val="22"/>
        </w:rPr>
        <w:t>vynásobením jednotkových cen a množství provedených měrných jednotek bude stanovena základní cena změn v rozsahu předmětu díla proti soupisu prací. K celkovému součtu pak bude dopočtena aktuální sazba DPH dle předpisů platných v době zúčtování.</w:t>
      </w:r>
    </w:p>
    <w:p>
      <w:pPr>
        <w:pStyle w:val="Normal"/>
        <w:numPr>
          <w:ilvl w:val="2"/>
          <w:numId w:val="3"/>
        </w:numPr>
        <w:spacing w:before="120" w:after="120"/>
        <w:ind w:left="1418" w:hanging="851"/>
        <w:jc w:val="both"/>
        <w:rPr>
          <w:rFonts w:cs="Arial"/>
          <w:szCs w:val="22"/>
        </w:rPr>
      </w:pPr>
      <w:r>
        <w:rPr>
          <w:rFonts w:cs="Arial"/>
          <w:szCs w:val="22"/>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 a na základě dodatku k této smlouvě.</w:t>
      </w:r>
    </w:p>
    <w:p>
      <w:pPr>
        <w:pStyle w:val="Normal"/>
        <w:numPr>
          <w:ilvl w:val="2"/>
          <w:numId w:val="3"/>
        </w:numPr>
        <w:spacing w:before="120" w:after="120"/>
        <w:ind w:left="1418" w:hanging="851"/>
        <w:jc w:val="both"/>
        <w:rPr>
          <w:rFonts w:cs="Arial"/>
          <w:szCs w:val="22"/>
        </w:rPr>
      </w:pPr>
      <w:r>
        <w:rPr>
          <w:rFonts w:cs="Arial"/>
          <w:szCs w:val="22"/>
        </w:rPr>
        <w:t>Objednatel je povinen vyjádřit se k návrhu Zhotovitele nejpozději do 10ti dnů ode dne předložení návrhu Zhotovitele.</w:t>
      </w:r>
    </w:p>
    <w:p>
      <w:pPr>
        <w:pStyle w:val="Normal"/>
        <w:keepNext/>
        <w:numPr>
          <w:ilvl w:val="0"/>
          <w:numId w:val="3"/>
        </w:numPr>
        <w:spacing w:before="480" w:after="240"/>
        <w:ind w:left="567" w:hanging="567"/>
        <w:jc w:val="both"/>
        <w:rPr>
          <w:rFonts w:cs="Arial"/>
          <w:b/>
          <w:b/>
          <w:bCs/>
        </w:rPr>
      </w:pPr>
      <w:r>
        <w:rPr>
          <w:rFonts w:cs="Arial"/>
          <w:b/>
          <w:bCs/>
        </w:rPr>
        <w:t>Platební podmínky</w:t>
      </w:r>
    </w:p>
    <w:p>
      <w:pPr>
        <w:pStyle w:val="Normal"/>
        <w:keepNext/>
        <w:numPr>
          <w:ilvl w:val="1"/>
          <w:numId w:val="3"/>
        </w:numPr>
        <w:spacing w:before="120" w:after="120"/>
        <w:ind w:left="567" w:hanging="567"/>
        <w:jc w:val="both"/>
        <w:rPr>
          <w:rFonts w:cs="Arial"/>
          <w:szCs w:val="22"/>
        </w:rPr>
      </w:pPr>
      <w:r>
        <w:rPr>
          <w:rFonts w:cs="Arial"/>
          <w:szCs w:val="22"/>
        </w:rPr>
        <w:t>Zálohy</w:t>
      </w:r>
    </w:p>
    <w:p>
      <w:pPr>
        <w:pStyle w:val="Normal"/>
        <w:numPr>
          <w:ilvl w:val="2"/>
          <w:numId w:val="3"/>
        </w:numPr>
        <w:spacing w:before="120" w:after="120"/>
        <w:ind w:left="1418" w:hanging="851"/>
        <w:jc w:val="both"/>
        <w:rPr>
          <w:rFonts w:cs="Arial"/>
          <w:szCs w:val="22"/>
        </w:rPr>
      </w:pPr>
      <w:r>
        <w:rPr>
          <w:rFonts w:cs="Arial"/>
          <w:szCs w:val="22"/>
        </w:rPr>
        <w:t>Objednatel neposkytuje Zhotoviteli zálohu.</w:t>
      </w:r>
    </w:p>
    <w:p>
      <w:pPr>
        <w:pStyle w:val="Normal"/>
        <w:keepNext/>
        <w:numPr>
          <w:ilvl w:val="1"/>
          <w:numId w:val="3"/>
        </w:numPr>
        <w:spacing w:before="120" w:after="120"/>
        <w:ind w:left="567" w:hanging="567"/>
        <w:jc w:val="both"/>
        <w:rPr>
          <w:rFonts w:cs="Arial"/>
          <w:szCs w:val="22"/>
        </w:rPr>
      </w:pPr>
      <w:r>
        <w:rPr>
          <w:rFonts w:cs="Arial"/>
          <w:szCs w:val="22"/>
        </w:rPr>
        <w:t>Fakturace a postup plateb</w:t>
      </w:r>
    </w:p>
    <w:p>
      <w:pPr>
        <w:pStyle w:val="Normal"/>
        <w:numPr>
          <w:ilvl w:val="2"/>
          <w:numId w:val="3"/>
        </w:numPr>
        <w:spacing w:before="120" w:after="120"/>
        <w:ind w:left="1418" w:hanging="851"/>
        <w:jc w:val="both"/>
        <w:rPr>
          <w:rFonts w:cs="Arial"/>
          <w:szCs w:val="22"/>
        </w:rPr>
      </w:pPr>
      <w:r>
        <w:rPr>
          <w:rFonts w:cs="Arial"/>
          <w:szCs w:val="22"/>
        </w:rPr>
        <w:t>Cena za dílo bude fakturována a hrazena průběžně na základě daňových dokladů (dále jen faktur) vystavených Zhotovitelem za veškeré řádně provedené práce 1x měsíčně.</w:t>
      </w:r>
    </w:p>
    <w:p>
      <w:pPr>
        <w:pStyle w:val="Normal"/>
        <w:numPr>
          <w:ilvl w:val="2"/>
          <w:numId w:val="3"/>
        </w:numPr>
        <w:spacing w:before="120" w:after="120"/>
        <w:ind w:left="1418" w:hanging="851"/>
        <w:jc w:val="both"/>
        <w:rPr>
          <w:rFonts w:cs="Arial"/>
          <w:szCs w:val="22"/>
        </w:rPr>
      </w:pPr>
      <w:r>
        <w:rPr>
          <w:rFonts w:cs="Arial"/>
          <w:szCs w:val="22"/>
        </w:rPr>
        <w:t>Zhotovitel předloží TDI vždy nejpozději do pátého dne následujícího kalendářního měsíce soupis skutečně provedených prací včetně dílčího geodetického zaměření, protokolu o tlakových zkouškách a kamerových kontrolách potrubí a po jeho písemném odsouhlasení TDI (vyjádří se do pěti dnů po předání soupisu) vystaví fakturu s obvyklými náležitostmi daňového dokladu, jejíž nedílnou součástí musí být soupis skutečně provedených a odsouhlasených prací. Bez tohoto soupisu je faktura neplatná. Faktura bude vyhotovena v 5 stejnopisech vč. příloh a bude obsahovat náležitosti daňového dokladu stanoveného zákonem č. 235/2004 Sb., o dani z přidané hodnoty.</w:t>
      </w:r>
    </w:p>
    <w:p>
      <w:pPr>
        <w:pStyle w:val="Normal"/>
        <w:numPr>
          <w:ilvl w:val="2"/>
          <w:numId w:val="3"/>
        </w:numPr>
        <w:spacing w:before="120" w:after="120"/>
        <w:ind w:left="1418" w:hanging="851"/>
        <w:jc w:val="both"/>
        <w:rPr>
          <w:rFonts w:cs="Arial"/>
          <w:szCs w:val="22"/>
        </w:rPr>
      </w:pPr>
      <w:r>
        <w:rPr>
          <w:rFonts w:cs="Arial"/>
          <w:szCs w:val="22"/>
        </w:rPr>
        <w:t>Faktury budou uhrazeny na základě soupisu skutečně provedených prací odsouhlasených a potvrzených TDI.</w:t>
      </w:r>
    </w:p>
    <w:p>
      <w:pPr>
        <w:pStyle w:val="Normal"/>
        <w:numPr>
          <w:ilvl w:val="2"/>
          <w:numId w:val="3"/>
        </w:numPr>
        <w:spacing w:before="120" w:after="120"/>
        <w:ind w:left="1418" w:hanging="851"/>
        <w:jc w:val="both"/>
        <w:rPr>
          <w:rFonts w:cs="Arial"/>
          <w:szCs w:val="22"/>
        </w:rPr>
      </w:pPr>
      <w:r>
        <w:rPr>
          <w:rFonts w:cs="Arial"/>
          <w:szCs w:val="22"/>
        </w:rPr>
        <w:t>Nedojde-li mezi oběma stranami k dohodě při odsouhlasení množství nebo druhu provedených prací, je Zhotovitel oprávněn fakturovat pouze práce, u kterých nedošlo k rozporu. Pokud bude faktura Zhotovitele obsahovat i práce, které nebyly Objednatelem písemně odsouhlaseny, je Objednatel oprávněn uhradit pouze tu část faktury, se kterou souhlasí. Na zbývající část faktury nemůže Zhotovitel uplatňovat žádné majetkové sankce vyplývající z peněžitého dluhu Objednatele.</w:t>
      </w:r>
    </w:p>
    <w:p>
      <w:pPr>
        <w:pStyle w:val="Normal"/>
        <w:numPr>
          <w:ilvl w:val="2"/>
          <w:numId w:val="3"/>
        </w:numPr>
        <w:spacing w:before="120" w:after="120"/>
        <w:ind w:left="1418" w:hanging="851"/>
        <w:jc w:val="both"/>
        <w:rPr>
          <w:rFonts w:cs="Arial"/>
          <w:szCs w:val="22"/>
        </w:rPr>
      </w:pPr>
      <w:r>
        <w:rPr>
          <w:rFonts w:cs="Arial"/>
          <w:szCs w:val="22"/>
        </w:rPr>
        <w:t>Fakturu za provedené práce může Zhotovitel předložit pouze jedenkrát měsíčně za uplynulý kalendářní měsíc a faktura bude obsahovat veškeré nároky Zhotovitele s tím, že budou samostatně odděleny platby za práce sjednané dle této smlouvy a za případné změny rozsahu předmětu díla proti soupisu prací. Vícepráce je možno fakturovat samostatně.</w:t>
      </w:r>
    </w:p>
    <w:p>
      <w:pPr>
        <w:pStyle w:val="Normal"/>
        <w:keepNext/>
        <w:numPr>
          <w:ilvl w:val="1"/>
          <w:numId w:val="3"/>
        </w:numPr>
        <w:spacing w:before="120" w:after="120"/>
        <w:ind w:left="567" w:hanging="567"/>
        <w:jc w:val="both"/>
        <w:rPr>
          <w:rFonts w:cs="Arial"/>
          <w:szCs w:val="22"/>
        </w:rPr>
      </w:pPr>
      <w:r>
        <w:rPr>
          <w:rFonts w:cs="Arial"/>
          <w:szCs w:val="22"/>
        </w:rPr>
        <w:t>Úhrada sankcí a vzájemných pohledávek</w:t>
      </w:r>
    </w:p>
    <w:p>
      <w:pPr>
        <w:pStyle w:val="Normal"/>
        <w:numPr>
          <w:ilvl w:val="2"/>
          <w:numId w:val="3"/>
        </w:numPr>
        <w:spacing w:before="120" w:after="120"/>
        <w:ind w:left="1418" w:hanging="851"/>
        <w:jc w:val="both"/>
        <w:rPr>
          <w:rFonts w:cs="Arial"/>
          <w:szCs w:val="22"/>
        </w:rPr>
      </w:pPr>
      <w:r>
        <w:rPr>
          <w:rFonts w:cs="Arial"/>
          <w:szCs w:val="22"/>
        </w:rPr>
        <w:t>Zhotovitel je povinen uhradit Objednateli veškeré sankce, pokuty, škody či vícenáklady vzniklé z nedodržení povinností stanovených pravomocným rozhodnutím či závaznými stanovisky dotčených orgánů a správců sítí, případně provede z toho vyplývající práce na své náklady a svou odpovědnost.</w:t>
      </w:r>
    </w:p>
    <w:p>
      <w:pPr>
        <w:pStyle w:val="Normal"/>
        <w:numPr>
          <w:ilvl w:val="2"/>
          <w:numId w:val="3"/>
        </w:numPr>
        <w:spacing w:before="120" w:after="120"/>
        <w:ind w:left="1418" w:hanging="851"/>
        <w:jc w:val="both"/>
        <w:rPr>
          <w:rFonts w:cs="Arial"/>
          <w:szCs w:val="22"/>
        </w:rPr>
      </w:pPr>
      <w:r>
        <w:rPr>
          <w:rFonts w:cs="Arial"/>
          <w:szCs w:val="22"/>
        </w:rPr>
        <w:t>Objednatel je oprávněn pozastavit nebo jednostranně započíst proti pohledávkám Zhotovitele kteroukoliv z plateb z důvodu neodstranění vad, nezaplacení za práci, materiál, zařízení nebo subdodavatelům, zřejmosti, že dílo nebude dokončeno ve sjednaném termínu, nepostupování v souladu projektovou dokumentací a/nebo pravomocnými rozhodnutími a závaznými stanovisky, oprávněných nároků vznesených třetími stranami v souvislosti s neplněním povinností Zhotovitele.</w:t>
      </w:r>
    </w:p>
    <w:p>
      <w:pPr>
        <w:pStyle w:val="Normal"/>
        <w:numPr>
          <w:ilvl w:val="2"/>
          <w:numId w:val="3"/>
        </w:numPr>
        <w:spacing w:before="120" w:after="120"/>
        <w:ind w:left="1418" w:hanging="851"/>
        <w:jc w:val="both"/>
        <w:rPr>
          <w:rFonts w:cs="Arial"/>
          <w:szCs w:val="22"/>
        </w:rPr>
      </w:pPr>
      <w:r>
        <w:rPr>
          <w:rFonts w:cs="Arial"/>
          <w:szCs w:val="22"/>
        </w:rPr>
        <w:t>Zhotovitel není oprávněn započíst svou pohledávku proti pohledávce Objednatele.</w:t>
      </w:r>
    </w:p>
    <w:p>
      <w:pPr>
        <w:pStyle w:val="Normal"/>
        <w:keepNext/>
        <w:numPr>
          <w:ilvl w:val="1"/>
          <w:numId w:val="3"/>
        </w:numPr>
        <w:spacing w:before="120" w:after="120"/>
        <w:ind w:left="567" w:hanging="567"/>
        <w:jc w:val="both"/>
        <w:rPr>
          <w:rFonts w:cs="Arial"/>
          <w:szCs w:val="22"/>
        </w:rPr>
      </w:pPr>
      <w:r>
        <w:rPr>
          <w:rFonts w:cs="Arial"/>
          <w:szCs w:val="22"/>
        </w:rPr>
        <w:t>Lhůty splatnosti</w:t>
      </w:r>
    </w:p>
    <w:p>
      <w:pPr>
        <w:pStyle w:val="Normal"/>
        <w:numPr>
          <w:ilvl w:val="2"/>
          <w:numId w:val="3"/>
        </w:numPr>
        <w:spacing w:before="120" w:after="120"/>
        <w:ind w:left="1418" w:hanging="851"/>
        <w:jc w:val="both"/>
        <w:rPr>
          <w:rFonts w:cs="Arial"/>
          <w:szCs w:val="22"/>
        </w:rPr>
      </w:pPr>
      <w:r>
        <w:rPr>
          <w:rFonts w:cs="Arial"/>
          <w:szCs w:val="22"/>
        </w:rPr>
        <w:t>Objednatel je povinen uhradit fakturu Zhotovitele nejpozději do 30 dnů ode dne následujícího po dni doručení faktury odsouhlasené a potvrzené TDI.</w:t>
      </w:r>
    </w:p>
    <w:p>
      <w:pPr>
        <w:pStyle w:val="Normal"/>
        <w:numPr>
          <w:ilvl w:val="2"/>
          <w:numId w:val="3"/>
        </w:numPr>
        <w:spacing w:before="120" w:after="120"/>
        <w:ind w:left="1418" w:hanging="851"/>
        <w:jc w:val="both"/>
        <w:rPr>
          <w:rFonts w:cs="Arial"/>
          <w:szCs w:val="22"/>
        </w:rPr>
      </w:pPr>
      <w:r>
        <w:rPr>
          <w:rFonts w:cs="Arial"/>
          <w:szCs w:val="22"/>
        </w:rPr>
        <w:t>Peněžitý závazek (dluh) Objednatele se považuje za splněný v den, kdy je dlužná částka odepsána z účtu Objednatele ve prospěch účtu Zhotovitele.</w:t>
      </w:r>
    </w:p>
    <w:p>
      <w:pPr>
        <w:pStyle w:val="Normal"/>
        <w:numPr>
          <w:ilvl w:val="2"/>
          <w:numId w:val="3"/>
        </w:numPr>
        <w:spacing w:before="120" w:after="120"/>
        <w:ind w:left="1418" w:hanging="851"/>
        <w:jc w:val="both"/>
        <w:rPr>
          <w:rFonts w:cs="Arial"/>
          <w:szCs w:val="22"/>
        </w:rPr>
      </w:pPr>
      <w:r>
        <w:rPr>
          <w:rFonts w:cs="Arial"/>
          <w:szCs w:val="22"/>
        </w:rPr>
        <w:t>Bude-li faktura vykazovat nesrovnalosti, má Objednatel právo vrátit ji Zhotoviteli k opravě s tím, že nová lhůta splatnosti běží ode dne doručení opravené faktury Objednateli.</w:t>
      </w:r>
    </w:p>
    <w:p>
      <w:pPr>
        <w:pStyle w:val="Normal"/>
        <w:keepNext/>
        <w:numPr>
          <w:ilvl w:val="0"/>
          <w:numId w:val="3"/>
        </w:numPr>
        <w:spacing w:before="480" w:after="240"/>
        <w:ind w:left="567" w:hanging="567"/>
        <w:jc w:val="both"/>
        <w:rPr>
          <w:rFonts w:cs="Arial"/>
          <w:b/>
          <w:b/>
          <w:bCs/>
        </w:rPr>
      </w:pPr>
      <w:r>
        <w:rPr>
          <w:rFonts w:cs="Arial"/>
          <w:b/>
          <w:bCs/>
        </w:rPr>
        <w:t>Zajištění závazků Zhotovitele po dobu realizace díla</w:t>
      </w:r>
    </w:p>
    <w:p>
      <w:pPr>
        <w:pStyle w:val="Normal"/>
        <w:numPr>
          <w:ilvl w:val="1"/>
          <w:numId w:val="3"/>
        </w:numPr>
        <w:spacing w:before="120" w:after="120"/>
        <w:ind w:left="567" w:hanging="567"/>
        <w:jc w:val="both"/>
        <w:rPr>
          <w:rFonts w:cs="Arial"/>
          <w:szCs w:val="22"/>
        </w:rPr>
      </w:pPr>
      <w:r>
        <w:rPr>
          <w:rFonts w:cs="Arial"/>
          <w:szCs w:val="22"/>
        </w:rPr>
        <w:t>Zhotovitel je povinen nejpozději ke dni podpisu této smlouvy předat Objednateli bankovní záruku za závazky Zhotovitele za řádné provedení a dokončení díla ve výši 10 % z ceny díla platnou po celou dobu provádění díla. Z této bankovní záruky bude vyplývat právo Objednatele čerpat finanční prostředky v případě, že během provádění díla nesplní Zhotovitel své povinnosti vyplývající ze smlouvy o dílo nebo v případě, kdy Objednateli vznikne ze smlouvy nárok na smluvní pokutu.</w:t>
      </w:r>
    </w:p>
    <w:p>
      <w:pPr>
        <w:pStyle w:val="Normal"/>
        <w:numPr>
          <w:ilvl w:val="1"/>
          <w:numId w:val="3"/>
        </w:numPr>
        <w:spacing w:before="120" w:after="120"/>
        <w:ind w:left="567" w:hanging="567"/>
        <w:jc w:val="both"/>
        <w:rPr>
          <w:rFonts w:cs="Arial"/>
          <w:szCs w:val="22"/>
        </w:rPr>
      </w:pPr>
      <w:r>
        <w:rPr>
          <w:rFonts w:cs="Arial"/>
          <w:szCs w:val="22"/>
        </w:rPr>
        <w:t>Zhotovitel je povinen předat Objednateli nejpozději při podpisu protokolu o předání a převzetí dokončeného díla bankovní záruku za závazky Zhotovitele za řádné provedení díla po dobu záruční lhůty budou zajištěny formou bankovní záruky ve výši 5 % z ceny díla platnou po celou dobu trvání záruční lhůty. Z této bankovní záruky bude vyplývat právo zadavatele čerpat finanční prostředky v případě, že během záruční lhůty nesplní vybraný uchazeč (Zhotovitel) své povinnosti vyplývající ze smlouvy o dílo nebo v případě, kdy zadavateli vznikne ze smlouvy nárok na smluvní pokutu.</w:t>
      </w:r>
    </w:p>
    <w:p>
      <w:pPr>
        <w:pStyle w:val="Normal"/>
        <w:numPr>
          <w:ilvl w:val="1"/>
          <w:numId w:val="3"/>
        </w:numPr>
        <w:spacing w:before="120" w:after="120"/>
        <w:ind w:left="567" w:hanging="567"/>
        <w:jc w:val="both"/>
        <w:rPr>
          <w:rFonts w:cs="Arial"/>
          <w:szCs w:val="22"/>
        </w:rPr>
      </w:pPr>
      <w:r>
        <w:rPr>
          <w:rFonts w:cs="Arial"/>
          <w:szCs w:val="22"/>
        </w:rPr>
        <w:t>Bankovní záruky musí být neodvolatelné, bezpodmínečné, vyplatitelné na první požadavek Objednatele a bez toho, aby banka zkoumala důvody požadovaného čerpání.</w:t>
      </w:r>
    </w:p>
    <w:p>
      <w:pPr>
        <w:pStyle w:val="Normal"/>
        <w:numPr>
          <w:ilvl w:val="1"/>
          <w:numId w:val="3"/>
        </w:numPr>
        <w:spacing w:before="120" w:after="120"/>
        <w:ind w:left="567" w:hanging="567"/>
        <w:jc w:val="both"/>
        <w:rPr>
          <w:rFonts w:cs="Arial"/>
          <w:szCs w:val="22"/>
        </w:rPr>
      </w:pPr>
      <w:r>
        <w:rPr>
          <w:rFonts w:cs="Arial"/>
          <w:szCs w:val="22"/>
        </w:rPr>
        <w:t>V případě, že Zhotovitel bankovní záruku dle podmínek odst. 6.2 tohoto čl. smlouvy nepředloží, má Objednatel právo na odstoupení od smlouvy pro podstatné porušení smlouvy. Tím není dotčeno právo Objednatele na náhradu škody a smluvní pokutu.</w:t>
      </w:r>
    </w:p>
    <w:p>
      <w:pPr>
        <w:pStyle w:val="Normal"/>
        <w:keepNext/>
        <w:numPr>
          <w:ilvl w:val="0"/>
          <w:numId w:val="3"/>
        </w:numPr>
        <w:spacing w:before="480" w:after="240"/>
        <w:ind w:left="567" w:hanging="567"/>
        <w:jc w:val="both"/>
        <w:rPr>
          <w:rFonts w:cs="Arial"/>
          <w:b/>
          <w:b/>
          <w:bCs/>
        </w:rPr>
      </w:pPr>
      <w:r>
        <w:rPr>
          <w:rFonts w:cs="Arial"/>
          <w:b/>
          <w:bCs/>
        </w:rPr>
        <w:t>Majetkové sankce</w:t>
      </w:r>
    </w:p>
    <w:p>
      <w:pPr>
        <w:pStyle w:val="Normal"/>
        <w:keepNext/>
        <w:numPr>
          <w:ilvl w:val="1"/>
          <w:numId w:val="3"/>
        </w:numPr>
        <w:spacing w:before="120" w:after="120"/>
        <w:ind w:left="567" w:hanging="567"/>
        <w:jc w:val="both"/>
        <w:rPr>
          <w:rFonts w:cs="Arial"/>
          <w:szCs w:val="22"/>
        </w:rPr>
      </w:pPr>
      <w:r>
        <w:rPr>
          <w:rFonts w:cs="Arial"/>
          <w:szCs w:val="22"/>
        </w:rPr>
        <w:t>Sankce za neplnění dohodnutých termínů zahájení díla</w:t>
      </w:r>
    </w:p>
    <w:p>
      <w:pPr>
        <w:pStyle w:val="Normal"/>
        <w:numPr>
          <w:ilvl w:val="2"/>
          <w:numId w:val="3"/>
        </w:numPr>
        <w:spacing w:before="120" w:after="120"/>
        <w:ind w:left="1418" w:hanging="851"/>
        <w:jc w:val="both"/>
        <w:rPr>
          <w:rFonts w:cs="Arial"/>
          <w:szCs w:val="22"/>
        </w:rPr>
      </w:pPr>
      <w:r>
        <w:rPr>
          <w:rFonts w:cs="Arial"/>
          <w:szCs w:val="22"/>
        </w:rPr>
        <w:t>Pokud bude Zhotovitel v prodlení se zahájením díla, je Objednatel oprávněn vyúčtovat Zhotoviteli smluvní pokutu ve výši 0,05 % z ceny díla za každý i započatý den prodlení.</w:t>
      </w:r>
    </w:p>
    <w:p>
      <w:pPr>
        <w:pStyle w:val="Normal"/>
        <w:keepNext/>
        <w:numPr>
          <w:ilvl w:val="1"/>
          <w:numId w:val="3"/>
        </w:numPr>
        <w:spacing w:before="120" w:after="120"/>
        <w:ind w:left="567" w:hanging="567"/>
        <w:jc w:val="both"/>
        <w:rPr>
          <w:rFonts w:cs="Arial"/>
          <w:szCs w:val="22"/>
        </w:rPr>
      </w:pPr>
      <w:r>
        <w:rPr>
          <w:rFonts w:cs="Arial"/>
          <w:szCs w:val="22"/>
        </w:rPr>
        <w:t>Sankce za neplnění dohodnutých termínů předání a převzetí dokončeného díla</w:t>
      </w:r>
    </w:p>
    <w:p>
      <w:pPr>
        <w:pStyle w:val="Normal"/>
        <w:numPr>
          <w:ilvl w:val="2"/>
          <w:numId w:val="3"/>
        </w:numPr>
        <w:spacing w:before="120" w:after="120"/>
        <w:ind w:left="1418" w:hanging="851"/>
        <w:jc w:val="both"/>
        <w:rPr>
          <w:rFonts w:cs="Arial"/>
          <w:szCs w:val="22"/>
        </w:rPr>
      </w:pPr>
      <w:r>
        <w:rPr>
          <w:rFonts w:cs="Arial"/>
          <w:szCs w:val="22"/>
        </w:rPr>
        <w:t>Pokud bude Zhotovitel v prodlení proti Termínům předání a převzetí dokončeného díla, je povinen zaplatit Objednateli smluvní pokutu ve výši 0,2 % z ceny díla za každý i započatý den prodlení.</w:t>
      </w:r>
    </w:p>
    <w:p>
      <w:pPr>
        <w:pStyle w:val="Normal"/>
        <w:numPr>
          <w:ilvl w:val="2"/>
          <w:numId w:val="3"/>
        </w:numPr>
        <w:spacing w:before="120" w:after="120"/>
        <w:ind w:left="1418" w:hanging="851"/>
        <w:jc w:val="both"/>
        <w:rPr>
          <w:rFonts w:cs="Arial"/>
          <w:szCs w:val="22"/>
        </w:rPr>
      </w:pPr>
      <w:r>
        <w:rPr>
          <w:rFonts w:cs="Arial"/>
          <w:szCs w:val="22"/>
        </w:rPr>
        <w:t>Prodlení Zhotovitele proti Termínu předání a převzetí díla sjednaného dle Smlouvy delší jak třicet dnů se považuje za podstatné porušení smlouvy.</w:t>
      </w:r>
    </w:p>
    <w:p>
      <w:pPr>
        <w:pStyle w:val="Normal"/>
        <w:keepNext/>
        <w:numPr>
          <w:ilvl w:val="1"/>
          <w:numId w:val="3"/>
        </w:numPr>
        <w:spacing w:before="120" w:after="120"/>
        <w:ind w:left="567" w:hanging="567"/>
        <w:jc w:val="both"/>
        <w:rPr>
          <w:rFonts w:cs="Arial"/>
          <w:szCs w:val="22"/>
        </w:rPr>
      </w:pPr>
      <w:r>
        <w:rPr>
          <w:rFonts w:cs="Arial"/>
          <w:szCs w:val="22"/>
        </w:rPr>
        <w:t>Sankce za neodstranění vad a nedodělků zjištěných při předání a převzetí díla</w:t>
      </w:r>
    </w:p>
    <w:p>
      <w:pPr>
        <w:pStyle w:val="Normal"/>
        <w:numPr>
          <w:ilvl w:val="2"/>
          <w:numId w:val="3"/>
        </w:numPr>
        <w:spacing w:before="120" w:after="120"/>
        <w:ind w:left="1418" w:hanging="851"/>
        <w:jc w:val="both"/>
        <w:rPr>
          <w:rFonts w:cs="Arial"/>
          <w:szCs w:val="22"/>
        </w:rPr>
      </w:pPr>
      <w:r>
        <w:rPr>
          <w:rFonts w:cs="Arial"/>
          <w:szCs w:val="22"/>
        </w:rPr>
        <w:t>Pokud Zhotovitel nenastoupí do pěti dnů od Termínu předání a převzetí díla k odstraňování vad či nedodělků uvedených v zápise o předání a převzetí díla, je povinen zaplatit Objednateli smluvní pokutu 1.000,- Kč za každý nedodělek či vadu, na jejichž odstraňování nenastoupil ve sjednaném termínu a za každý den prodlení.</w:t>
      </w:r>
    </w:p>
    <w:p>
      <w:pPr>
        <w:pStyle w:val="Normal"/>
        <w:numPr>
          <w:ilvl w:val="2"/>
          <w:numId w:val="3"/>
        </w:numPr>
        <w:spacing w:before="120" w:after="120"/>
        <w:ind w:left="1418" w:hanging="851"/>
        <w:jc w:val="both"/>
        <w:rPr>
          <w:rFonts w:cs="Arial"/>
          <w:szCs w:val="22"/>
        </w:rPr>
      </w:pPr>
      <w:r>
        <w:rPr>
          <w:rFonts w:cs="Arial"/>
          <w:szCs w:val="22"/>
        </w:rPr>
        <w:t>Pokud Zhotovitel neodstraní nedodělky či vady uvedené v zápise o předání a převzetí díla v dohodnutém termínu zaplatí Objednateli smluvní pokutu 1.000,- Kč za každý nedodělek či vadu, u nichž je v prodlení a za každý den prodlení.</w:t>
      </w:r>
    </w:p>
    <w:p>
      <w:pPr>
        <w:pStyle w:val="Normal"/>
        <w:keepNext/>
        <w:numPr>
          <w:ilvl w:val="1"/>
          <w:numId w:val="3"/>
        </w:numPr>
        <w:spacing w:before="120" w:after="120"/>
        <w:ind w:left="567" w:hanging="567"/>
        <w:jc w:val="both"/>
        <w:rPr>
          <w:rFonts w:cs="Arial"/>
          <w:szCs w:val="22"/>
        </w:rPr>
      </w:pPr>
      <w:r>
        <w:rPr>
          <w:rFonts w:cs="Arial"/>
          <w:szCs w:val="22"/>
        </w:rPr>
        <w:t>Sankce za neodstranění reklamovaných vad</w:t>
      </w:r>
    </w:p>
    <w:p>
      <w:pPr>
        <w:pStyle w:val="Normal"/>
        <w:numPr>
          <w:ilvl w:val="2"/>
          <w:numId w:val="3"/>
        </w:numPr>
        <w:spacing w:before="120" w:after="120"/>
        <w:ind w:left="1418" w:hanging="851"/>
        <w:jc w:val="both"/>
        <w:rPr>
          <w:rFonts w:cs="Arial"/>
          <w:szCs w:val="22"/>
        </w:rPr>
      </w:pPr>
      <w:r>
        <w:rPr>
          <w:rFonts w:cs="Arial"/>
          <w:szCs w:val="22"/>
        </w:rPr>
        <w:t>Pokud Zhotovitel nenastoupí ve sjednaném termínu, nejpozději však ve lhůtě do deseti dnů ode dne obdržení reklamace Objednatele k odstraňování reklamované vady (případně vad), je povinen zaplatit Objednateli smluvní pokutu 5.000,- Kč za každou reklamovanou vadu, na jejíž odstraňování nenastoupil ve sjednaném termínu a za každý den prodlení.</w:t>
      </w:r>
    </w:p>
    <w:p>
      <w:pPr>
        <w:pStyle w:val="Normal"/>
        <w:numPr>
          <w:ilvl w:val="2"/>
          <w:numId w:val="3"/>
        </w:numPr>
        <w:spacing w:before="120" w:after="120"/>
        <w:ind w:left="1418" w:hanging="851"/>
        <w:jc w:val="both"/>
        <w:rPr>
          <w:rFonts w:cs="Arial"/>
          <w:szCs w:val="22"/>
        </w:rPr>
      </w:pPr>
      <w:r>
        <w:rPr>
          <w:rFonts w:cs="Arial"/>
          <w:szCs w:val="22"/>
        </w:rPr>
        <w:t>Pokud Zhotovitel neodstraní reklamovanou vadu ve sjednaném termínu, je povinen zaplatit Objednateli smluvní pokutu 5.000,- Kč za každou reklamovanou vadu, u níž je v prodlení a za každý den prodlení.</w:t>
      </w:r>
    </w:p>
    <w:p>
      <w:pPr>
        <w:pStyle w:val="Normal"/>
        <w:numPr>
          <w:ilvl w:val="2"/>
          <w:numId w:val="3"/>
        </w:numPr>
        <w:spacing w:before="120" w:after="120"/>
        <w:ind w:left="1418" w:hanging="851"/>
        <w:jc w:val="both"/>
        <w:rPr>
          <w:rFonts w:cs="Arial"/>
          <w:szCs w:val="22"/>
        </w:rPr>
      </w:pPr>
      <w:r>
        <w:rPr>
          <w:rFonts w:cs="Arial"/>
          <w:szCs w:val="22"/>
        </w:rPr>
        <w:t>Označil-li Objednatel v reklamaci, že se jedná o vadu, která brání řádnému užívání díla, případně hrozí nebezpečí škody velkého rozsahu (havárie), sjednávají obě smluvní strany smluvní pokuty v dvojnásobné výši.</w:t>
      </w:r>
    </w:p>
    <w:p>
      <w:pPr>
        <w:pStyle w:val="Normal"/>
        <w:keepNext/>
        <w:numPr>
          <w:ilvl w:val="1"/>
          <w:numId w:val="3"/>
        </w:numPr>
        <w:spacing w:before="120" w:after="120"/>
        <w:ind w:left="567" w:hanging="567"/>
        <w:jc w:val="both"/>
        <w:rPr>
          <w:rFonts w:cs="Arial"/>
          <w:szCs w:val="22"/>
        </w:rPr>
      </w:pPr>
      <w:r>
        <w:rPr>
          <w:rFonts w:cs="Arial"/>
          <w:szCs w:val="22"/>
        </w:rPr>
        <w:t>Sankce za nevyklizení staveniště</w:t>
      </w:r>
    </w:p>
    <w:p>
      <w:pPr>
        <w:pStyle w:val="Normal"/>
        <w:numPr>
          <w:ilvl w:val="2"/>
          <w:numId w:val="3"/>
        </w:numPr>
        <w:spacing w:before="120" w:after="120"/>
        <w:ind w:left="1418" w:hanging="851"/>
        <w:jc w:val="both"/>
        <w:rPr>
          <w:rFonts w:cs="Arial"/>
          <w:szCs w:val="22"/>
        </w:rPr>
      </w:pPr>
      <w:r>
        <w:rPr>
          <w:rFonts w:cs="Arial"/>
          <w:szCs w:val="22"/>
        </w:rPr>
        <w:t>Pokud Zhotovitel nevyklidí staveniště ve sjednaném termínu, tj. ve lhůtě do patnácti dnů od Termínu předání a převzetí díla, je povinen zaplatit Objednateli smluvní pokutu ve výši 0,05 % ze sjednané ceny díla za každý i započatý den prodlení.</w:t>
      </w:r>
    </w:p>
    <w:p>
      <w:pPr>
        <w:pStyle w:val="Normal"/>
        <w:keepNext/>
        <w:numPr>
          <w:ilvl w:val="1"/>
          <w:numId w:val="3"/>
        </w:numPr>
        <w:spacing w:before="120" w:after="120"/>
        <w:ind w:left="567" w:hanging="567"/>
        <w:jc w:val="both"/>
        <w:rPr>
          <w:rFonts w:cs="Arial"/>
          <w:szCs w:val="22"/>
        </w:rPr>
      </w:pPr>
      <w:r>
        <w:rPr>
          <w:rFonts w:cs="Arial"/>
          <w:szCs w:val="22"/>
        </w:rPr>
        <w:t>Úrok z prodlení a majetkové sankce za prodlení s úhradou</w:t>
      </w:r>
    </w:p>
    <w:p>
      <w:pPr>
        <w:pStyle w:val="Normal"/>
        <w:numPr>
          <w:ilvl w:val="2"/>
          <w:numId w:val="3"/>
        </w:numPr>
        <w:spacing w:before="120" w:after="120"/>
        <w:ind w:left="1418" w:hanging="851"/>
        <w:jc w:val="both"/>
        <w:rPr>
          <w:rFonts w:cs="Arial"/>
          <w:szCs w:val="22"/>
        </w:rPr>
      </w:pPr>
      <w:r>
        <w:rPr>
          <w:rFonts w:cs="Arial"/>
          <w:szCs w:val="22"/>
        </w:rPr>
        <w:t>Dojde-li ze strany Objednatele k prodlení při úhradě faktury, je Zhotovitel oprávněn Objednateli vyúčtovat úrok z prodlení s úhradou úplné faktury ve výši 0,02 % z dlužné částky za každý den prodlení.</w:t>
      </w:r>
    </w:p>
    <w:p>
      <w:pPr>
        <w:pStyle w:val="Normal"/>
        <w:numPr>
          <w:ilvl w:val="1"/>
          <w:numId w:val="3"/>
        </w:numPr>
        <w:spacing w:before="120" w:after="120"/>
        <w:ind w:left="567" w:hanging="567"/>
        <w:jc w:val="both"/>
        <w:rPr>
          <w:rFonts w:cs="Arial"/>
          <w:szCs w:val="22"/>
        </w:rPr>
      </w:pPr>
      <w:r>
        <w:rPr>
          <w:rFonts w:cs="Arial"/>
          <w:szCs w:val="22"/>
        </w:rPr>
        <w:t>Další sankce jsou ujednány přímo v textu této smlouvy. Ujednáním o smluvní pokutě nebo sankci není dotčeno právo Objednatele na náhradu škody v plné výši. Smluvní pokutu či sankci uplatní Objednatel písemně vůči Zhotoviteli s uvedením výše pokuty a sankce a termínu úhrady.</w:t>
      </w:r>
    </w:p>
    <w:p>
      <w:pPr>
        <w:pStyle w:val="Normal"/>
        <w:keepNext/>
        <w:numPr>
          <w:ilvl w:val="0"/>
          <w:numId w:val="3"/>
        </w:numPr>
        <w:spacing w:before="480" w:after="240"/>
        <w:ind w:left="567" w:hanging="567"/>
        <w:jc w:val="both"/>
        <w:rPr>
          <w:rFonts w:cs="Arial"/>
          <w:b/>
          <w:b/>
          <w:bCs/>
        </w:rPr>
      </w:pPr>
      <w:r>
        <w:rPr>
          <w:rFonts w:cs="Arial"/>
          <w:b/>
          <w:bCs/>
        </w:rPr>
        <w:t>Staveniště</w:t>
      </w:r>
    </w:p>
    <w:p>
      <w:pPr>
        <w:pStyle w:val="Normal"/>
        <w:numPr>
          <w:ilvl w:val="1"/>
          <w:numId w:val="3"/>
        </w:numPr>
        <w:spacing w:before="120" w:after="120"/>
        <w:ind w:left="567" w:hanging="567"/>
        <w:jc w:val="both"/>
        <w:rPr>
          <w:rFonts w:cs="Arial"/>
          <w:szCs w:val="22"/>
        </w:rPr>
      </w:pPr>
      <w:r>
        <w:rPr>
          <w:rFonts w:cs="Arial"/>
          <w:szCs w:val="22"/>
        </w:rPr>
        <w:t>Staveništěm se rozumí prostor určený projektovou dokumentací nebo jiným dokumentem pro stavbu a pro zařízení staveniště.</w:t>
      </w:r>
    </w:p>
    <w:p>
      <w:pPr>
        <w:pStyle w:val="Normal"/>
        <w:keepNext/>
        <w:numPr>
          <w:ilvl w:val="1"/>
          <w:numId w:val="3"/>
        </w:numPr>
        <w:spacing w:before="120" w:after="120"/>
        <w:ind w:left="567" w:hanging="567"/>
        <w:jc w:val="both"/>
        <w:rPr>
          <w:rFonts w:cs="Arial"/>
          <w:szCs w:val="22"/>
        </w:rPr>
      </w:pPr>
      <w:r>
        <w:rPr>
          <w:rFonts w:cs="Arial"/>
          <w:szCs w:val="22"/>
        </w:rPr>
        <w:t>Předání a převzetí Staveniště</w:t>
      </w:r>
    </w:p>
    <w:p>
      <w:pPr>
        <w:pStyle w:val="Normal"/>
        <w:numPr>
          <w:ilvl w:val="2"/>
          <w:numId w:val="3"/>
        </w:numPr>
        <w:spacing w:before="120" w:after="120"/>
        <w:ind w:left="1418" w:hanging="851"/>
        <w:jc w:val="both"/>
        <w:rPr>
          <w:rFonts w:cs="Arial"/>
          <w:szCs w:val="22"/>
        </w:rPr>
      </w:pPr>
      <w:r>
        <w:rPr>
          <w:rFonts w:cs="Arial"/>
          <w:szCs w:val="22"/>
        </w:rPr>
        <w:t>Objednatel je povinen předat Zhotoviteli Staveniště (nebo jeho ucelenou část) prosté práv třetí osoby nejpozději v den předpokládaného termínu zahájení stavby dle odst. 3.1, pokud se strany písemně nedohodnou jinak. Splnění termínu předání Staveniště je podstatnou náležitostí smlouvy, na níž je závislé splnění Termínu předání a převzetí díla.</w:t>
      </w:r>
    </w:p>
    <w:p>
      <w:pPr>
        <w:pStyle w:val="Normal"/>
        <w:numPr>
          <w:ilvl w:val="2"/>
          <w:numId w:val="3"/>
        </w:numPr>
        <w:spacing w:before="120" w:after="120"/>
        <w:ind w:left="1418" w:hanging="851"/>
        <w:jc w:val="both"/>
        <w:rPr>
          <w:rFonts w:cs="Arial"/>
          <w:szCs w:val="22"/>
        </w:rPr>
      </w:pPr>
      <w:r>
        <w:rPr>
          <w:rFonts w:cs="Arial"/>
          <w:szCs w:val="22"/>
        </w:rPr>
        <w:t>O předání a převzetí Staveniště vyhotoví Objednatel písemný protokol, který obě strany podepíší. Za den předání Staveniště se považuje den, kdy dojde k oboustrannému podpisu příslušného protokolu.</w:t>
      </w:r>
    </w:p>
    <w:p>
      <w:pPr>
        <w:pStyle w:val="Normal"/>
        <w:keepNext/>
        <w:numPr>
          <w:ilvl w:val="1"/>
          <w:numId w:val="3"/>
        </w:numPr>
        <w:spacing w:before="120" w:after="120"/>
        <w:ind w:left="567" w:hanging="567"/>
        <w:jc w:val="both"/>
        <w:rPr>
          <w:rFonts w:cs="Arial"/>
          <w:szCs w:val="22"/>
        </w:rPr>
      </w:pPr>
      <w:r>
        <w:rPr>
          <w:rFonts w:cs="Arial"/>
          <w:szCs w:val="22"/>
        </w:rPr>
        <w:t>Vyklizení staveniště</w:t>
      </w:r>
    </w:p>
    <w:p>
      <w:pPr>
        <w:pStyle w:val="Normal"/>
        <w:numPr>
          <w:ilvl w:val="2"/>
          <w:numId w:val="3"/>
        </w:numPr>
        <w:spacing w:before="120" w:after="120"/>
        <w:ind w:left="1418" w:hanging="851"/>
        <w:jc w:val="both"/>
        <w:rPr>
          <w:rFonts w:cs="Arial"/>
          <w:szCs w:val="22"/>
        </w:rPr>
      </w:pPr>
      <w:r>
        <w:rPr>
          <w:rFonts w:cs="Arial"/>
          <w:szCs w:val="22"/>
        </w:rPr>
        <w:t>Zhotovitel je povinen odstranit zařízení staveniště a vyklidit Staveniště nejpozději do 15 dnů ode dne Předání a převzetí díla, pokud se strany nedohodnou jinak a upravit je tak, jak určuje projektová dokumentace.</w:t>
      </w:r>
    </w:p>
    <w:p>
      <w:pPr>
        <w:pStyle w:val="Normal"/>
        <w:numPr>
          <w:ilvl w:val="2"/>
          <w:numId w:val="3"/>
        </w:numPr>
        <w:spacing w:before="120" w:after="120"/>
        <w:ind w:left="1418" w:hanging="851"/>
        <w:jc w:val="both"/>
        <w:rPr>
          <w:rFonts w:cs="Arial"/>
          <w:szCs w:val="22"/>
        </w:rPr>
      </w:pPr>
      <w:r>
        <w:rPr>
          <w:rFonts w:cs="Arial"/>
          <w:szCs w:val="22"/>
        </w:rPr>
        <w:t>Nevyklidí-li Zhotovitel Staveniště ve sjednaném termínu, je Objednatel oprávněn zabezpečit vyklizení Staveniště třetí osobou a náklady s tím spojené uhradí Objednateli Zhotovitel.</w:t>
      </w:r>
    </w:p>
    <w:p>
      <w:pPr>
        <w:pStyle w:val="Normal"/>
        <w:keepNext/>
        <w:numPr>
          <w:ilvl w:val="1"/>
          <w:numId w:val="3"/>
        </w:numPr>
        <w:spacing w:before="120" w:after="120"/>
        <w:ind w:left="567" w:hanging="567"/>
        <w:jc w:val="both"/>
        <w:rPr>
          <w:rFonts w:cs="Arial"/>
          <w:szCs w:val="22"/>
        </w:rPr>
      </w:pPr>
      <w:r>
        <w:rPr>
          <w:rFonts w:cs="Arial"/>
          <w:szCs w:val="22"/>
        </w:rPr>
        <w:t>Povinnosti Zhotovitele</w:t>
      </w:r>
    </w:p>
    <w:p>
      <w:pPr>
        <w:pStyle w:val="Normal"/>
        <w:numPr>
          <w:ilvl w:val="2"/>
          <w:numId w:val="3"/>
        </w:numPr>
        <w:spacing w:before="120" w:after="120"/>
        <w:ind w:left="1418" w:hanging="851"/>
        <w:jc w:val="both"/>
        <w:rPr>
          <w:rFonts w:cs="Arial"/>
          <w:szCs w:val="22"/>
        </w:rPr>
      </w:pPr>
      <w:r>
        <w:rPr>
          <w:rFonts w:cs="Arial"/>
          <w:szCs w:val="22"/>
        </w:rPr>
        <w:t>Zhotovitel je povinen zajistit vlastním nákladem řádné vytýčení staveniště a během výstavby na své náklady řádně pečovat o základní směrové a výškové body, a to až do doby předání díla Objednateli. Zhotovitel zajistí i podrobné vytyčení jednotlivých objektů a odpovídá za jeho správnost. Zhotovitel je povinen dodržovat všechny podmínky správců nebo vlastníků sítí a nese veškeré důsledky a škody vzniklé jejich nedodržením. Dojde-li k poškození stávajících inženýrských sítí, které byly řádně vytýčeny, nese veškeré náklady na uvedení sítí do původního stavu Zhotovitel včetně případných škod, pokut apod.</w:t>
      </w:r>
    </w:p>
    <w:p>
      <w:pPr>
        <w:pStyle w:val="Normal"/>
        <w:numPr>
          <w:ilvl w:val="2"/>
          <w:numId w:val="3"/>
        </w:numPr>
        <w:spacing w:before="120" w:after="120"/>
        <w:ind w:left="1418" w:hanging="851"/>
        <w:jc w:val="both"/>
        <w:rPr>
          <w:rFonts w:cs="Arial"/>
          <w:szCs w:val="22"/>
        </w:rPr>
      </w:pPr>
      <w:r>
        <w:rPr>
          <w:rFonts w:cs="Arial"/>
          <w:szCs w:val="22"/>
        </w:rPr>
        <w:t>Zhotovitel je povinen seznámit se po převzetí staveniště s rozmístěním a trasou případných podzemních vedení na staveništi a zajistit jejich vytyčení vlastním nákladem. Tyto buď vhodným způsobem přeložit, nebo chránit, aby v průběhu provádění díla nedošlo k jejich poškození.</w:t>
      </w:r>
    </w:p>
    <w:p>
      <w:pPr>
        <w:pStyle w:val="Normal"/>
        <w:numPr>
          <w:ilvl w:val="2"/>
          <w:numId w:val="3"/>
        </w:numPr>
        <w:spacing w:before="120" w:after="120"/>
        <w:ind w:left="1418" w:hanging="851"/>
        <w:jc w:val="both"/>
        <w:rPr>
          <w:rFonts w:cs="Arial"/>
          <w:szCs w:val="22"/>
        </w:rPr>
      </w:pPr>
      <w:r>
        <w:rPr>
          <w:rFonts w:cs="Arial"/>
          <w:szCs w:val="22"/>
        </w:rPr>
        <w:t>Veškerá potřebná povolení k užívání veřejných ploch zajišťuje Zhotovitel a nese veškeré případné poplatky. Tyto náklady jsou součástí sjednané ceny.</w:t>
      </w:r>
    </w:p>
    <w:p>
      <w:pPr>
        <w:pStyle w:val="Normal"/>
        <w:numPr>
          <w:ilvl w:val="2"/>
          <w:numId w:val="3"/>
        </w:numPr>
        <w:spacing w:before="120" w:after="120"/>
        <w:ind w:left="1418" w:hanging="851"/>
        <w:jc w:val="both"/>
        <w:rPr>
          <w:rFonts w:cs="Arial"/>
          <w:szCs w:val="22"/>
        </w:rPr>
      </w:pPr>
      <w:r>
        <w:rPr>
          <w:rFonts w:cs="Arial"/>
          <w:szCs w:val="22"/>
        </w:rPr>
        <w:t>Jestliže v souvislosti se zahájením prací na staveništi bude třeba umístit nebo přemístit dopravní značky podle předpisu o pozemních komunikacích, obstará tyto práce Zhotovitel.</w:t>
      </w:r>
    </w:p>
    <w:p>
      <w:pPr>
        <w:pStyle w:val="Normal"/>
        <w:numPr>
          <w:ilvl w:val="2"/>
          <w:numId w:val="3"/>
        </w:numPr>
        <w:spacing w:before="120" w:after="120"/>
        <w:ind w:left="1418" w:hanging="851"/>
        <w:jc w:val="both"/>
        <w:rPr>
          <w:rFonts w:cs="Arial"/>
          <w:szCs w:val="22"/>
        </w:rPr>
      </w:pPr>
      <w:r>
        <w:rPr>
          <w:rFonts w:cs="Arial"/>
          <w:szCs w:val="22"/>
        </w:rPr>
        <w:t>Zhotovitel je povinen udržovat na převzatém staveništi pořádek a čistotu a je povinen průběžně odstraňovat odpady a nečistoty vzniklé jeho činností.</w:t>
      </w:r>
    </w:p>
    <w:p>
      <w:pPr>
        <w:pStyle w:val="Normal"/>
        <w:numPr>
          <w:ilvl w:val="2"/>
          <w:numId w:val="3"/>
        </w:numPr>
        <w:spacing w:before="120" w:after="120"/>
        <w:ind w:left="1418" w:hanging="851"/>
        <w:jc w:val="both"/>
        <w:rPr>
          <w:rFonts w:cs="Arial"/>
          <w:szCs w:val="22"/>
        </w:rPr>
      </w:pPr>
      <w:r>
        <w:rPr>
          <w:rFonts w:cs="Arial"/>
          <w:szCs w:val="22"/>
        </w:rPr>
        <w:t>Zhotovitel zajistí v případě potřeby i oplocení staveniště nebo jiné vhodné zabezpečení a náklady s tím spojené jsou zahrnuty ve sjednané ceně díla.</w:t>
      </w:r>
    </w:p>
    <w:p>
      <w:pPr>
        <w:pStyle w:val="Normal"/>
        <w:numPr>
          <w:ilvl w:val="2"/>
          <w:numId w:val="3"/>
        </w:numPr>
        <w:spacing w:before="120" w:after="120"/>
        <w:ind w:left="1418" w:hanging="851"/>
        <w:jc w:val="both"/>
        <w:rPr>
          <w:rFonts w:cs="Arial"/>
          <w:szCs w:val="22"/>
        </w:rPr>
      </w:pPr>
      <w:r>
        <w:rPr>
          <w:rFonts w:cs="Arial"/>
          <w:szCs w:val="22"/>
        </w:rPr>
        <w:t>Provozní, sociální a případně i výrobní zařízení staveniště zabezpečuje Zhotovitel.</w:t>
      </w:r>
    </w:p>
    <w:p>
      <w:pPr>
        <w:pStyle w:val="Normal"/>
        <w:numPr>
          <w:ilvl w:val="2"/>
          <w:numId w:val="3"/>
        </w:numPr>
        <w:spacing w:before="120" w:after="120"/>
        <w:ind w:left="1418" w:hanging="851"/>
        <w:jc w:val="both"/>
        <w:rPr>
          <w:rFonts w:cs="Arial"/>
          <w:szCs w:val="22"/>
        </w:rPr>
      </w:pPr>
      <w:r>
        <w:rPr>
          <w:rFonts w:cs="Arial"/>
          <w:szCs w:val="22"/>
        </w:rPr>
        <w:t>Náklady na vybudování, zprovoznění, údržbu, likvidaci a vyklizení zařízení staveniště jsou zahrnuty ve sjednané ceně díla. Za staveniště zodpovídá Zhotovitel.</w:t>
      </w:r>
    </w:p>
    <w:p>
      <w:pPr>
        <w:pStyle w:val="Normal"/>
        <w:keepNext/>
        <w:numPr>
          <w:ilvl w:val="0"/>
          <w:numId w:val="3"/>
        </w:numPr>
        <w:spacing w:before="480" w:after="240"/>
        <w:ind w:left="567" w:hanging="567"/>
        <w:jc w:val="both"/>
        <w:rPr>
          <w:rFonts w:cs="Arial"/>
          <w:b/>
          <w:b/>
          <w:bCs/>
        </w:rPr>
      </w:pPr>
      <w:r>
        <w:rPr>
          <w:rFonts w:cs="Arial"/>
          <w:b/>
          <w:bCs/>
        </w:rPr>
        <w:t>Stavební deník</w:t>
      </w:r>
    </w:p>
    <w:p>
      <w:pPr>
        <w:pStyle w:val="Normal"/>
        <w:keepNext/>
        <w:numPr>
          <w:ilvl w:val="1"/>
          <w:numId w:val="3"/>
        </w:numPr>
        <w:spacing w:before="120" w:after="120"/>
        <w:ind w:left="567" w:hanging="567"/>
        <w:jc w:val="both"/>
        <w:rPr>
          <w:rFonts w:cs="Arial"/>
          <w:szCs w:val="22"/>
        </w:rPr>
      </w:pPr>
      <w:r>
        <w:rPr>
          <w:rFonts w:cs="Arial"/>
          <w:szCs w:val="22"/>
        </w:rPr>
        <w:t>Povinnost vést stavební deník</w:t>
      </w:r>
    </w:p>
    <w:p>
      <w:pPr>
        <w:pStyle w:val="Normal"/>
        <w:numPr>
          <w:ilvl w:val="2"/>
          <w:numId w:val="3"/>
        </w:numPr>
        <w:spacing w:before="120" w:after="120"/>
        <w:ind w:left="1418" w:hanging="851"/>
        <w:jc w:val="both"/>
        <w:rPr>
          <w:rFonts w:cs="Arial"/>
          <w:szCs w:val="22"/>
        </w:rPr>
      </w:pPr>
      <w:r>
        <w:rPr>
          <w:rFonts w:cs="Arial"/>
          <w:szCs w:val="22"/>
        </w:rPr>
        <w:t>Zhotovitel je povinen vést obvyklým způsobem ode dne převzetí staveniště o pracích, které provádí, stavební deník dle § 157 odst. 4 zákona č. 183/2006 Sb. v platném znění a § 6 vyhlášky č. 499/2006 Sb. v platném znění, do kterého je povinen zapisovat všechny skutečnosti rozhodné pro plnění smlouvy. Zejména je povinen zapisovat údaje o časovém postupu prací, jejich jakosti, zdůvodnění odchylek prováděných prací od projektové dokumentace apod. Povinnost vést deník končí předáním a převzetím díla.</w:t>
      </w:r>
    </w:p>
    <w:p>
      <w:pPr>
        <w:pStyle w:val="Normal"/>
        <w:keepNext/>
        <w:numPr>
          <w:ilvl w:val="2"/>
          <w:numId w:val="3"/>
        </w:numPr>
        <w:spacing w:before="120" w:after="120"/>
        <w:ind w:left="1418" w:hanging="851"/>
        <w:jc w:val="both"/>
        <w:rPr>
          <w:rFonts w:cs="Arial"/>
          <w:szCs w:val="22"/>
        </w:rPr>
      </w:pPr>
      <w:r>
        <w:rPr>
          <w:rFonts w:cs="Arial"/>
          <w:szCs w:val="22"/>
        </w:rPr>
        <w:t>Ve stavebním deníku musí být uvedeny náležitosti v souladu s předpisy uvedenými v čl. 9.1.1. mimo jiné:</w:t>
      </w:r>
    </w:p>
    <w:p>
      <w:pPr>
        <w:pStyle w:val="Normal"/>
        <w:numPr>
          <w:ilvl w:val="0"/>
          <w:numId w:val="1"/>
        </w:numPr>
        <w:spacing w:before="60" w:after="120"/>
        <w:ind w:left="1701" w:hanging="283"/>
        <w:jc w:val="both"/>
        <w:rPr>
          <w:rFonts w:cs="Arial"/>
        </w:rPr>
      </w:pPr>
      <w:r>
        <w:rPr>
          <w:rFonts w:cs="Arial"/>
        </w:rPr>
        <w:t>název, sídlo, IČ (příp. DIČ) Zhotovitele,</w:t>
      </w:r>
    </w:p>
    <w:p>
      <w:pPr>
        <w:pStyle w:val="Normal"/>
        <w:numPr>
          <w:ilvl w:val="0"/>
          <w:numId w:val="1"/>
        </w:numPr>
        <w:spacing w:before="60" w:after="120"/>
        <w:ind w:left="1701" w:hanging="283"/>
        <w:jc w:val="both"/>
        <w:rPr>
          <w:rFonts w:cs="Arial"/>
        </w:rPr>
      </w:pPr>
      <w:r>
        <w:rPr>
          <w:rFonts w:cs="Arial"/>
        </w:rPr>
        <w:t>název, sídlo, IČ (příp. DIČ) Objednatele,</w:t>
      </w:r>
    </w:p>
    <w:p>
      <w:pPr>
        <w:pStyle w:val="Normal"/>
        <w:numPr>
          <w:ilvl w:val="0"/>
          <w:numId w:val="1"/>
        </w:numPr>
        <w:spacing w:before="60" w:after="120"/>
        <w:ind w:left="1701" w:hanging="283"/>
        <w:jc w:val="both"/>
        <w:rPr>
          <w:rFonts w:cs="Arial"/>
        </w:rPr>
      </w:pPr>
      <w:r>
        <w:rPr>
          <w:rFonts w:cs="Arial"/>
        </w:rPr>
        <w:t>název, sídlo, IČ (příp. DIČ) zpracovatele PD,</w:t>
      </w:r>
    </w:p>
    <w:p>
      <w:pPr>
        <w:pStyle w:val="Normal"/>
        <w:numPr>
          <w:ilvl w:val="0"/>
          <w:numId w:val="1"/>
        </w:numPr>
        <w:spacing w:before="60" w:after="120"/>
        <w:ind w:left="1701" w:hanging="283"/>
        <w:jc w:val="both"/>
        <w:rPr>
          <w:rFonts w:cs="Arial"/>
        </w:rPr>
      </w:pPr>
      <w:r>
        <w:rPr>
          <w:rFonts w:cs="Arial"/>
        </w:rPr>
        <w:t>název, sídlo, IČ (příp. DIČ) technického dozoru,</w:t>
      </w:r>
    </w:p>
    <w:p>
      <w:pPr>
        <w:pStyle w:val="Normal"/>
        <w:numPr>
          <w:ilvl w:val="0"/>
          <w:numId w:val="1"/>
        </w:numPr>
        <w:spacing w:before="60" w:after="120"/>
        <w:ind w:left="1701" w:hanging="283"/>
        <w:jc w:val="both"/>
        <w:rPr>
          <w:rFonts w:cs="Arial"/>
        </w:rPr>
      </w:pPr>
      <w:r>
        <w:rPr>
          <w:rFonts w:cs="Arial"/>
        </w:rPr>
        <w:t>přehled všech provedených zkoušek jakosti a jejich výsledek,</w:t>
      </w:r>
    </w:p>
    <w:p>
      <w:pPr>
        <w:pStyle w:val="Normal"/>
        <w:numPr>
          <w:ilvl w:val="0"/>
          <w:numId w:val="1"/>
        </w:numPr>
        <w:spacing w:before="60" w:after="120"/>
        <w:ind w:left="1701" w:hanging="283"/>
        <w:jc w:val="both"/>
        <w:rPr>
          <w:rFonts w:cs="Arial"/>
        </w:rPr>
      </w:pPr>
      <w:r>
        <w:rPr>
          <w:rFonts w:cs="Arial"/>
        </w:rPr>
        <w:t>seznam dokumentace stavby včetně veškerých změn a doplňků,</w:t>
      </w:r>
    </w:p>
    <w:p>
      <w:pPr>
        <w:pStyle w:val="Normal"/>
        <w:numPr>
          <w:ilvl w:val="0"/>
          <w:numId w:val="1"/>
        </w:numPr>
        <w:spacing w:before="60" w:after="120"/>
        <w:ind w:left="1701" w:hanging="283"/>
        <w:jc w:val="both"/>
        <w:rPr>
          <w:rFonts w:cs="Arial"/>
        </w:rPr>
      </w:pPr>
      <w:r>
        <w:rPr>
          <w:rFonts w:cs="Arial"/>
        </w:rPr>
        <w:t xml:space="preserve">seznam dokladů a úředních opatření týkající se </w:t>
      </w:r>
      <w:r>
        <w:rPr>
          <w:rFonts w:cs="Arial"/>
          <w:szCs w:val="22"/>
        </w:rPr>
        <w:t>stavby</w:t>
      </w:r>
      <w:r>
        <w:rPr>
          <w:rFonts w:cs="Arial"/>
        </w:rPr>
        <w:t>.</w:t>
      </w:r>
    </w:p>
    <w:p>
      <w:pPr>
        <w:pStyle w:val="Normal"/>
        <w:numPr>
          <w:ilvl w:val="2"/>
          <w:numId w:val="3"/>
        </w:numPr>
        <w:spacing w:before="120" w:after="120"/>
        <w:ind w:left="1418" w:hanging="851"/>
        <w:jc w:val="both"/>
        <w:rPr>
          <w:rFonts w:cs="Arial"/>
          <w:szCs w:val="22"/>
        </w:rPr>
      </w:pPr>
      <w:r>
        <w:rPr>
          <w:rFonts w:cs="Arial"/>
          <w:szCs w:val="22"/>
        </w:rPr>
        <w:t>Stavební deník musí být v pracovní dny od 7.00 do 17.00 hod. přístupný oprávněným osobám Objednatele, případně jiným osobám oprávněným do stavebního deníku zapisovat. Mimo stavbyvedoucího může do stavebního deníku provádět potřebné záznamy pouze Objednatel, případně jím pověřený zástupce pro kontrolu prováděných prací, osoba pověřená výkonem autorského dozoru, koordinátor BOZP a další osoby oprávněné k nahlížení nebo zápisu do deníku dle této smlouvy včetně příslušných orgánů státní správy a to po celou dobu provádění díla.</w:t>
      </w:r>
    </w:p>
    <w:p>
      <w:pPr>
        <w:pStyle w:val="Normal"/>
        <w:numPr>
          <w:ilvl w:val="2"/>
          <w:numId w:val="3"/>
        </w:numPr>
        <w:spacing w:before="120" w:after="120"/>
        <w:ind w:left="1418" w:hanging="851"/>
        <w:jc w:val="both"/>
        <w:rPr>
          <w:rFonts w:cs="Arial"/>
          <w:szCs w:val="22"/>
        </w:rPr>
      </w:pPr>
      <w:r>
        <w:rPr>
          <w:rFonts w:cs="Arial"/>
          <w:szCs w:val="22"/>
        </w:rPr>
        <w:t>Zápisy do stavebního deníku se provádí v originále a dvou kopiích. Originály zápisů je Zhotovitel povinen předat Objednateli nejméně 1x měsíčně, pokud se strany nedohodnou jinak.</w:t>
      </w:r>
    </w:p>
    <w:p>
      <w:pPr>
        <w:pStyle w:val="Normal"/>
        <w:keepNext/>
        <w:numPr>
          <w:ilvl w:val="2"/>
          <w:numId w:val="3"/>
        </w:numPr>
        <w:spacing w:before="120" w:after="120"/>
        <w:ind w:left="1418" w:hanging="851"/>
        <w:jc w:val="both"/>
        <w:rPr>
          <w:rFonts w:cs="Arial"/>
          <w:szCs w:val="22"/>
        </w:rPr>
      </w:pPr>
      <w:r>
        <w:rPr>
          <w:rFonts w:cs="Arial"/>
          <w:szCs w:val="22"/>
        </w:rPr>
        <w:t>Do stavebního deníku zapisuje Zhotovitel veškeré skutečnosti rozhodné pro provádění díla. Zejména je povinen zapisovat údaje o</w:t>
      </w:r>
    </w:p>
    <w:p>
      <w:pPr>
        <w:pStyle w:val="Normal"/>
        <w:numPr>
          <w:ilvl w:val="0"/>
          <w:numId w:val="1"/>
        </w:numPr>
        <w:spacing w:before="60" w:after="120"/>
        <w:ind w:left="1701" w:hanging="283"/>
        <w:jc w:val="both"/>
        <w:rPr>
          <w:rFonts w:cs="Arial"/>
        </w:rPr>
      </w:pPr>
      <w:r>
        <w:rPr>
          <w:rFonts w:cs="Arial"/>
        </w:rPr>
        <w:t xml:space="preserve">stavu </w:t>
      </w:r>
      <w:r>
        <w:rPr>
          <w:rFonts w:cs="Arial"/>
          <w:szCs w:val="22"/>
        </w:rPr>
        <w:t>staveniště</w:t>
      </w:r>
      <w:r>
        <w:rPr>
          <w:rFonts w:cs="Arial"/>
        </w:rPr>
        <w:t>, počasí, počtu pracovníků a nasazení strojů a dopravních prostředků;</w:t>
      </w:r>
    </w:p>
    <w:p>
      <w:pPr>
        <w:pStyle w:val="Normal"/>
        <w:numPr>
          <w:ilvl w:val="0"/>
          <w:numId w:val="1"/>
        </w:numPr>
        <w:spacing w:before="60" w:after="120"/>
        <w:ind w:left="1701" w:hanging="283"/>
        <w:jc w:val="both"/>
        <w:rPr>
          <w:rFonts w:cs="Arial"/>
        </w:rPr>
      </w:pPr>
      <w:r>
        <w:rPr>
          <w:rFonts w:cs="Arial"/>
        </w:rPr>
        <w:t>časovém postupu prací;</w:t>
      </w:r>
    </w:p>
    <w:p>
      <w:pPr>
        <w:pStyle w:val="Normal"/>
        <w:numPr>
          <w:ilvl w:val="0"/>
          <w:numId w:val="1"/>
        </w:numPr>
        <w:spacing w:before="60" w:after="120"/>
        <w:ind w:left="1701" w:hanging="283"/>
        <w:jc w:val="both"/>
        <w:rPr>
          <w:rFonts w:cs="Arial"/>
        </w:rPr>
      </w:pPr>
      <w:r>
        <w:rPr>
          <w:rFonts w:cs="Arial"/>
        </w:rPr>
        <w:t>kontrole jakosti provedených prací;</w:t>
      </w:r>
    </w:p>
    <w:p>
      <w:pPr>
        <w:pStyle w:val="Normal"/>
        <w:numPr>
          <w:ilvl w:val="0"/>
          <w:numId w:val="1"/>
        </w:numPr>
        <w:spacing w:before="60" w:after="120"/>
        <w:ind w:left="1701" w:hanging="283"/>
        <w:jc w:val="both"/>
        <w:rPr>
          <w:rFonts w:cs="Arial"/>
        </w:rPr>
      </w:pPr>
      <w:r>
        <w:rPr>
          <w:rFonts w:cs="Arial"/>
        </w:rPr>
        <w:t>opatřeních učiněných v souladu s předpisy bezpečnosti a ochrany zdraví;</w:t>
      </w:r>
    </w:p>
    <w:p>
      <w:pPr>
        <w:pStyle w:val="Normal"/>
        <w:numPr>
          <w:ilvl w:val="0"/>
          <w:numId w:val="1"/>
        </w:numPr>
        <w:spacing w:before="60" w:after="120"/>
        <w:ind w:left="1701" w:hanging="283"/>
        <w:jc w:val="both"/>
        <w:rPr>
          <w:rFonts w:cs="Arial"/>
        </w:rPr>
      </w:pPr>
      <w:r>
        <w:rPr>
          <w:rFonts w:cs="Arial"/>
        </w:rPr>
        <w:t>opatřeních učiněných v souladu s předpisy požární ochrany a ochrany životního prostředí;</w:t>
      </w:r>
    </w:p>
    <w:p>
      <w:pPr>
        <w:pStyle w:val="Normal"/>
        <w:numPr>
          <w:ilvl w:val="0"/>
          <w:numId w:val="1"/>
        </w:numPr>
        <w:spacing w:before="60" w:after="120"/>
        <w:ind w:left="1701" w:hanging="283"/>
        <w:jc w:val="both"/>
        <w:rPr>
          <w:rFonts w:cs="Arial"/>
        </w:rPr>
      </w:pPr>
      <w:r>
        <w:rPr>
          <w:rFonts w:cs="Arial"/>
        </w:rPr>
        <w:t>událostech nebo překážkách majících vliv na provádění díla.</w:t>
      </w:r>
    </w:p>
    <w:p>
      <w:pPr>
        <w:pStyle w:val="Normal"/>
        <w:numPr>
          <w:ilvl w:val="2"/>
          <w:numId w:val="3"/>
        </w:numPr>
        <w:spacing w:before="120" w:after="120"/>
        <w:ind w:left="1418" w:hanging="851"/>
        <w:jc w:val="both"/>
        <w:rPr>
          <w:rFonts w:cs="Arial"/>
          <w:szCs w:val="22"/>
        </w:rPr>
      </w:pPr>
      <w:r>
        <w:rPr>
          <w:rFonts w:cs="Arial"/>
          <w:szCs w:val="22"/>
        </w:rPr>
        <w:t>Všechny listy stavebního deníku musí být očíslovány.</w:t>
      </w:r>
    </w:p>
    <w:p>
      <w:pPr>
        <w:pStyle w:val="Normal"/>
        <w:numPr>
          <w:ilvl w:val="2"/>
          <w:numId w:val="3"/>
        </w:numPr>
        <w:spacing w:before="120" w:after="120"/>
        <w:ind w:left="1418" w:hanging="851"/>
        <w:jc w:val="both"/>
        <w:rPr>
          <w:rFonts w:cs="Arial"/>
          <w:szCs w:val="22"/>
        </w:rPr>
      </w:pPr>
      <w:r>
        <w:rPr>
          <w:rFonts w:cs="Arial"/>
          <w:szCs w:val="22"/>
        </w:rPr>
        <w:t>Ve stavebním deníku nesmí být vynechána volná místa.</w:t>
      </w:r>
    </w:p>
    <w:p>
      <w:pPr>
        <w:pStyle w:val="Normal"/>
        <w:numPr>
          <w:ilvl w:val="2"/>
          <w:numId w:val="3"/>
        </w:numPr>
        <w:spacing w:before="120" w:after="120"/>
        <w:ind w:left="1418" w:hanging="851"/>
        <w:jc w:val="both"/>
        <w:rPr>
          <w:rFonts w:cs="Arial"/>
          <w:szCs w:val="22"/>
        </w:rPr>
      </w:pPr>
      <w:r>
        <w:rPr>
          <w:rFonts w:cs="Arial"/>
          <w:szCs w:val="22"/>
        </w:rPr>
        <w:t>V případě neočekávaných událostí nebo okolností mající zvláštní význam pro další postup stavby pořizuje Zhotovitel i příslušnou fotodokumentaci, která se stane součástí stavebního deníku.</w:t>
      </w:r>
    </w:p>
    <w:p>
      <w:pPr>
        <w:pStyle w:val="Normal"/>
        <w:numPr>
          <w:ilvl w:val="2"/>
          <w:numId w:val="3"/>
        </w:numPr>
        <w:spacing w:before="120" w:after="120"/>
        <w:ind w:left="1418" w:hanging="851"/>
        <w:jc w:val="both"/>
        <w:rPr>
          <w:rFonts w:cs="Arial"/>
          <w:szCs w:val="22"/>
        </w:rPr>
      </w:pPr>
      <w:r>
        <w:rPr>
          <w:rFonts w:cs="Arial"/>
          <w:szCs w:val="22"/>
        </w:rPr>
        <w:t>Smluvní strany se vyjadřují k zápisu do stavebního deníku ve lhůtě do 3 pracovních dnů od provedení zápisů druhou stranou s výjimkou ustanovení uvedeném v čl. 9.1.11. – bude-li uplatněn.</w:t>
      </w:r>
    </w:p>
    <w:p>
      <w:pPr>
        <w:pStyle w:val="Normal"/>
        <w:numPr>
          <w:ilvl w:val="2"/>
          <w:numId w:val="3"/>
        </w:numPr>
        <w:spacing w:before="120" w:after="120"/>
        <w:ind w:left="1418" w:hanging="851"/>
        <w:jc w:val="both"/>
        <w:rPr>
          <w:rFonts w:cs="Arial"/>
          <w:szCs w:val="22"/>
        </w:rPr>
      </w:pPr>
      <w:r>
        <w:rPr>
          <w:rFonts w:cs="Arial"/>
          <w:szCs w:val="22"/>
        </w:rPr>
        <w:t>O provedeném zápisu ve stavebním deníku s novými závažnými skutečnostmi, (majícími vliv na cenu díla nebo hrozí-li vznik škody, je Zhotovitel povinen telefonicky informovat Objednatele nebo jím pověřeného zástupce.</w:t>
      </w:r>
    </w:p>
    <w:p>
      <w:pPr>
        <w:pStyle w:val="Normal"/>
        <w:numPr>
          <w:ilvl w:val="2"/>
          <w:numId w:val="3"/>
        </w:numPr>
        <w:spacing w:before="120" w:after="120"/>
        <w:ind w:left="1418" w:hanging="851"/>
        <w:jc w:val="both"/>
        <w:rPr>
          <w:rFonts w:cs="Arial"/>
          <w:szCs w:val="22"/>
        </w:rPr>
      </w:pPr>
      <w:r>
        <w:rPr>
          <w:rFonts w:cs="Arial"/>
          <w:szCs w:val="22"/>
        </w:rPr>
        <w:t>Zápisy ve stavebním deníku se nepovažují za změnu smlouvy, ale slouží jako podklad pro vypracování doplňků a změn smlouvy.</w:t>
      </w:r>
    </w:p>
    <w:p>
      <w:pPr>
        <w:pStyle w:val="Normal"/>
        <w:numPr>
          <w:ilvl w:val="2"/>
          <w:numId w:val="3"/>
        </w:numPr>
        <w:spacing w:before="120" w:after="120"/>
        <w:ind w:left="1418" w:hanging="851"/>
        <w:jc w:val="both"/>
        <w:rPr>
          <w:rFonts w:cs="Arial"/>
          <w:szCs w:val="22"/>
        </w:rPr>
      </w:pPr>
      <w:r>
        <w:rPr>
          <w:rFonts w:cs="Arial"/>
          <w:szCs w:val="22"/>
        </w:rPr>
        <w:t>Zhotovitel je povinen za stejných podmínek, jak jsou uvedeny výše, vést pro účely řádné, průběžné a přesné evidence knihu dodatků a změn – pomocný stavební deník víceprací a změn díla. Do této knihy dodatků a změn se zapisují zejména všechny změny nebo úpravy díla, které se odchylují od projektové dokumentace a veškeré vícepráce nebo méně práce, které v průběhu realizace díla vzniknou. Zhotovitel je povinen vypracovat a do knihy dodatků a změn uvést stručný, ale přesný technický popis víceprací nebo změn díla a jejich podrobný a přesný výkaz výměr a bude-li to možné, tak i návrh na zvýšení a snížení ceny. Objednatel se k těmto zápisům vyjadřuje na písemné vyzvání Zhotovitele na adresu Objednatele uvedenou v této smlouvě, nejpozději však do pěti pracovních dnů od vyzvání Zhotovitelem. Zápis Zhotovitele musí obsahovat i odkaz na zápis v řádném stavebním deníku a přesné určení, kde a kdy vícepráce vznikly a z jakého důvodu.</w:t>
      </w:r>
    </w:p>
    <w:p>
      <w:pPr>
        <w:pStyle w:val="Normal"/>
        <w:numPr>
          <w:ilvl w:val="2"/>
          <w:numId w:val="3"/>
        </w:numPr>
        <w:spacing w:before="120" w:after="120"/>
        <w:ind w:left="1418" w:hanging="851"/>
        <w:jc w:val="both"/>
        <w:rPr>
          <w:rFonts w:cs="Arial"/>
          <w:szCs w:val="22"/>
        </w:rPr>
      </w:pPr>
      <w:r>
        <w:rPr>
          <w:rFonts w:cs="Arial"/>
          <w:szCs w:val="22"/>
        </w:rPr>
        <w:t>Stavební deník a knihu dodatků a změn je Zhotovitel povinen předat Objednateli jako součást plnění díla.</w:t>
      </w:r>
    </w:p>
    <w:p>
      <w:pPr>
        <w:pStyle w:val="Normal"/>
        <w:keepNext/>
        <w:numPr>
          <w:ilvl w:val="0"/>
          <w:numId w:val="3"/>
        </w:numPr>
        <w:spacing w:before="480" w:after="240"/>
        <w:ind w:left="567" w:hanging="567"/>
        <w:jc w:val="both"/>
        <w:rPr>
          <w:rFonts w:cs="Arial"/>
          <w:b/>
          <w:b/>
          <w:bCs/>
        </w:rPr>
      </w:pPr>
      <w:r>
        <w:rPr>
          <w:rFonts w:cs="Arial"/>
          <w:b/>
          <w:bCs/>
        </w:rPr>
        <w:t>Provádění díla a bezpečnost práce</w:t>
      </w:r>
    </w:p>
    <w:p>
      <w:pPr>
        <w:pStyle w:val="Normal"/>
        <w:keepNext/>
        <w:numPr>
          <w:ilvl w:val="1"/>
          <w:numId w:val="3"/>
        </w:numPr>
        <w:spacing w:before="120" w:after="120"/>
        <w:ind w:left="567" w:hanging="567"/>
        <w:jc w:val="both"/>
        <w:rPr>
          <w:rFonts w:cs="Arial"/>
          <w:szCs w:val="22"/>
        </w:rPr>
      </w:pPr>
      <w:r>
        <w:rPr>
          <w:rFonts w:cs="Arial"/>
          <w:szCs w:val="22"/>
        </w:rPr>
        <w:t>Provádění díla</w:t>
      </w:r>
    </w:p>
    <w:p>
      <w:pPr>
        <w:pStyle w:val="Normal"/>
        <w:numPr>
          <w:ilvl w:val="2"/>
          <w:numId w:val="3"/>
        </w:numPr>
        <w:spacing w:before="120" w:after="120"/>
        <w:ind w:left="1418" w:hanging="851"/>
        <w:jc w:val="both"/>
        <w:rPr>
          <w:rFonts w:cs="Arial"/>
          <w:szCs w:val="22"/>
        </w:rPr>
      </w:pPr>
      <w:r>
        <w:rPr>
          <w:rFonts w:cs="Arial"/>
          <w:szCs w:val="22"/>
        </w:rPr>
        <w:t>Zhotovitel je povinen provést dílo s maximální odbornou péčí, v obvyklé kvalitě, na svůj náklad a na své nebezpečí, ve sjednané době. Objednatel je povinen včas a řádně provedené dílo převzít. Objednatel není povinen převzít dílo s vadami a nedodělky. Zhotovitel je povinen při realizaci díla dále postupovat tak, aby případná nezbytná omezení vlastníků nemovitostí dotčených stavbou byla jen na nezbytně nutnou dobu (zajištění přístupu a příjezdu k objektům, přerušení zásobování vodou, elektrickou energií…). Pokud k těmto omezením bude nutno přistoupit je povinen Zhotovitel všechny vlastníky dotčených nemovitostí v dostatečně dlouhém předstihu o těchto omezeních prokazatelně informovat. Zhotovitel je povinen trvale zajistit přístup do objektů dotčených stavbou. Příjezd do objektů je možné omezit jen na nezbytně nutnou dobu. Konkrétní termíny přerušení příjezdu k objektu musí být projednány s vlastníky přilehlých nemovitostí, tak aby bylo zajištěno zásobování provozoven dotčených stavbou.</w:t>
      </w:r>
    </w:p>
    <w:p>
      <w:pPr>
        <w:pStyle w:val="Normal"/>
        <w:numPr>
          <w:ilvl w:val="2"/>
          <w:numId w:val="3"/>
        </w:numPr>
        <w:spacing w:before="120" w:after="120"/>
        <w:ind w:left="1418" w:hanging="851"/>
        <w:jc w:val="both"/>
        <w:rPr>
          <w:rFonts w:cs="Arial"/>
          <w:szCs w:val="22"/>
        </w:rPr>
      </w:pPr>
      <w:r>
        <w:rPr>
          <w:rFonts w:cs="Arial"/>
          <w:szCs w:val="22"/>
        </w:rPr>
        <w:t>Při provádění díla postupuje Zhotovitel samostatně. Zhotovitel se však zavazuje respektovat veškeré pokyny Objednatele. Zjistí-li Zhotovitel, že pokyny Objednatele jsou nevhodné, je povinen o této skutečnosti Objednatele ihned písemně vyrozumět na adresu jeho sídla uvedenou v této smlouvě a vyčkat jeho stanoviska, jinak odpovídá za vzniklou škodu. Objednatel se vyjádří písemně na adresu Zhotovitele uvedenou v této smlouvě do 48 hodin po doručení vyrozumění.</w:t>
      </w:r>
    </w:p>
    <w:p>
      <w:pPr>
        <w:pStyle w:val="Normal"/>
        <w:numPr>
          <w:ilvl w:val="2"/>
          <w:numId w:val="3"/>
        </w:numPr>
        <w:spacing w:before="120" w:after="120"/>
        <w:ind w:left="1418" w:hanging="851"/>
        <w:jc w:val="both"/>
        <w:rPr>
          <w:rFonts w:cs="Arial"/>
          <w:szCs w:val="22"/>
        </w:rPr>
      </w:pPr>
      <w:r>
        <w:rPr>
          <w:rFonts w:cs="Arial"/>
          <w:szCs w:val="22"/>
        </w:rPr>
        <w:t>Věci, které jsou potřebné k provedení díla, je povinen opatřit vlastním nákladem Zhotovitel, pokud v této smlouvě není výslovně uvedeno, že je opatří Objednatel. Objednatel je oprávněn kdykoli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je Objednatel oprávněn odstoupit od smlouvy.</w:t>
      </w:r>
    </w:p>
    <w:p>
      <w:pPr>
        <w:pStyle w:val="Normal"/>
        <w:numPr>
          <w:ilvl w:val="2"/>
          <w:numId w:val="3"/>
        </w:numPr>
        <w:spacing w:before="120" w:after="120"/>
        <w:ind w:left="1418" w:hanging="851"/>
        <w:jc w:val="both"/>
        <w:rPr>
          <w:rFonts w:cs="Arial"/>
          <w:szCs w:val="22"/>
        </w:rPr>
      </w:pPr>
      <w:r>
        <w:rPr>
          <w:rFonts w:cs="Arial"/>
          <w:szCs w:val="22"/>
        </w:rPr>
        <w:t>Za správnost a úplnost zadávací dokumentace zodpovídá zadavatel. Zhotovitel je přesto povinen písemně upozornit Objednatele na jeho adresu uvedenou v této smlouvě bez zbytečného odkladu na nevhodnou povahu věcí převzatých od Objednatele nebo pokynů daných mu Objednatelem k provedení díla, jestliže Zhotovitel mohl tuto nevhodnost zjistit při vynaložení odborné péče. Zhotovitel se v rámci svého plnění dle této smlouvy rovněž zavazuje přezkoumat projektovou dokumentaci z hlediska její správnosti a na případně zjištěné nedostatky bezodkladně písemně upozornit Objednatele a zpracovatele projektové dokumentace.</w:t>
      </w:r>
    </w:p>
    <w:p>
      <w:pPr>
        <w:pStyle w:val="Normal"/>
        <w:numPr>
          <w:ilvl w:val="2"/>
          <w:numId w:val="3"/>
        </w:numPr>
        <w:spacing w:before="120" w:after="120"/>
        <w:ind w:left="1418" w:hanging="851"/>
        <w:jc w:val="both"/>
        <w:rPr>
          <w:rFonts w:cs="Arial"/>
          <w:szCs w:val="22"/>
        </w:rPr>
      </w:pPr>
      <w:r>
        <w:rPr>
          <w:rFonts w:cs="Arial"/>
          <w:szCs w:val="22"/>
        </w:rPr>
        <w:t>Zhotovitel je povinen vyzvat písemně Objednatele ke kontrole a prověření prací, které v dalším postupu budou zakryty nebo se stanou nepřístupnými alespoň 3 pracovní dny předem. Pokud tak neučiní, je povinen na žádost Objednatele tyto práce vlastním nákladem odkrýt v termínu stanoveném Objednatelem. Platí v pracovní dny. Kontrola ve dnech pracovního volna musí být oznámena min. 5 pracovních dnů předem a dohodnuta oběma stranami.</w:t>
      </w:r>
    </w:p>
    <w:p>
      <w:pPr>
        <w:pStyle w:val="Normal"/>
        <w:numPr>
          <w:ilvl w:val="2"/>
          <w:numId w:val="3"/>
        </w:numPr>
        <w:spacing w:before="120" w:after="120"/>
        <w:ind w:left="1418" w:hanging="851"/>
        <w:jc w:val="both"/>
        <w:rPr>
          <w:rFonts w:cs="Arial"/>
          <w:szCs w:val="22"/>
        </w:rPr>
      </w:pPr>
      <w:r>
        <w:rPr>
          <w:rFonts w:cs="Arial"/>
          <w:szCs w:val="22"/>
        </w:rPr>
        <w:t>Pro případ, že se Objednatel ke kontrole nedostaví ani v náhradním termínu, který Zhotovitel písemně oznámí zápisem ve stavebním deníku a který nebude starší než 24 hodin, je Zhotovitel oprávněn předmětné práce zakrýt. Souhlas nebo nesouhlas se zakrytím vydá Objednatel nejpozději do 24 hodin po jejich prověření písemně, formou zápisu ve stavebním deníku. V případě porušení povinnosti tohoto bodu smlouvy Zhotovitelem má Objednatel právo na náklady Zhotovitele požadovat odkrytí zakrytých prací v termínu stanoveném Objednatelem. Kontrola prováděná Objednatelem nezbavuje Zhotovitele odpovědnosti za vady realizovaného díla. Platí v pracovní dny. Kontrola ve dnech pracovního volna musí být oznámena min. 5 pracovních dnů předem a dohodnuta oběma stranami.</w:t>
      </w:r>
    </w:p>
    <w:p>
      <w:pPr>
        <w:pStyle w:val="Normal"/>
        <w:numPr>
          <w:ilvl w:val="2"/>
          <w:numId w:val="3"/>
        </w:numPr>
        <w:spacing w:before="120" w:after="120"/>
        <w:ind w:left="1418" w:hanging="851"/>
        <w:jc w:val="both"/>
        <w:rPr>
          <w:rFonts w:cs="Arial"/>
          <w:szCs w:val="22"/>
        </w:rPr>
      </w:pPr>
      <w:r>
        <w:rPr>
          <w:rFonts w:cs="Arial"/>
          <w:szCs w:val="22"/>
        </w:rPr>
        <w:t>Zhotovitel se zavazuje dodržet při provádění díla veškeré podmínky a připomínky vyplývající ze stavebního řízení. Pokud nesplněním těchto podmínek vznikne Objednateli škoda, hradí ji Zhotovitel v plném rozsahu.</w:t>
      </w:r>
    </w:p>
    <w:p>
      <w:pPr>
        <w:pStyle w:val="Normal"/>
        <w:numPr>
          <w:ilvl w:val="2"/>
          <w:numId w:val="3"/>
        </w:numPr>
        <w:spacing w:before="120" w:after="120"/>
        <w:ind w:left="1418" w:hanging="851"/>
        <w:jc w:val="both"/>
        <w:rPr>
          <w:rFonts w:cs="Arial"/>
          <w:szCs w:val="22"/>
        </w:rPr>
      </w:pPr>
      <w:r>
        <w:rPr>
          <w:rFonts w:cs="Arial"/>
          <w:szCs w:val="22"/>
        </w:rPr>
        <w:t>Zhotovitel je povinen při realizaci díla dodržovat veškeré ČSN a bezpečnostní předpisy, veškeré zákony a jejich prováděcí vyhlášky, které se týkají jeho činnosti. Pokud porušením těchto předpisů vznikne jakákoliv škoda, nese veškeré vzniklé škody a náklady Zhotovitel. Zhotovitel je povinen zabezpečit dílo proti krádeži.</w:t>
      </w:r>
    </w:p>
    <w:p>
      <w:pPr>
        <w:pStyle w:val="Normal"/>
        <w:numPr>
          <w:ilvl w:val="2"/>
          <w:numId w:val="3"/>
        </w:numPr>
        <w:spacing w:before="120" w:after="120"/>
        <w:ind w:left="1418" w:hanging="851"/>
        <w:jc w:val="both"/>
        <w:rPr>
          <w:rFonts w:cs="Arial"/>
          <w:szCs w:val="22"/>
        </w:rPr>
      </w:pPr>
      <w:r>
        <w:rPr>
          <w:rFonts w:cs="Arial"/>
          <w:szCs w:val="22"/>
        </w:rPr>
        <w:t>Veškeré odborné práce musí vykonávat pracovníci Zhotovitele nebo jeho subdodavatelů mající příslušnou kvalifikaci. Doklad o kvalifikaci pracovníků je Zhotovitel na požádání Objednatele povinen kdykoli ihned doložit.</w:t>
      </w:r>
    </w:p>
    <w:p>
      <w:pPr>
        <w:pStyle w:val="Normal"/>
        <w:numPr>
          <w:ilvl w:val="2"/>
          <w:numId w:val="3"/>
        </w:numPr>
        <w:spacing w:before="120" w:after="120"/>
        <w:ind w:left="1418" w:hanging="851"/>
        <w:jc w:val="both"/>
        <w:rPr>
          <w:rFonts w:cs="Arial"/>
          <w:szCs w:val="22"/>
        </w:rPr>
      </w:pPr>
      <w:r>
        <w:rPr>
          <w:rFonts w:cs="Arial"/>
          <w:szCs w:val="22"/>
        </w:rPr>
        <w:t>Zhotovitel doloží Objednateli nejpozději dva pracovní dny před předáním díla soubor certifikátů rozhodujících materiálů užitých k vybudování díla.</w:t>
      </w:r>
    </w:p>
    <w:p>
      <w:pPr>
        <w:pStyle w:val="Normal"/>
        <w:numPr>
          <w:ilvl w:val="2"/>
          <w:numId w:val="3"/>
        </w:numPr>
        <w:spacing w:before="120" w:after="120"/>
        <w:ind w:left="1418" w:hanging="851"/>
        <w:jc w:val="both"/>
        <w:rPr>
          <w:rFonts w:cs="Arial"/>
          <w:szCs w:val="22"/>
        </w:rPr>
      </w:pPr>
      <w:r>
        <w:rPr>
          <w:rFonts w:cs="Arial"/>
          <w:szCs w:val="22"/>
        </w:rPr>
        <w:t>Pokud není v této smlouvě stanoveno jinak, pak pro dodávku stavebních prací platí specifikace podle úvodních ustanovení katalogů popisů a směrných cen stavebních prací a montážních ceníků, vydávaných ÚRS Praha či RTS Brno, jimiž se definuje předepsaná kvalita a způsoby její kontroly, způsoby měření, názvosloví, definice a kde jsou uvedeny, základní ČSN týkající se předmětných stavebních prací.</w:t>
      </w:r>
    </w:p>
    <w:p>
      <w:pPr>
        <w:pStyle w:val="Normal"/>
        <w:numPr>
          <w:ilvl w:val="2"/>
          <w:numId w:val="3"/>
        </w:numPr>
        <w:spacing w:before="120" w:after="120"/>
        <w:ind w:left="1418" w:hanging="851"/>
        <w:jc w:val="both"/>
        <w:rPr>
          <w:rFonts w:cs="Arial"/>
          <w:szCs w:val="22"/>
        </w:rPr>
      </w:pPr>
      <w:r>
        <w:rPr>
          <w:rFonts w:cs="Arial"/>
          <w:szCs w:val="22"/>
        </w:rPr>
        <w:t>Zhotovitel provede dílo na vlastní nebezpečí. Nebezpečí škody na díle na Objednatele přechází převzetím díla. Dílo je po celou dobu realizace ve vlastnictví Objednatele. Jednotlivé komponenty se stávají součástí díla okamžikem zabudování.</w:t>
      </w:r>
    </w:p>
    <w:p>
      <w:pPr>
        <w:pStyle w:val="Normal"/>
        <w:numPr>
          <w:ilvl w:val="2"/>
          <w:numId w:val="3"/>
        </w:numPr>
        <w:spacing w:before="120" w:after="120"/>
        <w:ind w:left="1418" w:hanging="851"/>
        <w:jc w:val="both"/>
        <w:rPr>
          <w:rFonts w:cs="Arial"/>
          <w:szCs w:val="22"/>
        </w:rPr>
      </w:pPr>
      <w:r>
        <w:rPr>
          <w:rFonts w:cs="Arial"/>
          <w:szCs w:val="22"/>
        </w:rPr>
        <w:t>Zhotovitel je povinen provádět dílo v souladu se zákonem č.183/2006 Sb., ve znění pozdějších předpisů, vč. souvisejících předpisů.</w:t>
      </w:r>
    </w:p>
    <w:p>
      <w:pPr>
        <w:pStyle w:val="Normal"/>
        <w:numPr>
          <w:ilvl w:val="2"/>
          <w:numId w:val="3"/>
        </w:numPr>
        <w:spacing w:before="120" w:after="120"/>
        <w:ind w:left="1418" w:hanging="851"/>
        <w:jc w:val="both"/>
        <w:rPr>
          <w:rFonts w:cs="Arial"/>
          <w:szCs w:val="22"/>
        </w:rPr>
      </w:pPr>
      <w:r>
        <w:rPr>
          <w:rFonts w:cs="Arial"/>
          <w:szCs w:val="22"/>
        </w:rPr>
        <w:t>Zhotovitel je povinen se při realizaci díla řídit výše specifikovanou projektovou dokumentací. Zjistí-li však při realizaci díla jakékoli vady nebo nedostatky této projektové dokumentace, je povinen na tuto skutečnost Objednatele ihned upozornit, jinak odpovídá za vzniklou škodu.</w:t>
      </w:r>
    </w:p>
    <w:p>
      <w:pPr>
        <w:pStyle w:val="Normal"/>
        <w:numPr>
          <w:ilvl w:val="2"/>
          <w:numId w:val="3"/>
        </w:numPr>
        <w:spacing w:before="120" w:after="120"/>
        <w:ind w:left="1418" w:hanging="851"/>
        <w:jc w:val="both"/>
        <w:rPr>
          <w:rFonts w:cs="Arial"/>
          <w:szCs w:val="22"/>
        </w:rPr>
      </w:pPr>
      <w:r>
        <w:rPr>
          <w:rFonts w:cs="Arial"/>
          <w:szCs w:val="22"/>
        </w:rPr>
        <w:t>Zhotovitel se zavazuje poskytnout veškerou součinnost a koordinaci prací se Zhotovitelem souvisejících investic.</w:t>
      </w:r>
    </w:p>
    <w:p>
      <w:pPr>
        <w:pStyle w:val="Normal"/>
        <w:numPr>
          <w:ilvl w:val="2"/>
          <w:numId w:val="3"/>
        </w:numPr>
        <w:spacing w:before="120" w:after="120"/>
        <w:ind w:left="1418" w:hanging="851"/>
        <w:jc w:val="both"/>
        <w:rPr>
          <w:rFonts w:cs="Arial"/>
          <w:szCs w:val="22"/>
        </w:rPr>
      </w:pPr>
      <w:r>
        <w:rPr>
          <w:rFonts w:cs="Arial"/>
          <w:szCs w:val="22"/>
        </w:rPr>
        <w:t>Za soulad nabídnutých cen materiálů a dodávek se stanovenými technickými a uživatelskými standardy v projektové dokumentaci odpovídá Zhotovitel.</w:t>
      </w:r>
    </w:p>
    <w:p>
      <w:pPr>
        <w:pStyle w:val="Normal"/>
        <w:numPr>
          <w:ilvl w:val="2"/>
          <w:numId w:val="3"/>
        </w:numPr>
        <w:spacing w:before="120" w:after="120"/>
        <w:ind w:left="1418" w:hanging="851"/>
        <w:jc w:val="both"/>
        <w:rPr>
          <w:rFonts w:cs="Arial"/>
          <w:szCs w:val="22"/>
        </w:rPr>
      </w:pPr>
      <w:r>
        <w:rPr>
          <w:rFonts w:cs="Arial"/>
          <w:szCs w:val="22"/>
        </w:rPr>
        <w:t>Zhotovitel předá technickému dozoru Objednatele atesty a technické specifikace materiálů, armatur, zařízení a výrobků k jejich posouzení před jejich zabudováním a vyčká 5 dní na jejich schválení, zda jsou v souladu se stanovenými podmínkami v technické specifikaci. Na žádost TDI případně zajistí doplňující informace k předaným technickým specifikacím od výrobce.</w:t>
      </w:r>
    </w:p>
    <w:p>
      <w:pPr>
        <w:pStyle w:val="Normal"/>
        <w:numPr>
          <w:ilvl w:val="2"/>
          <w:numId w:val="3"/>
        </w:numPr>
        <w:spacing w:before="120" w:after="120"/>
        <w:ind w:left="1418" w:hanging="851"/>
        <w:jc w:val="both"/>
        <w:rPr>
          <w:rFonts w:cs="Arial"/>
          <w:szCs w:val="22"/>
        </w:rPr>
      </w:pPr>
      <w:r>
        <w:rPr>
          <w:rFonts w:cs="Arial"/>
          <w:szCs w:val="22"/>
        </w:rPr>
        <w:t>Zhotovitel je povinen dodržovat všeobecné podmínky a všeobecné položky stanovené v technické specifikaci, zejména v předstihu 14 dnů informovat vlastníky a správce dotčených pozemků o zahájení prací na pozemku a dodržovat stanovené podmínky ve vyjádření správců pozemků a ve smlouvách o provedení stavby se soukromými vlastníky dotčených pozemků. Vyjádření správců a Smlouvy s vlastníky budou Zhotoviteli předány při převzetí staveniště.</w:t>
      </w:r>
    </w:p>
    <w:p>
      <w:pPr>
        <w:pStyle w:val="Normal"/>
        <w:numPr>
          <w:ilvl w:val="2"/>
          <w:numId w:val="3"/>
        </w:numPr>
        <w:spacing w:before="120" w:after="120"/>
        <w:ind w:left="1418" w:hanging="851"/>
        <w:jc w:val="both"/>
        <w:rPr>
          <w:rFonts w:cs="Arial"/>
          <w:szCs w:val="22"/>
        </w:rPr>
      </w:pPr>
      <w:r>
        <w:rPr>
          <w:rFonts w:cs="Arial"/>
          <w:szCs w:val="22"/>
        </w:rPr>
        <w:t>Zhotovitel je povinen provádět předepsané zkoušky a kontrolní zkoušky a měření podle plánu kontrol. Zhotovitel je povinen zajistit veškeré přístroje, asistenci, dokumenty, kvalifikovaný personál pro řádné uskutečnění zkoušek. Objednatel, resp. TDI, je oprávněn provádět vlastní zkoušky nezávisle na zkouškách prováděných Zhotovitelem; Zhotovitel je v takovém případě povinen poskytnout Objednateli (TDI) požadovanou nebo nezbytnou součinnost. Pokud Objednatel (TDI) těmito zkouškami zjistí nevyhovující výsledky a Zhotovitel doložil pro stejnou zkoušku vyhovující výsledek, je Objednatel (resp. TDI) oprávněn zajistit opakované zkoušky na stejný druh zkoušky (např. tlakové zkoušky potrubí) u celého již provedeného rozsahu díla, a to vše na náklady Zhotovitele. Současně Objednateli vzniká právo na uplatnění sankce ve výši 0,05% z ceny díla bez DPH.</w:t>
      </w:r>
    </w:p>
    <w:p>
      <w:pPr>
        <w:pStyle w:val="Normal"/>
        <w:numPr>
          <w:ilvl w:val="2"/>
          <w:numId w:val="3"/>
        </w:numPr>
        <w:spacing w:before="120" w:after="120"/>
        <w:ind w:left="1418" w:hanging="851"/>
        <w:jc w:val="both"/>
        <w:rPr>
          <w:rFonts w:cs="Arial"/>
          <w:szCs w:val="22"/>
        </w:rPr>
      </w:pPr>
      <w:r>
        <w:rPr>
          <w:rFonts w:cs="Arial"/>
          <w:szCs w:val="22"/>
        </w:rPr>
        <w:t>Hlavní stavbyvedoucí jakožto odpovědná osoba Zhotovitele bude osobou kontaktní, jeho úloha bude ve vedení stavby v celém rozsahu, jeho přítomnost je vyžadována každý den, který bude stavbou vedený k vykonávání stavební a doprovodné činnosti.</w:t>
      </w:r>
    </w:p>
    <w:p>
      <w:pPr>
        <w:pStyle w:val="Normal"/>
        <w:numPr>
          <w:ilvl w:val="2"/>
          <w:numId w:val="3"/>
        </w:numPr>
        <w:spacing w:before="120" w:after="120"/>
        <w:ind w:left="1418" w:hanging="851"/>
        <w:jc w:val="both"/>
        <w:rPr>
          <w:rFonts w:cs="Arial"/>
          <w:szCs w:val="22"/>
        </w:rPr>
      </w:pPr>
      <w:r>
        <w:rPr>
          <w:rFonts w:cs="Arial"/>
          <w:szCs w:val="22"/>
        </w:rPr>
        <w:t>Ke dni zahájení stavby předloží Zhotovitel Plán kontrol a zkoušek k odsouhlasení TDI, pokud nebude Objednatelem stanoveno jinak. Zhotovitel bude při provádění kontrol a zkoušek postupovat podle tohoto „Plánu“.</w:t>
      </w:r>
    </w:p>
    <w:p>
      <w:pPr>
        <w:pStyle w:val="Normal"/>
        <w:numPr>
          <w:ilvl w:val="2"/>
          <w:numId w:val="3"/>
        </w:numPr>
        <w:spacing w:before="120" w:after="120"/>
        <w:ind w:left="1418" w:hanging="851"/>
        <w:jc w:val="both"/>
        <w:rPr>
          <w:rFonts w:cs="Arial"/>
          <w:szCs w:val="22"/>
        </w:rPr>
      </w:pPr>
      <w:r>
        <w:rPr>
          <w:rFonts w:cs="Arial"/>
          <w:szCs w:val="22"/>
        </w:rPr>
        <w:t>Závady zjištěné kontrolami a zkouškami odstraní Zhotovitel bezplatně ještě před předáním díla.</w:t>
      </w:r>
    </w:p>
    <w:p>
      <w:pPr>
        <w:pStyle w:val="Normal"/>
        <w:numPr>
          <w:ilvl w:val="2"/>
          <w:numId w:val="3"/>
        </w:numPr>
        <w:spacing w:before="120" w:after="120"/>
        <w:ind w:left="1418" w:hanging="851"/>
        <w:jc w:val="both"/>
        <w:rPr>
          <w:rFonts w:cs="Arial"/>
          <w:szCs w:val="22"/>
        </w:rPr>
      </w:pPr>
      <w:r>
        <w:rPr>
          <w:rFonts w:cs="Arial"/>
          <w:szCs w:val="22"/>
        </w:rPr>
        <w:t>Způsob odstranění závad bude stanoven písemnou dohodou Zhotovitele, Objednatele, budoucího provozovatele a TDI. Odstranění závad prokáže Zhotovitel způsobem předepsaným Plánem kontrola zkoušek.</w:t>
      </w:r>
    </w:p>
    <w:p>
      <w:pPr>
        <w:pStyle w:val="Normal"/>
        <w:numPr>
          <w:ilvl w:val="2"/>
          <w:numId w:val="3"/>
        </w:numPr>
        <w:spacing w:before="120" w:after="120"/>
        <w:ind w:left="1418" w:hanging="851"/>
        <w:jc w:val="both"/>
        <w:rPr>
          <w:rFonts w:cs="Arial"/>
          <w:szCs w:val="22"/>
        </w:rPr>
      </w:pPr>
      <w:r>
        <w:rPr>
          <w:rFonts w:cs="Arial"/>
          <w:szCs w:val="22"/>
        </w:rPr>
        <w:t>Ostatní práva a povinnosti vyplývající z legislativních předpisů a norem, které se vztahují k řádnému plnění díla specifikovaného v čl. 2. této smlouvy, tímto nejsou dotčena.</w:t>
      </w:r>
    </w:p>
    <w:p>
      <w:pPr>
        <w:pStyle w:val="Normal"/>
        <w:keepNext/>
        <w:numPr>
          <w:ilvl w:val="1"/>
          <w:numId w:val="3"/>
        </w:numPr>
        <w:spacing w:before="120" w:after="120"/>
        <w:ind w:left="567" w:hanging="567"/>
        <w:jc w:val="both"/>
        <w:rPr>
          <w:rFonts w:cs="Arial"/>
          <w:szCs w:val="22"/>
        </w:rPr>
      </w:pPr>
      <w:r>
        <w:rPr>
          <w:rFonts w:cs="Arial"/>
          <w:szCs w:val="22"/>
        </w:rPr>
        <w:t>Pokyny Objednatele</w:t>
      </w:r>
    </w:p>
    <w:p>
      <w:pPr>
        <w:pStyle w:val="Normal"/>
        <w:numPr>
          <w:ilvl w:val="2"/>
          <w:numId w:val="3"/>
        </w:numPr>
        <w:spacing w:before="120" w:after="120"/>
        <w:ind w:left="1418" w:hanging="851"/>
        <w:jc w:val="both"/>
        <w:rPr>
          <w:rFonts w:cs="Arial"/>
          <w:szCs w:val="22"/>
        </w:rPr>
      </w:pPr>
      <w:r>
        <w:rPr>
          <w:rFonts w:cs="Arial"/>
          <w:szCs w:val="22"/>
        </w:rPr>
        <w:t>Při provádění díla postupuje Zhotovitel samostatně. Zhotovitel se však zavazuje respektovat veškeré pokyny Objednatele, týkající se realizace předmětného díla a upozorňující na možné porušování smluvních povinností Zhotovitele.</w:t>
      </w:r>
    </w:p>
    <w:p>
      <w:pPr>
        <w:pStyle w:val="Normal"/>
        <w:numPr>
          <w:ilvl w:val="2"/>
          <w:numId w:val="3"/>
        </w:numPr>
        <w:spacing w:before="120" w:after="120"/>
        <w:ind w:left="1418" w:hanging="851"/>
        <w:jc w:val="both"/>
        <w:rPr>
          <w:rFonts w:cs="Arial"/>
          <w:szCs w:val="22"/>
        </w:rPr>
      </w:pPr>
      <w:r>
        <w:rPr>
          <w:rFonts w:cs="Arial"/>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Normal"/>
        <w:keepNext/>
        <w:numPr>
          <w:ilvl w:val="1"/>
          <w:numId w:val="3"/>
        </w:numPr>
        <w:spacing w:before="120" w:after="120"/>
        <w:ind w:left="567" w:hanging="567"/>
        <w:jc w:val="both"/>
        <w:rPr>
          <w:rFonts w:cs="Arial"/>
          <w:szCs w:val="22"/>
        </w:rPr>
      </w:pPr>
      <w:r>
        <w:rPr>
          <w:rFonts w:cs="Arial"/>
          <w:szCs w:val="22"/>
        </w:rPr>
        <w:t>Dodržování bezpečnosti a hygieny práce</w:t>
      </w:r>
    </w:p>
    <w:p>
      <w:pPr>
        <w:pStyle w:val="Normal"/>
        <w:numPr>
          <w:ilvl w:val="2"/>
          <w:numId w:val="3"/>
        </w:numPr>
        <w:spacing w:before="120" w:after="120"/>
        <w:ind w:left="1418" w:hanging="851"/>
        <w:jc w:val="both"/>
        <w:rPr>
          <w:rFonts w:cs="Arial"/>
          <w:szCs w:val="22"/>
        </w:rPr>
      </w:pPr>
      <w:r>
        <w:rPr>
          <w:rFonts w:cs="Arial"/>
          <w:szCs w:val="22"/>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Normal"/>
        <w:numPr>
          <w:ilvl w:val="2"/>
          <w:numId w:val="3"/>
        </w:numPr>
        <w:spacing w:before="120" w:after="120"/>
        <w:ind w:left="1418" w:hanging="851"/>
        <w:jc w:val="both"/>
        <w:rPr>
          <w:rFonts w:cs="Arial"/>
          <w:szCs w:val="22"/>
        </w:rPr>
      </w:pPr>
      <w:r>
        <w:rPr>
          <w:rFonts w:cs="Arial"/>
          <w:szCs w:val="22"/>
        </w:rPr>
        <w:t>Zhotovitel v plné míře zodpovídá za bezpečnost a ochranu zdraví všech osob v prostoru staveniště a zabezpečí jejich vybavení ochrannými pracovními pomůckami. Zhotovitel je povinen v případě, že se na stavbě budou současně pohybovat i zaměstnanci poddodavatelů (podzhotovitelů) zajistit veškeré úkony vyplývající ze zákona č.309/2006 Sb., zejména §14 a následujících. Veškeré náklady s tím spojené nese Zhotovitel. Dále se Zhotovitel zavazuje dodržovat hygienické či případné jiné předpisy související s realizací díla.</w:t>
      </w:r>
    </w:p>
    <w:p>
      <w:pPr>
        <w:pStyle w:val="Normal"/>
        <w:keepNext/>
        <w:numPr>
          <w:ilvl w:val="1"/>
          <w:numId w:val="3"/>
        </w:numPr>
        <w:spacing w:before="120" w:after="120"/>
        <w:ind w:left="567" w:hanging="567"/>
        <w:jc w:val="both"/>
        <w:rPr>
          <w:rFonts w:cs="Arial"/>
          <w:szCs w:val="22"/>
        </w:rPr>
      </w:pPr>
      <w:r>
        <w:rPr>
          <w:rFonts w:cs="Arial"/>
          <w:szCs w:val="22"/>
        </w:rPr>
        <w:t>Odpovědnost Zhotovitele za škodu a povinnost nahradit škodu</w:t>
      </w:r>
    </w:p>
    <w:p>
      <w:pPr>
        <w:pStyle w:val="Normal"/>
        <w:numPr>
          <w:ilvl w:val="2"/>
          <w:numId w:val="3"/>
        </w:numPr>
        <w:spacing w:before="120" w:after="120"/>
        <w:ind w:left="1418" w:hanging="851"/>
        <w:jc w:val="both"/>
        <w:rPr>
          <w:rFonts w:cs="Arial"/>
          <w:szCs w:val="22"/>
        </w:rPr>
      </w:pPr>
      <w:r>
        <w:rPr>
          <w:rFonts w:cs="Arial"/>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pPr>
        <w:pStyle w:val="Normal"/>
        <w:numPr>
          <w:ilvl w:val="2"/>
          <w:numId w:val="3"/>
        </w:numPr>
        <w:spacing w:before="120" w:after="120"/>
        <w:ind w:left="1418" w:hanging="851"/>
        <w:jc w:val="both"/>
        <w:rPr>
          <w:rFonts w:cs="Arial"/>
          <w:szCs w:val="22"/>
        </w:rPr>
      </w:pPr>
      <w:r>
        <w:rPr>
          <w:rFonts w:cs="Arial"/>
          <w:szCs w:val="22"/>
        </w:rPr>
        <w:t>Zhotovitel odpovídá i za škodu způsobenou činností těch, kteří pro něj dílo provádějí.</w:t>
      </w:r>
    </w:p>
    <w:p>
      <w:pPr>
        <w:pStyle w:val="Normal"/>
        <w:numPr>
          <w:ilvl w:val="2"/>
          <w:numId w:val="3"/>
        </w:numPr>
        <w:spacing w:before="120" w:after="120"/>
        <w:ind w:left="1418" w:hanging="851"/>
        <w:jc w:val="both"/>
        <w:rPr>
          <w:rFonts w:cs="Arial"/>
          <w:szCs w:val="22"/>
        </w:rPr>
      </w:pPr>
      <w:r>
        <w:rPr>
          <w:rFonts w:cs="Arial"/>
          <w:szCs w:val="22"/>
        </w:rPr>
        <w:t>Zhotovitel odpovídá za škodu způsobenou okolnostmi, které mají původ v povaze strojů, přístrojů nebo jiných věcí, které Zhotovitel použil nebo hodlal použít při provádění díla.</w:t>
      </w:r>
    </w:p>
    <w:p>
      <w:pPr>
        <w:pStyle w:val="Normal"/>
        <w:keepNext/>
        <w:numPr>
          <w:ilvl w:val="1"/>
          <w:numId w:val="3"/>
        </w:numPr>
        <w:spacing w:before="120" w:after="120"/>
        <w:ind w:left="567" w:hanging="567"/>
        <w:jc w:val="both"/>
        <w:rPr>
          <w:rFonts w:cs="Arial"/>
          <w:szCs w:val="22"/>
        </w:rPr>
      </w:pPr>
      <w:r>
        <w:rPr>
          <w:rFonts w:cs="Arial"/>
          <w:szCs w:val="22"/>
        </w:rPr>
        <w:t>Archeologické nálezy</w:t>
      </w:r>
    </w:p>
    <w:p>
      <w:pPr>
        <w:pStyle w:val="Normal"/>
        <w:numPr>
          <w:ilvl w:val="2"/>
          <w:numId w:val="3"/>
        </w:numPr>
        <w:spacing w:before="120" w:after="120"/>
        <w:ind w:left="1418" w:hanging="851"/>
        <w:jc w:val="both"/>
        <w:rPr>
          <w:rFonts w:cs="Arial"/>
          <w:szCs w:val="22"/>
        </w:rPr>
      </w:pPr>
      <w:r>
        <w:rPr>
          <w:rFonts w:cs="Arial"/>
          <w:szCs w:val="22"/>
        </w:rPr>
        <w:t>Zhotovitel je povinen zajistit u oprávněné organizace provedení záchranného archeologického průzkumu. Jestliže Zhotovitel při provádění prací narazí na archeologické nálezy, je povinen přerušit práce a informovat písemně Objednatele a všechny oprávněné orgány státní správy či jiné oprávněné organizace.</w:t>
      </w:r>
    </w:p>
    <w:p>
      <w:pPr>
        <w:pStyle w:val="Normal"/>
        <w:keepNext/>
        <w:numPr>
          <w:ilvl w:val="1"/>
          <w:numId w:val="3"/>
        </w:numPr>
        <w:spacing w:before="120" w:after="120"/>
        <w:ind w:left="567" w:hanging="567"/>
        <w:jc w:val="both"/>
        <w:rPr>
          <w:rFonts w:cs="Arial"/>
          <w:szCs w:val="22"/>
        </w:rPr>
      </w:pPr>
      <w:r>
        <w:rPr>
          <w:rFonts w:cs="Arial"/>
          <w:szCs w:val="22"/>
        </w:rPr>
        <w:t>Součinnost Zhotovitele při kontrolní činnosti</w:t>
      </w:r>
    </w:p>
    <w:p>
      <w:pPr>
        <w:pStyle w:val="Normal"/>
        <w:numPr>
          <w:ilvl w:val="2"/>
          <w:numId w:val="3"/>
        </w:numPr>
        <w:spacing w:before="120" w:after="120"/>
        <w:ind w:left="1418" w:hanging="851"/>
        <w:jc w:val="both"/>
        <w:rPr>
          <w:rFonts w:cs="Arial"/>
          <w:szCs w:val="22"/>
        </w:rPr>
      </w:pPr>
      <w:r>
        <w:rPr>
          <w:rFonts w:cs="Arial"/>
          <w:szCs w:val="22"/>
        </w:rPr>
        <w:t>Zhotovitel je povinen uchovat kompletní dokumenty vztahující se k této stavbě (tj. zejména originál smlouvy včetně jejích případných dodatků a jejich příloh, veškeré originály dokladů a originály projektové dokumentace a dalších dokumentů souvisejících s realizací stavby. Doklady budou uchovány způsobem uvedeným v zákoně č. 563/1991 Sb., ve znění pozdějších předpisů, nebo v zákoně č. 586/1992 Sb., ve znění pozdějších předpisů, ve smyslu ustanovení § 7b pro daňovou evidenci.</w:t>
      </w:r>
    </w:p>
    <w:p>
      <w:pPr>
        <w:pStyle w:val="Normal"/>
        <w:numPr>
          <w:ilvl w:val="2"/>
          <w:numId w:val="3"/>
        </w:numPr>
        <w:spacing w:before="120" w:after="120"/>
        <w:ind w:left="1418" w:hanging="851"/>
        <w:jc w:val="both"/>
        <w:rPr>
          <w:rFonts w:cs="Arial"/>
          <w:szCs w:val="22"/>
        </w:rPr>
      </w:pPr>
      <w:r>
        <w:rPr>
          <w:rFonts w:cs="Arial"/>
          <w:szCs w:val="22"/>
        </w:rPr>
        <w:t>Zhotovitel se zavazuje poskytnout veškeré doklady související s realizací stavby, které si mohou vyžádat zejména příslušné kontrolní orgány.</w:t>
      </w:r>
    </w:p>
    <w:p>
      <w:pPr>
        <w:pStyle w:val="Normal"/>
        <w:keepNext/>
        <w:numPr>
          <w:ilvl w:val="1"/>
          <w:numId w:val="3"/>
        </w:numPr>
        <w:spacing w:before="120" w:after="120"/>
        <w:ind w:left="567" w:hanging="567"/>
        <w:jc w:val="both"/>
        <w:rPr>
          <w:rFonts w:cs="Arial"/>
          <w:szCs w:val="22"/>
        </w:rPr>
      </w:pPr>
      <w:r>
        <w:rPr>
          <w:rFonts w:cs="Arial"/>
          <w:szCs w:val="22"/>
        </w:rPr>
        <w:t>Kontrolní dny</w:t>
      </w:r>
    </w:p>
    <w:p>
      <w:pPr>
        <w:pStyle w:val="Normal"/>
        <w:numPr>
          <w:ilvl w:val="2"/>
          <w:numId w:val="3"/>
        </w:numPr>
        <w:spacing w:before="120" w:after="120"/>
        <w:ind w:left="1418" w:hanging="851"/>
        <w:jc w:val="both"/>
        <w:rPr>
          <w:rFonts w:cs="Arial"/>
          <w:szCs w:val="22"/>
        </w:rPr>
      </w:pPr>
      <w:r>
        <w:rPr>
          <w:rFonts w:cs="Arial"/>
          <w:szCs w:val="22"/>
        </w:rPr>
        <w:t>Pro účely kontroly průběhu provádění díla organizuje Objednatel kontrolní dny v termínech nezbytných pro řádné provádění kontroly, nejméně však jedenkrát měsíčně. Objednatel je povinen oznámit konání kontrolního dne písemně a nejméně pět dnů před jeho konáním.</w:t>
      </w:r>
    </w:p>
    <w:p>
      <w:pPr>
        <w:pStyle w:val="Normal"/>
        <w:keepNext/>
        <w:numPr>
          <w:ilvl w:val="0"/>
          <w:numId w:val="3"/>
        </w:numPr>
        <w:spacing w:before="480" w:after="240"/>
        <w:ind w:left="567" w:hanging="567"/>
        <w:jc w:val="both"/>
        <w:rPr>
          <w:rFonts w:cs="Arial"/>
          <w:b/>
          <w:b/>
          <w:bCs/>
        </w:rPr>
      </w:pPr>
      <w:r>
        <w:rPr>
          <w:rFonts w:cs="Arial"/>
          <w:b/>
          <w:bCs/>
        </w:rPr>
        <w:t>Předání a převzetí díla</w:t>
      </w:r>
    </w:p>
    <w:p>
      <w:pPr>
        <w:pStyle w:val="Normal"/>
        <w:keepNext/>
        <w:numPr>
          <w:ilvl w:val="1"/>
          <w:numId w:val="3"/>
        </w:numPr>
        <w:spacing w:before="120" w:after="120"/>
        <w:ind w:left="567" w:hanging="567"/>
        <w:jc w:val="both"/>
        <w:rPr>
          <w:rFonts w:cs="Arial"/>
          <w:szCs w:val="22"/>
        </w:rPr>
      </w:pPr>
      <w:r>
        <w:rPr>
          <w:rFonts w:cs="Arial"/>
          <w:szCs w:val="22"/>
        </w:rPr>
        <w:t>Organizace předání díla</w:t>
      </w:r>
    </w:p>
    <w:p>
      <w:pPr>
        <w:pStyle w:val="Normal"/>
        <w:numPr>
          <w:ilvl w:val="2"/>
          <w:numId w:val="3"/>
        </w:numPr>
        <w:spacing w:before="120" w:after="120"/>
        <w:ind w:left="1418" w:hanging="851"/>
        <w:jc w:val="both"/>
        <w:rPr>
          <w:rFonts w:cs="Arial"/>
          <w:szCs w:val="22"/>
        </w:rPr>
      </w:pPr>
      <w:r>
        <w:rPr>
          <w:rFonts w:cs="Arial"/>
          <w:szCs w:val="22"/>
        </w:rPr>
        <w:t>Zhotovitel je povinen písemně oznámit Objednateli nejpozději 10 pracovních dnů předem, kdy bude dílo připraveno k předání a převzetí. Objednatel je pak povinen nejpozději do tří dnů od termínu stanoveného Zhotovitelem zahájit přejímací řízení a řádně v něm pokračovat a to i před sjednaným termínem ukončení dle této smlouvy.</w:t>
      </w:r>
    </w:p>
    <w:p>
      <w:pPr>
        <w:pStyle w:val="Normal"/>
        <w:keepNext/>
        <w:numPr>
          <w:ilvl w:val="2"/>
          <w:numId w:val="3"/>
        </w:numPr>
        <w:spacing w:before="120" w:after="120"/>
        <w:ind w:left="1418" w:hanging="851"/>
        <w:jc w:val="both"/>
        <w:rPr>
          <w:rFonts w:cs="Arial"/>
          <w:szCs w:val="22"/>
        </w:rPr>
      </w:pPr>
      <w:r>
        <w:rPr>
          <w:rFonts w:cs="Arial"/>
          <w:szCs w:val="22"/>
        </w:rPr>
        <w:t>Zhotovitel je povinen připravit a doložit k přejímacímu řízení zejména tyto doklady:</w:t>
      </w:r>
    </w:p>
    <w:p>
      <w:pPr>
        <w:pStyle w:val="Normal"/>
        <w:numPr>
          <w:ilvl w:val="2"/>
          <w:numId w:val="6"/>
        </w:numPr>
        <w:spacing w:before="60" w:after="120"/>
        <w:ind w:left="1701" w:hanging="283"/>
        <w:jc w:val="both"/>
        <w:rPr>
          <w:rFonts w:cs="Arial"/>
          <w:szCs w:val="22"/>
        </w:rPr>
      </w:pPr>
      <w:r>
        <w:rPr>
          <w:rFonts w:cs="Arial"/>
          <w:szCs w:val="22"/>
        </w:rPr>
        <w:t>zápisy a osvědčení o všech provedených zkouškách včetně použitých materiálů,</w:t>
      </w:r>
    </w:p>
    <w:p>
      <w:pPr>
        <w:pStyle w:val="Normal"/>
        <w:numPr>
          <w:ilvl w:val="2"/>
          <w:numId w:val="6"/>
        </w:numPr>
        <w:spacing w:before="60" w:after="120"/>
        <w:ind w:left="1701" w:hanging="283"/>
        <w:jc w:val="both"/>
        <w:rPr>
          <w:rFonts w:cs="Arial"/>
          <w:szCs w:val="22"/>
        </w:rPr>
      </w:pPr>
      <w:r>
        <w:rPr>
          <w:rFonts w:cs="Arial"/>
          <w:szCs w:val="22"/>
        </w:rPr>
        <w:t>certifikáty a prohlášení o shodě,</w:t>
      </w:r>
    </w:p>
    <w:p>
      <w:pPr>
        <w:pStyle w:val="Normal"/>
        <w:numPr>
          <w:ilvl w:val="2"/>
          <w:numId w:val="6"/>
        </w:numPr>
        <w:spacing w:before="60" w:after="120"/>
        <w:ind w:left="1701" w:hanging="283"/>
        <w:jc w:val="both"/>
        <w:rPr>
          <w:rFonts w:cs="Arial"/>
          <w:szCs w:val="22"/>
        </w:rPr>
      </w:pPr>
      <w:r>
        <w:rPr>
          <w:rFonts w:cs="Arial"/>
          <w:szCs w:val="22"/>
        </w:rPr>
        <w:t>zápisy o prověření prací a konstrukcí zakrytých v průběhu prací,</w:t>
      </w:r>
    </w:p>
    <w:p>
      <w:pPr>
        <w:pStyle w:val="Normal"/>
        <w:numPr>
          <w:ilvl w:val="2"/>
          <w:numId w:val="6"/>
        </w:numPr>
        <w:spacing w:before="60" w:after="120"/>
        <w:ind w:left="1701" w:hanging="283"/>
        <w:jc w:val="both"/>
        <w:rPr>
          <w:rFonts w:cs="Arial"/>
          <w:szCs w:val="22"/>
        </w:rPr>
      </w:pPr>
      <w:r>
        <w:rPr>
          <w:rFonts w:cs="Arial"/>
          <w:szCs w:val="22"/>
        </w:rPr>
        <w:t>výsledky komplexních zkoušek,</w:t>
      </w:r>
    </w:p>
    <w:p>
      <w:pPr>
        <w:pStyle w:val="Normal"/>
        <w:numPr>
          <w:ilvl w:val="2"/>
          <w:numId w:val="6"/>
        </w:numPr>
        <w:spacing w:before="60" w:after="120"/>
        <w:ind w:left="1701" w:hanging="283"/>
        <w:jc w:val="both"/>
        <w:rPr>
          <w:rFonts w:cs="Arial"/>
          <w:szCs w:val="22"/>
        </w:rPr>
      </w:pPr>
      <w:r>
        <w:rPr>
          <w:rFonts w:cs="Arial"/>
          <w:szCs w:val="22"/>
        </w:rPr>
        <w:t>doklady o likvidaci odpadů (vážní lístky),</w:t>
      </w:r>
    </w:p>
    <w:p>
      <w:pPr>
        <w:pStyle w:val="Normal"/>
        <w:numPr>
          <w:ilvl w:val="2"/>
          <w:numId w:val="6"/>
        </w:numPr>
        <w:spacing w:before="60" w:after="120"/>
        <w:ind w:left="1701" w:hanging="283"/>
        <w:jc w:val="both"/>
        <w:rPr>
          <w:rFonts w:cs="Arial"/>
          <w:szCs w:val="22"/>
        </w:rPr>
      </w:pPr>
      <w:r>
        <w:rPr>
          <w:rFonts w:cs="Arial"/>
          <w:szCs w:val="22"/>
        </w:rPr>
        <w:t>návody k obsluze strojů a zařízení (v českém jazyce),</w:t>
      </w:r>
    </w:p>
    <w:p>
      <w:pPr>
        <w:pStyle w:val="Normal"/>
        <w:numPr>
          <w:ilvl w:val="2"/>
          <w:numId w:val="6"/>
        </w:numPr>
        <w:spacing w:before="60" w:after="120"/>
        <w:ind w:left="1701" w:hanging="283"/>
        <w:jc w:val="both"/>
        <w:rPr>
          <w:rFonts w:cs="Arial"/>
          <w:szCs w:val="22"/>
        </w:rPr>
      </w:pPr>
      <w:r>
        <w:rPr>
          <w:rFonts w:cs="Arial"/>
          <w:szCs w:val="22"/>
        </w:rPr>
        <w:t>zápis o proškolení obsluhy,</w:t>
      </w:r>
    </w:p>
    <w:p>
      <w:pPr>
        <w:pStyle w:val="Normal"/>
        <w:numPr>
          <w:ilvl w:val="2"/>
          <w:numId w:val="6"/>
        </w:numPr>
        <w:spacing w:before="60" w:after="120"/>
        <w:ind w:left="1701" w:hanging="283"/>
        <w:jc w:val="both"/>
        <w:rPr>
          <w:rFonts w:cs="Arial"/>
          <w:szCs w:val="22"/>
        </w:rPr>
      </w:pPr>
      <w:r>
        <w:rPr>
          <w:rFonts w:cs="Arial"/>
          <w:szCs w:val="22"/>
        </w:rPr>
        <w:t>doklad o provedení záchranného archeologického výzkumu,</w:t>
      </w:r>
    </w:p>
    <w:p>
      <w:pPr>
        <w:pStyle w:val="Normal"/>
        <w:numPr>
          <w:ilvl w:val="2"/>
          <w:numId w:val="6"/>
        </w:numPr>
        <w:spacing w:before="60" w:after="120"/>
        <w:ind w:left="1701" w:hanging="283"/>
        <w:jc w:val="both"/>
        <w:rPr>
          <w:rFonts w:cs="Arial"/>
          <w:szCs w:val="22"/>
        </w:rPr>
      </w:pPr>
      <w:r>
        <w:rPr>
          <w:rFonts w:cs="Arial"/>
          <w:szCs w:val="22"/>
        </w:rPr>
        <w:t>zápisy o vyzkoušení předávaného zařízení, o provedených revizních a provozních zkouškách jsou-li předepsané ČSN a obdobnými předpisy,</w:t>
      </w:r>
    </w:p>
    <w:p>
      <w:pPr>
        <w:pStyle w:val="Normal"/>
        <w:numPr>
          <w:ilvl w:val="2"/>
          <w:numId w:val="6"/>
        </w:numPr>
        <w:spacing w:before="60" w:after="120"/>
        <w:ind w:left="1701" w:hanging="283"/>
        <w:jc w:val="both"/>
        <w:rPr>
          <w:rFonts w:cs="Arial"/>
          <w:szCs w:val="22"/>
        </w:rPr>
      </w:pPr>
      <w:r>
        <w:rPr>
          <w:rFonts w:cs="Arial"/>
          <w:szCs w:val="22"/>
        </w:rPr>
        <w:t>dokumentaci skutečného provedení díla v rozsahu projektu pro provedení stavby ve 3 tištěných vyhotoveních - 1x v digitálním zpracování na CD nebo DVD,</w:t>
      </w:r>
    </w:p>
    <w:p>
      <w:pPr>
        <w:pStyle w:val="Normal"/>
        <w:numPr>
          <w:ilvl w:val="2"/>
          <w:numId w:val="6"/>
        </w:numPr>
        <w:spacing w:before="60" w:after="120"/>
        <w:ind w:left="1701" w:hanging="283"/>
        <w:jc w:val="both"/>
        <w:rPr>
          <w:rFonts w:cs="Arial"/>
          <w:szCs w:val="22"/>
        </w:rPr>
      </w:pPr>
      <w:r>
        <w:rPr>
          <w:rFonts w:cs="Arial"/>
          <w:szCs w:val="22"/>
        </w:rPr>
        <w:t>geodetické zaměření skutečného provedení díla včetně geometrických plánů v systému MICRO-STATION zpracované graficky ve 3 tištěných vyhotoveních a 1x na CD nebo DVD (počet tištěných vyhotovení geometrických plánů musí odpovídat předpisům pro vklad do katastru nemovitostí),</w:t>
      </w:r>
    </w:p>
    <w:p>
      <w:pPr>
        <w:pStyle w:val="Normal"/>
        <w:numPr>
          <w:ilvl w:val="2"/>
          <w:numId w:val="6"/>
        </w:numPr>
        <w:spacing w:before="60" w:after="120"/>
        <w:ind w:left="1701" w:hanging="283"/>
        <w:jc w:val="both"/>
        <w:rPr>
          <w:rFonts w:cs="Arial"/>
          <w:szCs w:val="22"/>
        </w:rPr>
      </w:pPr>
      <w:r>
        <w:rPr>
          <w:rFonts w:cs="Arial"/>
          <w:szCs w:val="22"/>
        </w:rPr>
        <w:t>veškeré stavební deníky a knihu dodatků a změn,</w:t>
      </w:r>
    </w:p>
    <w:p>
      <w:pPr>
        <w:pStyle w:val="Normal"/>
        <w:numPr>
          <w:ilvl w:val="2"/>
          <w:numId w:val="6"/>
        </w:numPr>
        <w:spacing w:before="60" w:after="120"/>
        <w:ind w:left="1701" w:hanging="283"/>
        <w:jc w:val="both"/>
        <w:rPr>
          <w:rFonts w:cs="Arial"/>
          <w:szCs w:val="22"/>
        </w:rPr>
      </w:pPr>
      <w:r>
        <w:rPr>
          <w:rFonts w:cs="Arial"/>
          <w:szCs w:val="22"/>
        </w:rPr>
        <w:t>podrobný rozpočet skutečně provedených prací dle jednotkových cen uvedených v položkovém rozpočtu nabídky Zhotovitele, případně cen stanovených v souladu s touto smlouvou ve formátu stanoveném Objednatelem.</w:t>
      </w:r>
    </w:p>
    <w:p>
      <w:pPr>
        <w:pStyle w:val="Normal"/>
        <w:spacing w:before="120" w:after="120"/>
        <w:ind w:left="1418" w:hanging="0"/>
        <w:jc w:val="both"/>
        <w:rPr>
          <w:rFonts w:cs="Arial"/>
          <w:szCs w:val="22"/>
        </w:rPr>
      </w:pPr>
      <w:r>
        <w:rPr>
          <w:rFonts w:cs="Arial"/>
          <w:szCs w:val="22"/>
        </w:rPr>
        <w:t>Tyto doklady je povinen zajistit Zhotovitel a předat Objednateli jako součást plnění (tj. součást předání díla) pět pracovních dnů před přejímacím řízením. Bez těchto dokladů nelze považovat dílo za řádně dokončené a schopné předání.</w:t>
      </w:r>
    </w:p>
    <w:p>
      <w:pPr>
        <w:pStyle w:val="Normal"/>
        <w:numPr>
          <w:ilvl w:val="2"/>
          <w:numId w:val="3"/>
        </w:numPr>
        <w:spacing w:before="120" w:after="120"/>
        <w:ind w:left="1418" w:hanging="851"/>
        <w:jc w:val="both"/>
        <w:rPr>
          <w:rFonts w:cs="Arial"/>
          <w:szCs w:val="22"/>
        </w:rPr>
      </w:pPr>
      <w:r>
        <w:rPr>
          <w:rFonts w:cs="Arial"/>
          <w:szCs w:val="22"/>
        </w:rPr>
        <w:t>Zhotovitel je povinen zajistit veškeré doklady nezbytné pro kolaudační řízení (např. revize zařízení, certifikáty jakosti, zkušební protokoly a protokoly o shodě) požadované správním orgánem v rámci tohoto řízení. Jedná se o kopie dokladů předávaných dle čl. 11.1.2., případně jiné vyžadované správními orgány. Tyto doklady Zhotovitel předá Objednateli i v případě, že konkrétní část díla podléhá jinému řízení před uvedením díla do provozu.</w:t>
      </w:r>
    </w:p>
    <w:p>
      <w:pPr>
        <w:pStyle w:val="Normal"/>
        <w:numPr>
          <w:ilvl w:val="2"/>
          <w:numId w:val="3"/>
        </w:numPr>
        <w:spacing w:before="120" w:after="120"/>
        <w:ind w:left="1418" w:hanging="851"/>
        <w:jc w:val="both"/>
        <w:rPr>
          <w:rFonts w:cs="Arial"/>
          <w:szCs w:val="22"/>
        </w:rPr>
      </w:pPr>
      <w:r>
        <w:rPr>
          <w:rFonts w:cs="Arial"/>
          <w:szCs w:val="22"/>
        </w:rPr>
        <w:t>Nedodá-li Zhotovitel veškeré výše uvedené doklady v požadovaném termínu, je Objednatel oprávněn vyúčtovat Zhotoviteli smluvní pokutu ve výši 1.000,- Kč za každý doklad a den prodlení. V případě žádosti Objednatele je Zhotovitel povinen dodat v přiměřeném termínu (vzhledem k okolnostem) stanoveném Objednatelem rovněž další doklady, jejichž potřeba vyvstane až po dokončení stavby.</w:t>
      </w:r>
    </w:p>
    <w:p>
      <w:pPr>
        <w:pStyle w:val="Normal"/>
        <w:keepNext/>
        <w:numPr>
          <w:ilvl w:val="1"/>
          <w:numId w:val="3"/>
        </w:numPr>
        <w:spacing w:before="120" w:after="120"/>
        <w:ind w:left="567" w:hanging="567"/>
        <w:jc w:val="both"/>
        <w:rPr>
          <w:rFonts w:cs="Arial"/>
          <w:szCs w:val="22"/>
        </w:rPr>
      </w:pPr>
      <w:r>
        <w:rPr>
          <w:rFonts w:cs="Arial"/>
          <w:szCs w:val="22"/>
        </w:rPr>
        <w:t>Protokol o předání a převzetí díla</w:t>
      </w:r>
    </w:p>
    <w:p>
      <w:pPr>
        <w:pStyle w:val="Normal"/>
        <w:numPr>
          <w:ilvl w:val="2"/>
          <w:numId w:val="3"/>
        </w:numPr>
        <w:spacing w:before="120" w:after="120"/>
        <w:ind w:left="1418" w:hanging="851"/>
        <w:jc w:val="both"/>
        <w:rPr>
          <w:rFonts w:cs="Arial"/>
          <w:szCs w:val="22"/>
        </w:rPr>
      </w:pPr>
      <w:r>
        <w:rPr>
          <w:rFonts w:cs="Arial"/>
          <w:szCs w:val="22"/>
        </w:rPr>
        <w:t>O průběhu předávacího a přejímacího řízení pořídí Objednatel zápis (protokol).</w:t>
      </w:r>
    </w:p>
    <w:p>
      <w:pPr>
        <w:pStyle w:val="Normal"/>
        <w:keepNext/>
        <w:numPr>
          <w:ilvl w:val="2"/>
          <w:numId w:val="3"/>
        </w:numPr>
        <w:spacing w:before="120" w:after="120"/>
        <w:ind w:left="1418" w:hanging="851"/>
        <w:jc w:val="both"/>
        <w:rPr>
          <w:rFonts w:cs="Arial"/>
          <w:szCs w:val="22"/>
        </w:rPr>
      </w:pPr>
      <w:r>
        <w:rPr>
          <w:rFonts w:cs="Arial"/>
          <w:szCs w:val="22"/>
        </w:rPr>
        <w:t>Obsahuje-li dílo, které je předmětem předání a převzetí Vady nebo Nedodělky, musí protokol obsahovat i:</w:t>
      </w:r>
    </w:p>
    <w:p>
      <w:pPr>
        <w:pStyle w:val="Normal"/>
        <w:numPr>
          <w:ilvl w:val="0"/>
          <w:numId w:val="1"/>
        </w:numPr>
        <w:spacing w:before="60" w:after="120"/>
        <w:ind w:left="1701" w:hanging="283"/>
        <w:jc w:val="both"/>
        <w:rPr>
          <w:rFonts w:cs="Arial"/>
        </w:rPr>
      </w:pPr>
      <w:r>
        <w:rPr>
          <w:rFonts w:cs="Arial"/>
        </w:rPr>
        <w:t>soupis zjištěných Vad a Nedodělků</w:t>
      </w:r>
    </w:p>
    <w:p>
      <w:pPr>
        <w:pStyle w:val="Normal"/>
        <w:numPr>
          <w:ilvl w:val="0"/>
          <w:numId w:val="1"/>
        </w:numPr>
        <w:spacing w:before="60" w:after="120"/>
        <w:ind w:left="1701" w:hanging="283"/>
        <w:jc w:val="both"/>
        <w:rPr>
          <w:rFonts w:cs="Arial"/>
        </w:rPr>
      </w:pPr>
      <w:r>
        <w:rPr>
          <w:rFonts w:cs="Arial"/>
        </w:rPr>
        <w:t>dohodu o způsobu a termínech jejich odstranění, popřípadě o jiném způsobu narovnání</w:t>
      </w:r>
    </w:p>
    <w:p>
      <w:pPr>
        <w:pStyle w:val="Normal"/>
        <w:numPr>
          <w:ilvl w:val="0"/>
          <w:numId w:val="1"/>
        </w:numPr>
        <w:spacing w:before="60" w:after="120"/>
        <w:ind w:left="1701" w:hanging="283"/>
        <w:jc w:val="both"/>
        <w:rPr>
          <w:rFonts w:cs="Arial"/>
        </w:rPr>
      </w:pPr>
      <w:r>
        <w:rPr>
          <w:rFonts w:cs="Arial"/>
        </w:rPr>
        <w:t>dohodu o zpřístupnění díla nebo jeho částí Zhotoviteli za účelem odstranění Vad nebo Nedodělků</w:t>
      </w:r>
    </w:p>
    <w:p>
      <w:pPr>
        <w:pStyle w:val="Normal"/>
        <w:numPr>
          <w:ilvl w:val="2"/>
          <w:numId w:val="3"/>
        </w:numPr>
        <w:spacing w:before="120" w:after="120"/>
        <w:ind w:left="1418" w:hanging="851"/>
        <w:jc w:val="both"/>
        <w:rPr>
          <w:rFonts w:cs="Arial"/>
          <w:szCs w:val="22"/>
        </w:rPr>
      </w:pPr>
      <w:r>
        <w:rPr>
          <w:rFonts w:cs="Arial"/>
          <w:szCs w:val="22"/>
        </w:rPr>
        <w:t>Zhotovitel je pak povinen odstranit tyto vady v termínu v tomto zápise uvedeném, i když tvrdí, že je neuznává. Náklady na odstranění v tomto případě nese až do rozhodnutí soudu nebo jiného vyřešení věci Zhotovitel.</w:t>
      </w:r>
    </w:p>
    <w:p>
      <w:pPr>
        <w:pStyle w:val="Normal"/>
        <w:numPr>
          <w:ilvl w:val="2"/>
          <w:numId w:val="3"/>
        </w:numPr>
        <w:spacing w:before="120" w:after="120"/>
        <w:ind w:left="1418" w:hanging="851"/>
        <w:jc w:val="both"/>
        <w:rPr>
          <w:rFonts w:cs="Arial"/>
          <w:szCs w:val="22"/>
        </w:rPr>
      </w:pPr>
      <w:r>
        <w:rPr>
          <w:rFonts w:cs="Arial"/>
          <w:szCs w:val="22"/>
        </w:rPr>
        <w:t>V případě, že Objednatel odmítá dílo převzít, uvede v protokolu o předání a převzetí díla i důvody, pro které odmítá dílo převzít.</w:t>
      </w:r>
    </w:p>
    <w:p>
      <w:pPr>
        <w:pStyle w:val="Normal"/>
        <w:numPr>
          <w:ilvl w:val="2"/>
          <w:numId w:val="3"/>
        </w:numPr>
        <w:spacing w:before="120" w:after="120"/>
        <w:ind w:left="1418" w:hanging="851"/>
        <w:jc w:val="both"/>
        <w:rPr>
          <w:rFonts w:cs="Arial"/>
          <w:szCs w:val="22"/>
        </w:rPr>
      </w:pPr>
      <w:r>
        <w:rPr>
          <w:rFonts w:cs="Arial"/>
          <w:szCs w:val="22"/>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Normal"/>
        <w:numPr>
          <w:ilvl w:val="1"/>
          <w:numId w:val="3"/>
        </w:numPr>
        <w:spacing w:before="120" w:after="120"/>
        <w:ind w:left="567" w:hanging="567"/>
        <w:jc w:val="both"/>
        <w:rPr>
          <w:rFonts w:cs="Arial"/>
          <w:szCs w:val="22"/>
        </w:rPr>
      </w:pPr>
      <w:r>
        <w:rPr>
          <w:rFonts w:cs="Arial"/>
          <w:szCs w:val="22"/>
        </w:rPr>
        <w:t>Dílo je považováno za ukončené po ukončení všech prací uvedených v článku 2. této smlouvy, pokud jsou ukončeny řádně a včas a Zhotovitel předal Objednateli doklady uvedené v čl. 11.1.2. Pokud jsou v této smlouvě použity termíny ukončení díla nebo den předání, rozumí se tím den, ve kterém dojde k oboustrannému podpisu předávacího protokolu, ve kterém Objednatel prohlásí, že dílo přejímá.</w:t>
      </w:r>
    </w:p>
    <w:p>
      <w:pPr>
        <w:pStyle w:val="Normal"/>
        <w:numPr>
          <w:ilvl w:val="1"/>
          <w:numId w:val="3"/>
        </w:numPr>
        <w:spacing w:before="120" w:after="120"/>
        <w:ind w:left="567" w:hanging="567"/>
        <w:jc w:val="both"/>
        <w:rPr>
          <w:rFonts w:cs="Arial"/>
          <w:szCs w:val="22"/>
        </w:rPr>
      </w:pPr>
      <w:r>
        <w:rPr>
          <w:rFonts w:cs="Arial"/>
          <w:szCs w:val="22"/>
        </w:rPr>
        <w:t>Dle platné právní úpravy má být dílo předáno a převzato bez vad. Objednatel může převzít i dílo, které vykazuje drobné vady, které samy o sobě ani ve spojení s jinými nebrání řádnému užívání díla. V tom případě je Zhotovitel povinen odstranit tyto vady v termínu uvedeném v zápise o předání a převzetí.</w:t>
      </w:r>
    </w:p>
    <w:p>
      <w:pPr>
        <w:pStyle w:val="Normal"/>
        <w:numPr>
          <w:ilvl w:val="1"/>
          <w:numId w:val="3"/>
        </w:numPr>
        <w:spacing w:before="120" w:after="120"/>
        <w:ind w:left="567" w:hanging="567"/>
        <w:jc w:val="both"/>
        <w:rPr>
          <w:rFonts w:cs="Arial"/>
          <w:szCs w:val="22"/>
        </w:rPr>
      </w:pPr>
      <w:r>
        <w:rPr>
          <w:rFonts w:cs="Arial"/>
          <w:szCs w:val="22"/>
        </w:rPr>
        <w:t>Vadou se pro účely této smlouvy rozumí odchylka v kvalitě, rozsahu nebo parametrech díla, stanovených projektovou dokumentací, touto smlouvou a obecně závaznými předpisy.</w:t>
      </w:r>
    </w:p>
    <w:p>
      <w:pPr>
        <w:pStyle w:val="Normal"/>
        <w:keepNext/>
        <w:numPr>
          <w:ilvl w:val="0"/>
          <w:numId w:val="3"/>
        </w:numPr>
        <w:spacing w:before="480" w:after="240"/>
        <w:ind w:left="567" w:hanging="567"/>
        <w:jc w:val="both"/>
        <w:rPr>
          <w:rFonts w:cs="Arial"/>
          <w:b/>
          <w:b/>
          <w:bCs/>
        </w:rPr>
      </w:pPr>
      <w:r>
        <w:rPr>
          <w:rFonts w:cs="Arial"/>
          <w:b/>
          <w:bCs/>
        </w:rPr>
        <w:t>Záruka za jakost díla</w:t>
      </w:r>
    </w:p>
    <w:p>
      <w:pPr>
        <w:pStyle w:val="Normal"/>
        <w:keepNext/>
        <w:numPr>
          <w:ilvl w:val="1"/>
          <w:numId w:val="3"/>
        </w:numPr>
        <w:spacing w:before="120" w:after="120"/>
        <w:ind w:left="567" w:hanging="567"/>
        <w:jc w:val="both"/>
        <w:rPr>
          <w:rFonts w:cs="Arial"/>
          <w:szCs w:val="22"/>
        </w:rPr>
      </w:pPr>
      <w:r>
        <w:rPr>
          <w:rFonts w:cs="Arial"/>
          <w:szCs w:val="22"/>
        </w:rPr>
        <w:t>Odpovědnost za vady díla</w:t>
      </w:r>
    </w:p>
    <w:p>
      <w:pPr>
        <w:pStyle w:val="Normal"/>
        <w:numPr>
          <w:ilvl w:val="2"/>
          <w:numId w:val="3"/>
        </w:numPr>
        <w:spacing w:before="120" w:after="120"/>
        <w:ind w:left="1418" w:hanging="851"/>
        <w:jc w:val="both"/>
        <w:rPr>
          <w:rFonts w:cs="Arial"/>
          <w:szCs w:val="22"/>
        </w:rPr>
      </w:pPr>
      <w:r>
        <w:rPr>
          <w:rFonts w:cs="Arial"/>
          <w:szCs w:val="22"/>
        </w:rPr>
        <w:t>Zhotovitel odpovídá za vady, jež má dílo v době jeho předání a dále odpovídá za vady díla zjištěné v záruční době.</w:t>
      </w:r>
    </w:p>
    <w:p>
      <w:pPr>
        <w:pStyle w:val="Normal"/>
        <w:numPr>
          <w:ilvl w:val="2"/>
          <w:numId w:val="3"/>
        </w:numPr>
        <w:spacing w:before="120" w:after="120"/>
        <w:ind w:left="1418" w:hanging="851"/>
        <w:jc w:val="both"/>
        <w:rPr>
          <w:rFonts w:cs="Arial"/>
          <w:szCs w:val="22"/>
        </w:rPr>
      </w:pPr>
      <w:r>
        <w:rPr>
          <w:rFonts w:cs="Arial"/>
          <w:szCs w:val="22"/>
        </w:rPr>
        <w:t>Zhotovitel neodpovídá za vady díla, jestliže tyto vady byly způsobeny použitím věcí předaných mu k zpracování Objednatelem v případě, že Zhotovitel ani při vynaložení odborné péče nevhodnost těchto věcí nemohl zjistit nebo na ně písemně upozornil na jeho adresu uvedenou v této smlouvě a Objednatel na jejich použití písemně trval. Zhotovitel rovněž neodpovídá za vady způsobené dodržením nevhodných pokynů daných mu Objednatelem, jestliže Zhotovitel na nevhodnost těchto pokynů písemně na adresu Objednatele uvedenou v této smlouvě upozornil a Objednatel na jejich dodržení písemně trval.</w:t>
      </w:r>
    </w:p>
    <w:p>
      <w:pPr>
        <w:pStyle w:val="Normal"/>
        <w:numPr>
          <w:ilvl w:val="2"/>
          <w:numId w:val="3"/>
        </w:numPr>
        <w:spacing w:before="120" w:after="120"/>
        <w:ind w:left="1418" w:hanging="851"/>
        <w:jc w:val="both"/>
        <w:rPr>
          <w:rFonts w:cs="Arial"/>
          <w:szCs w:val="22"/>
        </w:rPr>
      </w:pPr>
      <w:r>
        <w:rPr>
          <w:rFonts w:cs="Arial"/>
          <w:szCs w:val="22"/>
        </w:rPr>
        <w:t>Zhotovitel poskytuje záruku na stavební práce v délce 60 měsíců, záruku na technologická zařízení v délce 36 měsíců a záruku na komunikace a zpevněné plochy v délce 48 měsíců, a to ode dne předání a převzetí díla. Po tuto dobu odpovídá za vady, které Objednatel zjistil a které reklamoval (uplatnil).</w:t>
      </w:r>
    </w:p>
    <w:p>
      <w:pPr>
        <w:pStyle w:val="Normal"/>
        <w:numPr>
          <w:ilvl w:val="2"/>
          <w:numId w:val="3"/>
        </w:numPr>
        <w:spacing w:before="120" w:after="120"/>
        <w:ind w:left="1418" w:hanging="851"/>
        <w:jc w:val="both"/>
        <w:rPr>
          <w:rFonts w:cs="Arial"/>
          <w:szCs w:val="22"/>
        </w:rPr>
      </w:pPr>
      <w:r>
        <w:rPr>
          <w:rFonts w:cs="Arial"/>
          <w:szCs w:val="22"/>
        </w:rPr>
        <w:t>Objednatel je povinen vady písemně reklamovat u Zhotovitele (na adrese jeho sídla, uvedeného v této smlouvě, ve znění jejích případných dodatků). V reklamaci musí být vady popsány a uvedeno, jak se projevují. Dále v reklamaci Objednatel uvede, jakým způsobem požaduje sjednat nápravu.</w:t>
      </w:r>
    </w:p>
    <w:p>
      <w:pPr>
        <w:pStyle w:val="Normal"/>
        <w:keepNext/>
        <w:spacing w:before="120" w:after="120"/>
        <w:ind w:left="1418" w:hanging="0"/>
        <w:jc w:val="both"/>
        <w:rPr>
          <w:rFonts w:cs="Arial"/>
          <w:szCs w:val="22"/>
        </w:rPr>
      </w:pPr>
      <w:r>
        <w:rPr>
          <w:rFonts w:cs="Arial"/>
          <w:szCs w:val="22"/>
        </w:rPr>
        <w:t>Objednatel je oprávněn požadovat především:</w:t>
      </w:r>
    </w:p>
    <w:p>
      <w:pPr>
        <w:pStyle w:val="Normal"/>
        <w:numPr>
          <w:ilvl w:val="2"/>
          <w:numId w:val="7"/>
        </w:numPr>
        <w:spacing w:before="120" w:after="120"/>
        <w:ind w:left="1701" w:hanging="283"/>
        <w:jc w:val="both"/>
        <w:rPr>
          <w:rFonts w:cs="Arial"/>
          <w:szCs w:val="22"/>
        </w:rPr>
      </w:pPr>
      <w:r>
        <w:rPr>
          <w:rFonts w:cs="Arial"/>
          <w:szCs w:val="22"/>
        </w:rPr>
        <w:t>odstranění vady dodáním náhradního plnění (u vad materiálů apod.) v přiměřené lhůtě (vzhledem k okolnostem), kterou Objednatel určí</w:t>
      </w:r>
    </w:p>
    <w:p>
      <w:pPr>
        <w:pStyle w:val="Normal"/>
        <w:numPr>
          <w:ilvl w:val="2"/>
          <w:numId w:val="7"/>
        </w:numPr>
        <w:spacing w:before="120" w:after="120"/>
        <w:ind w:left="1701" w:hanging="283"/>
        <w:jc w:val="both"/>
        <w:rPr>
          <w:rFonts w:cs="Arial"/>
          <w:szCs w:val="22"/>
        </w:rPr>
      </w:pPr>
      <w:r>
        <w:rPr>
          <w:rFonts w:cs="Arial"/>
          <w:szCs w:val="22"/>
        </w:rPr>
        <w:t>odstranění vady opravou v přiměřené lhůtě (kterou Objednatel určí vzhledem k okolnostem), je-li vada opravitelná (současně i stanoví termín zahájení prací)</w:t>
      </w:r>
    </w:p>
    <w:p>
      <w:pPr>
        <w:pStyle w:val="Normal"/>
        <w:numPr>
          <w:ilvl w:val="2"/>
          <w:numId w:val="7"/>
        </w:numPr>
        <w:spacing w:before="120" w:after="120"/>
        <w:ind w:left="1701" w:hanging="283"/>
        <w:jc w:val="both"/>
        <w:rPr>
          <w:rFonts w:cs="Arial"/>
          <w:szCs w:val="22"/>
        </w:rPr>
      </w:pPr>
      <w:r>
        <w:rPr>
          <w:rFonts w:cs="Arial"/>
          <w:szCs w:val="22"/>
        </w:rPr>
        <w:t>přiměřenou slevu ze sjednané ceny</w:t>
      </w:r>
    </w:p>
    <w:p>
      <w:pPr>
        <w:pStyle w:val="Normal"/>
        <w:numPr>
          <w:ilvl w:val="2"/>
          <w:numId w:val="7"/>
        </w:numPr>
        <w:spacing w:before="120" w:after="120"/>
        <w:ind w:left="1701" w:hanging="283"/>
        <w:jc w:val="both"/>
        <w:rPr>
          <w:rFonts w:cs="Arial"/>
          <w:szCs w:val="22"/>
        </w:rPr>
      </w:pPr>
      <w:r>
        <w:rPr>
          <w:rFonts w:cs="Arial"/>
          <w:szCs w:val="22"/>
        </w:rPr>
        <w:t>odstoupením od smlouvy</w:t>
      </w:r>
    </w:p>
    <w:p>
      <w:pPr>
        <w:pStyle w:val="Normal"/>
        <w:spacing w:before="120" w:after="120"/>
        <w:ind w:left="1418" w:hanging="0"/>
        <w:jc w:val="both"/>
        <w:rPr>
          <w:rFonts w:cs="Arial"/>
          <w:szCs w:val="22"/>
        </w:rPr>
      </w:pPr>
      <w:r>
        <w:rPr>
          <w:rFonts w:cs="Arial"/>
          <w:szCs w:val="22"/>
        </w:rPr>
        <w:t>Objednatel je oprávněn vybrat si ten způsob, který mu nejlépe vyhovuje.</w:t>
      </w:r>
    </w:p>
    <w:p>
      <w:pPr>
        <w:pStyle w:val="Normal"/>
        <w:keepNext/>
        <w:numPr>
          <w:ilvl w:val="1"/>
          <w:numId w:val="3"/>
        </w:numPr>
        <w:spacing w:before="120" w:after="120"/>
        <w:ind w:left="567" w:hanging="567"/>
        <w:jc w:val="both"/>
        <w:rPr>
          <w:rFonts w:cs="Arial"/>
          <w:szCs w:val="22"/>
        </w:rPr>
      </w:pPr>
      <w:r>
        <w:rPr>
          <w:rFonts w:cs="Arial"/>
          <w:szCs w:val="22"/>
        </w:rPr>
        <w:t>Podmínky odstranění reklamovaných vad</w:t>
      </w:r>
    </w:p>
    <w:p>
      <w:pPr>
        <w:pStyle w:val="Normal"/>
        <w:numPr>
          <w:ilvl w:val="2"/>
          <w:numId w:val="3"/>
        </w:numPr>
        <w:spacing w:before="120" w:after="120"/>
        <w:ind w:left="1418" w:hanging="851"/>
        <w:jc w:val="both"/>
        <w:rPr>
          <w:rFonts w:cs="Arial"/>
          <w:szCs w:val="22"/>
        </w:rPr>
      </w:pPr>
      <w:r>
        <w:rPr>
          <w:rFonts w:cs="Arial"/>
          <w:szCs w:val="22"/>
        </w:rPr>
        <w:t>Pokud se smluvní strany v konkrétním případě výslovně písemně nedohodnou jinak, platí, že Zhotovitel je povinen nastoupit k odstranění vady (vada nebránící užívání díla) nejpozději do 3 dnů po obdržení uplatnění vady s tím, že tato vada musí být Zhotovitelem odstraněna do 10 dnů po započetí jejího odstraňování. K odstraňování havarijní vady je Zhotovitel povinen nastoupit do 24 hodin a tuto vadu odstranit do 48 hodin. Do doby odstranění vady je Zhotovitel povinen přijmout taková opatření, aby se rozsah škod nezvětšoval. Bude-li vada důvodem k udělení pokuty Objednateli ze strany MěÚ-OŽP, ČIŽP, AOPK apod., je Zhotovitel povinen tuto pokutu Objednateli uhradit.</w:t>
      </w:r>
    </w:p>
    <w:p>
      <w:pPr>
        <w:pStyle w:val="Normal"/>
        <w:numPr>
          <w:ilvl w:val="2"/>
          <w:numId w:val="3"/>
        </w:numPr>
        <w:spacing w:before="120" w:after="120"/>
        <w:ind w:left="1418" w:hanging="851"/>
        <w:jc w:val="both"/>
        <w:rPr>
          <w:rFonts w:cs="Arial"/>
          <w:szCs w:val="22"/>
        </w:rPr>
      </w:pPr>
      <w:r>
        <w:rPr>
          <w:rFonts w:cs="Arial"/>
          <w:szCs w:val="22"/>
        </w:rPr>
        <w:t>Reklamaci lze uplatnit nejpozději do posledního dne záruční lhůty, přičemž i reklamace odeslaná (předaná k poštovní přepravě) Objednatelem v poslední den záruční lhůty se považuje za včas uplatněnou.</w:t>
      </w:r>
    </w:p>
    <w:p>
      <w:pPr>
        <w:pStyle w:val="Normal"/>
        <w:numPr>
          <w:ilvl w:val="2"/>
          <w:numId w:val="3"/>
        </w:numPr>
        <w:spacing w:before="120" w:after="120"/>
        <w:ind w:left="1418" w:hanging="851"/>
        <w:jc w:val="both"/>
        <w:rPr>
          <w:rFonts w:cs="Arial"/>
          <w:szCs w:val="22"/>
        </w:rPr>
      </w:pPr>
      <w:r>
        <w:rPr>
          <w:rFonts w:cs="Arial"/>
          <w:szCs w:val="22"/>
        </w:rPr>
        <w:t>Nenastoupí-li Zhotovitel k odstranění reklamované vady ani do 14-ti dnů po stanoveném nebo dohodnutém nástupním termínu, je Objednatel oprávněn (jde o zmocnění Zhotovitelem pro Objednatele) pověřit odstraněním vady jinou odbornou osobu. Veškeré takto vzniklé náklady je povinen uhradit Objednateli Zhotovitel na základě jejich vyúčtování splatného do 14-ti dnů po jeho doručení. Za provedené práce i v tomto případě odpovídá Zhotovitel, jako by je provedl sám.</w:t>
      </w:r>
    </w:p>
    <w:p>
      <w:pPr>
        <w:pStyle w:val="Normal"/>
        <w:numPr>
          <w:ilvl w:val="2"/>
          <w:numId w:val="3"/>
        </w:numPr>
        <w:spacing w:before="120" w:after="120"/>
        <w:ind w:left="1418" w:hanging="851"/>
        <w:jc w:val="both"/>
        <w:rPr>
          <w:rFonts w:cs="Arial"/>
          <w:szCs w:val="22"/>
        </w:rPr>
      </w:pPr>
      <w:r>
        <w:rPr>
          <w:rFonts w:cs="Arial"/>
          <w:szCs w:val="22"/>
        </w:rPr>
        <w:t>Opravené dílo nebo náhradní plnění musí rovněž být Objednateli předáno dle článku 11. této smlouvy. Při odstraňování vad (i v rámci reklamace) díla se stávají jednotlivé komponenty součástí díla okamžikem zabudování. Vady díla budou odstraňovány tak, aby dílo bylo udrženo v dobrém provozuschopném stavu.</w:t>
      </w:r>
    </w:p>
    <w:p>
      <w:pPr>
        <w:pStyle w:val="Normal"/>
        <w:numPr>
          <w:ilvl w:val="2"/>
          <w:numId w:val="3"/>
        </w:numPr>
        <w:spacing w:before="120" w:after="120"/>
        <w:ind w:left="1418" w:hanging="851"/>
        <w:jc w:val="both"/>
        <w:rPr>
          <w:rFonts w:cs="Arial"/>
          <w:szCs w:val="22"/>
        </w:rPr>
      </w:pPr>
      <w:r>
        <w:rPr>
          <w:rFonts w:cs="Arial"/>
          <w:szCs w:val="22"/>
        </w:rPr>
        <w:t>Oznámí-li Zhotovitel, že vady díla neuznává, je Objednatel oprávněn v zájmu předejití vzniku škod, žádat odstranění vad vůči Zhotoviteli ve výše uvedených lhůtách a Zhotovitel je povinen vady odstranit s tím, že pokud se prokáže, že Zhotovitel za tyto vady neodpovídal, bude Objednatel povinen tyto vynaložené náklady Zhotoviteli uhradit a Zhotovitel bude nadále za dílo odpovídat v plném rozsahu.</w:t>
      </w:r>
    </w:p>
    <w:p>
      <w:pPr>
        <w:pStyle w:val="Normal"/>
        <w:numPr>
          <w:ilvl w:val="1"/>
          <w:numId w:val="3"/>
        </w:numPr>
        <w:spacing w:before="120" w:after="120"/>
        <w:ind w:left="567" w:hanging="567"/>
        <w:jc w:val="both"/>
        <w:rPr>
          <w:rFonts w:cs="Arial"/>
          <w:szCs w:val="22"/>
        </w:rPr>
      </w:pPr>
      <w:r>
        <w:rPr>
          <w:rFonts w:cs="Arial"/>
          <w:szCs w:val="22"/>
        </w:rPr>
        <w:t>Záruční doby počínají běžet dnem následujícím po podpisu Protokolu o předání a převzetí plnění předmětu smlouvy Objednatelem a Zhotovitelem.</w:t>
      </w:r>
    </w:p>
    <w:p>
      <w:pPr>
        <w:pStyle w:val="Normal"/>
        <w:numPr>
          <w:ilvl w:val="1"/>
          <w:numId w:val="3"/>
        </w:numPr>
        <w:spacing w:before="120" w:after="120"/>
        <w:ind w:left="567" w:hanging="567"/>
        <w:jc w:val="both"/>
        <w:rPr>
          <w:rFonts w:cs="Arial"/>
          <w:szCs w:val="22"/>
        </w:rPr>
      </w:pPr>
      <w:r>
        <w:rPr>
          <w:rFonts w:cs="Arial"/>
          <w:szCs w:val="22"/>
        </w:rPr>
        <w:t>Záruční doby neběží po dobu, po kterou Objednatel nemohl dílo nebo jeho součást užívat z důvodu výskytu vad, za které odpovídá Zhotovitel.</w:t>
      </w:r>
    </w:p>
    <w:p>
      <w:pPr>
        <w:pStyle w:val="Normal"/>
        <w:numPr>
          <w:ilvl w:val="1"/>
          <w:numId w:val="3"/>
        </w:numPr>
        <w:spacing w:before="120" w:after="120"/>
        <w:ind w:left="567" w:hanging="567"/>
        <w:jc w:val="both"/>
        <w:rPr>
          <w:rFonts w:cs="Arial"/>
          <w:szCs w:val="22"/>
        </w:rPr>
      </w:pPr>
      <w:r>
        <w:rPr>
          <w:rFonts w:cs="Arial"/>
          <w:szCs w:val="22"/>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pPr>
        <w:pStyle w:val="Normal"/>
        <w:keepNext/>
        <w:numPr>
          <w:ilvl w:val="0"/>
          <w:numId w:val="3"/>
        </w:numPr>
        <w:spacing w:before="480" w:after="240"/>
        <w:ind w:left="567" w:hanging="567"/>
        <w:jc w:val="both"/>
        <w:rPr>
          <w:rFonts w:cs="Arial"/>
          <w:b/>
          <w:b/>
          <w:bCs/>
        </w:rPr>
      </w:pPr>
      <w:r>
        <w:rPr>
          <w:rFonts w:cs="Arial"/>
          <w:b/>
          <w:bCs/>
        </w:rPr>
        <w:t>Vlastnictví díla a nebezpečí škody na díle</w:t>
      </w:r>
    </w:p>
    <w:p>
      <w:pPr>
        <w:pStyle w:val="Normal"/>
        <w:keepNext/>
        <w:numPr>
          <w:ilvl w:val="1"/>
          <w:numId w:val="3"/>
        </w:numPr>
        <w:spacing w:before="120" w:after="120"/>
        <w:ind w:left="567" w:hanging="567"/>
        <w:jc w:val="both"/>
        <w:rPr>
          <w:rFonts w:cs="Arial"/>
          <w:szCs w:val="22"/>
        </w:rPr>
      </w:pPr>
      <w:r>
        <w:rPr>
          <w:rFonts w:cs="Arial"/>
          <w:szCs w:val="22"/>
        </w:rPr>
        <w:t>Vlastnictví díla</w:t>
      </w:r>
    </w:p>
    <w:p>
      <w:pPr>
        <w:pStyle w:val="Normal"/>
        <w:numPr>
          <w:ilvl w:val="2"/>
          <w:numId w:val="3"/>
        </w:numPr>
        <w:spacing w:before="120" w:after="120"/>
        <w:ind w:left="1418" w:hanging="851"/>
        <w:jc w:val="both"/>
        <w:rPr>
          <w:rFonts w:cs="Arial"/>
          <w:szCs w:val="22"/>
        </w:rPr>
      </w:pPr>
      <w:r>
        <w:rPr>
          <w:rFonts w:cs="Arial"/>
          <w:szCs w:val="22"/>
        </w:rPr>
        <w:t>Vlastníkem zhotovovaného díla je od počátku Objednatel.</w:t>
      </w:r>
    </w:p>
    <w:p>
      <w:pPr>
        <w:pStyle w:val="Normal"/>
        <w:keepNext/>
        <w:numPr>
          <w:ilvl w:val="1"/>
          <w:numId w:val="3"/>
        </w:numPr>
        <w:spacing w:before="120" w:after="120"/>
        <w:ind w:left="567" w:hanging="567"/>
        <w:jc w:val="both"/>
        <w:rPr>
          <w:rFonts w:cs="Arial"/>
          <w:szCs w:val="22"/>
        </w:rPr>
      </w:pPr>
      <w:r>
        <w:rPr>
          <w:rFonts w:cs="Arial"/>
          <w:szCs w:val="22"/>
        </w:rPr>
        <w:t>Nebezpečí škody na díle</w:t>
      </w:r>
    </w:p>
    <w:p>
      <w:pPr>
        <w:pStyle w:val="Normal"/>
        <w:numPr>
          <w:ilvl w:val="2"/>
          <w:numId w:val="3"/>
        </w:numPr>
        <w:spacing w:before="120" w:after="120"/>
        <w:ind w:left="1418" w:hanging="851"/>
        <w:jc w:val="both"/>
        <w:rPr>
          <w:rFonts w:cs="Arial"/>
          <w:szCs w:val="22"/>
        </w:rPr>
      </w:pPr>
      <w:r>
        <w:rPr>
          <w:rFonts w:cs="Arial"/>
          <w:szCs w:val="22"/>
        </w:rPr>
        <w:t>Nebezpečí škody nese od počátku Zhotovitel, a to až do doby řádného předání a převzetí díla mezi Zhotovitelem a Objednatelem.</w:t>
      </w:r>
    </w:p>
    <w:p>
      <w:pPr>
        <w:pStyle w:val="Normal"/>
        <w:keepNext/>
        <w:numPr>
          <w:ilvl w:val="0"/>
          <w:numId w:val="3"/>
        </w:numPr>
        <w:spacing w:before="480" w:after="240"/>
        <w:ind w:left="567" w:hanging="567"/>
        <w:jc w:val="both"/>
        <w:rPr>
          <w:rFonts w:cs="Arial"/>
          <w:b/>
          <w:b/>
          <w:bCs/>
        </w:rPr>
      </w:pPr>
      <w:r>
        <w:rPr>
          <w:rFonts w:cs="Arial"/>
          <w:b/>
          <w:bCs/>
        </w:rPr>
        <w:t>Pojištění díla</w:t>
      </w:r>
    </w:p>
    <w:p>
      <w:pPr>
        <w:pStyle w:val="Normal"/>
        <w:keepNext/>
        <w:numPr>
          <w:ilvl w:val="1"/>
          <w:numId w:val="3"/>
        </w:numPr>
        <w:spacing w:before="120" w:after="120"/>
        <w:ind w:left="567" w:hanging="567"/>
        <w:jc w:val="both"/>
        <w:rPr>
          <w:rFonts w:cs="Arial"/>
          <w:szCs w:val="22"/>
        </w:rPr>
      </w:pPr>
      <w:r>
        <w:rPr>
          <w:rFonts w:cs="Arial"/>
          <w:szCs w:val="22"/>
        </w:rPr>
        <w:t>Pojištění Zhotovitele</w:t>
      </w:r>
    </w:p>
    <w:p>
      <w:pPr>
        <w:pStyle w:val="Normal"/>
        <w:numPr>
          <w:ilvl w:val="2"/>
          <w:numId w:val="3"/>
        </w:numPr>
        <w:spacing w:before="120" w:after="120"/>
        <w:ind w:left="1418" w:hanging="851"/>
        <w:jc w:val="both"/>
        <w:rPr>
          <w:rFonts w:cs="Arial"/>
          <w:szCs w:val="22"/>
        </w:rPr>
      </w:pPr>
      <w:r>
        <w:rPr>
          <w:rFonts w:cs="Arial"/>
          <w:szCs w:val="22"/>
        </w:rPr>
        <w:t>Zhotovitel je povinen mít platnou pojistnou smlouvu, jejímž předmětem je pojištění odpovědnosti za škodu způsobenou činností Zhotovitele Objednateli nebo třetí osobě, a to ve výši min. 30 mil. Kč. Doklad o pojištění je povinen předložit Objednateli před podpisem smlouvy o dílo. Zhotovitel má povinnost tuto smlouvu udržovat v platnosti a účinnosti, případně ji nahradit novou smlouvou tak, aby bylo zajištěno pojištění po celý čas plnění této smlouvy. Porušení této povinnosti je podstatným porušení této smlouvy.</w:t>
      </w:r>
    </w:p>
    <w:p>
      <w:pPr>
        <w:pStyle w:val="Normal"/>
        <w:numPr>
          <w:ilvl w:val="2"/>
          <w:numId w:val="3"/>
        </w:numPr>
        <w:spacing w:before="120" w:after="120"/>
        <w:ind w:left="1418" w:hanging="851"/>
        <w:jc w:val="both"/>
        <w:rPr>
          <w:rFonts w:cs="Arial"/>
          <w:szCs w:val="22"/>
        </w:rPr>
      </w:pPr>
      <w:r>
        <w:rPr>
          <w:rFonts w:cs="Arial"/>
          <w:szCs w:val="22"/>
        </w:rPr>
        <w:t>Zhotovitel je povinen mít platnou pojistnou smlouvu na škody vzniklé (jakýmkoliv způsobem) na budovaném díle ve výši hodnoty budovaného díla (nabídková cena). Doklad o pojištění je povinen předložit Objednateli nejpozději 3 kalendářní dny následující po dni podpisu smlouvy o dílo. Zhotovitel má povinnost tuto smlouvu udržovat v platnosti a účinnosti, případně ji nahradit novou smlouvou tak, aby bylo zajištěno pojištění po celý čas plnění této smlouvy. Porušení této povinnosti je podstatným porušení této smlouvy.</w:t>
      </w:r>
    </w:p>
    <w:p>
      <w:pPr>
        <w:pStyle w:val="Normal"/>
        <w:numPr>
          <w:ilvl w:val="2"/>
          <w:numId w:val="3"/>
        </w:numPr>
        <w:spacing w:before="120" w:after="120"/>
        <w:ind w:left="1418" w:hanging="851"/>
        <w:jc w:val="both"/>
        <w:rPr>
          <w:rFonts w:cs="Arial"/>
          <w:szCs w:val="22"/>
        </w:rPr>
      </w:pPr>
      <w:r>
        <w:rPr>
          <w:rFonts w:cs="Arial"/>
          <w:szCs w:val="22"/>
        </w:rPr>
        <w:t>Při vzniku pojistné události zabezpečuje veškeré úkony vůči pojistiteli Zhotovitel.</w:t>
      </w:r>
    </w:p>
    <w:p>
      <w:pPr>
        <w:pStyle w:val="Normal"/>
        <w:numPr>
          <w:ilvl w:val="2"/>
          <w:numId w:val="3"/>
        </w:numPr>
        <w:spacing w:before="120" w:after="120"/>
        <w:ind w:left="1418" w:hanging="851"/>
        <w:jc w:val="both"/>
        <w:rPr>
          <w:rFonts w:cs="Arial"/>
          <w:szCs w:val="22"/>
        </w:rPr>
      </w:pPr>
      <w:r>
        <w:rPr>
          <w:rFonts w:cs="Arial"/>
          <w:szCs w:val="22"/>
        </w:rPr>
        <w:t>Objednatel je povinen poskytnout v souvislosti s pojistnou událostí Zhotoviteli veškerou součinnost, která je v jeho možnostech.</w:t>
      </w:r>
    </w:p>
    <w:p>
      <w:pPr>
        <w:pStyle w:val="Normal"/>
        <w:numPr>
          <w:ilvl w:val="2"/>
          <w:numId w:val="3"/>
        </w:numPr>
        <w:spacing w:before="120" w:after="120"/>
        <w:ind w:left="1418" w:hanging="851"/>
        <w:jc w:val="both"/>
        <w:rPr>
          <w:rFonts w:cs="Arial"/>
          <w:szCs w:val="22"/>
        </w:rPr>
      </w:pPr>
      <w:r>
        <w:rPr>
          <w:rFonts w:cs="Arial"/>
          <w:szCs w:val="22"/>
        </w:rPr>
        <w:t>Náklady na pojištění nese Zhotovitel a má je zahrnuty ve sjednané ceně.</w:t>
      </w:r>
    </w:p>
    <w:p>
      <w:pPr>
        <w:pStyle w:val="Normal"/>
        <w:keepNext/>
        <w:numPr>
          <w:ilvl w:val="0"/>
          <w:numId w:val="3"/>
        </w:numPr>
        <w:spacing w:before="480" w:after="240"/>
        <w:ind w:left="567" w:hanging="567"/>
        <w:jc w:val="both"/>
        <w:rPr>
          <w:rFonts w:cs="Arial"/>
          <w:b/>
          <w:b/>
          <w:bCs/>
        </w:rPr>
      </w:pPr>
      <w:r>
        <w:rPr>
          <w:rFonts w:cs="Arial"/>
          <w:b/>
          <w:bCs/>
        </w:rPr>
        <w:t>Vyšší moc</w:t>
      </w:r>
    </w:p>
    <w:p>
      <w:pPr>
        <w:pStyle w:val="Normal"/>
        <w:keepNext/>
        <w:numPr>
          <w:ilvl w:val="1"/>
          <w:numId w:val="3"/>
        </w:numPr>
        <w:spacing w:before="120" w:after="120"/>
        <w:ind w:left="567" w:hanging="567"/>
        <w:jc w:val="both"/>
        <w:rPr>
          <w:rFonts w:cs="Arial"/>
          <w:szCs w:val="22"/>
        </w:rPr>
      </w:pPr>
      <w:r>
        <w:rPr>
          <w:rFonts w:cs="Arial"/>
          <w:szCs w:val="22"/>
        </w:rPr>
        <w:t>Definice vyšší moci</w:t>
      </w:r>
    </w:p>
    <w:p>
      <w:pPr>
        <w:pStyle w:val="Normal"/>
        <w:numPr>
          <w:ilvl w:val="2"/>
          <w:numId w:val="3"/>
        </w:numPr>
        <w:spacing w:before="120" w:after="120"/>
        <w:ind w:left="1418" w:hanging="851"/>
        <w:jc w:val="both"/>
        <w:rPr>
          <w:rFonts w:cs="Arial"/>
          <w:szCs w:val="22"/>
        </w:rPr>
      </w:pPr>
      <w:r>
        <w:rPr>
          <w:rFonts w:cs="Arial"/>
          <w:szCs w:val="22"/>
        </w:rPr>
        <w:t>Za vyšší moc se považují okolnosti mající vliv na dílo, které nejsou závislé na smluvních stranách a které smluvní strany nemohou ovlivnit. Jedná se např. o válku, mobilizaci, povstání, živelné pohromy apod.</w:t>
      </w:r>
    </w:p>
    <w:p>
      <w:pPr>
        <w:pStyle w:val="Normal"/>
        <w:keepNext/>
        <w:numPr>
          <w:ilvl w:val="1"/>
          <w:numId w:val="3"/>
        </w:numPr>
        <w:spacing w:before="120" w:after="120"/>
        <w:ind w:left="567" w:hanging="567"/>
        <w:jc w:val="both"/>
        <w:rPr>
          <w:rFonts w:cs="Arial"/>
          <w:szCs w:val="22"/>
        </w:rPr>
      </w:pPr>
      <w:r>
        <w:rPr>
          <w:rFonts w:cs="Arial"/>
          <w:szCs w:val="22"/>
        </w:rPr>
        <w:t>Práva a povinnosti při vzniku vyšší moci</w:t>
      </w:r>
    </w:p>
    <w:p>
      <w:pPr>
        <w:pStyle w:val="Normal"/>
        <w:numPr>
          <w:ilvl w:val="2"/>
          <w:numId w:val="3"/>
        </w:numPr>
        <w:spacing w:before="120" w:after="120"/>
        <w:ind w:left="1418" w:hanging="851"/>
        <w:jc w:val="both"/>
        <w:rPr>
          <w:rFonts w:cs="Arial"/>
          <w:szCs w:val="22"/>
        </w:rPr>
      </w:pPr>
      <w:r>
        <w:rPr>
          <w:rFonts w:cs="Arial"/>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pPr>
        <w:pStyle w:val="Normal"/>
        <w:keepNext/>
        <w:numPr>
          <w:ilvl w:val="0"/>
          <w:numId w:val="3"/>
        </w:numPr>
        <w:spacing w:before="480" w:after="240"/>
        <w:ind w:left="567" w:hanging="567"/>
        <w:jc w:val="both"/>
        <w:rPr>
          <w:rFonts w:cs="Arial"/>
          <w:b/>
          <w:b/>
          <w:bCs/>
        </w:rPr>
      </w:pPr>
      <w:r>
        <w:rPr>
          <w:rFonts w:cs="Arial"/>
          <w:b/>
          <w:bCs/>
        </w:rPr>
        <w:t>Zvláštní ustanovení smlouvy</w:t>
      </w:r>
    </w:p>
    <w:p>
      <w:pPr>
        <w:pStyle w:val="Normal"/>
        <w:keepNext/>
        <w:numPr>
          <w:ilvl w:val="1"/>
          <w:numId w:val="3"/>
        </w:numPr>
        <w:spacing w:before="120" w:after="120"/>
        <w:ind w:left="567" w:hanging="567"/>
        <w:jc w:val="both"/>
        <w:rPr>
          <w:rFonts w:cs="Arial"/>
          <w:szCs w:val="22"/>
        </w:rPr>
      </w:pPr>
      <w:r>
        <w:rPr>
          <w:rFonts w:cs="Arial"/>
          <w:szCs w:val="22"/>
        </w:rPr>
        <w:t>Poddodavatelé</w:t>
      </w:r>
    </w:p>
    <w:p>
      <w:pPr>
        <w:pStyle w:val="Normal"/>
        <w:numPr>
          <w:ilvl w:val="2"/>
          <w:numId w:val="3"/>
        </w:numPr>
        <w:spacing w:before="120" w:after="120"/>
        <w:ind w:left="1418" w:hanging="851"/>
        <w:jc w:val="both"/>
        <w:rPr>
          <w:rFonts w:cs="Arial"/>
          <w:szCs w:val="22"/>
        </w:rPr>
      </w:pPr>
      <w:r>
        <w:rPr>
          <w:rFonts w:cs="Arial"/>
          <w:szCs w:val="22"/>
        </w:rPr>
        <w:t>Zhotovitel je povinen zajistit a financovat veškeré poddodavatelské práce a nese za ně odpovědnost a záruku v plném rozsahu dle této smlouvy jako by je provedl sám osobně. Smluvní vztah Zhotovitele se poddodavatelem musí být v souladu s touto smlouvou – za to odpovídá Zhotovitel a Objednatel má právo tuto skutečnost kdykoli zkontrolovat a žádat po Zhotoviteli seznam poddodavatelů i předložení smluv se všemi subdodavateli v termínu, který určí. Pokud Zhotovitel na žádost Objednatele ve stanoveném termínu seznam všech poddodavatelů nebo smlouvy se všemi požadovanými poddodavateli nepředloží nebo bude zjištěn nesoulad těchto poddodavatelských smluv s touto smlouvou o dílo, bude tato skutečnost posuzována jako podstatné porušení této smlouvy o dílo ze strany Zhotovitele se všemi důsledky.</w:t>
      </w:r>
    </w:p>
    <w:p>
      <w:pPr>
        <w:pStyle w:val="Normal"/>
        <w:numPr>
          <w:ilvl w:val="2"/>
          <w:numId w:val="3"/>
        </w:numPr>
        <w:spacing w:before="120" w:after="120"/>
        <w:ind w:left="1418" w:hanging="851"/>
        <w:jc w:val="both"/>
        <w:rPr>
          <w:rFonts w:cs="Arial"/>
          <w:szCs w:val="22"/>
        </w:rPr>
      </w:pPr>
      <w:r>
        <w:rPr>
          <w:rFonts w:cs="Arial"/>
          <w:szCs w:val="22"/>
        </w:rPr>
        <w:t>Změna poddodavatele, jehož prostřednictvím Zhotovitel prokazoval v zadávacím řízení kvalifikaci, je možná pouze po předchozím schválení ze strany Objednatele, a to za předpokladu, že nový poddodavatel prokáže před uzavřením smlouvy mezi Zhotovitelem a poddodavatelem kvalifikaci v rozsahu minimálně shodném s rozsahem, kterým kvalifikaci prokazoval původní poddodavatel.</w:t>
      </w:r>
    </w:p>
    <w:p>
      <w:pPr>
        <w:pStyle w:val="Normal"/>
        <w:numPr>
          <w:ilvl w:val="2"/>
          <w:numId w:val="3"/>
        </w:numPr>
        <w:spacing w:before="120" w:after="120"/>
        <w:ind w:left="1418" w:hanging="851"/>
        <w:jc w:val="both"/>
        <w:rPr>
          <w:rFonts w:cs="Arial"/>
          <w:szCs w:val="22"/>
        </w:rPr>
      </w:pPr>
      <w:r>
        <w:rPr>
          <w:rFonts w:cs="Arial"/>
          <w:szCs w:val="22"/>
        </w:rPr>
        <w:t>Zhotovitel se zavazuje vést a průběžně aktualizovat seznam poddodavatelů vč. jejich podílů na akci (finančního a procentuálního dle vzoru v příloze v zadávacích podmínkách) a tento seznam na vyžádání Objednateli předkládat. Nejdéle do 30 dnů od protokolárního předání a převzetí díla Zhotovitel Objednateli předloží konečný přehled poddodavatelů. Zhotovitel je dále povinen ve lhůtě stanovené v § 147a odst. 5 zákona předložit seznam poddodavatelů podílejících se na realizaci předmětu plnění.</w:t>
      </w:r>
    </w:p>
    <w:p>
      <w:pPr>
        <w:pStyle w:val="Normal"/>
        <w:numPr>
          <w:ilvl w:val="1"/>
          <w:numId w:val="3"/>
        </w:numPr>
        <w:spacing w:before="120" w:after="120"/>
        <w:ind w:left="567" w:hanging="567"/>
        <w:jc w:val="both"/>
        <w:rPr>
          <w:rFonts w:cs="Arial"/>
          <w:szCs w:val="22"/>
        </w:rPr>
      </w:pPr>
      <w:r>
        <w:rPr>
          <w:rFonts w:cs="Arial"/>
          <w:szCs w:val="22"/>
        </w:rPr>
        <w:t>Zhotovitel je oprávněn převést nebo jakkoli přenést svoje práva a povinnosti z této smlouvy vyplývající na jinou osobu pouze v případech upravených občanským právem a s předchozím písemným souhlasem Objednatele (bude řešeno dodatkem k této smlouvě), jinak bude posuzováno jako podstatné porušení této smlouvy Zhotovitelem.</w:t>
      </w:r>
    </w:p>
    <w:p>
      <w:pPr>
        <w:pStyle w:val="Normal"/>
        <w:keepNext/>
        <w:numPr>
          <w:ilvl w:val="1"/>
          <w:numId w:val="3"/>
        </w:numPr>
        <w:spacing w:before="120" w:after="120"/>
        <w:ind w:left="567" w:hanging="567"/>
        <w:jc w:val="both"/>
        <w:rPr>
          <w:rFonts w:cs="Arial"/>
          <w:szCs w:val="22"/>
        </w:rPr>
      </w:pPr>
      <w:r>
        <w:rPr>
          <w:rFonts w:cs="Arial"/>
          <w:szCs w:val="22"/>
        </w:rPr>
        <w:t>Zhotovitel je povinen ihned písemně informovat Objednatele o těchto skutečnostech:</w:t>
      </w:r>
    </w:p>
    <w:p>
      <w:pPr>
        <w:pStyle w:val="Normal"/>
        <w:numPr>
          <w:ilvl w:val="2"/>
          <w:numId w:val="6"/>
        </w:numPr>
        <w:spacing w:before="60" w:after="120"/>
        <w:ind w:left="851" w:hanging="284"/>
        <w:jc w:val="both"/>
        <w:rPr>
          <w:rFonts w:cs="Arial"/>
          <w:szCs w:val="22"/>
        </w:rPr>
      </w:pPr>
      <w:r>
        <w:rPr>
          <w:rFonts w:cs="Arial"/>
          <w:szCs w:val="22"/>
        </w:rPr>
        <w:t>vstup Zhotovitele do likvidace,</w:t>
      </w:r>
    </w:p>
    <w:p>
      <w:pPr>
        <w:pStyle w:val="Normal"/>
        <w:numPr>
          <w:ilvl w:val="2"/>
          <w:numId w:val="6"/>
        </w:numPr>
        <w:spacing w:before="60" w:after="120"/>
        <w:ind w:left="851" w:hanging="284"/>
        <w:jc w:val="both"/>
        <w:rPr>
          <w:rFonts w:cs="Arial"/>
          <w:szCs w:val="22"/>
        </w:rPr>
      </w:pPr>
      <w:r>
        <w:rPr>
          <w:rFonts w:cs="Arial"/>
          <w:szCs w:val="22"/>
        </w:rPr>
        <w:t>vstup Zhotovitele do konkurzu nebo jiného obdobného řízení v rámci jeho úpadku,</w:t>
      </w:r>
    </w:p>
    <w:p>
      <w:pPr>
        <w:pStyle w:val="Normal"/>
        <w:numPr>
          <w:ilvl w:val="2"/>
          <w:numId w:val="6"/>
        </w:numPr>
        <w:spacing w:before="60" w:after="120"/>
        <w:ind w:left="851" w:hanging="284"/>
        <w:jc w:val="both"/>
        <w:rPr>
          <w:rFonts w:cs="Arial"/>
          <w:szCs w:val="22"/>
        </w:rPr>
      </w:pPr>
      <w:r>
        <w:rPr>
          <w:rFonts w:cs="Arial"/>
          <w:szCs w:val="22"/>
        </w:rPr>
        <w:t>zánik Zhotovitele bez likvidace,</w:t>
      </w:r>
    </w:p>
    <w:p>
      <w:pPr>
        <w:pStyle w:val="Normal"/>
        <w:numPr>
          <w:ilvl w:val="2"/>
          <w:numId w:val="6"/>
        </w:numPr>
        <w:spacing w:before="60" w:after="120"/>
        <w:ind w:left="851" w:hanging="284"/>
        <w:jc w:val="both"/>
        <w:rPr>
          <w:rFonts w:cs="Arial"/>
          <w:szCs w:val="22"/>
        </w:rPr>
      </w:pPr>
      <w:r>
        <w:rPr>
          <w:rFonts w:cs="Arial"/>
          <w:szCs w:val="22"/>
        </w:rPr>
        <w:t>o jiných podstatných skutečnostech, které by mohly mít vliv na plnění tohoto smluvního závazku,</w:t>
      </w:r>
    </w:p>
    <w:p>
      <w:pPr>
        <w:pStyle w:val="Normal"/>
        <w:spacing w:before="120" w:after="120"/>
        <w:ind w:left="567" w:hanging="0"/>
        <w:jc w:val="both"/>
        <w:rPr>
          <w:rFonts w:cs="Arial"/>
          <w:szCs w:val="22"/>
        </w:rPr>
      </w:pPr>
      <w:r>
        <w:rPr>
          <w:rFonts w:cs="Arial"/>
          <w:szCs w:val="22"/>
        </w:rPr>
        <w:t>a ve spolupráci s Objednatelem řešit vzniklou situaci.</w:t>
      </w:r>
    </w:p>
    <w:p>
      <w:pPr>
        <w:pStyle w:val="Normal"/>
        <w:spacing w:before="120" w:after="120"/>
        <w:ind w:left="567" w:hanging="0"/>
        <w:jc w:val="both"/>
        <w:rPr>
          <w:rFonts w:cs="Arial"/>
          <w:szCs w:val="22"/>
        </w:rPr>
      </w:pPr>
      <w:r>
        <w:rPr>
          <w:rFonts w:cs="Arial"/>
          <w:szCs w:val="22"/>
        </w:rPr>
        <w:t>Poruší-li Zhotovitel tuto svoji povinnost, bude tato skutečnost posuzována jako podstatné porušení této smlouvy ze strany Zhotovitele se všemi důsledky. Za toto podstatné porušení smlouvy je rovněž Objednatel oprávněn uložit Zhotoviteli smluvní pokutu ve výši 50.000,- Kč.</w:t>
      </w:r>
    </w:p>
    <w:p>
      <w:pPr>
        <w:pStyle w:val="Normal"/>
        <w:spacing w:before="120" w:after="120"/>
        <w:ind w:left="567" w:hanging="0"/>
        <w:jc w:val="both"/>
        <w:rPr>
          <w:rFonts w:cs="Arial"/>
          <w:szCs w:val="22"/>
        </w:rPr>
      </w:pPr>
      <w:r>
        <w:rPr>
          <w:rFonts w:cs="Arial"/>
          <w:szCs w:val="22"/>
        </w:rPr>
        <w:t>Z výše uvedených důvodů nezaniká právo čerpat z bankovní záruky.</w:t>
      </w:r>
    </w:p>
    <w:p>
      <w:pPr>
        <w:pStyle w:val="Normal"/>
        <w:numPr>
          <w:ilvl w:val="1"/>
          <w:numId w:val="3"/>
        </w:numPr>
        <w:spacing w:before="120" w:after="120"/>
        <w:ind w:left="567" w:hanging="567"/>
        <w:jc w:val="both"/>
        <w:rPr>
          <w:rFonts w:cs="Arial"/>
          <w:szCs w:val="22"/>
        </w:rPr>
      </w:pPr>
      <w:r>
        <w:rPr>
          <w:rFonts w:cs="Arial"/>
          <w:szCs w:val="22"/>
        </w:rPr>
        <w:t>Objednatel v souladu s § 105 odst. 2 zákona č. 134/2016 Sb., o zadávání veřejných zakázek vymezil, že tyto Objednatelem určené významné činnosti při plnění veřejné zakázky budou plněny přímo Zhotovitelem a nesmí být plněny poddodavatelem:</w:t>
      </w:r>
    </w:p>
    <w:p>
      <w:pPr>
        <w:pStyle w:val="Normal"/>
        <w:numPr>
          <w:ilvl w:val="2"/>
          <w:numId w:val="6"/>
        </w:numPr>
        <w:spacing w:before="60" w:after="120"/>
        <w:ind w:left="851" w:hanging="284"/>
        <w:jc w:val="both"/>
        <w:rPr>
          <w:rFonts w:cs="Arial"/>
          <w:szCs w:val="22"/>
        </w:rPr>
      </w:pPr>
      <w:r>
        <w:rPr>
          <w:rFonts w:cs="Arial"/>
          <w:szCs w:val="22"/>
        </w:rPr>
        <w:t>výkon pozice stavbyvedoucího;</w:t>
      </w:r>
    </w:p>
    <w:p>
      <w:pPr>
        <w:pStyle w:val="Normal"/>
        <w:numPr>
          <w:ilvl w:val="2"/>
          <w:numId w:val="6"/>
        </w:numPr>
        <w:spacing w:before="60" w:after="120"/>
        <w:ind w:left="851" w:hanging="284"/>
        <w:jc w:val="both"/>
        <w:rPr>
          <w:rFonts w:cs="Arial"/>
          <w:szCs w:val="22"/>
        </w:rPr>
      </w:pPr>
      <w:r>
        <w:rPr>
          <w:rFonts w:cs="Arial"/>
          <w:szCs w:val="22"/>
        </w:rPr>
        <w:t>pokládka kanalizace;</w:t>
      </w:r>
    </w:p>
    <w:p>
      <w:pPr>
        <w:pStyle w:val="Normal"/>
        <w:numPr>
          <w:ilvl w:val="2"/>
          <w:numId w:val="6"/>
        </w:numPr>
        <w:spacing w:before="60" w:after="120"/>
        <w:ind w:left="851" w:hanging="284"/>
        <w:jc w:val="both"/>
        <w:rPr>
          <w:rFonts w:cs="Arial"/>
          <w:szCs w:val="22"/>
        </w:rPr>
      </w:pPr>
      <w:r>
        <w:rPr>
          <w:rFonts w:cs="Arial"/>
          <w:szCs w:val="22"/>
        </w:rPr>
        <w:t>realizace spodní stavby ČOV;</w:t>
      </w:r>
    </w:p>
    <w:p>
      <w:pPr>
        <w:pStyle w:val="Normal"/>
        <w:numPr>
          <w:ilvl w:val="2"/>
          <w:numId w:val="6"/>
        </w:numPr>
        <w:spacing w:before="60" w:after="120"/>
        <w:ind w:left="851" w:hanging="284"/>
        <w:jc w:val="both"/>
        <w:rPr>
          <w:rFonts w:cs="Arial"/>
          <w:szCs w:val="22"/>
        </w:rPr>
      </w:pPr>
      <w:r>
        <w:rPr>
          <w:rFonts w:cs="Arial"/>
          <w:szCs w:val="22"/>
        </w:rPr>
        <w:t>montáž technologie čerpacích stanic a ČOV.</w:t>
      </w:r>
    </w:p>
    <w:p>
      <w:pPr>
        <w:pStyle w:val="Normal"/>
        <w:spacing w:before="120" w:after="120"/>
        <w:ind w:left="567" w:hanging="0"/>
        <w:jc w:val="both"/>
        <w:rPr>
          <w:rFonts w:cs="Arial"/>
          <w:szCs w:val="22"/>
        </w:rPr>
      </w:pPr>
      <w:r>
        <w:rPr>
          <w:rFonts w:cs="Arial"/>
          <w:szCs w:val="22"/>
        </w:rPr>
        <w:t>Poruší-li Zhotovitel tuto svoji povinnost, bude tato skutečnost posuzována jako podstatné porušení této smlouvy ze strany Zhotovitele se všemi důsledky. Za toto podstatné porušení smlouvy je rovněž Objednatel oprávněn uložit Zhotoviteli smluvní pokutu ve výši 50.000,- Kč za každý případ plnění některé vymezené činnosti poddodavatelem.</w:t>
      </w:r>
    </w:p>
    <w:p>
      <w:pPr>
        <w:pStyle w:val="Normal"/>
        <w:numPr>
          <w:ilvl w:val="1"/>
          <w:numId w:val="3"/>
        </w:numPr>
        <w:spacing w:before="120" w:after="120"/>
        <w:ind w:left="567" w:hanging="567"/>
        <w:jc w:val="both"/>
        <w:rPr>
          <w:rFonts w:cs="Arial"/>
          <w:szCs w:val="22"/>
        </w:rPr>
      </w:pPr>
      <w:r>
        <w:rPr>
          <w:rFonts w:cs="Arial"/>
          <w:szCs w:val="22"/>
        </w:rPr>
        <w:t>Právo Objednatele na ukončení smlouvy bez sankcí za strany Zhotovitele</w:t>
      </w:r>
    </w:p>
    <w:p>
      <w:pPr>
        <w:pStyle w:val="Normal"/>
        <w:numPr>
          <w:ilvl w:val="2"/>
          <w:numId w:val="3"/>
        </w:numPr>
        <w:spacing w:before="120" w:after="120"/>
        <w:ind w:left="1418" w:hanging="851"/>
        <w:jc w:val="both"/>
        <w:rPr>
          <w:rFonts w:cs="Arial"/>
          <w:szCs w:val="22"/>
        </w:rPr>
      </w:pPr>
      <w:r>
        <w:rPr>
          <w:rFonts w:cs="Arial"/>
          <w:szCs w:val="22"/>
        </w:rPr>
        <w:t>Objednatel si vyhrazuje právo ukončit smlouvu o dílo v případě, kdy po uzavření této smlouvy vyjde najevo, že Zhotovitel v rámci zadávacího řízení uvedl nepravdivé nebo zkreslené informace mající zřejmý vliv na výběr Zhotovitele.</w:t>
      </w:r>
    </w:p>
    <w:p>
      <w:pPr>
        <w:pStyle w:val="Normal"/>
        <w:keepNext/>
        <w:numPr>
          <w:ilvl w:val="0"/>
          <w:numId w:val="3"/>
        </w:numPr>
        <w:spacing w:before="480" w:after="240"/>
        <w:ind w:left="567" w:hanging="567"/>
        <w:jc w:val="both"/>
        <w:rPr>
          <w:rFonts w:cs="Arial"/>
          <w:b/>
          <w:b/>
          <w:bCs/>
        </w:rPr>
      </w:pPr>
      <w:r>
        <w:rPr>
          <w:rFonts w:cs="Arial"/>
          <w:b/>
          <w:bCs/>
        </w:rPr>
        <w:t>Změna smlouvy a předčasné ukončení smlouvy</w:t>
      </w:r>
    </w:p>
    <w:p>
      <w:pPr>
        <w:pStyle w:val="Normal"/>
        <w:numPr>
          <w:ilvl w:val="1"/>
          <w:numId w:val="3"/>
        </w:numPr>
        <w:spacing w:before="120" w:after="120"/>
        <w:ind w:left="567" w:hanging="567"/>
        <w:jc w:val="both"/>
        <w:rPr>
          <w:rFonts w:cs="Arial"/>
          <w:szCs w:val="22"/>
        </w:rPr>
      </w:pPr>
      <w:r>
        <w:rPr>
          <w:rFonts w:cs="Arial"/>
          <w:szCs w:val="22"/>
        </w:rPr>
        <w:t>Tuto smlouvu lze měnit pouze písemným oboustranně potvrzeným ujednáním výslovně nazvaným Dodatek ke smlouvě a očíslovaným podle pořadových čísel, pokud v textu smlouvy není pro konkrétní případ uvedeno jinak. Jiné zápisy, protokoly, apod. se za změnu smlouvy nepovažují. K platnosti dodatků této smlouvy je nutná dohoda o celém obsahu. Změny nesmí být v rozporu s ustanoveními zákona.</w:t>
      </w:r>
    </w:p>
    <w:p>
      <w:pPr>
        <w:pStyle w:val="Normal"/>
        <w:numPr>
          <w:ilvl w:val="1"/>
          <w:numId w:val="3"/>
        </w:numPr>
        <w:spacing w:before="120" w:after="120"/>
        <w:ind w:left="567" w:hanging="567"/>
        <w:jc w:val="both"/>
        <w:rPr>
          <w:rFonts w:cs="Arial"/>
          <w:szCs w:val="22"/>
        </w:rPr>
      </w:pPr>
      <w:r>
        <w:rPr>
          <w:rFonts w:cs="Arial"/>
          <w:szCs w:val="22"/>
        </w:rPr>
        <w:t>Nastanou-li u některé ze stran skutečnosti bránící řádnému plnění této smlouvy, je povinna to ihned oznámit druhé straně a vyvolat jednání zástupců oprávněných k podpisu smlouvy.</w:t>
      </w:r>
    </w:p>
    <w:p>
      <w:pPr>
        <w:pStyle w:val="Normal"/>
        <w:numPr>
          <w:ilvl w:val="1"/>
          <w:numId w:val="3"/>
        </w:numPr>
        <w:spacing w:before="120" w:after="120"/>
        <w:ind w:left="567" w:hanging="567"/>
        <w:jc w:val="both"/>
        <w:rPr>
          <w:rFonts w:cs="Arial"/>
          <w:szCs w:val="22"/>
        </w:rPr>
      </w:pPr>
      <w:r>
        <w:rPr>
          <w:rFonts w:cs="Arial"/>
          <w:szCs w:val="22"/>
        </w:rPr>
        <w:t>Chce-li některá ze stran od této smlouvy odstoupit na základě ujednání z této smlouvy vyplývajících, je povinna svoje odstoupení písemně oznámit druhé straně na její adresu uvedenou v této smlouvě. V odstoupení musí být dále uveden důvod, pro který strana od smlouvy odstupuje a přesná citace toho bodu smlouvy, který ji k takovému kroku opravňuje. Bez těchto náležitostí je odstoupení neplatné.</w:t>
      </w:r>
    </w:p>
    <w:p>
      <w:pPr>
        <w:pStyle w:val="Normal"/>
        <w:numPr>
          <w:ilvl w:val="1"/>
          <w:numId w:val="3"/>
        </w:numPr>
        <w:spacing w:before="120" w:after="120"/>
        <w:ind w:left="567" w:hanging="567"/>
        <w:jc w:val="both"/>
        <w:rPr>
          <w:rFonts w:cs="Arial"/>
          <w:szCs w:val="22"/>
        </w:rPr>
      </w:pPr>
      <w:r>
        <w:rPr>
          <w:rFonts w:cs="Arial"/>
          <w:szCs w:val="22"/>
        </w:rPr>
        <w:t>Tento smluvní vztah lze předčasně ukončit písemným odstoupením z důvodu porušení smlouvy podstatným způsobem s účinky ke dni doručení odstoupení smluvní straně, která smlouvu takto porušila.</w:t>
      </w:r>
    </w:p>
    <w:p>
      <w:pPr>
        <w:pStyle w:val="Normal"/>
        <w:keepNext/>
        <w:numPr>
          <w:ilvl w:val="1"/>
          <w:numId w:val="3"/>
        </w:numPr>
        <w:spacing w:before="120" w:after="120"/>
        <w:ind w:left="567" w:hanging="567"/>
        <w:jc w:val="both"/>
        <w:rPr>
          <w:rFonts w:cs="Arial"/>
          <w:szCs w:val="22"/>
        </w:rPr>
      </w:pPr>
      <w:r>
        <w:rPr>
          <w:rFonts w:cs="Arial"/>
          <w:szCs w:val="22"/>
        </w:rPr>
        <w:t>Za podstatné porušení smlouvy bude považováno především:</w:t>
      </w:r>
    </w:p>
    <w:p>
      <w:pPr>
        <w:pStyle w:val="Normal"/>
        <w:numPr>
          <w:ilvl w:val="2"/>
          <w:numId w:val="6"/>
        </w:numPr>
        <w:spacing w:before="60" w:after="120"/>
        <w:ind w:left="851" w:hanging="284"/>
        <w:jc w:val="both"/>
        <w:rPr>
          <w:rFonts w:cs="Arial"/>
          <w:szCs w:val="22"/>
        </w:rPr>
      </w:pPr>
      <w:r>
        <w:rPr>
          <w:rFonts w:cs="Arial"/>
          <w:szCs w:val="22"/>
        </w:rPr>
        <w:t>prodlení se zahájením stavebních prací o více jak 30 dnů,</w:t>
      </w:r>
    </w:p>
    <w:p>
      <w:pPr>
        <w:pStyle w:val="Normal"/>
        <w:numPr>
          <w:ilvl w:val="2"/>
          <w:numId w:val="6"/>
        </w:numPr>
        <w:spacing w:before="60" w:after="120"/>
        <w:ind w:left="851" w:hanging="284"/>
        <w:jc w:val="both"/>
        <w:rPr>
          <w:rFonts w:cs="Arial"/>
          <w:szCs w:val="22"/>
        </w:rPr>
      </w:pPr>
      <w:r>
        <w:rPr>
          <w:rFonts w:cs="Arial"/>
          <w:szCs w:val="22"/>
        </w:rPr>
        <w:t>termínu dokončení kompletní akce o více jak 20 dnů,</w:t>
      </w:r>
    </w:p>
    <w:p>
      <w:pPr>
        <w:pStyle w:val="Normal"/>
        <w:numPr>
          <w:ilvl w:val="2"/>
          <w:numId w:val="6"/>
        </w:numPr>
        <w:spacing w:before="60" w:after="120"/>
        <w:ind w:left="851" w:hanging="284"/>
        <w:jc w:val="both"/>
        <w:rPr>
          <w:rFonts w:cs="Arial"/>
          <w:szCs w:val="22"/>
        </w:rPr>
      </w:pPr>
      <w:r>
        <w:rPr>
          <w:rFonts w:cs="Arial"/>
          <w:szCs w:val="22"/>
        </w:rPr>
        <w:t>porušení povinnosti vyplývající z 2.7., 2.10., 6.2., 10.1.9., 14.1.1., 14.1.2., 16.1.1., 16.2., 16.3. a 16.4.,</w:t>
      </w:r>
    </w:p>
    <w:p>
      <w:pPr>
        <w:pStyle w:val="Normal"/>
        <w:numPr>
          <w:ilvl w:val="2"/>
          <w:numId w:val="6"/>
        </w:numPr>
        <w:spacing w:before="60" w:after="120"/>
        <w:ind w:left="851" w:hanging="284"/>
        <w:jc w:val="both"/>
        <w:rPr>
          <w:rFonts w:cs="Arial"/>
          <w:szCs w:val="22"/>
        </w:rPr>
      </w:pPr>
      <w:r>
        <w:rPr>
          <w:rFonts w:cs="Arial"/>
          <w:szCs w:val="22"/>
        </w:rPr>
        <w:t>odmítnutí převzetí staveniště Zhotovitelem ve stanovené lhůtě,</w:t>
      </w:r>
    </w:p>
    <w:p>
      <w:pPr>
        <w:pStyle w:val="Normal"/>
        <w:numPr>
          <w:ilvl w:val="2"/>
          <w:numId w:val="6"/>
        </w:numPr>
        <w:spacing w:before="60" w:after="120"/>
        <w:ind w:left="851" w:hanging="284"/>
        <w:jc w:val="both"/>
        <w:rPr>
          <w:rFonts w:cs="Arial"/>
          <w:szCs w:val="22"/>
        </w:rPr>
      </w:pPr>
      <w:r>
        <w:rPr>
          <w:rFonts w:cs="Arial"/>
          <w:szCs w:val="22"/>
        </w:rPr>
        <w:t>přenesení nebo převedení práv z této smlouvy Zhotovitelem na jinou osobu bez písemného souhlasu Objednatele,</w:t>
      </w:r>
    </w:p>
    <w:p>
      <w:pPr>
        <w:pStyle w:val="Normal"/>
        <w:numPr>
          <w:ilvl w:val="2"/>
          <w:numId w:val="6"/>
        </w:numPr>
        <w:spacing w:before="60" w:after="120"/>
        <w:ind w:left="851" w:hanging="284"/>
        <w:jc w:val="both"/>
        <w:rPr>
          <w:rFonts w:cs="Arial"/>
          <w:szCs w:val="22"/>
        </w:rPr>
      </w:pPr>
      <w:r>
        <w:rPr>
          <w:rFonts w:cs="Arial"/>
          <w:szCs w:val="22"/>
        </w:rPr>
        <w:t>a další porušení označené v textu této smlouvy jako podstatné porušení.</w:t>
      </w:r>
    </w:p>
    <w:p>
      <w:pPr>
        <w:pStyle w:val="Normal"/>
        <w:spacing w:before="120" w:after="120"/>
        <w:ind w:left="567" w:hanging="0"/>
        <w:jc w:val="both"/>
        <w:rPr>
          <w:rFonts w:cs="Arial"/>
          <w:szCs w:val="22"/>
        </w:rPr>
      </w:pPr>
      <w:r>
        <w:rPr>
          <w:rFonts w:cs="Arial"/>
          <w:szCs w:val="22"/>
        </w:rPr>
        <w:t>V dalších případech bude podstatné porušení smlouvy posuzováno ve smyslu ustanovení § 2002 odst. 1, občanského zákoníku, ve znění platném ke dni uzavření této smlouvy.</w:t>
      </w:r>
    </w:p>
    <w:p>
      <w:pPr>
        <w:pStyle w:val="Normal"/>
        <w:spacing w:before="120" w:after="120"/>
        <w:ind w:left="567" w:hanging="0"/>
        <w:jc w:val="both"/>
        <w:rPr>
          <w:rFonts w:cs="Arial"/>
          <w:szCs w:val="22"/>
        </w:rPr>
      </w:pPr>
      <w:r>
        <w:rPr>
          <w:rFonts w:cs="Arial"/>
          <w:szCs w:val="22"/>
        </w:rPr>
        <w:t>Pokud není stanoveno jinak, je Objednatel oprávněn za podstatné porušení smlouvy uložit sankci ve výši 50.000,-Kč.</w:t>
      </w:r>
    </w:p>
    <w:p>
      <w:pPr>
        <w:pStyle w:val="Normal"/>
        <w:spacing w:before="120" w:after="120"/>
        <w:ind w:left="567" w:hanging="0"/>
        <w:jc w:val="both"/>
        <w:rPr>
          <w:rFonts w:cs="Arial"/>
          <w:szCs w:val="22"/>
        </w:rPr>
      </w:pPr>
      <w:r>
        <w:rPr>
          <w:rFonts w:cs="Arial"/>
          <w:szCs w:val="22"/>
        </w:rPr>
        <w:t>V případě odstoupení od smlouvy zůstává dosud provedené dílo ve vlastnictví Objednatele a Zhotoviteli náleží pouze část ceny, odpovídající této části díla. Zhotovitel je povinen předat dosud provedené dílo a veškerou související dokumentaci Objednateli do 5 dnů po účinnosti odstoupení, včetně písemného upozornění na opatření nutná k předejití škodám, které by mohly vzniknout v důsledku předčasného ukončení smlouvy, a v této lhůtě rovněž splnit všechny další povinnosti dle této smlouvy (především dle čl. 17.6.), je Objednatel oprávněn vyúčtovat Zhotoviteli smluvní pokutu ve výši 10.000,- Kč za každý den prodlení (pro případ prodlení Zhotovitele se splněním těchto jeho povinností).</w:t>
      </w:r>
    </w:p>
    <w:p>
      <w:pPr>
        <w:pStyle w:val="Normal"/>
        <w:keepNext/>
        <w:numPr>
          <w:ilvl w:val="1"/>
          <w:numId w:val="3"/>
        </w:numPr>
        <w:spacing w:before="120" w:after="120"/>
        <w:ind w:left="567" w:hanging="567"/>
        <w:jc w:val="both"/>
        <w:rPr>
          <w:rFonts w:cs="Arial"/>
          <w:szCs w:val="22"/>
        </w:rPr>
      </w:pPr>
      <w:r>
        <w:rPr>
          <w:rFonts w:cs="Arial"/>
          <w:szCs w:val="22"/>
        </w:rPr>
        <w:t>Odstoupí-li některá ze stran od této smlouvy na základě ujednání z této smlouvy vyplývajících, pak povinnosti obou stran jsou m.j. následující:</w:t>
      </w:r>
    </w:p>
    <w:p>
      <w:pPr>
        <w:pStyle w:val="Normal"/>
        <w:numPr>
          <w:ilvl w:val="2"/>
          <w:numId w:val="6"/>
        </w:numPr>
        <w:spacing w:before="60" w:after="120"/>
        <w:ind w:left="851" w:hanging="284"/>
        <w:jc w:val="both"/>
        <w:rPr>
          <w:rFonts w:cs="Arial"/>
          <w:szCs w:val="22"/>
        </w:rPr>
      </w:pPr>
      <w:r>
        <w:rPr>
          <w:rFonts w:cs="Arial"/>
          <w:szCs w:val="22"/>
        </w:rPr>
        <w:t>Zhotovitel provede soupis všech provedených prací oceněný dle způsobu, kterým je stanovena cena díla,</w:t>
      </w:r>
    </w:p>
    <w:p>
      <w:pPr>
        <w:pStyle w:val="Normal"/>
        <w:numPr>
          <w:ilvl w:val="2"/>
          <w:numId w:val="6"/>
        </w:numPr>
        <w:spacing w:before="60" w:after="120"/>
        <w:ind w:left="851" w:hanging="284"/>
        <w:jc w:val="both"/>
        <w:rPr>
          <w:rFonts w:cs="Arial"/>
          <w:szCs w:val="22"/>
        </w:rPr>
      </w:pPr>
      <w:r>
        <w:rPr>
          <w:rFonts w:cs="Arial"/>
          <w:szCs w:val="22"/>
        </w:rPr>
        <w:t>Zhotovitel provede finanční vyčíslení skutečně provedených prací a zpracuje „dílčí konečnou fakturu“,</w:t>
      </w:r>
    </w:p>
    <w:p>
      <w:pPr>
        <w:pStyle w:val="Normal"/>
        <w:numPr>
          <w:ilvl w:val="2"/>
          <w:numId w:val="6"/>
        </w:numPr>
        <w:spacing w:before="60" w:after="120"/>
        <w:ind w:left="851" w:hanging="284"/>
        <w:jc w:val="both"/>
        <w:rPr>
          <w:rFonts w:cs="Arial"/>
          <w:szCs w:val="22"/>
        </w:rPr>
      </w:pPr>
      <w:r>
        <w:rPr>
          <w:rFonts w:cs="Arial"/>
          <w:szCs w:val="22"/>
        </w:rPr>
        <w:t>Zhotovitel odveze veškerý svůj nezabudovaný materiál, pokud se strany písemně nedohodnou jinak,</w:t>
      </w:r>
    </w:p>
    <w:p>
      <w:pPr>
        <w:pStyle w:val="Normal"/>
        <w:numPr>
          <w:ilvl w:val="2"/>
          <w:numId w:val="6"/>
        </w:numPr>
        <w:spacing w:before="60" w:after="120"/>
        <w:ind w:left="851" w:hanging="284"/>
        <w:jc w:val="both"/>
        <w:rPr>
          <w:rFonts w:cs="Arial"/>
          <w:szCs w:val="22"/>
        </w:rPr>
      </w:pPr>
      <w:r>
        <w:rPr>
          <w:rFonts w:cs="Arial"/>
          <w:szCs w:val="22"/>
        </w:rPr>
        <w:t>Zhotovitel ihned vyzve Objednatele k „dílčímu předání díla“ a Objednatel je povinen do tří pracovních dnů od obdržení vyzvání zahájit „dílčí přejímací řízení“.</w:t>
      </w:r>
    </w:p>
    <w:p>
      <w:pPr>
        <w:pStyle w:val="Normal"/>
        <w:numPr>
          <w:ilvl w:val="1"/>
          <w:numId w:val="3"/>
        </w:numPr>
        <w:spacing w:before="120" w:after="120"/>
        <w:ind w:left="567" w:hanging="567"/>
        <w:jc w:val="both"/>
        <w:rPr>
          <w:rFonts w:cs="Arial"/>
          <w:szCs w:val="22"/>
        </w:rPr>
      </w:pPr>
      <w:r>
        <w:rPr>
          <w:rFonts w:cs="Arial"/>
          <w:szCs w:val="22"/>
        </w:rPr>
        <w:t>Strana, která důvodné odstoupení od smlouvy zapříčinila je povinna uhradit druhé straně veškeré náklady jí vzniklé z důvodů odstoupení od smlouvy.</w:t>
      </w:r>
    </w:p>
    <w:p>
      <w:pPr>
        <w:pStyle w:val="Normal"/>
        <w:keepNext/>
        <w:numPr>
          <w:ilvl w:val="0"/>
          <w:numId w:val="3"/>
        </w:numPr>
        <w:spacing w:before="480" w:after="240"/>
        <w:ind w:left="567" w:hanging="567"/>
        <w:jc w:val="both"/>
        <w:rPr>
          <w:rFonts w:cs="Arial"/>
          <w:b/>
          <w:b/>
          <w:bCs/>
        </w:rPr>
      </w:pPr>
      <w:r>
        <w:rPr>
          <w:rFonts w:cs="Arial"/>
          <w:b/>
          <w:bCs/>
        </w:rPr>
        <w:t>Závěrečná ustanovení</w:t>
      </w:r>
    </w:p>
    <w:p>
      <w:pPr>
        <w:pStyle w:val="Normal"/>
        <w:numPr>
          <w:ilvl w:val="1"/>
          <w:numId w:val="3"/>
        </w:numPr>
        <w:spacing w:before="120" w:after="120"/>
        <w:ind w:left="567" w:hanging="567"/>
        <w:jc w:val="both"/>
        <w:rPr>
          <w:rFonts w:cs="Arial"/>
          <w:szCs w:val="22"/>
        </w:rPr>
      </w:pPr>
      <w:r>
        <w:rPr>
          <w:rFonts w:cs="Arial"/>
          <w:szCs w:val="22"/>
        </w:rPr>
        <w:t>Smlouva nabývá platnosti a účinnosti dnem uzavření, tj. dnem podpisu obou smluvních stran.</w:t>
      </w:r>
    </w:p>
    <w:p>
      <w:pPr>
        <w:pStyle w:val="Normal"/>
        <w:numPr>
          <w:ilvl w:val="1"/>
          <w:numId w:val="3"/>
        </w:numPr>
        <w:spacing w:before="120" w:after="120"/>
        <w:ind w:left="567" w:hanging="567"/>
        <w:jc w:val="both"/>
        <w:rPr>
          <w:rFonts w:cs="Arial"/>
          <w:szCs w:val="22"/>
        </w:rPr>
      </w:pPr>
      <w:r>
        <w:rPr>
          <w:rFonts w:cs="Arial"/>
          <w:szCs w:val="22"/>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 o svobodném přístupu k informacím, v platném znění (případně ve znění přepisů jej nahrazujících). Toto ustanovení se nevztahuje na povinnosti zveřejnění dokumentů Objednatelem plynoucí ze zákona a z jeho prováděcích předpisů.</w:t>
      </w:r>
    </w:p>
    <w:p>
      <w:pPr>
        <w:pStyle w:val="Normal"/>
        <w:numPr>
          <w:ilvl w:val="1"/>
          <w:numId w:val="3"/>
        </w:numPr>
        <w:spacing w:before="120" w:after="120"/>
        <w:ind w:left="567" w:hanging="567"/>
        <w:jc w:val="both"/>
        <w:rPr>
          <w:rFonts w:cs="Arial"/>
          <w:szCs w:val="22"/>
        </w:rPr>
      </w:pPr>
      <w:r>
        <w:rPr>
          <w:rFonts w:cs="Arial"/>
          <w:szCs w:val="22"/>
        </w:rPr>
        <w:t>Obě strany prohlašují, že došlo k dohodě o celém rozsahu této smlouvy.</w:t>
      </w:r>
    </w:p>
    <w:p>
      <w:pPr>
        <w:pStyle w:val="Normal"/>
        <w:numPr>
          <w:ilvl w:val="1"/>
          <w:numId w:val="3"/>
        </w:numPr>
        <w:spacing w:before="120" w:after="120"/>
        <w:ind w:left="567" w:hanging="567"/>
        <w:jc w:val="both"/>
        <w:rPr>
          <w:rFonts w:cs="Arial"/>
          <w:szCs w:val="22"/>
        </w:rPr>
      </w:pPr>
      <w:r>
        <w:rPr>
          <w:rFonts w:cs="Arial"/>
          <w:szCs w:val="22"/>
        </w:rPr>
        <w:t>Tato smlouva je vyhotovena ve čtyřech stejnopisech, z nichž každá ze stran obdrží dva.</w:t>
      </w:r>
    </w:p>
    <w:p>
      <w:pPr>
        <w:pStyle w:val="Normal"/>
        <w:numPr>
          <w:ilvl w:val="1"/>
          <w:numId w:val="3"/>
        </w:numPr>
        <w:spacing w:before="120" w:after="120"/>
        <w:ind w:left="567" w:hanging="567"/>
        <w:jc w:val="both"/>
        <w:rPr>
          <w:rFonts w:cs="Arial"/>
          <w:szCs w:val="22"/>
        </w:rPr>
      </w:pPr>
      <w:r>
        <w:rPr>
          <w:rFonts w:cs="Arial"/>
          <w:szCs w:val="22"/>
        </w:rPr>
        <w:t>Obě smluvní strany prohlašují, že se seznámily s celým textem smlouvy včetně jejich příloh a s celým obsahem smlouvy souhlasí. Současně prohlašují, že tato smlouva nebyla sjednána v tísni ani za jinak jednostranně nevýhodných podmínek.</w:t>
      </w:r>
    </w:p>
    <w:p>
      <w:pPr>
        <w:pStyle w:val="Normal"/>
        <w:numPr>
          <w:ilvl w:val="1"/>
          <w:numId w:val="3"/>
        </w:numPr>
        <w:spacing w:before="120" w:after="120"/>
        <w:ind w:left="567" w:hanging="567"/>
        <w:jc w:val="both"/>
        <w:rPr>
          <w:rFonts w:cs="Arial"/>
          <w:szCs w:val="22"/>
        </w:rPr>
      </w:pPr>
      <w:r>
        <w:rPr>
          <w:rFonts w:cs="Arial"/>
          <w:szCs w:val="22"/>
        </w:rPr>
        <w:t>Není-li konkrétní věc v této smlouvě řešena, budou se smluvní strany řídit zadávací dokumentací Objednatele na tuto veřejnou zakázku a nabídkou Zhotovitele na tuto zakázku a platnou právní úpravou v ČR, především občanským zákoníkem. Tento smluvní vztah se v plném rozsahu a bez jakýchkoli výjimek řídí českým právním řádem a případné spory z něho pramenící budou řešeny českými soudy (nepůjde-li příslušnost soudu určit jinak, bude se řídit dle sídla Objednatele) a dalšími českými kompetentními orgány dle českého práva, a to v českém jazyce.</w:t>
      </w:r>
    </w:p>
    <w:p>
      <w:pPr>
        <w:pStyle w:val="Normal"/>
        <w:numPr>
          <w:ilvl w:val="1"/>
          <w:numId w:val="3"/>
        </w:numPr>
        <w:spacing w:before="120" w:after="120"/>
        <w:ind w:left="567" w:hanging="567"/>
        <w:jc w:val="both"/>
        <w:rPr>
          <w:rFonts w:cs="Arial"/>
          <w:szCs w:val="22"/>
        </w:rPr>
      </w:pPr>
      <w:r>
        <w:rPr>
          <w:rFonts w:cs="Arial"/>
          <w:szCs w:val="22"/>
        </w:rPr>
        <w:t>Smluvní strany se dohodly, že pokud se konkrétní ustanovení této smlouvy stane neplatným, nezakládá to neplatnost celého tohoto smluvního vztahu. Smluvní strany takové ustanovení nahradí (dodatkem ke smlouvě) ustanovením novým, platným, pokud možno ve smyslu ustanovení původního.</w:t>
      </w:r>
    </w:p>
    <w:p>
      <w:pPr>
        <w:pStyle w:val="Normal"/>
        <w:numPr>
          <w:ilvl w:val="1"/>
          <w:numId w:val="3"/>
        </w:numPr>
        <w:spacing w:before="120" w:after="120"/>
        <w:ind w:left="567" w:hanging="567"/>
        <w:jc w:val="both"/>
        <w:rPr>
          <w:rFonts w:cs="Arial"/>
          <w:szCs w:val="22"/>
        </w:rPr>
      </w:pPr>
      <w:r>
        <w:rPr>
          <w:rFonts w:cs="Arial"/>
          <w:szCs w:val="22"/>
        </w:rPr>
        <w:t>Pro případ pochybnosti o doručení písemnosti související s tímto smluvním vztahem Zhotoviteli, nebo pokud Zhotovitel doručení takové písemnosti jakkoli zmaří, platí, že taková písemnost se považuje za doručenou třetí den po jejím odeslání do sídla Zhotovitele, uvedeného v této smlouvě (ve znění jejích případných dodatků), bez ohledu na skutečnost zda se zde Zhotovitel fakticky zdržuje či nikoli.</w:t>
      </w:r>
    </w:p>
    <w:p>
      <w:pPr>
        <w:pStyle w:val="Normal"/>
        <w:keepNext/>
        <w:spacing w:before="480" w:after="120"/>
        <w:jc w:val="both"/>
        <w:rPr>
          <w:rFonts w:cs="Arial"/>
          <w:b/>
          <w:b/>
          <w:bCs/>
        </w:rPr>
      </w:pPr>
      <w:r>
        <w:rPr>
          <w:rFonts w:cs="Arial"/>
          <w:b/>
          <w:bCs/>
        </w:rPr>
        <w:t>Přílohy Smlouvy:</w:t>
      </w:r>
    </w:p>
    <w:p>
      <w:pPr>
        <w:pStyle w:val="Tlotextu"/>
        <w:numPr>
          <w:ilvl w:val="1"/>
          <w:numId w:val="4"/>
        </w:numPr>
        <w:ind w:left="284" w:hanging="284"/>
        <w:rPr>
          <w:rFonts w:cs="Arial"/>
        </w:rPr>
      </w:pPr>
      <w:r>
        <w:rPr>
          <w:rFonts w:cs="Arial"/>
        </w:rPr>
        <w:t>Položkový rozpočet (Soupis stavebních prací, dodávek a služeb s výkazem výměr oceněný Zhotovitelem)</w:t>
      </w:r>
    </w:p>
    <w:p>
      <w:pPr>
        <w:pStyle w:val="Tlotextu"/>
        <w:numPr>
          <w:ilvl w:val="1"/>
          <w:numId w:val="4"/>
        </w:numPr>
        <w:ind w:left="284" w:hanging="284"/>
        <w:rPr>
          <w:rFonts w:cs="Arial"/>
        </w:rPr>
      </w:pPr>
      <w:r>
        <w:rPr>
          <w:rFonts w:cs="Arial"/>
        </w:rPr>
        <w:t>Projektová dokumentace stavby (dle textu smlouvy)</w:t>
      </w:r>
    </w:p>
    <w:p>
      <w:pPr>
        <w:pStyle w:val="Tlotextu"/>
        <w:numPr>
          <w:ilvl w:val="1"/>
          <w:numId w:val="4"/>
        </w:numPr>
        <w:spacing w:before="0" w:after="240"/>
        <w:ind w:left="284" w:hanging="284"/>
        <w:rPr>
          <w:rFonts w:cs="Arial"/>
        </w:rPr>
      </w:pPr>
      <w:r>
        <w:rPr>
          <w:rFonts w:cs="Arial"/>
        </w:rPr>
        <w:t>Nabídka Zhotovitele</w:t>
      </w:r>
    </w:p>
    <w:tbl>
      <w:tblPr>
        <w:tblW w:w="6629" w:type="dxa"/>
        <w:jc w:val="left"/>
        <w:tblInd w:w="0" w:type="dxa"/>
        <w:tblBorders/>
        <w:tblCellMar>
          <w:top w:w="0" w:type="dxa"/>
          <w:left w:w="108" w:type="dxa"/>
          <w:bottom w:w="0" w:type="dxa"/>
          <w:right w:w="108" w:type="dxa"/>
        </w:tblCellMar>
        <w:tblLook w:firstRow="1" w:noVBand="1" w:lastRow="0" w:firstColumn="1" w:lastColumn="0" w:noHBand="0" w:val="04a0"/>
      </w:tblPr>
      <w:tblGrid>
        <w:gridCol w:w="1950"/>
        <w:gridCol w:w="4678"/>
      </w:tblGrid>
      <w:tr>
        <w:trPr>
          <w:trHeight w:val="454" w:hRule="atLeast"/>
        </w:trPr>
        <w:tc>
          <w:tcPr>
            <w:tcW w:w="1950" w:type="dxa"/>
            <w:tcBorders/>
            <w:shd w:fill="auto" w:val="clear"/>
          </w:tcPr>
          <w:p>
            <w:pPr>
              <w:pStyle w:val="NormalIndent"/>
              <w:keepNext/>
              <w:ind w:left="0" w:hanging="0"/>
              <w:jc w:val="left"/>
              <w:rPr>
                <w:rFonts w:cs="Arial"/>
                <w:i/>
                <w:i/>
                <w:u w:val="single"/>
              </w:rPr>
            </w:pPr>
            <w:r>
              <w:rPr>
                <w:rFonts w:cs="Arial"/>
                <w:i/>
                <w:u w:val="single"/>
              </w:rPr>
              <w:t>Za Objednatele:</w:t>
            </w:r>
          </w:p>
        </w:tc>
        <w:tc>
          <w:tcPr>
            <w:tcW w:w="4678" w:type="dxa"/>
            <w:tcBorders/>
            <w:shd w:fill="auto" w:val="clear"/>
          </w:tcPr>
          <w:p>
            <w:pPr>
              <w:pStyle w:val="NormalIndent"/>
              <w:keepNext/>
              <w:ind w:left="0" w:hanging="0"/>
              <w:jc w:val="left"/>
              <w:rPr>
                <w:rFonts w:cs="Arial"/>
                <w:i/>
                <w:i/>
                <w:u w:val="single"/>
              </w:rPr>
            </w:pPr>
            <w:r>
              <w:rPr>
                <w:rFonts w:cs="Arial"/>
                <w:i/>
                <w:u w:val="single"/>
              </w:rPr>
            </w:r>
          </w:p>
        </w:tc>
      </w:tr>
      <w:tr>
        <w:trPr>
          <w:trHeight w:val="454" w:hRule="atLeast"/>
        </w:trPr>
        <w:tc>
          <w:tcPr>
            <w:tcW w:w="1950" w:type="dxa"/>
            <w:tcBorders/>
            <w:shd w:fill="auto" w:val="clear"/>
            <w:vAlign w:val="bottom"/>
          </w:tcPr>
          <w:p>
            <w:pPr>
              <w:pStyle w:val="NormalIndent"/>
              <w:keepNext/>
              <w:ind w:left="0" w:hanging="0"/>
              <w:jc w:val="left"/>
              <w:rPr>
                <w:rFonts w:cs="Arial"/>
              </w:rPr>
            </w:pPr>
            <w:r>
              <w:rPr>
                <w:rFonts w:cs="Arial"/>
              </w:rPr>
              <w:t>Jméno a funkce:</w:t>
            </w:r>
          </w:p>
        </w:tc>
        <w:tc>
          <w:tcPr>
            <w:tcW w:w="4678" w:type="dxa"/>
            <w:tcBorders>
              <w:bottom w:val="dotted" w:sz="4" w:space="0" w:color="00000A"/>
              <w:insideH w:val="dotted" w:sz="4" w:space="0" w:color="00000A"/>
            </w:tcBorders>
            <w:shd w:fill="auto" w:val="clear"/>
            <w:vAlign w:val="bottom"/>
          </w:tcPr>
          <w:p>
            <w:pPr>
              <w:pStyle w:val="NormalIndent"/>
              <w:keepNext/>
              <w:ind w:left="0" w:hanging="0"/>
              <w:jc w:val="left"/>
              <w:rPr>
                <w:rFonts w:cs="Arial"/>
              </w:rPr>
            </w:pPr>
            <w:r>
              <w:rPr>
                <w:bCs/>
                <w:szCs w:val="24"/>
              </w:rPr>
              <w:t>Eva Bendová</w:t>
            </w:r>
            <w:r>
              <w:rPr>
                <w:rFonts w:cs="Arial"/>
              </w:rPr>
              <w:t>, starostka obce Bítovčice</w:t>
            </w:r>
          </w:p>
        </w:tc>
      </w:tr>
      <w:tr>
        <w:trPr>
          <w:trHeight w:val="1417" w:hRule="atLeast"/>
        </w:trPr>
        <w:tc>
          <w:tcPr>
            <w:tcW w:w="1950" w:type="dxa"/>
            <w:tcBorders/>
            <w:shd w:fill="auto" w:val="clear"/>
            <w:vAlign w:val="bottom"/>
          </w:tcPr>
          <w:p>
            <w:pPr>
              <w:pStyle w:val="NormalIndent"/>
              <w:keepNext/>
              <w:ind w:left="0" w:hanging="0"/>
              <w:jc w:val="left"/>
              <w:rPr>
                <w:rFonts w:cs="Arial"/>
              </w:rPr>
            </w:pPr>
            <w:r>
              <w:rPr>
                <w:rFonts w:cs="Arial"/>
              </w:rPr>
              <w:t>Podpis:</w:t>
            </w:r>
          </w:p>
        </w:tc>
        <w:tc>
          <w:tcPr>
            <w:tcW w:w="4678" w:type="dxa"/>
            <w:tcBorders>
              <w:top w:val="dotted" w:sz="4" w:space="0" w:color="00000A"/>
              <w:bottom w:val="dotted" w:sz="4" w:space="0" w:color="00000A"/>
              <w:insideH w:val="dotted" w:sz="4" w:space="0" w:color="00000A"/>
            </w:tcBorders>
            <w:shd w:fill="auto" w:val="clear"/>
            <w:vAlign w:val="bottom"/>
          </w:tcPr>
          <w:p>
            <w:pPr>
              <w:pStyle w:val="NormalIndent"/>
              <w:keepNext/>
              <w:ind w:left="0" w:hanging="0"/>
              <w:jc w:val="left"/>
              <w:rPr>
                <w:rFonts w:cs="Arial"/>
              </w:rPr>
            </w:pPr>
            <w:r>
              <w:rPr>
                <w:rFonts w:cs="Arial"/>
              </w:rPr>
            </w:r>
          </w:p>
        </w:tc>
      </w:tr>
      <w:tr>
        <w:trPr>
          <w:trHeight w:val="454" w:hRule="atLeast"/>
        </w:trPr>
        <w:tc>
          <w:tcPr>
            <w:tcW w:w="1950" w:type="dxa"/>
            <w:tcBorders/>
            <w:shd w:fill="auto" w:val="clear"/>
            <w:vAlign w:val="bottom"/>
          </w:tcPr>
          <w:p>
            <w:pPr>
              <w:pStyle w:val="NormalIndent"/>
              <w:keepNext/>
              <w:ind w:left="0" w:hanging="0"/>
              <w:jc w:val="left"/>
              <w:rPr>
                <w:rFonts w:cs="Arial"/>
              </w:rPr>
            </w:pPr>
            <w:r>
              <w:rPr>
                <w:rFonts w:cs="Arial"/>
              </w:rPr>
              <w:t>Datum:</w:t>
            </w:r>
          </w:p>
        </w:tc>
        <w:tc>
          <w:tcPr>
            <w:tcW w:w="4678" w:type="dxa"/>
            <w:tcBorders>
              <w:top w:val="dotted" w:sz="4" w:space="0" w:color="00000A"/>
              <w:bottom w:val="dotted" w:sz="4" w:space="0" w:color="00000A"/>
              <w:insideH w:val="dotted" w:sz="4" w:space="0" w:color="00000A"/>
            </w:tcBorders>
            <w:shd w:fill="auto" w:val="clear"/>
            <w:vAlign w:val="bottom"/>
          </w:tcPr>
          <w:p>
            <w:pPr>
              <w:pStyle w:val="NormalIndent"/>
              <w:keepNext/>
              <w:ind w:left="0" w:hanging="0"/>
              <w:jc w:val="left"/>
              <w:rPr>
                <w:rFonts w:cs="Arial"/>
              </w:rPr>
            </w:pPr>
            <w:bookmarkStart w:id="123" w:name="_GoBack"/>
            <w:bookmarkEnd w:id="123"/>
            <w:r>
              <w:rPr>
                <w:rFonts w:cs="Arial"/>
              </w:rPr>
              <w:t>30.6.2017</w:t>
            </w:r>
          </w:p>
        </w:tc>
      </w:tr>
      <w:tr>
        <w:trPr>
          <w:trHeight w:val="1020" w:hRule="atLeast"/>
        </w:trPr>
        <w:tc>
          <w:tcPr>
            <w:tcW w:w="1950" w:type="dxa"/>
            <w:tcBorders/>
            <w:shd w:fill="auto" w:val="clear"/>
            <w:vAlign w:val="bottom"/>
          </w:tcPr>
          <w:p>
            <w:pPr>
              <w:pStyle w:val="NormalIndent"/>
              <w:keepNext/>
              <w:ind w:left="0" w:hanging="0"/>
              <w:jc w:val="left"/>
              <w:rPr>
                <w:rFonts w:cs="Arial"/>
              </w:rPr>
            </w:pPr>
            <w:r>
              <w:rPr>
                <w:rFonts w:cs="Arial"/>
              </w:rPr>
            </w:r>
          </w:p>
        </w:tc>
        <w:tc>
          <w:tcPr>
            <w:tcW w:w="4678" w:type="dxa"/>
            <w:tcBorders>
              <w:top w:val="dotted" w:sz="4" w:space="0" w:color="00000A"/>
            </w:tcBorders>
            <w:shd w:fill="auto" w:val="clear"/>
            <w:vAlign w:val="bottom"/>
          </w:tcPr>
          <w:p>
            <w:pPr>
              <w:pStyle w:val="NormalIndent"/>
              <w:keepNext/>
              <w:ind w:left="0" w:hanging="0"/>
              <w:jc w:val="left"/>
              <w:rPr>
                <w:rFonts w:cs="Arial"/>
              </w:rPr>
            </w:pPr>
            <w:r>
              <w:rPr>
                <w:rFonts w:cs="Arial"/>
              </w:rPr>
            </w:r>
          </w:p>
        </w:tc>
      </w:tr>
      <w:tr>
        <w:trPr>
          <w:trHeight w:val="454" w:hRule="atLeast"/>
        </w:trPr>
        <w:tc>
          <w:tcPr>
            <w:tcW w:w="1950" w:type="dxa"/>
            <w:tcBorders/>
            <w:shd w:fill="auto" w:val="clear"/>
          </w:tcPr>
          <w:p>
            <w:pPr>
              <w:pStyle w:val="NormalIndent"/>
              <w:keepNext/>
              <w:ind w:left="0" w:hanging="0"/>
              <w:jc w:val="left"/>
              <w:rPr>
                <w:rFonts w:cs="Arial"/>
                <w:i/>
                <w:i/>
                <w:u w:val="single"/>
              </w:rPr>
            </w:pPr>
            <w:r>
              <w:rPr>
                <w:rFonts w:cs="Arial"/>
                <w:i/>
                <w:u w:val="single"/>
              </w:rPr>
              <w:t>Za Zhotovitele:</w:t>
            </w:r>
          </w:p>
        </w:tc>
        <w:tc>
          <w:tcPr>
            <w:tcW w:w="4678" w:type="dxa"/>
            <w:tcBorders/>
            <w:shd w:fill="auto" w:val="clear"/>
          </w:tcPr>
          <w:p>
            <w:pPr>
              <w:pStyle w:val="NormalIndent"/>
              <w:keepNext/>
              <w:ind w:left="0" w:hanging="0"/>
              <w:jc w:val="left"/>
              <w:rPr>
                <w:rFonts w:cs="Arial"/>
              </w:rPr>
            </w:pPr>
            <w:r>
              <w:rPr>
                <w:rFonts w:cs="Arial"/>
              </w:rPr>
            </w:r>
          </w:p>
        </w:tc>
      </w:tr>
      <w:tr>
        <w:trPr>
          <w:trHeight w:val="454" w:hRule="atLeast"/>
        </w:trPr>
        <w:tc>
          <w:tcPr>
            <w:tcW w:w="1950" w:type="dxa"/>
            <w:tcBorders/>
            <w:shd w:fill="auto" w:val="clear"/>
            <w:vAlign w:val="bottom"/>
          </w:tcPr>
          <w:p>
            <w:pPr>
              <w:pStyle w:val="NormalIndent"/>
              <w:keepNext/>
              <w:ind w:left="0" w:hanging="0"/>
              <w:jc w:val="left"/>
              <w:rPr>
                <w:rFonts w:cs="Arial"/>
              </w:rPr>
            </w:pPr>
            <w:r>
              <w:rPr>
                <w:rFonts w:cs="Arial"/>
              </w:rPr>
              <w:t>Jméno a funkce:</w:t>
            </w:r>
          </w:p>
        </w:tc>
        <w:tc>
          <w:tcPr>
            <w:tcW w:w="4678" w:type="dxa"/>
            <w:tcBorders>
              <w:bottom w:val="dotted" w:sz="4" w:space="0" w:color="00000A"/>
              <w:insideH w:val="dotted" w:sz="4" w:space="0" w:color="00000A"/>
            </w:tcBorders>
            <w:shd w:fill="auto" w:val="clear"/>
            <w:vAlign w:val="bottom"/>
          </w:tcPr>
          <w:p>
            <w:pPr>
              <w:pStyle w:val="NormalIndent"/>
              <w:keepNext/>
              <w:ind w:left="0" w:hanging="0"/>
              <w:jc w:val="left"/>
              <w:rPr/>
            </w:pPr>
            <w:r>
              <w:fldChar w:fldCharType="begin">
                <w:ffData>
                  <w:name w:val="Text12"/>
                  <w:enabled/>
                  <w:calcOnExit w:val="0"/>
                </w:ffData>
              </w:fldChar>
            </w:r>
            <w:r>
              <w:instrText> FORMTEXT </w:instrText>
            </w:r>
            <w:r>
              <w:fldChar w:fldCharType="separate"/>
            </w:r>
            <w:bookmarkStart w:id="124" w:name="Text121"/>
            <w:bookmarkStart w:id="125" w:name="Text12"/>
            <w:bookmarkStart w:id="126" w:name="Text12"/>
            <w:bookmarkEnd w:id="126"/>
            <w:r>
              <w:rPr>
                <w:rFonts w:cs="Arial"/>
              </w:rPr>
              <w:t>Ing. Miloslav Kříž, vedoucí marketingu pro kraj Vysočina, na základě plné moci</w:t>
            </w:r>
            <w:bookmarkStart w:id="127" w:name="Text12"/>
            <w:bookmarkEnd w:id="127"/>
            <w:bookmarkEnd w:id="124"/>
            <w:r>
              <w:rPr>
                <w:rFonts w:cs="Arial"/>
              </w:rPr>
            </w:r>
            <w:r>
              <w:fldChar w:fldCharType="end"/>
            </w:r>
          </w:p>
        </w:tc>
      </w:tr>
      <w:tr>
        <w:trPr>
          <w:trHeight w:val="1417" w:hRule="atLeast"/>
        </w:trPr>
        <w:tc>
          <w:tcPr>
            <w:tcW w:w="1950" w:type="dxa"/>
            <w:tcBorders/>
            <w:shd w:fill="auto" w:val="clear"/>
            <w:vAlign w:val="bottom"/>
          </w:tcPr>
          <w:p>
            <w:pPr>
              <w:pStyle w:val="NormalIndent"/>
              <w:keepNext/>
              <w:ind w:left="0" w:hanging="0"/>
              <w:jc w:val="left"/>
              <w:rPr>
                <w:rFonts w:cs="Arial"/>
              </w:rPr>
            </w:pPr>
            <w:r>
              <w:rPr>
                <w:rFonts w:cs="Arial"/>
              </w:rPr>
              <w:t>Podpis:</w:t>
            </w:r>
          </w:p>
        </w:tc>
        <w:tc>
          <w:tcPr>
            <w:tcW w:w="4678" w:type="dxa"/>
            <w:tcBorders>
              <w:top w:val="dotted" w:sz="4" w:space="0" w:color="00000A"/>
              <w:bottom w:val="dotted" w:sz="4" w:space="0" w:color="00000A"/>
              <w:insideH w:val="dotted" w:sz="4" w:space="0" w:color="00000A"/>
            </w:tcBorders>
            <w:shd w:fill="auto" w:val="clear"/>
            <w:vAlign w:val="bottom"/>
          </w:tcPr>
          <w:p>
            <w:pPr>
              <w:pStyle w:val="NormalIndent"/>
              <w:keepNext/>
              <w:ind w:left="0" w:hanging="0"/>
              <w:jc w:val="left"/>
              <w:rPr>
                <w:rFonts w:cs="Arial"/>
              </w:rPr>
            </w:pPr>
            <w:r>
              <w:rPr>
                <w:rFonts w:cs="Arial"/>
              </w:rPr>
            </w:r>
          </w:p>
        </w:tc>
      </w:tr>
      <w:tr>
        <w:trPr>
          <w:trHeight w:val="454" w:hRule="atLeast"/>
        </w:trPr>
        <w:tc>
          <w:tcPr>
            <w:tcW w:w="1950" w:type="dxa"/>
            <w:tcBorders/>
            <w:shd w:fill="auto" w:val="clear"/>
            <w:vAlign w:val="bottom"/>
          </w:tcPr>
          <w:p>
            <w:pPr>
              <w:pStyle w:val="NormalIndent"/>
              <w:ind w:left="0" w:hanging="0"/>
              <w:jc w:val="left"/>
              <w:rPr>
                <w:rFonts w:cs="Arial"/>
              </w:rPr>
            </w:pPr>
            <w:r>
              <w:rPr>
                <w:rFonts w:cs="Arial"/>
              </w:rPr>
              <w:t>Datum:</w:t>
            </w:r>
          </w:p>
        </w:tc>
        <w:tc>
          <w:tcPr>
            <w:tcW w:w="4678" w:type="dxa"/>
            <w:tcBorders>
              <w:top w:val="dotted" w:sz="4" w:space="0" w:color="00000A"/>
              <w:bottom w:val="dotted" w:sz="4" w:space="0" w:color="00000A"/>
              <w:insideH w:val="dotted" w:sz="4" w:space="0" w:color="00000A"/>
            </w:tcBorders>
            <w:shd w:fill="auto" w:val="clear"/>
            <w:vAlign w:val="bottom"/>
          </w:tcPr>
          <w:p>
            <w:pPr>
              <w:pStyle w:val="NormalIndent"/>
              <w:ind w:left="0" w:hanging="0"/>
              <w:jc w:val="left"/>
              <w:rPr>
                <w:rFonts w:cs="Arial"/>
              </w:rPr>
            </w:pPr>
            <w:r>
              <w:rPr>
                <w:rFonts w:cs="Arial"/>
              </w:rPr>
              <w:t>30.6.2017</w:t>
            </w:r>
          </w:p>
        </w:tc>
      </w:tr>
    </w:tbl>
    <w:p>
      <w:pPr>
        <w:pStyle w:val="NormalIndent"/>
        <w:ind w:left="0" w:hanging="0"/>
        <w:rPr/>
      </w:pPr>
      <w:r>
        <w:rPr/>
      </w:r>
    </w:p>
    <w:sectPr>
      <w:headerReference w:type="default" r:id="rId3"/>
      <w:headerReference w:type="first" r:id="rId4"/>
      <w:footerReference w:type="default" r:id="rId5"/>
      <w:footerReference w:type="first" r:id="rId6"/>
      <w:type w:val="nextPage"/>
      <w:pgSz w:w="11906" w:h="16838"/>
      <w:pgMar w:left="1418" w:right="1418" w:header="567" w:top="1588" w:footer="709" w:bottom="147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 w:name="Arial Black">
    <w:charset w:val="ee"/>
    <w:family w:val="roman"/>
    <w:pitch w:val="variable"/>
  </w:font>
  <w:font w:name="Tahoma">
    <w:charset w:val="ee"/>
    <w:family w:val="roman"/>
    <w:pitch w:val="variable"/>
  </w:font>
  <w:font w:name="ArialMT">
    <w:charset w:val="ee"/>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pBdr>
        <w:top w:val="single" w:sz="4" w:space="1" w:color="00000A"/>
      </w:pBdr>
      <w:tabs>
        <w:tab w:val="center" w:pos="4320" w:leader="none"/>
        <w:tab w:val="right" w:pos="9072" w:leader="none"/>
      </w:tabs>
      <w:rPr/>
    </w:pPr>
    <w:r>
      <w:rPr>
        <w:i/>
        <w:caps/>
        <w:sz w:val="18"/>
        <w:lang w:eastAsia="en-US"/>
      </w:rPr>
      <w:t>Smlouva o dílo</w:t>
      <w:tab/>
    </w:r>
    <w:r>
      <w:rPr>
        <w:i/>
        <w:sz w:val="18"/>
        <w:lang w:eastAsia="en-US"/>
      </w:rPr>
      <w:t>06/2017</w:t>
    </w:r>
    <w:r>
      <w:rPr>
        <w:i/>
        <w:caps/>
        <w:sz w:val="18"/>
        <w:lang w:eastAsia="en-US"/>
      </w:rPr>
      <w:tab/>
    </w:r>
    <w:r>
      <w:rPr>
        <w:i/>
        <w:caps/>
        <w:sz w:val="18"/>
        <w:lang w:eastAsia="en-US"/>
      </w:rPr>
      <w:fldChar w:fldCharType="begin"/>
    </w:r>
    <w:r>
      <w:instrText> PAGE </w:instrText>
    </w:r>
    <w:r>
      <w:fldChar w:fldCharType="separate"/>
    </w:r>
    <w:r>
      <w:t>25</w:t>
    </w:r>
    <w:r>
      <w:fldChar w:fldCharType="end"/>
    </w:r>
    <w:r>
      <w:rPr>
        <w:i/>
        <w:caps/>
        <w:sz w:val="18"/>
        <w:lang w:eastAsia="en-US"/>
      </w:rPr>
      <w:t>/</w:t>
    </w:r>
    <w:r>
      <w:rPr>
        <w:i/>
        <w:caps/>
        <w:sz w:val="18"/>
        <w:lang w:eastAsia="en-US"/>
      </w:rPr>
      <w:fldChar w:fldCharType="begin"/>
    </w:r>
    <w:r>
      <w:instrText> NUMPAGES </w:instrText>
    </w:r>
    <w:r>
      <w:fldChar w:fldCharType="separate"/>
    </w:r>
    <w:r>
      <w:t>28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pBdr>
        <w:top w:val="single" w:sz="4" w:space="1" w:color="00000A"/>
      </w:pBdr>
      <w:tabs>
        <w:tab w:val="center" w:pos="4320" w:leader="none"/>
        <w:tab w:val="right" w:pos="9072" w:leader="none"/>
      </w:tabs>
      <w:rPr/>
    </w:pPr>
    <w:r>
      <w:rPr>
        <w:i/>
        <w:caps/>
        <w:sz w:val="18"/>
        <w:lang w:eastAsia="en-US"/>
      </w:rPr>
      <w:t>Smlouva o dílo</w:t>
      <w:tab/>
    </w:r>
    <w:r>
      <w:rPr>
        <w:i/>
        <w:sz w:val="18"/>
        <w:lang w:eastAsia="en-US"/>
      </w:rPr>
      <w:t>06/2017</w:t>
    </w:r>
    <w:r>
      <w:rPr>
        <w:i/>
        <w:caps/>
        <w:sz w:val="18"/>
        <w:lang w:eastAsia="en-US"/>
      </w:rPr>
      <w:tab/>
    </w:r>
    <w:r>
      <w:rPr>
        <w:i/>
        <w:caps/>
        <w:sz w:val="18"/>
        <w:lang w:eastAsia="en-US"/>
      </w:rPr>
      <w:fldChar w:fldCharType="begin"/>
    </w:r>
    <w:r>
      <w:instrText> PAGE </w:instrText>
    </w:r>
    <w:r>
      <w:fldChar w:fldCharType="separate"/>
    </w:r>
    <w:r>
      <w:t>2</w:t>
    </w:r>
    <w:r>
      <w:fldChar w:fldCharType="end"/>
    </w:r>
    <w:r>
      <w:rPr>
        <w:i/>
        <w:caps/>
        <w:sz w:val="18"/>
        <w:lang w:eastAsia="en-US"/>
      </w:rPr>
      <w:t>/</w:t>
    </w:r>
    <w:r>
      <w:rPr>
        <w:i/>
        <w:caps/>
        <w:sz w:val="18"/>
        <w:lang w:eastAsia="en-US"/>
      </w:rPr>
      <w:fldChar w:fldCharType="begin"/>
    </w:r>
    <w:r>
      <w:instrText> NUMPAGES </w:instrText>
    </w:r>
    <w:r>
      <w:fldChar w:fldCharType="separate"/>
    </w:r>
    <w:r>
      <w:t>28</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drawing>
        <wp:inline distT="0" distB="9525" distL="0" distR="0">
          <wp:extent cx="2895600" cy="638175"/>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1"/>
                  <a:srcRect l="6157" t="19736" r="5684" b="18129"/>
                  <a:stretch>
                    <a:fillRect/>
                  </a:stretch>
                </pic:blipFill>
                <pic:spPr bwMode="auto">
                  <a:xfrm>
                    <a:off x="0" y="0"/>
                    <a:ext cx="2895600" cy="638175"/>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center"/>
      <w:rPr/>
    </w:pPr>
    <w:r>
      <w:rPr>
        <w:rFonts w:cs="Arial"/>
        <w:sz w:val="20"/>
      </w:rPr>
      <w:t>Obec Bítovčice</w:t>
    </w:r>
  </w:p>
  <w:p>
    <w:pPr>
      <w:pStyle w:val="Zhlav"/>
      <w:pBdr>
        <w:bottom w:val="single" w:sz="4" w:space="5" w:color="00000A"/>
      </w:pBdr>
      <w:jc w:val="center"/>
      <w:rPr/>
    </w:pPr>
    <w:r>
      <w:rPr>
        <w:rFonts w:cs="Arial"/>
        <w:caps/>
        <w:sz w:val="20"/>
      </w:rPr>
      <w:t>Obec Bítovčice, splašková kanalizace + ČOV</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center"/>
      <w:rPr>
        <w:rFonts w:cs="Arial"/>
        <w:sz w:val="20"/>
      </w:rPr>
    </w:pPr>
    <w:r>
      <w:rPr>
        <w:rFonts w:cs="Arial"/>
        <w:sz w:val="20"/>
      </w:rPr>
      <w:t>Obec Bítovčice</w:t>
    </w:r>
  </w:p>
  <w:p>
    <w:pPr>
      <w:pStyle w:val="Zhlav"/>
      <w:pBdr>
        <w:bottom w:val="single" w:sz="4" w:space="5" w:color="00000A"/>
      </w:pBdr>
      <w:jc w:val="center"/>
      <w:rPr>
        <w:rFonts w:cs="Arial"/>
        <w:caps/>
        <w:sz w:val="20"/>
      </w:rPr>
    </w:pPr>
    <w:r>
      <w:rPr>
        <w:rFonts w:cs="Arial"/>
        <w:caps/>
        <w:sz w:val="20"/>
      </w:rPr>
      <w:t>Obec Bítovčice, splašková kanalizace + ČOV</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128"/>
        </w:tabs>
        <w:ind w:left="1128" w:hanging="360"/>
      </w:pPr>
      <w:rPr>
        <w:rFonts w:ascii="OpenSymbol" w:hAnsi="OpenSymbol" w:cs="OpenSymbol" w:hint="default"/>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tabs>
          <w:tab w:val="num" w:pos="2136"/>
        </w:tabs>
        <w:ind w:left="2136" w:hanging="360"/>
      </w:pPr>
    </w:lvl>
    <w:lvl w:ilvl="1">
      <w:start w:val="1"/>
      <w:numFmt w:val="decimal"/>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1776"/>
        </w:tabs>
        <w:ind w:left="1776" w:hanging="720"/>
      </w:pPr>
    </w:lvl>
    <w:lvl w:ilvl="3">
      <w:start w:val="1"/>
      <w:numFmt w:val="decimal"/>
      <w:lvlText w:val="%1.%2.%3.%4."/>
      <w:lvlJc w:val="left"/>
      <w:pPr>
        <w:tabs>
          <w:tab w:val="num" w:pos="7885"/>
        </w:tabs>
        <w:ind w:left="7885"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4">
    <w:lvl w:ilvl="0">
      <w:start w:val="1"/>
      <w:numFmt w:val="lowerLetter"/>
      <w:lvlText w:val="%1)"/>
      <w:lvlJc w:val="left"/>
      <w:pPr>
        <w:tabs>
          <w:tab w:val="num" w:pos="2136"/>
        </w:tabs>
        <w:ind w:left="2136" w:hanging="360"/>
      </w:p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bullet"/>
      <w:lvlText w:val=""/>
      <w:lvlJc w:val="left"/>
      <w:pPr>
        <w:tabs>
          <w:tab w:val="num" w:pos="1776"/>
        </w:tabs>
        <w:ind w:left="1776" w:hanging="720"/>
      </w:pPr>
      <w:rPr>
        <w:rFonts w:ascii="Symbol" w:hAnsi="Symbol" w:cs="Symbol" w:hint="default"/>
      </w:r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7">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lowerLetter"/>
      <w:lvlText w:val="%3)"/>
      <w:lvlJc w:val="left"/>
      <w:pPr>
        <w:tabs>
          <w:tab w:val="num" w:pos="1776"/>
        </w:tabs>
        <w:ind w:left="1776"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8">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1776"/>
        </w:tabs>
        <w:ind w:left="1776" w:hanging="720"/>
      </w:pPr>
    </w:lvl>
    <w:lvl w:ilvl="3">
      <w:start w:val="1"/>
      <w:numFmt w:val="bullet"/>
      <w:lvlText w:val=""/>
      <w:lvlJc w:val="left"/>
      <w:pPr>
        <w:tabs>
          <w:tab w:val="num" w:pos="2484"/>
        </w:tabs>
        <w:ind w:left="2484" w:hanging="1080"/>
      </w:pPr>
      <w:rPr>
        <w:rFonts w:ascii="Symbol" w:hAnsi="Symbol" w:cs="Symbol" w:hint="default"/>
      </w:r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semiHidden="0" w:unhideWhenUsed="0" w:qFormat="1"/>
    <w:lsdException w:name="heading 3" w:uiPriority="9"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06f57"/>
    <w:pPr>
      <w:widowControl/>
      <w:bidi w:val="0"/>
      <w:jc w:val="left"/>
    </w:pPr>
    <w:rPr>
      <w:rFonts w:ascii="Arial" w:hAnsi="Arial" w:eastAsia="Times New Roman" w:cs="Times New Roman"/>
      <w:color w:val="auto"/>
      <w:sz w:val="22"/>
      <w:szCs w:val="24"/>
      <w:lang w:val="cs-CZ" w:eastAsia="cs-CZ" w:bidi="ar-SA"/>
    </w:rPr>
  </w:style>
  <w:style w:type="paragraph" w:styleId="Nadpis1">
    <w:name w:val="Heading 1"/>
    <w:basedOn w:val="Normal"/>
    <w:qFormat/>
    <w:rsid w:val="004276fc"/>
    <w:pPr>
      <w:keepNext/>
      <w:jc w:val="center"/>
      <w:outlineLvl w:val="0"/>
    </w:pPr>
    <w:rPr>
      <w:rFonts w:cs="Arial"/>
      <w:b/>
      <w:bCs/>
    </w:rPr>
  </w:style>
  <w:style w:type="paragraph" w:styleId="Nadpis2">
    <w:name w:val="Heading 2"/>
    <w:basedOn w:val="Normal"/>
    <w:qFormat/>
    <w:rsid w:val="004276fc"/>
    <w:pPr>
      <w:keepNext/>
      <w:ind w:left="1416" w:firstLine="360"/>
      <w:jc w:val="both"/>
      <w:outlineLvl w:val="1"/>
    </w:pPr>
    <w:rPr>
      <w:rFonts w:cs="Arial"/>
      <w:b/>
      <w:bCs/>
    </w:rPr>
  </w:style>
  <w:style w:type="paragraph" w:styleId="Nadpis4">
    <w:name w:val="Heading 4"/>
    <w:basedOn w:val="Normal"/>
    <w:qFormat/>
    <w:rsid w:val="004276fc"/>
    <w:pPr>
      <w:keepNext/>
      <w:spacing w:before="120" w:after="0"/>
      <w:outlineLvl w:val="3"/>
    </w:pPr>
    <w:rPr>
      <w:i/>
      <w:color w:val="333399"/>
      <w:szCs w:val="20"/>
    </w:rPr>
  </w:style>
  <w:style w:type="paragraph" w:styleId="Nadpis5">
    <w:name w:val="Heading 5"/>
    <w:basedOn w:val="Normal"/>
    <w:qFormat/>
    <w:rsid w:val="004276fc"/>
    <w:pPr>
      <w:keepNext/>
      <w:spacing w:before="120" w:after="0"/>
      <w:outlineLvl w:val="4"/>
    </w:pPr>
    <w:rPr>
      <w:szCs w:val="20"/>
    </w:rPr>
  </w:style>
  <w:style w:type="paragraph" w:styleId="Nadpis6">
    <w:name w:val="Heading 6"/>
    <w:basedOn w:val="Normal"/>
    <w:qFormat/>
    <w:rsid w:val="004276fc"/>
    <w:pPr>
      <w:keepNext/>
      <w:outlineLvl w:val="5"/>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al"/>
    <w:qFormat/>
    <w:rsid w:val="004276fc"/>
    <w:pPr>
      <w:keepNext/>
      <w:spacing w:before="120" w:after="0"/>
      <w:outlineLvl w:val="6"/>
    </w:pPr>
    <w:rPr>
      <w:sz w:val="28"/>
      <w:szCs w:val="20"/>
    </w:rPr>
  </w:style>
  <w:style w:type="paragraph" w:styleId="Nadpis8">
    <w:name w:val="Heading 8"/>
    <w:basedOn w:val="Normal"/>
    <w:qFormat/>
    <w:rsid w:val="004276fc"/>
    <w:pPr>
      <w:keepNext/>
      <w:outlineLvl w:val="7"/>
    </w:pPr>
    <w:rPr>
      <w:rFonts w:cs="Arial"/>
      <w:color w:val="333399"/>
      <w:sz w:val="28"/>
      <w:szCs w:val="20"/>
    </w:rPr>
  </w:style>
  <w:style w:type="paragraph" w:styleId="Nadpis9">
    <w:name w:val="Heading 9"/>
    <w:basedOn w:val="Normal"/>
    <w:qFormat/>
    <w:rsid w:val="004276fc"/>
    <w:pPr>
      <w:keepNext/>
      <w:outlineLvl w:val="8"/>
    </w:pPr>
    <w:rPr>
      <w:rFonts w:cs="Arial"/>
      <w:b/>
      <w:bCs/>
      <w:color w:val="333399"/>
      <w:sz w:val="28"/>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4276fc"/>
    <w:rPr/>
  </w:style>
  <w:style w:type="character" w:styleId="Strong">
    <w:name w:val="Strong"/>
    <w:basedOn w:val="DefaultParagraphFont"/>
    <w:uiPriority w:val="22"/>
    <w:qFormat/>
    <w:rsid w:val="004276fc"/>
    <w:rPr>
      <w:b/>
      <w:bCs/>
    </w:rPr>
  </w:style>
  <w:style w:type="character" w:styleId="ZhlavChar" w:customStyle="1">
    <w:name w:val="Záhlaví Char"/>
    <w:basedOn w:val="DefaultParagraphFont"/>
    <w:link w:val="Zhlav"/>
    <w:uiPriority w:val="99"/>
    <w:qFormat/>
    <w:rsid w:val="00ae3a9c"/>
    <w:rPr>
      <w:sz w:val="24"/>
      <w:szCs w:val="24"/>
    </w:rPr>
  </w:style>
  <w:style w:type="character" w:styleId="ZpatChar" w:customStyle="1">
    <w:name w:val="Zápatí Char"/>
    <w:basedOn w:val="DefaultParagraphFont"/>
    <w:link w:val="Zpat"/>
    <w:uiPriority w:val="99"/>
    <w:qFormat/>
    <w:rsid w:val="00ae3a9c"/>
    <w:rPr/>
  </w:style>
  <w:style w:type="character" w:styleId="ZkladntextChar" w:customStyle="1">
    <w:name w:val="Základní text Char"/>
    <w:basedOn w:val="DefaultParagraphFont"/>
    <w:link w:val="Zkladntext"/>
    <w:semiHidden/>
    <w:qFormat/>
    <w:rsid w:val="00f679a2"/>
    <w:rPr>
      <w:color w:val="000000"/>
      <w:sz w:val="24"/>
    </w:rPr>
  </w:style>
  <w:style w:type="character" w:styleId="Data" w:customStyle="1">
    <w:name w:val="data"/>
    <w:basedOn w:val="DefaultParagraphFont"/>
    <w:qFormat/>
    <w:rsid w:val="00bc34c3"/>
    <w:rPr/>
  </w:style>
  <w:style w:type="character" w:styleId="Nowrap" w:customStyle="1">
    <w:name w:val="nowrap"/>
    <w:basedOn w:val="DefaultParagraphFont"/>
    <w:qFormat/>
    <w:rsid w:val="008d62ab"/>
    <w:rPr/>
  </w:style>
  <w:style w:type="character" w:styleId="Datalabel" w:customStyle="1">
    <w:name w:val="datalabel"/>
    <w:basedOn w:val="DefaultParagraphFont"/>
    <w:qFormat/>
    <w:rsid w:val="0003739b"/>
    <w:rPr/>
  </w:style>
  <w:style w:type="character" w:styleId="Controllabel" w:customStyle="1">
    <w:name w:val="control_label"/>
    <w:basedOn w:val="DefaultParagraphFont"/>
    <w:qFormat/>
    <w:rsid w:val="0003739b"/>
    <w:rPr/>
  </w:style>
  <w:style w:type="character" w:styleId="ListLabel1">
    <w:name w:val="ListLabel 1"/>
    <w:qFormat/>
    <w:rPr>
      <w:i/>
    </w:rPr>
  </w:style>
  <w:style w:type="character" w:styleId="ListLabel2">
    <w:name w:val="ListLabel 2"/>
    <w:qFormat/>
    <w:rPr>
      <w:b/>
      <w:i w:val="false"/>
      <w:sz w:val="28"/>
    </w:rPr>
  </w:style>
  <w:style w:type="character" w:styleId="ListLabel3">
    <w:name w:val="ListLabel 3"/>
    <w:qFormat/>
    <w:rPr>
      <w:color w:val="00000A"/>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sz w:val="28"/>
      <w:szCs w:val="28"/>
    </w:rPr>
  </w:style>
  <w:style w:type="character" w:styleId="ListLabel8">
    <w:name w:val="ListLabel 8"/>
    <w:qFormat/>
    <w:rPr>
      <w:rFonts w:eastAsia="Times New Roman"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Times New Roman"/>
      <w:b w:val="false"/>
      <w:i/>
      <w:sz w:val="28"/>
      <w:szCs w:val="28"/>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eastAsia="Times New Roman" w:cs="Arial"/>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Body Text"/>
    <w:basedOn w:val="Normal"/>
    <w:link w:val="ZkladntextChar"/>
    <w:semiHidden/>
    <w:rsid w:val="004276fc"/>
    <w:pPr/>
    <w:rPr>
      <w:color w:val="000000"/>
      <w:szCs w:val="20"/>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zev">
    <w:name w:val="Title"/>
    <w:basedOn w:val="Normal"/>
    <w:qFormat/>
    <w:rsid w:val="004276fc"/>
    <w:pPr>
      <w:jc w:val="center"/>
    </w:pPr>
    <w:rPr>
      <w:rFonts w:cs="Arial"/>
      <w:b/>
      <w:bCs/>
    </w:rPr>
  </w:style>
  <w:style w:type="paragraph" w:styleId="Odsazentlatextu">
    <w:name w:val="Body Text Indent"/>
    <w:basedOn w:val="Normal"/>
    <w:semiHidden/>
    <w:rsid w:val="004276fc"/>
    <w:pPr>
      <w:ind w:left="1776" w:hanging="0"/>
    </w:pPr>
    <w:rPr>
      <w:rFonts w:cs="Arial"/>
    </w:rPr>
  </w:style>
  <w:style w:type="paragraph" w:styleId="BodyTextIndent2">
    <w:name w:val="Body Text Indent 2"/>
    <w:basedOn w:val="Normal"/>
    <w:semiHidden/>
    <w:qFormat/>
    <w:rsid w:val="004276fc"/>
    <w:pPr>
      <w:ind w:left="708" w:hanging="0"/>
    </w:pPr>
    <w:rPr>
      <w:rFonts w:cs="Arial"/>
    </w:rPr>
  </w:style>
  <w:style w:type="paragraph" w:styleId="BodyTextIndent3">
    <w:name w:val="Body Text Indent 3"/>
    <w:basedOn w:val="Normal"/>
    <w:semiHidden/>
    <w:qFormat/>
    <w:rsid w:val="004276fc"/>
    <w:pPr>
      <w:ind w:left="1416" w:hanging="0"/>
    </w:pPr>
    <w:rPr>
      <w:rFonts w:cs="Arial"/>
    </w:rPr>
  </w:style>
  <w:style w:type="paragraph" w:styleId="Zpat">
    <w:name w:val="Footer"/>
    <w:basedOn w:val="Normal"/>
    <w:link w:val="ZpatChar"/>
    <w:uiPriority w:val="99"/>
    <w:rsid w:val="004276fc"/>
    <w:pPr>
      <w:tabs>
        <w:tab w:val="center" w:pos="4536" w:leader="none"/>
        <w:tab w:val="right" w:pos="9072" w:leader="none"/>
      </w:tabs>
    </w:pPr>
    <w:rPr>
      <w:sz w:val="20"/>
      <w:szCs w:val="20"/>
    </w:rPr>
  </w:style>
  <w:style w:type="paragraph" w:styleId="Normln" w:customStyle="1">
    <w:name w:val="Normální~"/>
    <w:basedOn w:val="Normal"/>
    <w:qFormat/>
    <w:rsid w:val="004276fc"/>
    <w:pPr>
      <w:widowControl w:val="false"/>
    </w:pPr>
    <w:rPr>
      <w:szCs w:val="20"/>
    </w:rPr>
  </w:style>
  <w:style w:type="paragraph" w:styleId="Annotationtext">
    <w:name w:val="annotation text"/>
    <w:basedOn w:val="Normal"/>
    <w:semiHidden/>
    <w:qFormat/>
    <w:rsid w:val="004276fc"/>
    <w:pPr/>
    <w:rPr>
      <w:sz w:val="20"/>
      <w:szCs w:val="20"/>
    </w:rPr>
  </w:style>
  <w:style w:type="paragraph" w:styleId="BlockText">
    <w:name w:val="Block Text"/>
    <w:basedOn w:val="Normal"/>
    <w:semiHidden/>
    <w:qFormat/>
    <w:rsid w:val="004276fc"/>
    <w:pPr>
      <w:tabs>
        <w:tab w:val="left" w:pos="530" w:leader="none"/>
      </w:tabs>
      <w:ind w:left="530" w:right="110" w:hanging="0"/>
      <w:jc w:val="both"/>
    </w:pPr>
    <w:rPr>
      <w:rFonts w:cs="Arial"/>
      <w:sz w:val="20"/>
      <w:szCs w:val="20"/>
    </w:rPr>
  </w:style>
  <w:style w:type="paragraph" w:styleId="Normln1" w:customStyle="1">
    <w:name w:val="normální"/>
    <w:basedOn w:val="Normal"/>
    <w:qFormat/>
    <w:rsid w:val="004276fc"/>
    <w:pPr>
      <w:jc w:val="both"/>
    </w:pPr>
    <w:rPr>
      <w:szCs w:val="20"/>
    </w:rPr>
  </w:style>
  <w:style w:type="paragraph" w:styleId="Smlouva" w:customStyle="1">
    <w:name w:val="Smlouva"/>
    <w:qFormat/>
    <w:rsid w:val="004276fc"/>
    <w:pPr>
      <w:widowControl w:val="false"/>
      <w:bidi w:val="0"/>
      <w:spacing w:before="0" w:after="120"/>
      <w:jc w:val="center"/>
    </w:pPr>
    <w:rPr>
      <w:rFonts w:ascii="Times New Roman" w:hAnsi="Times New Roman" w:eastAsia="Times New Roman" w:cs="Times New Roman"/>
      <w:b/>
      <w:color w:val="FF0000"/>
      <w:sz w:val="36"/>
      <w:szCs w:val="20"/>
      <w:lang w:val="cs-CZ" w:eastAsia="cs-CZ" w:bidi="ar-SA"/>
    </w:rPr>
  </w:style>
  <w:style w:type="paragraph" w:styleId="Bodsmlouvy21" w:customStyle="1">
    <w:name w:val="Bod smlouvy - 2.1"/>
    <w:qFormat/>
    <w:rsid w:val="004276fc"/>
    <w:pPr>
      <w:widowControl/>
      <w:bidi w:val="0"/>
      <w:jc w:val="both"/>
      <w:outlineLvl w:val="1"/>
    </w:pPr>
    <w:rPr>
      <w:rFonts w:ascii="Times New Roman" w:hAnsi="Times New Roman" w:eastAsia="Times New Roman" w:cs="Times New Roman"/>
      <w:color w:val="000000"/>
      <w:sz w:val="22"/>
      <w:szCs w:val="20"/>
      <w:lang w:val="cs-CZ" w:eastAsia="cs-CZ" w:bidi="ar-SA"/>
    </w:rPr>
  </w:style>
  <w:style w:type="paragraph" w:styleId="Lnek" w:customStyle="1">
    <w:name w:val="Článek"/>
    <w:basedOn w:val="Normal"/>
    <w:qFormat/>
    <w:rsid w:val="004276fc"/>
    <w:pPr>
      <w:spacing w:before="360" w:after="360"/>
      <w:jc w:val="center"/>
    </w:pPr>
    <w:rPr>
      <w:b/>
      <w:color w:val="0000FF"/>
      <w:sz w:val="28"/>
      <w:szCs w:val="20"/>
    </w:rPr>
  </w:style>
  <w:style w:type="paragraph" w:styleId="Bodsmlouvy211" w:customStyle="1">
    <w:name w:val="Bod smlouvy - 2.1.1"/>
    <w:basedOn w:val="Bodsmlouvy21"/>
    <w:qFormat/>
    <w:rsid w:val="004276fc"/>
    <w:pPr>
      <w:tabs>
        <w:tab w:val="left" w:pos="360" w:leader="none"/>
        <w:tab w:val="left" w:pos="1134" w:leader="none"/>
        <w:tab w:val="right" w:pos="9356" w:leader="none"/>
      </w:tabs>
      <w:spacing w:before="0" w:after="60"/>
      <w:ind w:left="360" w:hanging="360"/>
      <w:outlineLvl w:val="2"/>
    </w:pPr>
    <w:rPr/>
  </w:style>
  <w:style w:type="paragraph" w:styleId="StyllnekPed30b" w:customStyle="1">
    <w:name w:val="Styl Článek + Před:  30 b."/>
    <w:basedOn w:val="Lnek"/>
    <w:qFormat/>
    <w:rsid w:val="004276fc"/>
    <w:pPr>
      <w:spacing w:before="600" w:after="360"/>
    </w:pPr>
    <w:rPr>
      <w:bCs/>
    </w:rPr>
  </w:style>
  <w:style w:type="paragraph" w:styleId="Nzev1" w:customStyle="1">
    <w:name w:val="Název1"/>
    <w:basedOn w:val="Normal"/>
    <w:qFormat/>
    <w:rsid w:val="004276fc"/>
    <w:pPr>
      <w:spacing w:lineRule="auto" w:line="288" w:before="0" w:after="120"/>
      <w:ind w:firstLine="709"/>
    </w:pPr>
    <w:rPr>
      <w:szCs w:val="20"/>
      <w14:shadow w14:blurRad="50800" w14:dist="38100" w14:dir="2700000" w14:sx="100000" w14:sy="100000" w14:kx="0" w14:ky="0" w14:algn="tl">
        <w14:srgbClr w14:val="000000">
          <w14:alpha w14:val="60000"/>
        </w14:srgbClr>
      </w14:shadow>
    </w:rPr>
  </w:style>
  <w:style w:type="paragraph" w:styleId="BodyText2">
    <w:name w:val="Body Text 2"/>
    <w:basedOn w:val="Normal"/>
    <w:semiHidden/>
    <w:qFormat/>
    <w:rsid w:val="004276fc"/>
    <w:pPr>
      <w:spacing w:before="120" w:after="0"/>
      <w:jc w:val="center"/>
    </w:pPr>
    <w:rPr>
      <w:rFonts w:ascii="Arial Black" w:hAnsi="Arial Black"/>
      <w:caps/>
      <w:color w:val="000080"/>
      <w:sz w:val="36"/>
    </w:rPr>
  </w:style>
  <w:style w:type="paragraph" w:styleId="BalloonText">
    <w:name w:val="Balloon Text"/>
    <w:basedOn w:val="Normal"/>
    <w:semiHidden/>
    <w:qFormat/>
    <w:rsid w:val="004276fc"/>
    <w:pPr/>
    <w:rPr>
      <w:rFonts w:ascii="Tahoma" w:hAnsi="Tahoma" w:cs="Tahoma"/>
      <w:sz w:val="16"/>
      <w:szCs w:val="16"/>
    </w:rPr>
  </w:style>
  <w:style w:type="paragraph" w:styleId="BodyText3">
    <w:name w:val="Body Text 3"/>
    <w:basedOn w:val="Normal"/>
    <w:semiHidden/>
    <w:qFormat/>
    <w:rsid w:val="004276fc"/>
    <w:pPr>
      <w:spacing w:before="240" w:after="0"/>
      <w:jc w:val="center"/>
    </w:pPr>
    <w:rPr>
      <w:rFonts w:cs="Arial"/>
      <w:b/>
      <w:bCs/>
      <w:sz w:val="40"/>
    </w:rPr>
  </w:style>
  <w:style w:type="paragraph" w:styleId="NormalIndent">
    <w:name w:val="Normal Indent"/>
    <w:basedOn w:val="Normal"/>
    <w:unhideWhenUsed/>
    <w:qFormat/>
    <w:rsid w:val="00e5448d"/>
    <w:pPr>
      <w:ind w:left="708" w:hanging="0"/>
      <w:jc w:val="both"/>
    </w:pPr>
    <w:rPr>
      <w:szCs w:val="20"/>
    </w:rPr>
  </w:style>
  <w:style w:type="paragraph" w:styleId="ListParagraph">
    <w:name w:val="List Paragraph"/>
    <w:basedOn w:val="Normal"/>
    <w:uiPriority w:val="34"/>
    <w:qFormat/>
    <w:rsid w:val="00e54c04"/>
    <w:pPr>
      <w:spacing w:before="0" w:after="0"/>
      <w:ind w:left="720" w:hanging="0"/>
      <w:contextualSpacing/>
    </w:pPr>
    <w:rPr/>
  </w:style>
  <w:style w:type="paragraph" w:styleId="Zhlav">
    <w:name w:val="Header"/>
    <w:basedOn w:val="Normal"/>
    <w:link w:val="ZhlavChar"/>
    <w:uiPriority w:val="99"/>
    <w:unhideWhenUsed/>
    <w:rsid w:val="00ae3a9c"/>
    <w:pPr>
      <w:tabs>
        <w:tab w:val="center" w:pos="4536" w:leader="none"/>
        <w:tab w:val="right" w:pos="9072" w:leader="none"/>
      </w:tabs>
    </w:pPr>
    <w:rPr/>
  </w:style>
  <w:style w:type="paragraph" w:styleId="Default" w:customStyle="1">
    <w:name w:val="Default"/>
    <w:qFormat/>
    <w:rsid w:val="00c86cb9"/>
    <w:pPr>
      <w:widowControl/>
      <w:bidi w:val="0"/>
      <w:jc w:val="left"/>
    </w:pPr>
    <w:rPr>
      <w:rFonts w:ascii="Arial" w:hAnsi="Arial" w:cs="Arial" w:eastAsia="Times New Roman"/>
      <w:color w:val="000000"/>
      <w:sz w:val="24"/>
      <w:szCs w:val="24"/>
      <w:lang w:val="cs-CZ" w:eastAsia="cs-CZ" w:bidi="ar-SA"/>
    </w:rPr>
  </w:style>
  <w:style w:type="paragraph" w:styleId="Obsahtabulky">
    <w:name w:val="Obsah tabulky"/>
    <w:basedOn w:val="Normal"/>
    <w:qFormat/>
    <w:pPr/>
    <w:rPr/>
  </w:style>
  <w:style w:type="paragraph" w:styleId="Nadpistabulky">
    <w:name w:val="Nadpis tabulky"/>
    <w:basedOn w:val="Obsahtabulky"/>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rsid w:val="005d4bfc"/>
    <w:pPr>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75247EA-4934-4AC1-B156-800E4AF4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LibreOffice/5.2.7.2$Windows_x86 LibreOffice_project/2b7f1e640c46ceb28adf43ee075a6e8b8439ed10</Application>
  <Pages>21</Pages>
  <Words>10416</Words>
  <Characters>62217</Characters>
  <CharactersWithSpaces>71777</CharactersWithSpaces>
  <Paragraphs>453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2017-06-29T08:21:00Z</dcterms:created>
  <dc:creator>Jozef Valo</dc:creator>
  <dc:description/>
  <dc:language>cs-CZ</dc:language>
  <cp:lastModifiedBy>Jozef Valo</cp:lastModifiedBy>
  <cp:lastPrinted>2017-06-30T08:44:00Z</cp:lastPrinted>
  <dcterms:modified xsi:type="dcterms:W3CDTF">2017-07-25T14:10:00Z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