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28AF3" w14:textId="680C8F15" w:rsidR="00303654" w:rsidRPr="00763513" w:rsidRDefault="00303654" w:rsidP="00841520">
      <w:pPr>
        <w:jc w:val="center"/>
        <w:rPr>
          <w:rFonts w:asciiTheme="minorHAnsi" w:hAnsiTheme="minorHAnsi" w:cstheme="minorBidi"/>
          <w:b/>
          <w:bCs/>
          <w:sz w:val="26"/>
          <w:szCs w:val="26"/>
        </w:rPr>
      </w:pPr>
      <w:bookmarkStart w:id="0" w:name="_Hlk183716615"/>
      <w:r w:rsidRPr="00763513">
        <w:rPr>
          <w:rFonts w:asciiTheme="minorHAnsi" w:hAnsiTheme="minorHAnsi" w:cstheme="minorBidi"/>
          <w:b/>
          <w:bCs/>
          <w:sz w:val="26"/>
          <w:szCs w:val="26"/>
        </w:rPr>
        <w:t>S</w:t>
      </w:r>
      <w:r w:rsidR="00841520" w:rsidRPr="00763513">
        <w:rPr>
          <w:rFonts w:asciiTheme="minorHAnsi" w:hAnsiTheme="minorHAnsi" w:cstheme="minorBidi"/>
          <w:b/>
          <w:bCs/>
          <w:sz w:val="26"/>
          <w:szCs w:val="26"/>
        </w:rPr>
        <w:t xml:space="preserve">mlouva </w:t>
      </w:r>
      <w:r w:rsidRPr="00763513">
        <w:rPr>
          <w:rFonts w:asciiTheme="minorHAnsi" w:hAnsiTheme="minorHAnsi" w:cstheme="minorHAnsi"/>
          <w:b/>
          <w:sz w:val="26"/>
          <w:szCs w:val="26"/>
        </w:rPr>
        <w:t xml:space="preserve">o </w:t>
      </w:r>
      <w:r w:rsidR="005628EF">
        <w:rPr>
          <w:rFonts w:asciiTheme="minorHAnsi" w:hAnsiTheme="minorHAnsi" w:cstheme="minorHAnsi"/>
          <w:b/>
          <w:sz w:val="26"/>
          <w:szCs w:val="26"/>
        </w:rPr>
        <w:t>provedení bezpečnostního upgrade systému MUSEION</w:t>
      </w:r>
    </w:p>
    <w:bookmarkEnd w:id="0"/>
    <w:p w14:paraId="47A53843" w14:textId="79A324F9" w:rsidR="006645A9" w:rsidRPr="00763513" w:rsidRDefault="00BA6498" w:rsidP="00BA6498">
      <w:pPr>
        <w:jc w:val="center"/>
      </w:pPr>
      <w:r w:rsidRPr="00BA6498">
        <w:rPr>
          <w:rFonts w:asciiTheme="minorHAnsi" w:hAnsiTheme="minorHAnsi" w:cstheme="minorHAnsi"/>
          <w:bCs/>
          <w:sz w:val="24"/>
          <w:szCs w:val="24"/>
        </w:rPr>
        <w:t>MUZ/381/2024</w:t>
      </w:r>
    </w:p>
    <w:p w14:paraId="3ADCF273" w14:textId="77777777" w:rsidR="0005505A" w:rsidRPr="00763513" w:rsidRDefault="0005505A" w:rsidP="0005505A">
      <w:pPr>
        <w:ind w:right="-29"/>
        <w:jc w:val="left"/>
        <w:rPr>
          <w:rFonts w:asciiTheme="minorHAnsi" w:hAnsiTheme="minorHAnsi" w:cstheme="minorHAnsi"/>
          <w:b/>
          <w:szCs w:val="22"/>
        </w:rPr>
      </w:pPr>
      <w:r w:rsidRPr="00763513">
        <w:rPr>
          <w:rFonts w:asciiTheme="minorHAnsi" w:hAnsiTheme="minorHAnsi" w:cstheme="minorHAnsi"/>
          <w:b/>
          <w:szCs w:val="22"/>
        </w:rPr>
        <w:t>Muzeum hlavního města Prahy</w:t>
      </w:r>
    </w:p>
    <w:p w14:paraId="494DEC82" w14:textId="77777777" w:rsidR="0005505A" w:rsidRPr="00763513" w:rsidRDefault="0005505A" w:rsidP="0057551B">
      <w:pPr>
        <w:spacing w:after="0"/>
        <w:ind w:right="-28"/>
        <w:jc w:val="left"/>
        <w:rPr>
          <w:rFonts w:asciiTheme="minorHAnsi" w:hAnsiTheme="minorHAnsi" w:cstheme="minorHAnsi"/>
          <w:szCs w:val="22"/>
        </w:rPr>
      </w:pPr>
      <w:r w:rsidRPr="00763513">
        <w:rPr>
          <w:rFonts w:asciiTheme="minorHAnsi" w:hAnsiTheme="minorHAnsi" w:cstheme="minorHAnsi"/>
          <w:szCs w:val="22"/>
        </w:rPr>
        <w:t>příspěvková organizace zřízená hlavním městem Prahou</w:t>
      </w:r>
    </w:p>
    <w:p w14:paraId="4D77230C"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sídlo: Kožná 1/475, 110 01 Praha 1 – Staré Město</w:t>
      </w:r>
    </w:p>
    <w:p w14:paraId="6E886BCF"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IČ: 00064432</w:t>
      </w:r>
    </w:p>
    <w:p w14:paraId="029CC5FC"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DIČ: CZ00064432</w:t>
      </w:r>
    </w:p>
    <w:p w14:paraId="536409AC"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bankovní spojení: Československá obchodní banka, a.s., číslo účtu: 295329099/0300</w:t>
      </w:r>
    </w:p>
    <w:p w14:paraId="3FD3DD02" w14:textId="55ED6D9D"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 xml:space="preserve">zástupce: </w:t>
      </w:r>
      <w:r w:rsidR="00C213EC" w:rsidRPr="00C213EC">
        <w:rPr>
          <w:rFonts w:asciiTheme="minorHAnsi" w:hAnsiTheme="minorHAnsi" w:cstheme="minorHAnsi"/>
          <w:szCs w:val="22"/>
        </w:rPr>
        <w:t>RNDr. Ing. </w:t>
      </w:r>
      <w:r w:rsidR="00FC544B">
        <w:rPr>
          <w:rFonts w:asciiTheme="minorHAnsi" w:hAnsiTheme="minorHAnsi" w:cstheme="minorHAnsi"/>
          <w:szCs w:val="22"/>
        </w:rPr>
        <w:t>Ivo Macek</w:t>
      </w:r>
      <w:r w:rsidRPr="00763513">
        <w:rPr>
          <w:rFonts w:asciiTheme="minorHAnsi" w:hAnsiTheme="minorHAnsi" w:cstheme="minorHAnsi"/>
          <w:szCs w:val="22"/>
        </w:rPr>
        <w:t>, ředitel</w:t>
      </w:r>
    </w:p>
    <w:p w14:paraId="3DD2782F" w14:textId="7B15838F" w:rsidR="0005505A" w:rsidRPr="00763513" w:rsidRDefault="0005505A" w:rsidP="0057551B">
      <w:pPr>
        <w:tabs>
          <w:tab w:val="left" w:pos="360"/>
        </w:tabs>
        <w:spacing w:before="60"/>
        <w:ind w:right="-28"/>
        <w:rPr>
          <w:rFonts w:asciiTheme="minorHAnsi" w:hAnsiTheme="minorHAnsi" w:cstheme="minorHAnsi"/>
          <w:b/>
          <w:szCs w:val="22"/>
        </w:rPr>
      </w:pPr>
      <w:r w:rsidRPr="00763513">
        <w:rPr>
          <w:rFonts w:asciiTheme="minorHAnsi" w:hAnsiTheme="minorHAnsi" w:cstheme="minorHAnsi"/>
          <w:szCs w:val="22"/>
        </w:rPr>
        <w:t xml:space="preserve">(dále jen </w:t>
      </w:r>
      <w:r w:rsidRPr="00763513">
        <w:rPr>
          <w:rFonts w:asciiTheme="minorHAnsi" w:hAnsiTheme="minorHAnsi" w:cstheme="minorHAnsi"/>
          <w:b/>
          <w:szCs w:val="22"/>
        </w:rPr>
        <w:t>„uživatel“</w:t>
      </w:r>
      <w:r w:rsidRPr="00763513">
        <w:rPr>
          <w:rFonts w:asciiTheme="minorHAnsi" w:hAnsiTheme="minorHAnsi" w:cstheme="minorHAnsi"/>
          <w:szCs w:val="22"/>
        </w:rPr>
        <w:t>)</w:t>
      </w:r>
    </w:p>
    <w:p w14:paraId="54953E2B" w14:textId="77777777" w:rsidR="00841520" w:rsidRPr="00763513" w:rsidRDefault="00841520" w:rsidP="00841520">
      <w:pPr>
        <w:tabs>
          <w:tab w:val="left" w:pos="360"/>
        </w:tabs>
        <w:ind w:right="-29"/>
        <w:rPr>
          <w:rFonts w:asciiTheme="minorHAnsi" w:hAnsiTheme="minorHAnsi" w:cstheme="minorHAnsi"/>
          <w:bCs/>
          <w:szCs w:val="22"/>
        </w:rPr>
      </w:pPr>
      <w:r w:rsidRPr="00763513">
        <w:rPr>
          <w:rFonts w:asciiTheme="minorHAnsi" w:hAnsiTheme="minorHAnsi" w:cstheme="minorHAnsi"/>
          <w:bCs/>
          <w:szCs w:val="22"/>
        </w:rPr>
        <w:t>a</w:t>
      </w:r>
    </w:p>
    <w:p w14:paraId="79DA3DFE" w14:textId="77777777" w:rsidR="0005505A" w:rsidRPr="00763513" w:rsidRDefault="0005505A" w:rsidP="0005505A">
      <w:pPr>
        <w:tabs>
          <w:tab w:val="left" w:pos="7570"/>
        </w:tabs>
        <w:ind w:right="-29"/>
        <w:jc w:val="left"/>
        <w:rPr>
          <w:rFonts w:asciiTheme="minorHAnsi" w:hAnsiTheme="minorHAnsi" w:cstheme="minorHAnsi"/>
          <w:b/>
          <w:bCs/>
          <w:szCs w:val="22"/>
        </w:rPr>
      </w:pPr>
      <w:r w:rsidRPr="00763513">
        <w:rPr>
          <w:rFonts w:asciiTheme="minorHAnsi" w:hAnsiTheme="minorHAnsi" w:cstheme="minorHAnsi"/>
          <w:b/>
          <w:szCs w:val="22"/>
        </w:rPr>
        <w:t>Axiell s.r.o.</w:t>
      </w:r>
      <w:r w:rsidRPr="00763513">
        <w:rPr>
          <w:rFonts w:asciiTheme="minorHAnsi" w:hAnsiTheme="minorHAnsi" w:cstheme="minorHAnsi"/>
          <w:b/>
          <w:bCs/>
          <w:szCs w:val="22"/>
        </w:rPr>
        <w:tab/>
      </w:r>
    </w:p>
    <w:p w14:paraId="44893BE0" w14:textId="77777777" w:rsidR="0005505A"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sídlo: Na Radosti 106/64, 155 21 Praha 5 – Zličín</w:t>
      </w:r>
    </w:p>
    <w:p w14:paraId="51D3F4DA" w14:textId="22F9B2EF" w:rsidR="00B622CF" w:rsidRPr="00763513" w:rsidRDefault="00B622CF"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zápis v OR: vedeném u Městského soudu v Praze pod spisovou značkou C 181091</w:t>
      </w:r>
    </w:p>
    <w:p w14:paraId="5FCACAED"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IČ:</w:t>
      </w:r>
      <w:bookmarkStart w:id="1" w:name="_Hlk105424442"/>
      <w:r w:rsidRPr="00763513">
        <w:rPr>
          <w:rFonts w:asciiTheme="minorHAnsi" w:hAnsiTheme="minorHAnsi" w:cstheme="minorHAnsi"/>
          <w:szCs w:val="22"/>
        </w:rPr>
        <w:t xml:space="preserve"> 24127582</w:t>
      </w:r>
      <w:bookmarkEnd w:id="1"/>
    </w:p>
    <w:p w14:paraId="01D7DC0A"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DIČ: CZ24127582</w:t>
      </w:r>
    </w:p>
    <w:p w14:paraId="51211B5D"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bankovní spojení: Fio banka, a.s., číslo účtu: 2401225963/2010</w:t>
      </w:r>
    </w:p>
    <w:p w14:paraId="34F10E54" w14:textId="77777777" w:rsidR="0005505A" w:rsidRPr="00763513" w:rsidRDefault="0005505A" w:rsidP="0057551B">
      <w:pPr>
        <w:tabs>
          <w:tab w:val="left" w:pos="2834"/>
        </w:tabs>
        <w:spacing w:after="0"/>
        <w:ind w:right="-28"/>
        <w:jc w:val="left"/>
        <w:rPr>
          <w:rFonts w:asciiTheme="minorHAnsi" w:hAnsiTheme="minorHAnsi" w:cstheme="minorHAnsi"/>
          <w:szCs w:val="22"/>
        </w:rPr>
      </w:pPr>
      <w:r w:rsidRPr="00763513">
        <w:rPr>
          <w:rFonts w:asciiTheme="minorHAnsi" w:hAnsiTheme="minorHAnsi" w:cstheme="minorHAnsi"/>
          <w:szCs w:val="22"/>
        </w:rPr>
        <w:t>zástupce: Mgr. Pavel Mlčoch, jednatel</w:t>
      </w:r>
    </w:p>
    <w:p w14:paraId="1EBF8575" w14:textId="39FE42A3" w:rsidR="0005505A" w:rsidRPr="00763513" w:rsidRDefault="0005505A" w:rsidP="0057551B">
      <w:pPr>
        <w:spacing w:before="60"/>
        <w:ind w:right="-28"/>
        <w:rPr>
          <w:rFonts w:asciiTheme="minorHAnsi" w:hAnsiTheme="minorHAnsi" w:cstheme="minorHAnsi"/>
          <w:b/>
          <w:bCs/>
          <w:szCs w:val="22"/>
        </w:rPr>
      </w:pPr>
      <w:r w:rsidRPr="00763513">
        <w:rPr>
          <w:rFonts w:asciiTheme="minorHAnsi" w:hAnsiTheme="minorHAnsi" w:cstheme="minorHAnsi"/>
          <w:bCs/>
          <w:szCs w:val="22"/>
        </w:rPr>
        <w:t>(dále jen</w:t>
      </w:r>
      <w:r w:rsidRPr="00763513">
        <w:rPr>
          <w:rFonts w:asciiTheme="minorHAnsi" w:hAnsiTheme="minorHAnsi" w:cstheme="minorHAnsi"/>
          <w:b/>
          <w:bCs/>
          <w:szCs w:val="22"/>
        </w:rPr>
        <w:t xml:space="preserve"> „dodavatel“</w:t>
      </w:r>
      <w:r w:rsidRPr="00763513">
        <w:rPr>
          <w:rFonts w:asciiTheme="minorHAnsi" w:hAnsiTheme="minorHAnsi" w:cstheme="minorHAnsi"/>
          <w:bCs/>
          <w:szCs w:val="22"/>
        </w:rPr>
        <w:t>)</w:t>
      </w:r>
    </w:p>
    <w:p w14:paraId="674915E7" w14:textId="77777777" w:rsidR="0005505A" w:rsidRPr="00763513" w:rsidRDefault="0005505A" w:rsidP="0005505A">
      <w:pPr>
        <w:pStyle w:val="paragraph"/>
        <w:spacing w:before="0" w:beforeAutospacing="0" w:after="0" w:afterAutospacing="0"/>
        <w:ind w:right="30"/>
        <w:jc w:val="both"/>
        <w:textAlignment w:val="baseline"/>
        <w:rPr>
          <w:rStyle w:val="normaltextrun"/>
          <w:rFonts w:asciiTheme="minorHAnsi" w:hAnsiTheme="minorHAnsi" w:cstheme="minorHAnsi"/>
          <w:sz w:val="22"/>
          <w:szCs w:val="22"/>
        </w:rPr>
      </w:pPr>
    </w:p>
    <w:p w14:paraId="54582B7E" w14:textId="2CD7A105" w:rsidR="0005505A" w:rsidRPr="00763513" w:rsidRDefault="0005505A" w:rsidP="0005505A">
      <w:pPr>
        <w:pStyle w:val="paragraph"/>
        <w:spacing w:before="0" w:beforeAutospacing="0" w:after="0" w:afterAutospacing="0"/>
        <w:ind w:right="30"/>
        <w:jc w:val="both"/>
        <w:textAlignment w:val="baseline"/>
        <w:rPr>
          <w:rFonts w:asciiTheme="minorHAnsi" w:hAnsiTheme="minorHAnsi" w:cstheme="minorHAnsi"/>
          <w:sz w:val="18"/>
          <w:szCs w:val="18"/>
        </w:rPr>
      </w:pPr>
      <w:r w:rsidRPr="00763513">
        <w:rPr>
          <w:rStyle w:val="normaltextrun"/>
          <w:rFonts w:asciiTheme="minorHAnsi" w:hAnsiTheme="minorHAnsi" w:cstheme="minorHAnsi"/>
          <w:sz w:val="22"/>
          <w:szCs w:val="22"/>
        </w:rPr>
        <w:t>(dále společně jako „</w:t>
      </w:r>
      <w:r w:rsidRPr="00763513">
        <w:rPr>
          <w:rStyle w:val="normaltextrun"/>
          <w:rFonts w:asciiTheme="minorHAnsi" w:hAnsiTheme="minorHAnsi" w:cstheme="minorHAnsi"/>
          <w:b/>
          <w:bCs/>
          <w:sz w:val="22"/>
          <w:szCs w:val="22"/>
        </w:rPr>
        <w:t>smluvní strany</w:t>
      </w:r>
      <w:r w:rsidRPr="00763513">
        <w:rPr>
          <w:rStyle w:val="normaltextrun"/>
          <w:rFonts w:asciiTheme="minorHAnsi" w:hAnsiTheme="minorHAnsi" w:cstheme="minorHAnsi"/>
          <w:sz w:val="22"/>
          <w:szCs w:val="22"/>
        </w:rPr>
        <w:t>“)</w:t>
      </w:r>
      <w:r w:rsidRPr="00763513">
        <w:rPr>
          <w:rStyle w:val="eop"/>
          <w:rFonts w:asciiTheme="minorHAnsi" w:hAnsiTheme="minorHAnsi" w:cstheme="minorHAnsi"/>
          <w:sz w:val="22"/>
          <w:szCs w:val="22"/>
        </w:rPr>
        <w:t> </w:t>
      </w:r>
    </w:p>
    <w:p w14:paraId="558953DE" w14:textId="77777777" w:rsidR="0005505A" w:rsidRPr="00763513" w:rsidRDefault="0005505A" w:rsidP="0005505A">
      <w:pPr>
        <w:pStyle w:val="paragraph"/>
        <w:spacing w:before="0" w:beforeAutospacing="0" w:after="0" w:afterAutospacing="0"/>
        <w:ind w:right="30"/>
        <w:jc w:val="both"/>
        <w:textAlignment w:val="baseline"/>
        <w:rPr>
          <w:rFonts w:asciiTheme="minorHAnsi" w:hAnsiTheme="minorHAnsi" w:cstheme="minorHAnsi"/>
          <w:sz w:val="18"/>
          <w:szCs w:val="18"/>
        </w:rPr>
      </w:pPr>
      <w:r w:rsidRPr="00763513">
        <w:rPr>
          <w:rStyle w:val="eop"/>
          <w:rFonts w:asciiTheme="minorHAnsi" w:hAnsiTheme="minorHAnsi" w:cstheme="minorHAnsi"/>
          <w:sz w:val="22"/>
          <w:szCs w:val="22"/>
        </w:rPr>
        <w:t> </w:t>
      </w:r>
    </w:p>
    <w:p w14:paraId="4E6B744D" w14:textId="6CB33B5A" w:rsidR="00841520" w:rsidRPr="00763513" w:rsidRDefault="0005505A" w:rsidP="00E550AF">
      <w:pPr>
        <w:rPr>
          <w:sz w:val="18"/>
          <w:szCs w:val="18"/>
        </w:rPr>
      </w:pPr>
      <w:r w:rsidRPr="00763513">
        <w:rPr>
          <w:rStyle w:val="normaltextrun"/>
          <w:rFonts w:asciiTheme="minorHAnsi" w:hAnsiTheme="minorHAnsi" w:cstheme="minorHAnsi"/>
          <w:szCs w:val="22"/>
        </w:rPr>
        <w:t xml:space="preserve">podle </w:t>
      </w:r>
      <w:r w:rsidR="00154FAD">
        <w:rPr>
          <w:rStyle w:val="normaltextrun"/>
          <w:rFonts w:asciiTheme="minorHAnsi" w:hAnsiTheme="minorHAnsi" w:cstheme="minorHAnsi"/>
          <w:szCs w:val="22"/>
        </w:rPr>
        <w:t xml:space="preserve">§ 2586 </w:t>
      </w:r>
      <w:r w:rsidR="007554C0">
        <w:rPr>
          <w:rStyle w:val="normaltextrun"/>
          <w:rFonts w:asciiTheme="minorHAnsi" w:hAnsiTheme="minorHAnsi" w:cstheme="minorHAnsi"/>
          <w:szCs w:val="22"/>
        </w:rPr>
        <w:t>a násl.</w:t>
      </w:r>
      <w:r w:rsidRPr="00763513">
        <w:rPr>
          <w:rStyle w:val="normaltextrun"/>
          <w:rFonts w:asciiTheme="minorHAnsi" w:hAnsiTheme="minorHAnsi" w:cstheme="minorHAnsi"/>
          <w:szCs w:val="22"/>
        </w:rPr>
        <w:t xml:space="preserve"> zákona č. 89/2012 Sb., občanského zákoníku, v platném znění (dále jen „</w:t>
      </w:r>
      <w:r w:rsidRPr="00763513">
        <w:rPr>
          <w:rStyle w:val="normaltextrun"/>
          <w:rFonts w:asciiTheme="minorHAnsi" w:hAnsiTheme="minorHAnsi" w:cstheme="minorHAnsi"/>
          <w:b/>
          <w:bCs/>
          <w:szCs w:val="22"/>
        </w:rPr>
        <w:t>občanský zákoník</w:t>
      </w:r>
      <w:r w:rsidRPr="00763513">
        <w:rPr>
          <w:rStyle w:val="normaltextrun"/>
          <w:rFonts w:asciiTheme="minorHAnsi" w:hAnsiTheme="minorHAnsi" w:cstheme="minorHAnsi"/>
          <w:szCs w:val="22"/>
        </w:rPr>
        <w:t xml:space="preserve">“) tuto smlouvu </w:t>
      </w:r>
      <w:r w:rsidR="00E550AF" w:rsidRPr="00763513">
        <w:rPr>
          <w:rStyle w:val="normaltextrun"/>
          <w:rFonts w:asciiTheme="minorHAnsi" w:hAnsiTheme="minorHAnsi" w:cstheme="minorHAnsi"/>
          <w:szCs w:val="22"/>
        </w:rPr>
        <w:t xml:space="preserve">o </w:t>
      </w:r>
      <w:r w:rsidR="003F4C52">
        <w:rPr>
          <w:rStyle w:val="normaltextrun"/>
          <w:rFonts w:asciiTheme="minorHAnsi" w:hAnsiTheme="minorHAnsi" w:cstheme="minorHAnsi"/>
          <w:szCs w:val="22"/>
        </w:rPr>
        <w:t>provedení bezpečnostního upgrade systému MUSEION</w:t>
      </w:r>
      <w:r w:rsidR="00E550AF" w:rsidRPr="00763513">
        <w:rPr>
          <w:rStyle w:val="normaltextrun"/>
          <w:rFonts w:asciiTheme="minorHAnsi" w:hAnsiTheme="minorHAnsi" w:cstheme="minorHAnsi"/>
          <w:szCs w:val="22"/>
        </w:rPr>
        <w:t xml:space="preserve"> </w:t>
      </w:r>
      <w:r w:rsidRPr="00763513">
        <w:rPr>
          <w:rStyle w:val="normaltextrun"/>
          <w:rFonts w:asciiTheme="minorHAnsi" w:hAnsiTheme="minorHAnsi" w:cstheme="minorHAnsi"/>
          <w:szCs w:val="22"/>
        </w:rPr>
        <w:t>(dále jen „</w:t>
      </w:r>
      <w:r w:rsidRPr="00763513">
        <w:rPr>
          <w:rStyle w:val="normaltextrun"/>
          <w:rFonts w:asciiTheme="minorHAnsi" w:hAnsiTheme="minorHAnsi" w:cstheme="minorHAnsi"/>
          <w:b/>
          <w:bCs/>
          <w:szCs w:val="22"/>
        </w:rPr>
        <w:t>smlouva</w:t>
      </w:r>
      <w:r w:rsidRPr="00763513">
        <w:rPr>
          <w:rStyle w:val="normaltextrun"/>
          <w:rFonts w:asciiTheme="minorHAnsi" w:hAnsiTheme="minorHAnsi" w:cstheme="minorHAnsi"/>
          <w:szCs w:val="22"/>
        </w:rPr>
        <w:t>“)</w:t>
      </w:r>
      <w:r w:rsidR="00B622CF">
        <w:rPr>
          <w:rStyle w:val="normaltextrun"/>
          <w:rFonts w:asciiTheme="minorHAnsi" w:hAnsiTheme="minorHAnsi" w:cstheme="minorHAnsi"/>
          <w:szCs w:val="22"/>
        </w:rPr>
        <w:t>.</w:t>
      </w:r>
      <w:r w:rsidRPr="00763513">
        <w:rPr>
          <w:rStyle w:val="eop"/>
          <w:rFonts w:asciiTheme="minorHAnsi" w:hAnsiTheme="minorHAnsi" w:cstheme="minorHAnsi"/>
          <w:szCs w:val="22"/>
        </w:rPr>
        <w:t> </w:t>
      </w:r>
    </w:p>
    <w:p w14:paraId="438D2A87" w14:textId="76B1A264" w:rsidR="00E550AF" w:rsidRPr="00763513" w:rsidRDefault="00443F7E" w:rsidP="000D5166">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t>Úvodní ustanovení</w:t>
      </w:r>
    </w:p>
    <w:p w14:paraId="678E37EA" w14:textId="77BA24C7" w:rsidR="00443F7E" w:rsidRPr="00763513" w:rsidRDefault="00E550AF" w:rsidP="003B5240">
      <w:pPr>
        <w:pStyle w:val="Odstavecseseznamem"/>
        <w:numPr>
          <w:ilvl w:val="0"/>
          <w:numId w:val="2"/>
        </w:numPr>
        <w:ind w:left="567" w:hanging="567"/>
        <w:contextualSpacing w:val="0"/>
        <w:rPr>
          <w:rStyle w:val="normaltextrun"/>
          <w:lang w:eastAsia="cs-CZ"/>
        </w:rPr>
      </w:pPr>
      <w:r w:rsidRPr="00763513">
        <w:rPr>
          <w:rStyle w:val="normaltextrun"/>
          <w:lang w:eastAsia="cs-CZ"/>
        </w:rPr>
        <w:t>Na základě dřívějších licenčních smluv o dílo uzavřených s</w:t>
      </w:r>
      <w:r w:rsidR="00F71B91" w:rsidRPr="00763513">
        <w:rPr>
          <w:rStyle w:val="normaltextrun"/>
          <w:lang w:eastAsia="cs-CZ"/>
        </w:rPr>
        <w:t xml:space="preserve"> dodavate</w:t>
      </w:r>
      <w:r w:rsidRPr="00763513">
        <w:rPr>
          <w:rStyle w:val="normaltextrun"/>
          <w:lang w:eastAsia="cs-CZ"/>
        </w:rPr>
        <w:t xml:space="preserve">lem užívá </w:t>
      </w:r>
      <w:r w:rsidR="00482733" w:rsidRPr="00763513">
        <w:rPr>
          <w:rStyle w:val="normaltextrun"/>
          <w:lang w:eastAsia="cs-CZ"/>
        </w:rPr>
        <w:t>uživatel</w:t>
      </w:r>
      <w:r w:rsidRPr="00763513">
        <w:rPr>
          <w:rStyle w:val="normaltextrun"/>
          <w:lang w:eastAsia="cs-CZ"/>
        </w:rPr>
        <w:t xml:space="preserve"> sbírkový evidenční systém MUSEION, který slouží k evidenci, uložení a manipulaci se</w:t>
      </w:r>
      <w:r w:rsidR="00656E42" w:rsidRPr="00763513">
        <w:rPr>
          <w:rStyle w:val="normaltextrun"/>
          <w:lang w:eastAsia="cs-CZ"/>
        </w:rPr>
        <w:t> </w:t>
      </w:r>
      <w:r w:rsidRPr="00763513">
        <w:rPr>
          <w:rStyle w:val="normaltextrun"/>
          <w:lang w:eastAsia="cs-CZ"/>
        </w:rPr>
        <w:t>sbírkovými předměty.</w:t>
      </w:r>
      <w:r w:rsidR="00F71B91" w:rsidRPr="00763513">
        <w:rPr>
          <w:rStyle w:val="normaltextrun"/>
          <w:lang w:eastAsia="cs-CZ"/>
        </w:rPr>
        <w:t xml:space="preserve"> </w:t>
      </w:r>
      <w:r w:rsidR="00482733" w:rsidRPr="00763513">
        <w:rPr>
          <w:rStyle w:val="normaltextrun"/>
          <w:lang w:eastAsia="cs-CZ"/>
        </w:rPr>
        <w:t>Uživatel</w:t>
      </w:r>
      <w:r w:rsidRPr="00763513">
        <w:rPr>
          <w:rStyle w:val="normaltextrun"/>
          <w:lang w:eastAsia="cs-CZ"/>
        </w:rPr>
        <w:t xml:space="preserve"> má</w:t>
      </w:r>
      <w:r w:rsidR="00F625E8" w:rsidRPr="00763513">
        <w:rPr>
          <w:rStyle w:val="normaltextrun"/>
          <w:lang w:eastAsia="cs-CZ"/>
        </w:rPr>
        <w:t> </w:t>
      </w:r>
      <w:r w:rsidRPr="00763513">
        <w:rPr>
          <w:rStyle w:val="normaltextrun"/>
          <w:lang w:eastAsia="cs-CZ"/>
        </w:rPr>
        <w:t>zájem na</w:t>
      </w:r>
      <w:r w:rsidR="00E63B2F" w:rsidRPr="00763513">
        <w:rPr>
          <w:rStyle w:val="normaltextrun"/>
          <w:lang w:eastAsia="cs-CZ"/>
        </w:rPr>
        <w:t> </w:t>
      </w:r>
      <w:r w:rsidR="003F4C52">
        <w:rPr>
          <w:rStyle w:val="normaltextrun"/>
          <w:lang w:eastAsia="cs-CZ"/>
        </w:rPr>
        <w:t>provedení bezpečnostního upgrade</w:t>
      </w:r>
      <w:r w:rsidR="005F65D8" w:rsidRPr="00763513">
        <w:rPr>
          <w:rStyle w:val="normaltextrun"/>
          <w:lang w:eastAsia="cs-CZ"/>
        </w:rPr>
        <w:t xml:space="preserve"> </w:t>
      </w:r>
      <w:r w:rsidR="003F4C52">
        <w:rPr>
          <w:rStyle w:val="normaltextrun"/>
          <w:lang w:eastAsia="cs-CZ"/>
        </w:rPr>
        <w:t>systému MUSEION</w:t>
      </w:r>
      <w:r w:rsidR="005F65D8" w:rsidRPr="00763513">
        <w:rPr>
          <w:rStyle w:val="normaltextrun"/>
          <w:lang w:eastAsia="cs-CZ"/>
        </w:rPr>
        <w:t xml:space="preserve"> </w:t>
      </w:r>
      <w:r w:rsidR="00EA1540" w:rsidRPr="00763513">
        <w:rPr>
          <w:rStyle w:val="normaltextrun"/>
          <w:lang w:eastAsia="cs-CZ"/>
        </w:rPr>
        <w:t>(dále jen</w:t>
      </w:r>
      <w:r w:rsidR="00CD6231" w:rsidRPr="00763513">
        <w:rPr>
          <w:rStyle w:val="normaltextrun"/>
          <w:lang w:eastAsia="cs-CZ"/>
        </w:rPr>
        <w:t> </w:t>
      </w:r>
      <w:r w:rsidR="00EA1540" w:rsidRPr="00763513">
        <w:rPr>
          <w:rStyle w:val="normaltextrun"/>
          <w:lang w:eastAsia="cs-CZ"/>
        </w:rPr>
        <w:t>„</w:t>
      </w:r>
      <w:r w:rsidR="003F4C52">
        <w:rPr>
          <w:rStyle w:val="normaltextrun"/>
          <w:b/>
          <w:bCs/>
          <w:lang w:eastAsia="cs-CZ"/>
        </w:rPr>
        <w:t>upgrade</w:t>
      </w:r>
      <w:r w:rsidR="00AE3400" w:rsidRPr="00763513">
        <w:rPr>
          <w:rStyle w:val="normaltextrun"/>
          <w:lang w:eastAsia="cs-CZ"/>
        </w:rPr>
        <w:t>“)</w:t>
      </w:r>
      <w:r w:rsidR="000D1271" w:rsidRPr="00763513">
        <w:rPr>
          <w:rStyle w:val="normaltextrun"/>
          <w:lang w:eastAsia="cs-CZ"/>
        </w:rPr>
        <w:t>,</w:t>
      </w:r>
      <w:r w:rsidR="005F65D8" w:rsidRPr="00763513">
        <w:rPr>
          <w:rStyle w:val="normaltextrun"/>
          <w:lang w:eastAsia="cs-CZ"/>
        </w:rPr>
        <w:t xml:space="preserve"> </w:t>
      </w:r>
      <w:r w:rsidRPr="00763513">
        <w:rPr>
          <w:rStyle w:val="normaltextrun"/>
          <w:lang w:eastAsia="cs-CZ"/>
        </w:rPr>
        <w:t>a</w:t>
      </w:r>
      <w:r w:rsidR="00F625E8" w:rsidRPr="00763513">
        <w:rPr>
          <w:rStyle w:val="normaltextrun"/>
          <w:lang w:eastAsia="cs-CZ"/>
        </w:rPr>
        <w:t> </w:t>
      </w:r>
      <w:r w:rsidRPr="00763513">
        <w:rPr>
          <w:rStyle w:val="normaltextrun"/>
          <w:lang w:eastAsia="cs-CZ"/>
        </w:rPr>
        <w:t>za</w:t>
      </w:r>
      <w:r w:rsidR="00F625E8" w:rsidRPr="00763513">
        <w:rPr>
          <w:rStyle w:val="normaltextrun"/>
          <w:lang w:eastAsia="cs-CZ"/>
        </w:rPr>
        <w:t> </w:t>
      </w:r>
      <w:r w:rsidRPr="00763513">
        <w:rPr>
          <w:rStyle w:val="normaltextrun"/>
          <w:lang w:eastAsia="cs-CZ"/>
        </w:rPr>
        <w:t xml:space="preserve">tímto účelem uzavírá s </w:t>
      </w:r>
      <w:r w:rsidR="005F65D8" w:rsidRPr="00763513">
        <w:rPr>
          <w:rStyle w:val="normaltextrun"/>
          <w:lang w:eastAsia="cs-CZ"/>
        </w:rPr>
        <w:t>dodavate</w:t>
      </w:r>
      <w:r w:rsidRPr="00763513">
        <w:rPr>
          <w:rStyle w:val="normaltextrun"/>
          <w:lang w:eastAsia="cs-CZ"/>
        </w:rPr>
        <w:t>lem tuto smlouv</w:t>
      </w:r>
      <w:r w:rsidR="005F65D8" w:rsidRPr="00763513">
        <w:rPr>
          <w:rStyle w:val="normaltextrun"/>
          <w:lang w:eastAsia="cs-CZ"/>
        </w:rPr>
        <w:t>u</w:t>
      </w:r>
      <w:r w:rsidR="00443F7E" w:rsidRPr="00763513">
        <w:rPr>
          <w:rStyle w:val="normaltextrun"/>
          <w:lang w:eastAsia="cs-CZ"/>
        </w:rPr>
        <w:t>.</w:t>
      </w:r>
    </w:p>
    <w:p w14:paraId="6C0956A5" w14:textId="47C02C47" w:rsidR="00443F7E" w:rsidRPr="00763513" w:rsidRDefault="00443F7E" w:rsidP="003B5240">
      <w:pPr>
        <w:pStyle w:val="Odstavecseseznamem"/>
        <w:numPr>
          <w:ilvl w:val="0"/>
          <w:numId w:val="2"/>
        </w:numPr>
        <w:ind w:left="567" w:hanging="567"/>
        <w:contextualSpacing w:val="0"/>
        <w:rPr>
          <w:rStyle w:val="normaltextrun"/>
          <w:lang w:eastAsia="cs-CZ"/>
        </w:rPr>
      </w:pPr>
      <w:r w:rsidRPr="00763513">
        <w:rPr>
          <w:rStyle w:val="normaltextrun"/>
          <w:lang w:eastAsia="cs-CZ"/>
        </w:rPr>
        <w:t>Dodavatel prohlašuje, že:</w:t>
      </w:r>
    </w:p>
    <w:p w14:paraId="7CFE9151" w14:textId="77777777" w:rsidR="00644809" w:rsidRPr="00763513" w:rsidRDefault="00644809" w:rsidP="003B5240">
      <w:pPr>
        <w:pStyle w:val="Nadpis1"/>
        <w:numPr>
          <w:ilvl w:val="2"/>
          <w:numId w:val="1"/>
        </w:numPr>
        <w:spacing w:before="120" w:after="120"/>
        <w:jc w:val="both"/>
        <w:rPr>
          <w:rFonts w:ascii="Calibri" w:hAnsi="Calibri" w:cs="Calibri"/>
          <w:b w:val="0"/>
          <w:sz w:val="22"/>
          <w:szCs w:val="22"/>
        </w:rPr>
      </w:pPr>
      <w:r w:rsidRPr="00763513">
        <w:rPr>
          <w:rFonts w:ascii="Calibri" w:hAnsi="Calibri" w:cs="Calibri"/>
          <w:b w:val="0"/>
          <w:sz w:val="22"/>
          <w:szCs w:val="22"/>
        </w:rPr>
        <w:t>je právnickou osobou řádně založenou a podnikající v předmětu činnosti: Výroba, obchod a služby neuvedené v přílohách 1 až 3 zák. č. 455/1991 Sb., živnostenského zákona, ve znění pozdějších předpisů;</w:t>
      </w:r>
    </w:p>
    <w:p w14:paraId="4D19C2FE" w14:textId="2803BB06" w:rsidR="00644809" w:rsidRPr="00763513" w:rsidRDefault="00644809" w:rsidP="003B5240">
      <w:pPr>
        <w:pStyle w:val="Nadpis1"/>
        <w:numPr>
          <w:ilvl w:val="2"/>
          <w:numId w:val="1"/>
        </w:numPr>
        <w:spacing w:before="120" w:after="120"/>
        <w:jc w:val="both"/>
        <w:rPr>
          <w:rFonts w:ascii="Calibri" w:hAnsi="Calibri" w:cs="Calibri"/>
          <w:sz w:val="22"/>
          <w:szCs w:val="22"/>
        </w:rPr>
      </w:pPr>
      <w:r w:rsidRPr="00763513">
        <w:rPr>
          <w:rFonts w:ascii="Calibri" w:hAnsi="Calibri" w:cs="Calibri"/>
          <w:b w:val="0"/>
          <w:sz w:val="22"/>
          <w:szCs w:val="22"/>
        </w:rPr>
        <w:t>je odbornou osobou s odpovídajícími zkušenostmi v oboru předmětného plnění, způsobilou k zajištění předmětu plnění podle této smlouvy a schopnou zvládnout veškeré odborné a technické nároky jeho provedení;</w:t>
      </w:r>
    </w:p>
    <w:p w14:paraId="705A59C5" w14:textId="111751CB" w:rsidR="00644809" w:rsidRPr="00763513" w:rsidRDefault="00644809" w:rsidP="003B5240">
      <w:pPr>
        <w:pStyle w:val="Nadpis1"/>
        <w:numPr>
          <w:ilvl w:val="2"/>
          <w:numId w:val="1"/>
        </w:numPr>
        <w:spacing w:before="120" w:after="120"/>
        <w:jc w:val="both"/>
        <w:rPr>
          <w:rFonts w:ascii="Calibri" w:hAnsi="Calibri" w:cs="Calibri"/>
          <w:b w:val="0"/>
          <w:sz w:val="22"/>
          <w:szCs w:val="22"/>
        </w:rPr>
      </w:pPr>
      <w:r w:rsidRPr="00763513">
        <w:rPr>
          <w:rFonts w:ascii="Calibri" w:hAnsi="Calibri" w:cs="Calibri"/>
          <w:b w:val="0"/>
          <w:sz w:val="22"/>
          <w:szCs w:val="22"/>
        </w:rPr>
        <w:t>disponuje potřebnými znalostmi a zařízeními, jakož i dostatečnou vlastní kapacitou nutnou ke splnění závazků z této smlouvy vyplývajících.</w:t>
      </w:r>
    </w:p>
    <w:p w14:paraId="458304CE" w14:textId="044FC72C" w:rsidR="00644809" w:rsidRDefault="00644809" w:rsidP="003B5240">
      <w:pPr>
        <w:pStyle w:val="Odstavecseseznamem"/>
        <w:numPr>
          <w:ilvl w:val="0"/>
          <w:numId w:val="2"/>
        </w:numPr>
        <w:ind w:left="567" w:hanging="567"/>
        <w:contextualSpacing w:val="0"/>
        <w:rPr>
          <w:rStyle w:val="normaltextrun"/>
          <w:lang w:eastAsia="cs-CZ"/>
        </w:rPr>
      </w:pPr>
      <w:r w:rsidRPr="00763513">
        <w:rPr>
          <w:rStyle w:val="normaltextrun"/>
          <w:lang w:eastAsia="cs-CZ"/>
        </w:rPr>
        <w:t xml:space="preserve">Uživatel prohlašuje, že je právnickou osobou řádně zřízenou jako příspěvková organizace Hlavního města Prahy, ve smyslu § 27 – </w:t>
      </w:r>
      <w:proofErr w:type="gramStart"/>
      <w:r w:rsidRPr="00763513">
        <w:rPr>
          <w:rStyle w:val="normaltextrun"/>
          <w:lang w:eastAsia="cs-CZ"/>
        </w:rPr>
        <w:t>37b</w:t>
      </w:r>
      <w:proofErr w:type="gramEnd"/>
      <w:r w:rsidRPr="00763513">
        <w:rPr>
          <w:rStyle w:val="normaltextrun"/>
          <w:lang w:eastAsia="cs-CZ"/>
        </w:rPr>
        <w:t xml:space="preserve"> zákona č. 250/2000 Sb., o rozpočtových pravidlech územních rozpočtů, ve znění pozdějších předpisů, která není zapsána ve veřejném rejstříku právnických osob, a že je oprávněn tuto smlouvu uzavřít a řádně plnit závazky v ní obsažené.</w:t>
      </w:r>
    </w:p>
    <w:p w14:paraId="6A4FC092" w14:textId="109B9ACD" w:rsidR="00BA6498" w:rsidRDefault="00452FD9" w:rsidP="00BA6498">
      <w:pPr>
        <w:pStyle w:val="Odstavecseseznamem"/>
        <w:numPr>
          <w:ilvl w:val="0"/>
          <w:numId w:val="2"/>
        </w:numPr>
        <w:ind w:left="567" w:hanging="567"/>
        <w:contextualSpacing w:val="0"/>
      </w:pPr>
      <w:r w:rsidRPr="00763513">
        <w:t>Uživatel</w:t>
      </w:r>
      <w:r w:rsidR="0025416C" w:rsidRPr="00763513">
        <w:t xml:space="preserve"> s ohledem na rozsah dodávky a druh práce rozhodl o schválení veřejné zakázky na</w:t>
      </w:r>
      <w:r w:rsidRPr="00763513">
        <w:t> </w:t>
      </w:r>
      <w:r w:rsidR="0025416C" w:rsidRPr="00763513">
        <w:t xml:space="preserve">dodávku zadávanou přímým zadáním jednomu </w:t>
      </w:r>
      <w:r w:rsidRPr="00763513">
        <w:t>dodavat</w:t>
      </w:r>
      <w:r w:rsidR="0025416C" w:rsidRPr="00763513">
        <w:t>eli ve smyslu § 31 zákona</w:t>
      </w:r>
    </w:p>
    <w:p w14:paraId="326F8C84" w14:textId="0437C366" w:rsidR="00443F7E" w:rsidRDefault="0025416C" w:rsidP="003B5240">
      <w:pPr>
        <w:pStyle w:val="Odstavecseseznamem"/>
        <w:numPr>
          <w:ilvl w:val="0"/>
          <w:numId w:val="2"/>
        </w:numPr>
        <w:ind w:left="567" w:hanging="567"/>
        <w:contextualSpacing w:val="0"/>
      </w:pPr>
      <w:r w:rsidRPr="00763513">
        <w:lastRenderedPageBreak/>
        <w:t>č.</w:t>
      </w:r>
      <w:r w:rsidR="00452FD9" w:rsidRPr="00763513">
        <w:t> </w:t>
      </w:r>
      <w:r w:rsidRPr="00763513">
        <w:t>134/2016</w:t>
      </w:r>
      <w:r w:rsidR="00452FD9" w:rsidRPr="00763513">
        <w:t> </w:t>
      </w:r>
      <w:r w:rsidRPr="00763513">
        <w:t xml:space="preserve">Sb., o zadávání veřejných zakázek, </w:t>
      </w:r>
      <w:r w:rsidRPr="00763513">
        <w:rPr>
          <w:rFonts w:cs="Calibri"/>
          <w:szCs w:val="22"/>
        </w:rPr>
        <w:t>ve znění pozdějších předpisů</w:t>
      </w:r>
      <w:r w:rsidRPr="00763513">
        <w:t xml:space="preserve"> pod</w:t>
      </w:r>
      <w:r w:rsidR="00452FD9" w:rsidRPr="00763513">
        <w:t> </w:t>
      </w:r>
      <w:r w:rsidRPr="004B5BC5">
        <w:t>názvem</w:t>
      </w:r>
      <w:r w:rsidR="00452FD9" w:rsidRPr="004B5BC5">
        <w:t> „</w:t>
      </w:r>
      <w:proofErr w:type="gramStart"/>
      <w:r w:rsidR="004B5BC5" w:rsidRPr="0038728C">
        <w:t>MUSEION - bezpečnostní</w:t>
      </w:r>
      <w:proofErr w:type="gramEnd"/>
      <w:r w:rsidR="004B5BC5" w:rsidRPr="0038728C">
        <w:t xml:space="preserve"> </w:t>
      </w:r>
      <w:proofErr w:type="spellStart"/>
      <w:r w:rsidR="004B5BC5" w:rsidRPr="0038728C">
        <w:t>upgrad</w:t>
      </w:r>
      <w:proofErr w:type="spellEnd"/>
      <w:r w:rsidR="004B5BC5" w:rsidRPr="0038728C">
        <w:t>“</w:t>
      </w:r>
      <w:r w:rsidR="00452FD9" w:rsidRPr="004B5BC5">
        <w:t> </w:t>
      </w:r>
      <w:r w:rsidRPr="004B5BC5">
        <w:t>evidovanou</w:t>
      </w:r>
      <w:r w:rsidR="004B5BC5" w:rsidRPr="0038728C">
        <w:t xml:space="preserve"> Uživatelem</w:t>
      </w:r>
      <w:r w:rsidRPr="004B5BC5">
        <w:t xml:space="preserve"> pod č. </w:t>
      </w:r>
      <w:r w:rsidR="004B5BC5" w:rsidRPr="0038728C">
        <w:t xml:space="preserve">81 </w:t>
      </w:r>
      <w:r w:rsidR="00BE6E98">
        <w:t>ze dne</w:t>
      </w:r>
      <w:r w:rsidRPr="004B5BC5">
        <w:t xml:space="preserve"> </w:t>
      </w:r>
      <w:r w:rsidR="004B5BC5" w:rsidRPr="0038728C">
        <w:t>26. 11. 2024.</w:t>
      </w:r>
    </w:p>
    <w:p w14:paraId="30FEBF63" w14:textId="50182BBD" w:rsidR="006557E7" w:rsidRPr="004B5BC5" w:rsidRDefault="006557E7" w:rsidP="00F83B99">
      <w:pPr>
        <w:pStyle w:val="Odstavecseseznamem"/>
        <w:numPr>
          <w:ilvl w:val="0"/>
          <w:numId w:val="2"/>
        </w:numPr>
        <w:ind w:left="567"/>
        <w:contextualSpacing w:val="0"/>
      </w:pPr>
      <w:r>
        <w:t xml:space="preserve">Uživatel </w:t>
      </w:r>
      <w:r w:rsidRPr="006557E7">
        <w:t>prohlašuje, že na základě zřizovací listiny má ve své správě svěřen mimo jiné budovy v</w:t>
      </w:r>
      <w:r>
        <w:t> </w:t>
      </w:r>
      <w:r w:rsidRPr="006557E7">
        <w:t xml:space="preserve">areálu Depozitář Stodůlky na adrese: Pod Viaduktem 2595/3, 155 00 Praha 13. (dále též jen „Objekt“). </w:t>
      </w:r>
    </w:p>
    <w:p w14:paraId="0E002D01" w14:textId="7A557376" w:rsidR="00585141" w:rsidRPr="00763513" w:rsidRDefault="00585141" w:rsidP="003B5240">
      <w:pPr>
        <w:pStyle w:val="Odstavecseseznamem"/>
        <w:numPr>
          <w:ilvl w:val="0"/>
          <w:numId w:val="2"/>
        </w:numPr>
        <w:ind w:left="567" w:hanging="567"/>
        <w:rPr>
          <w:rStyle w:val="normaltextrun"/>
        </w:rPr>
      </w:pPr>
      <w:r w:rsidRPr="00763513">
        <w:rPr>
          <w:rStyle w:val="normaltextrun"/>
        </w:rPr>
        <w:t>Smluvní strany se zavazují činnosti dle této smlouvy vykonávat v souladu se všemi obecně závaznými právními předpisy a prohlašují, že uzavřením této smlouvy ani jejím plněním neporuší žádný závazek s třetí stranou nebo z obecně závazného právního předpisu nebo jakoukoliv jinou právní povinnost.</w:t>
      </w:r>
    </w:p>
    <w:p w14:paraId="09081ECB" w14:textId="53B0946E" w:rsidR="008354B1" w:rsidRPr="00763513" w:rsidRDefault="00452FD9" w:rsidP="000D5166">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t>Předmět smlouvy</w:t>
      </w:r>
    </w:p>
    <w:p w14:paraId="44DF0609" w14:textId="77777777" w:rsidR="008354B1" w:rsidRPr="00763513" w:rsidRDefault="008354B1" w:rsidP="003B5240">
      <w:pPr>
        <w:pStyle w:val="Odstavecseseznamem"/>
        <w:numPr>
          <w:ilvl w:val="0"/>
          <w:numId w:val="3"/>
        </w:numPr>
        <w:rPr>
          <w:vanish/>
        </w:rPr>
      </w:pPr>
    </w:p>
    <w:p w14:paraId="3E8C09E6" w14:textId="77777777" w:rsidR="008354B1" w:rsidRPr="00763513" w:rsidRDefault="008354B1" w:rsidP="003B5240">
      <w:pPr>
        <w:pStyle w:val="Odstavecseseznamem"/>
        <w:numPr>
          <w:ilvl w:val="0"/>
          <w:numId w:val="3"/>
        </w:numPr>
        <w:rPr>
          <w:vanish/>
        </w:rPr>
      </w:pPr>
    </w:p>
    <w:p w14:paraId="5F1D721E" w14:textId="77777777" w:rsidR="00331423" w:rsidRPr="00763513" w:rsidRDefault="008354B1" w:rsidP="003B5240">
      <w:pPr>
        <w:pStyle w:val="Odstavecseseznamem"/>
        <w:numPr>
          <w:ilvl w:val="1"/>
          <w:numId w:val="3"/>
        </w:numPr>
        <w:contextualSpacing w:val="0"/>
      </w:pPr>
      <w:r w:rsidRPr="00763513">
        <w:t>Předmětem této smlouvy je závazek dodavatele</w:t>
      </w:r>
      <w:r w:rsidR="00331423" w:rsidRPr="00763513">
        <w:t>:</w:t>
      </w:r>
    </w:p>
    <w:p w14:paraId="5C99F393" w14:textId="5B9F3631" w:rsidR="00331423" w:rsidRPr="00763513" w:rsidRDefault="00264887" w:rsidP="003B5240">
      <w:pPr>
        <w:pStyle w:val="Odstavecseseznamem"/>
        <w:numPr>
          <w:ilvl w:val="0"/>
          <w:numId w:val="4"/>
        </w:numPr>
        <w:contextualSpacing w:val="0"/>
      </w:pPr>
      <w:r>
        <w:t>Realizovat b</w:t>
      </w:r>
      <w:r w:rsidRPr="00264887">
        <w:t xml:space="preserve">ezpečnostní upgrade </w:t>
      </w:r>
      <w:r>
        <w:t xml:space="preserve">systému MUSEION, který </w:t>
      </w:r>
      <w:r w:rsidRPr="00264887">
        <w:t>obsahuje upgrade systémového prostředí a nasazení nové verze systému MUSEION 5.2.</w:t>
      </w:r>
      <w:r w:rsidR="00C53F8F">
        <w:t>, a to</w:t>
      </w:r>
      <w:r w:rsidRPr="00264887">
        <w:t xml:space="preserve"> </w:t>
      </w:r>
      <w:r w:rsidR="00C53F8F" w:rsidRPr="00C933D8">
        <w:rPr>
          <w:rFonts w:asciiTheme="minorHAnsi" w:hAnsiTheme="minorHAnsi"/>
          <w:szCs w:val="22"/>
        </w:rPr>
        <w:t>v</w:t>
      </w:r>
      <w:r w:rsidR="00C924D7">
        <w:rPr>
          <w:rFonts w:asciiTheme="minorHAnsi" w:hAnsiTheme="minorHAnsi"/>
          <w:szCs w:val="22"/>
        </w:rPr>
        <w:t> </w:t>
      </w:r>
      <w:proofErr w:type="gramStart"/>
      <w:r w:rsidR="00C53F8F" w:rsidRPr="00C933D8">
        <w:rPr>
          <w:rFonts w:asciiTheme="minorHAnsi" w:hAnsiTheme="minorHAnsi"/>
          <w:szCs w:val="22"/>
        </w:rPr>
        <w:t>rozsahu</w:t>
      </w:r>
      <w:r w:rsidR="00C924D7">
        <w:rPr>
          <w:rFonts w:asciiTheme="minorHAnsi" w:hAnsiTheme="minorHAnsi"/>
          <w:szCs w:val="22"/>
        </w:rPr>
        <w:t xml:space="preserve"> </w:t>
      </w:r>
      <w:r w:rsidR="00C53F8F" w:rsidRPr="00C933D8">
        <w:rPr>
          <w:rFonts w:asciiTheme="minorHAnsi" w:hAnsiTheme="minorHAnsi"/>
          <w:szCs w:val="22"/>
        </w:rPr>
        <w:t xml:space="preserve"> služeb</w:t>
      </w:r>
      <w:proofErr w:type="gramEnd"/>
      <w:r w:rsidR="00C53F8F" w:rsidRPr="00C933D8">
        <w:rPr>
          <w:rFonts w:asciiTheme="minorHAnsi" w:hAnsiTheme="minorHAnsi"/>
          <w:szCs w:val="22"/>
        </w:rPr>
        <w:t xml:space="preserve"> a činností </w:t>
      </w:r>
      <w:r w:rsidR="00C924D7">
        <w:rPr>
          <w:rFonts w:asciiTheme="minorHAnsi" w:hAnsiTheme="minorHAnsi"/>
          <w:szCs w:val="22"/>
        </w:rPr>
        <w:t xml:space="preserve">uvedených v </w:t>
      </w:r>
      <w:r w:rsidR="00C53F8F" w:rsidRPr="00C933D8">
        <w:rPr>
          <w:rFonts w:asciiTheme="minorHAnsi" w:hAnsiTheme="minorHAnsi"/>
          <w:szCs w:val="22"/>
        </w:rPr>
        <w:t>cenové nabíd</w:t>
      </w:r>
      <w:r w:rsidR="00C924D7">
        <w:rPr>
          <w:rFonts w:asciiTheme="minorHAnsi" w:hAnsiTheme="minorHAnsi"/>
          <w:szCs w:val="22"/>
        </w:rPr>
        <w:t>ce</w:t>
      </w:r>
      <w:r w:rsidR="00C53F8F" w:rsidRPr="00C933D8">
        <w:rPr>
          <w:rFonts w:asciiTheme="minorHAnsi" w:hAnsiTheme="minorHAnsi"/>
          <w:szCs w:val="22"/>
        </w:rPr>
        <w:t xml:space="preserve"> ze dne </w:t>
      </w:r>
      <w:r w:rsidR="00D6556D">
        <w:rPr>
          <w:rFonts w:asciiTheme="minorHAnsi" w:hAnsiTheme="minorHAnsi" w:cstheme="minorHAnsi"/>
          <w:bCs/>
          <w:szCs w:val="22"/>
        </w:rPr>
        <w:t>20.</w:t>
      </w:r>
      <w:r w:rsidR="006557E7">
        <w:rPr>
          <w:rFonts w:asciiTheme="minorHAnsi" w:hAnsiTheme="minorHAnsi" w:cstheme="minorHAnsi"/>
          <w:bCs/>
          <w:szCs w:val="22"/>
        </w:rPr>
        <w:t xml:space="preserve"> </w:t>
      </w:r>
      <w:r w:rsidR="00D6556D">
        <w:rPr>
          <w:rFonts w:asciiTheme="minorHAnsi" w:hAnsiTheme="minorHAnsi" w:cstheme="minorHAnsi"/>
          <w:bCs/>
          <w:szCs w:val="22"/>
        </w:rPr>
        <w:t>11.</w:t>
      </w:r>
      <w:r w:rsidR="006557E7">
        <w:rPr>
          <w:rFonts w:asciiTheme="minorHAnsi" w:hAnsiTheme="minorHAnsi" w:cstheme="minorHAnsi"/>
          <w:bCs/>
          <w:szCs w:val="22"/>
        </w:rPr>
        <w:t xml:space="preserve"> </w:t>
      </w:r>
      <w:r w:rsidR="00D6556D">
        <w:rPr>
          <w:rFonts w:asciiTheme="minorHAnsi" w:hAnsiTheme="minorHAnsi" w:cstheme="minorHAnsi"/>
          <w:bCs/>
          <w:szCs w:val="22"/>
        </w:rPr>
        <w:t>2024</w:t>
      </w:r>
      <w:r w:rsidR="00D6556D" w:rsidRPr="00C933D8">
        <w:rPr>
          <w:rFonts w:asciiTheme="minorHAnsi" w:hAnsiTheme="minorHAnsi"/>
          <w:szCs w:val="22"/>
        </w:rPr>
        <w:t xml:space="preserve">, </w:t>
      </w:r>
      <w:r w:rsidR="00C53F8F" w:rsidRPr="00C933D8">
        <w:rPr>
          <w:rFonts w:asciiTheme="minorHAnsi" w:hAnsiTheme="minorHAnsi"/>
          <w:szCs w:val="22"/>
        </w:rPr>
        <w:t>která tvoří přílohu č. 1 a nedílnou součást této smlouvy</w:t>
      </w:r>
      <w:r w:rsidR="00C924D7">
        <w:rPr>
          <w:rFonts w:asciiTheme="minorHAnsi" w:hAnsiTheme="minorHAnsi"/>
          <w:szCs w:val="22"/>
        </w:rPr>
        <w:t>,</w:t>
      </w:r>
      <w:r w:rsidR="00C53F8F" w:rsidRPr="00763513">
        <w:t xml:space="preserve"> </w:t>
      </w:r>
      <w:r w:rsidR="00FF4D58" w:rsidRPr="00763513">
        <w:t xml:space="preserve">a umožnit </w:t>
      </w:r>
      <w:r w:rsidR="00791CD6" w:rsidRPr="00763513">
        <w:t>u</w:t>
      </w:r>
      <w:r w:rsidR="008354B1" w:rsidRPr="00763513">
        <w:t>živateli</w:t>
      </w:r>
      <w:r w:rsidR="00791CD6" w:rsidRPr="00763513">
        <w:t xml:space="preserve"> </w:t>
      </w:r>
      <w:r w:rsidR="00C06BA7">
        <w:t>bezpečné užívání systému MUSEION jako celku</w:t>
      </w:r>
      <w:r w:rsidR="00331423" w:rsidRPr="00763513">
        <w:t>,</w:t>
      </w:r>
      <w:r w:rsidR="00E92D73">
        <w:t xml:space="preserve"> a</w:t>
      </w:r>
    </w:p>
    <w:p w14:paraId="465CF19B" w14:textId="1B5E39F2" w:rsidR="00791CD6" w:rsidRPr="00763513" w:rsidRDefault="00791CD6" w:rsidP="003B5240">
      <w:pPr>
        <w:pStyle w:val="Odstavecseseznamem"/>
        <w:numPr>
          <w:ilvl w:val="0"/>
          <w:numId w:val="4"/>
        </w:numPr>
        <w:contextualSpacing w:val="0"/>
      </w:pPr>
      <w:r w:rsidRPr="00763513">
        <w:t>zajistit konfiguraci</w:t>
      </w:r>
      <w:r w:rsidR="00C06BA7">
        <w:t xml:space="preserve"> systému</w:t>
      </w:r>
      <w:r w:rsidR="00C050E3">
        <w:t xml:space="preserve"> MUSEION 5.2.</w:t>
      </w:r>
      <w:r w:rsidRPr="00763513">
        <w:t xml:space="preserve">, </w:t>
      </w:r>
      <w:r w:rsidR="00C050E3">
        <w:t xml:space="preserve">jeho </w:t>
      </w:r>
      <w:r w:rsidRPr="00763513">
        <w:t>implementaci</w:t>
      </w:r>
      <w:r w:rsidR="00AF44EB">
        <w:t xml:space="preserve">, zkušební provoz v rozsahu 10 pracovních dní </w:t>
      </w:r>
      <w:r w:rsidRPr="00763513">
        <w:t>a zaškolení vybraných osob uživatele,</w:t>
      </w:r>
    </w:p>
    <w:p w14:paraId="212F3A9E" w14:textId="2B8FFE1E" w:rsidR="002C4EA3" w:rsidRPr="00763513" w:rsidRDefault="00331423" w:rsidP="00DA0831">
      <w:pPr>
        <w:ind w:left="567"/>
      </w:pPr>
      <w:r w:rsidRPr="00763513">
        <w:t>(dále jen „</w:t>
      </w:r>
      <w:r w:rsidRPr="00763513">
        <w:rPr>
          <w:b/>
          <w:bCs/>
        </w:rPr>
        <w:t>předmět plnění</w:t>
      </w:r>
      <w:r w:rsidRPr="00763513">
        <w:t>“</w:t>
      </w:r>
      <w:r w:rsidR="00AD3091">
        <w:t xml:space="preserve"> nebo „</w:t>
      </w:r>
      <w:r w:rsidR="00AD3091" w:rsidRPr="002A67E1">
        <w:rPr>
          <w:b/>
          <w:bCs/>
        </w:rPr>
        <w:t>dílo</w:t>
      </w:r>
      <w:r w:rsidR="00AD3091">
        <w:t>“</w:t>
      </w:r>
      <w:r w:rsidRPr="00763513">
        <w:t>)</w:t>
      </w:r>
      <w:r w:rsidR="00C06BA7">
        <w:t>.</w:t>
      </w:r>
    </w:p>
    <w:p w14:paraId="08F5EFC4" w14:textId="3CFC3F8A" w:rsidR="00DA0831" w:rsidRPr="00763513" w:rsidRDefault="009C0BF0" w:rsidP="003B5240">
      <w:pPr>
        <w:pStyle w:val="Odstavecseseznamem"/>
        <w:numPr>
          <w:ilvl w:val="1"/>
          <w:numId w:val="3"/>
        </w:numPr>
        <w:contextualSpacing w:val="0"/>
      </w:pPr>
      <w:r w:rsidRPr="00763513">
        <w:t xml:space="preserve">Uživatel se zavazuje poskytnout dodavateli nezbytnou součinnost a za plnění </w:t>
      </w:r>
      <w:r w:rsidR="00B532DA" w:rsidRPr="00763513">
        <w:t xml:space="preserve">poskytnuté </w:t>
      </w:r>
      <w:r w:rsidR="00B532DA">
        <w:t xml:space="preserve">řádně a v souladu s touto smlouvu </w:t>
      </w:r>
      <w:r w:rsidRPr="00763513">
        <w:t xml:space="preserve">zaplatit cenu dle čl. </w:t>
      </w:r>
      <w:r w:rsidR="00353EF6" w:rsidRPr="00763513">
        <w:t>4</w:t>
      </w:r>
      <w:r w:rsidR="0028250B" w:rsidRPr="00763513">
        <w:t>.</w:t>
      </w:r>
      <w:r w:rsidRPr="00763513">
        <w:t xml:space="preserve"> této smlouvy</w:t>
      </w:r>
      <w:r w:rsidR="00E341FA">
        <w:t>.</w:t>
      </w:r>
    </w:p>
    <w:p w14:paraId="0CAD2882" w14:textId="24C9F257" w:rsidR="00173061" w:rsidRPr="00763513" w:rsidRDefault="00DA0831" w:rsidP="003B5240">
      <w:pPr>
        <w:pStyle w:val="Odstavecseseznamem"/>
        <w:numPr>
          <w:ilvl w:val="1"/>
          <w:numId w:val="3"/>
        </w:numPr>
        <w:contextualSpacing w:val="0"/>
      </w:pPr>
      <w:r w:rsidRPr="00763513">
        <w:t xml:space="preserve">Smluvní strany se dohodly, že </w:t>
      </w:r>
      <w:r w:rsidR="00254C54" w:rsidRPr="00763513">
        <w:t xml:space="preserve">předmět </w:t>
      </w:r>
      <w:r w:rsidR="00917407" w:rsidRPr="00763513">
        <w:t>plnění</w:t>
      </w:r>
      <w:r w:rsidRPr="00763513">
        <w:t xml:space="preserve"> zahrnuje i takové plnění, které není výslovně uvedeno v</w:t>
      </w:r>
      <w:r w:rsidR="008D5973" w:rsidRPr="00763513">
        <w:t xml:space="preserve"> této smlouvě a </w:t>
      </w:r>
      <w:r w:rsidR="00917407" w:rsidRPr="00763513">
        <w:t>jejích</w:t>
      </w:r>
      <w:r w:rsidRPr="00763513">
        <w:t xml:space="preserve"> přílo</w:t>
      </w:r>
      <w:r w:rsidR="008D5973" w:rsidRPr="00763513">
        <w:t>hách</w:t>
      </w:r>
      <w:r w:rsidRPr="00763513">
        <w:t xml:space="preserve">, ale jehož realizace je nezbytně nutná pro zajištění 100% bezvadné funkčnosti a provozuschopnosti </w:t>
      </w:r>
      <w:r w:rsidR="00B172EE">
        <w:t>systému MUSEION</w:t>
      </w:r>
      <w:r w:rsidRPr="00763513">
        <w:t>.</w:t>
      </w:r>
    </w:p>
    <w:p w14:paraId="72D47181" w14:textId="3B19AF72" w:rsidR="003B24E4" w:rsidRPr="00763513" w:rsidRDefault="00D43623" w:rsidP="000D5166">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t>Doba a místo plnění</w:t>
      </w:r>
      <w:r w:rsidR="00085149">
        <w:rPr>
          <w:rFonts w:asciiTheme="minorHAnsi" w:hAnsiTheme="minorHAnsi" w:cstheme="minorHAnsi"/>
          <w:sz w:val="22"/>
          <w:szCs w:val="22"/>
        </w:rPr>
        <w:t>, podmínky realizace</w:t>
      </w:r>
    </w:p>
    <w:p w14:paraId="17D60949" w14:textId="64D7D658" w:rsidR="00315971" w:rsidRPr="00763513" w:rsidRDefault="00827A36" w:rsidP="002A67E1">
      <w:pPr>
        <w:pStyle w:val="Odstavecseseznamem"/>
        <w:numPr>
          <w:ilvl w:val="0"/>
          <w:numId w:val="5"/>
        </w:numPr>
        <w:ind w:left="567" w:hanging="567"/>
        <w:contextualSpacing w:val="0"/>
        <w:rPr>
          <w:szCs w:val="22"/>
        </w:rPr>
      </w:pPr>
      <w:r w:rsidRPr="00763513">
        <w:rPr>
          <w:szCs w:val="22"/>
        </w:rPr>
        <w:t xml:space="preserve">Dodavatel započne s plněním dle této smlouvy ihned </w:t>
      </w:r>
      <w:r w:rsidR="00D849A9">
        <w:rPr>
          <w:szCs w:val="22"/>
        </w:rPr>
        <w:t>po</w:t>
      </w:r>
      <w:r w:rsidR="009D3BE9" w:rsidRPr="00763513">
        <w:rPr>
          <w:szCs w:val="22"/>
        </w:rPr>
        <w:t xml:space="preserve"> nabytí účinnosti smlouvy</w:t>
      </w:r>
      <w:r w:rsidR="00D849A9">
        <w:rPr>
          <w:szCs w:val="22"/>
        </w:rPr>
        <w:t xml:space="preserve"> a zavazuje se dokončit a</w:t>
      </w:r>
      <w:r w:rsidR="009D3BE9" w:rsidRPr="00763513">
        <w:rPr>
          <w:szCs w:val="22"/>
        </w:rPr>
        <w:t xml:space="preserve"> </w:t>
      </w:r>
      <w:r w:rsidR="00D849A9">
        <w:rPr>
          <w:szCs w:val="22"/>
        </w:rPr>
        <w:t>p</w:t>
      </w:r>
      <w:r w:rsidR="00AC20F7" w:rsidRPr="00763513">
        <w:rPr>
          <w:szCs w:val="22"/>
        </w:rPr>
        <w:t>řed</w:t>
      </w:r>
      <w:r w:rsidR="00D849A9">
        <w:rPr>
          <w:szCs w:val="22"/>
        </w:rPr>
        <w:t>at</w:t>
      </w:r>
      <w:r w:rsidR="00AC20F7" w:rsidRPr="00763513">
        <w:rPr>
          <w:szCs w:val="22"/>
        </w:rPr>
        <w:t xml:space="preserve"> předmět plnění v</w:t>
      </w:r>
      <w:r w:rsidR="006707E4" w:rsidRPr="00763513">
        <w:rPr>
          <w:szCs w:val="22"/>
        </w:rPr>
        <w:t> rozsahu čl. 2.</w:t>
      </w:r>
      <w:r w:rsidR="006B480D" w:rsidRPr="00763513">
        <w:rPr>
          <w:szCs w:val="22"/>
        </w:rPr>
        <w:t xml:space="preserve">1 </w:t>
      </w:r>
      <w:r w:rsidR="009A1164">
        <w:rPr>
          <w:szCs w:val="22"/>
        </w:rPr>
        <w:t>písm.</w:t>
      </w:r>
      <w:r w:rsidR="009A1164" w:rsidRPr="00763513">
        <w:rPr>
          <w:szCs w:val="22"/>
        </w:rPr>
        <w:t xml:space="preserve"> </w:t>
      </w:r>
      <w:r w:rsidR="006B480D" w:rsidRPr="00763513">
        <w:rPr>
          <w:szCs w:val="22"/>
        </w:rPr>
        <w:t xml:space="preserve">a) – </w:t>
      </w:r>
      <w:r w:rsidR="006513CB">
        <w:rPr>
          <w:szCs w:val="22"/>
        </w:rPr>
        <w:t>b</w:t>
      </w:r>
      <w:r w:rsidR="006B480D" w:rsidRPr="00763513">
        <w:rPr>
          <w:szCs w:val="22"/>
        </w:rPr>
        <w:t>)</w:t>
      </w:r>
      <w:r w:rsidR="006707E4" w:rsidRPr="00763513">
        <w:rPr>
          <w:szCs w:val="22"/>
        </w:rPr>
        <w:t xml:space="preserve"> </w:t>
      </w:r>
      <w:r w:rsidR="006B480D" w:rsidRPr="00763513">
        <w:rPr>
          <w:szCs w:val="22"/>
        </w:rPr>
        <w:t xml:space="preserve">této </w:t>
      </w:r>
      <w:r w:rsidR="006707E4" w:rsidRPr="00763513">
        <w:rPr>
          <w:szCs w:val="22"/>
        </w:rPr>
        <w:t>smlouvy</w:t>
      </w:r>
      <w:r w:rsidR="00BD7607" w:rsidRPr="00763513">
        <w:rPr>
          <w:szCs w:val="22"/>
        </w:rPr>
        <w:t xml:space="preserve"> </w:t>
      </w:r>
      <w:r w:rsidR="00D849A9">
        <w:rPr>
          <w:szCs w:val="22"/>
        </w:rPr>
        <w:t xml:space="preserve">uživateli, a to </w:t>
      </w:r>
      <w:r w:rsidR="00BD7607" w:rsidRPr="00763513">
        <w:rPr>
          <w:szCs w:val="22"/>
        </w:rPr>
        <w:t>včetně dokončeného školení</w:t>
      </w:r>
      <w:r w:rsidR="00D849A9">
        <w:rPr>
          <w:szCs w:val="22"/>
        </w:rPr>
        <w:t xml:space="preserve"> vybraných osob uživatele,</w:t>
      </w:r>
      <w:r w:rsidR="00BD7607" w:rsidRPr="00763513">
        <w:rPr>
          <w:szCs w:val="22"/>
        </w:rPr>
        <w:t xml:space="preserve"> nejpozději </w:t>
      </w:r>
      <w:r w:rsidR="00BD7607" w:rsidRPr="00763513">
        <w:rPr>
          <w:b/>
          <w:szCs w:val="22"/>
        </w:rPr>
        <w:t xml:space="preserve">do </w:t>
      </w:r>
      <w:r w:rsidR="005D5E1A">
        <w:rPr>
          <w:b/>
          <w:szCs w:val="22"/>
        </w:rPr>
        <w:t>1</w:t>
      </w:r>
      <w:r w:rsidR="00BD7607" w:rsidRPr="00763513">
        <w:rPr>
          <w:b/>
          <w:szCs w:val="22"/>
        </w:rPr>
        <w:t>0.</w:t>
      </w:r>
      <w:r w:rsidR="00B622CF">
        <w:rPr>
          <w:b/>
          <w:szCs w:val="22"/>
        </w:rPr>
        <w:t xml:space="preserve"> </w:t>
      </w:r>
      <w:r w:rsidR="00BD7607" w:rsidRPr="00763513">
        <w:rPr>
          <w:b/>
          <w:szCs w:val="22"/>
        </w:rPr>
        <w:t>1</w:t>
      </w:r>
      <w:r w:rsidR="005D5E1A">
        <w:rPr>
          <w:b/>
          <w:szCs w:val="22"/>
        </w:rPr>
        <w:t>2</w:t>
      </w:r>
      <w:r w:rsidR="00BD7607" w:rsidRPr="00763513">
        <w:rPr>
          <w:b/>
          <w:szCs w:val="22"/>
        </w:rPr>
        <w:t>.</w:t>
      </w:r>
      <w:r w:rsidR="00B622CF">
        <w:rPr>
          <w:b/>
          <w:szCs w:val="22"/>
        </w:rPr>
        <w:t xml:space="preserve"> </w:t>
      </w:r>
      <w:r w:rsidR="00BD7607" w:rsidRPr="00763513">
        <w:rPr>
          <w:b/>
          <w:szCs w:val="22"/>
        </w:rPr>
        <w:t>202</w:t>
      </w:r>
      <w:r w:rsidR="008E0EE9">
        <w:rPr>
          <w:b/>
          <w:szCs w:val="22"/>
        </w:rPr>
        <w:t>4</w:t>
      </w:r>
      <w:r w:rsidR="00D849A9">
        <w:rPr>
          <w:b/>
          <w:szCs w:val="22"/>
        </w:rPr>
        <w:t>,</w:t>
      </w:r>
      <w:r w:rsidR="00A1305B">
        <w:rPr>
          <w:b/>
          <w:bCs/>
          <w:szCs w:val="22"/>
        </w:rPr>
        <w:t xml:space="preserve"> </w:t>
      </w:r>
      <w:r w:rsidR="00A1305B" w:rsidRPr="002A67E1">
        <w:rPr>
          <w:szCs w:val="22"/>
        </w:rPr>
        <w:t>nedohodnou-li se smluvní strany jinak.</w:t>
      </w:r>
    </w:p>
    <w:p w14:paraId="27C7F672" w14:textId="05EED231" w:rsidR="0053166B" w:rsidRDefault="0053166B" w:rsidP="002A67E1">
      <w:pPr>
        <w:pStyle w:val="Odstavecseseznamem"/>
        <w:numPr>
          <w:ilvl w:val="0"/>
          <w:numId w:val="5"/>
        </w:numPr>
        <w:ind w:left="567" w:hanging="567"/>
        <w:rPr>
          <w:szCs w:val="22"/>
        </w:rPr>
      </w:pPr>
      <w:r w:rsidRPr="00763513">
        <w:rPr>
          <w:szCs w:val="22"/>
        </w:rPr>
        <w:t xml:space="preserve">Místem plnění je </w:t>
      </w:r>
      <w:r w:rsidR="006557E7">
        <w:rPr>
          <w:szCs w:val="22"/>
        </w:rPr>
        <w:t>Objekt</w:t>
      </w:r>
      <w:r w:rsidR="00D95C44" w:rsidRPr="00763513">
        <w:rPr>
          <w:szCs w:val="22"/>
        </w:rPr>
        <w:t>.</w:t>
      </w:r>
    </w:p>
    <w:p w14:paraId="536768BE" w14:textId="77777777" w:rsidR="006E3862" w:rsidRDefault="00A1305B" w:rsidP="006E3862">
      <w:pPr>
        <w:pStyle w:val="Odstavecseseznamem"/>
        <w:numPr>
          <w:ilvl w:val="0"/>
          <w:numId w:val="5"/>
        </w:numPr>
        <w:ind w:left="567" w:hanging="567"/>
        <w:rPr>
          <w:szCs w:val="22"/>
        </w:rPr>
      </w:pPr>
      <w:r>
        <w:rPr>
          <w:szCs w:val="22"/>
        </w:rPr>
        <w:t xml:space="preserve">Smluvní </w:t>
      </w:r>
      <w:r w:rsidR="00083031">
        <w:rPr>
          <w:szCs w:val="22"/>
        </w:rPr>
        <w:t xml:space="preserve">strany se dohodly, </w:t>
      </w:r>
      <w:r w:rsidR="00334102">
        <w:rPr>
          <w:szCs w:val="22"/>
        </w:rPr>
        <w:t xml:space="preserve">že termín zaškolení vybraných osob uživatele </w:t>
      </w:r>
      <w:r w:rsidR="004770AC">
        <w:rPr>
          <w:szCs w:val="22"/>
        </w:rPr>
        <w:t>bude s</w:t>
      </w:r>
      <w:r w:rsidR="00514F09">
        <w:rPr>
          <w:szCs w:val="22"/>
        </w:rPr>
        <w:t>tanoven po vzájemné dohodě smluvních stran</w:t>
      </w:r>
      <w:r w:rsidR="00502E4C">
        <w:rPr>
          <w:szCs w:val="22"/>
        </w:rPr>
        <w:t>, a to minimálně 3 pracovní dny před plánovaným termínem</w:t>
      </w:r>
      <w:r w:rsidR="0077385C">
        <w:rPr>
          <w:szCs w:val="22"/>
        </w:rPr>
        <w:t>.</w:t>
      </w:r>
    </w:p>
    <w:p w14:paraId="246E448C" w14:textId="77777777" w:rsidR="006E3862" w:rsidRPr="004D11DF" w:rsidRDefault="00153464" w:rsidP="006E3862">
      <w:pPr>
        <w:pStyle w:val="Odstavecseseznamem"/>
        <w:numPr>
          <w:ilvl w:val="0"/>
          <w:numId w:val="5"/>
        </w:numPr>
        <w:ind w:left="567" w:hanging="567"/>
        <w:rPr>
          <w:szCs w:val="22"/>
        </w:rPr>
      </w:pPr>
      <w:r w:rsidRPr="006E3862">
        <w:rPr>
          <w:szCs w:val="22"/>
        </w:rPr>
        <w:t xml:space="preserve">Při realizaci předmětu plnění je dodavatel povinen </w:t>
      </w:r>
      <w:r w:rsidR="005F2FB0" w:rsidRPr="004D11DF">
        <w:rPr>
          <w:rFonts w:asciiTheme="minorHAnsi" w:hAnsiTheme="minorHAnsi"/>
          <w:szCs w:val="22"/>
        </w:rPr>
        <w:t>postupovat s řádnou péčí a odpovídá za odborné a kvalifikované provedení všech prací souvisejících s realizací předmětu plnění.</w:t>
      </w:r>
    </w:p>
    <w:p w14:paraId="59524638" w14:textId="65CA167B" w:rsidR="006E3862" w:rsidRPr="006E3862" w:rsidRDefault="006E3862" w:rsidP="004D11DF">
      <w:pPr>
        <w:pStyle w:val="Odstavecseseznamem"/>
        <w:numPr>
          <w:ilvl w:val="0"/>
          <w:numId w:val="5"/>
        </w:numPr>
        <w:ind w:left="567" w:hanging="567"/>
        <w:rPr>
          <w:szCs w:val="22"/>
        </w:rPr>
      </w:pPr>
      <w:r>
        <w:rPr>
          <w:rFonts w:asciiTheme="minorHAnsi" w:hAnsiTheme="minorHAnsi"/>
          <w:szCs w:val="22"/>
        </w:rPr>
        <w:t>Dodavatel</w:t>
      </w:r>
      <w:r w:rsidRPr="004D11DF">
        <w:rPr>
          <w:rFonts w:asciiTheme="minorHAnsi" w:hAnsiTheme="minorHAnsi"/>
          <w:szCs w:val="22"/>
        </w:rPr>
        <w:t xml:space="preserve"> se zavazuje </w:t>
      </w:r>
      <w:r>
        <w:rPr>
          <w:rFonts w:asciiTheme="minorHAnsi" w:hAnsiTheme="minorHAnsi"/>
          <w:szCs w:val="22"/>
        </w:rPr>
        <w:t>předmět plně</w:t>
      </w:r>
      <w:r w:rsidR="000F6D0B">
        <w:rPr>
          <w:rFonts w:asciiTheme="minorHAnsi" w:hAnsiTheme="minorHAnsi"/>
          <w:szCs w:val="22"/>
        </w:rPr>
        <w:t>n</w:t>
      </w:r>
      <w:r>
        <w:rPr>
          <w:rFonts w:asciiTheme="minorHAnsi" w:hAnsiTheme="minorHAnsi"/>
          <w:szCs w:val="22"/>
        </w:rPr>
        <w:t>í</w:t>
      </w:r>
      <w:r w:rsidRPr="004D11DF">
        <w:rPr>
          <w:rFonts w:asciiTheme="minorHAnsi" w:hAnsiTheme="minorHAnsi"/>
          <w:szCs w:val="22"/>
        </w:rPr>
        <w:t xml:space="preserve"> realizovat:</w:t>
      </w:r>
    </w:p>
    <w:p w14:paraId="445CB21A" w14:textId="77777777" w:rsidR="006E3862" w:rsidRPr="00C933D8" w:rsidRDefault="006E3862" w:rsidP="004D11DF">
      <w:pPr>
        <w:numPr>
          <w:ilvl w:val="0"/>
          <w:numId w:val="30"/>
        </w:numPr>
        <w:tabs>
          <w:tab w:val="left" w:pos="720"/>
        </w:tabs>
        <w:suppressAutoHyphens w:val="0"/>
        <w:spacing w:after="0"/>
        <w:ind w:left="1134"/>
        <w:rPr>
          <w:rFonts w:asciiTheme="minorHAnsi" w:hAnsiTheme="minorHAnsi"/>
          <w:szCs w:val="22"/>
        </w:rPr>
      </w:pPr>
      <w:r w:rsidRPr="00C933D8">
        <w:rPr>
          <w:rFonts w:asciiTheme="minorHAnsi" w:hAnsiTheme="minorHAnsi"/>
          <w:szCs w:val="22"/>
        </w:rPr>
        <w:t xml:space="preserve">na svůj náklad a nebezpečí ve sjednané době; </w:t>
      </w:r>
    </w:p>
    <w:p w14:paraId="33296E88" w14:textId="77777777" w:rsidR="006E3862" w:rsidRPr="00C933D8" w:rsidRDefault="006E3862" w:rsidP="004D11DF">
      <w:pPr>
        <w:numPr>
          <w:ilvl w:val="0"/>
          <w:numId w:val="30"/>
        </w:numPr>
        <w:tabs>
          <w:tab w:val="left" w:pos="720"/>
        </w:tabs>
        <w:suppressAutoHyphens w:val="0"/>
        <w:spacing w:after="0"/>
        <w:ind w:left="1134"/>
        <w:rPr>
          <w:rFonts w:asciiTheme="minorHAnsi" w:hAnsiTheme="minorHAnsi"/>
          <w:szCs w:val="22"/>
        </w:rPr>
      </w:pPr>
      <w:r w:rsidRPr="00C933D8">
        <w:rPr>
          <w:rFonts w:asciiTheme="minorHAnsi" w:hAnsiTheme="minorHAnsi"/>
          <w:szCs w:val="22"/>
        </w:rPr>
        <w:t xml:space="preserve">v souladu </w:t>
      </w:r>
      <w:r>
        <w:rPr>
          <w:rFonts w:asciiTheme="minorHAnsi" w:hAnsiTheme="minorHAnsi"/>
          <w:szCs w:val="22"/>
        </w:rPr>
        <w:t xml:space="preserve">touto smlouvou a </w:t>
      </w:r>
      <w:r w:rsidRPr="00C933D8">
        <w:rPr>
          <w:rFonts w:asciiTheme="minorHAnsi" w:hAnsiTheme="minorHAnsi"/>
          <w:szCs w:val="22"/>
        </w:rPr>
        <w:t xml:space="preserve">s cenovou nabídkou, jež tvoří přílohu č. 1 této smlouvy; </w:t>
      </w:r>
    </w:p>
    <w:p w14:paraId="57821E23" w14:textId="760BE787" w:rsidR="006E3862" w:rsidRDefault="006E3862" w:rsidP="004D11DF">
      <w:pPr>
        <w:numPr>
          <w:ilvl w:val="0"/>
          <w:numId w:val="30"/>
        </w:numPr>
        <w:tabs>
          <w:tab w:val="left" w:pos="720"/>
        </w:tabs>
        <w:suppressAutoHyphens w:val="0"/>
        <w:spacing w:after="0"/>
        <w:ind w:left="1134"/>
        <w:rPr>
          <w:rFonts w:asciiTheme="minorHAnsi" w:hAnsiTheme="minorHAnsi"/>
          <w:szCs w:val="22"/>
        </w:rPr>
      </w:pPr>
      <w:r w:rsidRPr="00C933D8">
        <w:rPr>
          <w:rFonts w:asciiTheme="minorHAnsi" w:hAnsiTheme="minorHAnsi"/>
          <w:szCs w:val="22"/>
        </w:rPr>
        <w:t xml:space="preserve">při provádění </w:t>
      </w:r>
      <w:r w:rsidR="005818A5">
        <w:rPr>
          <w:rFonts w:asciiTheme="minorHAnsi" w:hAnsiTheme="minorHAnsi"/>
          <w:szCs w:val="22"/>
        </w:rPr>
        <w:t xml:space="preserve">předmětu plnění </w:t>
      </w:r>
      <w:r w:rsidRPr="00C933D8">
        <w:rPr>
          <w:rFonts w:asciiTheme="minorHAnsi" w:hAnsiTheme="minorHAnsi"/>
          <w:szCs w:val="22"/>
        </w:rPr>
        <w:t>dodržovat veškeré technické normy a všechny podmínky určené touto smlouvou a platnými právními předpisy</w:t>
      </w:r>
      <w:r>
        <w:rPr>
          <w:rFonts w:asciiTheme="minorHAnsi" w:hAnsiTheme="minorHAnsi"/>
          <w:szCs w:val="22"/>
        </w:rPr>
        <w:t xml:space="preserve">, </w:t>
      </w:r>
    </w:p>
    <w:p w14:paraId="5CAF33EE" w14:textId="77777777" w:rsidR="005818A5" w:rsidRDefault="006E3862" w:rsidP="004D11DF">
      <w:pPr>
        <w:numPr>
          <w:ilvl w:val="0"/>
          <w:numId w:val="30"/>
        </w:numPr>
        <w:tabs>
          <w:tab w:val="left" w:pos="720"/>
        </w:tabs>
        <w:suppressAutoHyphens w:val="0"/>
        <w:spacing w:after="0"/>
        <w:ind w:left="1134"/>
        <w:rPr>
          <w:rFonts w:asciiTheme="minorHAnsi" w:hAnsiTheme="minorHAnsi"/>
          <w:szCs w:val="22"/>
        </w:rPr>
      </w:pPr>
      <w:r w:rsidRPr="00762A6C">
        <w:rPr>
          <w:rFonts w:asciiTheme="minorHAnsi" w:hAnsiTheme="minorHAnsi"/>
          <w:szCs w:val="22"/>
        </w:rPr>
        <w:t xml:space="preserve">postupovat při </w:t>
      </w:r>
      <w:r w:rsidR="005818A5">
        <w:rPr>
          <w:rFonts w:asciiTheme="minorHAnsi" w:hAnsiTheme="minorHAnsi"/>
          <w:szCs w:val="22"/>
        </w:rPr>
        <w:t>realizaci předmětu plnění</w:t>
      </w:r>
      <w:r>
        <w:rPr>
          <w:rFonts w:asciiTheme="minorHAnsi" w:hAnsiTheme="minorHAnsi"/>
          <w:szCs w:val="22"/>
        </w:rPr>
        <w:t xml:space="preserve"> </w:t>
      </w:r>
      <w:r w:rsidRPr="00762A6C">
        <w:rPr>
          <w:rFonts w:asciiTheme="minorHAnsi" w:hAnsiTheme="minorHAnsi"/>
          <w:szCs w:val="22"/>
        </w:rPr>
        <w:t>s řádnou péčí, přičemž odpovídá za odborné a kvalifikované provedení všech prací.</w:t>
      </w:r>
    </w:p>
    <w:p w14:paraId="7825D271" w14:textId="549A8DD4" w:rsidR="00DE383F" w:rsidRPr="004D11DF" w:rsidRDefault="000F6D0B" w:rsidP="00DE383F">
      <w:pPr>
        <w:pStyle w:val="Odstavecseseznamem"/>
        <w:numPr>
          <w:ilvl w:val="1"/>
          <w:numId w:val="32"/>
        </w:numPr>
        <w:ind w:left="567" w:hanging="567"/>
        <w:rPr>
          <w:szCs w:val="22"/>
        </w:rPr>
      </w:pPr>
      <w:r>
        <w:rPr>
          <w:rFonts w:asciiTheme="minorHAnsi" w:hAnsiTheme="minorHAnsi"/>
          <w:szCs w:val="22"/>
        </w:rPr>
        <w:t>Dodavatel</w:t>
      </w:r>
      <w:r w:rsidRPr="00221D32">
        <w:rPr>
          <w:rFonts w:asciiTheme="minorHAnsi" w:hAnsiTheme="minorHAnsi"/>
          <w:szCs w:val="22"/>
        </w:rPr>
        <w:t xml:space="preserve"> se </w:t>
      </w:r>
      <w:r w:rsidR="006E3862" w:rsidRPr="004D11DF">
        <w:rPr>
          <w:rFonts w:asciiTheme="minorHAnsi" w:hAnsiTheme="minorHAnsi"/>
          <w:szCs w:val="22"/>
        </w:rPr>
        <w:t xml:space="preserve">dále zavazuje </w:t>
      </w:r>
      <w:r w:rsidR="00DE383F">
        <w:rPr>
          <w:rFonts w:asciiTheme="minorHAnsi" w:hAnsiTheme="minorHAnsi"/>
          <w:szCs w:val="22"/>
        </w:rPr>
        <w:t>d</w:t>
      </w:r>
      <w:r w:rsidR="006E3862" w:rsidRPr="004D11DF">
        <w:rPr>
          <w:rFonts w:asciiTheme="minorHAnsi" w:hAnsiTheme="minorHAnsi"/>
          <w:szCs w:val="22"/>
        </w:rPr>
        <w:t>ílo provést tak, aby byla zajištěna jeho maximální kvalita.</w:t>
      </w:r>
    </w:p>
    <w:p w14:paraId="5EACE5DB" w14:textId="77777777" w:rsidR="00DE383F" w:rsidRPr="004D11DF" w:rsidRDefault="00DE383F" w:rsidP="00DE383F">
      <w:pPr>
        <w:pStyle w:val="Odstavecseseznamem"/>
        <w:numPr>
          <w:ilvl w:val="1"/>
          <w:numId w:val="32"/>
        </w:numPr>
        <w:ind w:left="567" w:hanging="567"/>
        <w:rPr>
          <w:szCs w:val="22"/>
        </w:rPr>
      </w:pPr>
      <w:r>
        <w:rPr>
          <w:rFonts w:asciiTheme="minorHAnsi" w:hAnsiTheme="minorHAnsi"/>
          <w:szCs w:val="22"/>
        </w:rPr>
        <w:t>Dodavatel</w:t>
      </w:r>
      <w:r w:rsidRPr="004D11DF">
        <w:rPr>
          <w:rFonts w:asciiTheme="minorHAnsi" w:hAnsiTheme="minorHAnsi"/>
          <w:szCs w:val="22"/>
        </w:rPr>
        <w:t xml:space="preserve"> má právo požádat o prodloužení termínu plnění </w:t>
      </w:r>
      <w:r>
        <w:rPr>
          <w:rFonts w:asciiTheme="minorHAnsi" w:hAnsiTheme="minorHAnsi"/>
          <w:szCs w:val="22"/>
        </w:rPr>
        <w:t>d</w:t>
      </w:r>
      <w:r w:rsidRPr="004D11DF">
        <w:rPr>
          <w:rFonts w:asciiTheme="minorHAnsi" w:hAnsiTheme="minorHAnsi"/>
          <w:szCs w:val="22"/>
        </w:rPr>
        <w:t xml:space="preserve">íla či jeho části o dobu, po kterou objektivně nemohl bez vynaložení nepřiměřených nákladů v realizaci </w:t>
      </w:r>
      <w:r>
        <w:rPr>
          <w:rFonts w:asciiTheme="minorHAnsi" w:hAnsiTheme="minorHAnsi"/>
          <w:szCs w:val="22"/>
        </w:rPr>
        <w:t>d</w:t>
      </w:r>
      <w:r w:rsidRPr="004D11DF">
        <w:rPr>
          <w:rFonts w:asciiTheme="minorHAnsi" w:hAnsiTheme="minorHAnsi"/>
          <w:szCs w:val="22"/>
        </w:rPr>
        <w:t xml:space="preserve">íla pokračovat. Přerušení </w:t>
      </w:r>
      <w:r w:rsidRPr="004D11DF">
        <w:rPr>
          <w:rFonts w:asciiTheme="minorHAnsi" w:hAnsiTheme="minorHAnsi"/>
          <w:szCs w:val="22"/>
        </w:rPr>
        <w:lastRenderedPageBreak/>
        <w:t xml:space="preserve">realizace </w:t>
      </w:r>
      <w:r>
        <w:rPr>
          <w:rFonts w:asciiTheme="minorHAnsi" w:hAnsiTheme="minorHAnsi"/>
          <w:szCs w:val="22"/>
        </w:rPr>
        <w:t>d</w:t>
      </w:r>
      <w:r w:rsidRPr="004D11DF">
        <w:rPr>
          <w:rFonts w:asciiTheme="minorHAnsi" w:hAnsiTheme="minorHAnsi"/>
          <w:szCs w:val="22"/>
        </w:rPr>
        <w:t xml:space="preserve">íla ze strany </w:t>
      </w:r>
      <w:r>
        <w:rPr>
          <w:rFonts w:asciiTheme="minorHAnsi" w:hAnsiTheme="minorHAnsi"/>
          <w:szCs w:val="22"/>
        </w:rPr>
        <w:t xml:space="preserve">dodavatele </w:t>
      </w:r>
      <w:r w:rsidRPr="004D11DF">
        <w:rPr>
          <w:rFonts w:asciiTheme="minorHAnsi" w:hAnsiTheme="minorHAnsi"/>
          <w:szCs w:val="22"/>
        </w:rPr>
        <w:t>je však v takovém případě možné pouze po vzájemné písemné dohodě smluvních stran.</w:t>
      </w:r>
    </w:p>
    <w:p w14:paraId="0AEEDD5A" w14:textId="77777777" w:rsidR="00DE383F" w:rsidRPr="004D11DF" w:rsidRDefault="00DE383F" w:rsidP="00DE383F">
      <w:pPr>
        <w:pStyle w:val="Odstavecseseznamem"/>
        <w:numPr>
          <w:ilvl w:val="1"/>
          <w:numId w:val="32"/>
        </w:numPr>
        <w:ind w:left="567" w:hanging="567"/>
        <w:rPr>
          <w:szCs w:val="22"/>
        </w:rPr>
      </w:pPr>
      <w:r>
        <w:rPr>
          <w:rFonts w:asciiTheme="minorHAnsi" w:hAnsiTheme="minorHAnsi"/>
          <w:szCs w:val="22"/>
        </w:rPr>
        <w:t xml:space="preserve">Dodavatel </w:t>
      </w:r>
      <w:r w:rsidRPr="004D11DF">
        <w:rPr>
          <w:rFonts w:asciiTheme="minorHAnsi" w:hAnsiTheme="minorHAnsi"/>
          <w:szCs w:val="22"/>
        </w:rPr>
        <w:t xml:space="preserve">není oprávněn jednostranně přerušit provádění </w:t>
      </w:r>
      <w:r>
        <w:rPr>
          <w:rFonts w:asciiTheme="minorHAnsi" w:hAnsiTheme="minorHAnsi"/>
          <w:szCs w:val="22"/>
        </w:rPr>
        <w:t>d</w:t>
      </w:r>
      <w:r w:rsidRPr="004D11DF">
        <w:rPr>
          <w:rFonts w:asciiTheme="minorHAnsi" w:hAnsiTheme="minorHAnsi"/>
          <w:szCs w:val="22"/>
        </w:rPr>
        <w:t xml:space="preserve">íla, nedohodnou-li se smluvní strany jinak. </w:t>
      </w:r>
    </w:p>
    <w:p w14:paraId="7598956C" w14:textId="77777777" w:rsidR="00DE383F" w:rsidRPr="00AB012B" w:rsidRDefault="00DE383F" w:rsidP="00DE383F">
      <w:pPr>
        <w:pStyle w:val="Odstavecseseznamem"/>
        <w:numPr>
          <w:ilvl w:val="1"/>
          <w:numId w:val="32"/>
        </w:numPr>
        <w:ind w:left="567" w:hanging="567"/>
        <w:rPr>
          <w:szCs w:val="22"/>
        </w:rPr>
      </w:pPr>
      <w:r>
        <w:rPr>
          <w:rFonts w:asciiTheme="minorHAnsi" w:hAnsiTheme="minorHAnsi"/>
          <w:szCs w:val="22"/>
        </w:rPr>
        <w:t>Dodavatel s</w:t>
      </w:r>
      <w:r w:rsidRPr="00AB012B">
        <w:rPr>
          <w:rFonts w:asciiTheme="minorHAnsi" w:hAnsiTheme="minorHAnsi"/>
          <w:szCs w:val="22"/>
        </w:rPr>
        <w:t xml:space="preserve">plní svou povinnost provést </w:t>
      </w:r>
      <w:r>
        <w:rPr>
          <w:rFonts w:asciiTheme="minorHAnsi" w:hAnsiTheme="minorHAnsi"/>
          <w:szCs w:val="22"/>
        </w:rPr>
        <w:t>d</w:t>
      </w:r>
      <w:r w:rsidRPr="00AB012B">
        <w:rPr>
          <w:rFonts w:asciiTheme="minorHAnsi" w:hAnsiTheme="minorHAnsi"/>
          <w:szCs w:val="22"/>
        </w:rPr>
        <w:t xml:space="preserve">ílo jeho řádným ukončením a předáním </w:t>
      </w:r>
      <w:r>
        <w:rPr>
          <w:rFonts w:asciiTheme="minorHAnsi" w:hAnsiTheme="minorHAnsi"/>
          <w:szCs w:val="22"/>
        </w:rPr>
        <w:t>d</w:t>
      </w:r>
      <w:r w:rsidRPr="00AB012B">
        <w:rPr>
          <w:rFonts w:asciiTheme="minorHAnsi" w:hAnsiTheme="minorHAnsi"/>
          <w:szCs w:val="22"/>
        </w:rPr>
        <w:t xml:space="preserve">íla prostého vad a nedodělků </w:t>
      </w:r>
      <w:r>
        <w:rPr>
          <w:rFonts w:asciiTheme="minorHAnsi" w:hAnsiTheme="minorHAnsi"/>
          <w:szCs w:val="22"/>
        </w:rPr>
        <w:t xml:space="preserve">uživateli </w:t>
      </w:r>
      <w:r w:rsidRPr="00AB012B">
        <w:rPr>
          <w:rFonts w:asciiTheme="minorHAnsi" w:hAnsiTheme="minorHAnsi"/>
          <w:szCs w:val="22"/>
        </w:rPr>
        <w:t xml:space="preserve">v rozsahu a termínech dohodnutých touto smlouvou. </w:t>
      </w:r>
      <w:r>
        <w:rPr>
          <w:rFonts w:asciiTheme="minorHAnsi" w:hAnsiTheme="minorHAnsi"/>
          <w:szCs w:val="22"/>
        </w:rPr>
        <w:t>Dodavatel</w:t>
      </w:r>
      <w:r w:rsidRPr="00AB012B">
        <w:rPr>
          <w:rFonts w:asciiTheme="minorHAnsi" w:hAnsiTheme="minorHAnsi"/>
          <w:szCs w:val="22"/>
        </w:rPr>
        <w:t xml:space="preserve"> se zavazuje předat </w:t>
      </w:r>
      <w:r>
        <w:rPr>
          <w:rFonts w:asciiTheme="minorHAnsi" w:hAnsiTheme="minorHAnsi"/>
          <w:szCs w:val="22"/>
        </w:rPr>
        <w:t>d</w:t>
      </w:r>
      <w:r w:rsidRPr="00AB012B">
        <w:rPr>
          <w:rFonts w:asciiTheme="minorHAnsi" w:hAnsiTheme="minorHAnsi"/>
          <w:szCs w:val="22"/>
        </w:rPr>
        <w:t xml:space="preserve">ílo </w:t>
      </w:r>
      <w:r>
        <w:rPr>
          <w:rFonts w:asciiTheme="minorHAnsi" w:hAnsiTheme="minorHAnsi"/>
          <w:szCs w:val="22"/>
        </w:rPr>
        <w:t>uživateli způsobem uvedeným v této smlouvě,</w:t>
      </w:r>
      <w:r w:rsidRPr="00AB012B">
        <w:rPr>
          <w:rFonts w:asciiTheme="minorHAnsi" w:hAnsiTheme="minorHAnsi"/>
          <w:szCs w:val="22"/>
        </w:rPr>
        <w:t xml:space="preserve"> a to nejpozději v poslední den lhůty stanovené v čl. </w:t>
      </w:r>
      <w:r>
        <w:rPr>
          <w:rFonts w:asciiTheme="minorHAnsi" w:hAnsiTheme="minorHAnsi"/>
          <w:szCs w:val="22"/>
        </w:rPr>
        <w:t>3.1.</w:t>
      </w:r>
      <w:r w:rsidRPr="00AB012B">
        <w:rPr>
          <w:rFonts w:asciiTheme="minorHAnsi" w:hAnsiTheme="minorHAnsi"/>
          <w:szCs w:val="22"/>
        </w:rPr>
        <w:t xml:space="preserve"> této smlouvy. Připadne-li poslední den lhůty na den pracovního klidu nebo státní svátek, je posledním dnem takové lhůty pracovní den bezprostředně následující.</w:t>
      </w:r>
    </w:p>
    <w:p w14:paraId="373855DD" w14:textId="400F187A" w:rsidR="00DE383F" w:rsidRPr="00DE383F" w:rsidRDefault="00DE383F" w:rsidP="00AB012B">
      <w:pPr>
        <w:pStyle w:val="Odstavecseseznamem"/>
        <w:numPr>
          <w:ilvl w:val="1"/>
          <w:numId w:val="32"/>
        </w:numPr>
        <w:ind w:left="567" w:hanging="567"/>
        <w:rPr>
          <w:szCs w:val="22"/>
        </w:rPr>
      </w:pPr>
      <w:r w:rsidRPr="00AB012B">
        <w:rPr>
          <w:rFonts w:asciiTheme="minorHAnsi" w:hAnsiTheme="minorHAnsi"/>
          <w:szCs w:val="22"/>
        </w:rPr>
        <w:t xml:space="preserve">O předání a převzetí </w:t>
      </w:r>
      <w:r>
        <w:rPr>
          <w:rFonts w:asciiTheme="minorHAnsi" w:hAnsiTheme="minorHAnsi"/>
          <w:szCs w:val="22"/>
        </w:rPr>
        <w:t>d</w:t>
      </w:r>
      <w:r w:rsidRPr="00AB012B">
        <w:rPr>
          <w:rFonts w:asciiTheme="minorHAnsi" w:hAnsiTheme="minorHAnsi"/>
          <w:szCs w:val="22"/>
        </w:rPr>
        <w:t>íla bude smluvními stranami sepsán a podepsán předávací protokol.</w:t>
      </w:r>
    </w:p>
    <w:p w14:paraId="7095CBC1" w14:textId="4E94DED6" w:rsidR="00173061" w:rsidRPr="00763513" w:rsidRDefault="00173061" w:rsidP="000D5166">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t>Cena a platební podmínky</w:t>
      </w:r>
    </w:p>
    <w:p w14:paraId="5F02D027" w14:textId="20634774" w:rsidR="00A516ED" w:rsidRPr="00763513" w:rsidRDefault="00ED3CFF" w:rsidP="006A317C">
      <w:pPr>
        <w:pStyle w:val="Odstavecseseznamem"/>
        <w:numPr>
          <w:ilvl w:val="0"/>
          <w:numId w:val="6"/>
        </w:numPr>
        <w:ind w:left="567" w:hanging="567"/>
        <w:contextualSpacing w:val="0"/>
      </w:pPr>
      <w:r w:rsidRPr="00AB433D">
        <w:t>Cena</w:t>
      </w:r>
      <w:r w:rsidR="00023463" w:rsidRPr="00AB433D">
        <w:t xml:space="preserve"> předmět</w:t>
      </w:r>
      <w:r w:rsidR="00F5295C" w:rsidRPr="00AB433D">
        <w:t>u</w:t>
      </w:r>
      <w:r w:rsidRPr="00AB433D">
        <w:t xml:space="preserve"> </w:t>
      </w:r>
      <w:r w:rsidR="00757ABF" w:rsidRPr="00AB433D">
        <w:t>plnění dle čl. 2.1</w:t>
      </w:r>
      <w:r w:rsidR="006E44BA" w:rsidRPr="00AB433D">
        <w:t>.</w:t>
      </w:r>
      <w:r w:rsidR="00757ABF" w:rsidRPr="00AB433D">
        <w:t xml:space="preserve"> bodu a) – </w:t>
      </w:r>
      <w:r w:rsidR="00C515E5" w:rsidRPr="00AB433D">
        <w:t>b</w:t>
      </w:r>
      <w:r w:rsidR="00757ABF" w:rsidRPr="00AB433D">
        <w:t>) této smlouvy</w:t>
      </w:r>
      <w:r w:rsidR="00290AFA" w:rsidRPr="00AB433D">
        <w:t xml:space="preserve"> </w:t>
      </w:r>
      <w:r w:rsidR="0005684C" w:rsidRPr="00AB433D">
        <w:t xml:space="preserve">je </w:t>
      </w:r>
      <w:r w:rsidR="005D5E1A" w:rsidRPr="00AB433D">
        <w:rPr>
          <w:b/>
          <w:bCs/>
        </w:rPr>
        <w:t>516</w:t>
      </w:r>
      <w:r w:rsidR="0005684C" w:rsidRPr="00AB433D">
        <w:rPr>
          <w:b/>
          <w:bCs/>
        </w:rPr>
        <w:t>.000 Kč</w:t>
      </w:r>
      <w:r w:rsidR="0005684C" w:rsidRPr="00AB433D">
        <w:t xml:space="preserve"> </w:t>
      </w:r>
      <w:r w:rsidR="0005684C" w:rsidRPr="00AB433D">
        <w:rPr>
          <w:b/>
          <w:bCs/>
        </w:rPr>
        <w:t>(</w:t>
      </w:r>
      <w:r w:rsidR="005D5E1A" w:rsidRPr="00AB433D">
        <w:rPr>
          <w:b/>
          <w:bCs/>
        </w:rPr>
        <w:t>pět set</w:t>
      </w:r>
      <w:r w:rsidR="0005684C" w:rsidRPr="00AB433D">
        <w:rPr>
          <w:b/>
          <w:bCs/>
        </w:rPr>
        <w:t xml:space="preserve"> </w:t>
      </w:r>
      <w:r w:rsidR="005D5E1A" w:rsidRPr="00AB433D">
        <w:rPr>
          <w:b/>
          <w:bCs/>
        </w:rPr>
        <w:t xml:space="preserve">šestnáct </w:t>
      </w:r>
      <w:r w:rsidR="0005684C" w:rsidRPr="00AB433D">
        <w:rPr>
          <w:b/>
          <w:bCs/>
        </w:rPr>
        <w:t>tisíc korun českých) bez DPH</w:t>
      </w:r>
      <w:r w:rsidR="0005684C" w:rsidRPr="00763513">
        <w:t>.</w:t>
      </w:r>
      <w:r w:rsidR="00A87F4C" w:rsidRPr="00763513">
        <w:t xml:space="preserve"> </w:t>
      </w:r>
      <w:r w:rsidR="006A317C" w:rsidRPr="006A317C">
        <w:t>K této částce je Zhotovitel oprávněn připočítat daň z přidané hodnoty v zákonné výši.</w:t>
      </w:r>
    </w:p>
    <w:p w14:paraId="11030791" w14:textId="5B098C23" w:rsidR="00E210D6" w:rsidRPr="00B81E96" w:rsidRDefault="006C24A7" w:rsidP="00E210D6">
      <w:pPr>
        <w:pStyle w:val="Odstavecseseznamem"/>
        <w:numPr>
          <w:ilvl w:val="0"/>
          <w:numId w:val="6"/>
        </w:numPr>
        <w:ind w:left="567" w:hanging="567"/>
        <w:contextualSpacing w:val="0"/>
      </w:pPr>
      <w:r w:rsidRPr="00C933D8">
        <w:rPr>
          <w:rFonts w:asciiTheme="minorHAnsi" w:hAnsiTheme="minorHAnsi"/>
          <w:szCs w:val="22"/>
        </w:rPr>
        <w:t xml:space="preserve">Cena </w:t>
      </w:r>
      <w:r>
        <w:rPr>
          <w:rFonts w:asciiTheme="minorHAnsi" w:hAnsiTheme="minorHAnsi"/>
          <w:szCs w:val="22"/>
        </w:rPr>
        <w:t>předmětu plnění</w:t>
      </w:r>
      <w:r w:rsidRPr="00C933D8">
        <w:rPr>
          <w:rFonts w:asciiTheme="minorHAnsi" w:hAnsiTheme="minorHAnsi"/>
          <w:szCs w:val="22"/>
        </w:rPr>
        <w:t xml:space="preserve"> je sjednána jako konečná a zahrnuje zejména veškeré práce, výkony a služby související s provedením </w:t>
      </w:r>
      <w:r>
        <w:rPr>
          <w:rFonts w:asciiTheme="minorHAnsi" w:hAnsiTheme="minorHAnsi"/>
          <w:szCs w:val="22"/>
        </w:rPr>
        <w:t>předmětu plnění</w:t>
      </w:r>
      <w:r w:rsidRPr="00C933D8">
        <w:rPr>
          <w:rFonts w:asciiTheme="minorHAnsi" w:hAnsiTheme="minorHAnsi"/>
          <w:szCs w:val="22"/>
        </w:rPr>
        <w:t xml:space="preserve">, </w:t>
      </w:r>
      <w:r w:rsidR="007555B9">
        <w:rPr>
          <w:rFonts w:asciiTheme="minorHAnsi" w:hAnsiTheme="minorHAnsi"/>
          <w:szCs w:val="22"/>
        </w:rPr>
        <w:t>odměnu za poskytnutí licence k </w:t>
      </w:r>
      <w:r w:rsidR="008621C0">
        <w:rPr>
          <w:rFonts w:asciiTheme="minorHAnsi" w:hAnsiTheme="minorHAnsi"/>
          <w:szCs w:val="22"/>
        </w:rPr>
        <w:t>dílu</w:t>
      </w:r>
      <w:r w:rsidR="007555B9">
        <w:rPr>
          <w:rFonts w:asciiTheme="minorHAnsi" w:hAnsiTheme="minorHAnsi"/>
          <w:szCs w:val="22"/>
        </w:rPr>
        <w:t xml:space="preserve">, jakož i </w:t>
      </w:r>
      <w:r w:rsidRPr="00C933D8">
        <w:rPr>
          <w:rFonts w:asciiTheme="minorHAnsi" w:hAnsiTheme="minorHAnsi"/>
          <w:szCs w:val="22"/>
        </w:rPr>
        <w:t xml:space="preserve">náklady </w:t>
      </w:r>
      <w:r w:rsidR="00DC41B5">
        <w:rPr>
          <w:rFonts w:asciiTheme="minorHAnsi" w:hAnsiTheme="minorHAnsi"/>
          <w:szCs w:val="22"/>
        </w:rPr>
        <w:t xml:space="preserve">dodavatele </w:t>
      </w:r>
      <w:r w:rsidRPr="00C933D8">
        <w:rPr>
          <w:rFonts w:asciiTheme="minorHAnsi" w:hAnsiTheme="minorHAnsi"/>
          <w:szCs w:val="22"/>
        </w:rPr>
        <w:t xml:space="preserve">na provedení </w:t>
      </w:r>
      <w:r w:rsidR="00DC41B5">
        <w:rPr>
          <w:rFonts w:asciiTheme="minorHAnsi" w:hAnsiTheme="minorHAnsi"/>
          <w:szCs w:val="22"/>
        </w:rPr>
        <w:t xml:space="preserve">předmětu plnění </w:t>
      </w:r>
      <w:r w:rsidRPr="00C933D8">
        <w:rPr>
          <w:rFonts w:asciiTheme="minorHAnsi" w:hAnsiTheme="minorHAnsi"/>
          <w:szCs w:val="22"/>
        </w:rPr>
        <w:t xml:space="preserve">a zisk </w:t>
      </w:r>
      <w:r w:rsidR="00DC41B5">
        <w:rPr>
          <w:rFonts w:asciiTheme="minorHAnsi" w:hAnsiTheme="minorHAnsi"/>
          <w:szCs w:val="22"/>
        </w:rPr>
        <w:t>dodavate</w:t>
      </w:r>
      <w:r w:rsidR="007555B9">
        <w:rPr>
          <w:rFonts w:asciiTheme="minorHAnsi" w:hAnsiTheme="minorHAnsi"/>
          <w:szCs w:val="22"/>
        </w:rPr>
        <w:t>le</w:t>
      </w:r>
      <w:r w:rsidRPr="00C933D8">
        <w:rPr>
          <w:rFonts w:asciiTheme="minorHAnsi" w:hAnsiTheme="minorHAnsi"/>
          <w:szCs w:val="22"/>
        </w:rPr>
        <w:t xml:space="preserve"> v souvislosti s provedením </w:t>
      </w:r>
      <w:r w:rsidR="008621C0">
        <w:rPr>
          <w:rFonts w:asciiTheme="minorHAnsi" w:hAnsiTheme="minorHAnsi"/>
          <w:szCs w:val="22"/>
        </w:rPr>
        <w:t>díla</w:t>
      </w:r>
      <w:r w:rsidR="00E210D6">
        <w:rPr>
          <w:rFonts w:asciiTheme="minorHAnsi" w:hAnsiTheme="minorHAnsi"/>
          <w:szCs w:val="22"/>
        </w:rPr>
        <w:t xml:space="preserve">. </w:t>
      </w:r>
    </w:p>
    <w:p w14:paraId="420909ED" w14:textId="020620C5" w:rsidR="005C7454" w:rsidRPr="00B81E96" w:rsidRDefault="00E210D6" w:rsidP="005C7454">
      <w:pPr>
        <w:pStyle w:val="Odstavecseseznamem"/>
        <w:numPr>
          <w:ilvl w:val="0"/>
          <w:numId w:val="6"/>
        </w:numPr>
        <w:ind w:left="567" w:hanging="567"/>
        <w:contextualSpacing w:val="0"/>
      </w:pPr>
      <w:r>
        <w:rPr>
          <w:rFonts w:asciiTheme="minorHAnsi" w:hAnsiTheme="minorHAnsi"/>
          <w:szCs w:val="22"/>
        </w:rPr>
        <w:t>Uživatel</w:t>
      </w:r>
      <w:r w:rsidRPr="00B81E96">
        <w:rPr>
          <w:rFonts w:asciiTheme="minorHAnsi" w:hAnsiTheme="minorHAnsi"/>
          <w:szCs w:val="22"/>
        </w:rPr>
        <w:t xml:space="preserve"> uhradí </w:t>
      </w:r>
      <w:r>
        <w:rPr>
          <w:rFonts w:asciiTheme="minorHAnsi" w:hAnsiTheme="minorHAnsi"/>
          <w:szCs w:val="22"/>
        </w:rPr>
        <w:t>c</w:t>
      </w:r>
      <w:r w:rsidRPr="00B81E96">
        <w:rPr>
          <w:rFonts w:asciiTheme="minorHAnsi" w:hAnsiTheme="minorHAnsi"/>
          <w:szCs w:val="22"/>
        </w:rPr>
        <w:t xml:space="preserve">enu </w:t>
      </w:r>
      <w:r>
        <w:rPr>
          <w:rFonts w:asciiTheme="minorHAnsi" w:hAnsiTheme="minorHAnsi"/>
          <w:szCs w:val="22"/>
        </w:rPr>
        <w:t>předmětu plnění</w:t>
      </w:r>
      <w:r w:rsidRPr="00B81E96">
        <w:rPr>
          <w:rFonts w:asciiTheme="minorHAnsi" w:hAnsiTheme="minorHAnsi"/>
          <w:szCs w:val="22"/>
        </w:rPr>
        <w:t xml:space="preserve"> </w:t>
      </w:r>
      <w:r>
        <w:rPr>
          <w:rFonts w:asciiTheme="minorHAnsi" w:hAnsiTheme="minorHAnsi"/>
          <w:szCs w:val="22"/>
        </w:rPr>
        <w:t xml:space="preserve">dodavateli </w:t>
      </w:r>
      <w:r w:rsidRPr="00B81E96">
        <w:rPr>
          <w:rFonts w:asciiTheme="minorHAnsi" w:hAnsiTheme="minorHAnsi"/>
          <w:szCs w:val="22"/>
        </w:rPr>
        <w:t xml:space="preserve">na základě faktury (daňového dokladu), kterou </w:t>
      </w:r>
      <w:r>
        <w:rPr>
          <w:rFonts w:asciiTheme="minorHAnsi" w:hAnsiTheme="minorHAnsi"/>
          <w:szCs w:val="22"/>
        </w:rPr>
        <w:t xml:space="preserve">dodavatel </w:t>
      </w:r>
      <w:r w:rsidRPr="00B81E96">
        <w:rPr>
          <w:rFonts w:asciiTheme="minorHAnsi" w:hAnsiTheme="minorHAnsi"/>
          <w:szCs w:val="22"/>
        </w:rPr>
        <w:t xml:space="preserve">vystaví bezprostředně, nejpozději však do 15 dnů od předání a převzetí </w:t>
      </w:r>
      <w:r>
        <w:rPr>
          <w:rFonts w:asciiTheme="minorHAnsi" w:hAnsiTheme="minorHAnsi"/>
          <w:szCs w:val="22"/>
        </w:rPr>
        <w:t>předmětu plnění uživatelem</w:t>
      </w:r>
      <w:r w:rsidRPr="00B81E96">
        <w:rPr>
          <w:rFonts w:asciiTheme="minorHAnsi" w:hAnsiTheme="minorHAnsi"/>
          <w:szCs w:val="22"/>
        </w:rPr>
        <w:t xml:space="preserve"> a sepsání předávacího protokolu podepsaného oběma stranami</w:t>
      </w:r>
      <w:r w:rsidR="00347996">
        <w:rPr>
          <w:rFonts w:asciiTheme="minorHAnsi" w:hAnsiTheme="minorHAnsi"/>
          <w:szCs w:val="22"/>
        </w:rPr>
        <w:t xml:space="preserve"> dle čl. 5.2. této smlouvy</w:t>
      </w:r>
      <w:r w:rsidRPr="00B81E96">
        <w:rPr>
          <w:rFonts w:asciiTheme="minorHAnsi" w:hAnsiTheme="minorHAnsi"/>
          <w:szCs w:val="22"/>
        </w:rPr>
        <w:t xml:space="preserve">. Takto vystavenou fakturu se </w:t>
      </w:r>
      <w:r>
        <w:rPr>
          <w:rFonts w:asciiTheme="minorHAnsi" w:hAnsiTheme="minorHAnsi"/>
          <w:szCs w:val="22"/>
        </w:rPr>
        <w:t>dodavate</w:t>
      </w:r>
      <w:r w:rsidRPr="00B81E96">
        <w:rPr>
          <w:rFonts w:asciiTheme="minorHAnsi" w:hAnsiTheme="minorHAnsi"/>
          <w:szCs w:val="22"/>
        </w:rPr>
        <w:t xml:space="preserve">l zavazuje zaslat </w:t>
      </w:r>
      <w:r>
        <w:rPr>
          <w:rFonts w:asciiTheme="minorHAnsi" w:hAnsiTheme="minorHAnsi"/>
          <w:szCs w:val="22"/>
        </w:rPr>
        <w:t>uživateli</w:t>
      </w:r>
      <w:r w:rsidRPr="00B81E96">
        <w:rPr>
          <w:rFonts w:asciiTheme="minorHAnsi" w:hAnsiTheme="minorHAnsi"/>
          <w:szCs w:val="22"/>
        </w:rPr>
        <w:t xml:space="preserve"> v elektronické podobě na emailovou </w:t>
      </w:r>
      <w:r w:rsidRPr="00B81E96">
        <w:rPr>
          <w:rFonts w:asciiTheme="minorHAnsi" w:hAnsiTheme="minorHAnsi" w:cstheme="minorHAnsi"/>
          <w:szCs w:val="22"/>
        </w:rPr>
        <w:t>adresu:</w:t>
      </w:r>
      <w:r w:rsidRPr="00B81E96">
        <w:rPr>
          <w:rFonts w:asciiTheme="minorHAnsi" w:hAnsiTheme="minorHAnsi" w:cstheme="minorHAnsi"/>
          <w:bCs/>
          <w:szCs w:val="22"/>
        </w:rPr>
        <w:t xml:space="preserve"> faktury@muzeumprahy.cz.</w:t>
      </w:r>
      <w:r w:rsidRPr="00B81E96">
        <w:rPr>
          <w:rFonts w:asciiTheme="minorHAnsi" w:hAnsiTheme="minorHAnsi" w:cstheme="minorHAnsi"/>
          <w:szCs w:val="22"/>
        </w:rPr>
        <w:t xml:space="preserve"> Lhůtu</w:t>
      </w:r>
      <w:r w:rsidRPr="00B81E96">
        <w:rPr>
          <w:rFonts w:asciiTheme="minorHAnsi" w:hAnsiTheme="minorHAnsi"/>
          <w:szCs w:val="22"/>
        </w:rPr>
        <w:t xml:space="preserve"> splatnosti takové faktury smluvní strany sjednávají v délce minimálně 30 dní od doručení faktury </w:t>
      </w:r>
      <w:r>
        <w:rPr>
          <w:rFonts w:asciiTheme="minorHAnsi" w:hAnsiTheme="minorHAnsi"/>
          <w:szCs w:val="22"/>
        </w:rPr>
        <w:t>uživateli</w:t>
      </w:r>
      <w:r w:rsidRPr="00B81E96">
        <w:rPr>
          <w:rFonts w:asciiTheme="minorHAnsi" w:hAnsiTheme="minorHAnsi"/>
          <w:szCs w:val="22"/>
        </w:rPr>
        <w:t xml:space="preserve"> elektronicky. Nedílnou součástí faktury bude předávací protokol k předání </w:t>
      </w:r>
      <w:r>
        <w:rPr>
          <w:rFonts w:asciiTheme="minorHAnsi" w:hAnsiTheme="minorHAnsi"/>
          <w:szCs w:val="22"/>
        </w:rPr>
        <w:t>předmětu plnění</w:t>
      </w:r>
      <w:r w:rsidR="00344992">
        <w:rPr>
          <w:rFonts w:asciiTheme="minorHAnsi" w:hAnsiTheme="minorHAnsi"/>
          <w:szCs w:val="22"/>
        </w:rPr>
        <w:t xml:space="preserve"> </w:t>
      </w:r>
      <w:r w:rsidRPr="00B81E96">
        <w:rPr>
          <w:rFonts w:asciiTheme="minorHAnsi" w:hAnsiTheme="minorHAnsi"/>
          <w:szCs w:val="22"/>
        </w:rPr>
        <w:t xml:space="preserve">dle čl. </w:t>
      </w:r>
      <w:r w:rsidR="005C7454">
        <w:rPr>
          <w:rFonts w:asciiTheme="minorHAnsi" w:hAnsiTheme="minorHAnsi"/>
          <w:szCs w:val="22"/>
        </w:rPr>
        <w:t>5</w:t>
      </w:r>
      <w:r w:rsidRPr="00B81E96">
        <w:rPr>
          <w:rFonts w:asciiTheme="minorHAnsi" w:hAnsiTheme="minorHAnsi"/>
          <w:szCs w:val="22"/>
        </w:rPr>
        <w:t>. této smlouvy. Platba bude provedena bezhotovostně na účet</w:t>
      </w:r>
      <w:r w:rsidR="005C7454">
        <w:rPr>
          <w:rFonts w:asciiTheme="minorHAnsi" w:hAnsiTheme="minorHAnsi"/>
          <w:szCs w:val="22"/>
        </w:rPr>
        <w:t xml:space="preserve"> </w:t>
      </w:r>
      <w:r w:rsidR="00B964D6">
        <w:rPr>
          <w:rFonts w:asciiTheme="minorHAnsi" w:hAnsiTheme="minorHAnsi"/>
          <w:szCs w:val="22"/>
        </w:rPr>
        <w:t>dodavatele</w:t>
      </w:r>
      <w:r w:rsidRPr="00B81E96">
        <w:rPr>
          <w:rFonts w:asciiTheme="minorHAnsi" w:hAnsiTheme="minorHAnsi"/>
          <w:szCs w:val="22"/>
        </w:rPr>
        <w:t xml:space="preserve"> uvedený v záhlaví této smlouvy, prostřednictvím poskytovatele platebních služeb. </w:t>
      </w:r>
    </w:p>
    <w:p w14:paraId="741E8BBE" w14:textId="39CBB7C6" w:rsidR="00E210D6" w:rsidRPr="005C7454" w:rsidRDefault="005C7454" w:rsidP="00B81E96">
      <w:pPr>
        <w:pStyle w:val="Odstavecseseznamem"/>
        <w:numPr>
          <w:ilvl w:val="0"/>
          <w:numId w:val="6"/>
        </w:numPr>
        <w:ind w:left="567" w:hanging="567"/>
        <w:contextualSpacing w:val="0"/>
      </w:pPr>
      <w:r>
        <w:rPr>
          <w:rFonts w:asciiTheme="minorHAnsi" w:hAnsiTheme="minorHAnsi"/>
          <w:szCs w:val="22"/>
        </w:rPr>
        <w:t>Dodavatel je</w:t>
      </w:r>
      <w:r w:rsidR="00E210D6" w:rsidRPr="00B81E96">
        <w:rPr>
          <w:rFonts w:asciiTheme="minorHAnsi" w:hAnsiTheme="minorHAnsi"/>
          <w:szCs w:val="22"/>
        </w:rPr>
        <w:t xml:space="preserve"> oprávněn fakturovat </w:t>
      </w:r>
      <w:r>
        <w:rPr>
          <w:rFonts w:asciiTheme="minorHAnsi" w:hAnsiTheme="minorHAnsi"/>
          <w:szCs w:val="22"/>
        </w:rPr>
        <w:t>cenu předmětu plnění</w:t>
      </w:r>
      <w:r w:rsidR="00E210D6" w:rsidRPr="00B81E96">
        <w:rPr>
          <w:rFonts w:asciiTheme="minorHAnsi" w:hAnsiTheme="minorHAnsi"/>
          <w:szCs w:val="22"/>
        </w:rPr>
        <w:t xml:space="preserve"> po řádném ukončení </w:t>
      </w:r>
      <w:r>
        <w:rPr>
          <w:rFonts w:asciiTheme="minorHAnsi" w:hAnsiTheme="minorHAnsi"/>
          <w:szCs w:val="22"/>
        </w:rPr>
        <w:t>předmětu plnění</w:t>
      </w:r>
      <w:r w:rsidR="00E210D6" w:rsidRPr="00B81E96">
        <w:rPr>
          <w:rFonts w:asciiTheme="minorHAnsi" w:hAnsiTheme="minorHAnsi"/>
          <w:szCs w:val="22"/>
        </w:rPr>
        <w:t xml:space="preserve"> a jeho předání a převzetí </w:t>
      </w:r>
      <w:r>
        <w:rPr>
          <w:rFonts w:asciiTheme="minorHAnsi" w:hAnsiTheme="minorHAnsi"/>
          <w:szCs w:val="22"/>
        </w:rPr>
        <w:t>uživatelem</w:t>
      </w:r>
      <w:r w:rsidR="00E210D6" w:rsidRPr="00B81E96">
        <w:rPr>
          <w:rFonts w:asciiTheme="minorHAnsi" w:hAnsiTheme="minorHAnsi"/>
          <w:szCs w:val="22"/>
        </w:rPr>
        <w:t>.</w:t>
      </w:r>
    </w:p>
    <w:p w14:paraId="43911864" w14:textId="65B2FC91" w:rsidR="001042FE" w:rsidRPr="00763513" w:rsidRDefault="001042FE" w:rsidP="003B5240">
      <w:pPr>
        <w:pStyle w:val="Odstavecseseznamem"/>
        <w:numPr>
          <w:ilvl w:val="0"/>
          <w:numId w:val="6"/>
        </w:numPr>
        <w:ind w:left="567" w:hanging="567"/>
        <w:contextualSpacing w:val="0"/>
        <w:rPr>
          <w:b/>
          <w:bCs/>
        </w:rPr>
      </w:pPr>
      <w:r w:rsidRPr="00763513">
        <w:t xml:space="preserve">V případě prodlení s placením kterékoli faktury je </w:t>
      </w:r>
      <w:r w:rsidR="001964C5" w:rsidRPr="00763513">
        <w:t>d</w:t>
      </w:r>
      <w:r w:rsidRPr="00763513">
        <w:t xml:space="preserve">odavatel oprávněn účtovat </w:t>
      </w:r>
      <w:r w:rsidR="004F2B76" w:rsidRPr="00763513">
        <w:t>u</w:t>
      </w:r>
      <w:r w:rsidRPr="00763513">
        <w:t>živateli úrok z prodlení ve výši jedné setiny procenta (0,01 %) z dlužné částky za každý i započatý den prodlení.</w:t>
      </w:r>
      <w:r w:rsidRPr="00763513">
        <w:rPr>
          <w:b/>
          <w:bCs/>
        </w:rPr>
        <w:t> </w:t>
      </w:r>
    </w:p>
    <w:p w14:paraId="51852E80" w14:textId="77777777" w:rsidR="00BF00EC" w:rsidRPr="00B81E96" w:rsidRDefault="001042FE" w:rsidP="00BF00EC">
      <w:pPr>
        <w:pStyle w:val="Odstavecseseznamem"/>
        <w:numPr>
          <w:ilvl w:val="0"/>
          <w:numId w:val="6"/>
        </w:numPr>
        <w:ind w:left="567" w:hanging="567"/>
        <w:contextualSpacing w:val="0"/>
        <w:rPr>
          <w:b/>
          <w:bCs/>
        </w:rPr>
      </w:pPr>
      <w:r w:rsidRPr="00763513">
        <w:t>Faktura musí obsahovat všechny náležitosti daňového a účetního dokladu tak, jak je stanoveno zákonem o dani z přidané hodnoty, ve znění pozdějších změn. V případě, že daňový doklad nebude obsahovat náležitosti daňového dokladu dle § 29 zákona č. 235/2004 Sb., o dani z</w:t>
      </w:r>
      <w:r w:rsidR="00EB5A73" w:rsidRPr="00763513">
        <w:t> </w:t>
      </w:r>
      <w:r w:rsidRPr="00763513">
        <w:t xml:space="preserve">přidané hodnoty, nebo nebudou přiloženy řádné doklady (přílohy) touto </w:t>
      </w:r>
      <w:r w:rsidR="00EB5A73" w:rsidRPr="00763513">
        <w:t>s</w:t>
      </w:r>
      <w:r w:rsidRPr="00763513">
        <w:t xml:space="preserve">mlouvou vyžadované, je </w:t>
      </w:r>
      <w:r w:rsidR="00EB5A73" w:rsidRPr="00763513">
        <w:t>u</w:t>
      </w:r>
      <w:r w:rsidRPr="00763513">
        <w:t xml:space="preserve">živatel oprávněn vrátit doklad </w:t>
      </w:r>
      <w:r w:rsidR="00EB5A73" w:rsidRPr="00763513">
        <w:t>d</w:t>
      </w:r>
      <w:r w:rsidRPr="00763513">
        <w:t xml:space="preserve">odavateli a požadovat vystavení řádného daňového dokladu. Tím se přerušuje lhůta splatnosti a doručením opraveného, doplněného daňového dokladu začne běžet nová lhůta splatnosti. Vrácení daňového dokladu uplatní </w:t>
      </w:r>
      <w:r w:rsidR="00EB5A73" w:rsidRPr="00763513">
        <w:t>u</w:t>
      </w:r>
      <w:r w:rsidRPr="00763513">
        <w:t xml:space="preserve">živatel do sedmi (7) pracovních dní ode dne jeho doručení od </w:t>
      </w:r>
      <w:r w:rsidR="00EB5A73" w:rsidRPr="00763513">
        <w:t>d</w:t>
      </w:r>
      <w:r w:rsidRPr="00763513">
        <w:t>odavatele.</w:t>
      </w:r>
    </w:p>
    <w:p w14:paraId="0996DACC" w14:textId="77777777" w:rsidR="00BF58A1" w:rsidRPr="00B81E96" w:rsidRDefault="00BF00EC" w:rsidP="00BF58A1">
      <w:pPr>
        <w:pStyle w:val="Odstavecseseznamem"/>
        <w:numPr>
          <w:ilvl w:val="0"/>
          <w:numId w:val="6"/>
        </w:numPr>
        <w:ind w:left="567" w:hanging="567"/>
        <w:contextualSpacing w:val="0"/>
        <w:rPr>
          <w:b/>
          <w:bCs/>
        </w:rPr>
      </w:pPr>
      <w:r w:rsidRPr="00B81E96">
        <w:rPr>
          <w:rFonts w:asciiTheme="minorHAnsi" w:hAnsiTheme="minorHAnsi"/>
          <w:szCs w:val="22"/>
        </w:rPr>
        <w:t xml:space="preserve">Daňový doklad je považován za uhrazený dnem odepsání fakturované částky z účtu </w:t>
      </w:r>
      <w:r>
        <w:rPr>
          <w:rFonts w:asciiTheme="minorHAnsi" w:hAnsiTheme="minorHAnsi"/>
          <w:szCs w:val="22"/>
        </w:rPr>
        <w:t>uživatele</w:t>
      </w:r>
      <w:r w:rsidRPr="00B81E96">
        <w:rPr>
          <w:rFonts w:asciiTheme="minorHAnsi" w:hAnsiTheme="minorHAnsi"/>
          <w:szCs w:val="22"/>
        </w:rPr>
        <w:t>.</w:t>
      </w:r>
    </w:p>
    <w:p w14:paraId="15383908" w14:textId="59C875EE" w:rsidR="00BF58A1" w:rsidRPr="00BA6498" w:rsidRDefault="00BF58A1" w:rsidP="00BF58A1">
      <w:pPr>
        <w:pStyle w:val="Odstavecseseznamem"/>
        <w:numPr>
          <w:ilvl w:val="0"/>
          <w:numId w:val="6"/>
        </w:numPr>
        <w:ind w:left="567" w:hanging="567"/>
        <w:contextualSpacing w:val="0"/>
        <w:rPr>
          <w:b/>
          <w:bCs/>
        </w:rPr>
      </w:pPr>
      <w:r w:rsidRPr="00B81E96">
        <w:rPr>
          <w:rFonts w:asciiTheme="minorHAnsi" w:hAnsiTheme="minorHAnsi"/>
          <w:szCs w:val="22"/>
        </w:rPr>
        <w:t xml:space="preserve">Pokud budou </w:t>
      </w:r>
      <w:r>
        <w:rPr>
          <w:rFonts w:asciiTheme="minorHAnsi" w:hAnsiTheme="minorHAnsi"/>
          <w:szCs w:val="22"/>
        </w:rPr>
        <w:t>uživatelem</w:t>
      </w:r>
      <w:r w:rsidRPr="00B81E96">
        <w:rPr>
          <w:rFonts w:asciiTheme="minorHAnsi" w:hAnsiTheme="minorHAnsi"/>
          <w:szCs w:val="22"/>
        </w:rPr>
        <w:t xml:space="preserve"> při přebírání </w:t>
      </w:r>
      <w:r>
        <w:rPr>
          <w:rFonts w:asciiTheme="minorHAnsi" w:hAnsiTheme="minorHAnsi"/>
          <w:szCs w:val="22"/>
        </w:rPr>
        <w:t xml:space="preserve">předmětu plnění </w:t>
      </w:r>
      <w:r w:rsidRPr="00B81E96">
        <w:rPr>
          <w:rFonts w:asciiTheme="minorHAnsi" w:hAnsiTheme="minorHAnsi"/>
          <w:szCs w:val="22"/>
        </w:rPr>
        <w:t xml:space="preserve">nebo jeho části zjištěny jakékoliv nedostatky, bude konečná fakturace provedena až po odstranění takových nedostatků </w:t>
      </w:r>
      <w:r>
        <w:rPr>
          <w:rFonts w:asciiTheme="minorHAnsi" w:hAnsiTheme="minorHAnsi"/>
          <w:szCs w:val="22"/>
        </w:rPr>
        <w:t>předmětu plnění</w:t>
      </w:r>
      <w:r w:rsidRPr="00B81E96">
        <w:rPr>
          <w:rFonts w:asciiTheme="minorHAnsi" w:hAnsiTheme="minorHAnsi"/>
          <w:szCs w:val="22"/>
        </w:rPr>
        <w:t>.</w:t>
      </w:r>
    </w:p>
    <w:p w14:paraId="3DAB59F5" w14:textId="77777777" w:rsidR="00BA6498" w:rsidRDefault="00BA6498" w:rsidP="00BA6498">
      <w:pPr>
        <w:pStyle w:val="Odstavecseseznamem"/>
        <w:ind w:left="567"/>
        <w:contextualSpacing w:val="0"/>
        <w:rPr>
          <w:rFonts w:asciiTheme="minorHAnsi" w:hAnsiTheme="minorHAnsi"/>
          <w:szCs w:val="22"/>
        </w:rPr>
      </w:pPr>
    </w:p>
    <w:p w14:paraId="29FA8A95" w14:textId="77777777" w:rsidR="00BA6498" w:rsidRPr="00B81E96" w:rsidRDefault="00BA6498" w:rsidP="00BA6498">
      <w:pPr>
        <w:pStyle w:val="Odstavecseseznamem"/>
        <w:ind w:left="567"/>
        <w:contextualSpacing w:val="0"/>
        <w:rPr>
          <w:b/>
          <w:bCs/>
        </w:rPr>
      </w:pPr>
    </w:p>
    <w:p w14:paraId="31CAE8F2" w14:textId="7048FEB8" w:rsidR="00010C6C" w:rsidRPr="00763513" w:rsidRDefault="00010C6C" w:rsidP="008B6309">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lastRenderedPageBreak/>
        <w:t>P</w:t>
      </w:r>
      <w:r w:rsidR="00E94341" w:rsidRPr="00763513">
        <w:rPr>
          <w:rFonts w:asciiTheme="minorHAnsi" w:hAnsiTheme="minorHAnsi" w:cstheme="minorHAnsi"/>
          <w:sz w:val="22"/>
          <w:szCs w:val="22"/>
        </w:rPr>
        <w:t>ředání a p</w:t>
      </w:r>
      <w:r w:rsidR="003C2AF1" w:rsidRPr="00763513">
        <w:rPr>
          <w:rFonts w:asciiTheme="minorHAnsi" w:hAnsiTheme="minorHAnsi" w:cstheme="minorHAnsi"/>
          <w:sz w:val="22"/>
          <w:szCs w:val="22"/>
        </w:rPr>
        <w:t>ř</w:t>
      </w:r>
      <w:r w:rsidR="00E94341" w:rsidRPr="00763513">
        <w:rPr>
          <w:rFonts w:asciiTheme="minorHAnsi" w:hAnsiTheme="minorHAnsi" w:cstheme="minorHAnsi"/>
          <w:sz w:val="22"/>
          <w:szCs w:val="22"/>
        </w:rPr>
        <w:t xml:space="preserve">evzetí </w:t>
      </w:r>
      <w:r w:rsidR="006723DF" w:rsidRPr="00763513">
        <w:rPr>
          <w:rFonts w:asciiTheme="minorHAnsi" w:hAnsiTheme="minorHAnsi" w:cstheme="minorHAnsi"/>
          <w:sz w:val="22"/>
          <w:szCs w:val="22"/>
        </w:rPr>
        <w:t>plnění</w:t>
      </w:r>
    </w:p>
    <w:p w14:paraId="6A7D4DE6" w14:textId="3CE65642" w:rsidR="00E02E5C" w:rsidRDefault="00E246AD" w:rsidP="00E02E5C">
      <w:pPr>
        <w:pStyle w:val="Nadpis1"/>
        <w:numPr>
          <w:ilvl w:val="0"/>
          <w:numId w:val="8"/>
        </w:numPr>
        <w:spacing w:before="60" w:after="60"/>
        <w:ind w:left="567" w:hanging="567"/>
        <w:jc w:val="both"/>
        <w:rPr>
          <w:rFonts w:asciiTheme="minorHAnsi" w:hAnsiTheme="minorHAnsi" w:cstheme="minorHAnsi"/>
          <w:b w:val="0"/>
          <w:bCs/>
          <w:sz w:val="22"/>
          <w:szCs w:val="22"/>
        </w:rPr>
      </w:pPr>
      <w:r w:rsidRPr="00763513">
        <w:rPr>
          <w:rFonts w:asciiTheme="minorHAnsi" w:hAnsiTheme="minorHAnsi" w:cstheme="minorHAnsi"/>
          <w:b w:val="0"/>
          <w:bCs/>
          <w:sz w:val="22"/>
          <w:szCs w:val="22"/>
        </w:rPr>
        <w:t xml:space="preserve">Předání </w:t>
      </w:r>
      <w:r w:rsidR="00344992">
        <w:rPr>
          <w:rFonts w:asciiTheme="minorHAnsi" w:hAnsiTheme="minorHAnsi" w:cstheme="minorHAnsi"/>
          <w:b w:val="0"/>
          <w:bCs/>
          <w:sz w:val="22"/>
          <w:szCs w:val="22"/>
        </w:rPr>
        <w:t>předmětu plnění</w:t>
      </w:r>
      <w:r w:rsidR="00344992" w:rsidRPr="00763513">
        <w:rPr>
          <w:rFonts w:asciiTheme="minorHAnsi" w:hAnsiTheme="minorHAnsi" w:cstheme="minorHAnsi"/>
          <w:b w:val="0"/>
          <w:bCs/>
          <w:sz w:val="22"/>
          <w:szCs w:val="22"/>
        </w:rPr>
        <w:t xml:space="preserve"> </w:t>
      </w:r>
      <w:r w:rsidRPr="00763513">
        <w:rPr>
          <w:rFonts w:asciiTheme="minorHAnsi" w:hAnsiTheme="minorHAnsi" w:cstheme="minorHAnsi"/>
          <w:b w:val="0"/>
          <w:bCs/>
          <w:sz w:val="22"/>
          <w:szCs w:val="22"/>
        </w:rPr>
        <w:t xml:space="preserve">bude předcházet minimálně </w:t>
      </w:r>
      <w:r w:rsidR="00E42E6E" w:rsidRPr="00763513">
        <w:rPr>
          <w:rFonts w:asciiTheme="minorHAnsi" w:hAnsiTheme="minorHAnsi" w:cstheme="minorHAnsi"/>
          <w:b w:val="0"/>
          <w:bCs/>
          <w:sz w:val="22"/>
          <w:szCs w:val="22"/>
        </w:rPr>
        <w:t>deseti</w:t>
      </w:r>
      <w:r w:rsidRPr="00763513">
        <w:rPr>
          <w:rFonts w:asciiTheme="minorHAnsi" w:hAnsiTheme="minorHAnsi" w:cstheme="minorHAnsi"/>
          <w:b w:val="0"/>
          <w:bCs/>
          <w:sz w:val="22"/>
          <w:szCs w:val="22"/>
        </w:rPr>
        <w:t xml:space="preserve">denní zkušební provoz, který umožní </w:t>
      </w:r>
      <w:r w:rsidR="004140E7" w:rsidRPr="00763513">
        <w:rPr>
          <w:rFonts w:asciiTheme="minorHAnsi" w:hAnsiTheme="minorHAnsi" w:cstheme="minorHAnsi"/>
          <w:b w:val="0"/>
          <w:bCs/>
          <w:sz w:val="22"/>
          <w:szCs w:val="22"/>
        </w:rPr>
        <w:t>uživ</w:t>
      </w:r>
      <w:r w:rsidRPr="00763513">
        <w:rPr>
          <w:rFonts w:asciiTheme="minorHAnsi" w:hAnsiTheme="minorHAnsi" w:cstheme="minorHAnsi"/>
          <w:b w:val="0"/>
          <w:bCs/>
          <w:sz w:val="22"/>
          <w:szCs w:val="22"/>
        </w:rPr>
        <w:t xml:space="preserve">ateli plně otestovat </w:t>
      </w:r>
      <w:r w:rsidR="00344992">
        <w:rPr>
          <w:rFonts w:asciiTheme="minorHAnsi" w:hAnsiTheme="minorHAnsi" w:cstheme="minorHAnsi"/>
          <w:b w:val="0"/>
          <w:bCs/>
          <w:sz w:val="22"/>
          <w:szCs w:val="22"/>
        </w:rPr>
        <w:t>funkčnost předmětu plnění a systému MUSEION</w:t>
      </w:r>
      <w:r w:rsidR="00344992" w:rsidRPr="00763513">
        <w:rPr>
          <w:rFonts w:asciiTheme="minorHAnsi" w:hAnsiTheme="minorHAnsi" w:cstheme="minorHAnsi"/>
          <w:b w:val="0"/>
          <w:bCs/>
          <w:sz w:val="22"/>
          <w:szCs w:val="22"/>
        </w:rPr>
        <w:t xml:space="preserve"> </w:t>
      </w:r>
      <w:r w:rsidRPr="00763513">
        <w:rPr>
          <w:rFonts w:asciiTheme="minorHAnsi" w:hAnsiTheme="minorHAnsi" w:cstheme="minorHAnsi"/>
          <w:b w:val="0"/>
          <w:bCs/>
          <w:sz w:val="22"/>
          <w:szCs w:val="22"/>
        </w:rPr>
        <w:t>jako celk</w:t>
      </w:r>
      <w:r w:rsidR="00344992">
        <w:rPr>
          <w:rFonts w:asciiTheme="minorHAnsi" w:hAnsiTheme="minorHAnsi" w:cstheme="minorHAnsi"/>
          <w:b w:val="0"/>
          <w:bCs/>
          <w:sz w:val="22"/>
          <w:szCs w:val="22"/>
        </w:rPr>
        <w:t>u</w:t>
      </w:r>
      <w:r w:rsidRPr="00763513">
        <w:rPr>
          <w:rFonts w:asciiTheme="minorHAnsi" w:hAnsiTheme="minorHAnsi" w:cstheme="minorHAnsi"/>
          <w:b w:val="0"/>
          <w:bCs/>
          <w:sz w:val="22"/>
          <w:szCs w:val="22"/>
        </w:rPr>
        <w:t xml:space="preserve">. </w:t>
      </w:r>
      <w:r w:rsidR="00464A0A" w:rsidRPr="00763513">
        <w:rPr>
          <w:rFonts w:asciiTheme="minorHAnsi" w:hAnsiTheme="minorHAnsi" w:cstheme="minorHAnsi"/>
          <w:b w:val="0"/>
          <w:bCs/>
          <w:sz w:val="22"/>
          <w:szCs w:val="22"/>
        </w:rPr>
        <w:t xml:space="preserve">Uživatel </w:t>
      </w:r>
      <w:r w:rsidRPr="00763513">
        <w:rPr>
          <w:rFonts w:asciiTheme="minorHAnsi" w:hAnsiTheme="minorHAnsi" w:cstheme="minorHAnsi"/>
          <w:b w:val="0"/>
          <w:bCs/>
          <w:sz w:val="22"/>
          <w:szCs w:val="22"/>
        </w:rPr>
        <w:t xml:space="preserve">je povinen převzít </w:t>
      </w:r>
      <w:r w:rsidR="007038FA">
        <w:rPr>
          <w:rFonts w:asciiTheme="minorHAnsi" w:hAnsiTheme="minorHAnsi" w:cstheme="minorHAnsi"/>
          <w:b w:val="0"/>
          <w:bCs/>
          <w:sz w:val="22"/>
          <w:szCs w:val="22"/>
        </w:rPr>
        <w:t>dílo</w:t>
      </w:r>
      <w:r w:rsidR="007038FA" w:rsidRPr="00763513">
        <w:rPr>
          <w:rFonts w:asciiTheme="minorHAnsi" w:hAnsiTheme="minorHAnsi" w:cstheme="minorHAnsi"/>
          <w:b w:val="0"/>
          <w:bCs/>
          <w:sz w:val="22"/>
          <w:szCs w:val="22"/>
        </w:rPr>
        <w:t xml:space="preserve"> </w:t>
      </w:r>
      <w:r w:rsidRPr="00763513">
        <w:rPr>
          <w:rFonts w:asciiTheme="minorHAnsi" w:hAnsiTheme="minorHAnsi" w:cstheme="minorHAnsi"/>
          <w:b w:val="0"/>
          <w:bCs/>
          <w:sz w:val="22"/>
          <w:szCs w:val="22"/>
        </w:rPr>
        <w:t>pouze dokončen</w:t>
      </w:r>
      <w:r w:rsidR="007038FA">
        <w:rPr>
          <w:rFonts w:asciiTheme="minorHAnsi" w:hAnsiTheme="minorHAnsi" w:cstheme="minorHAnsi"/>
          <w:b w:val="0"/>
          <w:bCs/>
          <w:sz w:val="22"/>
          <w:szCs w:val="22"/>
        </w:rPr>
        <w:t>é</w:t>
      </w:r>
      <w:r w:rsidRPr="00763513">
        <w:rPr>
          <w:rFonts w:asciiTheme="minorHAnsi" w:hAnsiTheme="minorHAnsi" w:cstheme="minorHAnsi"/>
          <w:b w:val="0"/>
          <w:bCs/>
          <w:sz w:val="22"/>
          <w:szCs w:val="22"/>
        </w:rPr>
        <w:t xml:space="preserve">, bez zjevných vad, nedodělků a podstatných vad bránících </w:t>
      </w:r>
      <w:r w:rsidR="00614890" w:rsidRPr="00763513">
        <w:rPr>
          <w:rFonts w:asciiTheme="minorHAnsi" w:hAnsiTheme="minorHAnsi" w:cstheme="minorHAnsi"/>
          <w:b w:val="0"/>
          <w:bCs/>
          <w:sz w:val="22"/>
          <w:szCs w:val="22"/>
        </w:rPr>
        <w:t xml:space="preserve">jeho </w:t>
      </w:r>
      <w:r w:rsidRPr="00763513">
        <w:rPr>
          <w:rFonts w:asciiTheme="minorHAnsi" w:hAnsiTheme="minorHAnsi" w:cstheme="minorHAnsi"/>
          <w:b w:val="0"/>
          <w:bCs/>
          <w:sz w:val="22"/>
          <w:szCs w:val="22"/>
        </w:rPr>
        <w:t xml:space="preserve">funkcionalitě. V opačném případě si </w:t>
      </w:r>
      <w:r w:rsidR="00464A0A" w:rsidRPr="00763513">
        <w:rPr>
          <w:rFonts w:asciiTheme="minorHAnsi" w:hAnsiTheme="minorHAnsi" w:cstheme="minorHAnsi"/>
          <w:b w:val="0"/>
          <w:bCs/>
          <w:sz w:val="22"/>
          <w:szCs w:val="22"/>
        </w:rPr>
        <w:t>uživatel</w:t>
      </w:r>
      <w:r w:rsidRPr="00763513">
        <w:rPr>
          <w:rFonts w:asciiTheme="minorHAnsi" w:hAnsiTheme="minorHAnsi" w:cstheme="minorHAnsi"/>
          <w:b w:val="0"/>
          <w:bCs/>
          <w:sz w:val="22"/>
          <w:szCs w:val="22"/>
        </w:rPr>
        <w:t xml:space="preserve"> vyhrazuje právo převzetí odmítnout, bez</w:t>
      </w:r>
      <w:r w:rsidR="00614890" w:rsidRPr="00763513">
        <w:rPr>
          <w:rFonts w:asciiTheme="minorHAnsi" w:hAnsiTheme="minorHAnsi" w:cstheme="minorHAnsi"/>
          <w:b w:val="0"/>
          <w:bCs/>
          <w:sz w:val="22"/>
          <w:szCs w:val="22"/>
        </w:rPr>
        <w:t> </w:t>
      </w:r>
      <w:r w:rsidRPr="00763513">
        <w:rPr>
          <w:rFonts w:asciiTheme="minorHAnsi" w:hAnsiTheme="minorHAnsi" w:cstheme="minorHAnsi"/>
          <w:b w:val="0"/>
          <w:bCs/>
          <w:sz w:val="22"/>
          <w:szCs w:val="22"/>
        </w:rPr>
        <w:t xml:space="preserve">nároku na navýšení ceny </w:t>
      </w:r>
      <w:r w:rsidR="00464A0A" w:rsidRPr="00763513">
        <w:rPr>
          <w:rFonts w:asciiTheme="minorHAnsi" w:hAnsiTheme="minorHAnsi" w:cstheme="minorHAnsi"/>
          <w:b w:val="0"/>
          <w:bCs/>
          <w:sz w:val="22"/>
          <w:szCs w:val="22"/>
        </w:rPr>
        <w:t>předmětu plnění</w:t>
      </w:r>
      <w:r w:rsidRPr="00763513">
        <w:rPr>
          <w:rFonts w:asciiTheme="minorHAnsi" w:hAnsiTheme="minorHAnsi" w:cstheme="minorHAnsi"/>
          <w:b w:val="0"/>
          <w:bCs/>
          <w:sz w:val="22"/>
          <w:szCs w:val="22"/>
        </w:rPr>
        <w:t>.</w:t>
      </w:r>
    </w:p>
    <w:p w14:paraId="795CC783" w14:textId="5C56E121" w:rsidR="00E02E5C" w:rsidRPr="00955DB1" w:rsidRDefault="00E02E5C" w:rsidP="00E02E5C">
      <w:pPr>
        <w:pStyle w:val="Nadpis1"/>
        <w:numPr>
          <w:ilvl w:val="0"/>
          <w:numId w:val="8"/>
        </w:numPr>
        <w:spacing w:before="60" w:after="60"/>
        <w:ind w:left="567" w:hanging="567"/>
        <w:jc w:val="both"/>
        <w:rPr>
          <w:b w:val="0"/>
          <w:bCs/>
        </w:rPr>
      </w:pPr>
      <w:r w:rsidRPr="00955DB1">
        <w:rPr>
          <w:rFonts w:asciiTheme="minorHAnsi" w:hAnsiTheme="minorHAnsi" w:cstheme="minorHAnsi"/>
          <w:b w:val="0"/>
          <w:bCs/>
          <w:sz w:val="22"/>
          <w:szCs w:val="22"/>
        </w:rPr>
        <w:t>Povinnost</w:t>
      </w:r>
      <w:r w:rsidRPr="00E02E5C">
        <w:rPr>
          <w:rFonts w:asciiTheme="minorHAnsi" w:hAnsiTheme="minorHAnsi" w:cstheme="minorHAnsi"/>
          <w:b w:val="0"/>
          <w:bCs/>
          <w:sz w:val="22"/>
          <w:szCs w:val="22"/>
        </w:rPr>
        <w:t xml:space="preserve"> dodavatele</w:t>
      </w:r>
      <w:r w:rsidRPr="00955DB1">
        <w:rPr>
          <w:rFonts w:asciiTheme="minorHAnsi" w:hAnsiTheme="minorHAnsi" w:cstheme="minorHAnsi"/>
          <w:b w:val="0"/>
          <w:bCs/>
          <w:sz w:val="22"/>
          <w:szCs w:val="22"/>
        </w:rPr>
        <w:t xml:space="preserve"> provést </w:t>
      </w:r>
      <w:r w:rsidRPr="00E02E5C">
        <w:rPr>
          <w:rFonts w:asciiTheme="minorHAnsi" w:hAnsiTheme="minorHAnsi" w:cstheme="minorHAnsi"/>
          <w:b w:val="0"/>
          <w:bCs/>
          <w:sz w:val="22"/>
          <w:szCs w:val="22"/>
        </w:rPr>
        <w:t>d</w:t>
      </w:r>
      <w:r w:rsidRPr="00955DB1">
        <w:rPr>
          <w:rFonts w:asciiTheme="minorHAnsi" w:hAnsiTheme="minorHAnsi" w:cstheme="minorHAnsi"/>
          <w:b w:val="0"/>
          <w:bCs/>
          <w:sz w:val="22"/>
          <w:szCs w:val="22"/>
        </w:rPr>
        <w:t xml:space="preserve">ílo řádně a včas je splněna okamžikem předání </w:t>
      </w:r>
      <w:r w:rsidRPr="00E02E5C">
        <w:rPr>
          <w:rFonts w:asciiTheme="minorHAnsi" w:hAnsiTheme="minorHAnsi" w:cstheme="minorHAnsi"/>
          <w:b w:val="0"/>
          <w:bCs/>
          <w:sz w:val="22"/>
          <w:szCs w:val="22"/>
        </w:rPr>
        <w:t>d</w:t>
      </w:r>
      <w:r w:rsidRPr="00955DB1">
        <w:rPr>
          <w:rFonts w:asciiTheme="minorHAnsi" w:hAnsiTheme="minorHAnsi" w:cstheme="minorHAnsi"/>
          <w:b w:val="0"/>
          <w:bCs/>
          <w:sz w:val="22"/>
          <w:szCs w:val="22"/>
        </w:rPr>
        <w:t xml:space="preserve">íla, jež splňuje všechny podmínky uvedené v této smlouvě a je prosto vad, a jeho převzetím </w:t>
      </w:r>
      <w:r w:rsidRPr="00E02E5C">
        <w:rPr>
          <w:rFonts w:asciiTheme="minorHAnsi" w:hAnsiTheme="minorHAnsi" w:cstheme="minorHAnsi"/>
          <w:b w:val="0"/>
          <w:bCs/>
          <w:sz w:val="22"/>
          <w:szCs w:val="22"/>
        </w:rPr>
        <w:t>uživatelem</w:t>
      </w:r>
      <w:r w:rsidRPr="00955DB1">
        <w:rPr>
          <w:rFonts w:asciiTheme="minorHAnsi" w:hAnsiTheme="minorHAnsi" w:cstheme="minorHAnsi"/>
          <w:b w:val="0"/>
          <w:bCs/>
          <w:sz w:val="22"/>
          <w:szCs w:val="22"/>
        </w:rPr>
        <w:t xml:space="preserve">. </w:t>
      </w:r>
    </w:p>
    <w:p w14:paraId="6639D30C" w14:textId="2650CF78" w:rsidR="001E5BC1" w:rsidRPr="00763513" w:rsidRDefault="00E02E5C" w:rsidP="003B5240">
      <w:pPr>
        <w:pStyle w:val="Nadpis1"/>
        <w:numPr>
          <w:ilvl w:val="0"/>
          <w:numId w:val="8"/>
        </w:numPr>
        <w:spacing w:before="60" w:after="120"/>
        <w:ind w:left="567" w:hanging="567"/>
        <w:jc w:val="both"/>
        <w:rPr>
          <w:rFonts w:asciiTheme="minorHAnsi" w:hAnsiTheme="minorHAnsi" w:cstheme="minorHAnsi"/>
          <w:b w:val="0"/>
          <w:bCs/>
          <w:sz w:val="22"/>
          <w:szCs w:val="22"/>
        </w:rPr>
      </w:pPr>
      <w:r>
        <w:rPr>
          <w:rFonts w:asciiTheme="minorHAnsi" w:hAnsiTheme="minorHAnsi" w:cstheme="minorHAnsi"/>
          <w:b w:val="0"/>
          <w:bCs/>
          <w:sz w:val="22"/>
          <w:szCs w:val="22"/>
        </w:rPr>
        <w:t>Smluvní strany se dohodly, že p</w:t>
      </w:r>
      <w:r w:rsidR="00E246AD" w:rsidRPr="00E02E5C">
        <w:rPr>
          <w:rFonts w:asciiTheme="minorHAnsi" w:hAnsiTheme="minorHAnsi" w:cstheme="minorHAnsi"/>
          <w:b w:val="0"/>
          <w:bCs/>
          <w:sz w:val="22"/>
          <w:szCs w:val="22"/>
        </w:rPr>
        <w:t xml:space="preserve">ředání a převzetí </w:t>
      </w:r>
      <w:r w:rsidR="005628EF" w:rsidRPr="00E02E5C">
        <w:rPr>
          <w:rFonts w:asciiTheme="minorHAnsi" w:hAnsiTheme="minorHAnsi" w:cstheme="minorHAnsi"/>
          <w:b w:val="0"/>
          <w:bCs/>
          <w:sz w:val="22"/>
          <w:szCs w:val="22"/>
        </w:rPr>
        <w:t>díla</w:t>
      </w:r>
      <w:r w:rsidR="009B4AE4" w:rsidRPr="00E02E5C">
        <w:rPr>
          <w:rFonts w:asciiTheme="minorHAnsi" w:hAnsiTheme="minorHAnsi" w:cstheme="minorHAnsi"/>
          <w:b w:val="0"/>
          <w:bCs/>
          <w:sz w:val="22"/>
          <w:szCs w:val="22"/>
        </w:rPr>
        <w:t xml:space="preserve"> </w:t>
      </w:r>
      <w:r w:rsidR="00E246AD" w:rsidRPr="00E02E5C">
        <w:rPr>
          <w:rFonts w:asciiTheme="minorHAnsi" w:hAnsiTheme="minorHAnsi" w:cstheme="minorHAnsi"/>
          <w:b w:val="0"/>
          <w:bCs/>
          <w:sz w:val="22"/>
          <w:szCs w:val="22"/>
        </w:rPr>
        <w:t xml:space="preserve">proběhne </w:t>
      </w:r>
      <w:r w:rsidR="005D27A2" w:rsidRPr="00E02E5C">
        <w:rPr>
          <w:rFonts w:asciiTheme="minorHAnsi" w:hAnsiTheme="minorHAnsi" w:cstheme="minorHAnsi"/>
          <w:b w:val="0"/>
          <w:bCs/>
          <w:sz w:val="22"/>
          <w:szCs w:val="22"/>
        </w:rPr>
        <w:t xml:space="preserve">vzdáleně, </w:t>
      </w:r>
      <w:proofErr w:type="spellStart"/>
      <w:r w:rsidR="005D27A2" w:rsidRPr="00E02E5C">
        <w:rPr>
          <w:rFonts w:asciiTheme="minorHAnsi" w:hAnsiTheme="minorHAnsi" w:cstheme="minorHAnsi"/>
          <w:b w:val="0"/>
          <w:bCs/>
          <w:sz w:val="22"/>
          <w:szCs w:val="22"/>
        </w:rPr>
        <w:t>elektonicky</w:t>
      </w:r>
      <w:proofErr w:type="spellEnd"/>
      <w:r w:rsidR="0053166B" w:rsidRPr="00E02E5C">
        <w:rPr>
          <w:rFonts w:asciiTheme="minorHAnsi" w:hAnsiTheme="minorHAnsi" w:cstheme="minorHAnsi"/>
          <w:b w:val="0"/>
          <w:bCs/>
          <w:sz w:val="22"/>
          <w:szCs w:val="22"/>
        </w:rPr>
        <w:t xml:space="preserve"> </w:t>
      </w:r>
      <w:r w:rsidR="00E246AD" w:rsidRPr="00E02E5C">
        <w:rPr>
          <w:rFonts w:asciiTheme="minorHAnsi" w:hAnsiTheme="minorHAnsi" w:cstheme="minorHAnsi"/>
          <w:b w:val="0"/>
          <w:bCs/>
          <w:sz w:val="22"/>
          <w:szCs w:val="22"/>
        </w:rPr>
        <w:t xml:space="preserve">a bude stvrzeno předávacím protokolem </w:t>
      </w:r>
      <w:r w:rsidR="00E246AD" w:rsidRPr="00763513">
        <w:rPr>
          <w:rFonts w:asciiTheme="minorHAnsi" w:hAnsiTheme="minorHAnsi" w:cstheme="minorHAnsi"/>
          <w:b w:val="0"/>
          <w:bCs/>
          <w:sz w:val="22"/>
          <w:szCs w:val="22"/>
        </w:rPr>
        <w:t>podepsaným oběma smluvními stranami. K</w:t>
      </w:r>
      <w:r w:rsidR="00F02DCB">
        <w:rPr>
          <w:rFonts w:asciiTheme="minorHAnsi" w:hAnsiTheme="minorHAnsi" w:cstheme="minorHAnsi"/>
          <w:b w:val="0"/>
          <w:bCs/>
          <w:sz w:val="22"/>
          <w:szCs w:val="22"/>
        </w:rPr>
        <w:t> předání a převzetí díla a</w:t>
      </w:r>
      <w:r w:rsidR="00E246AD" w:rsidRPr="00763513">
        <w:rPr>
          <w:rFonts w:asciiTheme="minorHAnsi" w:hAnsiTheme="minorHAnsi" w:cstheme="minorHAnsi"/>
          <w:b w:val="0"/>
          <w:bCs/>
          <w:sz w:val="22"/>
          <w:szCs w:val="22"/>
        </w:rPr>
        <w:t xml:space="preserve"> podpisu</w:t>
      </w:r>
      <w:r w:rsidR="00F02DCB">
        <w:rPr>
          <w:rFonts w:asciiTheme="minorHAnsi" w:hAnsiTheme="minorHAnsi" w:cstheme="minorHAnsi"/>
          <w:b w:val="0"/>
          <w:bCs/>
          <w:sz w:val="22"/>
          <w:szCs w:val="22"/>
        </w:rPr>
        <w:t xml:space="preserve"> předávacího protokolu</w:t>
      </w:r>
      <w:r w:rsidR="00E246AD" w:rsidRPr="00763513">
        <w:rPr>
          <w:rFonts w:asciiTheme="minorHAnsi" w:hAnsiTheme="minorHAnsi" w:cstheme="minorHAnsi"/>
          <w:b w:val="0"/>
          <w:bCs/>
          <w:sz w:val="22"/>
          <w:szCs w:val="22"/>
        </w:rPr>
        <w:t xml:space="preserve"> jsou zmocněny</w:t>
      </w:r>
      <w:r w:rsidR="002C632B" w:rsidRPr="00763513">
        <w:rPr>
          <w:rFonts w:asciiTheme="minorHAnsi" w:hAnsiTheme="minorHAnsi" w:cstheme="minorHAnsi"/>
          <w:b w:val="0"/>
          <w:bCs/>
          <w:sz w:val="22"/>
          <w:szCs w:val="22"/>
        </w:rPr>
        <w:t xml:space="preserve"> tyto osoby</w:t>
      </w:r>
      <w:r w:rsidR="009E54C3" w:rsidRPr="00763513">
        <w:rPr>
          <w:rFonts w:asciiTheme="minorHAnsi" w:hAnsiTheme="minorHAnsi" w:cstheme="minorHAnsi"/>
          <w:b w:val="0"/>
          <w:bCs/>
          <w:sz w:val="22"/>
          <w:szCs w:val="22"/>
        </w:rPr>
        <w:t xml:space="preserve">: </w:t>
      </w:r>
    </w:p>
    <w:tbl>
      <w:tblPr>
        <w:tblW w:w="843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469"/>
        <w:gridCol w:w="3402"/>
      </w:tblGrid>
      <w:tr w:rsidR="001E5BC1" w:rsidRPr="00763513" w14:paraId="260ACB2B" w14:textId="77777777" w:rsidTr="00EC4F75">
        <w:trPr>
          <w:cantSplit/>
          <w:trHeight w:val="227"/>
          <w:tblHeader/>
        </w:trPr>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3625524" w14:textId="77777777" w:rsidR="001E5BC1" w:rsidRPr="00763513" w:rsidRDefault="001E5BC1">
            <w:pPr>
              <w:keepNext/>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Smluvní strana</w:t>
            </w:r>
          </w:p>
        </w:tc>
        <w:tc>
          <w:tcPr>
            <w:tcW w:w="3469" w:type="dxa"/>
            <w:tcBorders>
              <w:top w:val="single" w:sz="4" w:space="0" w:color="auto"/>
              <w:left w:val="single" w:sz="4" w:space="0" w:color="auto"/>
              <w:bottom w:val="single" w:sz="4" w:space="0" w:color="auto"/>
              <w:right w:val="single" w:sz="4" w:space="0" w:color="auto"/>
            </w:tcBorders>
            <w:shd w:val="clear" w:color="auto" w:fill="E6E6E6"/>
            <w:vAlign w:val="center"/>
          </w:tcPr>
          <w:p w14:paraId="7E69217D" w14:textId="77777777" w:rsidR="001E5BC1" w:rsidRPr="00763513" w:rsidRDefault="001E5BC1">
            <w:pPr>
              <w:keepNext/>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Jméno</w:t>
            </w: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236A954" w14:textId="77777777" w:rsidR="001E5BC1" w:rsidRPr="00763513" w:rsidRDefault="001E5BC1">
            <w:pPr>
              <w:keepNext/>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Funkce</w:t>
            </w:r>
          </w:p>
        </w:tc>
      </w:tr>
      <w:tr w:rsidR="001E5BC1" w:rsidRPr="00763513" w14:paraId="6671B0CE" w14:textId="77777777" w:rsidTr="00EC4F75">
        <w:trPr>
          <w:cantSplit/>
          <w:trHeight w:val="227"/>
        </w:trPr>
        <w:tc>
          <w:tcPr>
            <w:tcW w:w="1559" w:type="dxa"/>
            <w:tcBorders>
              <w:top w:val="single" w:sz="4" w:space="0" w:color="auto"/>
              <w:left w:val="single" w:sz="4" w:space="0" w:color="auto"/>
              <w:right w:val="single" w:sz="4" w:space="0" w:color="auto"/>
            </w:tcBorders>
            <w:vAlign w:val="center"/>
          </w:tcPr>
          <w:p w14:paraId="0720E753" w14:textId="21547724" w:rsidR="001E5BC1" w:rsidRPr="00763513" w:rsidRDefault="00625344">
            <w:pPr>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D</w:t>
            </w:r>
            <w:r w:rsidR="002C632B" w:rsidRPr="00763513">
              <w:rPr>
                <w:rFonts w:asciiTheme="minorHAnsi" w:hAnsiTheme="minorHAnsi" w:cstheme="minorHAnsi"/>
                <w:szCs w:val="22"/>
              </w:rPr>
              <w:t>odava</w:t>
            </w:r>
            <w:r w:rsidR="001E5BC1" w:rsidRPr="00763513">
              <w:rPr>
                <w:rFonts w:asciiTheme="minorHAnsi" w:hAnsiTheme="minorHAnsi" w:cstheme="minorHAnsi"/>
                <w:szCs w:val="22"/>
              </w:rPr>
              <w:t>tel</w:t>
            </w:r>
          </w:p>
        </w:tc>
        <w:tc>
          <w:tcPr>
            <w:tcW w:w="3469" w:type="dxa"/>
            <w:tcBorders>
              <w:top w:val="single" w:sz="4" w:space="0" w:color="auto"/>
              <w:left w:val="single" w:sz="4" w:space="0" w:color="auto"/>
              <w:bottom w:val="single" w:sz="4" w:space="0" w:color="auto"/>
              <w:right w:val="single" w:sz="4" w:space="0" w:color="auto"/>
            </w:tcBorders>
            <w:vAlign w:val="center"/>
          </w:tcPr>
          <w:p w14:paraId="1456FF32" w14:textId="77777777" w:rsidR="001E5BC1" w:rsidRPr="00763513" w:rsidRDefault="001E5BC1">
            <w:pPr>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Mgr. Pavel Mlčoch</w:t>
            </w:r>
          </w:p>
        </w:tc>
        <w:tc>
          <w:tcPr>
            <w:tcW w:w="3402" w:type="dxa"/>
            <w:tcBorders>
              <w:top w:val="single" w:sz="4" w:space="0" w:color="auto"/>
              <w:left w:val="single" w:sz="4" w:space="0" w:color="auto"/>
              <w:bottom w:val="single" w:sz="4" w:space="0" w:color="auto"/>
              <w:right w:val="single" w:sz="4" w:space="0" w:color="auto"/>
            </w:tcBorders>
            <w:vAlign w:val="center"/>
          </w:tcPr>
          <w:p w14:paraId="6888E2CD" w14:textId="05DFC02D" w:rsidR="001E5BC1" w:rsidRPr="00763513" w:rsidRDefault="00575122">
            <w:pPr>
              <w:numPr>
                <w:ilvl w:val="12"/>
                <w:numId w:val="0"/>
              </w:numPr>
              <w:ind w:right="-29"/>
              <w:jc w:val="left"/>
              <w:rPr>
                <w:rFonts w:asciiTheme="minorHAnsi" w:hAnsiTheme="minorHAnsi" w:cstheme="minorHAnsi"/>
                <w:szCs w:val="22"/>
              </w:rPr>
            </w:pPr>
            <w:r>
              <w:rPr>
                <w:rFonts w:asciiTheme="minorHAnsi" w:hAnsiTheme="minorHAnsi" w:cstheme="minorHAnsi"/>
                <w:szCs w:val="22"/>
              </w:rPr>
              <w:t>J</w:t>
            </w:r>
            <w:r w:rsidR="001E5BC1" w:rsidRPr="00763513">
              <w:rPr>
                <w:rFonts w:asciiTheme="minorHAnsi" w:hAnsiTheme="minorHAnsi" w:cstheme="minorHAnsi"/>
                <w:szCs w:val="22"/>
              </w:rPr>
              <w:t>ednatel společnosti</w:t>
            </w:r>
          </w:p>
        </w:tc>
      </w:tr>
      <w:tr w:rsidR="001E5BC1" w:rsidRPr="00763513" w14:paraId="12817E9C" w14:textId="77777777" w:rsidTr="00E42E6E">
        <w:trPr>
          <w:cantSplit/>
          <w:trHeight w:val="52"/>
        </w:trPr>
        <w:tc>
          <w:tcPr>
            <w:tcW w:w="1559" w:type="dxa"/>
            <w:tcBorders>
              <w:top w:val="single" w:sz="4" w:space="0" w:color="auto"/>
              <w:left w:val="single" w:sz="4" w:space="0" w:color="auto"/>
              <w:right w:val="single" w:sz="4" w:space="0" w:color="auto"/>
            </w:tcBorders>
            <w:vAlign w:val="center"/>
          </w:tcPr>
          <w:p w14:paraId="157AE975" w14:textId="7247BFE2" w:rsidR="001E5BC1" w:rsidRPr="00763513" w:rsidRDefault="00625344">
            <w:pPr>
              <w:numPr>
                <w:ilvl w:val="12"/>
                <w:numId w:val="0"/>
              </w:numPr>
              <w:ind w:right="-29"/>
              <w:jc w:val="left"/>
              <w:rPr>
                <w:rFonts w:asciiTheme="minorHAnsi" w:hAnsiTheme="minorHAnsi" w:cstheme="minorHAnsi"/>
                <w:szCs w:val="22"/>
              </w:rPr>
            </w:pPr>
            <w:r w:rsidRPr="00763513">
              <w:rPr>
                <w:rFonts w:asciiTheme="minorHAnsi" w:hAnsiTheme="minorHAnsi" w:cstheme="minorHAnsi"/>
                <w:szCs w:val="22"/>
              </w:rPr>
              <w:t>U</w:t>
            </w:r>
            <w:r w:rsidR="002C632B" w:rsidRPr="00763513">
              <w:rPr>
                <w:rFonts w:asciiTheme="minorHAnsi" w:hAnsiTheme="minorHAnsi" w:cstheme="minorHAnsi"/>
                <w:szCs w:val="22"/>
              </w:rPr>
              <w:t>živatel</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14:paraId="275AE554" w14:textId="0BA34987" w:rsidR="001E5BC1" w:rsidRPr="00E568AC" w:rsidRDefault="001E5BC1">
            <w:pPr>
              <w:jc w:val="left"/>
              <w:rPr>
                <w:rFonts w:asciiTheme="minorHAnsi" w:hAnsiTheme="minorHAnsi" w:cstheme="minorHAnsi"/>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1C875A" w14:textId="124879E4" w:rsidR="001E5BC1" w:rsidRPr="00E568AC" w:rsidRDefault="001E5BC1">
            <w:pPr>
              <w:numPr>
                <w:ilvl w:val="12"/>
                <w:numId w:val="0"/>
              </w:numPr>
              <w:ind w:right="-29"/>
              <w:jc w:val="left"/>
              <w:rPr>
                <w:rFonts w:asciiTheme="minorHAnsi" w:hAnsiTheme="minorHAnsi" w:cstheme="minorHAnsi"/>
                <w:szCs w:val="22"/>
              </w:rPr>
            </w:pPr>
          </w:p>
        </w:tc>
      </w:tr>
    </w:tbl>
    <w:p w14:paraId="33A3B171" w14:textId="1B7FD2DF" w:rsidR="00E246AD" w:rsidRPr="00763513" w:rsidRDefault="00E246AD" w:rsidP="003B5240">
      <w:pPr>
        <w:pStyle w:val="Nadpis1"/>
        <w:numPr>
          <w:ilvl w:val="0"/>
          <w:numId w:val="8"/>
        </w:numPr>
        <w:spacing w:before="120" w:after="60"/>
        <w:ind w:left="567" w:hanging="567"/>
        <w:jc w:val="both"/>
        <w:rPr>
          <w:rFonts w:asciiTheme="minorHAnsi" w:hAnsiTheme="minorHAnsi" w:cstheme="minorHAnsi"/>
          <w:b w:val="0"/>
          <w:bCs/>
          <w:sz w:val="22"/>
          <w:szCs w:val="22"/>
        </w:rPr>
      </w:pPr>
      <w:r w:rsidRPr="00763513">
        <w:rPr>
          <w:rFonts w:asciiTheme="minorHAnsi" w:hAnsiTheme="minorHAnsi" w:cstheme="minorHAnsi"/>
          <w:b w:val="0"/>
          <w:bCs/>
          <w:sz w:val="22"/>
          <w:szCs w:val="22"/>
        </w:rPr>
        <w:t xml:space="preserve">Právo užívání </w:t>
      </w:r>
      <w:r w:rsidR="00575122">
        <w:rPr>
          <w:rFonts w:asciiTheme="minorHAnsi" w:hAnsiTheme="minorHAnsi" w:cstheme="minorHAnsi"/>
          <w:b w:val="0"/>
          <w:bCs/>
          <w:sz w:val="22"/>
          <w:szCs w:val="22"/>
        </w:rPr>
        <w:t>díla</w:t>
      </w:r>
      <w:r w:rsidRPr="00763513">
        <w:rPr>
          <w:rFonts w:asciiTheme="minorHAnsi" w:hAnsiTheme="minorHAnsi" w:cstheme="minorHAnsi"/>
          <w:b w:val="0"/>
          <w:bCs/>
          <w:sz w:val="22"/>
          <w:szCs w:val="22"/>
        </w:rPr>
        <w:t xml:space="preserve"> přechází na </w:t>
      </w:r>
      <w:r w:rsidR="00AD1766" w:rsidRPr="00763513">
        <w:rPr>
          <w:rFonts w:asciiTheme="minorHAnsi" w:hAnsiTheme="minorHAnsi" w:cstheme="minorHAnsi"/>
          <w:b w:val="0"/>
          <w:bCs/>
          <w:sz w:val="22"/>
          <w:szCs w:val="22"/>
        </w:rPr>
        <w:t>dod</w:t>
      </w:r>
      <w:r w:rsidRPr="00763513">
        <w:rPr>
          <w:rFonts w:asciiTheme="minorHAnsi" w:hAnsiTheme="minorHAnsi" w:cstheme="minorHAnsi"/>
          <w:b w:val="0"/>
          <w:bCs/>
          <w:sz w:val="22"/>
          <w:szCs w:val="22"/>
        </w:rPr>
        <w:t>a</w:t>
      </w:r>
      <w:r w:rsidR="00AD1766" w:rsidRPr="00763513">
        <w:rPr>
          <w:rFonts w:asciiTheme="minorHAnsi" w:hAnsiTheme="minorHAnsi" w:cstheme="minorHAnsi"/>
          <w:b w:val="0"/>
          <w:bCs/>
          <w:sz w:val="22"/>
          <w:szCs w:val="22"/>
        </w:rPr>
        <w:t>va</w:t>
      </w:r>
      <w:r w:rsidRPr="00763513">
        <w:rPr>
          <w:rFonts w:asciiTheme="minorHAnsi" w:hAnsiTheme="minorHAnsi" w:cstheme="minorHAnsi"/>
          <w:b w:val="0"/>
          <w:bCs/>
          <w:sz w:val="22"/>
          <w:szCs w:val="22"/>
        </w:rPr>
        <w:t xml:space="preserve">tele okamžikem </w:t>
      </w:r>
      <w:r w:rsidR="00AD1766" w:rsidRPr="00763513">
        <w:rPr>
          <w:rFonts w:asciiTheme="minorHAnsi" w:hAnsiTheme="minorHAnsi" w:cstheme="minorHAnsi"/>
          <w:b w:val="0"/>
          <w:bCs/>
          <w:sz w:val="22"/>
          <w:szCs w:val="22"/>
        </w:rPr>
        <w:t xml:space="preserve">jeho </w:t>
      </w:r>
      <w:r w:rsidRPr="00763513">
        <w:rPr>
          <w:rFonts w:asciiTheme="minorHAnsi" w:hAnsiTheme="minorHAnsi" w:cstheme="minorHAnsi"/>
          <w:b w:val="0"/>
          <w:bCs/>
          <w:sz w:val="22"/>
          <w:szCs w:val="22"/>
        </w:rPr>
        <w:t>předání a převzetí. Vlastnické právo k</w:t>
      </w:r>
      <w:r w:rsidR="00AD1766" w:rsidRPr="00763513">
        <w:rPr>
          <w:rFonts w:asciiTheme="minorHAnsi" w:hAnsiTheme="minorHAnsi" w:cstheme="minorHAnsi"/>
          <w:b w:val="0"/>
          <w:bCs/>
          <w:sz w:val="22"/>
          <w:szCs w:val="22"/>
        </w:rPr>
        <w:t> </w:t>
      </w:r>
      <w:r w:rsidR="00575122">
        <w:rPr>
          <w:rFonts w:asciiTheme="minorHAnsi" w:hAnsiTheme="minorHAnsi" w:cstheme="minorHAnsi"/>
          <w:b w:val="0"/>
          <w:bCs/>
          <w:sz w:val="22"/>
          <w:szCs w:val="22"/>
        </w:rPr>
        <w:t>dílu</w:t>
      </w:r>
      <w:r w:rsidRPr="00763513">
        <w:rPr>
          <w:rFonts w:asciiTheme="minorHAnsi" w:hAnsiTheme="minorHAnsi" w:cstheme="minorHAnsi"/>
          <w:b w:val="0"/>
          <w:bCs/>
          <w:sz w:val="22"/>
          <w:szCs w:val="22"/>
        </w:rPr>
        <w:t xml:space="preserve"> přechází na </w:t>
      </w:r>
      <w:r w:rsidR="000B4277" w:rsidRPr="00763513">
        <w:rPr>
          <w:rFonts w:asciiTheme="minorHAnsi" w:hAnsiTheme="minorHAnsi" w:cstheme="minorHAnsi"/>
          <w:b w:val="0"/>
          <w:bCs/>
          <w:sz w:val="22"/>
          <w:szCs w:val="22"/>
        </w:rPr>
        <w:t>uživatele</w:t>
      </w:r>
      <w:r w:rsidRPr="00763513">
        <w:rPr>
          <w:rFonts w:asciiTheme="minorHAnsi" w:hAnsiTheme="minorHAnsi" w:cstheme="minorHAnsi"/>
          <w:b w:val="0"/>
          <w:bCs/>
          <w:sz w:val="22"/>
          <w:szCs w:val="22"/>
        </w:rPr>
        <w:t xml:space="preserve"> okamžikem</w:t>
      </w:r>
      <w:r w:rsidR="00205DBF">
        <w:rPr>
          <w:rFonts w:asciiTheme="minorHAnsi" w:hAnsiTheme="minorHAnsi" w:cstheme="minorHAnsi"/>
          <w:b w:val="0"/>
          <w:bCs/>
          <w:sz w:val="22"/>
          <w:szCs w:val="22"/>
        </w:rPr>
        <w:t xml:space="preserve"> předáním a převzetím díla a</w:t>
      </w:r>
      <w:r w:rsidRPr="00763513">
        <w:rPr>
          <w:rFonts w:asciiTheme="minorHAnsi" w:hAnsiTheme="minorHAnsi" w:cstheme="minorHAnsi"/>
          <w:b w:val="0"/>
          <w:bCs/>
          <w:sz w:val="22"/>
          <w:szCs w:val="22"/>
        </w:rPr>
        <w:t xml:space="preserve"> zaplacení</w:t>
      </w:r>
      <w:r w:rsidR="00205DBF">
        <w:rPr>
          <w:rFonts w:asciiTheme="minorHAnsi" w:hAnsiTheme="minorHAnsi" w:cstheme="minorHAnsi"/>
          <w:b w:val="0"/>
          <w:bCs/>
          <w:sz w:val="22"/>
          <w:szCs w:val="22"/>
        </w:rPr>
        <w:t xml:space="preserve">m </w:t>
      </w:r>
      <w:r w:rsidR="002E3577" w:rsidRPr="00763513">
        <w:rPr>
          <w:rFonts w:asciiTheme="minorHAnsi" w:hAnsiTheme="minorHAnsi" w:cstheme="minorHAnsi"/>
          <w:b w:val="0"/>
          <w:bCs/>
          <w:sz w:val="22"/>
          <w:szCs w:val="22"/>
        </w:rPr>
        <w:t xml:space="preserve">sjednané </w:t>
      </w:r>
      <w:r w:rsidRPr="00763513">
        <w:rPr>
          <w:rFonts w:asciiTheme="minorHAnsi" w:hAnsiTheme="minorHAnsi" w:cstheme="minorHAnsi"/>
          <w:b w:val="0"/>
          <w:bCs/>
          <w:sz w:val="22"/>
          <w:szCs w:val="22"/>
        </w:rPr>
        <w:t>ceny</w:t>
      </w:r>
      <w:r w:rsidR="002E3577" w:rsidRPr="00763513">
        <w:rPr>
          <w:rFonts w:asciiTheme="minorHAnsi" w:hAnsiTheme="minorHAnsi" w:cstheme="minorHAnsi"/>
          <w:b w:val="0"/>
          <w:bCs/>
          <w:sz w:val="22"/>
          <w:szCs w:val="22"/>
        </w:rPr>
        <w:t xml:space="preserve"> dle čl. 4. této smlouvy</w:t>
      </w:r>
      <w:r w:rsidRPr="00763513">
        <w:rPr>
          <w:rFonts w:asciiTheme="minorHAnsi" w:hAnsiTheme="minorHAnsi" w:cstheme="minorHAnsi"/>
          <w:b w:val="0"/>
          <w:bCs/>
          <w:sz w:val="22"/>
          <w:szCs w:val="22"/>
        </w:rPr>
        <w:t>.</w:t>
      </w:r>
    </w:p>
    <w:p w14:paraId="29DAFAB1" w14:textId="1C8DD8B6" w:rsidR="00E246AD" w:rsidRPr="00763513" w:rsidRDefault="00E246AD" w:rsidP="003B5240">
      <w:pPr>
        <w:pStyle w:val="Nadpis1"/>
        <w:numPr>
          <w:ilvl w:val="0"/>
          <w:numId w:val="8"/>
        </w:numPr>
        <w:spacing w:before="60" w:after="60"/>
        <w:ind w:left="567" w:hanging="567"/>
        <w:jc w:val="both"/>
        <w:rPr>
          <w:rFonts w:asciiTheme="minorHAnsi" w:hAnsiTheme="minorHAnsi" w:cstheme="minorHAnsi"/>
          <w:b w:val="0"/>
          <w:bCs/>
          <w:sz w:val="22"/>
          <w:szCs w:val="22"/>
        </w:rPr>
      </w:pPr>
      <w:r w:rsidRPr="00763513">
        <w:rPr>
          <w:rFonts w:asciiTheme="minorHAnsi" w:hAnsiTheme="minorHAnsi" w:cstheme="minorHAnsi"/>
          <w:b w:val="0"/>
          <w:bCs/>
          <w:sz w:val="22"/>
          <w:szCs w:val="22"/>
        </w:rPr>
        <w:t xml:space="preserve">Nebezpečí škody na </w:t>
      </w:r>
      <w:r w:rsidR="00575122">
        <w:rPr>
          <w:rFonts w:asciiTheme="minorHAnsi" w:hAnsiTheme="minorHAnsi" w:cstheme="minorHAnsi"/>
          <w:b w:val="0"/>
          <w:bCs/>
          <w:sz w:val="22"/>
          <w:szCs w:val="22"/>
        </w:rPr>
        <w:t>dílu</w:t>
      </w:r>
      <w:r w:rsidR="005B6A7E" w:rsidRPr="00763513">
        <w:rPr>
          <w:rFonts w:asciiTheme="minorHAnsi" w:hAnsiTheme="minorHAnsi" w:cstheme="minorHAnsi"/>
          <w:b w:val="0"/>
          <w:bCs/>
          <w:sz w:val="22"/>
          <w:szCs w:val="22"/>
        </w:rPr>
        <w:t xml:space="preserve"> </w:t>
      </w:r>
      <w:r w:rsidRPr="00763513">
        <w:rPr>
          <w:rFonts w:asciiTheme="minorHAnsi" w:hAnsiTheme="minorHAnsi" w:cstheme="minorHAnsi"/>
          <w:b w:val="0"/>
          <w:bCs/>
          <w:sz w:val="22"/>
          <w:szCs w:val="22"/>
        </w:rPr>
        <w:t xml:space="preserve">přechází na </w:t>
      </w:r>
      <w:r w:rsidR="00881DCB" w:rsidRPr="00763513">
        <w:rPr>
          <w:rFonts w:asciiTheme="minorHAnsi" w:hAnsiTheme="minorHAnsi" w:cstheme="minorHAnsi"/>
          <w:b w:val="0"/>
          <w:bCs/>
          <w:sz w:val="22"/>
          <w:szCs w:val="22"/>
        </w:rPr>
        <w:t>uživatele</w:t>
      </w:r>
      <w:r w:rsidRPr="00763513">
        <w:rPr>
          <w:rFonts w:asciiTheme="minorHAnsi" w:hAnsiTheme="minorHAnsi" w:cstheme="minorHAnsi"/>
          <w:b w:val="0"/>
          <w:bCs/>
          <w:sz w:val="22"/>
          <w:szCs w:val="22"/>
        </w:rPr>
        <w:t xml:space="preserve"> okamžikem převzetí </w:t>
      </w:r>
      <w:r w:rsidR="00575122">
        <w:rPr>
          <w:rFonts w:asciiTheme="minorHAnsi" w:hAnsiTheme="minorHAnsi" w:cstheme="minorHAnsi"/>
          <w:b w:val="0"/>
          <w:bCs/>
          <w:sz w:val="22"/>
          <w:szCs w:val="22"/>
        </w:rPr>
        <w:t>díla</w:t>
      </w:r>
      <w:r w:rsidR="00941FA7" w:rsidRPr="00763513">
        <w:rPr>
          <w:rFonts w:asciiTheme="minorHAnsi" w:hAnsiTheme="minorHAnsi" w:cstheme="minorHAnsi"/>
          <w:b w:val="0"/>
          <w:bCs/>
          <w:sz w:val="22"/>
          <w:szCs w:val="22"/>
        </w:rPr>
        <w:t xml:space="preserve"> </w:t>
      </w:r>
      <w:r w:rsidR="00AD1766" w:rsidRPr="00763513">
        <w:rPr>
          <w:rFonts w:asciiTheme="minorHAnsi" w:hAnsiTheme="minorHAnsi" w:cstheme="minorHAnsi"/>
          <w:b w:val="0"/>
          <w:bCs/>
          <w:sz w:val="22"/>
          <w:szCs w:val="22"/>
        </w:rPr>
        <w:t>uživa</w:t>
      </w:r>
      <w:r w:rsidRPr="00763513">
        <w:rPr>
          <w:rFonts w:asciiTheme="minorHAnsi" w:hAnsiTheme="minorHAnsi" w:cstheme="minorHAnsi"/>
          <w:b w:val="0"/>
          <w:bCs/>
          <w:sz w:val="22"/>
          <w:szCs w:val="22"/>
        </w:rPr>
        <w:t>telem.</w:t>
      </w:r>
    </w:p>
    <w:p w14:paraId="0968A1AB" w14:textId="2B533BDF" w:rsidR="006723DF" w:rsidRPr="00763513" w:rsidRDefault="00C65565" w:rsidP="003B5240">
      <w:pPr>
        <w:pStyle w:val="Nadpis1"/>
        <w:numPr>
          <w:ilvl w:val="0"/>
          <w:numId w:val="8"/>
        </w:numPr>
        <w:spacing w:before="60" w:after="60"/>
        <w:ind w:left="567" w:hanging="567"/>
        <w:jc w:val="both"/>
        <w:rPr>
          <w:rFonts w:asciiTheme="minorHAnsi" w:hAnsiTheme="minorHAnsi" w:cstheme="minorHAnsi"/>
          <w:b w:val="0"/>
          <w:bCs/>
          <w:sz w:val="22"/>
          <w:szCs w:val="22"/>
        </w:rPr>
      </w:pPr>
      <w:r w:rsidRPr="00763513">
        <w:rPr>
          <w:rFonts w:asciiTheme="minorHAnsi" w:hAnsiTheme="minorHAnsi" w:cstheme="minorHAnsi"/>
          <w:b w:val="0"/>
          <w:bCs/>
          <w:sz w:val="22"/>
          <w:szCs w:val="22"/>
        </w:rPr>
        <w:t>Dodavatel</w:t>
      </w:r>
      <w:r w:rsidR="00E246AD" w:rsidRPr="00763513">
        <w:rPr>
          <w:rFonts w:asciiTheme="minorHAnsi" w:hAnsiTheme="minorHAnsi" w:cstheme="minorHAnsi"/>
          <w:b w:val="0"/>
          <w:bCs/>
          <w:sz w:val="22"/>
          <w:szCs w:val="22"/>
        </w:rPr>
        <w:t xml:space="preserve"> není v prodlení s plněním v případě, že mu </w:t>
      </w:r>
      <w:r w:rsidRPr="00763513">
        <w:rPr>
          <w:rFonts w:asciiTheme="minorHAnsi" w:hAnsiTheme="minorHAnsi" w:cstheme="minorHAnsi"/>
          <w:b w:val="0"/>
          <w:bCs/>
          <w:sz w:val="22"/>
          <w:szCs w:val="22"/>
        </w:rPr>
        <w:t>uživatel</w:t>
      </w:r>
      <w:r w:rsidR="00E246AD" w:rsidRPr="00763513">
        <w:rPr>
          <w:rFonts w:asciiTheme="minorHAnsi" w:hAnsiTheme="minorHAnsi" w:cstheme="minorHAnsi"/>
          <w:b w:val="0"/>
          <w:bCs/>
          <w:sz w:val="22"/>
          <w:szCs w:val="22"/>
        </w:rPr>
        <w:t xml:space="preserve"> neposkytl potřebnou součinnost </w:t>
      </w:r>
      <w:r w:rsidRPr="00763513">
        <w:rPr>
          <w:rFonts w:asciiTheme="minorHAnsi" w:hAnsiTheme="minorHAnsi" w:cstheme="minorHAnsi"/>
          <w:b w:val="0"/>
          <w:bCs/>
          <w:sz w:val="22"/>
          <w:szCs w:val="22"/>
        </w:rPr>
        <w:t xml:space="preserve">k plnění předmětu </w:t>
      </w:r>
      <w:r w:rsidR="00E246AD" w:rsidRPr="00763513">
        <w:rPr>
          <w:rFonts w:asciiTheme="minorHAnsi" w:hAnsiTheme="minorHAnsi" w:cstheme="minorHAnsi"/>
          <w:b w:val="0"/>
          <w:bCs/>
          <w:sz w:val="22"/>
          <w:szCs w:val="22"/>
        </w:rPr>
        <w:t xml:space="preserve">smlouvy. V takovém případě má </w:t>
      </w:r>
      <w:r w:rsidRPr="00763513">
        <w:rPr>
          <w:rFonts w:asciiTheme="minorHAnsi" w:hAnsiTheme="minorHAnsi" w:cstheme="minorHAnsi"/>
          <w:b w:val="0"/>
          <w:bCs/>
          <w:sz w:val="22"/>
          <w:szCs w:val="22"/>
        </w:rPr>
        <w:t>dodavatel</w:t>
      </w:r>
      <w:r w:rsidR="00E246AD" w:rsidRPr="00763513">
        <w:rPr>
          <w:rFonts w:asciiTheme="minorHAnsi" w:hAnsiTheme="minorHAnsi" w:cstheme="minorHAnsi"/>
          <w:b w:val="0"/>
          <w:bCs/>
          <w:sz w:val="22"/>
          <w:szCs w:val="22"/>
        </w:rPr>
        <w:t xml:space="preserve"> právo prodloužit termín plnění o</w:t>
      </w:r>
      <w:r w:rsidRPr="00763513">
        <w:rPr>
          <w:rFonts w:asciiTheme="minorHAnsi" w:hAnsiTheme="minorHAnsi" w:cstheme="minorHAnsi"/>
          <w:b w:val="0"/>
          <w:bCs/>
          <w:sz w:val="22"/>
          <w:szCs w:val="22"/>
        </w:rPr>
        <w:t> </w:t>
      </w:r>
      <w:r w:rsidR="00E246AD" w:rsidRPr="00763513">
        <w:rPr>
          <w:rFonts w:asciiTheme="minorHAnsi" w:hAnsiTheme="minorHAnsi" w:cstheme="minorHAnsi"/>
          <w:b w:val="0"/>
          <w:bCs/>
          <w:sz w:val="22"/>
          <w:szCs w:val="22"/>
        </w:rPr>
        <w:t xml:space="preserve">dobu, v níž </w:t>
      </w:r>
      <w:r w:rsidRPr="00763513">
        <w:rPr>
          <w:rFonts w:asciiTheme="minorHAnsi" w:hAnsiTheme="minorHAnsi" w:cstheme="minorHAnsi"/>
          <w:b w:val="0"/>
          <w:bCs/>
          <w:sz w:val="22"/>
          <w:szCs w:val="22"/>
        </w:rPr>
        <w:t>uživate</w:t>
      </w:r>
      <w:r w:rsidR="00E246AD" w:rsidRPr="00763513">
        <w:rPr>
          <w:rFonts w:asciiTheme="minorHAnsi" w:hAnsiTheme="minorHAnsi" w:cstheme="minorHAnsi"/>
          <w:b w:val="0"/>
          <w:bCs/>
          <w:sz w:val="22"/>
          <w:szCs w:val="22"/>
        </w:rPr>
        <w:t>l neposkytl nebo přestal poskytovat součinnost.</w:t>
      </w:r>
    </w:p>
    <w:p w14:paraId="5C74CC9D" w14:textId="76BBBB7C" w:rsidR="000749A6" w:rsidRPr="003C3BCF" w:rsidRDefault="000749A6" w:rsidP="003C3BCF">
      <w:pPr>
        <w:pStyle w:val="Nadpis1"/>
        <w:spacing w:before="360" w:after="120"/>
        <w:ind w:left="357" w:hanging="357"/>
        <w:rPr>
          <w:rFonts w:asciiTheme="minorHAnsi" w:hAnsiTheme="minorHAnsi" w:cstheme="minorHAnsi"/>
          <w:b w:val="0"/>
          <w:szCs w:val="22"/>
        </w:rPr>
      </w:pPr>
      <w:r w:rsidRPr="003C3BCF">
        <w:rPr>
          <w:rFonts w:asciiTheme="minorHAnsi" w:hAnsiTheme="minorHAnsi" w:cstheme="minorHAnsi"/>
          <w:sz w:val="22"/>
          <w:szCs w:val="22"/>
        </w:rPr>
        <w:t xml:space="preserve">Odpovědnost za škodu, vady a záruky za </w:t>
      </w:r>
      <w:r w:rsidR="00694030">
        <w:rPr>
          <w:rFonts w:asciiTheme="minorHAnsi" w:hAnsiTheme="minorHAnsi" w:cstheme="minorHAnsi"/>
          <w:sz w:val="22"/>
          <w:szCs w:val="22"/>
        </w:rPr>
        <w:t>d</w:t>
      </w:r>
      <w:r w:rsidRPr="003C3BCF">
        <w:rPr>
          <w:rFonts w:asciiTheme="minorHAnsi" w:hAnsiTheme="minorHAnsi" w:cstheme="minorHAnsi"/>
          <w:sz w:val="22"/>
          <w:szCs w:val="22"/>
        </w:rPr>
        <w:t>ílo</w:t>
      </w:r>
    </w:p>
    <w:p w14:paraId="05D1BC14" w14:textId="77777777" w:rsidR="00694030" w:rsidRPr="003C3BCF" w:rsidRDefault="000749A6" w:rsidP="00694030">
      <w:pPr>
        <w:pStyle w:val="Nadpis1"/>
        <w:numPr>
          <w:ilvl w:val="1"/>
          <w:numId w:val="1"/>
        </w:numPr>
        <w:spacing w:before="60" w:after="60"/>
        <w:ind w:left="567" w:hanging="567"/>
        <w:jc w:val="both"/>
        <w:rPr>
          <w:rFonts w:asciiTheme="minorHAnsi" w:hAnsiTheme="minorHAnsi" w:cstheme="minorHAnsi"/>
          <w:b w:val="0"/>
          <w:bCs/>
          <w:sz w:val="22"/>
          <w:szCs w:val="22"/>
        </w:rPr>
      </w:pPr>
      <w:r w:rsidRPr="003C3BCF">
        <w:rPr>
          <w:rFonts w:asciiTheme="minorHAnsi" w:hAnsiTheme="minorHAnsi" w:cstheme="minorHAnsi"/>
          <w:b w:val="0"/>
          <w:bCs/>
          <w:sz w:val="22"/>
          <w:szCs w:val="22"/>
        </w:rPr>
        <w:t>Dodavatel odpovídá za vady, které má dílo v době jeho předání a převzetí uživatelem. Smluvní strany výslovně vylučují použití § 2605 odst. 2 občanského zákoníku.</w:t>
      </w:r>
    </w:p>
    <w:p w14:paraId="23559625" w14:textId="77777777"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Dodavatel nese nebezpečí vzniku škody na díle až do okamžiku jeho převzetí uživatelem. </w:t>
      </w:r>
    </w:p>
    <w:p w14:paraId="5F307D5A" w14:textId="623BBE48"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Dodavatel poskytne na </w:t>
      </w:r>
      <w:r w:rsidR="004B142E">
        <w:rPr>
          <w:rFonts w:asciiTheme="minorHAnsi" w:hAnsiTheme="minorHAnsi" w:cstheme="minorHAnsi"/>
          <w:b w:val="0"/>
          <w:bCs/>
          <w:sz w:val="22"/>
          <w:szCs w:val="22"/>
        </w:rPr>
        <w:t>d</w:t>
      </w:r>
      <w:r w:rsidRPr="003C3BCF">
        <w:rPr>
          <w:rFonts w:asciiTheme="minorHAnsi" w:hAnsiTheme="minorHAnsi" w:cstheme="minorHAnsi"/>
          <w:b w:val="0"/>
          <w:bCs/>
          <w:sz w:val="22"/>
          <w:szCs w:val="22"/>
        </w:rPr>
        <w:t xml:space="preserve">ílo záruku v délce 24 měsíců ode dne protokolárního předání díla nebo jeho části. </w:t>
      </w:r>
    </w:p>
    <w:p w14:paraId="2E5DC26D" w14:textId="77777777"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Dílo má vady, jestliže provedení díla neodpovídá výsledku určenému ve smlouvě, tj. kvalitě, rozsahu, obecně závazným předpisům a technickým normám. Vady musí být jednoznačně specifikovány v předávacím protokolu.</w:t>
      </w:r>
    </w:p>
    <w:p w14:paraId="39EE105F" w14:textId="1257B8ED"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Oznámení vady (reklamace), včetně popisu vady musí uživatel sdělit dodavateli v průběhu záruční doby písemně bez zbytečného odkladu, a to emailem na adresu: </w:t>
      </w:r>
      <w:r w:rsidR="00E86B9A">
        <w:rPr>
          <w:rFonts w:asciiTheme="minorHAnsi" w:hAnsiTheme="minorHAnsi" w:cstheme="minorHAnsi"/>
          <w:b w:val="0"/>
          <w:bCs/>
          <w:sz w:val="22"/>
          <w:szCs w:val="22"/>
        </w:rPr>
        <w:t>info@axiell.cz</w:t>
      </w:r>
    </w:p>
    <w:p w14:paraId="2104ABB8" w14:textId="77777777"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Dodavatel se zavazuje do pěti (5) pracovních dnů po obdržení reklamace uživatele, reklamované vady prověřit a </w:t>
      </w:r>
      <w:r w:rsidR="00B11CDE" w:rsidRPr="003C3BCF">
        <w:rPr>
          <w:rFonts w:asciiTheme="minorHAnsi" w:hAnsiTheme="minorHAnsi" w:cstheme="minorHAnsi"/>
          <w:b w:val="0"/>
          <w:bCs/>
          <w:sz w:val="22"/>
          <w:szCs w:val="22"/>
        </w:rPr>
        <w:t>vady odstranit</w:t>
      </w:r>
      <w:r w:rsidRPr="003C3BCF">
        <w:rPr>
          <w:rFonts w:asciiTheme="minorHAnsi" w:hAnsiTheme="minorHAnsi" w:cstheme="minorHAnsi"/>
          <w:b w:val="0"/>
          <w:bCs/>
          <w:sz w:val="22"/>
          <w:szCs w:val="22"/>
        </w:rPr>
        <w:t xml:space="preserve">. </w:t>
      </w:r>
      <w:r w:rsidR="00B11CDE" w:rsidRPr="003C3BCF">
        <w:rPr>
          <w:rFonts w:asciiTheme="minorHAnsi" w:hAnsiTheme="minorHAnsi" w:cstheme="minorHAnsi"/>
          <w:b w:val="0"/>
          <w:bCs/>
          <w:sz w:val="22"/>
          <w:szCs w:val="22"/>
        </w:rPr>
        <w:t>Jeví-li se lhůta dle předchozí věty s ohledem na povahu vady jako nepřiměřená, je dodavatel povinen o tom uživatele informovat a t</w:t>
      </w:r>
      <w:r w:rsidRPr="003C3BCF">
        <w:rPr>
          <w:rFonts w:asciiTheme="minorHAnsi" w:hAnsiTheme="minorHAnsi" w:cstheme="minorHAnsi"/>
          <w:b w:val="0"/>
          <w:bCs/>
          <w:sz w:val="22"/>
          <w:szCs w:val="22"/>
        </w:rPr>
        <w:t xml:space="preserve">ermín dokončení odstranění vad bude dohodnut písemnou formou s přihlédnutím k povaze vady a vhodnosti provádění prací. </w:t>
      </w:r>
    </w:p>
    <w:p w14:paraId="1702F361" w14:textId="77777777"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Na vyzvání </w:t>
      </w:r>
      <w:r w:rsidR="00B11CDE" w:rsidRPr="003C3BCF">
        <w:rPr>
          <w:rFonts w:asciiTheme="minorHAnsi" w:hAnsiTheme="minorHAnsi" w:cstheme="minorHAnsi"/>
          <w:b w:val="0"/>
          <w:bCs/>
          <w:sz w:val="22"/>
          <w:szCs w:val="22"/>
        </w:rPr>
        <w:t>uživatele</w:t>
      </w:r>
      <w:r w:rsidRPr="003C3BCF">
        <w:rPr>
          <w:rFonts w:asciiTheme="minorHAnsi" w:hAnsiTheme="minorHAnsi" w:cstheme="minorHAnsi"/>
          <w:b w:val="0"/>
          <w:bCs/>
          <w:sz w:val="22"/>
          <w:szCs w:val="22"/>
        </w:rPr>
        <w:t xml:space="preserve"> odstraní </w:t>
      </w:r>
      <w:r w:rsidR="00B11CDE" w:rsidRPr="003C3BCF">
        <w:rPr>
          <w:rFonts w:asciiTheme="minorHAnsi" w:hAnsiTheme="minorHAnsi" w:cstheme="minorHAnsi"/>
          <w:b w:val="0"/>
          <w:bCs/>
          <w:sz w:val="22"/>
          <w:szCs w:val="22"/>
        </w:rPr>
        <w:t>dodavatel</w:t>
      </w:r>
      <w:r w:rsidRPr="003C3BCF">
        <w:rPr>
          <w:rFonts w:asciiTheme="minorHAnsi" w:hAnsiTheme="minorHAnsi" w:cstheme="minorHAnsi"/>
          <w:b w:val="0"/>
          <w:bCs/>
          <w:sz w:val="22"/>
          <w:szCs w:val="22"/>
        </w:rPr>
        <w:t xml:space="preserve"> bezplatně a na vlastní odpovědnost v záruční době všechny vady </w:t>
      </w:r>
      <w:r w:rsidR="00B11CDE" w:rsidRPr="003C3BCF">
        <w:rPr>
          <w:rFonts w:asciiTheme="minorHAnsi" w:hAnsiTheme="minorHAnsi" w:cstheme="minorHAnsi"/>
          <w:b w:val="0"/>
          <w:bCs/>
          <w:sz w:val="22"/>
          <w:szCs w:val="22"/>
        </w:rPr>
        <w:t>d</w:t>
      </w:r>
      <w:r w:rsidRPr="003C3BCF">
        <w:rPr>
          <w:rFonts w:asciiTheme="minorHAnsi" w:hAnsiTheme="minorHAnsi" w:cstheme="minorHAnsi"/>
          <w:b w:val="0"/>
          <w:bCs/>
          <w:sz w:val="22"/>
          <w:szCs w:val="22"/>
        </w:rPr>
        <w:t xml:space="preserve">íla v dohodnutých termínech. </w:t>
      </w:r>
    </w:p>
    <w:p w14:paraId="226DDA17" w14:textId="77777777" w:rsidR="00694030" w:rsidRDefault="000749A6" w:rsidP="00694030">
      <w:pPr>
        <w:pStyle w:val="Nadpis1"/>
        <w:numPr>
          <w:ilvl w:val="1"/>
          <w:numId w:val="1"/>
        </w:numPr>
        <w:spacing w:before="60" w:after="60"/>
        <w:ind w:left="567" w:hanging="567"/>
        <w:jc w:val="both"/>
        <w:rPr>
          <w:rFonts w:asciiTheme="minorHAnsi" w:hAnsiTheme="minorHAnsi"/>
          <w:szCs w:val="22"/>
        </w:rPr>
      </w:pPr>
      <w:r w:rsidRPr="003C3BCF">
        <w:rPr>
          <w:rFonts w:asciiTheme="minorHAnsi" w:hAnsiTheme="minorHAnsi" w:cstheme="minorHAnsi"/>
          <w:b w:val="0"/>
          <w:bCs/>
          <w:sz w:val="22"/>
          <w:szCs w:val="22"/>
        </w:rPr>
        <w:t xml:space="preserve">Jestliže </w:t>
      </w:r>
      <w:r w:rsidR="00B11CDE" w:rsidRPr="003C3BCF">
        <w:rPr>
          <w:rFonts w:asciiTheme="minorHAnsi" w:hAnsiTheme="minorHAnsi" w:cstheme="minorHAnsi"/>
          <w:b w:val="0"/>
          <w:bCs/>
          <w:sz w:val="22"/>
          <w:szCs w:val="22"/>
        </w:rPr>
        <w:t>dodavate</w:t>
      </w:r>
      <w:r w:rsidRPr="003C3BCF">
        <w:rPr>
          <w:rFonts w:asciiTheme="minorHAnsi" w:hAnsiTheme="minorHAnsi" w:cstheme="minorHAnsi"/>
          <w:b w:val="0"/>
          <w:bCs/>
          <w:sz w:val="22"/>
          <w:szCs w:val="22"/>
        </w:rPr>
        <w:t xml:space="preserve">l neodstraní vady vzniklé v záruční lhůtě v termínu dohodnutém s </w:t>
      </w:r>
      <w:r w:rsidR="00B11CDE" w:rsidRPr="003C3BCF">
        <w:rPr>
          <w:rFonts w:asciiTheme="minorHAnsi" w:hAnsiTheme="minorHAnsi" w:cstheme="minorHAnsi"/>
          <w:b w:val="0"/>
          <w:bCs/>
          <w:sz w:val="22"/>
          <w:szCs w:val="22"/>
        </w:rPr>
        <w:t>uživatelem</w:t>
      </w:r>
      <w:r w:rsidRPr="003C3BCF">
        <w:rPr>
          <w:rFonts w:asciiTheme="minorHAnsi" w:hAnsiTheme="minorHAnsi" w:cstheme="minorHAnsi"/>
          <w:b w:val="0"/>
          <w:bCs/>
          <w:sz w:val="22"/>
          <w:szCs w:val="22"/>
        </w:rPr>
        <w:t xml:space="preserve">, může </w:t>
      </w:r>
      <w:r w:rsidR="00B11CDE" w:rsidRPr="003C3BCF">
        <w:rPr>
          <w:rFonts w:asciiTheme="minorHAnsi" w:hAnsiTheme="minorHAnsi" w:cstheme="minorHAnsi"/>
          <w:b w:val="0"/>
          <w:bCs/>
          <w:sz w:val="22"/>
          <w:szCs w:val="22"/>
        </w:rPr>
        <w:t>uživatel</w:t>
      </w:r>
      <w:r w:rsidRPr="003C3BCF">
        <w:rPr>
          <w:rFonts w:asciiTheme="minorHAnsi" w:hAnsiTheme="minorHAnsi" w:cstheme="minorHAnsi"/>
          <w:b w:val="0"/>
          <w:bCs/>
          <w:sz w:val="22"/>
          <w:szCs w:val="22"/>
        </w:rPr>
        <w:t xml:space="preserve"> zadat odstranění vad a nedostatků jiné kvalifikované osobě. V takovém případě je </w:t>
      </w:r>
      <w:r w:rsidR="00B11CDE" w:rsidRPr="003C3BCF">
        <w:rPr>
          <w:rFonts w:asciiTheme="minorHAnsi" w:hAnsiTheme="minorHAnsi" w:cstheme="minorHAnsi"/>
          <w:b w:val="0"/>
          <w:bCs/>
          <w:sz w:val="22"/>
          <w:szCs w:val="22"/>
        </w:rPr>
        <w:t>uživatel</w:t>
      </w:r>
      <w:r w:rsidRPr="003C3BCF">
        <w:rPr>
          <w:rFonts w:asciiTheme="minorHAnsi" w:hAnsiTheme="minorHAnsi" w:cstheme="minorHAnsi"/>
          <w:b w:val="0"/>
          <w:bCs/>
          <w:sz w:val="22"/>
          <w:szCs w:val="22"/>
        </w:rPr>
        <w:t xml:space="preserve"> oprávněn skutečné náklady vynaložené na odstranění vad přeúčtovat </w:t>
      </w:r>
      <w:r w:rsidR="00B11CDE" w:rsidRPr="003C3BCF">
        <w:rPr>
          <w:rFonts w:asciiTheme="minorHAnsi" w:hAnsiTheme="minorHAnsi" w:cstheme="minorHAnsi"/>
          <w:b w:val="0"/>
          <w:bCs/>
          <w:sz w:val="22"/>
          <w:szCs w:val="22"/>
        </w:rPr>
        <w:t>dodavateli</w:t>
      </w:r>
      <w:r w:rsidRPr="003C3BCF">
        <w:rPr>
          <w:rFonts w:asciiTheme="minorHAnsi" w:hAnsiTheme="minorHAnsi" w:cstheme="minorHAnsi"/>
          <w:b w:val="0"/>
          <w:bCs/>
          <w:sz w:val="22"/>
          <w:szCs w:val="22"/>
        </w:rPr>
        <w:t>.</w:t>
      </w:r>
    </w:p>
    <w:p w14:paraId="51D9E8DA" w14:textId="5FF70453" w:rsidR="000749A6" w:rsidRDefault="00B11CDE" w:rsidP="00A2566C">
      <w:pPr>
        <w:pStyle w:val="Nadpis1"/>
        <w:numPr>
          <w:ilvl w:val="1"/>
          <w:numId w:val="1"/>
        </w:numPr>
        <w:spacing w:before="60" w:after="60"/>
        <w:ind w:left="567" w:hanging="567"/>
        <w:jc w:val="both"/>
        <w:rPr>
          <w:rFonts w:asciiTheme="minorHAnsi" w:hAnsiTheme="minorHAnsi" w:cstheme="minorHAnsi"/>
          <w:b w:val="0"/>
          <w:bCs/>
          <w:sz w:val="22"/>
          <w:szCs w:val="22"/>
        </w:rPr>
      </w:pPr>
      <w:r w:rsidRPr="003C3BCF">
        <w:rPr>
          <w:rFonts w:asciiTheme="minorHAnsi" w:hAnsiTheme="minorHAnsi" w:cstheme="minorHAnsi"/>
          <w:b w:val="0"/>
          <w:bCs/>
          <w:sz w:val="22"/>
          <w:szCs w:val="22"/>
        </w:rPr>
        <w:t>Dodavatel</w:t>
      </w:r>
      <w:r w:rsidR="000749A6" w:rsidRPr="003C3BCF">
        <w:rPr>
          <w:rFonts w:asciiTheme="minorHAnsi" w:hAnsiTheme="minorHAnsi" w:cstheme="minorHAnsi"/>
          <w:b w:val="0"/>
          <w:bCs/>
          <w:sz w:val="22"/>
          <w:szCs w:val="22"/>
        </w:rPr>
        <w:t xml:space="preserve"> je povinen uhradit </w:t>
      </w:r>
      <w:r w:rsidRPr="003C3BCF">
        <w:rPr>
          <w:rFonts w:asciiTheme="minorHAnsi" w:hAnsiTheme="minorHAnsi" w:cstheme="minorHAnsi"/>
          <w:b w:val="0"/>
          <w:bCs/>
          <w:sz w:val="22"/>
          <w:szCs w:val="22"/>
        </w:rPr>
        <w:t>uživateli</w:t>
      </w:r>
      <w:r w:rsidR="000749A6" w:rsidRPr="003C3BCF">
        <w:rPr>
          <w:rFonts w:asciiTheme="minorHAnsi" w:hAnsiTheme="minorHAnsi" w:cstheme="minorHAnsi"/>
          <w:b w:val="0"/>
          <w:bCs/>
          <w:sz w:val="22"/>
          <w:szCs w:val="22"/>
        </w:rPr>
        <w:t xml:space="preserve"> všechny prokazatelné škody, které vzniknou z důvodu oprávněných reklamací.</w:t>
      </w:r>
    </w:p>
    <w:p w14:paraId="149C9A02" w14:textId="77777777" w:rsidR="00BA6498" w:rsidRPr="00BA6498" w:rsidRDefault="00BA6498" w:rsidP="00BA6498"/>
    <w:p w14:paraId="2FC6C40B" w14:textId="77777777" w:rsidR="000749A6" w:rsidRPr="00C933D8" w:rsidRDefault="000749A6" w:rsidP="00A2566C">
      <w:pPr>
        <w:pStyle w:val="Nadpis1"/>
        <w:rPr>
          <w:rFonts w:asciiTheme="minorHAnsi" w:hAnsiTheme="minorHAnsi"/>
          <w:szCs w:val="22"/>
        </w:rPr>
      </w:pPr>
      <w:r w:rsidRPr="00C933D8">
        <w:rPr>
          <w:rFonts w:asciiTheme="minorHAnsi" w:hAnsiTheme="minorHAnsi"/>
          <w:sz w:val="22"/>
          <w:szCs w:val="22"/>
        </w:rPr>
        <w:lastRenderedPageBreak/>
        <w:t>Zajištění závazků</w:t>
      </w:r>
    </w:p>
    <w:p w14:paraId="113C86C7" w14:textId="77777777" w:rsidR="00694030" w:rsidRPr="00D81D60" w:rsidRDefault="00B11CDE"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je povinen mít po dobu účinnosti této smlouvy a dále po dobu záruky dle čl. </w:t>
      </w:r>
      <w:r w:rsidRPr="00A2566C">
        <w:rPr>
          <w:rFonts w:asciiTheme="minorHAnsi" w:hAnsiTheme="minorHAnsi" w:cstheme="minorHAnsi"/>
          <w:b w:val="0"/>
          <w:bCs/>
          <w:sz w:val="22"/>
          <w:szCs w:val="22"/>
        </w:rPr>
        <w:t>6</w:t>
      </w:r>
      <w:r w:rsidR="000749A6" w:rsidRPr="00A2566C">
        <w:rPr>
          <w:rFonts w:asciiTheme="minorHAnsi" w:hAnsiTheme="minorHAnsi" w:cstheme="minorHAnsi"/>
          <w:b w:val="0"/>
          <w:bCs/>
          <w:sz w:val="22"/>
          <w:szCs w:val="22"/>
        </w:rPr>
        <w:t xml:space="preserve">. této smlouvy sjednáno platné pojištění odpovědnosti za škodu způsobenou svojí činností </w:t>
      </w:r>
      <w:r w:rsidRPr="00A2566C">
        <w:rPr>
          <w:rFonts w:asciiTheme="minorHAnsi" w:hAnsiTheme="minorHAnsi" w:cstheme="minorHAnsi"/>
          <w:b w:val="0"/>
          <w:bCs/>
          <w:sz w:val="22"/>
          <w:szCs w:val="22"/>
        </w:rPr>
        <w:t>uživateli</w:t>
      </w:r>
      <w:r w:rsidR="000749A6" w:rsidRPr="00A2566C">
        <w:rPr>
          <w:rFonts w:asciiTheme="minorHAnsi" w:hAnsiTheme="minorHAnsi" w:cstheme="minorHAnsi"/>
          <w:b w:val="0"/>
          <w:bCs/>
          <w:sz w:val="22"/>
          <w:szCs w:val="22"/>
        </w:rPr>
        <w:t xml:space="preserve"> či třetím osobám, a to s minimálním pojistným krytím ve výši 5 000 000,00 Kč, přičemž toto pojištění musí zahrnovat pojištění i všech subdodavatelů </w:t>
      </w:r>
      <w:r w:rsidRPr="00A2566C">
        <w:rPr>
          <w:rFonts w:asciiTheme="minorHAnsi" w:hAnsiTheme="minorHAnsi" w:cstheme="minorHAnsi"/>
          <w:b w:val="0"/>
          <w:bCs/>
          <w:sz w:val="22"/>
          <w:szCs w:val="22"/>
        </w:rPr>
        <w:t>dodavatele</w:t>
      </w:r>
      <w:r w:rsidR="000749A6" w:rsidRPr="00A2566C">
        <w:rPr>
          <w:rFonts w:asciiTheme="minorHAnsi" w:hAnsiTheme="minorHAnsi" w:cstheme="minorHAnsi"/>
          <w:b w:val="0"/>
          <w:bCs/>
          <w:sz w:val="22"/>
          <w:szCs w:val="22"/>
        </w:rPr>
        <w:t xml:space="preserve">. </w:t>
      </w: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je povinen předložit kdykoliv po dobu trvání této smlouvy na předchozí žádost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platnou pojistnou smlouvu, pojistku nebo potvrzení příslušné pojišťovny, příp. potvrzení pojišťovacího zprostředkovatele, prokazující existenci pojištění v rozsahu požadovaném dle předchozí věty. </w:t>
      </w:r>
    </w:p>
    <w:p w14:paraId="2D93F050"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V případě prodlení </w:t>
      </w:r>
      <w:r w:rsidR="000F10E4" w:rsidRPr="00A2566C">
        <w:rPr>
          <w:rFonts w:asciiTheme="minorHAnsi" w:hAnsiTheme="minorHAnsi" w:cstheme="minorHAnsi"/>
          <w:b w:val="0"/>
          <w:bCs/>
          <w:sz w:val="22"/>
          <w:szCs w:val="22"/>
        </w:rPr>
        <w:t>dodavatele</w:t>
      </w:r>
      <w:r w:rsidRPr="00A2566C">
        <w:rPr>
          <w:rFonts w:asciiTheme="minorHAnsi" w:hAnsiTheme="minorHAnsi" w:cstheme="minorHAnsi"/>
          <w:b w:val="0"/>
          <w:bCs/>
          <w:sz w:val="22"/>
          <w:szCs w:val="22"/>
        </w:rPr>
        <w:t xml:space="preserve"> s prováděním a dokončením </w:t>
      </w:r>
      <w:r w:rsidR="000F10E4" w:rsidRPr="00A2566C">
        <w:rPr>
          <w:rFonts w:asciiTheme="minorHAnsi" w:hAnsiTheme="minorHAnsi" w:cstheme="minorHAnsi"/>
          <w:b w:val="0"/>
          <w:bCs/>
          <w:sz w:val="22"/>
          <w:szCs w:val="22"/>
        </w:rPr>
        <w:t>d</w:t>
      </w:r>
      <w:r w:rsidRPr="00A2566C">
        <w:rPr>
          <w:rFonts w:asciiTheme="minorHAnsi" w:hAnsiTheme="minorHAnsi" w:cstheme="minorHAnsi"/>
          <w:b w:val="0"/>
          <w:bCs/>
          <w:sz w:val="22"/>
          <w:szCs w:val="22"/>
        </w:rPr>
        <w:t xml:space="preserve">íla dle této smlouvy, uhradí </w:t>
      </w:r>
      <w:r w:rsidR="000F10E4" w:rsidRPr="00A2566C">
        <w:rPr>
          <w:rFonts w:asciiTheme="minorHAnsi" w:hAnsiTheme="minorHAnsi" w:cstheme="minorHAnsi"/>
          <w:b w:val="0"/>
          <w:bCs/>
          <w:sz w:val="22"/>
          <w:szCs w:val="22"/>
        </w:rPr>
        <w:t xml:space="preserve">dodavatel uživateli </w:t>
      </w:r>
      <w:r w:rsidRPr="00A2566C">
        <w:rPr>
          <w:rFonts w:asciiTheme="minorHAnsi" w:hAnsiTheme="minorHAnsi" w:cstheme="minorHAnsi"/>
          <w:b w:val="0"/>
          <w:bCs/>
          <w:sz w:val="22"/>
          <w:szCs w:val="22"/>
        </w:rPr>
        <w:t>smluvní pokutu ve výši 0,3 % z</w:t>
      </w:r>
      <w:r w:rsidR="000F10E4" w:rsidRPr="00A2566C">
        <w:rPr>
          <w:rFonts w:asciiTheme="minorHAnsi" w:hAnsiTheme="minorHAnsi" w:cstheme="minorHAnsi"/>
          <w:b w:val="0"/>
          <w:bCs/>
          <w:sz w:val="22"/>
          <w:szCs w:val="22"/>
        </w:rPr>
        <w:t> ceny díla</w:t>
      </w:r>
      <w:r w:rsidRPr="00A2566C">
        <w:rPr>
          <w:rFonts w:asciiTheme="minorHAnsi" w:hAnsiTheme="minorHAnsi" w:cstheme="minorHAnsi"/>
          <w:b w:val="0"/>
          <w:bCs/>
          <w:sz w:val="22"/>
          <w:szCs w:val="22"/>
        </w:rPr>
        <w:t>, bez DPH, za každý započatý den prodlení.</w:t>
      </w:r>
    </w:p>
    <w:p w14:paraId="4B853A7E"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V případě prodlení </w:t>
      </w:r>
      <w:r w:rsidR="000F10E4" w:rsidRPr="00A2566C">
        <w:rPr>
          <w:rFonts w:asciiTheme="minorHAnsi" w:hAnsiTheme="minorHAnsi" w:cstheme="minorHAnsi"/>
          <w:b w:val="0"/>
          <w:bCs/>
          <w:sz w:val="22"/>
          <w:szCs w:val="22"/>
        </w:rPr>
        <w:t>dodavatele</w:t>
      </w:r>
      <w:r w:rsidRPr="00A2566C">
        <w:rPr>
          <w:rFonts w:asciiTheme="minorHAnsi" w:hAnsiTheme="minorHAnsi" w:cstheme="minorHAnsi"/>
          <w:b w:val="0"/>
          <w:bCs/>
          <w:sz w:val="22"/>
          <w:szCs w:val="22"/>
        </w:rPr>
        <w:t xml:space="preserve"> s odstraněním vady </w:t>
      </w:r>
      <w:r w:rsidR="000F10E4" w:rsidRPr="00A2566C">
        <w:rPr>
          <w:rFonts w:asciiTheme="minorHAnsi" w:hAnsiTheme="minorHAnsi" w:cstheme="minorHAnsi"/>
          <w:b w:val="0"/>
          <w:bCs/>
          <w:sz w:val="22"/>
          <w:szCs w:val="22"/>
        </w:rPr>
        <w:t>d</w:t>
      </w:r>
      <w:r w:rsidRPr="00A2566C">
        <w:rPr>
          <w:rFonts w:asciiTheme="minorHAnsi" w:hAnsiTheme="minorHAnsi" w:cstheme="minorHAnsi"/>
          <w:b w:val="0"/>
          <w:bCs/>
          <w:sz w:val="22"/>
          <w:szCs w:val="22"/>
        </w:rPr>
        <w:t xml:space="preserve">íla nebo jeho části dle této smlouvy, uhradí </w:t>
      </w:r>
      <w:r w:rsidR="000F10E4" w:rsidRPr="00A2566C">
        <w:rPr>
          <w:rFonts w:asciiTheme="minorHAnsi" w:hAnsiTheme="minorHAnsi" w:cstheme="minorHAnsi"/>
          <w:b w:val="0"/>
          <w:bCs/>
          <w:sz w:val="22"/>
          <w:szCs w:val="22"/>
        </w:rPr>
        <w:t xml:space="preserve">dodavatele uživateli </w:t>
      </w:r>
      <w:r w:rsidRPr="00A2566C">
        <w:rPr>
          <w:rFonts w:asciiTheme="minorHAnsi" w:hAnsiTheme="minorHAnsi" w:cstheme="minorHAnsi"/>
          <w:b w:val="0"/>
          <w:bCs/>
          <w:sz w:val="22"/>
          <w:szCs w:val="22"/>
        </w:rPr>
        <w:t>smluvní pokutu ve výši 0,3 % z</w:t>
      </w:r>
      <w:r w:rsidR="000F10E4" w:rsidRPr="00A2566C">
        <w:rPr>
          <w:rFonts w:asciiTheme="minorHAnsi" w:hAnsiTheme="minorHAnsi" w:cstheme="minorHAnsi"/>
          <w:b w:val="0"/>
          <w:bCs/>
          <w:sz w:val="22"/>
          <w:szCs w:val="22"/>
        </w:rPr>
        <w:t> ceny díla</w:t>
      </w:r>
      <w:r w:rsidRPr="00A2566C">
        <w:rPr>
          <w:rFonts w:asciiTheme="minorHAnsi" w:hAnsiTheme="minorHAnsi" w:cstheme="minorHAnsi"/>
          <w:b w:val="0"/>
          <w:bCs/>
          <w:sz w:val="22"/>
          <w:szCs w:val="22"/>
        </w:rPr>
        <w:t>, bez DPH, za každý započatý den prodlení.</w:t>
      </w:r>
    </w:p>
    <w:p w14:paraId="4CF60279"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Dojde-li k jakémukoliv jinému porušení povinnosti </w:t>
      </w:r>
      <w:r w:rsidR="000F10E4" w:rsidRPr="00A2566C">
        <w:rPr>
          <w:rFonts w:asciiTheme="minorHAnsi" w:hAnsiTheme="minorHAnsi" w:cstheme="minorHAnsi"/>
          <w:b w:val="0"/>
          <w:bCs/>
          <w:sz w:val="22"/>
          <w:szCs w:val="22"/>
        </w:rPr>
        <w:t>dodavatele</w:t>
      </w:r>
      <w:r w:rsidRPr="00A2566C">
        <w:rPr>
          <w:rFonts w:asciiTheme="minorHAnsi" w:hAnsiTheme="minorHAnsi" w:cstheme="minorHAnsi"/>
          <w:b w:val="0"/>
          <w:bCs/>
          <w:sz w:val="22"/>
          <w:szCs w:val="22"/>
        </w:rPr>
        <w:t xml:space="preserve"> dle této </w:t>
      </w:r>
      <w:r w:rsidR="000F10E4" w:rsidRPr="00A2566C">
        <w:rPr>
          <w:rFonts w:asciiTheme="minorHAnsi" w:hAnsiTheme="minorHAnsi" w:cstheme="minorHAnsi"/>
          <w:b w:val="0"/>
          <w:bCs/>
          <w:sz w:val="22"/>
          <w:szCs w:val="22"/>
        </w:rPr>
        <w:t>s</w:t>
      </w:r>
      <w:r w:rsidRPr="00A2566C">
        <w:rPr>
          <w:rFonts w:asciiTheme="minorHAnsi" w:hAnsiTheme="minorHAnsi" w:cstheme="minorHAnsi"/>
          <w:b w:val="0"/>
          <w:bCs/>
          <w:sz w:val="22"/>
          <w:szCs w:val="22"/>
        </w:rPr>
        <w:t xml:space="preserve">mlouvy, je </w:t>
      </w:r>
      <w:r w:rsidR="000F10E4" w:rsidRPr="00A2566C">
        <w:rPr>
          <w:rFonts w:asciiTheme="minorHAnsi" w:hAnsiTheme="minorHAnsi" w:cstheme="minorHAnsi"/>
          <w:b w:val="0"/>
          <w:bCs/>
          <w:sz w:val="22"/>
          <w:szCs w:val="22"/>
        </w:rPr>
        <w:t>dodavatel</w:t>
      </w:r>
      <w:r w:rsidRPr="00A2566C">
        <w:rPr>
          <w:rFonts w:asciiTheme="minorHAnsi" w:hAnsiTheme="minorHAnsi" w:cstheme="minorHAnsi"/>
          <w:b w:val="0"/>
          <w:bCs/>
          <w:sz w:val="22"/>
          <w:szCs w:val="22"/>
        </w:rPr>
        <w:t xml:space="preserve"> povinen uhradit </w:t>
      </w:r>
      <w:r w:rsidR="000F10E4" w:rsidRPr="00A2566C">
        <w:rPr>
          <w:rFonts w:asciiTheme="minorHAnsi" w:hAnsiTheme="minorHAnsi" w:cstheme="minorHAnsi"/>
          <w:b w:val="0"/>
          <w:bCs/>
          <w:sz w:val="22"/>
          <w:szCs w:val="22"/>
        </w:rPr>
        <w:t>uživateli</w:t>
      </w:r>
      <w:r w:rsidRPr="00A2566C">
        <w:rPr>
          <w:rFonts w:asciiTheme="minorHAnsi" w:hAnsiTheme="minorHAnsi" w:cstheme="minorHAnsi"/>
          <w:b w:val="0"/>
          <w:bCs/>
          <w:sz w:val="22"/>
          <w:szCs w:val="22"/>
        </w:rPr>
        <w:t xml:space="preserve"> smluvní pokutu ve výši 0,2 % z</w:t>
      </w:r>
      <w:r w:rsidR="000F10E4" w:rsidRPr="00A2566C">
        <w:rPr>
          <w:rFonts w:asciiTheme="minorHAnsi" w:hAnsiTheme="minorHAnsi" w:cstheme="minorHAnsi"/>
          <w:b w:val="0"/>
          <w:bCs/>
          <w:sz w:val="22"/>
          <w:szCs w:val="22"/>
        </w:rPr>
        <w:t> ceny díla, bez DPH,</w:t>
      </w:r>
      <w:r w:rsidRPr="00A2566C">
        <w:rPr>
          <w:rFonts w:asciiTheme="minorHAnsi" w:hAnsiTheme="minorHAnsi" w:cstheme="minorHAnsi"/>
          <w:b w:val="0"/>
          <w:bCs/>
          <w:sz w:val="22"/>
          <w:szCs w:val="22"/>
        </w:rPr>
        <w:t xml:space="preserve"> za každý takový případ porušení smluvní povinnosti.</w:t>
      </w:r>
    </w:p>
    <w:p w14:paraId="7933E382"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Smluvní pokutu, sjednanou touto smlouvou, hradí </w:t>
      </w:r>
      <w:r w:rsidR="00A42CFD" w:rsidRPr="00A2566C">
        <w:rPr>
          <w:rFonts w:asciiTheme="minorHAnsi" w:hAnsiTheme="minorHAnsi" w:cstheme="minorHAnsi"/>
          <w:b w:val="0"/>
          <w:bCs/>
          <w:sz w:val="22"/>
          <w:szCs w:val="22"/>
        </w:rPr>
        <w:t xml:space="preserve">dodavatel </w:t>
      </w:r>
      <w:r w:rsidRPr="00A2566C">
        <w:rPr>
          <w:rFonts w:asciiTheme="minorHAnsi" w:hAnsiTheme="minorHAnsi" w:cstheme="minorHAnsi"/>
          <w:b w:val="0"/>
          <w:bCs/>
          <w:sz w:val="22"/>
          <w:szCs w:val="22"/>
        </w:rPr>
        <w:t xml:space="preserve">nezávisle na tom, zda a v jaké výši vznikla </w:t>
      </w:r>
      <w:r w:rsidR="00A42CFD" w:rsidRPr="00A2566C">
        <w:rPr>
          <w:rFonts w:asciiTheme="minorHAnsi" w:hAnsiTheme="minorHAnsi" w:cstheme="minorHAnsi"/>
          <w:b w:val="0"/>
          <w:bCs/>
          <w:sz w:val="22"/>
          <w:szCs w:val="22"/>
        </w:rPr>
        <w:t>uživateli</w:t>
      </w:r>
      <w:r w:rsidRPr="00A2566C">
        <w:rPr>
          <w:rFonts w:asciiTheme="minorHAnsi" w:hAnsiTheme="minorHAnsi" w:cstheme="minorHAnsi"/>
          <w:b w:val="0"/>
          <w:bCs/>
          <w:sz w:val="22"/>
          <w:szCs w:val="22"/>
        </w:rPr>
        <w:t xml:space="preserve"> škoda, kterou má právo vymáhat samostatně. Smluvní pokutu může </w:t>
      </w:r>
      <w:r w:rsidR="00A42CFD" w:rsidRPr="00A2566C">
        <w:rPr>
          <w:rFonts w:asciiTheme="minorHAnsi" w:hAnsiTheme="minorHAnsi" w:cstheme="minorHAnsi"/>
          <w:b w:val="0"/>
          <w:bCs/>
          <w:sz w:val="22"/>
          <w:szCs w:val="22"/>
        </w:rPr>
        <w:t>uživatel</w:t>
      </w:r>
      <w:r w:rsidRPr="00A2566C">
        <w:rPr>
          <w:rFonts w:asciiTheme="minorHAnsi" w:hAnsiTheme="minorHAnsi" w:cstheme="minorHAnsi"/>
          <w:b w:val="0"/>
          <w:bCs/>
          <w:sz w:val="22"/>
          <w:szCs w:val="22"/>
        </w:rPr>
        <w:t xml:space="preserve"> jednostranně započíst </w:t>
      </w:r>
      <w:r w:rsidR="00A42CFD" w:rsidRPr="00A2566C">
        <w:rPr>
          <w:rFonts w:asciiTheme="minorHAnsi" w:hAnsiTheme="minorHAnsi" w:cstheme="minorHAnsi"/>
          <w:b w:val="0"/>
          <w:bCs/>
          <w:sz w:val="22"/>
          <w:szCs w:val="22"/>
        </w:rPr>
        <w:t xml:space="preserve">dodavateli </w:t>
      </w:r>
      <w:r w:rsidRPr="00A2566C">
        <w:rPr>
          <w:rFonts w:asciiTheme="minorHAnsi" w:hAnsiTheme="minorHAnsi" w:cstheme="minorHAnsi"/>
          <w:b w:val="0"/>
          <w:bCs/>
          <w:sz w:val="22"/>
          <w:szCs w:val="22"/>
        </w:rPr>
        <w:t xml:space="preserve">proti ceně </w:t>
      </w:r>
      <w:r w:rsidR="00A42CFD" w:rsidRPr="00A2566C">
        <w:rPr>
          <w:rFonts w:asciiTheme="minorHAnsi" w:hAnsiTheme="minorHAnsi" w:cstheme="minorHAnsi"/>
          <w:b w:val="0"/>
          <w:bCs/>
          <w:sz w:val="22"/>
          <w:szCs w:val="22"/>
        </w:rPr>
        <w:t>d</w:t>
      </w:r>
      <w:r w:rsidRPr="00A2566C">
        <w:rPr>
          <w:rFonts w:asciiTheme="minorHAnsi" w:hAnsiTheme="minorHAnsi" w:cstheme="minorHAnsi"/>
          <w:b w:val="0"/>
          <w:bCs/>
          <w:sz w:val="22"/>
          <w:szCs w:val="22"/>
        </w:rPr>
        <w:t xml:space="preserve">íla formou vzájemného zápočtu pohledávek, a to i v případě, že taková pohledávka není dosud splatná, nebo již byla promlčena. O takovém zápočtu je však </w:t>
      </w:r>
      <w:r w:rsidR="00A42CFD" w:rsidRPr="00A2566C">
        <w:rPr>
          <w:rFonts w:asciiTheme="minorHAnsi" w:hAnsiTheme="minorHAnsi" w:cstheme="minorHAnsi"/>
          <w:b w:val="0"/>
          <w:bCs/>
          <w:sz w:val="22"/>
          <w:szCs w:val="22"/>
        </w:rPr>
        <w:t>uživatel</w:t>
      </w:r>
      <w:r w:rsidRPr="00A2566C">
        <w:rPr>
          <w:rFonts w:asciiTheme="minorHAnsi" w:hAnsiTheme="minorHAnsi" w:cstheme="minorHAnsi"/>
          <w:b w:val="0"/>
          <w:bCs/>
          <w:sz w:val="22"/>
          <w:szCs w:val="22"/>
        </w:rPr>
        <w:t xml:space="preserve"> povinen vždy písemně informovat </w:t>
      </w:r>
      <w:r w:rsidR="00A42CFD" w:rsidRPr="00A2566C">
        <w:rPr>
          <w:rFonts w:asciiTheme="minorHAnsi" w:hAnsiTheme="minorHAnsi" w:cstheme="minorHAnsi"/>
          <w:b w:val="0"/>
          <w:bCs/>
          <w:sz w:val="22"/>
          <w:szCs w:val="22"/>
        </w:rPr>
        <w:t>dodavatele</w:t>
      </w:r>
      <w:r w:rsidRPr="00A2566C">
        <w:rPr>
          <w:rFonts w:asciiTheme="minorHAnsi" w:hAnsiTheme="minorHAnsi" w:cstheme="minorHAnsi"/>
          <w:b w:val="0"/>
          <w:bCs/>
          <w:sz w:val="22"/>
          <w:szCs w:val="22"/>
        </w:rPr>
        <w:t xml:space="preserve"> bez zbytečného prodlení.</w:t>
      </w:r>
    </w:p>
    <w:p w14:paraId="6077C173"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Smluvní pokuta je splatná do 10 dnů od doručení písemného oznámení o jejím uplatnění </w:t>
      </w:r>
      <w:r w:rsidR="00A42CFD" w:rsidRPr="00A2566C">
        <w:rPr>
          <w:rFonts w:asciiTheme="minorHAnsi" w:hAnsiTheme="minorHAnsi" w:cstheme="minorHAnsi"/>
          <w:b w:val="0"/>
          <w:bCs/>
          <w:sz w:val="22"/>
          <w:szCs w:val="22"/>
        </w:rPr>
        <w:t>dodavateli</w:t>
      </w:r>
      <w:r w:rsidRPr="00A2566C">
        <w:rPr>
          <w:rFonts w:asciiTheme="minorHAnsi" w:hAnsiTheme="minorHAnsi" w:cstheme="minorHAnsi"/>
          <w:b w:val="0"/>
          <w:bCs/>
          <w:sz w:val="22"/>
          <w:szCs w:val="22"/>
        </w:rPr>
        <w:t xml:space="preserve">. Smluvní pokutu je </w:t>
      </w:r>
      <w:r w:rsidR="00A42CFD" w:rsidRPr="00A2566C">
        <w:rPr>
          <w:rFonts w:asciiTheme="minorHAnsi" w:hAnsiTheme="minorHAnsi" w:cstheme="minorHAnsi"/>
          <w:b w:val="0"/>
          <w:bCs/>
          <w:sz w:val="22"/>
          <w:szCs w:val="22"/>
        </w:rPr>
        <w:t xml:space="preserve">dodavatel </w:t>
      </w:r>
      <w:r w:rsidRPr="00A2566C">
        <w:rPr>
          <w:rFonts w:asciiTheme="minorHAnsi" w:hAnsiTheme="minorHAnsi" w:cstheme="minorHAnsi"/>
          <w:b w:val="0"/>
          <w:bCs/>
          <w:sz w:val="22"/>
          <w:szCs w:val="22"/>
        </w:rPr>
        <w:t xml:space="preserve">povinen zaplatit </w:t>
      </w:r>
      <w:r w:rsidR="00A42CFD" w:rsidRPr="00A2566C">
        <w:rPr>
          <w:rFonts w:asciiTheme="minorHAnsi" w:hAnsiTheme="minorHAnsi" w:cstheme="minorHAnsi"/>
          <w:b w:val="0"/>
          <w:bCs/>
          <w:sz w:val="22"/>
          <w:szCs w:val="22"/>
        </w:rPr>
        <w:t>uživatel</w:t>
      </w:r>
      <w:r w:rsidRPr="00A2566C">
        <w:rPr>
          <w:rFonts w:asciiTheme="minorHAnsi" w:hAnsiTheme="minorHAnsi" w:cstheme="minorHAnsi"/>
          <w:b w:val="0"/>
          <w:bCs/>
          <w:sz w:val="22"/>
          <w:szCs w:val="22"/>
        </w:rPr>
        <w:t xml:space="preserve">i v souladu s platebními údaji uvedenými v písemném oznámení o jejím uplatnění, přičemž se zaplacením smluvní pokuty rozumí její připsání, resp. připsání odpovídající částky na bankovní účet </w:t>
      </w:r>
      <w:r w:rsidR="00A42CFD" w:rsidRPr="00A2566C">
        <w:rPr>
          <w:rFonts w:asciiTheme="minorHAnsi" w:hAnsiTheme="minorHAnsi" w:cstheme="minorHAnsi"/>
          <w:b w:val="0"/>
          <w:bCs/>
          <w:sz w:val="22"/>
          <w:szCs w:val="22"/>
        </w:rPr>
        <w:t>uživatele</w:t>
      </w:r>
      <w:r w:rsidRPr="00A2566C">
        <w:rPr>
          <w:rFonts w:asciiTheme="minorHAnsi" w:hAnsiTheme="minorHAnsi" w:cstheme="minorHAnsi"/>
          <w:b w:val="0"/>
          <w:bCs/>
          <w:sz w:val="22"/>
          <w:szCs w:val="22"/>
        </w:rPr>
        <w:t xml:space="preserve">. Smluvní strany shodně prohlašují, že s ohledem na charakter povinností, jejichž splnění je zajištěno smluvními pokutami, a dále s ohledem na charakter </w:t>
      </w:r>
      <w:r w:rsidR="006B6205" w:rsidRPr="00A2566C">
        <w:rPr>
          <w:rFonts w:asciiTheme="minorHAnsi" w:hAnsiTheme="minorHAnsi" w:cstheme="minorHAnsi"/>
          <w:b w:val="0"/>
          <w:bCs/>
          <w:sz w:val="22"/>
          <w:szCs w:val="22"/>
        </w:rPr>
        <w:t>d</w:t>
      </w:r>
      <w:r w:rsidRPr="00A2566C">
        <w:rPr>
          <w:rFonts w:asciiTheme="minorHAnsi" w:hAnsiTheme="minorHAnsi" w:cstheme="minorHAnsi"/>
          <w:b w:val="0"/>
          <w:bCs/>
          <w:sz w:val="22"/>
          <w:szCs w:val="22"/>
        </w:rPr>
        <w:t xml:space="preserve">íla považují smluvní pokuty uvedené v tomto článku za přiměřené. </w:t>
      </w:r>
    </w:p>
    <w:p w14:paraId="7534C16B" w14:textId="4F2BDADA" w:rsidR="000749A6" w:rsidRPr="00A2566C" w:rsidRDefault="006B6205"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Uživatel</w:t>
      </w:r>
      <w:r w:rsidR="000749A6" w:rsidRPr="00A2566C">
        <w:rPr>
          <w:rFonts w:asciiTheme="minorHAnsi" w:hAnsiTheme="minorHAnsi" w:cstheme="minorHAnsi"/>
          <w:b w:val="0"/>
          <w:bCs/>
          <w:sz w:val="22"/>
          <w:szCs w:val="22"/>
        </w:rPr>
        <w:t xml:space="preserve">i vznikne právo na zaplacení smluvní pokuty bez ohledu na zavinění </w:t>
      </w:r>
      <w:r w:rsidRPr="00A2566C">
        <w:rPr>
          <w:rFonts w:asciiTheme="minorHAnsi" w:hAnsiTheme="minorHAnsi" w:cstheme="minorHAnsi"/>
          <w:b w:val="0"/>
          <w:bCs/>
          <w:sz w:val="22"/>
          <w:szCs w:val="22"/>
        </w:rPr>
        <w:t>dodavatele</w:t>
      </w:r>
      <w:r w:rsidR="000749A6" w:rsidRPr="00A2566C">
        <w:rPr>
          <w:rFonts w:asciiTheme="minorHAnsi" w:hAnsiTheme="minorHAnsi" w:cstheme="minorHAnsi"/>
          <w:b w:val="0"/>
          <w:bCs/>
          <w:sz w:val="22"/>
          <w:szCs w:val="22"/>
        </w:rPr>
        <w:t xml:space="preserve">. </w:t>
      </w:r>
      <w:r w:rsidRPr="00A2566C">
        <w:rPr>
          <w:rFonts w:asciiTheme="minorHAnsi" w:hAnsiTheme="minorHAnsi" w:cstheme="minorHAnsi"/>
          <w:b w:val="0"/>
          <w:bCs/>
          <w:sz w:val="22"/>
          <w:szCs w:val="22"/>
        </w:rPr>
        <w:t xml:space="preserve">Uživatel </w:t>
      </w:r>
      <w:r w:rsidR="000749A6" w:rsidRPr="00A2566C">
        <w:rPr>
          <w:rFonts w:asciiTheme="minorHAnsi" w:hAnsiTheme="minorHAnsi" w:cstheme="minorHAnsi"/>
          <w:b w:val="0"/>
          <w:bCs/>
          <w:sz w:val="22"/>
          <w:szCs w:val="22"/>
        </w:rPr>
        <w:t xml:space="preserve">má právo na náhradu škody vzniklé z porušení povinnosti, ke kterému se smluvní pokuta vztahuje, v plné výši. Smluvní pokutou není dotčeno právo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na odstoupení od této </w:t>
      </w:r>
      <w:r w:rsidRPr="00A2566C">
        <w:rPr>
          <w:rFonts w:asciiTheme="minorHAnsi" w:hAnsiTheme="minorHAnsi" w:cstheme="minorHAnsi"/>
          <w:b w:val="0"/>
          <w:bCs/>
          <w:sz w:val="22"/>
          <w:szCs w:val="22"/>
        </w:rPr>
        <w:t>s</w:t>
      </w:r>
      <w:r w:rsidR="000749A6" w:rsidRPr="00A2566C">
        <w:rPr>
          <w:rFonts w:asciiTheme="minorHAnsi" w:hAnsiTheme="minorHAnsi" w:cstheme="minorHAnsi"/>
          <w:b w:val="0"/>
          <w:bCs/>
          <w:sz w:val="22"/>
          <w:szCs w:val="22"/>
        </w:rPr>
        <w:t xml:space="preserve">mlouvy. Zrušením/zánikem této </w:t>
      </w:r>
      <w:r w:rsidRPr="00A2566C">
        <w:rPr>
          <w:rFonts w:asciiTheme="minorHAnsi" w:hAnsiTheme="minorHAnsi" w:cstheme="minorHAnsi"/>
          <w:b w:val="0"/>
          <w:bCs/>
          <w:sz w:val="22"/>
          <w:szCs w:val="22"/>
        </w:rPr>
        <w:t>s</w:t>
      </w:r>
      <w:r w:rsidR="000749A6" w:rsidRPr="00A2566C">
        <w:rPr>
          <w:rFonts w:asciiTheme="minorHAnsi" w:hAnsiTheme="minorHAnsi" w:cstheme="minorHAnsi"/>
          <w:b w:val="0"/>
          <w:bCs/>
          <w:sz w:val="22"/>
          <w:szCs w:val="22"/>
        </w:rPr>
        <w:t>mlouvy právo na zaplacení smluvní pokuty nezaniká.</w:t>
      </w:r>
    </w:p>
    <w:p w14:paraId="03ED1C30" w14:textId="77777777" w:rsidR="000749A6" w:rsidRPr="00C933D8" w:rsidRDefault="000749A6" w:rsidP="00A2566C">
      <w:pPr>
        <w:pStyle w:val="Nadpis1"/>
        <w:rPr>
          <w:rFonts w:asciiTheme="minorHAnsi" w:hAnsiTheme="minorHAnsi"/>
          <w:szCs w:val="22"/>
        </w:rPr>
      </w:pPr>
      <w:r w:rsidRPr="00C933D8">
        <w:rPr>
          <w:rFonts w:asciiTheme="minorHAnsi" w:hAnsiTheme="minorHAnsi"/>
          <w:sz w:val="22"/>
          <w:szCs w:val="22"/>
        </w:rPr>
        <w:t>Práva a povinnosti smluvních stran</w:t>
      </w:r>
    </w:p>
    <w:p w14:paraId="6A6C40FE" w14:textId="77777777" w:rsidR="00694030" w:rsidRPr="00D81D60" w:rsidRDefault="000749A6"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61FFE205" w14:textId="77777777" w:rsidR="00694030" w:rsidRPr="00D81D60" w:rsidRDefault="006B6205"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Uživatel</w:t>
      </w:r>
      <w:r w:rsidR="000749A6" w:rsidRPr="00A2566C">
        <w:rPr>
          <w:rFonts w:asciiTheme="minorHAnsi" w:hAnsiTheme="minorHAnsi" w:cstheme="minorHAnsi"/>
          <w:b w:val="0"/>
          <w:bCs/>
          <w:sz w:val="22"/>
          <w:szCs w:val="22"/>
        </w:rPr>
        <w:t xml:space="preserve"> má právo na kontrolu průběhu provádění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 xml:space="preserve">íla nebo jeho částí a může vznášet námitky a připomínky ke stavu rozpracovaného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íla.</w:t>
      </w:r>
      <w:r w:rsidRPr="00A2566C">
        <w:rPr>
          <w:rFonts w:asciiTheme="minorHAnsi" w:hAnsiTheme="minorHAnsi" w:cstheme="minorHAnsi"/>
          <w:b w:val="0"/>
          <w:bCs/>
          <w:sz w:val="22"/>
          <w:szCs w:val="22"/>
        </w:rPr>
        <w:t xml:space="preserve"> Dodavatel</w:t>
      </w:r>
      <w:r w:rsidR="000749A6" w:rsidRPr="00A2566C">
        <w:rPr>
          <w:rFonts w:asciiTheme="minorHAnsi" w:hAnsiTheme="minorHAnsi" w:cstheme="minorHAnsi"/>
          <w:b w:val="0"/>
          <w:bCs/>
          <w:sz w:val="22"/>
          <w:szCs w:val="22"/>
        </w:rPr>
        <w:t xml:space="preserve"> musí v průběhu provádění díla průběžně seznamovat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s rozpracovaným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ílem, nedohodnou-li se smluvní strany jinak.</w:t>
      </w:r>
    </w:p>
    <w:p w14:paraId="263A9BFA" w14:textId="77777777" w:rsidR="00694030" w:rsidRPr="00D81D60" w:rsidRDefault="006B6205"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Dodavatel </w:t>
      </w:r>
      <w:r w:rsidR="000749A6" w:rsidRPr="00A2566C">
        <w:rPr>
          <w:rFonts w:asciiTheme="minorHAnsi" w:hAnsiTheme="minorHAnsi" w:cstheme="minorHAnsi"/>
          <w:b w:val="0"/>
          <w:bCs/>
          <w:sz w:val="22"/>
          <w:szCs w:val="22"/>
        </w:rPr>
        <w:t xml:space="preserve">se zavazuje vypracovat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 xml:space="preserve">ílo s odbornou péčí v souladu s obecně závaznými platnými právními normami, aby vyhovovalo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 xml:space="preserve">íla zapotřebí. </w:t>
      </w: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je povinen při poskytování všech plnění dle této smlouvy jednat v zájmu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a řídit se jeho pokyny, nejsou-li v rozporu s obecně závaznými právními </w:t>
      </w:r>
      <w:r w:rsidR="000749A6" w:rsidRPr="00A2566C">
        <w:rPr>
          <w:rFonts w:asciiTheme="minorHAnsi" w:hAnsiTheme="minorHAnsi" w:cstheme="minorHAnsi"/>
          <w:b w:val="0"/>
          <w:bCs/>
          <w:sz w:val="22"/>
          <w:szCs w:val="22"/>
        </w:rPr>
        <w:lastRenderedPageBreak/>
        <w:t xml:space="preserve">předpisy. Povinnost </w:t>
      </w:r>
      <w:r w:rsidRPr="00A2566C">
        <w:rPr>
          <w:rFonts w:asciiTheme="minorHAnsi" w:hAnsiTheme="minorHAnsi" w:cstheme="minorHAnsi"/>
          <w:b w:val="0"/>
          <w:bCs/>
          <w:sz w:val="22"/>
          <w:szCs w:val="22"/>
        </w:rPr>
        <w:t>Dodavatele</w:t>
      </w:r>
      <w:r w:rsidR="000749A6" w:rsidRPr="00A2566C">
        <w:rPr>
          <w:rFonts w:asciiTheme="minorHAnsi" w:hAnsiTheme="minorHAnsi" w:cstheme="minorHAnsi"/>
          <w:b w:val="0"/>
          <w:bCs/>
          <w:sz w:val="22"/>
          <w:szCs w:val="22"/>
        </w:rPr>
        <w:t xml:space="preserve"> upozornit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na nevhodnost jeho pokynů dle ustanovení § 2594 OZ tímto ustanovením není dotčena.</w:t>
      </w:r>
    </w:p>
    <w:p w14:paraId="00BA5A4D" w14:textId="77777777" w:rsidR="00694030" w:rsidRPr="00D81D60" w:rsidRDefault="006B6205"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se zavazuje poskytovat všechna plnění dle této smlouvy svým jménem a na svůj náklad, vlastní odpovědnost a na své nebezpečí ve stanovených termínech. V případě, že </w:t>
      </w: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provede, byť částečně,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ílo či jakékoliv plnění dle této smlouvy prostřednictvím třetích osob (poddodavatelů), má za provedení takového plnění (případně takových částí plnění) odpovědnost, jako by takové plnění (případně části plnění) prováděl sám.</w:t>
      </w:r>
    </w:p>
    <w:p w14:paraId="23DCD17E" w14:textId="1AE5C2D8" w:rsidR="00694030" w:rsidRPr="00D81D60" w:rsidRDefault="006B6205"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je povinen kdykoli v průběhu plnění smlouvy na žádost </w:t>
      </w:r>
      <w:r w:rsidRPr="00A2566C">
        <w:rPr>
          <w:rFonts w:asciiTheme="minorHAnsi" w:hAnsiTheme="minorHAnsi" w:cstheme="minorHAnsi"/>
          <w:b w:val="0"/>
          <w:bCs/>
          <w:sz w:val="22"/>
          <w:szCs w:val="22"/>
        </w:rPr>
        <w:t>uživatele</w:t>
      </w:r>
      <w:r w:rsidR="000749A6" w:rsidRPr="00A2566C">
        <w:rPr>
          <w:rFonts w:asciiTheme="minorHAnsi" w:hAnsiTheme="minorHAnsi" w:cstheme="minorHAnsi"/>
          <w:b w:val="0"/>
          <w:bCs/>
          <w:sz w:val="22"/>
          <w:szCs w:val="22"/>
        </w:rPr>
        <w:t xml:space="preserve"> předložit kompletní seznam částí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íla plněných prostřednictvím poddodavatelů včetně identifikace těchto poddodavatelů</w:t>
      </w:r>
      <w:r w:rsidR="00694030" w:rsidRPr="00A2566C">
        <w:rPr>
          <w:rFonts w:asciiTheme="minorHAnsi" w:hAnsiTheme="minorHAnsi" w:cstheme="minorHAnsi"/>
          <w:b w:val="0"/>
          <w:bCs/>
          <w:sz w:val="22"/>
          <w:szCs w:val="22"/>
        </w:rPr>
        <w:t>.</w:t>
      </w:r>
    </w:p>
    <w:p w14:paraId="0A084502" w14:textId="77777777" w:rsidR="00694030" w:rsidRPr="00D81D60" w:rsidRDefault="004106A1"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 xml:space="preserve">Dodavatel </w:t>
      </w:r>
      <w:r w:rsidR="000749A6" w:rsidRPr="00A2566C">
        <w:rPr>
          <w:rFonts w:asciiTheme="minorHAnsi" w:hAnsiTheme="minorHAnsi" w:cstheme="minorHAnsi"/>
          <w:b w:val="0"/>
          <w:bCs/>
          <w:sz w:val="22"/>
          <w:szCs w:val="22"/>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 xml:space="preserve">íla podílejí a bez ohledu na to, zda je </w:t>
      </w:r>
      <w:r w:rsidRPr="00A2566C">
        <w:rPr>
          <w:rFonts w:asciiTheme="minorHAnsi" w:hAnsiTheme="minorHAnsi" w:cstheme="minorHAnsi"/>
          <w:b w:val="0"/>
          <w:bCs/>
          <w:sz w:val="22"/>
          <w:szCs w:val="22"/>
        </w:rPr>
        <w:t>d</w:t>
      </w:r>
      <w:r w:rsidR="000749A6" w:rsidRPr="00A2566C">
        <w:rPr>
          <w:rFonts w:asciiTheme="minorHAnsi" w:hAnsiTheme="minorHAnsi" w:cstheme="minorHAnsi"/>
          <w:b w:val="0"/>
          <w:bCs/>
          <w:sz w:val="22"/>
          <w:szCs w:val="22"/>
        </w:rPr>
        <w:t xml:space="preserve">ílo prováděno bezprostředně </w:t>
      </w:r>
      <w:r w:rsidRPr="00A2566C">
        <w:rPr>
          <w:rFonts w:asciiTheme="minorHAnsi" w:hAnsiTheme="minorHAnsi" w:cstheme="minorHAnsi"/>
          <w:b w:val="0"/>
          <w:bCs/>
          <w:sz w:val="22"/>
          <w:szCs w:val="22"/>
        </w:rPr>
        <w:t>dodavatelem</w:t>
      </w:r>
      <w:r w:rsidR="000749A6" w:rsidRPr="00A2566C">
        <w:rPr>
          <w:rFonts w:asciiTheme="minorHAnsi" w:hAnsiTheme="minorHAnsi" w:cstheme="minorHAnsi"/>
          <w:b w:val="0"/>
          <w:bCs/>
          <w:sz w:val="22"/>
          <w:szCs w:val="22"/>
        </w:rPr>
        <w:t xml:space="preserve"> či jeho poddodavateli. </w:t>
      </w:r>
    </w:p>
    <w:p w14:paraId="611D26FD" w14:textId="77777777" w:rsidR="00694030" w:rsidRPr="00D81D60" w:rsidRDefault="004106A1"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2B944324" w14:textId="77777777" w:rsidR="00694030" w:rsidRPr="00D81D60" w:rsidRDefault="004106A1"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odpovídá za veškeré škody vzniklé </w:t>
      </w:r>
      <w:r w:rsidRPr="00A2566C">
        <w:rPr>
          <w:rFonts w:asciiTheme="minorHAnsi" w:hAnsiTheme="minorHAnsi" w:cstheme="minorHAnsi"/>
          <w:b w:val="0"/>
          <w:bCs/>
          <w:sz w:val="22"/>
          <w:szCs w:val="22"/>
        </w:rPr>
        <w:t>uživateli</w:t>
      </w:r>
      <w:r w:rsidR="000749A6" w:rsidRPr="00A2566C">
        <w:rPr>
          <w:rFonts w:asciiTheme="minorHAnsi" w:hAnsiTheme="minorHAnsi" w:cstheme="minorHAnsi"/>
          <w:b w:val="0"/>
          <w:bCs/>
          <w:sz w:val="22"/>
          <w:szCs w:val="22"/>
        </w:rPr>
        <w:t xml:space="preserve"> nebo třetím osobám v souvislosti s realizací všech plnění dle této smlouvy, nedodržením nebo porušením povinností vyplývajících z této smlouvy. Takto vzniklé škody budou řešeny dle platných právních předpisů.</w:t>
      </w:r>
    </w:p>
    <w:p w14:paraId="26FE182D" w14:textId="610D3F2C" w:rsidR="00694030" w:rsidRPr="00D81D60" w:rsidRDefault="004106A1" w:rsidP="00A2566C">
      <w:pPr>
        <w:pStyle w:val="Nadpis1"/>
        <w:numPr>
          <w:ilvl w:val="1"/>
          <w:numId w:val="1"/>
        </w:numPr>
        <w:spacing w:before="60" w:after="60"/>
        <w:ind w:left="567" w:hanging="567"/>
        <w:jc w:val="both"/>
        <w:rPr>
          <w:rFonts w:asciiTheme="minorHAnsi" w:hAnsiTheme="minorHAnsi" w:cstheme="minorHAnsi"/>
          <w:bCs/>
          <w:szCs w:val="22"/>
        </w:rPr>
      </w:pPr>
      <w:r w:rsidRPr="00A2566C">
        <w:rPr>
          <w:rFonts w:asciiTheme="minorHAnsi" w:hAnsiTheme="minorHAnsi" w:cstheme="minorHAnsi"/>
          <w:b w:val="0"/>
          <w:bCs/>
          <w:sz w:val="22"/>
          <w:szCs w:val="22"/>
        </w:rPr>
        <w:t>Dodavatel</w:t>
      </w:r>
      <w:r w:rsidR="000749A6" w:rsidRPr="00A2566C">
        <w:rPr>
          <w:rFonts w:asciiTheme="minorHAnsi" w:hAnsiTheme="minorHAnsi" w:cstheme="minorHAnsi"/>
          <w:b w:val="0"/>
          <w:bCs/>
          <w:sz w:val="22"/>
          <w:szCs w:val="22"/>
        </w:rPr>
        <w:t xml:space="preserve"> je povinen </w:t>
      </w:r>
      <w:r w:rsidRPr="00A2566C">
        <w:rPr>
          <w:rFonts w:asciiTheme="minorHAnsi" w:hAnsiTheme="minorHAnsi" w:cstheme="minorHAnsi"/>
          <w:b w:val="0"/>
          <w:bCs/>
          <w:sz w:val="22"/>
          <w:szCs w:val="22"/>
        </w:rPr>
        <w:t>uživateli</w:t>
      </w:r>
      <w:r w:rsidR="000749A6" w:rsidRPr="00A2566C">
        <w:rPr>
          <w:rFonts w:asciiTheme="minorHAnsi" w:hAnsiTheme="minorHAnsi" w:cstheme="minorHAnsi"/>
          <w:b w:val="0"/>
          <w:bCs/>
          <w:sz w:val="22"/>
          <w:szCs w:val="22"/>
        </w:rPr>
        <w:t xml:space="preserve"> oznámit jakoukoli skutečnost, která by mohla mít, byť i částečně, vliv na schopnost </w:t>
      </w:r>
      <w:r w:rsidRPr="00A2566C">
        <w:rPr>
          <w:rFonts w:asciiTheme="minorHAnsi" w:hAnsiTheme="minorHAnsi" w:cstheme="minorHAnsi"/>
          <w:b w:val="0"/>
          <w:bCs/>
          <w:sz w:val="22"/>
          <w:szCs w:val="22"/>
        </w:rPr>
        <w:t>dodavatele</w:t>
      </w:r>
      <w:r w:rsidR="000749A6" w:rsidRPr="00A2566C">
        <w:rPr>
          <w:rFonts w:asciiTheme="minorHAnsi" w:hAnsiTheme="minorHAnsi" w:cstheme="minorHAnsi"/>
          <w:b w:val="0"/>
          <w:bCs/>
          <w:sz w:val="22"/>
          <w:szCs w:val="22"/>
        </w:rPr>
        <w:t xml:space="preserve"> plnit své povinnosti vyplývající z této smlouvy.</w:t>
      </w:r>
      <w:r w:rsidR="00694030">
        <w:rPr>
          <w:rFonts w:asciiTheme="minorHAnsi" w:hAnsiTheme="minorHAnsi" w:cstheme="minorHAnsi"/>
          <w:b w:val="0"/>
          <w:bCs/>
          <w:sz w:val="22"/>
          <w:szCs w:val="22"/>
        </w:rPr>
        <w:t xml:space="preserve"> </w:t>
      </w:r>
      <w:r w:rsidR="000749A6" w:rsidRPr="00A2566C">
        <w:rPr>
          <w:rFonts w:asciiTheme="minorHAnsi" w:hAnsiTheme="minorHAnsi" w:cstheme="minorHAnsi"/>
          <w:b w:val="0"/>
          <w:bCs/>
          <w:sz w:val="22"/>
          <w:szCs w:val="22"/>
        </w:rPr>
        <w:t xml:space="preserve">Takovým oznámením však </w:t>
      </w:r>
      <w:r w:rsidRPr="00A2566C">
        <w:rPr>
          <w:rFonts w:asciiTheme="minorHAnsi" w:hAnsiTheme="minorHAnsi" w:cstheme="minorHAnsi"/>
          <w:b w:val="0"/>
          <w:bCs/>
          <w:sz w:val="22"/>
          <w:szCs w:val="22"/>
        </w:rPr>
        <w:t xml:space="preserve">dodavatel </w:t>
      </w:r>
      <w:r w:rsidR="000749A6" w:rsidRPr="00A2566C">
        <w:rPr>
          <w:rFonts w:asciiTheme="minorHAnsi" w:hAnsiTheme="minorHAnsi" w:cstheme="minorHAnsi"/>
          <w:b w:val="0"/>
          <w:bCs/>
          <w:sz w:val="22"/>
          <w:szCs w:val="22"/>
        </w:rPr>
        <w:t>není zbaven povinností vyplývajících z této smlouvy</w:t>
      </w:r>
      <w:r w:rsidR="00694030" w:rsidRPr="00A2566C">
        <w:rPr>
          <w:rFonts w:asciiTheme="minorHAnsi" w:hAnsiTheme="minorHAnsi" w:cstheme="minorHAnsi"/>
          <w:b w:val="0"/>
          <w:bCs/>
          <w:sz w:val="22"/>
          <w:szCs w:val="22"/>
        </w:rPr>
        <w:t xml:space="preserve">. </w:t>
      </w:r>
    </w:p>
    <w:p w14:paraId="316013F1" w14:textId="29BF326C" w:rsidR="00B05A84" w:rsidRPr="00A2566C" w:rsidRDefault="000749A6" w:rsidP="00E86B9A">
      <w:pPr>
        <w:pStyle w:val="Nadpis1"/>
        <w:numPr>
          <w:ilvl w:val="1"/>
          <w:numId w:val="1"/>
        </w:numPr>
        <w:spacing w:before="60" w:after="60"/>
        <w:ind w:left="567" w:hanging="567"/>
        <w:jc w:val="both"/>
        <w:rPr>
          <w:rFonts w:asciiTheme="minorHAnsi" w:hAnsiTheme="minorHAnsi" w:cstheme="minorHAnsi"/>
          <w:b w:val="0"/>
          <w:bCs/>
          <w:sz w:val="22"/>
          <w:szCs w:val="22"/>
        </w:rPr>
      </w:pPr>
      <w:r w:rsidRPr="00A2566C">
        <w:rPr>
          <w:rFonts w:asciiTheme="minorHAnsi" w:hAnsiTheme="minorHAnsi" w:cstheme="minorHAnsi"/>
          <w:b w:val="0"/>
          <w:bCs/>
          <w:sz w:val="22"/>
          <w:szCs w:val="22"/>
        </w:rPr>
        <w:t xml:space="preserve">Zjistí-li </w:t>
      </w:r>
      <w:r w:rsidR="004106A1" w:rsidRPr="00A2566C">
        <w:rPr>
          <w:rFonts w:asciiTheme="minorHAnsi" w:hAnsiTheme="minorHAnsi" w:cstheme="minorHAnsi"/>
          <w:b w:val="0"/>
          <w:bCs/>
          <w:sz w:val="22"/>
          <w:szCs w:val="22"/>
        </w:rPr>
        <w:t>uživate</w:t>
      </w:r>
      <w:r w:rsidRPr="00A2566C">
        <w:rPr>
          <w:rFonts w:asciiTheme="minorHAnsi" w:hAnsiTheme="minorHAnsi" w:cstheme="minorHAnsi"/>
          <w:b w:val="0"/>
          <w:bCs/>
          <w:sz w:val="22"/>
          <w:szCs w:val="22"/>
        </w:rPr>
        <w:t xml:space="preserve">l, </w:t>
      </w:r>
      <w:proofErr w:type="gramStart"/>
      <w:r w:rsidRPr="00A2566C">
        <w:rPr>
          <w:rFonts w:asciiTheme="minorHAnsi" w:hAnsiTheme="minorHAnsi" w:cstheme="minorHAnsi"/>
          <w:b w:val="0"/>
          <w:bCs/>
          <w:sz w:val="22"/>
          <w:szCs w:val="22"/>
        </w:rPr>
        <w:t xml:space="preserve">že </w:t>
      </w:r>
      <w:r w:rsidR="004106A1" w:rsidRPr="00A2566C">
        <w:rPr>
          <w:rFonts w:asciiTheme="minorHAnsi" w:hAnsiTheme="minorHAnsi" w:cstheme="minorHAnsi"/>
          <w:b w:val="0"/>
          <w:bCs/>
          <w:sz w:val="22"/>
          <w:szCs w:val="22"/>
        </w:rPr>
        <w:t xml:space="preserve"> dodavatel</w:t>
      </w:r>
      <w:proofErr w:type="gramEnd"/>
      <w:r w:rsidRPr="00A2566C">
        <w:rPr>
          <w:rFonts w:asciiTheme="minorHAnsi" w:hAnsiTheme="minorHAnsi" w:cstheme="minorHAnsi"/>
          <w:b w:val="0"/>
          <w:bCs/>
          <w:sz w:val="22"/>
          <w:szCs w:val="22"/>
        </w:rPr>
        <w:t xml:space="preserve"> provádí jakékoliv plnění dle této smlouvy v rozporu se svými povinnostmi, je </w:t>
      </w:r>
      <w:r w:rsidR="004106A1" w:rsidRPr="00A2566C">
        <w:rPr>
          <w:rFonts w:asciiTheme="minorHAnsi" w:hAnsiTheme="minorHAnsi" w:cstheme="minorHAnsi"/>
          <w:b w:val="0"/>
          <w:bCs/>
          <w:sz w:val="22"/>
          <w:szCs w:val="22"/>
        </w:rPr>
        <w:t>uživatel</w:t>
      </w:r>
      <w:r w:rsidRPr="00A2566C">
        <w:rPr>
          <w:rFonts w:asciiTheme="minorHAnsi" w:hAnsiTheme="minorHAnsi" w:cstheme="minorHAnsi"/>
          <w:b w:val="0"/>
          <w:bCs/>
          <w:sz w:val="22"/>
          <w:szCs w:val="22"/>
        </w:rPr>
        <w:t xml:space="preserve"> oprávněn dožadovat se toho, aby </w:t>
      </w:r>
      <w:r w:rsidR="004106A1" w:rsidRPr="00A2566C">
        <w:rPr>
          <w:rFonts w:asciiTheme="minorHAnsi" w:hAnsiTheme="minorHAnsi" w:cstheme="minorHAnsi"/>
          <w:b w:val="0"/>
          <w:bCs/>
          <w:sz w:val="22"/>
          <w:szCs w:val="22"/>
        </w:rPr>
        <w:t>dodavatel</w:t>
      </w:r>
      <w:r w:rsidRPr="00A2566C">
        <w:rPr>
          <w:rFonts w:asciiTheme="minorHAnsi" w:hAnsiTheme="minorHAnsi" w:cstheme="minorHAnsi"/>
          <w:b w:val="0"/>
          <w:bCs/>
          <w:sz w:val="22"/>
          <w:szCs w:val="22"/>
        </w:rPr>
        <w:t xml:space="preserve"> odstranil vady vzniklé vadným plněním a aby plnění prováděl řádným způsobem. Jestliže </w:t>
      </w:r>
      <w:r w:rsidR="004106A1" w:rsidRPr="00A2566C">
        <w:rPr>
          <w:rFonts w:asciiTheme="minorHAnsi" w:hAnsiTheme="minorHAnsi" w:cstheme="minorHAnsi"/>
          <w:b w:val="0"/>
          <w:bCs/>
          <w:sz w:val="22"/>
          <w:szCs w:val="22"/>
        </w:rPr>
        <w:t>dodavatel</w:t>
      </w:r>
      <w:r w:rsidRPr="00A2566C">
        <w:rPr>
          <w:rFonts w:asciiTheme="minorHAnsi" w:hAnsiTheme="minorHAnsi" w:cstheme="minorHAnsi"/>
          <w:b w:val="0"/>
          <w:bCs/>
          <w:sz w:val="22"/>
          <w:szCs w:val="22"/>
        </w:rPr>
        <w:t xml:space="preserve"> tak neučiní ani v přiměřené lhůtě mu k tomu poskytnuté a takový postup </w:t>
      </w:r>
      <w:r w:rsidR="004106A1" w:rsidRPr="00A2566C">
        <w:rPr>
          <w:rFonts w:asciiTheme="minorHAnsi" w:hAnsiTheme="minorHAnsi" w:cstheme="minorHAnsi"/>
          <w:b w:val="0"/>
          <w:bCs/>
          <w:sz w:val="22"/>
          <w:szCs w:val="22"/>
        </w:rPr>
        <w:t>dodavatel</w:t>
      </w:r>
      <w:r w:rsidRPr="00A2566C">
        <w:rPr>
          <w:rFonts w:asciiTheme="minorHAnsi" w:hAnsiTheme="minorHAnsi" w:cstheme="minorHAnsi"/>
          <w:b w:val="0"/>
          <w:bCs/>
          <w:sz w:val="22"/>
          <w:szCs w:val="22"/>
        </w:rPr>
        <w:t xml:space="preserve"> by vedl k podstatnému porušení této smlouvy, je </w:t>
      </w:r>
      <w:r w:rsidR="004106A1" w:rsidRPr="00A2566C">
        <w:rPr>
          <w:rFonts w:asciiTheme="minorHAnsi" w:hAnsiTheme="minorHAnsi" w:cstheme="minorHAnsi"/>
          <w:b w:val="0"/>
          <w:bCs/>
          <w:sz w:val="22"/>
          <w:szCs w:val="22"/>
        </w:rPr>
        <w:t xml:space="preserve">uživatel </w:t>
      </w:r>
      <w:r w:rsidRPr="00A2566C">
        <w:rPr>
          <w:rFonts w:asciiTheme="minorHAnsi" w:hAnsiTheme="minorHAnsi" w:cstheme="minorHAnsi"/>
          <w:b w:val="0"/>
          <w:bCs/>
          <w:sz w:val="22"/>
          <w:szCs w:val="22"/>
        </w:rPr>
        <w:t>oprávněn od této smlouvy odstoupit.</w:t>
      </w:r>
    </w:p>
    <w:p w14:paraId="2D073F04" w14:textId="0FE077C9" w:rsidR="003479B7" w:rsidRPr="00763513" w:rsidRDefault="008B3108" w:rsidP="00011D41">
      <w:pPr>
        <w:pStyle w:val="Nadpis1"/>
        <w:spacing w:before="360" w:after="120"/>
        <w:ind w:left="357" w:hanging="357"/>
        <w:rPr>
          <w:rFonts w:asciiTheme="minorHAnsi" w:hAnsiTheme="minorHAnsi" w:cstheme="minorHAnsi"/>
          <w:sz w:val="22"/>
          <w:szCs w:val="22"/>
        </w:rPr>
      </w:pPr>
      <w:r w:rsidRPr="00763513">
        <w:rPr>
          <w:rFonts w:asciiTheme="minorHAnsi" w:hAnsiTheme="minorHAnsi" w:cstheme="minorHAnsi"/>
          <w:sz w:val="22"/>
          <w:szCs w:val="22"/>
        </w:rPr>
        <w:t>Licenční ujednání</w:t>
      </w:r>
    </w:p>
    <w:p w14:paraId="2AE2B804" w14:textId="1671F0D7" w:rsidR="00B4312A" w:rsidRPr="00763513" w:rsidRDefault="00B4312A" w:rsidP="003B5240">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763513">
        <w:rPr>
          <w:rFonts w:asciiTheme="minorHAnsi" w:hAnsiTheme="minorHAnsi" w:cstheme="minorHAnsi"/>
          <w:b w:val="0"/>
          <w:bCs/>
          <w:sz w:val="22"/>
          <w:szCs w:val="22"/>
          <w:lang w:eastAsia="en-US"/>
        </w:rPr>
        <w:t>Smluvní strany berou na vědomí, že</w:t>
      </w:r>
      <w:r w:rsidR="00DB03EE">
        <w:rPr>
          <w:rFonts w:asciiTheme="minorHAnsi" w:hAnsiTheme="minorHAnsi" w:cstheme="minorHAnsi"/>
          <w:b w:val="0"/>
          <w:bCs/>
          <w:sz w:val="22"/>
          <w:szCs w:val="22"/>
          <w:lang w:eastAsia="en-US"/>
        </w:rPr>
        <w:t xml:space="preserve"> dílo</w:t>
      </w:r>
      <w:r w:rsidRPr="00763513">
        <w:rPr>
          <w:rFonts w:asciiTheme="minorHAnsi" w:hAnsiTheme="minorHAnsi" w:cstheme="minorHAnsi"/>
          <w:b w:val="0"/>
          <w:bCs/>
          <w:sz w:val="22"/>
          <w:szCs w:val="22"/>
          <w:lang w:eastAsia="en-US"/>
        </w:rPr>
        <w:t xml:space="preserve"> vykazuje znaky autorského díla ve smyslu zákona č.</w:t>
      </w:r>
      <w:r w:rsidR="00DB03EE">
        <w:rPr>
          <w:rFonts w:asciiTheme="minorHAnsi" w:hAnsiTheme="minorHAnsi" w:cstheme="minorHAnsi"/>
          <w:b w:val="0"/>
          <w:bCs/>
          <w:sz w:val="22"/>
          <w:szCs w:val="22"/>
          <w:lang w:eastAsia="en-US"/>
        </w:rPr>
        <w:t> </w:t>
      </w:r>
      <w:r w:rsidRPr="00763513">
        <w:rPr>
          <w:rFonts w:asciiTheme="minorHAnsi" w:hAnsiTheme="minorHAnsi" w:cstheme="minorHAnsi"/>
          <w:b w:val="0"/>
          <w:bCs/>
          <w:sz w:val="22"/>
          <w:szCs w:val="22"/>
          <w:lang w:eastAsia="en-US"/>
        </w:rPr>
        <w:t>121/2000 Sb., o právu autorském, o právech souvisejících s právem autorským a</w:t>
      </w:r>
      <w:r w:rsidR="008D5D46" w:rsidRPr="00763513">
        <w:rPr>
          <w:rFonts w:asciiTheme="minorHAnsi" w:hAnsiTheme="minorHAnsi" w:cstheme="minorHAnsi"/>
          <w:b w:val="0"/>
          <w:bCs/>
          <w:sz w:val="22"/>
          <w:szCs w:val="22"/>
          <w:lang w:eastAsia="en-US"/>
        </w:rPr>
        <w:t> </w:t>
      </w:r>
      <w:r w:rsidRPr="00763513">
        <w:rPr>
          <w:rFonts w:asciiTheme="minorHAnsi" w:hAnsiTheme="minorHAnsi" w:cstheme="minorHAnsi"/>
          <w:b w:val="0"/>
          <w:bCs/>
          <w:sz w:val="22"/>
          <w:szCs w:val="22"/>
          <w:lang w:eastAsia="en-US"/>
        </w:rPr>
        <w:t>o</w:t>
      </w:r>
      <w:r w:rsidR="008D5D46" w:rsidRPr="00763513">
        <w:rPr>
          <w:rFonts w:asciiTheme="minorHAnsi" w:hAnsiTheme="minorHAnsi" w:cstheme="minorHAnsi"/>
          <w:b w:val="0"/>
          <w:bCs/>
          <w:sz w:val="22"/>
          <w:szCs w:val="22"/>
          <w:lang w:eastAsia="en-US"/>
        </w:rPr>
        <w:t> </w:t>
      </w:r>
      <w:r w:rsidRPr="00763513">
        <w:rPr>
          <w:rFonts w:asciiTheme="minorHAnsi" w:hAnsiTheme="minorHAnsi" w:cstheme="minorHAnsi"/>
          <w:b w:val="0"/>
          <w:bCs/>
          <w:sz w:val="22"/>
          <w:szCs w:val="22"/>
          <w:lang w:eastAsia="en-US"/>
        </w:rPr>
        <w:t xml:space="preserve">změně některých zákonů (autorský zákon), ve znění pozdějších předpisů. </w:t>
      </w:r>
    </w:p>
    <w:p w14:paraId="76180224" w14:textId="0C340749" w:rsidR="00B4312A" w:rsidRPr="00763513" w:rsidRDefault="00B4312A" w:rsidP="003B5240">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763513">
        <w:rPr>
          <w:rFonts w:asciiTheme="minorHAnsi" w:hAnsiTheme="minorHAnsi" w:cstheme="minorHAnsi"/>
          <w:b w:val="0"/>
          <w:bCs/>
          <w:sz w:val="22"/>
          <w:szCs w:val="22"/>
          <w:lang w:eastAsia="en-US"/>
        </w:rPr>
        <w:t>Dodavatel prohlašuje, že je jako autor výlučným vlastníkem autorských práv k</w:t>
      </w:r>
      <w:r w:rsidR="00D33B72">
        <w:rPr>
          <w:rFonts w:asciiTheme="minorHAnsi" w:hAnsiTheme="minorHAnsi" w:cstheme="minorHAnsi"/>
          <w:b w:val="0"/>
          <w:bCs/>
          <w:sz w:val="22"/>
          <w:szCs w:val="22"/>
          <w:lang w:eastAsia="en-US"/>
        </w:rPr>
        <w:t> systému MUSEION</w:t>
      </w:r>
      <w:r w:rsidR="009B542A">
        <w:rPr>
          <w:rFonts w:asciiTheme="minorHAnsi" w:hAnsiTheme="minorHAnsi" w:cstheme="minorHAnsi"/>
          <w:b w:val="0"/>
          <w:bCs/>
          <w:sz w:val="22"/>
          <w:szCs w:val="22"/>
          <w:lang w:eastAsia="en-US"/>
        </w:rPr>
        <w:t xml:space="preserve"> a dílu</w:t>
      </w:r>
      <w:r w:rsidRPr="00763513">
        <w:rPr>
          <w:rFonts w:asciiTheme="minorHAnsi" w:hAnsiTheme="minorHAnsi" w:cstheme="minorHAnsi"/>
          <w:b w:val="0"/>
          <w:bCs/>
          <w:sz w:val="22"/>
          <w:szCs w:val="22"/>
          <w:lang w:eastAsia="en-US"/>
        </w:rPr>
        <w:t xml:space="preserve"> včetně souvisejících znalostí a vědomostí k jejich využití a je oprávněn s </w:t>
      </w:r>
      <w:r w:rsidR="00255008" w:rsidRPr="00763513">
        <w:rPr>
          <w:rFonts w:asciiTheme="minorHAnsi" w:hAnsiTheme="minorHAnsi" w:cstheme="minorHAnsi"/>
          <w:b w:val="0"/>
          <w:bCs/>
          <w:sz w:val="22"/>
          <w:szCs w:val="22"/>
          <w:lang w:eastAsia="en-US"/>
        </w:rPr>
        <w:t>ním</w:t>
      </w:r>
      <w:r w:rsidRPr="00763513">
        <w:rPr>
          <w:rFonts w:asciiTheme="minorHAnsi" w:hAnsiTheme="minorHAnsi" w:cstheme="minorHAnsi"/>
          <w:b w:val="0"/>
          <w:bCs/>
          <w:sz w:val="22"/>
          <w:szCs w:val="22"/>
          <w:lang w:eastAsia="en-US"/>
        </w:rPr>
        <w:t xml:space="preserve"> samostatně a bez jakýchkoliv omezení nakládat. </w:t>
      </w:r>
    </w:p>
    <w:p w14:paraId="78B32AE7" w14:textId="2E278DEA" w:rsidR="0062001B" w:rsidRPr="00763513" w:rsidRDefault="0062001B" w:rsidP="003B5240">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763513">
        <w:rPr>
          <w:rFonts w:asciiTheme="minorHAnsi" w:hAnsiTheme="minorHAnsi" w:cstheme="minorHAnsi"/>
          <w:b w:val="0"/>
          <w:bCs/>
          <w:sz w:val="22"/>
          <w:szCs w:val="22"/>
        </w:rPr>
        <w:t xml:space="preserve">Dodavatel poskytuje uživateli úplatné licence k užití </w:t>
      </w:r>
      <w:r w:rsidR="00D33B72">
        <w:rPr>
          <w:rFonts w:asciiTheme="minorHAnsi" w:hAnsiTheme="minorHAnsi" w:cstheme="minorHAnsi"/>
          <w:b w:val="0"/>
          <w:sz w:val="22"/>
          <w:szCs w:val="22"/>
        </w:rPr>
        <w:t>díla</w:t>
      </w:r>
      <w:r w:rsidRPr="00763513">
        <w:rPr>
          <w:rFonts w:asciiTheme="minorHAnsi" w:hAnsiTheme="minorHAnsi" w:cstheme="minorHAnsi"/>
          <w:b w:val="0"/>
          <w:bCs/>
          <w:sz w:val="22"/>
          <w:szCs w:val="22"/>
        </w:rPr>
        <w:t xml:space="preserve">, a to v rozsahu nezbytném pro řádné obvyklé užívání </w:t>
      </w:r>
      <w:r w:rsidR="00036079">
        <w:rPr>
          <w:rFonts w:asciiTheme="minorHAnsi" w:hAnsiTheme="minorHAnsi" w:cstheme="minorHAnsi"/>
          <w:b w:val="0"/>
          <w:bCs/>
          <w:sz w:val="22"/>
          <w:szCs w:val="22"/>
        </w:rPr>
        <w:t>systému MUSEION</w:t>
      </w:r>
      <w:r w:rsidRPr="00763513">
        <w:rPr>
          <w:rFonts w:asciiTheme="minorHAnsi" w:hAnsiTheme="minorHAnsi" w:cstheme="minorHAnsi"/>
          <w:b w:val="0"/>
          <w:bCs/>
          <w:sz w:val="22"/>
          <w:szCs w:val="22"/>
        </w:rPr>
        <w:t xml:space="preserve"> uživatelem</w:t>
      </w:r>
      <w:r w:rsidRPr="00763513">
        <w:rPr>
          <w:rFonts w:asciiTheme="minorHAnsi" w:hAnsiTheme="minorHAnsi" w:cstheme="minorHAnsi"/>
          <w:b w:val="0"/>
          <w:bCs/>
          <w:sz w:val="22"/>
          <w:szCs w:val="22"/>
          <w:lang w:eastAsia="en-US"/>
        </w:rPr>
        <w:t xml:space="preserve"> pro jeho vlastní vnitřní potřebu v souladu s určením </w:t>
      </w:r>
      <w:r w:rsidR="00036079">
        <w:rPr>
          <w:rFonts w:asciiTheme="minorHAnsi" w:hAnsiTheme="minorHAnsi" w:cstheme="minorHAnsi"/>
          <w:b w:val="0"/>
          <w:bCs/>
          <w:sz w:val="22"/>
          <w:szCs w:val="22"/>
          <w:lang w:eastAsia="en-US"/>
        </w:rPr>
        <w:t>díla</w:t>
      </w:r>
      <w:r w:rsidRPr="00763513">
        <w:rPr>
          <w:rFonts w:asciiTheme="minorHAnsi" w:hAnsiTheme="minorHAnsi" w:cstheme="minorHAnsi"/>
          <w:b w:val="0"/>
          <w:bCs/>
          <w:sz w:val="22"/>
          <w:szCs w:val="22"/>
          <w:lang w:eastAsia="en-US"/>
        </w:rPr>
        <w:t>.</w:t>
      </w:r>
    </w:p>
    <w:p w14:paraId="0B109F40" w14:textId="5A4D065F" w:rsidR="00030496" w:rsidRPr="00763513" w:rsidRDefault="003B167C" w:rsidP="003B5240">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763513">
        <w:rPr>
          <w:rFonts w:asciiTheme="minorHAnsi" w:hAnsiTheme="minorHAnsi" w:cstheme="minorHAnsi"/>
          <w:b w:val="0"/>
          <w:bCs/>
          <w:sz w:val="22"/>
          <w:szCs w:val="22"/>
        </w:rPr>
        <w:t xml:space="preserve">Dodavatel </w:t>
      </w:r>
      <w:r w:rsidR="0062001B" w:rsidRPr="00763513">
        <w:rPr>
          <w:rFonts w:asciiTheme="minorHAnsi" w:hAnsiTheme="minorHAnsi" w:cstheme="minorHAnsi"/>
          <w:b w:val="0"/>
          <w:bCs/>
          <w:sz w:val="22"/>
          <w:szCs w:val="22"/>
        </w:rPr>
        <w:t xml:space="preserve">poskytuje </w:t>
      </w:r>
      <w:r w:rsidRPr="00763513">
        <w:rPr>
          <w:rFonts w:asciiTheme="minorHAnsi" w:hAnsiTheme="minorHAnsi" w:cstheme="minorHAnsi"/>
          <w:b w:val="0"/>
          <w:bCs/>
          <w:sz w:val="22"/>
          <w:szCs w:val="22"/>
        </w:rPr>
        <w:t>uživat</w:t>
      </w:r>
      <w:r w:rsidR="0062001B" w:rsidRPr="00763513">
        <w:rPr>
          <w:rFonts w:asciiTheme="minorHAnsi" w:hAnsiTheme="minorHAnsi" w:cstheme="minorHAnsi"/>
          <w:b w:val="0"/>
          <w:bCs/>
          <w:sz w:val="22"/>
          <w:szCs w:val="22"/>
        </w:rPr>
        <w:t>eli k výkonu práva užívat jím vytvořené autorské dílo dle této smlouvy uživatelskou licenci</w:t>
      </w:r>
      <w:r w:rsidR="0062001B" w:rsidRPr="00763513">
        <w:rPr>
          <w:rFonts w:asciiTheme="minorHAnsi" w:hAnsiTheme="minorHAnsi" w:cstheme="minorHAnsi"/>
          <w:b w:val="0"/>
          <w:bCs/>
          <w:sz w:val="22"/>
          <w:szCs w:val="22"/>
          <w:lang w:eastAsia="en-US"/>
        </w:rPr>
        <w:t>:</w:t>
      </w:r>
    </w:p>
    <w:p w14:paraId="77FA197F" w14:textId="21A3A050" w:rsidR="005F299A" w:rsidRPr="00763513" w:rsidRDefault="00DE17B9" w:rsidP="003B5240">
      <w:pPr>
        <w:pStyle w:val="Nadpis1"/>
        <w:numPr>
          <w:ilvl w:val="0"/>
          <w:numId w:val="9"/>
        </w:numPr>
        <w:spacing w:before="120" w:after="120"/>
        <w:ind w:left="851" w:hanging="284"/>
        <w:jc w:val="both"/>
        <w:rPr>
          <w:rFonts w:asciiTheme="minorHAnsi" w:hAnsiTheme="minorHAnsi" w:cstheme="minorHAnsi"/>
          <w:b w:val="0"/>
          <w:sz w:val="22"/>
          <w:szCs w:val="24"/>
          <w:lang w:eastAsia="en-US"/>
        </w:rPr>
      </w:pPr>
      <w:r w:rsidRPr="00763513">
        <w:rPr>
          <w:rFonts w:asciiTheme="minorHAnsi" w:hAnsiTheme="minorHAnsi" w:cstheme="minorHAnsi"/>
          <w:b w:val="0"/>
          <w:sz w:val="22"/>
          <w:szCs w:val="24"/>
          <w:lang w:eastAsia="en-US"/>
        </w:rPr>
        <w:t xml:space="preserve">jako nevýhradní licenci k užívání </w:t>
      </w:r>
      <w:r w:rsidR="002534E2">
        <w:rPr>
          <w:rFonts w:asciiTheme="minorHAnsi" w:hAnsiTheme="minorHAnsi" w:cstheme="minorHAnsi"/>
          <w:b w:val="0"/>
          <w:sz w:val="22"/>
          <w:szCs w:val="24"/>
          <w:lang w:eastAsia="en-US"/>
        </w:rPr>
        <w:t>díla</w:t>
      </w:r>
      <w:r w:rsidR="00946424" w:rsidRPr="00763513">
        <w:rPr>
          <w:rFonts w:asciiTheme="minorHAnsi" w:hAnsiTheme="minorHAnsi" w:cstheme="minorHAnsi"/>
          <w:b w:val="0"/>
          <w:sz w:val="22"/>
          <w:szCs w:val="24"/>
          <w:lang w:eastAsia="en-US"/>
        </w:rPr>
        <w:t xml:space="preserve"> </w:t>
      </w:r>
      <w:r w:rsidRPr="00763513">
        <w:rPr>
          <w:rFonts w:asciiTheme="minorHAnsi" w:hAnsiTheme="minorHAnsi" w:cstheme="minorHAnsi"/>
          <w:b w:val="0"/>
          <w:sz w:val="22"/>
          <w:szCs w:val="24"/>
          <w:lang w:eastAsia="en-US"/>
        </w:rPr>
        <w:t xml:space="preserve">veškerým známým způsobům užití takového </w:t>
      </w:r>
      <w:r w:rsidR="00D235BE" w:rsidRPr="00763513">
        <w:rPr>
          <w:rFonts w:asciiTheme="minorHAnsi" w:hAnsiTheme="minorHAnsi" w:cstheme="minorHAnsi"/>
          <w:b w:val="0"/>
          <w:sz w:val="22"/>
          <w:szCs w:val="24"/>
          <w:lang w:eastAsia="en-US"/>
        </w:rPr>
        <w:t>systému</w:t>
      </w:r>
      <w:r w:rsidRPr="00763513">
        <w:rPr>
          <w:rFonts w:asciiTheme="minorHAnsi" w:hAnsiTheme="minorHAnsi" w:cstheme="minorHAnsi"/>
          <w:b w:val="0"/>
          <w:sz w:val="22"/>
          <w:szCs w:val="24"/>
          <w:lang w:eastAsia="en-US"/>
        </w:rPr>
        <w:t xml:space="preserve">, zejména, nikoliv však výlučně k účelu, ke kterému bylo takové </w:t>
      </w:r>
      <w:r w:rsidR="00517C40" w:rsidRPr="00763513">
        <w:rPr>
          <w:rFonts w:asciiTheme="minorHAnsi" w:hAnsiTheme="minorHAnsi" w:cstheme="minorHAnsi"/>
          <w:b w:val="0"/>
          <w:sz w:val="22"/>
          <w:szCs w:val="24"/>
          <w:lang w:eastAsia="en-US"/>
        </w:rPr>
        <w:t>plnění dodavatelem</w:t>
      </w:r>
      <w:r w:rsidRPr="00763513">
        <w:rPr>
          <w:rFonts w:asciiTheme="minorHAnsi" w:hAnsiTheme="minorHAnsi" w:cstheme="minorHAnsi"/>
          <w:b w:val="0"/>
          <w:sz w:val="22"/>
          <w:szCs w:val="24"/>
          <w:lang w:eastAsia="en-US"/>
        </w:rPr>
        <w:t xml:space="preserve"> </w:t>
      </w:r>
      <w:r w:rsidR="00517C40" w:rsidRPr="00763513">
        <w:rPr>
          <w:rFonts w:asciiTheme="minorHAnsi" w:hAnsiTheme="minorHAnsi" w:cstheme="minorHAnsi"/>
          <w:b w:val="0"/>
          <w:sz w:val="22"/>
          <w:szCs w:val="24"/>
          <w:lang w:eastAsia="en-US"/>
        </w:rPr>
        <w:t>poskytnuto</w:t>
      </w:r>
      <w:r w:rsidRPr="00763513">
        <w:rPr>
          <w:rFonts w:asciiTheme="minorHAnsi" w:hAnsiTheme="minorHAnsi" w:cstheme="minorHAnsi"/>
          <w:b w:val="0"/>
          <w:sz w:val="22"/>
          <w:szCs w:val="24"/>
          <w:lang w:eastAsia="en-US"/>
        </w:rPr>
        <w:t xml:space="preserve"> v souladu se smlouvou, a to v rozsahu minimálně nezbytném pro řádné užívání </w:t>
      </w:r>
      <w:r w:rsidR="002534E2">
        <w:rPr>
          <w:rFonts w:asciiTheme="minorHAnsi" w:hAnsiTheme="minorHAnsi" w:cstheme="minorHAnsi"/>
          <w:b w:val="0"/>
          <w:sz w:val="22"/>
          <w:szCs w:val="24"/>
          <w:lang w:eastAsia="en-US"/>
        </w:rPr>
        <w:t>díla</w:t>
      </w:r>
      <w:r w:rsidRPr="00763513">
        <w:rPr>
          <w:rFonts w:asciiTheme="minorHAnsi" w:hAnsiTheme="minorHAnsi" w:cstheme="minorHAnsi"/>
          <w:b w:val="0"/>
          <w:sz w:val="22"/>
          <w:szCs w:val="24"/>
          <w:lang w:eastAsia="en-US"/>
        </w:rPr>
        <w:t xml:space="preserve"> </w:t>
      </w:r>
      <w:r w:rsidR="00517C40" w:rsidRPr="00763513">
        <w:rPr>
          <w:rFonts w:asciiTheme="minorHAnsi" w:hAnsiTheme="minorHAnsi" w:cstheme="minorHAnsi"/>
          <w:b w:val="0"/>
          <w:sz w:val="22"/>
          <w:szCs w:val="24"/>
          <w:lang w:eastAsia="en-US"/>
        </w:rPr>
        <w:t>uživat</w:t>
      </w:r>
      <w:r w:rsidRPr="00763513">
        <w:rPr>
          <w:rFonts w:asciiTheme="minorHAnsi" w:hAnsiTheme="minorHAnsi" w:cstheme="minorHAnsi"/>
          <w:b w:val="0"/>
          <w:sz w:val="22"/>
          <w:szCs w:val="24"/>
          <w:lang w:eastAsia="en-US"/>
        </w:rPr>
        <w:t>elem, </w:t>
      </w:r>
    </w:p>
    <w:p w14:paraId="2FBF9EE9" w14:textId="77777777" w:rsidR="005F299A" w:rsidRPr="00763513" w:rsidRDefault="00DE17B9" w:rsidP="003B5240">
      <w:pPr>
        <w:pStyle w:val="Nadpis1"/>
        <w:numPr>
          <w:ilvl w:val="0"/>
          <w:numId w:val="9"/>
        </w:numPr>
        <w:spacing w:before="120" w:after="120"/>
        <w:ind w:left="851" w:hanging="284"/>
        <w:jc w:val="both"/>
        <w:rPr>
          <w:rFonts w:asciiTheme="minorHAnsi" w:hAnsiTheme="minorHAnsi" w:cstheme="minorHAnsi"/>
          <w:b w:val="0"/>
          <w:sz w:val="22"/>
          <w:szCs w:val="24"/>
          <w:lang w:eastAsia="en-US"/>
        </w:rPr>
      </w:pPr>
      <w:r w:rsidRPr="00763513">
        <w:rPr>
          <w:rFonts w:asciiTheme="minorHAnsi" w:hAnsiTheme="minorHAnsi" w:cstheme="minorHAnsi"/>
          <w:b w:val="0"/>
          <w:sz w:val="22"/>
          <w:szCs w:val="24"/>
          <w:lang w:eastAsia="en-US"/>
        </w:rPr>
        <w:lastRenderedPageBreak/>
        <w:t>neomezenou množstevním rozsahem a rovněž tak neomezenou způsobem nebo rozsahem užití;  </w:t>
      </w:r>
    </w:p>
    <w:p w14:paraId="24807315" w14:textId="77777777" w:rsidR="005F299A" w:rsidRPr="00763513" w:rsidRDefault="00DE17B9" w:rsidP="003B5240">
      <w:pPr>
        <w:pStyle w:val="Nadpis1"/>
        <w:numPr>
          <w:ilvl w:val="0"/>
          <w:numId w:val="9"/>
        </w:numPr>
        <w:spacing w:before="120" w:after="120"/>
        <w:ind w:left="851" w:hanging="284"/>
        <w:jc w:val="both"/>
        <w:rPr>
          <w:rFonts w:asciiTheme="minorHAnsi" w:hAnsiTheme="minorHAnsi" w:cstheme="minorHAnsi"/>
          <w:b w:val="0"/>
          <w:sz w:val="22"/>
          <w:szCs w:val="24"/>
          <w:lang w:eastAsia="en-US"/>
        </w:rPr>
      </w:pPr>
      <w:r w:rsidRPr="00763513">
        <w:rPr>
          <w:rFonts w:asciiTheme="minorHAnsi" w:hAnsiTheme="minorHAnsi" w:cstheme="minorHAnsi"/>
          <w:b w:val="0"/>
          <w:sz w:val="22"/>
          <w:szCs w:val="24"/>
          <w:lang w:eastAsia="en-US"/>
        </w:rPr>
        <w:t>na dobu neurčitou bez časového omezení platnosti, </w:t>
      </w:r>
    </w:p>
    <w:p w14:paraId="6AF9B855" w14:textId="650655E6" w:rsidR="00C71935" w:rsidRPr="00763513" w:rsidRDefault="00DE17B9" w:rsidP="003B5240">
      <w:pPr>
        <w:pStyle w:val="Nadpis1"/>
        <w:numPr>
          <w:ilvl w:val="0"/>
          <w:numId w:val="9"/>
        </w:numPr>
        <w:spacing w:before="120" w:after="120"/>
        <w:ind w:left="851" w:hanging="284"/>
        <w:jc w:val="both"/>
        <w:rPr>
          <w:rFonts w:asciiTheme="minorHAnsi" w:hAnsiTheme="minorHAnsi" w:cstheme="minorHAnsi"/>
          <w:b w:val="0"/>
          <w:sz w:val="22"/>
          <w:szCs w:val="24"/>
          <w:lang w:eastAsia="en-US"/>
        </w:rPr>
      </w:pPr>
      <w:r w:rsidRPr="00763513">
        <w:rPr>
          <w:rFonts w:asciiTheme="minorHAnsi" w:hAnsiTheme="minorHAnsi" w:cstheme="minorHAnsi"/>
          <w:b w:val="0"/>
          <w:sz w:val="22"/>
          <w:szCs w:val="24"/>
          <w:lang w:eastAsia="en-US"/>
        </w:rPr>
        <w:t xml:space="preserve">jako licenci </w:t>
      </w:r>
      <w:r w:rsidR="002534E2">
        <w:rPr>
          <w:rFonts w:asciiTheme="minorHAnsi" w:hAnsiTheme="minorHAnsi" w:cstheme="minorHAnsi"/>
          <w:b w:val="0"/>
          <w:sz w:val="22"/>
          <w:szCs w:val="24"/>
          <w:lang w:eastAsia="en-US"/>
        </w:rPr>
        <w:t>ne</w:t>
      </w:r>
      <w:r w:rsidRPr="00763513">
        <w:rPr>
          <w:rFonts w:asciiTheme="minorHAnsi" w:hAnsiTheme="minorHAnsi" w:cstheme="minorHAnsi"/>
          <w:b w:val="0"/>
          <w:sz w:val="22"/>
          <w:szCs w:val="24"/>
          <w:lang w:eastAsia="en-US"/>
        </w:rPr>
        <w:t xml:space="preserve">převoditelnou a </w:t>
      </w:r>
      <w:r w:rsidR="002534E2">
        <w:rPr>
          <w:rFonts w:asciiTheme="minorHAnsi" w:hAnsiTheme="minorHAnsi" w:cstheme="minorHAnsi"/>
          <w:b w:val="0"/>
          <w:sz w:val="22"/>
          <w:szCs w:val="24"/>
          <w:lang w:eastAsia="en-US"/>
        </w:rPr>
        <w:t>ne</w:t>
      </w:r>
      <w:r w:rsidRPr="00763513">
        <w:rPr>
          <w:rFonts w:asciiTheme="minorHAnsi" w:hAnsiTheme="minorHAnsi" w:cstheme="minorHAnsi"/>
          <w:b w:val="0"/>
          <w:sz w:val="22"/>
          <w:szCs w:val="24"/>
          <w:lang w:eastAsia="en-US"/>
        </w:rPr>
        <w:t>postupitelnou</w:t>
      </w:r>
      <w:r w:rsidR="002534E2">
        <w:rPr>
          <w:rFonts w:asciiTheme="minorHAnsi" w:hAnsiTheme="minorHAnsi" w:cstheme="minorHAnsi"/>
          <w:b w:val="0"/>
          <w:sz w:val="22"/>
          <w:szCs w:val="24"/>
          <w:lang w:eastAsia="en-US"/>
        </w:rPr>
        <w:t>.</w:t>
      </w:r>
      <w:r w:rsidRPr="00763513">
        <w:rPr>
          <w:rFonts w:asciiTheme="minorHAnsi" w:hAnsiTheme="minorHAnsi" w:cstheme="minorHAnsi"/>
          <w:b w:val="0"/>
          <w:sz w:val="22"/>
          <w:szCs w:val="24"/>
          <w:lang w:eastAsia="en-US"/>
        </w:rPr>
        <w:t> </w:t>
      </w:r>
    </w:p>
    <w:p w14:paraId="75E10D77" w14:textId="0530A6A1" w:rsidR="00E8005B" w:rsidRPr="00763513" w:rsidRDefault="00E8005B" w:rsidP="003B5240">
      <w:pPr>
        <w:pStyle w:val="Nadpis1"/>
        <w:numPr>
          <w:ilvl w:val="1"/>
          <w:numId w:val="1"/>
        </w:numPr>
        <w:spacing w:before="60" w:after="60"/>
        <w:ind w:left="567" w:hanging="567"/>
        <w:jc w:val="both"/>
        <w:rPr>
          <w:rFonts w:asciiTheme="minorHAnsi" w:hAnsiTheme="minorHAnsi" w:cstheme="minorHAnsi"/>
          <w:b w:val="0"/>
          <w:sz w:val="22"/>
          <w:szCs w:val="24"/>
          <w:lang w:eastAsia="en-US"/>
        </w:rPr>
      </w:pPr>
      <w:r w:rsidRPr="00763513">
        <w:rPr>
          <w:rFonts w:asciiTheme="minorHAnsi" w:hAnsiTheme="minorHAnsi" w:cstheme="minorHAnsi"/>
          <w:b w:val="0"/>
          <w:sz w:val="22"/>
          <w:szCs w:val="24"/>
          <w:lang w:eastAsia="en-US"/>
        </w:rPr>
        <w:t xml:space="preserve">Dodavatel je povinen zajistit, aby výsledkem jeho plnění nebo jakékoliv jeho části nebyla porušena práva třetích osob. Pro případ, že užíváním </w:t>
      </w:r>
      <w:r w:rsidR="005628EF">
        <w:rPr>
          <w:rFonts w:asciiTheme="minorHAnsi" w:hAnsiTheme="minorHAnsi" w:cstheme="minorHAnsi"/>
          <w:b w:val="0"/>
          <w:sz w:val="22"/>
          <w:szCs w:val="24"/>
          <w:lang w:eastAsia="en-US"/>
        </w:rPr>
        <w:t>díla</w:t>
      </w:r>
      <w:r w:rsidRPr="00763513">
        <w:rPr>
          <w:rFonts w:asciiTheme="minorHAnsi" w:hAnsiTheme="minorHAnsi" w:cstheme="minorHAnsi"/>
          <w:b w:val="0"/>
          <w:sz w:val="22"/>
          <w:szCs w:val="24"/>
          <w:lang w:eastAsia="en-US"/>
        </w:rPr>
        <w:t xml:space="preserve"> nebo jeho prostou existencí budou v důsledku porušení povinností dodavatele dotčena práva třetích osob, nese dodavatel vedle odpovědnosti za takovéto vady plnění i odpovědnost za veškeré škody, které tím uživateli vzniknou.</w:t>
      </w:r>
    </w:p>
    <w:p w14:paraId="57857632" w14:textId="4870426F" w:rsidR="009E1241" w:rsidRPr="00211207" w:rsidRDefault="009E1241" w:rsidP="00D7553A">
      <w:pPr>
        <w:pStyle w:val="Odstavecseseznamem"/>
        <w:numPr>
          <w:ilvl w:val="1"/>
          <w:numId w:val="1"/>
        </w:numPr>
        <w:suppressAutoHyphens w:val="0"/>
        <w:spacing w:before="120" w:after="0"/>
        <w:ind w:left="567" w:hanging="567"/>
        <w:rPr>
          <w:rFonts w:asciiTheme="minorHAnsi" w:hAnsiTheme="minorHAnsi"/>
          <w:b/>
          <w:szCs w:val="22"/>
        </w:rPr>
      </w:pPr>
      <w:r w:rsidRPr="00D7553A">
        <w:rPr>
          <w:rFonts w:asciiTheme="minorHAnsi" w:hAnsiTheme="minorHAnsi" w:cstheme="minorHAnsi"/>
          <w:bCs/>
          <w:szCs w:val="22"/>
          <w:lang w:eastAsia="en-US"/>
        </w:rPr>
        <w:t xml:space="preserve">Uživatel nabývá licenci dnem protokolárního převzetí </w:t>
      </w:r>
      <w:r w:rsidR="005628EF" w:rsidRPr="00D7553A">
        <w:rPr>
          <w:rFonts w:asciiTheme="minorHAnsi" w:hAnsiTheme="minorHAnsi" w:cstheme="minorHAnsi"/>
          <w:bCs/>
          <w:szCs w:val="22"/>
          <w:lang w:eastAsia="en-US"/>
        </w:rPr>
        <w:t>díla</w:t>
      </w:r>
      <w:r w:rsidRPr="00D7553A">
        <w:rPr>
          <w:rFonts w:asciiTheme="minorHAnsi" w:hAnsiTheme="minorHAnsi" w:cstheme="minorHAnsi"/>
          <w:bCs/>
          <w:szCs w:val="22"/>
          <w:lang w:eastAsia="en-US"/>
        </w:rPr>
        <w:t xml:space="preserve"> čl. </w:t>
      </w:r>
      <w:r w:rsidR="00C85A32" w:rsidRPr="00D7553A">
        <w:rPr>
          <w:rFonts w:asciiTheme="minorHAnsi" w:hAnsiTheme="minorHAnsi" w:cstheme="minorHAnsi"/>
          <w:bCs/>
          <w:szCs w:val="22"/>
          <w:lang w:eastAsia="en-US"/>
        </w:rPr>
        <w:t>5.</w:t>
      </w:r>
      <w:r w:rsidRPr="00D7553A">
        <w:rPr>
          <w:rFonts w:asciiTheme="minorHAnsi" w:hAnsiTheme="minorHAnsi" w:cstheme="minorHAnsi"/>
          <w:bCs/>
          <w:szCs w:val="22"/>
          <w:lang w:eastAsia="en-US"/>
        </w:rPr>
        <w:t xml:space="preserve"> této smlouvy.</w:t>
      </w:r>
      <w:r w:rsidR="00F13C2E" w:rsidRPr="00D7553A">
        <w:rPr>
          <w:rFonts w:asciiTheme="minorHAnsi" w:hAnsiTheme="minorHAnsi" w:cstheme="minorHAnsi"/>
          <w:b/>
          <w:bCs/>
          <w:szCs w:val="22"/>
          <w:lang w:eastAsia="en-US"/>
        </w:rPr>
        <w:t xml:space="preserve"> </w:t>
      </w:r>
      <w:r w:rsidR="00F13C2E" w:rsidRPr="00D7553A">
        <w:rPr>
          <w:rFonts w:asciiTheme="minorHAnsi" w:hAnsiTheme="minorHAnsi"/>
          <w:szCs w:val="22"/>
        </w:rPr>
        <w:t>Udělení licence nelze ze strany dodavatele vypovědět a její účinnost trvá i po skončení účinnosti této smlouvy, nedohodnou-li se smluvní strany výslovně jinak.</w:t>
      </w:r>
    </w:p>
    <w:p w14:paraId="68051C83" w14:textId="567F40E9" w:rsidR="00C71935" w:rsidRPr="00763513" w:rsidRDefault="00C71935" w:rsidP="003B5240">
      <w:pPr>
        <w:pStyle w:val="Nadpis1"/>
        <w:numPr>
          <w:ilvl w:val="1"/>
          <w:numId w:val="1"/>
        </w:numPr>
        <w:spacing w:before="120" w:after="120"/>
        <w:ind w:left="567" w:hanging="567"/>
        <w:jc w:val="both"/>
        <w:rPr>
          <w:rFonts w:asciiTheme="minorHAnsi" w:hAnsiTheme="minorHAnsi" w:cstheme="minorHAnsi"/>
          <w:sz w:val="22"/>
          <w:szCs w:val="22"/>
          <w:lang w:eastAsia="en-US"/>
        </w:rPr>
      </w:pPr>
      <w:r w:rsidRPr="00763513">
        <w:rPr>
          <w:rFonts w:asciiTheme="minorHAnsi" w:hAnsiTheme="minorHAnsi" w:cstheme="minorHAnsi"/>
          <w:b w:val="0"/>
          <w:bCs/>
          <w:sz w:val="22"/>
          <w:szCs w:val="22"/>
          <w:lang w:eastAsia="en-US"/>
        </w:rPr>
        <w:t>Uživatel není povinen licenci využít.</w:t>
      </w:r>
    </w:p>
    <w:p w14:paraId="0A816052" w14:textId="6A9887F1" w:rsidR="0028467B" w:rsidRDefault="0028467B" w:rsidP="003B5240">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Pr>
          <w:rFonts w:asciiTheme="minorHAnsi" w:hAnsiTheme="minorHAnsi" w:cstheme="minorHAnsi"/>
          <w:b w:val="0"/>
          <w:bCs/>
          <w:sz w:val="22"/>
          <w:szCs w:val="22"/>
          <w:lang w:eastAsia="en-US"/>
        </w:rPr>
        <w:t>Pro vyloučení případných pochybností smluvní strany prohlašují, že odměna za poskytnutí licence dle této smlouvy je zahrnuta v ceně díla dle této smlouvy.</w:t>
      </w:r>
    </w:p>
    <w:p w14:paraId="1ED2961E" w14:textId="69B3BB5D" w:rsidR="0028467B" w:rsidRPr="004106A1" w:rsidRDefault="00F57EFC" w:rsidP="004106A1">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763513">
        <w:rPr>
          <w:rFonts w:asciiTheme="minorHAnsi" w:hAnsiTheme="minorHAnsi" w:cstheme="minorHAnsi"/>
          <w:b w:val="0"/>
          <w:bCs/>
          <w:sz w:val="22"/>
          <w:szCs w:val="22"/>
          <w:lang w:eastAsia="en-US"/>
        </w:rPr>
        <w:t xml:space="preserve">V případě </w:t>
      </w:r>
      <w:r w:rsidRPr="00763513">
        <w:rPr>
          <w:rFonts w:asciiTheme="minorHAnsi" w:hAnsiTheme="minorHAnsi" w:cstheme="minorHAnsi"/>
          <w:b w:val="0"/>
          <w:sz w:val="22"/>
          <w:szCs w:val="22"/>
          <w:lang w:eastAsia="en-US"/>
        </w:rPr>
        <w:t>zániku dodavatele se dodavatel zavazuje zajistit převod povinností dodavatele na další organizaci</w:t>
      </w:r>
      <w:r w:rsidRPr="00763513">
        <w:rPr>
          <w:rFonts w:asciiTheme="minorHAnsi" w:hAnsiTheme="minorHAnsi" w:cstheme="minorHAnsi"/>
          <w:b w:val="0"/>
          <w:bCs/>
          <w:sz w:val="22"/>
          <w:szCs w:val="22"/>
          <w:lang w:eastAsia="en-US"/>
        </w:rPr>
        <w:t xml:space="preserve">. Pokud nebude dodavatelem zajištěn převod povinností, </w:t>
      </w:r>
      <w:r w:rsidRPr="00763513">
        <w:rPr>
          <w:rFonts w:asciiTheme="minorHAnsi" w:hAnsiTheme="minorHAnsi" w:cstheme="minorHAnsi"/>
          <w:b w:val="0"/>
          <w:sz w:val="22"/>
          <w:szCs w:val="22"/>
          <w:lang w:eastAsia="en-US"/>
        </w:rPr>
        <w:t xml:space="preserve">zavazuje se dodavatel předat </w:t>
      </w:r>
      <w:r w:rsidR="000861BD" w:rsidRPr="00763513">
        <w:rPr>
          <w:rFonts w:asciiTheme="minorHAnsi" w:hAnsiTheme="minorHAnsi" w:cstheme="minorHAnsi"/>
          <w:b w:val="0"/>
          <w:sz w:val="22"/>
          <w:szCs w:val="22"/>
          <w:lang w:eastAsia="en-US"/>
        </w:rPr>
        <w:t>uživateli</w:t>
      </w:r>
      <w:r w:rsidRPr="00763513">
        <w:rPr>
          <w:rFonts w:asciiTheme="minorHAnsi" w:hAnsiTheme="minorHAnsi" w:cstheme="minorHAnsi"/>
          <w:b w:val="0"/>
          <w:sz w:val="22"/>
          <w:szCs w:val="22"/>
          <w:lang w:eastAsia="en-US"/>
        </w:rPr>
        <w:t xml:space="preserve"> příslušné zdrojové programy</w:t>
      </w:r>
      <w:r w:rsidRPr="00763513">
        <w:rPr>
          <w:rFonts w:asciiTheme="minorHAnsi" w:hAnsiTheme="minorHAnsi" w:cstheme="minorHAnsi"/>
          <w:b w:val="0"/>
          <w:bCs/>
          <w:sz w:val="22"/>
          <w:szCs w:val="22"/>
          <w:lang w:eastAsia="en-US"/>
        </w:rPr>
        <w:t>.</w:t>
      </w:r>
    </w:p>
    <w:p w14:paraId="37EC8066" w14:textId="77777777" w:rsidR="00A947A8" w:rsidRDefault="00D81D60" w:rsidP="00D81D60">
      <w:pPr>
        <w:pStyle w:val="Nadpis1"/>
        <w:rPr>
          <w:rFonts w:asciiTheme="minorHAnsi" w:hAnsiTheme="minorHAnsi" w:cstheme="minorHAnsi"/>
          <w:sz w:val="22"/>
          <w:szCs w:val="22"/>
        </w:rPr>
      </w:pPr>
      <w:r w:rsidRPr="00211207">
        <w:rPr>
          <w:rFonts w:asciiTheme="minorHAnsi" w:hAnsiTheme="minorHAnsi" w:cstheme="minorHAnsi"/>
          <w:sz w:val="22"/>
          <w:szCs w:val="22"/>
        </w:rPr>
        <w:t>Do</w:t>
      </w:r>
      <w:r w:rsidR="00A947A8" w:rsidRPr="00211207">
        <w:rPr>
          <w:rFonts w:asciiTheme="minorHAnsi" w:hAnsiTheme="minorHAnsi" w:cstheme="minorHAnsi"/>
          <w:sz w:val="22"/>
          <w:szCs w:val="22"/>
        </w:rPr>
        <w:t>ba trvání smlouvy</w:t>
      </w:r>
    </w:p>
    <w:p w14:paraId="06E2C07C" w14:textId="77777777" w:rsidR="00A947A8" w:rsidRDefault="00A947A8" w:rsidP="00A947A8">
      <w:pPr>
        <w:pStyle w:val="Odstavecseseznamem"/>
        <w:numPr>
          <w:ilvl w:val="1"/>
          <w:numId w:val="1"/>
        </w:numPr>
        <w:suppressAutoHyphens w:val="0"/>
        <w:spacing w:before="120" w:after="0"/>
        <w:ind w:left="567" w:hanging="709"/>
        <w:rPr>
          <w:rFonts w:asciiTheme="minorHAnsi" w:hAnsiTheme="minorHAnsi" w:cstheme="minorHAnsi"/>
          <w:szCs w:val="22"/>
        </w:rPr>
      </w:pPr>
      <w:r w:rsidRPr="00211207">
        <w:rPr>
          <w:rFonts w:asciiTheme="minorHAnsi" w:hAnsiTheme="minorHAnsi" w:cstheme="minorHAnsi"/>
          <w:szCs w:val="22"/>
        </w:rPr>
        <w:t xml:space="preserve">Tato smlouva se sjednává na dobu určitou do okamžiku poskytnutí posledního z plnění </w:t>
      </w:r>
      <w:r>
        <w:rPr>
          <w:rFonts w:asciiTheme="minorHAnsi" w:hAnsiTheme="minorHAnsi" w:cstheme="minorHAnsi"/>
          <w:szCs w:val="22"/>
        </w:rPr>
        <w:t>uživateli</w:t>
      </w:r>
      <w:r w:rsidRPr="00211207">
        <w:rPr>
          <w:rFonts w:asciiTheme="minorHAnsi" w:hAnsiTheme="minorHAnsi" w:cstheme="minorHAnsi"/>
          <w:szCs w:val="22"/>
        </w:rPr>
        <w:t>.</w:t>
      </w:r>
    </w:p>
    <w:p w14:paraId="7756886A" w14:textId="77777777" w:rsidR="00A947A8" w:rsidRDefault="00A947A8" w:rsidP="00A947A8">
      <w:pPr>
        <w:pStyle w:val="Odstavecseseznamem"/>
        <w:numPr>
          <w:ilvl w:val="1"/>
          <w:numId w:val="1"/>
        </w:numPr>
        <w:suppressAutoHyphens w:val="0"/>
        <w:spacing w:before="120" w:after="0"/>
        <w:ind w:left="567" w:hanging="709"/>
        <w:rPr>
          <w:rFonts w:asciiTheme="minorHAnsi" w:hAnsiTheme="minorHAnsi" w:cstheme="minorHAnsi"/>
          <w:szCs w:val="22"/>
        </w:rPr>
      </w:pPr>
      <w:r w:rsidRPr="00211207">
        <w:rPr>
          <w:rFonts w:asciiTheme="minorHAnsi" w:hAnsiTheme="minorHAnsi" w:cstheme="minorHAnsi"/>
          <w:szCs w:val="22"/>
        </w:rPr>
        <w:t>Smluvní strany mají právo odstoupit od smlouvy v případě podstatného porušení povinností druhou smluvní stranou. Odstoupení od smlouvy musí mít písemnou formu a je účinné jeho doručením druhé smluvní straně.</w:t>
      </w:r>
    </w:p>
    <w:p w14:paraId="7D14B965" w14:textId="282D9269" w:rsidR="00A947A8" w:rsidRPr="00211207" w:rsidRDefault="00A947A8" w:rsidP="00E86B9A">
      <w:pPr>
        <w:pStyle w:val="Odstavecseseznamem"/>
        <w:numPr>
          <w:ilvl w:val="1"/>
          <w:numId w:val="1"/>
        </w:numPr>
        <w:suppressAutoHyphens w:val="0"/>
        <w:spacing w:before="120" w:after="0"/>
        <w:ind w:left="567" w:hanging="709"/>
        <w:rPr>
          <w:rFonts w:asciiTheme="minorHAnsi" w:hAnsiTheme="minorHAnsi" w:cstheme="minorHAnsi"/>
          <w:szCs w:val="22"/>
        </w:rPr>
      </w:pPr>
      <w:r w:rsidRPr="00211207">
        <w:rPr>
          <w:rFonts w:asciiTheme="minorHAnsi" w:hAnsiTheme="minorHAnsi" w:cstheme="minorHAnsi"/>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dále považují zejména:</w:t>
      </w:r>
    </w:p>
    <w:p w14:paraId="1F1951C0" w14:textId="2E49B037" w:rsidR="00A947A8" w:rsidRPr="00C933D8" w:rsidRDefault="00A947A8" w:rsidP="00211207">
      <w:pPr>
        <w:pStyle w:val="Odstavecseseznamem"/>
        <w:numPr>
          <w:ilvl w:val="0"/>
          <w:numId w:val="56"/>
        </w:numPr>
        <w:suppressAutoHyphens w:val="0"/>
        <w:spacing w:before="120" w:after="0"/>
        <w:ind w:left="1134"/>
        <w:contextualSpacing w:val="0"/>
        <w:rPr>
          <w:rFonts w:asciiTheme="minorHAnsi" w:hAnsiTheme="minorHAnsi" w:cstheme="minorHAnsi"/>
          <w:szCs w:val="22"/>
        </w:rPr>
      </w:pPr>
      <w:r w:rsidRPr="00C933D8">
        <w:rPr>
          <w:rFonts w:asciiTheme="minorHAnsi" w:hAnsiTheme="minorHAnsi" w:cstheme="minorHAnsi"/>
          <w:szCs w:val="22"/>
        </w:rPr>
        <w:t xml:space="preserve">prodlení </w:t>
      </w:r>
      <w:r>
        <w:rPr>
          <w:rFonts w:asciiTheme="minorHAnsi" w:hAnsiTheme="minorHAnsi" w:cstheme="minorHAnsi"/>
          <w:szCs w:val="22"/>
        </w:rPr>
        <w:t>dodavatele</w:t>
      </w:r>
      <w:r w:rsidRPr="00C933D8">
        <w:rPr>
          <w:rFonts w:asciiTheme="minorHAnsi" w:hAnsiTheme="minorHAnsi" w:cstheme="minorHAnsi"/>
          <w:szCs w:val="22"/>
        </w:rPr>
        <w:t xml:space="preserve"> s předáním </w:t>
      </w:r>
      <w:r>
        <w:rPr>
          <w:rFonts w:asciiTheme="minorHAnsi" w:hAnsiTheme="minorHAnsi" w:cstheme="minorHAnsi"/>
          <w:szCs w:val="22"/>
        </w:rPr>
        <w:t>d</w:t>
      </w:r>
      <w:r w:rsidRPr="00C933D8">
        <w:rPr>
          <w:rFonts w:asciiTheme="minorHAnsi" w:hAnsiTheme="minorHAnsi" w:cstheme="minorHAnsi"/>
          <w:szCs w:val="22"/>
        </w:rPr>
        <w:t>íla nebo jeho části,</w:t>
      </w:r>
    </w:p>
    <w:p w14:paraId="2962088B" w14:textId="6C91D643" w:rsidR="00A947A8" w:rsidRPr="00C933D8" w:rsidRDefault="00A947A8" w:rsidP="00211207">
      <w:pPr>
        <w:pStyle w:val="Odstavecseseznamem"/>
        <w:numPr>
          <w:ilvl w:val="0"/>
          <w:numId w:val="56"/>
        </w:numPr>
        <w:suppressAutoHyphens w:val="0"/>
        <w:spacing w:before="120" w:after="0"/>
        <w:ind w:left="1134"/>
        <w:contextualSpacing w:val="0"/>
        <w:rPr>
          <w:rFonts w:asciiTheme="minorHAnsi" w:hAnsiTheme="minorHAnsi" w:cstheme="minorHAnsi"/>
          <w:szCs w:val="22"/>
        </w:rPr>
      </w:pPr>
      <w:r w:rsidRPr="00C933D8">
        <w:rPr>
          <w:rFonts w:asciiTheme="minorHAnsi" w:hAnsiTheme="minorHAnsi" w:cstheme="minorHAnsi"/>
          <w:szCs w:val="22"/>
        </w:rPr>
        <w:t xml:space="preserve">neprovádění </w:t>
      </w:r>
      <w:r>
        <w:rPr>
          <w:rFonts w:asciiTheme="minorHAnsi" w:hAnsiTheme="minorHAnsi" w:cstheme="minorHAnsi"/>
          <w:szCs w:val="22"/>
        </w:rPr>
        <w:t>d</w:t>
      </w:r>
      <w:r w:rsidRPr="00C933D8">
        <w:rPr>
          <w:rFonts w:asciiTheme="minorHAnsi" w:hAnsiTheme="minorHAnsi" w:cstheme="minorHAnsi"/>
          <w:szCs w:val="22"/>
        </w:rPr>
        <w:t xml:space="preserve">íla v souladu s požadavky a zadáním </w:t>
      </w:r>
      <w:r>
        <w:rPr>
          <w:rFonts w:asciiTheme="minorHAnsi" w:hAnsiTheme="minorHAnsi" w:cstheme="minorHAnsi"/>
          <w:szCs w:val="22"/>
        </w:rPr>
        <w:t>uživatele</w:t>
      </w:r>
      <w:r w:rsidRPr="00C933D8">
        <w:rPr>
          <w:rFonts w:asciiTheme="minorHAnsi" w:hAnsiTheme="minorHAnsi" w:cstheme="minorHAnsi"/>
          <w:szCs w:val="22"/>
        </w:rPr>
        <w:t xml:space="preserve"> v souladu s touto smlouvou, </w:t>
      </w:r>
    </w:p>
    <w:p w14:paraId="30EE9583" w14:textId="32516797" w:rsidR="00A947A8" w:rsidRPr="00C933D8" w:rsidRDefault="00A947A8" w:rsidP="00211207">
      <w:pPr>
        <w:pStyle w:val="Odstavecseseznamem"/>
        <w:numPr>
          <w:ilvl w:val="0"/>
          <w:numId w:val="56"/>
        </w:numPr>
        <w:suppressAutoHyphens w:val="0"/>
        <w:spacing w:before="120" w:after="0"/>
        <w:ind w:left="1134"/>
        <w:contextualSpacing w:val="0"/>
        <w:rPr>
          <w:rFonts w:asciiTheme="minorHAnsi" w:hAnsiTheme="minorHAnsi" w:cstheme="minorHAnsi"/>
          <w:szCs w:val="22"/>
        </w:rPr>
      </w:pPr>
      <w:r w:rsidRPr="00C933D8">
        <w:rPr>
          <w:rFonts w:asciiTheme="minorHAnsi" w:hAnsiTheme="minorHAnsi" w:cstheme="minorHAnsi"/>
          <w:szCs w:val="22"/>
        </w:rPr>
        <w:t xml:space="preserve">předání </w:t>
      </w:r>
      <w:r>
        <w:rPr>
          <w:rFonts w:asciiTheme="minorHAnsi" w:hAnsiTheme="minorHAnsi" w:cstheme="minorHAnsi"/>
          <w:szCs w:val="22"/>
        </w:rPr>
        <w:t>d</w:t>
      </w:r>
      <w:r w:rsidRPr="00C933D8">
        <w:rPr>
          <w:rFonts w:asciiTheme="minorHAnsi" w:hAnsiTheme="minorHAnsi" w:cstheme="minorHAnsi"/>
          <w:szCs w:val="22"/>
        </w:rPr>
        <w:t xml:space="preserve">íla s vadami, které nejsou drobné a ojedinělé, </w:t>
      </w:r>
    </w:p>
    <w:p w14:paraId="4BEA9456" w14:textId="04ADA9AD" w:rsidR="00A947A8" w:rsidRPr="00C933D8" w:rsidRDefault="00A947A8" w:rsidP="00211207">
      <w:pPr>
        <w:pStyle w:val="Odstavecseseznamem"/>
        <w:numPr>
          <w:ilvl w:val="0"/>
          <w:numId w:val="56"/>
        </w:numPr>
        <w:suppressAutoHyphens w:val="0"/>
        <w:spacing w:before="120" w:after="0"/>
        <w:ind w:left="1134"/>
        <w:contextualSpacing w:val="0"/>
        <w:rPr>
          <w:rFonts w:asciiTheme="minorHAnsi" w:hAnsiTheme="minorHAnsi" w:cstheme="minorHAnsi"/>
          <w:szCs w:val="22"/>
        </w:rPr>
      </w:pPr>
      <w:r w:rsidRPr="00C933D8">
        <w:rPr>
          <w:rFonts w:asciiTheme="minorHAnsi" w:hAnsiTheme="minorHAnsi" w:cstheme="minorHAnsi"/>
          <w:szCs w:val="22"/>
        </w:rPr>
        <w:t xml:space="preserve">prodlení </w:t>
      </w:r>
      <w:r>
        <w:rPr>
          <w:rFonts w:asciiTheme="minorHAnsi" w:hAnsiTheme="minorHAnsi" w:cstheme="minorHAnsi"/>
          <w:szCs w:val="22"/>
        </w:rPr>
        <w:t>dodavatele</w:t>
      </w:r>
      <w:r w:rsidRPr="00C933D8">
        <w:rPr>
          <w:rFonts w:asciiTheme="minorHAnsi" w:hAnsiTheme="minorHAnsi" w:cstheme="minorHAnsi"/>
          <w:szCs w:val="22"/>
        </w:rPr>
        <w:t xml:space="preserve"> s odstraněním vad, které je delší jak 10 dnů.</w:t>
      </w:r>
    </w:p>
    <w:p w14:paraId="1AC6EBAA" w14:textId="77777777" w:rsidR="00A947A8" w:rsidRDefault="00A947A8" w:rsidP="00211207">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211207">
        <w:rPr>
          <w:rFonts w:asciiTheme="minorHAnsi" w:hAnsiTheme="minorHAnsi" w:cstheme="minorHAnsi"/>
          <w:b w:val="0"/>
          <w:bCs/>
          <w:sz w:val="22"/>
          <w:szCs w:val="22"/>
          <w:lang w:eastAsia="en-US"/>
        </w:rPr>
        <w:t xml:space="preserve">Smluvní strany se dále dohodly, že </w:t>
      </w:r>
      <w:r>
        <w:rPr>
          <w:rFonts w:asciiTheme="minorHAnsi" w:hAnsiTheme="minorHAnsi" w:cstheme="minorHAnsi"/>
          <w:b w:val="0"/>
          <w:bCs/>
          <w:sz w:val="22"/>
          <w:szCs w:val="22"/>
          <w:lang w:eastAsia="en-US"/>
        </w:rPr>
        <w:t>uživatel</w:t>
      </w:r>
      <w:r w:rsidRPr="00211207">
        <w:rPr>
          <w:rFonts w:asciiTheme="minorHAnsi" w:hAnsiTheme="minorHAnsi" w:cstheme="minorHAnsi"/>
          <w:b w:val="0"/>
          <w:bCs/>
          <w:sz w:val="22"/>
          <w:szCs w:val="22"/>
          <w:lang w:eastAsia="en-US"/>
        </w:rPr>
        <w:t xml:space="preserve"> má právo od smlouvy odstoupit kdykoliv v průběhu trvání smlouvy, to z důvodu věcné či odborné nespokojenosti s plněním. </w:t>
      </w:r>
    </w:p>
    <w:p w14:paraId="21F98330" w14:textId="77777777" w:rsidR="00A947A8" w:rsidRDefault="00A947A8" w:rsidP="00211207">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211207">
        <w:rPr>
          <w:rFonts w:asciiTheme="minorHAnsi" w:hAnsiTheme="minorHAnsi" w:cstheme="minorHAnsi"/>
          <w:b w:val="0"/>
          <w:bCs/>
          <w:sz w:val="22"/>
          <w:szCs w:val="22"/>
          <w:lang w:eastAsia="en-US"/>
        </w:rPr>
        <w:t>Každá smluvní strana může tuto smlouvu písemně vypovědět bez udání důvodu. V případě výpovědi uživatele dodavateli smluvní strany nesjednávají výpovědní dobu a výpověď je účinná okamžikem jejího doručení dodavateli. V případě výpovědi dodavatele uživateli činí výpovědní doba 14 dní a počíná běžet dnem následujícím po dni, v němž byla písemná výpověď doručena uživateli. V případě ukončení smlouvy výpovědí náleží dodavateli odměna pouze v rozsahu odpovídajícím míře rozpracovanosti díla ke dni ukončení smlouvy výpovědí, tj. dodavatel má právo fakturovat jen skutečně provedené práce a činnosti odsouhlasené uživatelem případně řádně předané a převzaté části díla.</w:t>
      </w:r>
    </w:p>
    <w:p w14:paraId="2BBC4640" w14:textId="07C815D0" w:rsidR="00A947A8" w:rsidRPr="00211207" w:rsidRDefault="00A947A8" w:rsidP="00211207">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211207">
        <w:rPr>
          <w:rFonts w:asciiTheme="minorHAnsi" w:hAnsiTheme="minorHAnsi" w:cstheme="minorHAnsi"/>
          <w:b w:val="0"/>
          <w:bCs/>
          <w:sz w:val="22"/>
          <w:szCs w:val="22"/>
          <w:lang w:eastAsia="en-US"/>
        </w:rPr>
        <w:t xml:space="preserve">Smluvní strany se budou navzájem písemně informovat o veškerých změnách týkajících se kteréhokoliv z údajů uvedeného v záhlaví této smlouvy, a to nejpozději do tří pracovních dnů </w:t>
      </w:r>
      <w:r w:rsidRPr="00211207">
        <w:rPr>
          <w:rFonts w:asciiTheme="minorHAnsi" w:hAnsiTheme="minorHAnsi" w:cstheme="minorHAnsi"/>
          <w:b w:val="0"/>
          <w:bCs/>
          <w:sz w:val="22"/>
          <w:szCs w:val="22"/>
          <w:lang w:eastAsia="en-US"/>
        </w:rPr>
        <w:lastRenderedPageBreak/>
        <w:t>ode dne, kdy ke změně došlo. V opačném případě každá ze smluvních stran odpovídá za škodu, která nesplněním této povinnosti vznikne druhé smluvní straně.</w:t>
      </w:r>
    </w:p>
    <w:p w14:paraId="70A4B752" w14:textId="6A7C26E1" w:rsidR="003479B7" w:rsidRPr="00211207" w:rsidRDefault="003479B7" w:rsidP="00211207">
      <w:pPr>
        <w:pStyle w:val="Nadpis1"/>
        <w:rPr>
          <w:rFonts w:asciiTheme="minorHAnsi" w:hAnsiTheme="minorHAnsi" w:cstheme="minorHAnsi"/>
          <w:sz w:val="22"/>
          <w:szCs w:val="22"/>
        </w:rPr>
      </w:pPr>
      <w:r w:rsidRPr="00211207">
        <w:rPr>
          <w:rFonts w:asciiTheme="minorHAnsi" w:hAnsiTheme="minorHAnsi" w:cstheme="minorHAnsi"/>
          <w:sz w:val="22"/>
          <w:szCs w:val="22"/>
        </w:rPr>
        <w:t>Závěrečná ustanovení</w:t>
      </w:r>
    </w:p>
    <w:p w14:paraId="2F9875E7" w14:textId="6D9D9B75" w:rsidR="00694030" w:rsidRPr="00F83B99" w:rsidRDefault="00A61506"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N</w:t>
      </w:r>
      <w:r w:rsidR="00561EAE" w:rsidRPr="00F83B99">
        <w:rPr>
          <w:rFonts w:asciiTheme="minorHAnsi" w:hAnsiTheme="minorHAnsi" w:cstheme="minorHAnsi"/>
          <w:b w:val="0"/>
          <w:bCs/>
          <w:szCs w:val="22"/>
          <w:lang w:eastAsia="en-US"/>
        </w:rPr>
        <w:t>edílnou so</w:t>
      </w:r>
      <w:r w:rsidR="00804602" w:rsidRPr="00F83B99">
        <w:rPr>
          <w:rFonts w:asciiTheme="minorHAnsi" w:hAnsiTheme="minorHAnsi" w:cstheme="minorHAnsi"/>
          <w:b w:val="0"/>
          <w:bCs/>
          <w:szCs w:val="22"/>
          <w:lang w:eastAsia="en-US"/>
        </w:rPr>
        <w:t>učástí</w:t>
      </w:r>
      <w:r w:rsidR="00084C0E" w:rsidRPr="00F83B99">
        <w:rPr>
          <w:rFonts w:asciiTheme="minorHAnsi" w:hAnsiTheme="minorHAnsi" w:cstheme="minorHAnsi"/>
          <w:b w:val="0"/>
          <w:bCs/>
          <w:szCs w:val="22"/>
          <w:lang w:eastAsia="en-US"/>
        </w:rPr>
        <w:t xml:space="preserve"> </w:t>
      </w:r>
      <w:r w:rsidR="00561EAE" w:rsidRPr="00F83B99">
        <w:rPr>
          <w:rFonts w:asciiTheme="minorHAnsi" w:hAnsiTheme="minorHAnsi" w:cstheme="minorHAnsi"/>
          <w:b w:val="0"/>
          <w:bCs/>
          <w:szCs w:val="22"/>
          <w:lang w:eastAsia="en-US"/>
        </w:rPr>
        <w:t>této s</w:t>
      </w:r>
      <w:r w:rsidR="00204B6D" w:rsidRPr="00F83B99">
        <w:rPr>
          <w:rFonts w:asciiTheme="minorHAnsi" w:hAnsiTheme="minorHAnsi" w:cstheme="minorHAnsi"/>
          <w:b w:val="0"/>
          <w:bCs/>
          <w:szCs w:val="22"/>
          <w:lang w:eastAsia="en-US"/>
        </w:rPr>
        <w:t>mlouv</w:t>
      </w:r>
      <w:r w:rsidR="00561EAE" w:rsidRPr="00F83B99">
        <w:rPr>
          <w:rFonts w:asciiTheme="minorHAnsi" w:hAnsiTheme="minorHAnsi" w:cstheme="minorHAnsi"/>
          <w:b w:val="0"/>
          <w:bCs/>
          <w:szCs w:val="22"/>
          <w:lang w:eastAsia="en-US"/>
        </w:rPr>
        <w:t>y je p</w:t>
      </w:r>
      <w:r w:rsidR="00204B6D" w:rsidRPr="00F83B99">
        <w:rPr>
          <w:rFonts w:asciiTheme="minorHAnsi" w:hAnsiTheme="minorHAnsi" w:cstheme="minorHAnsi"/>
          <w:b w:val="0"/>
          <w:bCs/>
          <w:szCs w:val="22"/>
          <w:lang w:eastAsia="en-US"/>
        </w:rPr>
        <w:t>říloh</w:t>
      </w:r>
      <w:r w:rsidRPr="00F83B99">
        <w:rPr>
          <w:rFonts w:asciiTheme="minorHAnsi" w:hAnsiTheme="minorHAnsi" w:cstheme="minorHAnsi"/>
          <w:b w:val="0"/>
          <w:bCs/>
          <w:szCs w:val="22"/>
          <w:lang w:eastAsia="en-US"/>
        </w:rPr>
        <w:t>a</w:t>
      </w:r>
      <w:r w:rsidR="00204B6D" w:rsidRPr="00F83B99">
        <w:rPr>
          <w:rFonts w:asciiTheme="minorHAnsi" w:hAnsiTheme="minorHAnsi" w:cstheme="minorHAnsi"/>
          <w:b w:val="0"/>
          <w:bCs/>
          <w:szCs w:val="22"/>
          <w:lang w:eastAsia="en-US"/>
        </w:rPr>
        <w:t xml:space="preserve"> číslo 1 – </w:t>
      </w:r>
      <w:r w:rsidR="00561EAE" w:rsidRPr="00F83B99">
        <w:rPr>
          <w:rFonts w:asciiTheme="minorHAnsi" w:hAnsiTheme="minorHAnsi" w:cstheme="minorHAnsi"/>
          <w:b w:val="0"/>
          <w:bCs/>
          <w:szCs w:val="22"/>
          <w:lang w:eastAsia="en-US"/>
        </w:rPr>
        <w:t>C</w:t>
      </w:r>
      <w:r w:rsidR="004106A1" w:rsidRPr="00F83B99">
        <w:rPr>
          <w:rFonts w:asciiTheme="minorHAnsi" w:hAnsiTheme="minorHAnsi" w:cstheme="minorHAnsi"/>
          <w:b w:val="0"/>
          <w:bCs/>
          <w:szCs w:val="22"/>
          <w:lang w:eastAsia="en-US"/>
        </w:rPr>
        <w:t>enov</w:t>
      </w:r>
      <w:r w:rsidRPr="00F83B99">
        <w:rPr>
          <w:rFonts w:asciiTheme="minorHAnsi" w:hAnsiTheme="minorHAnsi" w:cstheme="minorHAnsi"/>
          <w:b w:val="0"/>
          <w:bCs/>
          <w:szCs w:val="22"/>
          <w:lang w:eastAsia="en-US"/>
        </w:rPr>
        <w:t>á</w:t>
      </w:r>
      <w:r w:rsidR="004106A1" w:rsidRPr="00F83B99">
        <w:rPr>
          <w:rFonts w:asciiTheme="minorHAnsi" w:hAnsiTheme="minorHAnsi" w:cstheme="minorHAnsi"/>
          <w:b w:val="0"/>
          <w:bCs/>
          <w:szCs w:val="22"/>
          <w:lang w:eastAsia="en-US"/>
        </w:rPr>
        <w:t xml:space="preserve"> nabídk</w:t>
      </w:r>
      <w:r w:rsidR="00561EAE" w:rsidRPr="00F83B99">
        <w:rPr>
          <w:rFonts w:asciiTheme="minorHAnsi" w:hAnsiTheme="minorHAnsi" w:cstheme="minorHAnsi"/>
          <w:b w:val="0"/>
          <w:bCs/>
          <w:szCs w:val="22"/>
          <w:lang w:eastAsia="en-US"/>
        </w:rPr>
        <w:t>a</w:t>
      </w:r>
      <w:r w:rsidR="00204B6D" w:rsidRPr="00F83B99">
        <w:rPr>
          <w:rFonts w:asciiTheme="minorHAnsi" w:hAnsiTheme="minorHAnsi" w:cstheme="minorHAnsi"/>
          <w:b w:val="0"/>
          <w:bCs/>
          <w:szCs w:val="22"/>
          <w:lang w:eastAsia="en-US"/>
        </w:rPr>
        <w:t>.</w:t>
      </w:r>
    </w:p>
    <w:p w14:paraId="5414E1A9" w14:textId="34E30ED8"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 xml:space="preserve">Vztahy založené touto smlouvou se řídí českým </w:t>
      </w:r>
      <w:r w:rsidR="006557E7">
        <w:rPr>
          <w:rFonts w:asciiTheme="minorHAnsi" w:hAnsiTheme="minorHAnsi" w:cstheme="minorHAnsi"/>
          <w:b w:val="0"/>
          <w:bCs/>
          <w:szCs w:val="22"/>
          <w:lang w:eastAsia="en-US"/>
        </w:rPr>
        <w:t>právním řádem</w:t>
      </w:r>
      <w:r w:rsidRPr="00F83B99">
        <w:rPr>
          <w:rFonts w:asciiTheme="minorHAnsi" w:hAnsiTheme="minorHAnsi" w:cstheme="minorHAnsi"/>
          <w:b w:val="0"/>
          <w:bCs/>
          <w:szCs w:val="22"/>
          <w:lang w:eastAsia="en-US"/>
        </w:rPr>
        <w:t>, zvláště pak</w:t>
      </w:r>
      <w:r w:rsidR="006557E7">
        <w:rPr>
          <w:rFonts w:asciiTheme="minorHAnsi" w:hAnsiTheme="minorHAnsi" w:cstheme="minorHAnsi"/>
          <w:b w:val="0"/>
          <w:bCs/>
          <w:szCs w:val="22"/>
          <w:lang w:eastAsia="en-US"/>
        </w:rPr>
        <w:t xml:space="preserve"> občanským zákoníkem</w:t>
      </w:r>
      <w:r w:rsidRPr="00F83B99">
        <w:rPr>
          <w:rFonts w:asciiTheme="minorHAnsi" w:hAnsiTheme="minorHAnsi" w:cstheme="minorHAnsi"/>
          <w:b w:val="0"/>
          <w:bCs/>
          <w:szCs w:val="22"/>
          <w:lang w:eastAsia="en-US"/>
        </w:rPr>
        <w:t>. </w:t>
      </w:r>
    </w:p>
    <w:p w14:paraId="536DC34D" w14:textId="4E13A9A7"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Jakékoliv právní jednání smluvních stran v souvislosti s touto smlouvou musí být činěno v</w:t>
      </w:r>
      <w:r w:rsidR="008143D8" w:rsidRPr="00F83B99">
        <w:rPr>
          <w:rFonts w:asciiTheme="minorHAnsi" w:hAnsiTheme="minorHAnsi" w:cstheme="minorHAnsi"/>
          <w:b w:val="0"/>
          <w:bCs/>
          <w:szCs w:val="22"/>
          <w:lang w:eastAsia="en-US"/>
        </w:rPr>
        <w:t> </w:t>
      </w:r>
      <w:r w:rsidRPr="00F83B99">
        <w:rPr>
          <w:rFonts w:asciiTheme="minorHAnsi" w:hAnsiTheme="minorHAnsi" w:cstheme="minorHAnsi"/>
          <w:b w:val="0"/>
          <w:bCs/>
          <w:szCs w:val="22"/>
          <w:lang w:eastAsia="en-US"/>
        </w:rPr>
        <w:t>písemné formě, jinak je neplatné. Ustanovení věty první § 1740 odst. 3 občanského zákoníku se pro potřeby této smlouvy neuplatní. Smluvní strany prohlašují, že tato smlouva není smlouvou uzavřenou adhezním způsobem podle § 1798 a násl. občanského zákoníku. Smluvní strany dále prohlašují, že žádná z doložek mimo vlastní text smlouvy neodporuje obchodním zvyklostem a</w:t>
      </w:r>
      <w:r w:rsidR="00D55C5F" w:rsidRPr="00F83B99">
        <w:rPr>
          <w:rFonts w:asciiTheme="minorHAnsi" w:hAnsiTheme="minorHAnsi" w:cstheme="minorHAnsi"/>
          <w:b w:val="0"/>
          <w:bCs/>
          <w:szCs w:val="22"/>
          <w:lang w:eastAsia="en-US"/>
        </w:rPr>
        <w:t> </w:t>
      </w:r>
      <w:r w:rsidRPr="00F83B99">
        <w:rPr>
          <w:rFonts w:asciiTheme="minorHAnsi" w:hAnsiTheme="minorHAnsi" w:cstheme="minorHAnsi"/>
          <w:b w:val="0"/>
          <w:bCs/>
          <w:szCs w:val="22"/>
          <w:lang w:eastAsia="en-US"/>
        </w:rPr>
        <w:t>zásadě poctivého obchodního styku. Smluvní strany prohlašují, že tato smlouva byla uzavřena poctivě a žádná ze smluvních stran nebyla bez dalšího zkrácena na svých právech.  </w:t>
      </w:r>
    </w:p>
    <w:p w14:paraId="622C5328" w14:textId="52B2C7B6"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 xml:space="preserve">Případná změna okolností nezakládá právo </w:t>
      </w:r>
      <w:r w:rsidR="00D55C5F" w:rsidRPr="00F83B99">
        <w:rPr>
          <w:rFonts w:asciiTheme="minorHAnsi" w:hAnsiTheme="minorHAnsi" w:cstheme="minorHAnsi"/>
          <w:b w:val="0"/>
          <w:bCs/>
          <w:szCs w:val="22"/>
          <w:lang w:eastAsia="en-US"/>
        </w:rPr>
        <w:t>dodavatele</w:t>
      </w:r>
      <w:r w:rsidRPr="00F83B99">
        <w:rPr>
          <w:rFonts w:asciiTheme="minorHAnsi" w:hAnsiTheme="minorHAnsi" w:cstheme="minorHAnsi"/>
          <w:b w:val="0"/>
          <w:bCs/>
          <w:szCs w:val="22"/>
          <w:lang w:eastAsia="en-US"/>
        </w:rPr>
        <w:t xml:space="preserve"> obnovit jednání o této smlouvě. </w:t>
      </w:r>
      <w:r w:rsidR="00D55C5F" w:rsidRPr="00F83B99">
        <w:rPr>
          <w:rFonts w:asciiTheme="minorHAnsi" w:hAnsiTheme="minorHAnsi" w:cstheme="minorHAnsi"/>
          <w:b w:val="0"/>
          <w:bCs/>
          <w:szCs w:val="22"/>
          <w:lang w:eastAsia="en-US"/>
        </w:rPr>
        <w:t>Dodav</w:t>
      </w:r>
      <w:r w:rsidRPr="00F83B99">
        <w:rPr>
          <w:rFonts w:asciiTheme="minorHAnsi" w:hAnsiTheme="minorHAnsi" w:cstheme="minorHAnsi"/>
          <w:b w:val="0"/>
          <w:bCs/>
          <w:szCs w:val="22"/>
          <w:lang w:eastAsia="en-US"/>
        </w:rPr>
        <w:t>atel tak na sebe přebírá nebezpečí změny okolností podle § 1765 odst. 2 občanského zákoníku. </w:t>
      </w:r>
    </w:p>
    <w:p w14:paraId="52ED2692" w14:textId="4848E13D"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Jakékoliv změny smlouvy jsou možné pouze písemným dodatkem, podepsaným oběma smluvními stranami. Za písemnou formu nebude pro tento účel považována výměna e</w:t>
      </w:r>
      <w:r w:rsidR="00D55C5F" w:rsidRPr="00F83B99">
        <w:rPr>
          <w:rFonts w:asciiTheme="minorHAnsi" w:hAnsiTheme="minorHAnsi" w:cstheme="minorHAnsi"/>
          <w:b w:val="0"/>
          <w:bCs/>
          <w:szCs w:val="22"/>
          <w:lang w:eastAsia="en-US"/>
        </w:rPr>
        <w:t>-</w:t>
      </w:r>
      <w:r w:rsidRPr="00F83B99">
        <w:rPr>
          <w:rFonts w:asciiTheme="minorHAnsi" w:hAnsiTheme="minorHAnsi" w:cstheme="minorHAnsi"/>
          <w:b w:val="0"/>
          <w:bCs/>
          <w:szCs w:val="22"/>
          <w:lang w:eastAsia="en-US"/>
        </w:rPr>
        <w:t>mailových ani jiných elektronických zpráv. </w:t>
      </w:r>
    </w:p>
    <w:p w14:paraId="3ECBA96A" w14:textId="67035063"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Smluvní strany se zavazují v případě, že některé z ustanovení této smlouvy je nebo se stane neplatným či neúčinným, nahradit neplatné či neúčinné ustanovení této smlouvy ustanovením jiným, platným a účinným, které svým smyslem nejlépe odpovídá účelu této smlouvy. Neplatnost nebo nevynutitelnost kteréhokoliv ustanovení této smlouvy nemá vliv na platnost nebo vynutitelnost ostatních ustanovení smlouvy jako celku. </w:t>
      </w:r>
    </w:p>
    <w:p w14:paraId="5CA6BFAE" w14:textId="2C528EC3"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Smluvní strany se zavazují, že v případě rozporů vzniklých v rámci plnění smlouvy přednostně využijí řešení takových sporů dohodou.</w:t>
      </w:r>
    </w:p>
    <w:p w14:paraId="579708DE" w14:textId="3A33E2A9" w:rsidR="00694030" w:rsidRPr="00F83B99" w:rsidRDefault="00CA6DAF" w:rsidP="00211207">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Práva a závazky z této smlouvy přechází na právní nástupce smluvních stran. Smluvní strany se</w:t>
      </w:r>
      <w:r w:rsidR="0076388A" w:rsidRPr="00F83B99">
        <w:rPr>
          <w:rFonts w:asciiTheme="minorHAnsi" w:hAnsiTheme="minorHAnsi" w:cstheme="minorHAnsi"/>
          <w:b w:val="0"/>
          <w:bCs/>
          <w:szCs w:val="22"/>
          <w:lang w:eastAsia="en-US"/>
        </w:rPr>
        <w:t> </w:t>
      </w:r>
      <w:r w:rsidRPr="00F83B99">
        <w:rPr>
          <w:rFonts w:asciiTheme="minorHAnsi" w:hAnsiTheme="minorHAnsi" w:cstheme="minorHAnsi"/>
          <w:b w:val="0"/>
          <w:bCs/>
          <w:szCs w:val="22"/>
          <w:lang w:eastAsia="en-US"/>
        </w:rPr>
        <w:t>dohodly na tom, že žádná ze smluvních stran není oprávněna postoupit práva a závazky z této smlouvy třetí osobě, bez výslovného písemného souhlasu druhé smluvní strany. </w:t>
      </w:r>
    </w:p>
    <w:p w14:paraId="7812883D" w14:textId="78327C1B" w:rsidR="00EB7998" w:rsidRPr="006557E7" w:rsidRDefault="00CA6DAF">
      <w:pPr>
        <w:pStyle w:val="Nadpis1"/>
        <w:numPr>
          <w:ilvl w:val="1"/>
          <w:numId w:val="1"/>
        </w:numPr>
        <w:spacing w:before="120" w:after="120"/>
        <w:ind w:left="567" w:hanging="567"/>
        <w:jc w:val="both"/>
        <w:rPr>
          <w:rFonts w:asciiTheme="minorHAnsi" w:hAnsiTheme="minorHAnsi" w:cstheme="minorHAnsi"/>
          <w:b w:val="0"/>
          <w:bCs/>
          <w:szCs w:val="22"/>
          <w:lang w:eastAsia="en-US"/>
        </w:rPr>
      </w:pPr>
      <w:bookmarkStart w:id="2" w:name="_Hlk183633233"/>
      <w:r w:rsidRPr="006557E7">
        <w:rPr>
          <w:rFonts w:asciiTheme="minorHAnsi" w:hAnsiTheme="minorHAnsi" w:cstheme="minorHAnsi"/>
          <w:b w:val="0"/>
          <w:bCs/>
          <w:szCs w:val="22"/>
          <w:lang w:eastAsia="en-US"/>
        </w:rPr>
        <w:t>Smlouva nabývá platnosti dnem podpisu.</w:t>
      </w:r>
    </w:p>
    <w:bookmarkEnd w:id="2"/>
    <w:p w14:paraId="2A11F0F2" w14:textId="1FE9EB07" w:rsidR="00694030" w:rsidRPr="00F83B99" w:rsidRDefault="00CA6DAF" w:rsidP="00D6556D">
      <w:pPr>
        <w:pStyle w:val="Nadpis1"/>
        <w:numPr>
          <w:ilvl w:val="1"/>
          <w:numId w:val="1"/>
        </w:numPr>
        <w:spacing w:before="120" w:after="120"/>
        <w:ind w:left="567" w:hanging="567"/>
        <w:jc w:val="both"/>
        <w:rPr>
          <w:rFonts w:asciiTheme="minorHAnsi" w:hAnsiTheme="minorHAnsi" w:cstheme="minorHAnsi"/>
          <w:b w:val="0"/>
          <w:bCs/>
          <w:szCs w:val="22"/>
          <w:lang w:eastAsia="en-US"/>
        </w:rPr>
      </w:pPr>
      <w:r w:rsidRPr="00F83B99">
        <w:rPr>
          <w:rFonts w:asciiTheme="minorHAnsi" w:hAnsiTheme="minorHAnsi" w:cstheme="minorHAnsi"/>
          <w:b w:val="0"/>
          <w:bCs/>
          <w:szCs w:val="22"/>
          <w:lang w:eastAsia="en-US"/>
        </w:rPr>
        <w:t>Smluvní strany berou na vědomí, že na tuto smlouvu se podle § 3 odst. 2 písm. j) zákona č. 340/2015 Sb., o zvláštních podmínkách účinnosti některých smluv, uveřejňování těchto smluv a o registru smluv</w:t>
      </w:r>
      <w:r w:rsidR="00982027" w:rsidRPr="00F83B99">
        <w:rPr>
          <w:rFonts w:asciiTheme="minorHAnsi" w:hAnsiTheme="minorHAnsi" w:cstheme="minorHAnsi"/>
          <w:b w:val="0"/>
          <w:bCs/>
          <w:szCs w:val="22"/>
          <w:lang w:eastAsia="en-US"/>
        </w:rPr>
        <w:t xml:space="preserve">, ve znění </w:t>
      </w:r>
      <w:proofErr w:type="spellStart"/>
      <w:r w:rsidR="00982027" w:rsidRPr="00F83B99">
        <w:rPr>
          <w:rFonts w:asciiTheme="minorHAnsi" w:hAnsiTheme="minorHAnsi" w:cstheme="minorHAnsi"/>
          <w:b w:val="0"/>
          <w:bCs/>
          <w:szCs w:val="22"/>
          <w:lang w:eastAsia="en-US"/>
        </w:rPr>
        <w:t>podějších</w:t>
      </w:r>
      <w:proofErr w:type="spellEnd"/>
      <w:r w:rsidR="00982027" w:rsidRPr="00F83B99">
        <w:rPr>
          <w:rFonts w:asciiTheme="minorHAnsi" w:hAnsiTheme="minorHAnsi" w:cstheme="minorHAnsi"/>
          <w:b w:val="0"/>
          <w:bCs/>
          <w:szCs w:val="22"/>
          <w:lang w:eastAsia="en-US"/>
        </w:rPr>
        <w:t xml:space="preserve"> předpisů,</w:t>
      </w:r>
      <w:r w:rsidRPr="00F83B99">
        <w:rPr>
          <w:rFonts w:asciiTheme="minorHAnsi" w:hAnsiTheme="minorHAnsi" w:cstheme="minorHAnsi"/>
          <w:b w:val="0"/>
          <w:bCs/>
          <w:szCs w:val="22"/>
          <w:lang w:eastAsia="en-US"/>
        </w:rPr>
        <w:t xml:space="preserve"> (</w:t>
      </w:r>
      <w:r w:rsidR="0076388A" w:rsidRPr="00F83B99">
        <w:rPr>
          <w:rFonts w:asciiTheme="minorHAnsi" w:hAnsiTheme="minorHAnsi" w:cstheme="minorHAnsi"/>
          <w:b w:val="0"/>
          <w:bCs/>
          <w:szCs w:val="22"/>
          <w:lang w:eastAsia="en-US"/>
        </w:rPr>
        <w:t>dále jen „</w:t>
      </w:r>
      <w:r w:rsidRPr="006557E7">
        <w:rPr>
          <w:rFonts w:asciiTheme="minorHAnsi" w:hAnsiTheme="minorHAnsi" w:cstheme="minorHAnsi"/>
          <w:b w:val="0"/>
          <w:bCs/>
          <w:szCs w:val="22"/>
          <w:lang w:eastAsia="en-US"/>
        </w:rPr>
        <w:t>zákon o registru smluv</w:t>
      </w:r>
      <w:r w:rsidR="0076388A" w:rsidRPr="00F83B99">
        <w:rPr>
          <w:rFonts w:asciiTheme="minorHAnsi" w:hAnsiTheme="minorHAnsi" w:cstheme="minorHAnsi"/>
          <w:b w:val="0"/>
          <w:bCs/>
          <w:szCs w:val="22"/>
          <w:lang w:eastAsia="en-US"/>
        </w:rPr>
        <w:t>“</w:t>
      </w:r>
      <w:r w:rsidRPr="00F83B99">
        <w:rPr>
          <w:rFonts w:asciiTheme="minorHAnsi" w:hAnsiTheme="minorHAnsi" w:cstheme="minorHAnsi"/>
          <w:b w:val="0"/>
          <w:bCs/>
          <w:szCs w:val="22"/>
          <w:lang w:eastAsia="en-US"/>
        </w:rPr>
        <w:t>)</w:t>
      </w:r>
      <w:r w:rsidR="00982027" w:rsidRPr="00F83B99">
        <w:rPr>
          <w:rFonts w:asciiTheme="minorHAnsi" w:hAnsiTheme="minorHAnsi" w:cstheme="minorHAnsi"/>
          <w:b w:val="0"/>
          <w:bCs/>
          <w:szCs w:val="22"/>
          <w:lang w:eastAsia="en-US"/>
        </w:rPr>
        <w:t>, ve znění</w:t>
      </w:r>
      <w:r w:rsidRPr="00F83B99">
        <w:rPr>
          <w:rFonts w:asciiTheme="minorHAnsi" w:hAnsiTheme="minorHAnsi" w:cstheme="minorHAnsi"/>
          <w:b w:val="0"/>
          <w:bCs/>
          <w:szCs w:val="22"/>
          <w:lang w:eastAsia="en-US"/>
        </w:rPr>
        <w:t xml:space="preserve"> vztahuje povinnost jejího uveřejnění prostřednictvím registru smluv a že smlouva a její dodatky nabývají účinnosti nejdříve dnem jejich uveřejnění ve smyslu § 5 zákona o registru smluv. Uveřejnění této smlouvy a jejích dodatků však nelze v žádném případě považovat za porušení povinnosti mlčenlivosti.  </w:t>
      </w:r>
    </w:p>
    <w:p w14:paraId="07DEA842" w14:textId="1375BB32" w:rsidR="00CA6DAF" w:rsidRPr="006557E7" w:rsidRDefault="00CA6DAF">
      <w:pPr>
        <w:pStyle w:val="Nadpis1"/>
        <w:numPr>
          <w:ilvl w:val="1"/>
          <w:numId w:val="1"/>
        </w:numPr>
        <w:spacing w:before="120" w:after="120"/>
        <w:ind w:left="567" w:hanging="567"/>
        <w:jc w:val="both"/>
        <w:rPr>
          <w:rFonts w:asciiTheme="minorHAnsi" w:hAnsiTheme="minorHAnsi" w:cstheme="minorHAnsi"/>
          <w:b w:val="0"/>
          <w:bCs/>
          <w:sz w:val="22"/>
          <w:szCs w:val="22"/>
          <w:lang w:eastAsia="en-US"/>
        </w:rPr>
      </w:pPr>
      <w:r w:rsidRPr="006557E7">
        <w:rPr>
          <w:rFonts w:asciiTheme="minorHAnsi" w:hAnsiTheme="minorHAnsi" w:cstheme="minorHAnsi"/>
          <w:b w:val="0"/>
          <w:bCs/>
          <w:sz w:val="22"/>
          <w:szCs w:val="22"/>
          <w:lang w:eastAsia="en-US"/>
        </w:rPr>
        <w:t>Smluvní strany berou na vědomí, že tato smlouva i následné dodatky k ní a informace o fakturaci můžou podléhat informační povinnosti dle zákona č. 106/1999 Sb., o svobodném přístupu k</w:t>
      </w:r>
      <w:r w:rsidR="005177B7" w:rsidRPr="006557E7">
        <w:rPr>
          <w:rFonts w:asciiTheme="minorHAnsi" w:hAnsiTheme="minorHAnsi" w:cstheme="minorHAnsi"/>
          <w:b w:val="0"/>
          <w:bCs/>
          <w:sz w:val="22"/>
          <w:szCs w:val="22"/>
          <w:lang w:eastAsia="en-US"/>
        </w:rPr>
        <w:t> </w:t>
      </w:r>
      <w:r w:rsidRPr="006557E7">
        <w:rPr>
          <w:rFonts w:asciiTheme="minorHAnsi" w:hAnsiTheme="minorHAnsi" w:cstheme="minorHAnsi"/>
          <w:b w:val="0"/>
          <w:bCs/>
          <w:sz w:val="22"/>
          <w:szCs w:val="22"/>
          <w:lang w:eastAsia="en-US"/>
        </w:rPr>
        <w:t>informacím</w:t>
      </w:r>
      <w:r w:rsidR="005177B7" w:rsidRPr="006557E7">
        <w:rPr>
          <w:rFonts w:asciiTheme="minorHAnsi" w:hAnsiTheme="minorHAnsi" w:cstheme="minorHAnsi"/>
          <w:b w:val="0"/>
          <w:bCs/>
          <w:sz w:val="22"/>
          <w:szCs w:val="22"/>
          <w:lang w:eastAsia="en-US"/>
        </w:rPr>
        <w:t>, ve znění pozdějších předpisů</w:t>
      </w:r>
      <w:r w:rsidRPr="006557E7">
        <w:rPr>
          <w:rFonts w:asciiTheme="minorHAnsi" w:hAnsiTheme="minorHAnsi" w:cstheme="minorHAnsi"/>
          <w:b w:val="0"/>
          <w:bCs/>
          <w:sz w:val="22"/>
          <w:szCs w:val="22"/>
          <w:lang w:eastAsia="en-US"/>
        </w:rPr>
        <w:t xml:space="preserve"> a výslovně souhlasí s tím, aby tato smlouva byla uvedena v evidenci smluv vedené </w:t>
      </w:r>
      <w:r w:rsidR="005177B7" w:rsidRPr="006557E7">
        <w:rPr>
          <w:rFonts w:asciiTheme="minorHAnsi" w:hAnsiTheme="minorHAnsi" w:cstheme="minorHAnsi"/>
          <w:b w:val="0"/>
          <w:bCs/>
          <w:sz w:val="22"/>
          <w:szCs w:val="22"/>
          <w:lang w:eastAsia="en-US"/>
        </w:rPr>
        <w:t>uživatelem</w:t>
      </w:r>
      <w:r w:rsidRPr="006557E7">
        <w:rPr>
          <w:rFonts w:asciiTheme="minorHAnsi" w:hAnsiTheme="minorHAnsi" w:cstheme="minorHAnsi"/>
          <w:b w:val="0"/>
          <w:bCs/>
          <w:sz w:val="22"/>
          <w:szCs w:val="22"/>
          <w:lang w:eastAsia="en-US"/>
        </w:rPr>
        <w:t>.  </w:t>
      </w:r>
      <w:r w:rsidR="007D172F" w:rsidRPr="006557E7">
        <w:rPr>
          <w:rFonts w:asciiTheme="minorHAnsi" w:hAnsiTheme="minorHAnsi" w:cstheme="minorHAnsi"/>
          <w:b w:val="0"/>
          <w:bCs/>
          <w:sz w:val="22"/>
          <w:szCs w:val="22"/>
          <w:lang w:eastAsia="en-US"/>
        </w:rPr>
        <w:t>¨</w:t>
      </w:r>
    </w:p>
    <w:p w14:paraId="28570438" w14:textId="091706A6" w:rsidR="007D172F" w:rsidRPr="006557E7" w:rsidRDefault="00474E36" w:rsidP="00474E36">
      <w:pPr>
        <w:ind w:left="567" w:hanging="567"/>
        <w:rPr>
          <w:bCs/>
          <w:lang w:eastAsia="en-US"/>
        </w:rPr>
      </w:pPr>
      <w:r w:rsidRPr="006557E7">
        <w:rPr>
          <w:bCs/>
          <w:lang w:eastAsia="en-US"/>
        </w:rPr>
        <w:t>11.12.Zhotovitel se zavazuje spolupůsobit jako osoba povinná v souladu se zákonem č. 320/2001 Sb., o finanční kontrole ve veřejné správě a o změně některých zákonů (zákon o finanční kontrole), ve znění pozdějších předpisů.</w:t>
      </w:r>
    </w:p>
    <w:p w14:paraId="7E88726F" w14:textId="1C82DAEE" w:rsidR="00474E36" w:rsidRPr="006557E7" w:rsidRDefault="00474E36" w:rsidP="00474E36">
      <w:pPr>
        <w:ind w:left="567" w:hanging="567"/>
        <w:rPr>
          <w:bCs/>
          <w:lang w:eastAsia="en-US"/>
        </w:rPr>
      </w:pPr>
      <w:r w:rsidRPr="006557E7">
        <w:rPr>
          <w:bCs/>
          <w:lang w:eastAsia="en-US"/>
        </w:rPr>
        <w:t>11.1</w:t>
      </w:r>
      <w:r w:rsidR="0080298B" w:rsidRPr="006557E7">
        <w:rPr>
          <w:bCs/>
          <w:lang w:eastAsia="en-US"/>
        </w:rPr>
        <w:t>3</w:t>
      </w:r>
      <w:r w:rsidRPr="006557E7">
        <w:rPr>
          <w:bCs/>
          <w:lang w:eastAsia="en-US"/>
        </w:rPr>
        <w:t>.</w:t>
      </w:r>
      <w:r w:rsidRPr="006557E7">
        <w:rPr>
          <w:bCs/>
          <w:lang w:eastAsia="en-US"/>
        </w:rPr>
        <w:tab/>
        <w:t>Smlouva je vyhotovena ve dvou (2) stejnopisech s platností originálu, kdy každá ze smluvních stran obdrží po jednom vyhotovení.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66524A48" w14:textId="445245EA" w:rsidR="00474E36" w:rsidRPr="006557E7" w:rsidRDefault="0080298B" w:rsidP="00474E36">
      <w:pPr>
        <w:ind w:left="567" w:hanging="567"/>
        <w:rPr>
          <w:bCs/>
          <w:lang w:eastAsia="en-US"/>
        </w:rPr>
      </w:pPr>
      <w:bookmarkStart w:id="3" w:name="_Hlk183635908"/>
      <w:r w:rsidRPr="006557E7">
        <w:rPr>
          <w:bCs/>
          <w:lang w:eastAsia="en-US"/>
        </w:rPr>
        <w:lastRenderedPageBreak/>
        <w:t>11.1</w:t>
      </w:r>
      <w:r w:rsidR="004B439E" w:rsidRPr="006557E7">
        <w:rPr>
          <w:bCs/>
          <w:lang w:eastAsia="en-US"/>
        </w:rPr>
        <w:t>4</w:t>
      </w:r>
      <w:r w:rsidRPr="006557E7">
        <w:rPr>
          <w:bCs/>
          <w:lang w:eastAsia="en-US"/>
        </w:rPr>
        <w:t>.</w:t>
      </w:r>
      <w:r w:rsidRPr="006557E7">
        <w:rPr>
          <w:bCs/>
          <w:lang w:eastAsia="en-US"/>
        </w:rPr>
        <w:tab/>
        <w:t>Smlouva je vyhotovena ve dvou (2) stejnopisech s platností originálu, kdy každá ze smluvních stran obdrží po jednom vyhotovení.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E8D1B0D" w14:textId="77777777" w:rsidR="00404CDF" w:rsidRPr="006557E7" w:rsidRDefault="00404CDF" w:rsidP="00474E36">
      <w:pPr>
        <w:ind w:left="567" w:hanging="567"/>
        <w:rPr>
          <w:bCs/>
          <w:lang w:eastAsia="en-US"/>
        </w:rPr>
      </w:pPr>
    </w:p>
    <w:p w14:paraId="0096649A" w14:textId="77777777" w:rsidR="00404CDF" w:rsidRPr="006557E7" w:rsidRDefault="00404CDF" w:rsidP="00474E36">
      <w:pPr>
        <w:ind w:left="567" w:hanging="567"/>
        <w:rPr>
          <w:bCs/>
          <w:lang w:eastAsia="en-US"/>
        </w:rPr>
      </w:pPr>
    </w:p>
    <w:p w14:paraId="25C5CDEE" w14:textId="495C5C67" w:rsidR="004C21E1" w:rsidRPr="006557E7" w:rsidRDefault="00404CDF" w:rsidP="00D6556D">
      <w:pPr>
        <w:ind w:left="567" w:hanging="567"/>
        <w:rPr>
          <w:bCs/>
          <w:lang w:eastAsia="en-US"/>
        </w:rPr>
      </w:pPr>
      <w:r w:rsidRPr="006557E7">
        <w:rPr>
          <w:bCs/>
          <w:lang w:eastAsia="en-US"/>
        </w:rPr>
        <w:t>11.15.</w:t>
      </w:r>
      <w:r w:rsidR="004C21E1" w:rsidRPr="006557E7">
        <w:rPr>
          <w:bCs/>
          <w:lang w:eastAsia="en-US"/>
        </w:rPr>
        <w:t>Smluvní strany prohlašují, že se seznámily s textem této smlouvy, odpovídá zcela jejich pravé a svobodné vůli, a jako takovou ji stvrzují svými vlastnoručními podpisy.</w:t>
      </w:r>
    </w:p>
    <w:bookmarkEnd w:id="3"/>
    <w:p w14:paraId="33FD19D6" w14:textId="14F9E5F3" w:rsidR="007E3B77" w:rsidRPr="00F83B99" w:rsidRDefault="007E3B77" w:rsidP="00D6556D">
      <w:pPr>
        <w:keepNext/>
        <w:tabs>
          <w:tab w:val="left" w:pos="5670"/>
        </w:tabs>
        <w:ind w:left="567" w:right="-29" w:hanging="425"/>
        <w:jc w:val="left"/>
        <w:rPr>
          <w:rFonts w:asciiTheme="minorHAnsi" w:hAnsiTheme="minorHAnsi" w:cstheme="minorHAnsi"/>
          <w:bCs/>
          <w:szCs w:val="22"/>
          <w:lang w:eastAsia="en-US"/>
        </w:rPr>
      </w:pPr>
    </w:p>
    <w:p w14:paraId="56C3AE0F" w14:textId="6B3913EE" w:rsidR="00C44854" w:rsidRDefault="008B76CD" w:rsidP="008B76CD">
      <w:pPr>
        <w:keepNext/>
        <w:tabs>
          <w:tab w:val="left" w:pos="5670"/>
        </w:tabs>
        <w:ind w:right="-29"/>
        <w:jc w:val="left"/>
        <w:rPr>
          <w:rFonts w:asciiTheme="minorHAnsi" w:hAnsiTheme="minorHAnsi" w:cstheme="minorHAnsi"/>
          <w:szCs w:val="22"/>
        </w:rPr>
      </w:pPr>
      <w:r w:rsidRPr="00763513">
        <w:rPr>
          <w:rFonts w:asciiTheme="minorHAnsi" w:hAnsiTheme="minorHAnsi" w:cstheme="minorHAnsi"/>
          <w:szCs w:val="22"/>
        </w:rPr>
        <w:t>V Praze dne</w:t>
      </w:r>
      <w:r w:rsidR="00BA6498">
        <w:rPr>
          <w:rFonts w:asciiTheme="minorHAnsi" w:hAnsiTheme="minorHAnsi" w:cstheme="minorHAnsi"/>
          <w:szCs w:val="22"/>
        </w:rPr>
        <w:t xml:space="preserve"> 5.12.2024</w:t>
      </w:r>
    </w:p>
    <w:p w14:paraId="7EC30C68" w14:textId="77777777" w:rsidR="00C44854" w:rsidRDefault="00C44854" w:rsidP="008B76CD">
      <w:pPr>
        <w:keepNext/>
        <w:tabs>
          <w:tab w:val="left" w:pos="5670"/>
        </w:tabs>
        <w:ind w:right="-29"/>
        <w:jc w:val="left"/>
        <w:rPr>
          <w:rFonts w:asciiTheme="minorHAnsi" w:hAnsiTheme="minorHAnsi" w:cstheme="minorHAnsi"/>
          <w:szCs w:val="22"/>
        </w:rPr>
      </w:pPr>
    </w:p>
    <w:p w14:paraId="12E845B3" w14:textId="77777777" w:rsidR="00C44854" w:rsidRDefault="00C44854" w:rsidP="008B76CD">
      <w:pPr>
        <w:keepNext/>
        <w:tabs>
          <w:tab w:val="left" w:pos="5670"/>
        </w:tabs>
        <w:ind w:right="-29"/>
        <w:jc w:val="left"/>
        <w:rPr>
          <w:rFonts w:asciiTheme="minorHAnsi" w:hAnsiTheme="minorHAnsi" w:cstheme="minorHAnsi"/>
          <w:szCs w:val="22"/>
        </w:rPr>
      </w:pPr>
    </w:p>
    <w:p w14:paraId="4AB32A64" w14:textId="05DCFEA4" w:rsidR="008B76CD" w:rsidRPr="00763513" w:rsidRDefault="008B76CD" w:rsidP="008B76CD">
      <w:pPr>
        <w:keepNext/>
        <w:tabs>
          <w:tab w:val="left" w:pos="5670"/>
        </w:tabs>
        <w:ind w:right="-29"/>
        <w:jc w:val="left"/>
        <w:rPr>
          <w:rFonts w:asciiTheme="minorHAnsi" w:hAnsiTheme="minorHAnsi" w:cstheme="minorHAnsi"/>
          <w:szCs w:val="22"/>
        </w:rPr>
      </w:pPr>
      <w:r w:rsidRPr="00763513">
        <w:rPr>
          <w:rFonts w:asciiTheme="minorHAnsi" w:hAnsiTheme="minorHAnsi" w:cstheme="minorHAnsi"/>
          <w:szCs w:val="22"/>
        </w:rPr>
        <w:tab/>
        <w:t>V Praze dne</w:t>
      </w:r>
      <w:r w:rsidRPr="00763513">
        <w:rPr>
          <w:rFonts w:asciiTheme="minorHAnsi" w:hAnsiTheme="minorHAnsi" w:cstheme="minorHAnsi"/>
          <w:szCs w:val="22"/>
        </w:rPr>
        <w:tab/>
      </w:r>
      <w:r w:rsidR="00BA6498">
        <w:rPr>
          <w:rFonts w:asciiTheme="minorHAnsi" w:hAnsiTheme="minorHAnsi" w:cstheme="minorHAnsi"/>
          <w:szCs w:val="22"/>
        </w:rPr>
        <w:t>9.12.2024</w:t>
      </w:r>
    </w:p>
    <w:p w14:paraId="2C2A8288" w14:textId="77777777" w:rsidR="0089408A" w:rsidRDefault="008B76CD">
      <w:pPr>
        <w:keepNext/>
        <w:tabs>
          <w:tab w:val="left" w:pos="5670"/>
        </w:tabs>
        <w:ind w:right="-29"/>
        <w:jc w:val="left"/>
        <w:rPr>
          <w:rStyle w:val="platne1"/>
          <w:rFonts w:asciiTheme="minorHAnsi" w:hAnsiTheme="minorHAnsi" w:cstheme="minorHAnsi"/>
          <w:b/>
          <w:szCs w:val="22"/>
        </w:rPr>
      </w:pPr>
      <w:r w:rsidRPr="00763513">
        <w:rPr>
          <w:rStyle w:val="platne1"/>
          <w:rFonts w:asciiTheme="minorHAnsi" w:hAnsiTheme="minorHAnsi" w:cstheme="minorHAnsi"/>
          <w:b/>
          <w:szCs w:val="22"/>
        </w:rPr>
        <w:t>Muzeum hlavního města Prahy</w:t>
      </w:r>
      <w:r w:rsidR="0089408A">
        <w:rPr>
          <w:rStyle w:val="platne1"/>
          <w:rFonts w:asciiTheme="minorHAnsi" w:hAnsiTheme="minorHAnsi" w:cstheme="minorHAnsi"/>
          <w:b/>
          <w:szCs w:val="22"/>
        </w:rPr>
        <w:t>,</w:t>
      </w:r>
    </w:p>
    <w:p w14:paraId="07AD3321" w14:textId="08819B88" w:rsidR="0089408A" w:rsidRDefault="0089408A">
      <w:pPr>
        <w:keepNext/>
        <w:tabs>
          <w:tab w:val="left" w:pos="5670"/>
        </w:tabs>
        <w:ind w:right="-29"/>
        <w:jc w:val="left"/>
        <w:rPr>
          <w:rStyle w:val="platne1"/>
          <w:rFonts w:asciiTheme="minorHAnsi" w:hAnsiTheme="minorHAnsi" w:cstheme="minorHAnsi"/>
          <w:b/>
          <w:szCs w:val="22"/>
        </w:rPr>
      </w:pPr>
      <w:r>
        <w:rPr>
          <w:rStyle w:val="platne1"/>
          <w:rFonts w:asciiTheme="minorHAnsi" w:hAnsiTheme="minorHAnsi" w:cstheme="minorHAnsi"/>
          <w:b/>
          <w:szCs w:val="22"/>
        </w:rPr>
        <w:t xml:space="preserve">příspěvková organizace zřízená </w:t>
      </w:r>
    </w:p>
    <w:p w14:paraId="566E15B2" w14:textId="2F48673C" w:rsidR="008B76CD" w:rsidRPr="00763513" w:rsidRDefault="0089408A" w:rsidP="00D6556D">
      <w:pPr>
        <w:keepNext/>
        <w:tabs>
          <w:tab w:val="left" w:pos="5670"/>
        </w:tabs>
        <w:ind w:right="-29"/>
        <w:jc w:val="left"/>
        <w:rPr>
          <w:rFonts w:asciiTheme="minorHAnsi" w:hAnsiTheme="minorHAnsi" w:cstheme="minorHAnsi"/>
          <w:szCs w:val="22"/>
        </w:rPr>
      </w:pPr>
      <w:r>
        <w:rPr>
          <w:rStyle w:val="platne1"/>
          <w:rFonts w:asciiTheme="minorHAnsi" w:hAnsiTheme="minorHAnsi" w:cstheme="minorHAnsi"/>
          <w:b/>
          <w:szCs w:val="22"/>
        </w:rPr>
        <w:t>hlavním městem Prahou</w:t>
      </w:r>
      <w:r w:rsidR="008B76CD" w:rsidRPr="00763513">
        <w:rPr>
          <w:rFonts w:asciiTheme="minorHAnsi" w:hAnsiTheme="minorHAnsi" w:cstheme="minorHAnsi"/>
          <w:szCs w:val="22"/>
        </w:rPr>
        <w:tab/>
      </w:r>
      <w:r w:rsidR="008B76CD" w:rsidRPr="00763513">
        <w:rPr>
          <w:rFonts w:asciiTheme="minorHAnsi" w:hAnsiTheme="minorHAnsi"/>
          <w:b/>
          <w:szCs w:val="22"/>
        </w:rPr>
        <w:t>Axiell s.r.o.</w:t>
      </w:r>
      <w:r w:rsidR="008B76CD" w:rsidRPr="00763513">
        <w:rPr>
          <w:rFonts w:asciiTheme="minorHAnsi" w:hAnsiTheme="minorHAnsi" w:cstheme="minorHAnsi"/>
          <w:szCs w:val="22"/>
        </w:rPr>
        <w:tab/>
      </w:r>
    </w:p>
    <w:p w14:paraId="58431F8F" w14:textId="77777777" w:rsidR="008B76CD" w:rsidRPr="00763513" w:rsidRDefault="008B76CD" w:rsidP="008B76CD">
      <w:pPr>
        <w:keepNext/>
        <w:tabs>
          <w:tab w:val="left" w:pos="5670"/>
        </w:tabs>
        <w:rPr>
          <w:rFonts w:asciiTheme="minorHAnsi" w:hAnsiTheme="minorHAnsi" w:cstheme="minorHAnsi"/>
          <w:szCs w:val="22"/>
        </w:rPr>
      </w:pPr>
    </w:p>
    <w:p w14:paraId="0BCFF5C1" w14:textId="77777777" w:rsidR="008B76CD" w:rsidRPr="00763513" w:rsidRDefault="008B76CD" w:rsidP="008B76CD">
      <w:pPr>
        <w:keepNext/>
        <w:tabs>
          <w:tab w:val="left" w:pos="5670"/>
        </w:tabs>
        <w:rPr>
          <w:rFonts w:asciiTheme="minorHAnsi" w:hAnsiTheme="minorHAnsi" w:cstheme="minorHAnsi"/>
          <w:szCs w:val="22"/>
        </w:rPr>
      </w:pPr>
    </w:p>
    <w:p w14:paraId="441393A0" w14:textId="77777777" w:rsidR="008B76CD" w:rsidRPr="00763513" w:rsidRDefault="008B76CD" w:rsidP="008B76CD">
      <w:pPr>
        <w:keepNext/>
        <w:tabs>
          <w:tab w:val="left" w:pos="5670"/>
        </w:tabs>
        <w:jc w:val="left"/>
        <w:rPr>
          <w:rFonts w:asciiTheme="minorHAnsi" w:hAnsiTheme="minorHAnsi" w:cstheme="minorHAnsi"/>
          <w:szCs w:val="22"/>
        </w:rPr>
      </w:pPr>
    </w:p>
    <w:p w14:paraId="21DBA63C" w14:textId="070CA0C1" w:rsidR="00896021" w:rsidRPr="00D6556D" w:rsidRDefault="008B76CD" w:rsidP="00D6556D">
      <w:pPr>
        <w:rPr>
          <w:rFonts w:asciiTheme="minorHAnsi" w:hAnsiTheme="minorHAnsi" w:cstheme="minorHAnsi"/>
          <w:szCs w:val="22"/>
          <w:lang w:eastAsia="en-US"/>
        </w:rPr>
      </w:pPr>
      <w:r w:rsidRPr="00763513">
        <w:rPr>
          <w:rFonts w:asciiTheme="minorHAnsi" w:hAnsiTheme="minorHAnsi" w:cstheme="minorHAnsi"/>
          <w:noProof/>
          <w:szCs w:val="22"/>
        </w:rPr>
        <mc:AlternateContent>
          <mc:Choice Requires="wps">
            <w:drawing>
              <wp:anchor distT="0" distB="0" distL="114300" distR="114300" simplePos="0" relativeHeight="251661313" behindDoc="0" locked="0" layoutInCell="1" allowOverlap="1" wp14:anchorId="25A5A024" wp14:editId="5DFD4DFB">
                <wp:simplePos x="0" y="0"/>
                <wp:positionH relativeFrom="column">
                  <wp:posOffset>3604573</wp:posOffset>
                </wp:positionH>
                <wp:positionV relativeFrom="paragraph">
                  <wp:posOffset>5080</wp:posOffset>
                </wp:positionV>
                <wp:extent cx="1841500" cy="0"/>
                <wp:effectExtent l="0" t="0" r="0" b="0"/>
                <wp:wrapNone/>
                <wp:docPr id="559702085" name="Přímá spojnice 559702085"/>
                <wp:cNvGraphicFramePr/>
                <a:graphic xmlns:a="http://schemas.openxmlformats.org/drawingml/2006/main">
                  <a:graphicData uri="http://schemas.microsoft.com/office/word/2010/wordprocessingShape">
                    <wps:wsp>
                      <wps:cNvCnPr/>
                      <wps:spPr>
                        <a:xfrm>
                          <a:off x="0" y="0"/>
                          <a:ext cx="184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D7786F" id="Přímá spojnice 559702085" o:spid="_x0000_s1026" style="position:absolute;z-index:251661313;visibility:visible;mso-wrap-style:square;mso-wrap-distance-left:9pt;mso-wrap-distance-top:0;mso-wrap-distance-right:9pt;mso-wrap-distance-bottom:0;mso-position-horizontal:absolute;mso-position-horizontal-relative:text;mso-position-vertical:absolute;mso-position-vertical-relative:text" from="283.8pt,.4pt" to="42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" strokecolor="windowText" strokeweight=".5pt">
                <v:stroke joinstyle="miter"/>
              </v:line>
            </w:pict>
          </mc:Fallback>
        </mc:AlternateContent>
      </w:r>
      <w:r w:rsidRPr="00763513">
        <w:rPr>
          <w:rFonts w:asciiTheme="minorHAnsi" w:hAnsiTheme="minorHAnsi" w:cstheme="minorHAnsi"/>
          <w:noProof/>
          <w:szCs w:val="22"/>
        </w:rPr>
        <mc:AlternateContent>
          <mc:Choice Requires="wps">
            <w:drawing>
              <wp:anchor distT="0" distB="0" distL="114300" distR="114300" simplePos="0" relativeHeight="251660289" behindDoc="0" locked="0" layoutInCell="1" allowOverlap="1" wp14:anchorId="59A58C45" wp14:editId="3F031719">
                <wp:simplePos x="0" y="0"/>
                <wp:positionH relativeFrom="margin">
                  <wp:align>left</wp:align>
                </wp:positionH>
                <wp:positionV relativeFrom="paragraph">
                  <wp:posOffset>10160</wp:posOffset>
                </wp:positionV>
                <wp:extent cx="1841500" cy="0"/>
                <wp:effectExtent l="0" t="0" r="0" b="0"/>
                <wp:wrapNone/>
                <wp:docPr id="763171691" name="Přímá spojnice 763171691"/>
                <wp:cNvGraphicFramePr/>
                <a:graphic xmlns:a="http://schemas.openxmlformats.org/drawingml/2006/main">
                  <a:graphicData uri="http://schemas.microsoft.com/office/word/2010/wordprocessingShape">
                    <wps:wsp>
                      <wps:cNvCnPr/>
                      <wps:spPr>
                        <a:xfrm>
                          <a:off x="0" y="0"/>
                          <a:ext cx="184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16CA00" id="Přímá spojnice 763171691" o:spid="_x0000_s1026" style="position:absolute;z-index:251660289;visibility:visible;mso-wrap-style:square;mso-wrap-distance-left:9pt;mso-wrap-distance-top:0;mso-wrap-distance-right:9pt;mso-wrap-distance-bottom:0;mso-position-horizontal:left;mso-position-horizontal-relative:margin;mso-position-vertical:absolute;mso-position-vertical-relative:text" from="0,.8pt" to="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" strokecolor="windowText" strokeweight=".5pt">
                <v:stroke joinstyle="miter"/>
                <w10:wrap anchorx="margin"/>
              </v:line>
            </w:pict>
          </mc:Fallback>
        </mc:AlternateContent>
      </w:r>
      <w:r w:rsidRPr="00C213EC">
        <w:rPr>
          <w:rFonts w:asciiTheme="minorHAnsi" w:hAnsiTheme="minorHAnsi" w:cstheme="minorHAnsi"/>
          <w:szCs w:val="22"/>
        </w:rPr>
        <w:t xml:space="preserve">RNDr. Ing.  </w:t>
      </w:r>
      <w:r>
        <w:rPr>
          <w:rFonts w:asciiTheme="minorHAnsi" w:hAnsiTheme="minorHAnsi" w:cstheme="minorHAnsi"/>
          <w:szCs w:val="22"/>
        </w:rPr>
        <w:t>Ivo Macek</w:t>
      </w:r>
      <w:r w:rsidRPr="00763513">
        <w:rPr>
          <w:rFonts w:asciiTheme="minorHAnsi" w:hAnsiTheme="minorHAnsi" w:cstheme="minorHAnsi"/>
          <w:szCs w:val="22"/>
        </w:rPr>
        <w:t>, ředitel</w:t>
      </w:r>
      <w:r w:rsidRPr="00763513">
        <w:rPr>
          <w:rFonts w:asciiTheme="minorHAnsi" w:hAnsiTheme="minorHAnsi" w:cstheme="minorHAnsi"/>
          <w:szCs w:val="22"/>
        </w:rPr>
        <w:tab/>
      </w:r>
      <w:r w:rsidR="00CA344F">
        <w:rPr>
          <w:rFonts w:asciiTheme="minorHAnsi" w:hAnsiTheme="minorHAnsi" w:cstheme="minorHAnsi"/>
          <w:szCs w:val="22"/>
        </w:rPr>
        <w:tab/>
      </w:r>
      <w:r w:rsidR="00CA344F">
        <w:rPr>
          <w:rFonts w:asciiTheme="minorHAnsi" w:hAnsiTheme="minorHAnsi" w:cstheme="minorHAnsi"/>
          <w:szCs w:val="22"/>
        </w:rPr>
        <w:tab/>
      </w:r>
      <w:r w:rsidR="00CA344F">
        <w:rPr>
          <w:rFonts w:asciiTheme="minorHAnsi" w:hAnsiTheme="minorHAnsi" w:cstheme="minorHAnsi"/>
          <w:szCs w:val="22"/>
        </w:rPr>
        <w:tab/>
      </w:r>
      <w:r w:rsidR="00CA344F">
        <w:rPr>
          <w:rFonts w:asciiTheme="minorHAnsi" w:hAnsiTheme="minorHAnsi" w:cstheme="minorHAnsi"/>
          <w:szCs w:val="22"/>
        </w:rPr>
        <w:tab/>
        <w:t xml:space="preserve">    </w:t>
      </w:r>
      <w:r w:rsidRPr="00763513">
        <w:rPr>
          <w:rFonts w:asciiTheme="minorHAnsi" w:hAnsiTheme="minorHAnsi" w:cstheme="minorHAnsi"/>
          <w:szCs w:val="22"/>
        </w:rPr>
        <w:t>Mgr. Pavel Mlčoch</w:t>
      </w:r>
      <w:r w:rsidR="00CA344F">
        <w:rPr>
          <w:rFonts w:asciiTheme="minorHAnsi" w:hAnsiTheme="minorHAnsi" w:cstheme="minorHAnsi"/>
          <w:szCs w:val="22"/>
        </w:rPr>
        <w:t>, jednatel</w:t>
      </w:r>
    </w:p>
    <w:p w14:paraId="52FBD772" w14:textId="44463AA8" w:rsidR="00F625E8" w:rsidRDefault="00F625E8" w:rsidP="005A74BD">
      <w:pPr>
        <w:spacing w:after="0" w:line="276" w:lineRule="auto"/>
        <w:ind w:left="357"/>
        <w:jc w:val="left"/>
        <w:rPr>
          <w:rFonts w:asciiTheme="minorHAnsi" w:eastAsia="Calibri" w:hAnsiTheme="minorHAnsi" w:cstheme="minorHAnsi"/>
          <w:szCs w:val="22"/>
          <w:lang w:eastAsia="en-US"/>
        </w:rPr>
      </w:pPr>
    </w:p>
    <w:p w14:paraId="2BEE0D16" w14:textId="77777777" w:rsidR="00636C90" w:rsidRDefault="00636C90" w:rsidP="005A74BD">
      <w:pPr>
        <w:spacing w:after="0" w:line="276" w:lineRule="auto"/>
        <w:ind w:left="357"/>
        <w:jc w:val="left"/>
        <w:rPr>
          <w:rFonts w:asciiTheme="minorHAnsi" w:eastAsia="Calibri" w:hAnsiTheme="minorHAnsi" w:cstheme="minorHAnsi"/>
          <w:szCs w:val="22"/>
          <w:lang w:eastAsia="en-US"/>
        </w:rPr>
      </w:pPr>
    </w:p>
    <w:p w14:paraId="7B9C8E39" w14:textId="317721DC" w:rsidR="00636C90" w:rsidRDefault="00636C90">
      <w:pPr>
        <w:suppressAutoHyphens w:val="0"/>
        <w:spacing w:after="160" w:line="259" w:lineRule="auto"/>
        <w:jc w:val="left"/>
        <w:rPr>
          <w:rFonts w:asciiTheme="minorHAnsi" w:eastAsia="Calibri" w:hAnsiTheme="minorHAnsi" w:cstheme="minorHAnsi"/>
          <w:szCs w:val="22"/>
          <w:lang w:eastAsia="en-US"/>
        </w:rPr>
      </w:pPr>
      <w:r>
        <w:rPr>
          <w:rFonts w:asciiTheme="minorHAnsi" w:eastAsia="Calibri" w:hAnsiTheme="minorHAnsi" w:cstheme="minorHAnsi"/>
          <w:szCs w:val="22"/>
          <w:lang w:eastAsia="en-US"/>
        </w:rPr>
        <w:br w:type="page"/>
      </w:r>
    </w:p>
    <w:p w14:paraId="75278C2F" w14:textId="4F14C4B9" w:rsidR="006557E7" w:rsidRPr="00763513" w:rsidRDefault="006557E7" w:rsidP="006557E7">
      <w:pPr>
        <w:jc w:val="center"/>
        <w:rPr>
          <w:rFonts w:asciiTheme="minorHAnsi" w:hAnsiTheme="minorHAnsi" w:cstheme="minorBidi"/>
          <w:b/>
          <w:bCs/>
          <w:sz w:val="26"/>
          <w:szCs w:val="26"/>
        </w:rPr>
      </w:pPr>
      <w:r>
        <w:rPr>
          <w:rFonts w:asciiTheme="minorHAnsi" w:hAnsiTheme="minorHAnsi" w:cstheme="minorBidi"/>
          <w:b/>
          <w:bCs/>
          <w:sz w:val="26"/>
          <w:szCs w:val="26"/>
        </w:rPr>
        <w:lastRenderedPageBreak/>
        <w:t>Příloha č. 1 – Cenová nabídka</w:t>
      </w:r>
    </w:p>
    <w:p w14:paraId="73B6C34D" w14:textId="77777777" w:rsidR="00D135D0" w:rsidRDefault="00D135D0" w:rsidP="00D135D0">
      <w:pPr>
        <w:spacing w:after="0" w:line="276" w:lineRule="auto"/>
        <w:ind w:left="357"/>
        <w:jc w:val="left"/>
        <w:rPr>
          <w:rFonts w:asciiTheme="minorHAnsi" w:eastAsia="Calibri" w:hAnsiTheme="minorHAnsi" w:cstheme="minorHAnsi"/>
          <w:sz w:val="20"/>
          <w:lang w:eastAsia="en-US"/>
        </w:rPr>
      </w:pPr>
    </w:p>
    <w:p w14:paraId="70B3B365" w14:textId="77777777" w:rsidR="00E74C59" w:rsidRPr="00E772F1" w:rsidRDefault="00E74C59" w:rsidP="00E74C59">
      <w:pPr>
        <w:pStyle w:val="Nzev"/>
        <w:jc w:val="center"/>
        <w:rPr>
          <w:rFonts w:asciiTheme="minorHAnsi" w:hAnsiTheme="minorHAnsi" w:cstheme="minorHAnsi"/>
        </w:rPr>
      </w:pPr>
      <w:r w:rsidRPr="00E772F1">
        <w:rPr>
          <w:rFonts w:asciiTheme="minorHAnsi" w:hAnsiTheme="minorHAnsi" w:cstheme="minorHAnsi"/>
        </w:rPr>
        <w:t xml:space="preserve">NABÍDKA  </w:t>
      </w:r>
    </w:p>
    <w:p w14:paraId="7D3A9788" w14:textId="42848373" w:rsidR="00E74C59" w:rsidRPr="00E772F1" w:rsidRDefault="00E74C59" w:rsidP="00E74C59">
      <w:pPr>
        <w:pStyle w:val="Nzev"/>
        <w:jc w:val="center"/>
        <w:rPr>
          <w:rFonts w:asciiTheme="minorHAnsi" w:hAnsiTheme="minorHAnsi" w:cstheme="minorHAnsi"/>
        </w:rPr>
      </w:pPr>
      <w:r w:rsidRPr="00E772F1">
        <w:rPr>
          <w:rFonts w:asciiTheme="minorHAnsi" w:hAnsiTheme="minorHAnsi" w:cstheme="minorHAnsi"/>
        </w:rPr>
        <w:t xml:space="preserve">pro </w:t>
      </w:r>
    </w:p>
    <w:p w14:paraId="65879438" w14:textId="1CEAF80C" w:rsidR="00E74C59" w:rsidRPr="00E772F1" w:rsidRDefault="00E74C59" w:rsidP="00E74C59">
      <w:pPr>
        <w:pStyle w:val="Nzev"/>
        <w:jc w:val="center"/>
        <w:rPr>
          <w:rFonts w:asciiTheme="minorHAnsi" w:hAnsiTheme="minorHAnsi" w:cstheme="minorHAnsi"/>
        </w:rPr>
      </w:pPr>
      <w:r w:rsidRPr="00E772F1">
        <w:rPr>
          <w:rFonts w:asciiTheme="minorHAnsi" w:hAnsiTheme="minorHAnsi" w:cstheme="minorHAnsi"/>
        </w:rPr>
        <w:t>Muzeum hlavního města Prahy</w:t>
      </w:r>
    </w:p>
    <w:p w14:paraId="1D4E0C73" w14:textId="77777777" w:rsidR="00E74C59" w:rsidRPr="00E772F1" w:rsidRDefault="00E74C59" w:rsidP="00E74C59">
      <w:pPr>
        <w:pStyle w:val="Nzev"/>
        <w:jc w:val="center"/>
        <w:rPr>
          <w:rFonts w:asciiTheme="minorHAnsi" w:hAnsiTheme="minorHAnsi" w:cstheme="minorHAnsi"/>
        </w:rPr>
      </w:pPr>
      <w:r w:rsidRPr="00E772F1">
        <w:rPr>
          <w:rFonts w:asciiTheme="minorHAnsi" w:hAnsiTheme="minorHAnsi" w:cstheme="minorHAnsi"/>
        </w:rPr>
        <w:t>MUSEION – bezpečnostní upgrade</w:t>
      </w:r>
    </w:p>
    <w:p w14:paraId="56406507" w14:textId="77777777" w:rsidR="00E74C59" w:rsidRPr="00E772F1" w:rsidRDefault="00E74C59" w:rsidP="00E74C59">
      <w:pPr>
        <w:rPr>
          <w:rFonts w:asciiTheme="minorHAnsi" w:hAnsiTheme="minorHAnsi" w:cstheme="minorHAnsi"/>
        </w:rPr>
      </w:pPr>
    </w:p>
    <w:p w14:paraId="7F70A1CB" w14:textId="77777777" w:rsidR="00E74C59" w:rsidRPr="00E772F1" w:rsidRDefault="00E74C59" w:rsidP="00E74C59">
      <w:pPr>
        <w:rPr>
          <w:rFonts w:asciiTheme="minorHAnsi" w:hAnsiTheme="minorHAnsi" w:cstheme="minorHAnsi"/>
        </w:rPr>
      </w:pPr>
    </w:p>
    <w:p w14:paraId="1EFBEA4D" w14:textId="77777777" w:rsidR="00E74C59" w:rsidRPr="00E772F1" w:rsidRDefault="00E74C59" w:rsidP="00E74C59">
      <w:pPr>
        <w:rPr>
          <w:rFonts w:asciiTheme="minorHAnsi" w:hAnsiTheme="minorHAnsi" w:cstheme="minorHAnsi"/>
        </w:rPr>
      </w:pPr>
    </w:p>
    <w:p w14:paraId="415841B2" w14:textId="77777777" w:rsidR="00E74C59" w:rsidRPr="00E772F1" w:rsidRDefault="00E74C59" w:rsidP="00E74C59">
      <w:pPr>
        <w:rPr>
          <w:rFonts w:asciiTheme="minorHAnsi" w:hAnsiTheme="minorHAnsi" w:cstheme="minorHAnsi"/>
        </w:rPr>
      </w:pPr>
    </w:p>
    <w:p w14:paraId="71DD2C91" w14:textId="77777777" w:rsidR="00E74C59" w:rsidRPr="00E772F1" w:rsidRDefault="00E74C59" w:rsidP="00E74C59">
      <w:pPr>
        <w:rPr>
          <w:rFonts w:asciiTheme="minorHAnsi" w:hAnsiTheme="minorHAnsi" w:cstheme="minorHAnsi"/>
        </w:rPr>
      </w:pPr>
    </w:p>
    <w:p w14:paraId="4D03ADE3" w14:textId="44BA1CAC" w:rsidR="00E74C59" w:rsidRPr="00E772F1" w:rsidRDefault="00E74C59" w:rsidP="00E74C59">
      <w:pPr>
        <w:rPr>
          <w:rFonts w:asciiTheme="minorHAnsi" w:hAnsiTheme="minorHAnsi" w:cstheme="minorHAnsi"/>
        </w:rPr>
      </w:pPr>
      <w:r w:rsidRPr="00E772F1">
        <w:rPr>
          <w:rFonts w:asciiTheme="minorHAnsi" w:hAnsiTheme="minorHAnsi" w:cstheme="minorHAnsi"/>
        </w:rPr>
        <w:t>Datum nabídky: 20.11.2024</w:t>
      </w:r>
    </w:p>
    <w:p w14:paraId="2132B702" w14:textId="77777777" w:rsidR="00E74C59" w:rsidRPr="00E772F1" w:rsidRDefault="00E74C59" w:rsidP="00E74C59">
      <w:pPr>
        <w:rPr>
          <w:rFonts w:asciiTheme="minorHAnsi" w:hAnsiTheme="minorHAnsi" w:cstheme="minorHAnsi"/>
        </w:rPr>
      </w:pPr>
    </w:p>
    <w:p w14:paraId="31A37D87" w14:textId="77777777" w:rsidR="00E74C59" w:rsidRPr="00E772F1" w:rsidRDefault="00E74C59" w:rsidP="00E74C59">
      <w:pPr>
        <w:rPr>
          <w:rFonts w:asciiTheme="minorHAnsi" w:hAnsiTheme="minorHAnsi" w:cstheme="minorHAnsi"/>
        </w:rPr>
      </w:pPr>
    </w:p>
    <w:p w14:paraId="6813678D" w14:textId="77777777" w:rsidR="00E74C59" w:rsidRPr="00E772F1" w:rsidRDefault="00E74C59" w:rsidP="00E74C59">
      <w:pPr>
        <w:rPr>
          <w:rFonts w:asciiTheme="minorHAnsi" w:hAnsiTheme="minorHAnsi" w:cstheme="minorHAnsi"/>
        </w:rPr>
      </w:pPr>
    </w:p>
    <w:p w14:paraId="4B787F50" w14:textId="77777777" w:rsidR="00E74C59" w:rsidRPr="00E772F1" w:rsidRDefault="00E74C59" w:rsidP="00E74C59">
      <w:pPr>
        <w:rPr>
          <w:rFonts w:asciiTheme="minorHAnsi" w:hAnsiTheme="minorHAnsi" w:cstheme="minorHAnsi"/>
        </w:rPr>
      </w:pPr>
    </w:p>
    <w:p w14:paraId="68B8F9E6" w14:textId="77777777" w:rsidR="00E74C59" w:rsidRPr="00E772F1" w:rsidRDefault="00E74C59" w:rsidP="00E74C59">
      <w:pPr>
        <w:rPr>
          <w:rFonts w:asciiTheme="minorHAnsi" w:hAnsiTheme="minorHAnsi" w:cstheme="minorHAnsi"/>
        </w:rPr>
      </w:pPr>
    </w:p>
    <w:p w14:paraId="1B57E498" w14:textId="77777777" w:rsidR="00E74C59" w:rsidRPr="00E772F1" w:rsidRDefault="00E74C59" w:rsidP="00E74C59">
      <w:pPr>
        <w:rPr>
          <w:rFonts w:asciiTheme="minorHAnsi" w:hAnsiTheme="minorHAnsi" w:cstheme="minorHAnsi"/>
        </w:rPr>
      </w:pPr>
    </w:p>
    <w:p w14:paraId="15E94E3F" w14:textId="77777777" w:rsidR="00E74C59" w:rsidRPr="00E772F1" w:rsidRDefault="00E74C59" w:rsidP="00E74C59">
      <w:pPr>
        <w:rPr>
          <w:rFonts w:asciiTheme="minorHAnsi" w:hAnsiTheme="minorHAnsi" w:cstheme="minorHAnsi"/>
        </w:rPr>
      </w:pPr>
    </w:p>
    <w:p w14:paraId="326B951D" w14:textId="77777777" w:rsidR="00E74C59" w:rsidRPr="00E772F1" w:rsidRDefault="00E74C59" w:rsidP="00E74C59">
      <w:pPr>
        <w:autoSpaceDE w:val="0"/>
        <w:autoSpaceDN w:val="0"/>
        <w:adjustRightInd w:val="0"/>
        <w:spacing w:after="0"/>
        <w:rPr>
          <w:rFonts w:asciiTheme="minorHAnsi" w:eastAsia="Calibri" w:hAnsiTheme="minorHAnsi" w:cstheme="minorHAnsi"/>
          <w:sz w:val="28"/>
          <w:szCs w:val="28"/>
        </w:rPr>
      </w:pPr>
      <w:r w:rsidRPr="00E772F1">
        <w:rPr>
          <w:rFonts w:asciiTheme="minorHAnsi" w:eastAsia="Calibri" w:hAnsiTheme="minorHAnsi" w:cstheme="minorHAnsi"/>
          <w:sz w:val="28"/>
          <w:szCs w:val="28"/>
        </w:rPr>
        <w:t>ZHOTOVITEL:</w:t>
      </w:r>
    </w:p>
    <w:p w14:paraId="64444549" w14:textId="77777777" w:rsidR="00E74C59" w:rsidRPr="00E772F1" w:rsidRDefault="00E74C59" w:rsidP="00E74C59">
      <w:pPr>
        <w:autoSpaceDE w:val="0"/>
        <w:autoSpaceDN w:val="0"/>
        <w:adjustRightInd w:val="0"/>
        <w:spacing w:after="0"/>
        <w:rPr>
          <w:rFonts w:asciiTheme="minorHAnsi" w:eastAsia="Calibri" w:hAnsiTheme="minorHAnsi" w:cstheme="minorHAnsi"/>
          <w:b/>
          <w:bCs/>
          <w:sz w:val="24"/>
          <w:szCs w:val="24"/>
        </w:rPr>
      </w:pPr>
      <w:r w:rsidRPr="00E772F1">
        <w:rPr>
          <w:rFonts w:asciiTheme="minorHAnsi" w:eastAsia="Calibri" w:hAnsiTheme="minorHAnsi" w:cstheme="minorHAnsi"/>
          <w:b/>
          <w:bCs/>
          <w:sz w:val="24"/>
          <w:szCs w:val="24"/>
        </w:rPr>
        <w:t>Axiell s.r.o.</w:t>
      </w:r>
    </w:p>
    <w:p w14:paraId="2A22F3DD" w14:textId="77777777" w:rsidR="00E74C59" w:rsidRPr="00E772F1" w:rsidRDefault="00E74C59" w:rsidP="00E74C59">
      <w:pPr>
        <w:autoSpaceDE w:val="0"/>
        <w:autoSpaceDN w:val="0"/>
        <w:adjustRightInd w:val="0"/>
        <w:spacing w:after="0"/>
        <w:rPr>
          <w:rFonts w:asciiTheme="minorHAnsi" w:eastAsia="Calibri" w:hAnsiTheme="minorHAnsi" w:cstheme="minorHAnsi"/>
          <w:sz w:val="24"/>
          <w:szCs w:val="24"/>
        </w:rPr>
      </w:pPr>
      <w:r w:rsidRPr="00E772F1">
        <w:rPr>
          <w:rFonts w:asciiTheme="minorHAnsi" w:eastAsia="Calibri" w:hAnsiTheme="minorHAnsi" w:cstheme="minorHAnsi"/>
          <w:sz w:val="24"/>
          <w:szCs w:val="24"/>
        </w:rPr>
        <w:t>Sídlo: Na Radosti 106/64, PSČ 155 21, Praha 5 - Zličín</w:t>
      </w:r>
    </w:p>
    <w:p w14:paraId="78BAF65A" w14:textId="106F0190" w:rsidR="00E74C59" w:rsidRPr="00E772F1" w:rsidRDefault="00E74C59" w:rsidP="00E74C59">
      <w:pPr>
        <w:rPr>
          <w:rFonts w:asciiTheme="minorHAnsi" w:hAnsiTheme="minorHAnsi" w:cstheme="minorHAnsi"/>
        </w:rPr>
      </w:pPr>
      <w:r w:rsidRPr="00E772F1">
        <w:rPr>
          <w:rFonts w:asciiTheme="minorHAnsi" w:eastAsia="Calibri" w:hAnsiTheme="minorHAnsi" w:cstheme="minorHAnsi"/>
          <w:sz w:val="24"/>
          <w:szCs w:val="24"/>
        </w:rPr>
        <w:t>IČ: 24127582</w:t>
      </w:r>
      <w:r w:rsidRPr="00E772F1">
        <w:rPr>
          <w:rFonts w:asciiTheme="minorHAnsi" w:hAnsiTheme="minorHAnsi" w:cstheme="minorHAnsi"/>
        </w:rPr>
        <w:br w:type="page"/>
      </w:r>
    </w:p>
    <w:p w14:paraId="3789D6B4" w14:textId="77777777" w:rsidR="00E74C59" w:rsidRPr="00E772F1" w:rsidRDefault="00E74C59" w:rsidP="002863F1">
      <w:pPr>
        <w:pStyle w:val="Nadpis1"/>
        <w:numPr>
          <w:ilvl w:val="0"/>
          <w:numId w:val="60"/>
        </w:numPr>
        <w:rPr>
          <w:rFonts w:asciiTheme="minorHAnsi" w:hAnsiTheme="minorHAnsi" w:cstheme="minorHAnsi"/>
        </w:rPr>
      </w:pPr>
      <w:bookmarkStart w:id="4" w:name="_Toc102997856"/>
      <w:r w:rsidRPr="00E772F1">
        <w:rPr>
          <w:rFonts w:asciiTheme="minorHAnsi" w:hAnsiTheme="minorHAnsi" w:cstheme="minorHAnsi"/>
        </w:rPr>
        <w:lastRenderedPageBreak/>
        <w:t>Úvod</w:t>
      </w:r>
      <w:bookmarkEnd w:id="4"/>
    </w:p>
    <w:p w14:paraId="3DFE828B" w14:textId="6F8466EF" w:rsidR="00E74C59" w:rsidRPr="00E772F1" w:rsidRDefault="00E74C59" w:rsidP="00E74C59">
      <w:pPr>
        <w:rPr>
          <w:rFonts w:asciiTheme="minorHAnsi" w:hAnsiTheme="minorHAnsi" w:cstheme="minorHAnsi"/>
        </w:rPr>
      </w:pPr>
      <w:r w:rsidRPr="00E772F1">
        <w:rPr>
          <w:rFonts w:asciiTheme="minorHAnsi" w:hAnsiTheme="minorHAnsi" w:cstheme="minorHAnsi"/>
        </w:rPr>
        <w:t>Nabídka zahrnuje dodání bezpečnostního upgradu</w:t>
      </w:r>
      <w:r w:rsidR="00EF54B6">
        <w:rPr>
          <w:rFonts w:asciiTheme="minorHAnsi" w:hAnsiTheme="minorHAnsi" w:cstheme="minorHAnsi"/>
        </w:rPr>
        <w:t>,</w:t>
      </w:r>
      <w:r w:rsidRPr="00E772F1">
        <w:rPr>
          <w:rFonts w:asciiTheme="minorHAnsi" w:hAnsiTheme="minorHAnsi" w:cstheme="minorHAnsi"/>
        </w:rPr>
        <w:t xml:space="preserve"> aktualizací pro sbírkový evidenční systém MUSEION, který je využíván Muzeem hlavního města Prahy pro evidenci sbírek</w:t>
      </w:r>
      <w:r w:rsidR="00EF54B6">
        <w:rPr>
          <w:rFonts w:asciiTheme="minorHAnsi" w:hAnsiTheme="minorHAnsi" w:cstheme="minorHAnsi"/>
        </w:rPr>
        <w:t xml:space="preserve"> a realizace školení uživatelů.</w:t>
      </w:r>
    </w:p>
    <w:p w14:paraId="67E2EF74" w14:textId="77777777" w:rsidR="00E74C59" w:rsidRPr="00E772F1" w:rsidRDefault="00E74C59" w:rsidP="00E74C59">
      <w:pPr>
        <w:rPr>
          <w:rFonts w:asciiTheme="minorHAnsi" w:hAnsiTheme="minorHAnsi" w:cstheme="minorHAnsi"/>
        </w:rPr>
      </w:pPr>
    </w:p>
    <w:p w14:paraId="080910A2" w14:textId="77777777" w:rsidR="00E74C59" w:rsidRPr="00E772F1" w:rsidRDefault="00E74C59" w:rsidP="00E74C59">
      <w:pPr>
        <w:pStyle w:val="Nadpis1"/>
        <w:spacing w:after="120"/>
        <w:rPr>
          <w:rFonts w:asciiTheme="minorHAnsi" w:hAnsiTheme="minorHAnsi" w:cstheme="minorHAnsi"/>
        </w:rPr>
      </w:pPr>
      <w:r w:rsidRPr="00E772F1">
        <w:rPr>
          <w:rFonts w:asciiTheme="minorHAnsi" w:hAnsiTheme="minorHAnsi" w:cstheme="minorHAnsi"/>
        </w:rPr>
        <w:t>Popis upgrade</w:t>
      </w:r>
    </w:p>
    <w:p w14:paraId="5ECFC202" w14:textId="77777777" w:rsidR="00E74C59" w:rsidRPr="00E772F1" w:rsidRDefault="00E74C59" w:rsidP="00E74C59">
      <w:pPr>
        <w:rPr>
          <w:rFonts w:asciiTheme="minorHAnsi" w:hAnsiTheme="minorHAnsi" w:cstheme="minorHAnsi"/>
        </w:rPr>
      </w:pPr>
      <w:r w:rsidRPr="00E772F1">
        <w:rPr>
          <w:rFonts w:asciiTheme="minorHAnsi" w:hAnsiTheme="minorHAnsi" w:cstheme="minorHAnsi"/>
        </w:rPr>
        <w:t xml:space="preserve">Bezpečnostní upgrade obsahuje upgrade systémového prostředí </w:t>
      </w:r>
      <w:proofErr w:type="gramStart"/>
      <w:r w:rsidRPr="00E772F1">
        <w:rPr>
          <w:rFonts w:asciiTheme="minorHAnsi" w:hAnsiTheme="minorHAnsi" w:cstheme="minorHAnsi"/>
        </w:rPr>
        <w:t>a  nasazení</w:t>
      </w:r>
      <w:proofErr w:type="gramEnd"/>
      <w:r w:rsidRPr="00E772F1">
        <w:rPr>
          <w:rFonts w:asciiTheme="minorHAnsi" w:hAnsiTheme="minorHAnsi" w:cstheme="minorHAnsi"/>
        </w:rPr>
        <w:t xml:space="preserve"> nové verze systému MUSEION 5.2.</w:t>
      </w:r>
    </w:p>
    <w:p w14:paraId="6352B88A" w14:textId="77777777" w:rsidR="00E74C59" w:rsidRPr="00E772F1" w:rsidRDefault="00E74C59" w:rsidP="00E74C59">
      <w:pPr>
        <w:rPr>
          <w:rFonts w:asciiTheme="minorHAnsi" w:hAnsiTheme="minorHAnsi" w:cstheme="minorHAnsi"/>
        </w:rPr>
      </w:pPr>
      <w:r w:rsidRPr="00E772F1">
        <w:rPr>
          <w:rFonts w:asciiTheme="minorHAnsi" w:hAnsiTheme="minorHAnsi" w:cstheme="minorHAnsi"/>
        </w:rPr>
        <w:t>Verze zahrnuje následující úpravy systému:</w:t>
      </w:r>
    </w:p>
    <w:p w14:paraId="777E82F6"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 xml:space="preserve">Aktualizace bezpečnosti a funkcionalit frameworku </w:t>
      </w:r>
    </w:p>
    <w:p w14:paraId="4B7308BC"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Podpora klávesových zkratek pro počítače s Apple MacOS</w:t>
      </w:r>
    </w:p>
    <w:p w14:paraId="1722E765"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Úprava validace hierarchie slovníků</w:t>
      </w:r>
    </w:p>
    <w:p w14:paraId="3113D207"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Doplnění data inventarizace do systémových tiskových sestav</w:t>
      </w:r>
    </w:p>
    <w:p w14:paraId="606D2331"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Uplatnění zobrazovací masky v systémových tiskových sestavách</w:t>
      </w:r>
    </w:p>
    <w:p w14:paraId="55EC0809"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Přírůstková kniha – úprava stavového diagramu přírůstku</w:t>
      </w:r>
    </w:p>
    <w:p w14:paraId="5AFD1710"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Nové tiskové sestavy pro agendu výdejek a vratek</w:t>
      </w:r>
    </w:p>
    <w:p w14:paraId="3A6A99D4"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 xml:space="preserve">Možnost přímého přechodu z inventarizačního dokladu na zahrnuté předměty do Katalogu / </w:t>
      </w:r>
      <w:proofErr w:type="spellStart"/>
      <w:r w:rsidRPr="00E772F1">
        <w:rPr>
          <w:rFonts w:asciiTheme="minorHAnsi" w:hAnsiTheme="minorHAnsi" w:cstheme="minorHAnsi"/>
        </w:rPr>
        <w:t>přírůsky</w:t>
      </w:r>
      <w:proofErr w:type="spellEnd"/>
      <w:r w:rsidRPr="00E772F1">
        <w:rPr>
          <w:rFonts w:asciiTheme="minorHAnsi" w:hAnsiTheme="minorHAnsi" w:cstheme="minorHAnsi"/>
        </w:rPr>
        <w:t xml:space="preserve"> do PK</w:t>
      </w:r>
    </w:p>
    <w:p w14:paraId="269C2BC4"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Možnost exportovat data do formátu LIDO</w:t>
      </w:r>
    </w:p>
    <w:p w14:paraId="5047B832"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r w:rsidRPr="00E772F1">
        <w:rPr>
          <w:rFonts w:asciiTheme="minorHAnsi" w:hAnsiTheme="minorHAnsi" w:cstheme="minorHAnsi"/>
        </w:rPr>
        <w:t>Možnost v publikaci vyfiltrovat předměty bez publikovaných obrázků</w:t>
      </w:r>
    </w:p>
    <w:p w14:paraId="6A7246A1" w14:textId="77777777" w:rsidR="00E74C59" w:rsidRPr="00E772F1" w:rsidRDefault="00E74C59" w:rsidP="00E74C59">
      <w:pPr>
        <w:pStyle w:val="Odstavecseseznamem"/>
        <w:numPr>
          <w:ilvl w:val="0"/>
          <w:numId w:val="59"/>
        </w:numPr>
        <w:suppressAutoHyphens w:val="0"/>
        <w:spacing w:after="160" w:line="259" w:lineRule="auto"/>
        <w:jc w:val="left"/>
        <w:rPr>
          <w:rFonts w:asciiTheme="minorHAnsi" w:hAnsiTheme="minorHAnsi" w:cstheme="minorHAnsi"/>
        </w:rPr>
      </w:pPr>
      <w:proofErr w:type="spellStart"/>
      <w:r w:rsidRPr="00E772F1">
        <w:rPr>
          <w:rFonts w:asciiTheme="minorHAnsi" w:hAnsiTheme="minorHAnsi" w:cstheme="minorHAnsi"/>
        </w:rPr>
        <w:t>Condition</w:t>
      </w:r>
      <w:proofErr w:type="spellEnd"/>
      <w:r w:rsidRPr="00E772F1">
        <w:rPr>
          <w:rFonts w:asciiTheme="minorHAnsi" w:hAnsiTheme="minorHAnsi" w:cstheme="minorHAnsi"/>
        </w:rPr>
        <w:t xml:space="preserve"> </w:t>
      </w:r>
      <w:proofErr w:type="spellStart"/>
      <w:r w:rsidRPr="00E772F1">
        <w:rPr>
          <w:rFonts w:asciiTheme="minorHAnsi" w:hAnsiTheme="minorHAnsi" w:cstheme="minorHAnsi"/>
        </w:rPr>
        <w:t>Reports</w:t>
      </w:r>
      <w:proofErr w:type="spellEnd"/>
      <w:r w:rsidRPr="00E772F1">
        <w:rPr>
          <w:rFonts w:asciiTheme="minorHAnsi" w:hAnsiTheme="minorHAnsi" w:cstheme="minorHAnsi"/>
        </w:rPr>
        <w:t xml:space="preserve"> – úprava tisku v AJ mutaci</w:t>
      </w:r>
    </w:p>
    <w:p w14:paraId="3D0C80FB" w14:textId="77777777" w:rsidR="00E74C59" w:rsidRPr="00E772F1" w:rsidRDefault="00E74C59" w:rsidP="00E74C59">
      <w:pPr>
        <w:rPr>
          <w:rFonts w:asciiTheme="minorHAnsi" w:hAnsiTheme="minorHAnsi" w:cstheme="minorHAnsi"/>
        </w:rPr>
      </w:pPr>
    </w:p>
    <w:p w14:paraId="24BD0039" w14:textId="20EEE7AE" w:rsidR="002863F1" w:rsidRPr="00E772F1" w:rsidRDefault="002863F1" w:rsidP="002863F1">
      <w:pPr>
        <w:pStyle w:val="Nadpis1"/>
        <w:spacing w:after="120"/>
        <w:rPr>
          <w:rFonts w:asciiTheme="minorHAnsi" w:hAnsiTheme="minorHAnsi" w:cstheme="minorHAnsi"/>
        </w:rPr>
      </w:pPr>
      <w:r w:rsidRPr="00E772F1">
        <w:rPr>
          <w:rFonts w:asciiTheme="minorHAnsi" w:hAnsiTheme="minorHAnsi" w:cstheme="minorHAnsi"/>
        </w:rPr>
        <w:t>Termín realizace upgrade</w:t>
      </w:r>
    </w:p>
    <w:p w14:paraId="3DACDEE6" w14:textId="4E4DF051" w:rsidR="002863F1" w:rsidRPr="00E772F1" w:rsidRDefault="002863F1" w:rsidP="002863F1">
      <w:pPr>
        <w:rPr>
          <w:rFonts w:asciiTheme="minorHAnsi" w:hAnsiTheme="minorHAnsi" w:cstheme="minorHAnsi"/>
          <w:b/>
          <w:szCs w:val="22"/>
        </w:rPr>
      </w:pPr>
      <w:r w:rsidRPr="00E772F1">
        <w:rPr>
          <w:rFonts w:asciiTheme="minorHAnsi" w:hAnsiTheme="minorHAnsi" w:cstheme="minorHAnsi"/>
        </w:rPr>
        <w:t>Bezpečnostní upgrade</w:t>
      </w:r>
      <w:r w:rsidR="00E772F1" w:rsidRPr="00E772F1">
        <w:rPr>
          <w:rFonts w:asciiTheme="minorHAnsi" w:hAnsiTheme="minorHAnsi" w:cstheme="minorHAnsi"/>
        </w:rPr>
        <w:t xml:space="preserve"> a školení bude realizováno</w:t>
      </w:r>
      <w:r w:rsidR="00E772F1" w:rsidRPr="00E772F1">
        <w:rPr>
          <w:rFonts w:asciiTheme="minorHAnsi" w:hAnsiTheme="minorHAnsi" w:cstheme="minorHAnsi"/>
          <w:szCs w:val="22"/>
        </w:rPr>
        <w:t xml:space="preserve"> nejpozději </w:t>
      </w:r>
      <w:r w:rsidR="00E772F1" w:rsidRPr="00E772F1">
        <w:rPr>
          <w:rFonts w:asciiTheme="minorHAnsi" w:hAnsiTheme="minorHAnsi" w:cstheme="minorHAnsi"/>
          <w:b/>
          <w:szCs w:val="22"/>
        </w:rPr>
        <w:t>do 10. 12. 2024</w:t>
      </w:r>
    </w:p>
    <w:p w14:paraId="0AE67ECC" w14:textId="77777777" w:rsidR="00E772F1" w:rsidRPr="00E772F1" w:rsidRDefault="00E772F1" w:rsidP="002863F1">
      <w:pPr>
        <w:rPr>
          <w:rFonts w:asciiTheme="minorHAnsi" w:hAnsiTheme="minorHAnsi" w:cstheme="minorHAnsi"/>
          <w:b/>
          <w:szCs w:val="22"/>
        </w:rPr>
      </w:pPr>
    </w:p>
    <w:p w14:paraId="20F79BC8" w14:textId="77777777" w:rsidR="00E772F1" w:rsidRPr="00E772F1" w:rsidRDefault="00E772F1" w:rsidP="002863F1">
      <w:pPr>
        <w:rPr>
          <w:rFonts w:asciiTheme="minorHAnsi" w:hAnsiTheme="minorHAnsi" w:cstheme="minorHAnsi"/>
        </w:rPr>
      </w:pPr>
    </w:p>
    <w:p w14:paraId="23BCE5A4" w14:textId="77777777" w:rsidR="00E74C59" w:rsidRPr="00E772F1" w:rsidRDefault="00E74C59" w:rsidP="00E74C59">
      <w:pPr>
        <w:pStyle w:val="Nadpis1"/>
        <w:spacing w:after="120"/>
        <w:rPr>
          <w:rFonts w:asciiTheme="minorHAnsi" w:hAnsiTheme="minorHAnsi" w:cstheme="minorHAnsi"/>
        </w:rPr>
      </w:pPr>
      <w:bookmarkStart w:id="5" w:name="_Toc102997873"/>
      <w:r w:rsidRPr="00E772F1">
        <w:rPr>
          <w:rFonts w:asciiTheme="minorHAnsi" w:hAnsiTheme="minorHAnsi" w:cstheme="minorHAnsi"/>
        </w:rPr>
        <w:t>Cenová nabídka upgrade</w:t>
      </w:r>
      <w:bookmarkEnd w:id="5"/>
      <w:r w:rsidRPr="00E772F1">
        <w:rPr>
          <w:rFonts w:asciiTheme="minorHAnsi" w:hAnsiTheme="minorHAnsi" w:cstheme="minorHAnsi"/>
        </w:rPr>
        <w:t xml:space="preserve"> systému MUSEION</w:t>
      </w:r>
    </w:p>
    <w:p w14:paraId="20C290DB" w14:textId="6ED5B07A" w:rsidR="00E74C59" w:rsidRPr="00E772F1" w:rsidRDefault="00E74C59" w:rsidP="00E74C59">
      <w:pPr>
        <w:spacing w:after="0"/>
        <w:rPr>
          <w:rFonts w:asciiTheme="minorHAnsi" w:hAnsiTheme="minorHAnsi" w:cstheme="minorHAnsi"/>
        </w:rPr>
      </w:pPr>
      <w:r w:rsidRPr="00E772F1">
        <w:rPr>
          <w:rFonts w:asciiTheme="minorHAnsi" w:hAnsiTheme="minorHAnsi" w:cstheme="minorHAnsi"/>
        </w:rPr>
        <w:t xml:space="preserve">Cena za </w:t>
      </w:r>
      <w:r w:rsidR="004A5ED5" w:rsidRPr="00E772F1">
        <w:rPr>
          <w:rFonts w:asciiTheme="minorHAnsi" w:hAnsiTheme="minorHAnsi" w:cstheme="minorHAnsi"/>
        </w:rPr>
        <w:t xml:space="preserve">provedení </w:t>
      </w:r>
      <w:r w:rsidRPr="00E772F1">
        <w:rPr>
          <w:rFonts w:asciiTheme="minorHAnsi" w:hAnsiTheme="minorHAnsi" w:cstheme="minorHAnsi"/>
        </w:rPr>
        <w:t>upgrade (bez DPH):</w:t>
      </w:r>
      <w:r w:rsidRPr="00E772F1">
        <w:rPr>
          <w:rFonts w:asciiTheme="minorHAnsi" w:hAnsiTheme="minorHAnsi" w:cstheme="minorHAnsi"/>
        </w:rPr>
        <w:tab/>
      </w:r>
      <w:proofErr w:type="gramStart"/>
      <w:r w:rsidRPr="00E772F1">
        <w:rPr>
          <w:rFonts w:asciiTheme="minorHAnsi" w:hAnsiTheme="minorHAnsi" w:cstheme="minorHAnsi"/>
        </w:rPr>
        <w:tab/>
        <w:t>,-</w:t>
      </w:r>
      <w:proofErr w:type="gramEnd"/>
      <w:r w:rsidRPr="00E772F1">
        <w:rPr>
          <w:rFonts w:asciiTheme="minorHAnsi" w:hAnsiTheme="minorHAnsi" w:cstheme="minorHAnsi"/>
        </w:rPr>
        <w:t xml:space="preserve"> Kč</w:t>
      </w:r>
    </w:p>
    <w:p w14:paraId="5F65E971" w14:textId="1083986D" w:rsidR="004A5ED5" w:rsidRPr="00E772F1" w:rsidRDefault="004A5ED5" w:rsidP="004A5ED5">
      <w:pPr>
        <w:spacing w:after="0"/>
        <w:rPr>
          <w:rFonts w:asciiTheme="minorHAnsi" w:hAnsiTheme="minorHAnsi" w:cstheme="minorHAnsi"/>
        </w:rPr>
      </w:pPr>
      <w:r w:rsidRPr="00E772F1">
        <w:rPr>
          <w:rFonts w:asciiTheme="minorHAnsi" w:hAnsiTheme="minorHAnsi" w:cstheme="minorHAnsi"/>
        </w:rPr>
        <w:t>Cena za provedení školení (bez DPH):</w:t>
      </w:r>
      <w:r w:rsidRPr="00E772F1">
        <w:rPr>
          <w:rFonts w:asciiTheme="minorHAnsi" w:hAnsiTheme="minorHAnsi" w:cstheme="minorHAnsi"/>
        </w:rPr>
        <w:tab/>
      </w:r>
      <w:proofErr w:type="gramStart"/>
      <w:r w:rsidRPr="00E772F1">
        <w:rPr>
          <w:rFonts w:asciiTheme="minorHAnsi" w:hAnsiTheme="minorHAnsi" w:cstheme="minorHAnsi"/>
        </w:rPr>
        <w:tab/>
        <w:t>,-</w:t>
      </w:r>
      <w:proofErr w:type="gramEnd"/>
      <w:r w:rsidRPr="00E772F1">
        <w:rPr>
          <w:rFonts w:asciiTheme="minorHAnsi" w:hAnsiTheme="minorHAnsi" w:cstheme="minorHAnsi"/>
        </w:rPr>
        <w:t xml:space="preserve"> Kč</w:t>
      </w:r>
    </w:p>
    <w:p w14:paraId="06465359" w14:textId="0D612651" w:rsidR="004A5ED5" w:rsidRPr="00E772F1" w:rsidRDefault="004A5ED5" w:rsidP="004A5ED5">
      <w:pPr>
        <w:spacing w:after="0"/>
        <w:rPr>
          <w:rFonts w:asciiTheme="minorHAnsi" w:hAnsiTheme="minorHAnsi" w:cstheme="minorHAnsi"/>
        </w:rPr>
      </w:pPr>
      <w:r w:rsidRPr="00E772F1">
        <w:rPr>
          <w:rFonts w:asciiTheme="minorHAnsi" w:hAnsiTheme="minorHAnsi" w:cstheme="minorHAnsi"/>
        </w:rPr>
        <w:t xml:space="preserve">Cena celkem </w:t>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t>516 000,- Kč</w:t>
      </w:r>
    </w:p>
    <w:p w14:paraId="749E7DF1" w14:textId="77777777" w:rsidR="004A5ED5" w:rsidRPr="00E772F1" w:rsidRDefault="004A5ED5" w:rsidP="00E74C59">
      <w:pPr>
        <w:spacing w:after="0"/>
        <w:rPr>
          <w:rFonts w:asciiTheme="minorHAnsi" w:hAnsiTheme="minorHAnsi" w:cstheme="minorHAnsi"/>
        </w:rPr>
      </w:pPr>
    </w:p>
    <w:p w14:paraId="633BF7F3" w14:textId="77777777" w:rsidR="00E74C59" w:rsidRPr="00E772F1" w:rsidRDefault="00E74C59" w:rsidP="00E74C59">
      <w:pPr>
        <w:spacing w:after="0"/>
        <w:rPr>
          <w:rFonts w:asciiTheme="minorHAnsi" w:hAnsiTheme="minorHAnsi" w:cstheme="minorHAnsi"/>
        </w:rPr>
      </w:pPr>
      <w:r w:rsidRPr="00E772F1">
        <w:rPr>
          <w:rFonts w:asciiTheme="minorHAnsi" w:hAnsiTheme="minorHAnsi" w:cstheme="minorHAnsi"/>
        </w:rPr>
        <w:t>DPH:</w:t>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t>108 360,- Kč</w:t>
      </w:r>
    </w:p>
    <w:p w14:paraId="0EA40FAE" w14:textId="77777777" w:rsidR="00E74C59" w:rsidRPr="00E772F1" w:rsidRDefault="00E74C59" w:rsidP="00E74C59">
      <w:pPr>
        <w:spacing w:after="0"/>
        <w:rPr>
          <w:rFonts w:asciiTheme="minorHAnsi" w:hAnsiTheme="minorHAnsi" w:cstheme="minorHAnsi"/>
        </w:rPr>
      </w:pPr>
      <w:r w:rsidRPr="00E772F1">
        <w:rPr>
          <w:rFonts w:asciiTheme="minorHAnsi" w:hAnsiTheme="minorHAnsi" w:cstheme="minorHAnsi"/>
        </w:rPr>
        <w:t>Cena celkem:</w:t>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r>
      <w:r w:rsidRPr="00E772F1">
        <w:rPr>
          <w:rFonts w:asciiTheme="minorHAnsi" w:hAnsiTheme="minorHAnsi" w:cstheme="minorHAnsi"/>
        </w:rPr>
        <w:tab/>
        <w:t>624 360,- Kč</w:t>
      </w:r>
    </w:p>
    <w:p w14:paraId="46FA36FD" w14:textId="77777777" w:rsidR="00E74C59" w:rsidRPr="00E772F1" w:rsidRDefault="00E74C59" w:rsidP="00E74C59">
      <w:pPr>
        <w:rPr>
          <w:rFonts w:asciiTheme="minorHAnsi" w:hAnsiTheme="minorHAnsi" w:cstheme="minorHAnsi"/>
        </w:rPr>
      </w:pPr>
    </w:p>
    <w:p w14:paraId="081C6B45" w14:textId="77777777" w:rsidR="00E74C59" w:rsidRPr="00E772F1" w:rsidRDefault="00E74C59" w:rsidP="00E74C59">
      <w:pPr>
        <w:rPr>
          <w:rStyle w:val="Nadpis2Char"/>
          <w:rFonts w:asciiTheme="minorHAnsi" w:hAnsiTheme="minorHAnsi" w:cstheme="minorHAnsi"/>
        </w:rPr>
      </w:pPr>
    </w:p>
    <w:p w14:paraId="454BE3FF" w14:textId="77777777" w:rsidR="00E74C59" w:rsidRPr="00E772F1" w:rsidRDefault="00E74C59" w:rsidP="00E74C59">
      <w:pPr>
        <w:rPr>
          <w:rFonts w:asciiTheme="minorHAnsi" w:eastAsiaTheme="majorEastAsia" w:hAnsiTheme="minorHAnsi" w:cstheme="minorHAnsi"/>
          <w:color w:val="2F5496" w:themeColor="accent1" w:themeShade="BF"/>
          <w:sz w:val="26"/>
          <w:szCs w:val="26"/>
        </w:rPr>
      </w:pPr>
    </w:p>
    <w:p w14:paraId="0B7694BE" w14:textId="77777777" w:rsidR="00E74C59" w:rsidRPr="00E772F1" w:rsidRDefault="00E74C59" w:rsidP="00E74C59">
      <w:pPr>
        <w:rPr>
          <w:rFonts w:asciiTheme="minorHAnsi" w:eastAsiaTheme="majorEastAsia" w:hAnsiTheme="minorHAnsi" w:cstheme="minorHAnsi"/>
          <w:color w:val="2F5496" w:themeColor="accent1" w:themeShade="BF"/>
          <w:sz w:val="26"/>
          <w:szCs w:val="26"/>
        </w:rPr>
      </w:pPr>
    </w:p>
    <w:p w14:paraId="47DBBA24" w14:textId="77777777" w:rsidR="00D135D0" w:rsidRPr="00E772F1" w:rsidRDefault="00D135D0" w:rsidP="00D135D0">
      <w:pPr>
        <w:spacing w:after="0" w:line="276" w:lineRule="auto"/>
        <w:ind w:left="357"/>
        <w:jc w:val="left"/>
        <w:rPr>
          <w:rFonts w:asciiTheme="minorHAnsi" w:eastAsia="Calibri" w:hAnsiTheme="minorHAnsi" w:cstheme="minorHAnsi"/>
          <w:b/>
          <w:bCs/>
          <w:sz w:val="20"/>
          <w:lang w:eastAsia="en-US"/>
        </w:rPr>
      </w:pPr>
    </w:p>
    <w:sectPr w:rsidR="00D135D0" w:rsidRPr="00E772F1" w:rsidSect="00EC4F75">
      <w:footerReference w:type="default" r:id="rId11"/>
      <w:pgSz w:w="11906" w:h="16838"/>
      <w:pgMar w:top="1417" w:right="155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4E994" w14:textId="77777777" w:rsidR="006E094A" w:rsidRDefault="006E094A" w:rsidP="00EC4F75">
      <w:pPr>
        <w:spacing w:after="0"/>
      </w:pPr>
      <w:r>
        <w:separator/>
      </w:r>
    </w:p>
  </w:endnote>
  <w:endnote w:type="continuationSeparator" w:id="0">
    <w:p w14:paraId="3F5265BA" w14:textId="77777777" w:rsidR="006E094A" w:rsidRDefault="006E094A" w:rsidP="00EC4F75">
      <w:pPr>
        <w:spacing w:after="0"/>
      </w:pPr>
      <w:r>
        <w:continuationSeparator/>
      </w:r>
    </w:p>
  </w:endnote>
  <w:endnote w:type="continuationNotice" w:id="1">
    <w:p w14:paraId="69DFA3FD" w14:textId="77777777" w:rsidR="006E094A" w:rsidRDefault="006E0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915545"/>
      <w:docPartObj>
        <w:docPartGallery w:val="Page Numbers (Bottom of Page)"/>
        <w:docPartUnique/>
      </w:docPartObj>
    </w:sdtPr>
    <w:sdtContent>
      <w:p w14:paraId="6E452066" w14:textId="6679E973" w:rsidR="00EC4F75" w:rsidRDefault="00EC4F75" w:rsidP="00EC4F75">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05EF" w14:textId="77777777" w:rsidR="006E094A" w:rsidRDefault="006E094A" w:rsidP="00EC4F75">
      <w:pPr>
        <w:spacing w:after="0"/>
      </w:pPr>
      <w:r>
        <w:separator/>
      </w:r>
    </w:p>
  </w:footnote>
  <w:footnote w:type="continuationSeparator" w:id="0">
    <w:p w14:paraId="6B5098D6" w14:textId="77777777" w:rsidR="006E094A" w:rsidRDefault="006E094A" w:rsidP="00EC4F75">
      <w:pPr>
        <w:spacing w:after="0"/>
      </w:pPr>
      <w:r>
        <w:continuationSeparator/>
      </w:r>
    </w:p>
  </w:footnote>
  <w:footnote w:type="continuationNotice" w:id="1">
    <w:p w14:paraId="522BC1FA" w14:textId="77777777" w:rsidR="006E094A" w:rsidRDefault="006E0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AEC3D01"/>
    <w:multiLevelType w:val="hybridMultilevel"/>
    <w:tmpl w:val="3692E0D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DF067D9"/>
    <w:multiLevelType w:val="hybridMultilevel"/>
    <w:tmpl w:val="5254E56A"/>
    <w:lvl w:ilvl="0" w:tplc="D2383818">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A50578"/>
    <w:multiLevelType w:val="hybridMultilevel"/>
    <w:tmpl w:val="039A6BC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E013205"/>
    <w:multiLevelType w:val="multilevel"/>
    <w:tmpl w:val="8D989F08"/>
    <w:lvl w:ilvl="0">
      <w:start w:val="1"/>
      <w:numFmt w:val="decimal"/>
      <w:lvlText w:val="5.%1."/>
      <w:lvlJc w:val="left"/>
      <w:pPr>
        <w:ind w:left="8866" w:hanging="360"/>
      </w:pPr>
      <w:rPr>
        <w:rFonts w:hint="default"/>
        <w:b w:val="0"/>
        <w:bCs/>
      </w:rPr>
    </w:lvl>
    <w:lvl w:ilvl="1">
      <w:start w:val="1"/>
      <w:numFmt w:val="decimal"/>
      <w:lvlText w:val="%1.%2."/>
      <w:lvlJc w:val="left"/>
      <w:pPr>
        <w:ind w:left="9298" w:hanging="432"/>
      </w:pPr>
    </w:lvl>
    <w:lvl w:ilvl="2">
      <w:start w:val="1"/>
      <w:numFmt w:val="decimal"/>
      <w:lvlText w:val="%1.%2.%3."/>
      <w:lvlJc w:val="left"/>
      <w:pPr>
        <w:ind w:left="9730" w:hanging="504"/>
      </w:pPr>
    </w:lvl>
    <w:lvl w:ilvl="3">
      <w:start w:val="1"/>
      <w:numFmt w:val="decimal"/>
      <w:lvlText w:val="%1.%2.%3.%4."/>
      <w:lvlJc w:val="left"/>
      <w:pPr>
        <w:ind w:left="10234" w:hanging="648"/>
      </w:pPr>
    </w:lvl>
    <w:lvl w:ilvl="4">
      <w:start w:val="1"/>
      <w:numFmt w:val="decimal"/>
      <w:lvlText w:val="%1.%2.%3.%4.%5."/>
      <w:lvlJc w:val="left"/>
      <w:pPr>
        <w:ind w:left="10738" w:hanging="792"/>
      </w:pPr>
    </w:lvl>
    <w:lvl w:ilvl="5">
      <w:start w:val="1"/>
      <w:numFmt w:val="decimal"/>
      <w:lvlText w:val="%1.%2.%3.%4.%5.%6."/>
      <w:lvlJc w:val="left"/>
      <w:pPr>
        <w:ind w:left="11242" w:hanging="936"/>
      </w:pPr>
    </w:lvl>
    <w:lvl w:ilvl="6">
      <w:start w:val="1"/>
      <w:numFmt w:val="decimal"/>
      <w:lvlText w:val="%1.%2.%3.%4.%5.%6.%7."/>
      <w:lvlJc w:val="left"/>
      <w:pPr>
        <w:ind w:left="11746" w:hanging="1080"/>
      </w:pPr>
    </w:lvl>
    <w:lvl w:ilvl="7">
      <w:start w:val="1"/>
      <w:numFmt w:val="decimal"/>
      <w:lvlText w:val="%1.%2.%3.%4.%5.%6.%7.%8."/>
      <w:lvlJc w:val="left"/>
      <w:pPr>
        <w:ind w:left="12250" w:hanging="1224"/>
      </w:pPr>
    </w:lvl>
    <w:lvl w:ilvl="8">
      <w:start w:val="1"/>
      <w:numFmt w:val="decimal"/>
      <w:lvlText w:val="%1.%2.%3.%4.%5.%6.%7.%8.%9."/>
      <w:lvlJc w:val="left"/>
      <w:pPr>
        <w:ind w:left="12826" w:hanging="1440"/>
      </w:pPr>
    </w:lvl>
  </w:abstractNum>
  <w:abstractNum w:abstractNumId="8" w15:restartNumberingAfterBreak="0">
    <w:nsid w:val="1ED46C7A"/>
    <w:multiLevelType w:val="multilevel"/>
    <w:tmpl w:val="DAA462CC"/>
    <w:lvl w:ilvl="0">
      <w:start w:val="1"/>
      <w:numFmt w:val="decimal"/>
      <w:lvlText w:val="4.%1."/>
      <w:lvlJc w:val="left"/>
      <w:pPr>
        <w:ind w:left="360" w:hanging="36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C1A"/>
    <w:multiLevelType w:val="hybridMultilevel"/>
    <w:tmpl w:val="AAEC9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23195"/>
    <w:multiLevelType w:val="multilevel"/>
    <w:tmpl w:val="9F90C734"/>
    <w:lvl w:ilvl="0">
      <w:start w:val="1"/>
      <w:numFmt w:val="decimal"/>
      <w:pStyle w:val="Nadpis1"/>
      <w:lvlText w:val="%1."/>
      <w:lvlJc w:val="left"/>
      <w:pPr>
        <w:ind w:left="360" w:hanging="360"/>
      </w:pPr>
      <w:rPr>
        <w:rFonts w:hint="default"/>
        <w:b/>
        <w:bCs/>
        <w:sz w:val="22"/>
        <w:szCs w:val="22"/>
      </w:rPr>
    </w:lvl>
    <w:lvl w:ilvl="1">
      <w:start w:val="1"/>
      <w:numFmt w:val="decimal"/>
      <w:lvlText w:val="%1.%2."/>
      <w:lvlJc w:val="left"/>
      <w:pPr>
        <w:ind w:left="2559" w:hanging="432"/>
      </w:pPr>
      <w:rPr>
        <w:rFonts w:hint="default"/>
        <w:b w:val="0"/>
        <w:strike w:val="0"/>
        <w:sz w:val="22"/>
        <w:szCs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CD5194"/>
    <w:multiLevelType w:val="hybridMultilevel"/>
    <w:tmpl w:val="3A0C2972"/>
    <w:lvl w:ilvl="0" w:tplc="6FB4DC16">
      <w:start w:val="1"/>
      <w:numFmt w:val="decimal"/>
      <w:lvlText w:val="4.%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EE7F62"/>
    <w:multiLevelType w:val="multilevel"/>
    <w:tmpl w:val="57721318"/>
    <w:lvl w:ilvl="0">
      <w:start w:val="3"/>
      <w:numFmt w:val="decimal"/>
      <w:lvlText w:val="%1"/>
      <w:lvlJc w:val="left"/>
      <w:pPr>
        <w:ind w:left="360" w:hanging="360"/>
      </w:pPr>
      <w:rPr>
        <w:rFonts w:asciiTheme="minorHAnsi" w:hAnsiTheme="minorHAnsi" w:hint="default"/>
      </w:rPr>
    </w:lvl>
    <w:lvl w:ilvl="1">
      <w:start w:val="6"/>
      <w:numFmt w:val="decimal"/>
      <w:lvlText w:val="%1.%2"/>
      <w:lvlJc w:val="left"/>
      <w:pPr>
        <w:ind w:left="720" w:hanging="360"/>
      </w:pPr>
      <w:rPr>
        <w:rFonts w:asciiTheme="minorHAnsi" w:hAnsiTheme="minorHAnsi" w:hint="default"/>
      </w:rPr>
    </w:lvl>
    <w:lvl w:ilvl="2">
      <w:start w:val="1"/>
      <w:numFmt w:val="decimal"/>
      <w:lvlText w:val="%1.%2.%3"/>
      <w:lvlJc w:val="left"/>
      <w:pPr>
        <w:ind w:left="1440" w:hanging="720"/>
      </w:pPr>
      <w:rPr>
        <w:rFonts w:asciiTheme="minorHAnsi" w:hAnsiTheme="minorHAnsi" w:hint="default"/>
      </w:rPr>
    </w:lvl>
    <w:lvl w:ilvl="3">
      <w:start w:val="1"/>
      <w:numFmt w:val="decimal"/>
      <w:lvlText w:val="%1.%2.%3.%4"/>
      <w:lvlJc w:val="left"/>
      <w:pPr>
        <w:ind w:left="1800" w:hanging="720"/>
      </w:pPr>
      <w:rPr>
        <w:rFonts w:asciiTheme="minorHAnsi" w:hAnsiTheme="minorHAnsi" w:hint="default"/>
      </w:rPr>
    </w:lvl>
    <w:lvl w:ilvl="4">
      <w:start w:val="1"/>
      <w:numFmt w:val="decimal"/>
      <w:lvlText w:val="%1.%2.%3.%4.%5"/>
      <w:lvlJc w:val="left"/>
      <w:pPr>
        <w:ind w:left="2520" w:hanging="1080"/>
      </w:pPr>
      <w:rPr>
        <w:rFonts w:asciiTheme="minorHAnsi" w:hAnsiTheme="minorHAnsi" w:hint="default"/>
      </w:rPr>
    </w:lvl>
    <w:lvl w:ilvl="5">
      <w:start w:val="1"/>
      <w:numFmt w:val="decimal"/>
      <w:lvlText w:val="%1.%2.%3.%4.%5.%6"/>
      <w:lvlJc w:val="left"/>
      <w:pPr>
        <w:ind w:left="2880" w:hanging="1080"/>
      </w:pPr>
      <w:rPr>
        <w:rFonts w:asciiTheme="minorHAnsi" w:hAnsiTheme="minorHAnsi" w:hint="default"/>
      </w:rPr>
    </w:lvl>
    <w:lvl w:ilvl="6">
      <w:start w:val="1"/>
      <w:numFmt w:val="decimal"/>
      <w:lvlText w:val="%1.%2.%3.%4.%5.%6.%7"/>
      <w:lvlJc w:val="left"/>
      <w:pPr>
        <w:ind w:left="3600" w:hanging="1440"/>
      </w:pPr>
      <w:rPr>
        <w:rFonts w:asciiTheme="minorHAnsi" w:hAnsiTheme="minorHAnsi" w:hint="default"/>
      </w:rPr>
    </w:lvl>
    <w:lvl w:ilvl="7">
      <w:start w:val="1"/>
      <w:numFmt w:val="decimal"/>
      <w:lvlText w:val="%1.%2.%3.%4.%5.%6.%7.%8"/>
      <w:lvlJc w:val="left"/>
      <w:pPr>
        <w:ind w:left="3960" w:hanging="1440"/>
      </w:pPr>
      <w:rPr>
        <w:rFonts w:asciiTheme="minorHAnsi" w:hAnsiTheme="minorHAnsi" w:hint="default"/>
      </w:rPr>
    </w:lvl>
    <w:lvl w:ilvl="8">
      <w:start w:val="1"/>
      <w:numFmt w:val="decimal"/>
      <w:lvlText w:val="%1.%2.%3.%4.%5.%6.%7.%8.%9"/>
      <w:lvlJc w:val="left"/>
      <w:pPr>
        <w:ind w:left="4320" w:hanging="1440"/>
      </w:pPr>
      <w:rPr>
        <w:rFonts w:asciiTheme="minorHAnsi" w:hAnsiTheme="minorHAnsi" w:hint="default"/>
      </w:rPr>
    </w:lvl>
  </w:abstractNum>
  <w:abstractNum w:abstractNumId="15"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2EDC65C5"/>
    <w:multiLevelType w:val="hybridMultilevel"/>
    <w:tmpl w:val="966A058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05B34"/>
    <w:multiLevelType w:val="multilevel"/>
    <w:tmpl w:val="5DAE7702"/>
    <w:lvl w:ilvl="0">
      <w:start w:val="1"/>
      <w:numFmt w:val="decimal"/>
      <w:lvlText w:val="%1."/>
      <w:lvlJc w:val="left"/>
      <w:pPr>
        <w:tabs>
          <w:tab w:val="num" w:pos="218"/>
        </w:tabs>
        <w:ind w:left="218" w:hanging="360"/>
      </w:pPr>
      <w:rPr>
        <w:rFonts w:hint="default"/>
      </w:rPr>
    </w:lvl>
    <w:lvl w:ilvl="1">
      <w:start w:val="1"/>
      <w:numFmt w:val="decimal"/>
      <w:lvlText w:val="%1.%2"/>
      <w:lvlJc w:val="left"/>
      <w:pPr>
        <w:tabs>
          <w:tab w:val="num" w:pos="567"/>
        </w:tabs>
        <w:ind w:left="567" w:hanging="567"/>
      </w:pPr>
      <w:rPr>
        <w:rFonts w:asciiTheme="minorHAnsi" w:hAnsiTheme="minorHAnsi" w:cstheme="minorHAnsi" w:hint="default"/>
        <w:sz w:val="22"/>
      </w:rPr>
    </w:lvl>
    <w:lvl w:ilvl="2">
      <w:start w:val="1"/>
      <w:numFmt w:val="lowerLetter"/>
      <w:lvlText w:val="%3)"/>
      <w:lvlJc w:val="left"/>
      <w:pPr>
        <w:tabs>
          <w:tab w:val="num" w:pos="851"/>
        </w:tabs>
        <w:ind w:left="851" w:hanging="709"/>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150"/>
        </w:tabs>
        <w:ind w:left="2150"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794"/>
        </w:tabs>
        <w:ind w:left="2794" w:hanging="1800"/>
      </w:pPr>
      <w:rPr>
        <w:rFonts w:hint="default"/>
      </w:rPr>
    </w:lvl>
  </w:abstractNum>
  <w:abstractNum w:abstractNumId="19" w15:restartNumberingAfterBreak="0">
    <w:nsid w:val="37C534A0"/>
    <w:multiLevelType w:val="hybridMultilevel"/>
    <w:tmpl w:val="5C98A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AAF1E39"/>
    <w:multiLevelType w:val="hybridMultilevel"/>
    <w:tmpl w:val="1BFE27CC"/>
    <w:lvl w:ilvl="0" w:tplc="E658566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F30949"/>
    <w:multiLevelType w:val="hybridMultilevel"/>
    <w:tmpl w:val="B9127A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AC703D"/>
    <w:multiLevelType w:val="hybridMultilevel"/>
    <w:tmpl w:val="DAD6E214"/>
    <w:lvl w:ilvl="0" w:tplc="B2808152">
      <w:start w:val="1"/>
      <w:numFmt w:val="decimal"/>
      <w:lvlText w:val="8.%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4F8613E1"/>
    <w:multiLevelType w:val="hybridMultilevel"/>
    <w:tmpl w:val="BE2AD35A"/>
    <w:lvl w:ilvl="0" w:tplc="BF5CDB1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59777F"/>
    <w:multiLevelType w:val="hybridMultilevel"/>
    <w:tmpl w:val="13923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4A1F50"/>
    <w:multiLevelType w:val="hybridMultilevel"/>
    <w:tmpl w:val="BE2AD35A"/>
    <w:lvl w:ilvl="0" w:tplc="BF5CDB1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D642010"/>
    <w:multiLevelType w:val="multilevel"/>
    <w:tmpl w:val="DAA462CC"/>
    <w:lvl w:ilvl="0">
      <w:start w:val="1"/>
      <w:numFmt w:val="decimal"/>
      <w:lvlText w:val="4.%1."/>
      <w:lvlJc w:val="left"/>
      <w:pPr>
        <w:ind w:left="360" w:hanging="36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30744AC"/>
    <w:multiLevelType w:val="hybridMultilevel"/>
    <w:tmpl w:val="60B09C5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8321772"/>
    <w:multiLevelType w:val="hybridMultilevel"/>
    <w:tmpl w:val="66CE58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A4D6612"/>
    <w:multiLevelType w:val="hybridMultilevel"/>
    <w:tmpl w:val="966A058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F61D8"/>
    <w:multiLevelType w:val="hybridMultilevel"/>
    <w:tmpl w:val="DF6A7492"/>
    <w:lvl w:ilvl="0" w:tplc="1ABA9A6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AEA5F8F"/>
    <w:multiLevelType w:val="multilevel"/>
    <w:tmpl w:val="68E80D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C915777"/>
    <w:multiLevelType w:val="hybridMultilevel"/>
    <w:tmpl w:val="84C4DB00"/>
    <w:lvl w:ilvl="0" w:tplc="C35662E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CAD7804"/>
    <w:multiLevelType w:val="hybridMultilevel"/>
    <w:tmpl w:val="1FCACFD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3D4ACC"/>
    <w:multiLevelType w:val="hybridMultilevel"/>
    <w:tmpl w:val="6DC47F74"/>
    <w:lvl w:ilvl="0" w:tplc="31D882C8">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7EA85177"/>
    <w:multiLevelType w:val="multilevel"/>
    <w:tmpl w:val="3FB0C35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184130935">
    <w:abstractNumId w:val="12"/>
  </w:num>
  <w:num w:numId="2" w16cid:durableId="773790780">
    <w:abstractNumId w:val="34"/>
  </w:num>
  <w:num w:numId="3" w16cid:durableId="1847862201">
    <w:abstractNumId w:val="18"/>
  </w:num>
  <w:num w:numId="4" w16cid:durableId="2012708472">
    <w:abstractNumId w:val="5"/>
  </w:num>
  <w:num w:numId="5" w16cid:durableId="882643089">
    <w:abstractNumId w:val="21"/>
  </w:num>
  <w:num w:numId="6" w16cid:durableId="464737703">
    <w:abstractNumId w:val="13"/>
  </w:num>
  <w:num w:numId="7" w16cid:durableId="2143038728">
    <w:abstractNumId w:val="23"/>
  </w:num>
  <w:num w:numId="8" w16cid:durableId="844707774">
    <w:abstractNumId w:val="7"/>
  </w:num>
  <w:num w:numId="9" w16cid:durableId="498471062">
    <w:abstractNumId w:val="2"/>
  </w:num>
  <w:num w:numId="10" w16cid:durableId="1173951024">
    <w:abstractNumId w:val="38"/>
  </w:num>
  <w:num w:numId="11" w16cid:durableId="1982269973">
    <w:abstractNumId w:val="26"/>
  </w:num>
  <w:num w:numId="12" w16cid:durableId="1760519298">
    <w:abstractNumId w:val="11"/>
  </w:num>
  <w:num w:numId="13" w16cid:durableId="186605727">
    <w:abstractNumId w:val="32"/>
  </w:num>
  <w:num w:numId="14" w16cid:durableId="105082243">
    <w:abstractNumId w:val="37"/>
  </w:num>
  <w:num w:numId="15" w16cid:durableId="51317985">
    <w:abstractNumId w:val="27"/>
  </w:num>
  <w:num w:numId="16" w16cid:durableId="935407747">
    <w:abstractNumId w:val="22"/>
  </w:num>
  <w:num w:numId="17" w16cid:durableId="1124232276">
    <w:abstractNumId w:val="19"/>
  </w:num>
  <w:num w:numId="18" w16cid:durableId="343410430">
    <w:abstractNumId w:val="25"/>
  </w:num>
  <w:num w:numId="19" w16cid:durableId="1936546972">
    <w:abstractNumId w:val="36"/>
  </w:num>
  <w:num w:numId="20" w16cid:durableId="1436363781">
    <w:abstractNumId w:val="12"/>
  </w:num>
  <w:num w:numId="21" w16cid:durableId="2129810583">
    <w:abstractNumId w:val="12"/>
  </w:num>
  <w:num w:numId="22" w16cid:durableId="950863532">
    <w:abstractNumId w:val="12"/>
  </w:num>
  <w:num w:numId="23" w16cid:durableId="552280014">
    <w:abstractNumId w:val="12"/>
  </w:num>
  <w:num w:numId="24" w16cid:durableId="1174153432">
    <w:abstractNumId w:val="12"/>
  </w:num>
  <w:num w:numId="25" w16cid:durableId="949748079">
    <w:abstractNumId w:val="12"/>
  </w:num>
  <w:num w:numId="26" w16cid:durableId="997734412">
    <w:abstractNumId w:val="30"/>
  </w:num>
  <w:num w:numId="27" w16cid:durableId="79916077">
    <w:abstractNumId w:val="33"/>
  </w:num>
  <w:num w:numId="28" w16cid:durableId="184249651">
    <w:abstractNumId w:val="17"/>
  </w:num>
  <w:num w:numId="29" w16cid:durableId="814175521">
    <w:abstractNumId w:val="16"/>
  </w:num>
  <w:num w:numId="30" w16cid:durableId="511335694">
    <w:abstractNumId w:val="1"/>
  </w:num>
  <w:num w:numId="31" w16cid:durableId="34088927">
    <w:abstractNumId w:val="35"/>
  </w:num>
  <w:num w:numId="32" w16cid:durableId="1714882220">
    <w:abstractNumId w:val="14"/>
  </w:num>
  <w:num w:numId="33" w16cid:durableId="1649553291">
    <w:abstractNumId w:val="31"/>
  </w:num>
  <w:num w:numId="34" w16cid:durableId="1265916980">
    <w:abstractNumId w:val="29"/>
  </w:num>
  <w:num w:numId="35" w16cid:durableId="793213943">
    <w:abstractNumId w:val="3"/>
  </w:num>
  <w:num w:numId="36" w16cid:durableId="1762799230">
    <w:abstractNumId w:val="20"/>
  </w:num>
  <w:num w:numId="37" w16cid:durableId="426579692">
    <w:abstractNumId w:val="24"/>
  </w:num>
  <w:num w:numId="38" w16cid:durableId="113790873">
    <w:abstractNumId w:val="8"/>
  </w:num>
  <w:num w:numId="39" w16cid:durableId="628168874">
    <w:abstractNumId w:val="9"/>
  </w:num>
  <w:num w:numId="40" w16cid:durableId="1108768749">
    <w:abstractNumId w:val="6"/>
  </w:num>
  <w:num w:numId="41" w16cid:durableId="1301837205">
    <w:abstractNumId w:val="12"/>
  </w:num>
  <w:num w:numId="42" w16cid:durableId="1394506667">
    <w:abstractNumId w:val="15"/>
  </w:num>
  <w:num w:numId="43" w16cid:durableId="1783109598">
    <w:abstractNumId w:val="12"/>
    <w:lvlOverride w:ilvl="0">
      <w:startOverride w:val="8"/>
    </w:lvlOverride>
    <w:lvlOverride w:ilvl="1">
      <w:startOverride w:val="11"/>
    </w:lvlOverride>
  </w:num>
  <w:num w:numId="44" w16cid:durableId="1309556968">
    <w:abstractNumId w:val="28"/>
  </w:num>
  <w:num w:numId="45" w16cid:durableId="1145198188">
    <w:abstractNumId w:val="12"/>
  </w:num>
  <w:num w:numId="46" w16cid:durableId="1182280867">
    <w:abstractNumId w:val="12"/>
  </w:num>
  <w:num w:numId="47" w16cid:durableId="1229071177">
    <w:abstractNumId w:val="12"/>
  </w:num>
  <w:num w:numId="48" w16cid:durableId="1037239719">
    <w:abstractNumId w:val="12"/>
  </w:num>
  <w:num w:numId="49" w16cid:durableId="1489665597">
    <w:abstractNumId w:val="12"/>
  </w:num>
  <w:num w:numId="50" w16cid:durableId="2066103195">
    <w:abstractNumId w:val="12"/>
  </w:num>
  <w:num w:numId="51" w16cid:durableId="1777555653">
    <w:abstractNumId w:val="12"/>
  </w:num>
  <w:num w:numId="52" w16cid:durableId="222647427">
    <w:abstractNumId w:val="12"/>
  </w:num>
  <w:num w:numId="53" w16cid:durableId="213933645">
    <w:abstractNumId w:val="12"/>
  </w:num>
  <w:num w:numId="54" w16cid:durableId="665476901">
    <w:abstractNumId w:val="12"/>
  </w:num>
  <w:num w:numId="55" w16cid:durableId="179395554">
    <w:abstractNumId w:val="0"/>
  </w:num>
  <w:num w:numId="56" w16cid:durableId="738527557">
    <w:abstractNumId w:val="10"/>
  </w:num>
  <w:num w:numId="57" w16cid:durableId="676274907">
    <w:abstractNumId w:val="12"/>
  </w:num>
  <w:num w:numId="58" w16cid:durableId="241524642">
    <w:abstractNumId w:val="39"/>
  </w:num>
  <w:num w:numId="59" w16cid:durableId="302465324">
    <w:abstractNumId w:val="4"/>
  </w:num>
  <w:num w:numId="60" w16cid:durableId="604117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C2"/>
    <w:rsid w:val="000026CF"/>
    <w:rsid w:val="000057C9"/>
    <w:rsid w:val="00010C6C"/>
    <w:rsid w:val="00011D41"/>
    <w:rsid w:val="00021D9E"/>
    <w:rsid w:val="00023463"/>
    <w:rsid w:val="00023733"/>
    <w:rsid w:val="00024FB2"/>
    <w:rsid w:val="00026D2B"/>
    <w:rsid w:val="00030496"/>
    <w:rsid w:val="000309C9"/>
    <w:rsid w:val="000345B1"/>
    <w:rsid w:val="00036079"/>
    <w:rsid w:val="00036A63"/>
    <w:rsid w:val="0004015B"/>
    <w:rsid w:val="0005505A"/>
    <w:rsid w:val="0005684C"/>
    <w:rsid w:val="000749A6"/>
    <w:rsid w:val="00081BF9"/>
    <w:rsid w:val="00083031"/>
    <w:rsid w:val="00084C0E"/>
    <w:rsid w:val="00085149"/>
    <w:rsid w:val="000861BD"/>
    <w:rsid w:val="00086403"/>
    <w:rsid w:val="00096210"/>
    <w:rsid w:val="000A2524"/>
    <w:rsid w:val="000A6B8E"/>
    <w:rsid w:val="000B4277"/>
    <w:rsid w:val="000B482B"/>
    <w:rsid w:val="000C277C"/>
    <w:rsid w:val="000C6F7B"/>
    <w:rsid w:val="000C7EC3"/>
    <w:rsid w:val="000D1271"/>
    <w:rsid w:val="000D48BA"/>
    <w:rsid w:val="000D5166"/>
    <w:rsid w:val="000F046C"/>
    <w:rsid w:val="000F10E4"/>
    <w:rsid w:val="000F5BB5"/>
    <w:rsid w:val="000F6D0B"/>
    <w:rsid w:val="00101DD3"/>
    <w:rsid w:val="001042FE"/>
    <w:rsid w:val="00105BBD"/>
    <w:rsid w:val="00110E12"/>
    <w:rsid w:val="0011350F"/>
    <w:rsid w:val="001227FA"/>
    <w:rsid w:val="001240F8"/>
    <w:rsid w:val="00133998"/>
    <w:rsid w:val="00133EFD"/>
    <w:rsid w:val="00141E73"/>
    <w:rsid w:val="00142F66"/>
    <w:rsid w:val="00150157"/>
    <w:rsid w:val="00153464"/>
    <w:rsid w:val="00154025"/>
    <w:rsid w:val="00154FAD"/>
    <w:rsid w:val="001631B7"/>
    <w:rsid w:val="00165F88"/>
    <w:rsid w:val="00167B1E"/>
    <w:rsid w:val="00173061"/>
    <w:rsid w:val="001840CC"/>
    <w:rsid w:val="00187E03"/>
    <w:rsid w:val="00193A17"/>
    <w:rsid w:val="00193A1D"/>
    <w:rsid w:val="001964C5"/>
    <w:rsid w:val="001B5BC5"/>
    <w:rsid w:val="001B78BF"/>
    <w:rsid w:val="001C5B8B"/>
    <w:rsid w:val="001C7B82"/>
    <w:rsid w:val="001D1A60"/>
    <w:rsid w:val="001D64D4"/>
    <w:rsid w:val="001D6FAE"/>
    <w:rsid w:val="001E5BC1"/>
    <w:rsid w:val="001F031A"/>
    <w:rsid w:val="001F4033"/>
    <w:rsid w:val="001F5F12"/>
    <w:rsid w:val="002005C9"/>
    <w:rsid w:val="00204B6D"/>
    <w:rsid w:val="00204D64"/>
    <w:rsid w:val="00205DBF"/>
    <w:rsid w:val="00211207"/>
    <w:rsid w:val="00211F50"/>
    <w:rsid w:val="00212A39"/>
    <w:rsid w:val="00213EB6"/>
    <w:rsid w:val="00220BF8"/>
    <w:rsid w:val="0022767E"/>
    <w:rsid w:val="0023025A"/>
    <w:rsid w:val="002318CE"/>
    <w:rsid w:val="00232247"/>
    <w:rsid w:val="00241852"/>
    <w:rsid w:val="0024308D"/>
    <w:rsid w:val="00243C45"/>
    <w:rsid w:val="002534E2"/>
    <w:rsid w:val="0025416C"/>
    <w:rsid w:val="00254C54"/>
    <w:rsid w:val="00255008"/>
    <w:rsid w:val="0026315E"/>
    <w:rsid w:val="00264887"/>
    <w:rsid w:val="002664E2"/>
    <w:rsid w:val="00277DA3"/>
    <w:rsid w:val="0028250B"/>
    <w:rsid w:val="00283DC3"/>
    <w:rsid w:val="0028467B"/>
    <w:rsid w:val="002863F1"/>
    <w:rsid w:val="00287048"/>
    <w:rsid w:val="00290AFA"/>
    <w:rsid w:val="00295CA1"/>
    <w:rsid w:val="002A2E41"/>
    <w:rsid w:val="002A3EEA"/>
    <w:rsid w:val="002A67E1"/>
    <w:rsid w:val="002A7866"/>
    <w:rsid w:val="002B10A4"/>
    <w:rsid w:val="002B2DB4"/>
    <w:rsid w:val="002B7E9D"/>
    <w:rsid w:val="002C4EA3"/>
    <w:rsid w:val="002C632B"/>
    <w:rsid w:val="002D7282"/>
    <w:rsid w:val="002E3577"/>
    <w:rsid w:val="002F00C0"/>
    <w:rsid w:val="002F1687"/>
    <w:rsid w:val="002F5AB0"/>
    <w:rsid w:val="00303654"/>
    <w:rsid w:val="00305965"/>
    <w:rsid w:val="00313212"/>
    <w:rsid w:val="00314879"/>
    <w:rsid w:val="00315971"/>
    <w:rsid w:val="00327177"/>
    <w:rsid w:val="00331423"/>
    <w:rsid w:val="0033344F"/>
    <w:rsid w:val="00334102"/>
    <w:rsid w:val="00344992"/>
    <w:rsid w:val="00347996"/>
    <w:rsid w:val="003479B7"/>
    <w:rsid w:val="00353EF6"/>
    <w:rsid w:val="0035442C"/>
    <w:rsid w:val="003565C5"/>
    <w:rsid w:val="00362E95"/>
    <w:rsid w:val="003659FA"/>
    <w:rsid w:val="00367E56"/>
    <w:rsid w:val="00373F0A"/>
    <w:rsid w:val="0038728C"/>
    <w:rsid w:val="00393DB0"/>
    <w:rsid w:val="003979F5"/>
    <w:rsid w:val="003A40D9"/>
    <w:rsid w:val="003B167C"/>
    <w:rsid w:val="003B24E4"/>
    <w:rsid w:val="003B5240"/>
    <w:rsid w:val="003B7304"/>
    <w:rsid w:val="003C230D"/>
    <w:rsid w:val="003C2AF1"/>
    <w:rsid w:val="003C3BCF"/>
    <w:rsid w:val="003D0E4E"/>
    <w:rsid w:val="003D5870"/>
    <w:rsid w:val="003D6B56"/>
    <w:rsid w:val="003E69E8"/>
    <w:rsid w:val="003F114B"/>
    <w:rsid w:val="003F4C52"/>
    <w:rsid w:val="00401806"/>
    <w:rsid w:val="00401C48"/>
    <w:rsid w:val="00401FDF"/>
    <w:rsid w:val="00404CDF"/>
    <w:rsid w:val="004055D2"/>
    <w:rsid w:val="00406679"/>
    <w:rsid w:val="004106A1"/>
    <w:rsid w:val="004140E7"/>
    <w:rsid w:val="004157CF"/>
    <w:rsid w:val="00430D09"/>
    <w:rsid w:val="00435533"/>
    <w:rsid w:val="00436319"/>
    <w:rsid w:val="00443F7E"/>
    <w:rsid w:val="004509E9"/>
    <w:rsid w:val="00452FD9"/>
    <w:rsid w:val="00463D2F"/>
    <w:rsid w:val="00464A0A"/>
    <w:rsid w:val="00474E36"/>
    <w:rsid w:val="004756E3"/>
    <w:rsid w:val="004770AC"/>
    <w:rsid w:val="0048264E"/>
    <w:rsid w:val="00482733"/>
    <w:rsid w:val="00486E7B"/>
    <w:rsid w:val="0049018C"/>
    <w:rsid w:val="0049073D"/>
    <w:rsid w:val="004A03DB"/>
    <w:rsid w:val="004A5ED5"/>
    <w:rsid w:val="004B142E"/>
    <w:rsid w:val="004B439E"/>
    <w:rsid w:val="004B5BC5"/>
    <w:rsid w:val="004C0ED9"/>
    <w:rsid w:val="004C21E1"/>
    <w:rsid w:val="004C4F0C"/>
    <w:rsid w:val="004D11DF"/>
    <w:rsid w:val="004D70BC"/>
    <w:rsid w:val="004E11D6"/>
    <w:rsid w:val="004E6454"/>
    <w:rsid w:val="004F2B76"/>
    <w:rsid w:val="004F3250"/>
    <w:rsid w:val="004F4913"/>
    <w:rsid w:val="0050094F"/>
    <w:rsid w:val="00501ED8"/>
    <w:rsid w:val="00502E4C"/>
    <w:rsid w:val="00507094"/>
    <w:rsid w:val="0050798C"/>
    <w:rsid w:val="00514F09"/>
    <w:rsid w:val="005177B7"/>
    <w:rsid w:val="00517C40"/>
    <w:rsid w:val="0053166B"/>
    <w:rsid w:val="00541CEB"/>
    <w:rsid w:val="00542F92"/>
    <w:rsid w:val="00554F18"/>
    <w:rsid w:val="00560265"/>
    <w:rsid w:val="00561BA2"/>
    <w:rsid w:val="00561EAE"/>
    <w:rsid w:val="005628EF"/>
    <w:rsid w:val="00573345"/>
    <w:rsid w:val="00573EE2"/>
    <w:rsid w:val="00575122"/>
    <w:rsid w:val="0057551B"/>
    <w:rsid w:val="005818A5"/>
    <w:rsid w:val="00584356"/>
    <w:rsid w:val="00585141"/>
    <w:rsid w:val="00591C5D"/>
    <w:rsid w:val="0059333A"/>
    <w:rsid w:val="005A1DC8"/>
    <w:rsid w:val="005A26A3"/>
    <w:rsid w:val="005A74BD"/>
    <w:rsid w:val="005B1DC1"/>
    <w:rsid w:val="005B553A"/>
    <w:rsid w:val="005B6A7E"/>
    <w:rsid w:val="005C1EBA"/>
    <w:rsid w:val="005C7454"/>
    <w:rsid w:val="005C7938"/>
    <w:rsid w:val="005D27A2"/>
    <w:rsid w:val="005D5E1A"/>
    <w:rsid w:val="005D6639"/>
    <w:rsid w:val="005D79ED"/>
    <w:rsid w:val="005E2FCD"/>
    <w:rsid w:val="005E3DCD"/>
    <w:rsid w:val="005E528D"/>
    <w:rsid w:val="005F1D36"/>
    <w:rsid w:val="005F299A"/>
    <w:rsid w:val="005F2FB0"/>
    <w:rsid w:val="005F65D8"/>
    <w:rsid w:val="00601887"/>
    <w:rsid w:val="00603C66"/>
    <w:rsid w:val="00611046"/>
    <w:rsid w:val="00614890"/>
    <w:rsid w:val="0062001B"/>
    <w:rsid w:val="00625344"/>
    <w:rsid w:val="00632893"/>
    <w:rsid w:val="00636C90"/>
    <w:rsid w:val="006371D6"/>
    <w:rsid w:val="0064253C"/>
    <w:rsid w:val="006426F0"/>
    <w:rsid w:val="006435F5"/>
    <w:rsid w:val="00644809"/>
    <w:rsid w:val="00650FA8"/>
    <w:rsid w:val="006513CB"/>
    <w:rsid w:val="006557E7"/>
    <w:rsid w:val="00656E42"/>
    <w:rsid w:val="006630D0"/>
    <w:rsid w:val="006645A9"/>
    <w:rsid w:val="00667592"/>
    <w:rsid w:val="006707E4"/>
    <w:rsid w:val="006723DF"/>
    <w:rsid w:val="00673EE4"/>
    <w:rsid w:val="006753C6"/>
    <w:rsid w:val="00694030"/>
    <w:rsid w:val="006A24E8"/>
    <w:rsid w:val="006A317C"/>
    <w:rsid w:val="006B40D2"/>
    <w:rsid w:val="006B480D"/>
    <w:rsid w:val="006B6205"/>
    <w:rsid w:val="006B7965"/>
    <w:rsid w:val="006C1CC2"/>
    <w:rsid w:val="006C24A7"/>
    <w:rsid w:val="006D73C7"/>
    <w:rsid w:val="006E094A"/>
    <w:rsid w:val="006E253B"/>
    <w:rsid w:val="006E3862"/>
    <w:rsid w:val="006E44BA"/>
    <w:rsid w:val="006F5CAC"/>
    <w:rsid w:val="006F73CA"/>
    <w:rsid w:val="00702E4C"/>
    <w:rsid w:val="007038FA"/>
    <w:rsid w:val="0071372A"/>
    <w:rsid w:val="00715777"/>
    <w:rsid w:val="00717557"/>
    <w:rsid w:val="00725994"/>
    <w:rsid w:val="0073061E"/>
    <w:rsid w:val="00745606"/>
    <w:rsid w:val="007554C0"/>
    <w:rsid w:val="007555B9"/>
    <w:rsid w:val="00756342"/>
    <w:rsid w:val="00757ABF"/>
    <w:rsid w:val="00763513"/>
    <w:rsid w:val="0076388A"/>
    <w:rsid w:val="0076692C"/>
    <w:rsid w:val="0077385C"/>
    <w:rsid w:val="00780819"/>
    <w:rsid w:val="00790635"/>
    <w:rsid w:val="00790B0A"/>
    <w:rsid w:val="00791CD6"/>
    <w:rsid w:val="0079722A"/>
    <w:rsid w:val="00797751"/>
    <w:rsid w:val="007A525B"/>
    <w:rsid w:val="007B1E58"/>
    <w:rsid w:val="007B4798"/>
    <w:rsid w:val="007D172F"/>
    <w:rsid w:val="007D59D5"/>
    <w:rsid w:val="007E3B77"/>
    <w:rsid w:val="007F24B4"/>
    <w:rsid w:val="007F2EC8"/>
    <w:rsid w:val="007F4491"/>
    <w:rsid w:val="007F4E21"/>
    <w:rsid w:val="0080298B"/>
    <w:rsid w:val="008036C2"/>
    <w:rsid w:val="00804602"/>
    <w:rsid w:val="00806859"/>
    <w:rsid w:val="00806FE5"/>
    <w:rsid w:val="00813D62"/>
    <w:rsid w:val="008143D8"/>
    <w:rsid w:val="00814890"/>
    <w:rsid w:val="00816C05"/>
    <w:rsid w:val="008242D6"/>
    <w:rsid w:val="00827A36"/>
    <w:rsid w:val="008354B1"/>
    <w:rsid w:val="00840D8B"/>
    <w:rsid w:val="00841520"/>
    <w:rsid w:val="008621C0"/>
    <w:rsid w:val="00863B9D"/>
    <w:rsid w:val="008762AE"/>
    <w:rsid w:val="00881DCB"/>
    <w:rsid w:val="00886BD5"/>
    <w:rsid w:val="0089408A"/>
    <w:rsid w:val="00894B45"/>
    <w:rsid w:val="00896021"/>
    <w:rsid w:val="008A4893"/>
    <w:rsid w:val="008A7A96"/>
    <w:rsid w:val="008B037F"/>
    <w:rsid w:val="008B3108"/>
    <w:rsid w:val="008B61D6"/>
    <w:rsid w:val="008B6309"/>
    <w:rsid w:val="008B69DC"/>
    <w:rsid w:val="008B726B"/>
    <w:rsid w:val="008B76CD"/>
    <w:rsid w:val="008C44BB"/>
    <w:rsid w:val="008C59E0"/>
    <w:rsid w:val="008C5F0D"/>
    <w:rsid w:val="008C6700"/>
    <w:rsid w:val="008D3E01"/>
    <w:rsid w:val="008D562B"/>
    <w:rsid w:val="008D5973"/>
    <w:rsid w:val="008D5D46"/>
    <w:rsid w:val="008E0EE9"/>
    <w:rsid w:val="008F1DE1"/>
    <w:rsid w:val="008F1ED9"/>
    <w:rsid w:val="008F3471"/>
    <w:rsid w:val="008F4671"/>
    <w:rsid w:val="008F5544"/>
    <w:rsid w:val="008F5559"/>
    <w:rsid w:val="00905CF1"/>
    <w:rsid w:val="009071B1"/>
    <w:rsid w:val="00910C51"/>
    <w:rsid w:val="00913324"/>
    <w:rsid w:val="00913D95"/>
    <w:rsid w:val="00917407"/>
    <w:rsid w:val="00917835"/>
    <w:rsid w:val="00933368"/>
    <w:rsid w:val="00935837"/>
    <w:rsid w:val="00941FA7"/>
    <w:rsid w:val="00942118"/>
    <w:rsid w:val="00944443"/>
    <w:rsid w:val="00944D2D"/>
    <w:rsid w:val="00946424"/>
    <w:rsid w:val="009501A9"/>
    <w:rsid w:val="009508CC"/>
    <w:rsid w:val="00954700"/>
    <w:rsid w:val="00955DB1"/>
    <w:rsid w:val="009623DB"/>
    <w:rsid w:val="009653ED"/>
    <w:rsid w:val="0097561A"/>
    <w:rsid w:val="00980503"/>
    <w:rsid w:val="00982027"/>
    <w:rsid w:val="00984677"/>
    <w:rsid w:val="00984C0D"/>
    <w:rsid w:val="00993BDF"/>
    <w:rsid w:val="0099450C"/>
    <w:rsid w:val="009A1164"/>
    <w:rsid w:val="009A3D65"/>
    <w:rsid w:val="009B3EE6"/>
    <w:rsid w:val="009B4AE4"/>
    <w:rsid w:val="009B542A"/>
    <w:rsid w:val="009B56AB"/>
    <w:rsid w:val="009C0BF0"/>
    <w:rsid w:val="009C32A7"/>
    <w:rsid w:val="009C64F6"/>
    <w:rsid w:val="009C746F"/>
    <w:rsid w:val="009D3AC0"/>
    <w:rsid w:val="009D3BE9"/>
    <w:rsid w:val="009E1241"/>
    <w:rsid w:val="009E3D1B"/>
    <w:rsid w:val="009E54C3"/>
    <w:rsid w:val="009F5109"/>
    <w:rsid w:val="00A04E65"/>
    <w:rsid w:val="00A1305B"/>
    <w:rsid w:val="00A13F8F"/>
    <w:rsid w:val="00A21294"/>
    <w:rsid w:val="00A2480A"/>
    <w:rsid w:val="00A2566C"/>
    <w:rsid w:val="00A32FA5"/>
    <w:rsid w:val="00A41367"/>
    <w:rsid w:val="00A42CFD"/>
    <w:rsid w:val="00A516ED"/>
    <w:rsid w:val="00A61506"/>
    <w:rsid w:val="00A6233E"/>
    <w:rsid w:val="00A67D6D"/>
    <w:rsid w:val="00A73AB3"/>
    <w:rsid w:val="00A73D1C"/>
    <w:rsid w:val="00A746D4"/>
    <w:rsid w:val="00A77979"/>
    <w:rsid w:val="00A77ACE"/>
    <w:rsid w:val="00A87F4C"/>
    <w:rsid w:val="00A947A8"/>
    <w:rsid w:val="00A9503E"/>
    <w:rsid w:val="00AB012B"/>
    <w:rsid w:val="00AB433D"/>
    <w:rsid w:val="00AC20F7"/>
    <w:rsid w:val="00AC2400"/>
    <w:rsid w:val="00AC37D5"/>
    <w:rsid w:val="00AD089A"/>
    <w:rsid w:val="00AD1766"/>
    <w:rsid w:val="00AD3091"/>
    <w:rsid w:val="00AE2116"/>
    <w:rsid w:val="00AE3400"/>
    <w:rsid w:val="00AF3EC3"/>
    <w:rsid w:val="00AF44EB"/>
    <w:rsid w:val="00AF7B68"/>
    <w:rsid w:val="00B007D5"/>
    <w:rsid w:val="00B05A84"/>
    <w:rsid w:val="00B11CDE"/>
    <w:rsid w:val="00B172EE"/>
    <w:rsid w:val="00B178A4"/>
    <w:rsid w:val="00B27DA2"/>
    <w:rsid w:val="00B4078C"/>
    <w:rsid w:val="00B4312A"/>
    <w:rsid w:val="00B532DA"/>
    <w:rsid w:val="00B622CF"/>
    <w:rsid w:val="00B706D0"/>
    <w:rsid w:val="00B75DD5"/>
    <w:rsid w:val="00B81E96"/>
    <w:rsid w:val="00B94A08"/>
    <w:rsid w:val="00B951B9"/>
    <w:rsid w:val="00B964D6"/>
    <w:rsid w:val="00BA273A"/>
    <w:rsid w:val="00BA407E"/>
    <w:rsid w:val="00BA5E9D"/>
    <w:rsid w:val="00BA6498"/>
    <w:rsid w:val="00BD7607"/>
    <w:rsid w:val="00BE0495"/>
    <w:rsid w:val="00BE1E56"/>
    <w:rsid w:val="00BE558C"/>
    <w:rsid w:val="00BE6E98"/>
    <w:rsid w:val="00BF00EC"/>
    <w:rsid w:val="00BF0552"/>
    <w:rsid w:val="00BF58A1"/>
    <w:rsid w:val="00C04833"/>
    <w:rsid w:val="00C050E3"/>
    <w:rsid w:val="00C06BA7"/>
    <w:rsid w:val="00C155E1"/>
    <w:rsid w:val="00C213EC"/>
    <w:rsid w:val="00C263A6"/>
    <w:rsid w:val="00C306CC"/>
    <w:rsid w:val="00C44854"/>
    <w:rsid w:val="00C44A94"/>
    <w:rsid w:val="00C515E5"/>
    <w:rsid w:val="00C51D22"/>
    <w:rsid w:val="00C53F8F"/>
    <w:rsid w:val="00C578FA"/>
    <w:rsid w:val="00C60BD5"/>
    <w:rsid w:val="00C65565"/>
    <w:rsid w:val="00C71935"/>
    <w:rsid w:val="00C75854"/>
    <w:rsid w:val="00C83F82"/>
    <w:rsid w:val="00C85A32"/>
    <w:rsid w:val="00C924D7"/>
    <w:rsid w:val="00CA2F31"/>
    <w:rsid w:val="00CA344F"/>
    <w:rsid w:val="00CA6DAF"/>
    <w:rsid w:val="00CB7AAE"/>
    <w:rsid w:val="00CD6231"/>
    <w:rsid w:val="00CF1A89"/>
    <w:rsid w:val="00D04E61"/>
    <w:rsid w:val="00D135D0"/>
    <w:rsid w:val="00D235BE"/>
    <w:rsid w:val="00D2519C"/>
    <w:rsid w:val="00D25742"/>
    <w:rsid w:val="00D33B72"/>
    <w:rsid w:val="00D34B16"/>
    <w:rsid w:val="00D43623"/>
    <w:rsid w:val="00D4447F"/>
    <w:rsid w:val="00D55C5F"/>
    <w:rsid w:val="00D5643A"/>
    <w:rsid w:val="00D6556D"/>
    <w:rsid w:val="00D6630F"/>
    <w:rsid w:val="00D67BEB"/>
    <w:rsid w:val="00D71E10"/>
    <w:rsid w:val="00D7553A"/>
    <w:rsid w:val="00D81D60"/>
    <w:rsid w:val="00D83017"/>
    <w:rsid w:val="00D849A9"/>
    <w:rsid w:val="00D95644"/>
    <w:rsid w:val="00D95C44"/>
    <w:rsid w:val="00DA0831"/>
    <w:rsid w:val="00DA3B18"/>
    <w:rsid w:val="00DB03EE"/>
    <w:rsid w:val="00DB4761"/>
    <w:rsid w:val="00DC2ACD"/>
    <w:rsid w:val="00DC41B5"/>
    <w:rsid w:val="00DD06BC"/>
    <w:rsid w:val="00DD1657"/>
    <w:rsid w:val="00DE02B0"/>
    <w:rsid w:val="00DE0559"/>
    <w:rsid w:val="00DE0584"/>
    <w:rsid w:val="00DE0832"/>
    <w:rsid w:val="00DE17B9"/>
    <w:rsid w:val="00DE383F"/>
    <w:rsid w:val="00DE41E6"/>
    <w:rsid w:val="00DF2AC9"/>
    <w:rsid w:val="00DF7EB1"/>
    <w:rsid w:val="00E02E5C"/>
    <w:rsid w:val="00E06984"/>
    <w:rsid w:val="00E07DFA"/>
    <w:rsid w:val="00E12C95"/>
    <w:rsid w:val="00E13B01"/>
    <w:rsid w:val="00E16C79"/>
    <w:rsid w:val="00E16D75"/>
    <w:rsid w:val="00E210D6"/>
    <w:rsid w:val="00E228C9"/>
    <w:rsid w:val="00E22DB0"/>
    <w:rsid w:val="00E246AD"/>
    <w:rsid w:val="00E341FA"/>
    <w:rsid w:val="00E35002"/>
    <w:rsid w:val="00E4068F"/>
    <w:rsid w:val="00E42E6E"/>
    <w:rsid w:val="00E438F8"/>
    <w:rsid w:val="00E447DC"/>
    <w:rsid w:val="00E550AF"/>
    <w:rsid w:val="00E568AC"/>
    <w:rsid w:val="00E60C02"/>
    <w:rsid w:val="00E63B2F"/>
    <w:rsid w:val="00E64E61"/>
    <w:rsid w:val="00E72CE3"/>
    <w:rsid w:val="00E74C59"/>
    <w:rsid w:val="00E772F1"/>
    <w:rsid w:val="00E77449"/>
    <w:rsid w:val="00E8005B"/>
    <w:rsid w:val="00E8144E"/>
    <w:rsid w:val="00E82D8D"/>
    <w:rsid w:val="00E86B9A"/>
    <w:rsid w:val="00E92D73"/>
    <w:rsid w:val="00E94243"/>
    <w:rsid w:val="00E94341"/>
    <w:rsid w:val="00E95986"/>
    <w:rsid w:val="00EA1540"/>
    <w:rsid w:val="00EA3883"/>
    <w:rsid w:val="00EA4BB5"/>
    <w:rsid w:val="00EB4360"/>
    <w:rsid w:val="00EB5A73"/>
    <w:rsid w:val="00EB677F"/>
    <w:rsid w:val="00EB7998"/>
    <w:rsid w:val="00EC162A"/>
    <w:rsid w:val="00EC4F75"/>
    <w:rsid w:val="00EC524A"/>
    <w:rsid w:val="00ED0755"/>
    <w:rsid w:val="00ED3CFF"/>
    <w:rsid w:val="00EE4740"/>
    <w:rsid w:val="00EF47A2"/>
    <w:rsid w:val="00EF54B6"/>
    <w:rsid w:val="00F02DCB"/>
    <w:rsid w:val="00F03EDA"/>
    <w:rsid w:val="00F0459E"/>
    <w:rsid w:val="00F05EAA"/>
    <w:rsid w:val="00F13C2E"/>
    <w:rsid w:val="00F21031"/>
    <w:rsid w:val="00F250A2"/>
    <w:rsid w:val="00F34069"/>
    <w:rsid w:val="00F37784"/>
    <w:rsid w:val="00F46082"/>
    <w:rsid w:val="00F47BE5"/>
    <w:rsid w:val="00F512AA"/>
    <w:rsid w:val="00F5295C"/>
    <w:rsid w:val="00F565F4"/>
    <w:rsid w:val="00F57EFC"/>
    <w:rsid w:val="00F625E8"/>
    <w:rsid w:val="00F71B91"/>
    <w:rsid w:val="00F72A03"/>
    <w:rsid w:val="00F83B99"/>
    <w:rsid w:val="00F845D4"/>
    <w:rsid w:val="00FA2599"/>
    <w:rsid w:val="00FA69B9"/>
    <w:rsid w:val="00FB0A88"/>
    <w:rsid w:val="00FB6542"/>
    <w:rsid w:val="00FC26AC"/>
    <w:rsid w:val="00FC544B"/>
    <w:rsid w:val="00FC54A3"/>
    <w:rsid w:val="00FC742A"/>
    <w:rsid w:val="00FD3F63"/>
    <w:rsid w:val="00FF4D58"/>
    <w:rsid w:val="6B17B03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39D9"/>
  <w15:chartTrackingRefBased/>
  <w15:docId w15:val="{B81EDBA1-7475-4B47-80B9-602EBE43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4BD"/>
    <w:pPr>
      <w:suppressAutoHyphens/>
      <w:spacing w:after="60" w:line="240" w:lineRule="auto"/>
      <w:jc w:val="both"/>
    </w:pPr>
    <w:rPr>
      <w:rFonts w:ascii="Calibri" w:eastAsia="Times New Roman" w:hAnsi="Calibri" w:cs="Arial"/>
      <w:szCs w:val="20"/>
      <w:lang w:eastAsia="ar-SA"/>
    </w:rPr>
  </w:style>
  <w:style w:type="paragraph" w:styleId="Nadpis1">
    <w:name w:val="heading 1"/>
    <w:basedOn w:val="Normln"/>
    <w:next w:val="Normln"/>
    <w:link w:val="Nadpis1Char"/>
    <w:qFormat/>
    <w:rsid w:val="00644809"/>
    <w:pPr>
      <w:numPr>
        <w:numId w:val="1"/>
      </w:numPr>
      <w:spacing w:before="240" w:after="240"/>
      <w:jc w:val="center"/>
      <w:outlineLvl w:val="0"/>
    </w:pPr>
    <w:rPr>
      <w:rFonts w:ascii="Arial" w:hAnsi="Arial"/>
      <w:b/>
      <w:sz w:val="20"/>
    </w:rPr>
  </w:style>
  <w:style w:type="paragraph" w:styleId="Nadpis2">
    <w:name w:val="heading 2"/>
    <w:basedOn w:val="Normln"/>
    <w:next w:val="Normln"/>
    <w:link w:val="Nadpis2Char"/>
    <w:uiPriority w:val="9"/>
    <w:semiHidden/>
    <w:unhideWhenUsed/>
    <w:qFormat/>
    <w:rsid w:val="00F34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E350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05505A"/>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normaltextrun">
    <w:name w:val="normaltextrun"/>
    <w:basedOn w:val="Standardnpsmoodstavce"/>
    <w:rsid w:val="0005505A"/>
  </w:style>
  <w:style w:type="character" w:customStyle="1" w:styleId="eop">
    <w:name w:val="eop"/>
    <w:basedOn w:val="Standardnpsmoodstavce"/>
    <w:rsid w:val="0005505A"/>
  </w:style>
  <w:style w:type="paragraph" w:styleId="Odstavecseseznamem">
    <w:name w:val="List Paragraph"/>
    <w:basedOn w:val="Normln"/>
    <w:uiPriority w:val="34"/>
    <w:qFormat/>
    <w:rsid w:val="00443F7E"/>
    <w:pPr>
      <w:ind w:left="720"/>
      <w:contextualSpacing/>
    </w:pPr>
  </w:style>
  <w:style w:type="character" w:customStyle="1" w:styleId="Nadpis1Char">
    <w:name w:val="Nadpis 1 Char"/>
    <w:basedOn w:val="Standardnpsmoodstavce"/>
    <w:link w:val="Nadpis1"/>
    <w:rsid w:val="00644809"/>
    <w:rPr>
      <w:rFonts w:ascii="Arial" w:eastAsia="Times New Roman" w:hAnsi="Arial" w:cs="Arial"/>
      <w:b/>
      <w:sz w:val="20"/>
      <w:szCs w:val="20"/>
      <w:lang w:eastAsia="ar-SA"/>
    </w:rPr>
  </w:style>
  <w:style w:type="character" w:styleId="Odkaznakoment">
    <w:name w:val="annotation reference"/>
    <w:basedOn w:val="Standardnpsmoodstavce"/>
    <w:uiPriority w:val="99"/>
    <w:semiHidden/>
    <w:unhideWhenUsed/>
    <w:qFormat/>
    <w:rsid w:val="00FF4D58"/>
    <w:rPr>
      <w:sz w:val="16"/>
      <w:szCs w:val="16"/>
    </w:rPr>
  </w:style>
  <w:style w:type="paragraph" w:styleId="Textkomente">
    <w:name w:val="annotation text"/>
    <w:basedOn w:val="Normln"/>
    <w:link w:val="TextkomenteChar"/>
    <w:uiPriority w:val="99"/>
    <w:unhideWhenUsed/>
    <w:qFormat/>
    <w:rsid w:val="00FF4D58"/>
    <w:rPr>
      <w:sz w:val="20"/>
    </w:rPr>
  </w:style>
  <w:style w:type="character" w:customStyle="1" w:styleId="TextkomenteChar">
    <w:name w:val="Text komentáře Char"/>
    <w:basedOn w:val="Standardnpsmoodstavce"/>
    <w:link w:val="Textkomente"/>
    <w:uiPriority w:val="99"/>
    <w:qFormat/>
    <w:rsid w:val="00FF4D58"/>
    <w:rPr>
      <w:rFonts w:ascii="Calibri" w:eastAsia="Times New Roman" w:hAnsi="Calibri" w:cs="Arial"/>
      <w:sz w:val="20"/>
      <w:szCs w:val="20"/>
      <w:lang w:eastAsia="ar-SA"/>
    </w:rPr>
  </w:style>
  <w:style w:type="paragraph" w:styleId="Pedmtkomente">
    <w:name w:val="annotation subject"/>
    <w:basedOn w:val="Textkomente"/>
    <w:next w:val="Textkomente"/>
    <w:link w:val="PedmtkomenteChar"/>
    <w:uiPriority w:val="99"/>
    <w:semiHidden/>
    <w:unhideWhenUsed/>
    <w:rsid w:val="00FF4D58"/>
    <w:rPr>
      <w:b/>
      <w:bCs/>
    </w:rPr>
  </w:style>
  <w:style w:type="character" w:customStyle="1" w:styleId="PedmtkomenteChar">
    <w:name w:val="Předmět komentáře Char"/>
    <w:basedOn w:val="TextkomenteChar"/>
    <w:link w:val="Pedmtkomente"/>
    <w:uiPriority w:val="99"/>
    <w:semiHidden/>
    <w:rsid w:val="00FF4D58"/>
    <w:rPr>
      <w:rFonts w:ascii="Calibri" w:eastAsia="Times New Roman" w:hAnsi="Calibri" w:cs="Arial"/>
      <w:b/>
      <w:bCs/>
      <w:sz w:val="20"/>
      <w:szCs w:val="20"/>
      <w:lang w:eastAsia="ar-SA"/>
    </w:rPr>
  </w:style>
  <w:style w:type="character" w:customStyle="1" w:styleId="findhit">
    <w:name w:val="findhit"/>
    <w:basedOn w:val="Standardnpsmoodstavce"/>
    <w:rsid w:val="00E16C79"/>
  </w:style>
  <w:style w:type="character" w:customStyle="1" w:styleId="platne1">
    <w:name w:val="platne1"/>
    <w:basedOn w:val="Standardnpsmoodstavce"/>
    <w:rsid w:val="00232247"/>
  </w:style>
  <w:style w:type="character" w:customStyle="1" w:styleId="Nadpis2Char">
    <w:name w:val="Nadpis 2 Char"/>
    <w:basedOn w:val="Standardnpsmoodstavce"/>
    <w:link w:val="Nadpis2"/>
    <w:uiPriority w:val="9"/>
    <w:rsid w:val="00F34069"/>
    <w:rPr>
      <w:rFonts w:asciiTheme="majorHAnsi" w:eastAsiaTheme="majorEastAsia" w:hAnsiTheme="majorHAnsi" w:cstheme="majorBidi"/>
      <w:color w:val="2F5496" w:themeColor="accent1" w:themeShade="BF"/>
      <w:sz w:val="26"/>
      <w:szCs w:val="26"/>
      <w:lang w:eastAsia="ar-SA"/>
    </w:rPr>
  </w:style>
  <w:style w:type="character" w:customStyle="1" w:styleId="Nadpis3Char">
    <w:name w:val="Nadpis 3 Char"/>
    <w:basedOn w:val="Standardnpsmoodstavce"/>
    <w:link w:val="Nadpis3"/>
    <w:uiPriority w:val="9"/>
    <w:semiHidden/>
    <w:rsid w:val="00E35002"/>
    <w:rPr>
      <w:rFonts w:asciiTheme="majorHAnsi" w:eastAsiaTheme="majorEastAsia" w:hAnsiTheme="majorHAnsi" w:cstheme="majorBidi"/>
      <w:color w:val="1F3763" w:themeColor="accent1" w:themeShade="7F"/>
      <w:sz w:val="24"/>
      <w:szCs w:val="24"/>
      <w:lang w:eastAsia="ar-SA"/>
    </w:rPr>
  </w:style>
  <w:style w:type="paragraph" w:styleId="Zhlav">
    <w:name w:val="header"/>
    <w:basedOn w:val="Normln"/>
    <w:link w:val="ZhlavChar"/>
    <w:uiPriority w:val="99"/>
    <w:unhideWhenUsed/>
    <w:rsid w:val="00EC4F75"/>
    <w:pPr>
      <w:tabs>
        <w:tab w:val="center" w:pos="4536"/>
        <w:tab w:val="right" w:pos="9072"/>
      </w:tabs>
      <w:spacing w:after="0"/>
    </w:pPr>
  </w:style>
  <w:style w:type="character" w:customStyle="1" w:styleId="ZhlavChar">
    <w:name w:val="Záhlaví Char"/>
    <w:basedOn w:val="Standardnpsmoodstavce"/>
    <w:link w:val="Zhlav"/>
    <w:uiPriority w:val="99"/>
    <w:rsid w:val="00EC4F75"/>
    <w:rPr>
      <w:rFonts w:ascii="Calibri" w:eastAsia="Times New Roman" w:hAnsi="Calibri" w:cs="Arial"/>
      <w:szCs w:val="20"/>
      <w:lang w:eastAsia="ar-SA"/>
    </w:rPr>
  </w:style>
  <w:style w:type="paragraph" w:styleId="Zpat">
    <w:name w:val="footer"/>
    <w:basedOn w:val="Normln"/>
    <w:link w:val="ZpatChar"/>
    <w:uiPriority w:val="99"/>
    <w:unhideWhenUsed/>
    <w:rsid w:val="00EC4F75"/>
    <w:pPr>
      <w:tabs>
        <w:tab w:val="center" w:pos="4536"/>
        <w:tab w:val="right" w:pos="9072"/>
      </w:tabs>
      <w:spacing w:after="0"/>
    </w:pPr>
  </w:style>
  <w:style w:type="character" w:customStyle="1" w:styleId="ZpatChar">
    <w:name w:val="Zápatí Char"/>
    <w:basedOn w:val="Standardnpsmoodstavce"/>
    <w:link w:val="Zpat"/>
    <w:uiPriority w:val="99"/>
    <w:rsid w:val="00EC4F75"/>
    <w:rPr>
      <w:rFonts w:ascii="Calibri" w:eastAsia="Times New Roman" w:hAnsi="Calibri" w:cs="Arial"/>
      <w:szCs w:val="20"/>
      <w:lang w:eastAsia="ar-SA"/>
    </w:rPr>
  </w:style>
  <w:style w:type="paragraph" w:styleId="Revize">
    <w:name w:val="Revision"/>
    <w:hidden/>
    <w:uiPriority w:val="99"/>
    <w:semiHidden/>
    <w:rsid w:val="00A77ACE"/>
    <w:pPr>
      <w:spacing w:after="0" w:line="240" w:lineRule="auto"/>
    </w:pPr>
    <w:rPr>
      <w:rFonts w:ascii="Calibri" w:eastAsia="Times New Roman" w:hAnsi="Calibri" w:cs="Arial"/>
      <w:szCs w:val="20"/>
      <w:lang w:eastAsia="ar-SA"/>
    </w:rPr>
  </w:style>
  <w:style w:type="character" w:customStyle="1" w:styleId="odstavecChar">
    <w:name w:val="odstavec Char"/>
    <w:qFormat/>
    <w:locked/>
    <w:rsid w:val="00DE383F"/>
    <w:rPr>
      <w:rFonts w:ascii="Calibri" w:eastAsia="Times New Roman" w:hAnsi="Calibri" w:cs="Arial"/>
      <w:sz w:val="24"/>
      <w:szCs w:val="24"/>
      <w:lang w:eastAsia="ar-SA"/>
    </w:rPr>
  </w:style>
  <w:style w:type="paragraph" w:styleId="Nzev">
    <w:name w:val="Title"/>
    <w:basedOn w:val="Normln"/>
    <w:next w:val="Normln"/>
    <w:link w:val="NzevChar"/>
    <w:uiPriority w:val="10"/>
    <w:qFormat/>
    <w:rsid w:val="00E74C59"/>
    <w:pPr>
      <w:suppressAutoHyphens w:val="0"/>
      <w:spacing w:after="0"/>
      <w:contextualSpacing/>
      <w:jc w:val="left"/>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E74C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28548">
      <w:bodyDiv w:val="1"/>
      <w:marLeft w:val="0"/>
      <w:marRight w:val="0"/>
      <w:marTop w:val="0"/>
      <w:marBottom w:val="0"/>
      <w:divBdr>
        <w:top w:val="none" w:sz="0" w:space="0" w:color="auto"/>
        <w:left w:val="none" w:sz="0" w:space="0" w:color="auto"/>
        <w:bottom w:val="none" w:sz="0" w:space="0" w:color="auto"/>
        <w:right w:val="none" w:sz="0" w:space="0" w:color="auto"/>
      </w:divBdr>
    </w:div>
    <w:div w:id="599724899">
      <w:bodyDiv w:val="1"/>
      <w:marLeft w:val="0"/>
      <w:marRight w:val="0"/>
      <w:marTop w:val="0"/>
      <w:marBottom w:val="0"/>
      <w:divBdr>
        <w:top w:val="none" w:sz="0" w:space="0" w:color="auto"/>
        <w:left w:val="none" w:sz="0" w:space="0" w:color="auto"/>
        <w:bottom w:val="none" w:sz="0" w:space="0" w:color="auto"/>
        <w:right w:val="none" w:sz="0" w:space="0" w:color="auto"/>
      </w:divBdr>
      <w:divsChild>
        <w:div w:id="50081836">
          <w:marLeft w:val="0"/>
          <w:marRight w:val="0"/>
          <w:marTop w:val="0"/>
          <w:marBottom w:val="0"/>
          <w:divBdr>
            <w:top w:val="none" w:sz="0" w:space="0" w:color="auto"/>
            <w:left w:val="none" w:sz="0" w:space="0" w:color="auto"/>
            <w:bottom w:val="none" w:sz="0" w:space="0" w:color="auto"/>
            <w:right w:val="none" w:sz="0" w:space="0" w:color="auto"/>
          </w:divBdr>
        </w:div>
        <w:div w:id="203489776">
          <w:marLeft w:val="0"/>
          <w:marRight w:val="0"/>
          <w:marTop w:val="0"/>
          <w:marBottom w:val="0"/>
          <w:divBdr>
            <w:top w:val="none" w:sz="0" w:space="0" w:color="auto"/>
            <w:left w:val="none" w:sz="0" w:space="0" w:color="auto"/>
            <w:bottom w:val="none" w:sz="0" w:space="0" w:color="auto"/>
            <w:right w:val="none" w:sz="0" w:space="0" w:color="auto"/>
          </w:divBdr>
        </w:div>
        <w:div w:id="218441578">
          <w:marLeft w:val="0"/>
          <w:marRight w:val="0"/>
          <w:marTop w:val="0"/>
          <w:marBottom w:val="0"/>
          <w:divBdr>
            <w:top w:val="none" w:sz="0" w:space="0" w:color="auto"/>
            <w:left w:val="none" w:sz="0" w:space="0" w:color="auto"/>
            <w:bottom w:val="none" w:sz="0" w:space="0" w:color="auto"/>
            <w:right w:val="none" w:sz="0" w:space="0" w:color="auto"/>
          </w:divBdr>
        </w:div>
        <w:div w:id="350306456">
          <w:marLeft w:val="0"/>
          <w:marRight w:val="0"/>
          <w:marTop w:val="0"/>
          <w:marBottom w:val="0"/>
          <w:divBdr>
            <w:top w:val="none" w:sz="0" w:space="0" w:color="auto"/>
            <w:left w:val="none" w:sz="0" w:space="0" w:color="auto"/>
            <w:bottom w:val="none" w:sz="0" w:space="0" w:color="auto"/>
            <w:right w:val="none" w:sz="0" w:space="0" w:color="auto"/>
          </w:divBdr>
        </w:div>
        <w:div w:id="498153562">
          <w:marLeft w:val="0"/>
          <w:marRight w:val="0"/>
          <w:marTop w:val="0"/>
          <w:marBottom w:val="0"/>
          <w:divBdr>
            <w:top w:val="none" w:sz="0" w:space="0" w:color="auto"/>
            <w:left w:val="none" w:sz="0" w:space="0" w:color="auto"/>
            <w:bottom w:val="none" w:sz="0" w:space="0" w:color="auto"/>
            <w:right w:val="none" w:sz="0" w:space="0" w:color="auto"/>
          </w:divBdr>
        </w:div>
        <w:div w:id="831946672">
          <w:marLeft w:val="0"/>
          <w:marRight w:val="0"/>
          <w:marTop w:val="0"/>
          <w:marBottom w:val="0"/>
          <w:divBdr>
            <w:top w:val="none" w:sz="0" w:space="0" w:color="auto"/>
            <w:left w:val="none" w:sz="0" w:space="0" w:color="auto"/>
            <w:bottom w:val="none" w:sz="0" w:space="0" w:color="auto"/>
            <w:right w:val="none" w:sz="0" w:space="0" w:color="auto"/>
          </w:divBdr>
        </w:div>
        <w:div w:id="1103692362">
          <w:marLeft w:val="0"/>
          <w:marRight w:val="0"/>
          <w:marTop w:val="0"/>
          <w:marBottom w:val="0"/>
          <w:divBdr>
            <w:top w:val="none" w:sz="0" w:space="0" w:color="auto"/>
            <w:left w:val="none" w:sz="0" w:space="0" w:color="auto"/>
            <w:bottom w:val="none" w:sz="0" w:space="0" w:color="auto"/>
            <w:right w:val="none" w:sz="0" w:space="0" w:color="auto"/>
          </w:divBdr>
        </w:div>
        <w:div w:id="1185361528">
          <w:marLeft w:val="0"/>
          <w:marRight w:val="0"/>
          <w:marTop w:val="0"/>
          <w:marBottom w:val="0"/>
          <w:divBdr>
            <w:top w:val="none" w:sz="0" w:space="0" w:color="auto"/>
            <w:left w:val="none" w:sz="0" w:space="0" w:color="auto"/>
            <w:bottom w:val="none" w:sz="0" w:space="0" w:color="auto"/>
            <w:right w:val="none" w:sz="0" w:space="0" w:color="auto"/>
          </w:divBdr>
        </w:div>
        <w:div w:id="1280724634">
          <w:marLeft w:val="0"/>
          <w:marRight w:val="0"/>
          <w:marTop w:val="0"/>
          <w:marBottom w:val="0"/>
          <w:divBdr>
            <w:top w:val="none" w:sz="0" w:space="0" w:color="auto"/>
            <w:left w:val="none" w:sz="0" w:space="0" w:color="auto"/>
            <w:bottom w:val="none" w:sz="0" w:space="0" w:color="auto"/>
            <w:right w:val="none" w:sz="0" w:space="0" w:color="auto"/>
          </w:divBdr>
        </w:div>
        <w:div w:id="1520436725">
          <w:marLeft w:val="0"/>
          <w:marRight w:val="0"/>
          <w:marTop w:val="0"/>
          <w:marBottom w:val="0"/>
          <w:divBdr>
            <w:top w:val="none" w:sz="0" w:space="0" w:color="auto"/>
            <w:left w:val="none" w:sz="0" w:space="0" w:color="auto"/>
            <w:bottom w:val="none" w:sz="0" w:space="0" w:color="auto"/>
            <w:right w:val="none" w:sz="0" w:space="0" w:color="auto"/>
          </w:divBdr>
        </w:div>
        <w:div w:id="1692606964">
          <w:marLeft w:val="0"/>
          <w:marRight w:val="0"/>
          <w:marTop w:val="0"/>
          <w:marBottom w:val="0"/>
          <w:divBdr>
            <w:top w:val="none" w:sz="0" w:space="0" w:color="auto"/>
            <w:left w:val="none" w:sz="0" w:space="0" w:color="auto"/>
            <w:bottom w:val="none" w:sz="0" w:space="0" w:color="auto"/>
            <w:right w:val="none" w:sz="0" w:space="0" w:color="auto"/>
          </w:divBdr>
        </w:div>
        <w:div w:id="1694375650">
          <w:marLeft w:val="0"/>
          <w:marRight w:val="0"/>
          <w:marTop w:val="0"/>
          <w:marBottom w:val="0"/>
          <w:divBdr>
            <w:top w:val="none" w:sz="0" w:space="0" w:color="auto"/>
            <w:left w:val="none" w:sz="0" w:space="0" w:color="auto"/>
            <w:bottom w:val="none" w:sz="0" w:space="0" w:color="auto"/>
            <w:right w:val="none" w:sz="0" w:space="0" w:color="auto"/>
          </w:divBdr>
        </w:div>
        <w:div w:id="1956250015">
          <w:marLeft w:val="0"/>
          <w:marRight w:val="0"/>
          <w:marTop w:val="0"/>
          <w:marBottom w:val="0"/>
          <w:divBdr>
            <w:top w:val="none" w:sz="0" w:space="0" w:color="auto"/>
            <w:left w:val="none" w:sz="0" w:space="0" w:color="auto"/>
            <w:bottom w:val="none" w:sz="0" w:space="0" w:color="auto"/>
            <w:right w:val="none" w:sz="0" w:space="0" w:color="auto"/>
          </w:divBdr>
        </w:div>
      </w:divsChild>
    </w:div>
    <w:div w:id="667833002">
      <w:bodyDiv w:val="1"/>
      <w:marLeft w:val="0"/>
      <w:marRight w:val="0"/>
      <w:marTop w:val="0"/>
      <w:marBottom w:val="0"/>
      <w:divBdr>
        <w:top w:val="none" w:sz="0" w:space="0" w:color="auto"/>
        <w:left w:val="none" w:sz="0" w:space="0" w:color="auto"/>
        <w:bottom w:val="none" w:sz="0" w:space="0" w:color="auto"/>
        <w:right w:val="none" w:sz="0" w:space="0" w:color="auto"/>
      </w:divBdr>
      <w:divsChild>
        <w:div w:id="120003947">
          <w:marLeft w:val="0"/>
          <w:marRight w:val="0"/>
          <w:marTop w:val="0"/>
          <w:marBottom w:val="0"/>
          <w:divBdr>
            <w:top w:val="none" w:sz="0" w:space="0" w:color="auto"/>
            <w:left w:val="none" w:sz="0" w:space="0" w:color="auto"/>
            <w:bottom w:val="none" w:sz="0" w:space="0" w:color="auto"/>
            <w:right w:val="none" w:sz="0" w:space="0" w:color="auto"/>
          </w:divBdr>
        </w:div>
        <w:div w:id="1360815854">
          <w:marLeft w:val="0"/>
          <w:marRight w:val="0"/>
          <w:marTop w:val="0"/>
          <w:marBottom w:val="0"/>
          <w:divBdr>
            <w:top w:val="none" w:sz="0" w:space="0" w:color="auto"/>
            <w:left w:val="none" w:sz="0" w:space="0" w:color="auto"/>
            <w:bottom w:val="none" w:sz="0" w:space="0" w:color="auto"/>
            <w:right w:val="none" w:sz="0" w:space="0" w:color="auto"/>
          </w:divBdr>
        </w:div>
        <w:div w:id="1801072947">
          <w:marLeft w:val="0"/>
          <w:marRight w:val="0"/>
          <w:marTop w:val="0"/>
          <w:marBottom w:val="0"/>
          <w:divBdr>
            <w:top w:val="none" w:sz="0" w:space="0" w:color="auto"/>
            <w:left w:val="none" w:sz="0" w:space="0" w:color="auto"/>
            <w:bottom w:val="none" w:sz="0" w:space="0" w:color="auto"/>
            <w:right w:val="none" w:sz="0" w:space="0" w:color="auto"/>
          </w:divBdr>
        </w:div>
      </w:divsChild>
    </w:div>
    <w:div w:id="810287587">
      <w:bodyDiv w:val="1"/>
      <w:marLeft w:val="0"/>
      <w:marRight w:val="0"/>
      <w:marTop w:val="0"/>
      <w:marBottom w:val="0"/>
      <w:divBdr>
        <w:top w:val="none" w:sz="0" w:space="0" w:color="auto"/>
        <w:left w:val="none" w:sz="0" w:space="0" w:color="auto"/>
        <w:bottom w:val="none" w:sz="0" w:space="0" w:color="auto"/>
        <w:right w:val="none" w:sz="0" w:space="0" w:color="auto"/>
      </w:divBdr>
      <w:divsChild>
        <w:div w:id="304745863">
          <w:marLeft w:val="0"/>
          <w:marRight w:val="0"/>
          <w:marTop w:val="0"/>
          <w:marBottom w:val="0"/>
          <w:divBdr>
            <w:top w:val="none" w:sz="0" w:space="0" w:color="auto"/>
            <w:left w:val="none" w:sz="0" w:space="0" w:color="auto"/>
            <w:bottom w:val="none" w:sz="0" w:space="0" w:color="auto"/>
            <w:right w:val="none" w:sz="0" w:space="0" w:color="auto"/>
          </w:divBdr>
        </w:div>
        <w:div w:id="397485984">
          <w:marLeft w:val="0"/>
          <w:marRight w:val="0"/>
          <w:marTop w:val="0"/>
          <w:marBottom w:val="0"/>
          <w:divBdr>
            <w:top w:val="none" w:sz="0" w:space="0" w:color="auto"/>
            <w:left w:val="none" w:sz="0" w:space="0" w:color="auto"/>
            <w:bottom w:val="none" w:sz="0" w:space="0" w:color="auto"/>
            <w:right w:val="none" w:sz="0" w:space="0" w:color="auto"/>
          </w:divBdr>
        </w:div>
        <w:div w:id="2125341826">
          <w:marLeft w:val="0"/>
          <w:marRight w:val="0"/>
          <w:marTop w:val="0"/>
          <w:marBottom w:val="0"/>
          <w:divBdr>
            <w:top w:val="none" w:sz="0" w:space="0" w:color="auto"/>
            <w:left w:val="none" w:sz="0" w:space="0" w:color="auto"/>
            <w:bottom w:val="none" w:sz="0" w:space="0" w:color="auto"/>
            <w:right w:val="none" w:sz="0" w:space="0" w:color="auto"/>
          </w:divBdr>
        </w:div>
      </w:divsChild>
    </w:div>
    <w:div w:id="823159640">
      <w:bodyDiv w:val="1"/>
      <w:marLeft w:val="0"/>
      <w:marRight w:val="0"/>
      <w:marTop w:val="0"/>
      <w:marBottom w:val="0"/>
      <w:divBdr>
        <w:top w:val="none" w:sz="0" w:space="0" w:color="auto"/>
        <w:left w:val="none" w:sz="0" w:space="0" w:color="auto"/>
        <w:bottom w:val="none" w:sz="0" w:space="0" w:color="auto"/>
        <w:right w:val="none" w:sz="0" w:space="0" w:color="auto"/>
      </w:divBdr>
      <w:divsChild>
        <w:div w:id="94175834">
          <w:marLeft w:val="0"/>
          <w:marRight w:val="0"/>
          <w:marTop w:val="0"/>
          <w:marBottom w:val="0"/>
          <w:divBdr>
            <w:top w:val="none" w:sz="0" w:space="0" w:color="auto"/>
            <w:left w:val="none" w:sz="0" w:space="0" w:color="auto"/>
            <w:bottom w:val="none" w:sz="0" w:space="0" w:color="auto"/>
            <w:right w:val="none" w:sz="0" w:space="0" w:color="auto"/>
          </w:divBdr>
        </w:div>
        <w:div w:id="704133498">
          <w:marLeft w:val="0"/>
          <w:marRight w:val="0"/>
          <w:marTop w:val="0"/>
          <w:marBottom w:val="0"/>
          <w:divBdr>
            <w:top w:val="none" w:sz="0" w:space="0" w:color="auto"/>
            <w:left w:val="none" w:sz="0" w:space="0" w:color="auto"/>
            <w:bottom w:val="none" w:sz="0" w:space="0" w:color="auto"/>
            <w:right w:val="none" w:sz="0" w:space="0" w:color="auto"/>
          </w:divBdr>
        </w:div>
        <w:div w:id="1857232171">
          <w:marLeft w:val="0"/>
          <w:marRight w:val="0"/>
          <w:marTop w:val="0"/>
          <w:marBottom w:val="0"/>
          <w:divBdr>
            <w:top w:val="none" w:sz="0" w:space="0" w:color="auto"/>
            <w:left w:val="none" w:sz="0" w:space="0" w:color="auto"/>
            <w:bottom w:val="none" w:sz="0" w:space="0" w:color="auto"/>
            <w:right w:val="none" w:sz="0" w:space="0" w:color="auto"/>
          </w:divBdr>
        </w:div>
      </w:divsChild>
    </w:div>
    <w:div w:id="1254314748">
      <w:bodyDiv w:val="1"/>
      <w:marLeft w:val="0"/>
      <w:marRight w:val="0"/>
      <w:marTop w:val="0"/>
      <w:marBottom w:val="0"/>
      <w:divBdr>
        <w:top w:val="none" w:sz="0" w:space="0" w:color="auto"/>
        <w:left w:val="none" w:sz="0" w:space="0" w:color="auto"/>
        <w:bottom w:val="none" w:sz="0" w:space="0" w:color="auto"/>
        <w:right w:val="none" w:sz="0" w:space="0" w:color="auto"/>
      </w:divBdr>
      <w:divsChild>
        <w:div w:id="239676264">
          <w:marLeft w:val="0"/>
          <w:marRight w:val="0"/>
          <w:marTop w:val="0"/>
          <w:marBottom w:val="0"/>
          <w:divBdr>
            <w:top w:val="none" w:sz="0" w:space="0" w:color="auto"/>
            <w:left w:val="none" w:sz="0" w:space="0" w:color="auto"/>
            <w:bottom w:val="none" w:sz="0" w:space="0" w:color="auto"/>
            <w:right w:val="none" w:sz="0" w:space="0" w:color="auto"/>
          </w:divBdr>
        </w:div>
        <w:div w:id="304822214">
          <w:marLeft w:val="0"/>
          <w:marRight w:val="0"/>
          <w:marTop w:val="0"/>
          <w:marBottom w:val="0"/>
          <w:divBdr>
            <w:top w:val="none" w:sz="0" w:space="0" w:color="auto"/>
            <w:left w:val="none" w:sz="0" w:space="0" w:color="auto"/>
            <w:bottom w:val="none" w:sz="0" w:space="0" w:color="auto"/>
            <w:right w:val="none" w:sz="0" w:space="0" w:color="auto"/>
          </w:divBdr>
        </w:div>
        <w:div w:id="315844462">
          <w:marLeft w:val="0"/>
          <w:marRight w:val="0"/>
          <w:marTop w:val="0"/>
          <w:marBottom w:val="0"/>
          <w:divBdr>
            <w:top w:val="none" w:sz="0" w:space="0" w:color="auto"/>
            <w:left w:val="none" w:sz="0" w:space="0" w:color="auto"/>
            <w:bottom w:val="none" w:sz="0" w:space="0" w:color="auto"/>
            <w:right w:val="none" w:sz="0" w:space="0" w:color="auto"/>
          </w:divBdr>
        </w:div>
        <w:div w:id="430244537">
          <w:marLeft w:val="0"/>
          <w:marRight w:val="0"/>
          <w:marTop w:val="0"/>
          <w:marBottom w:val="0"/>
          <w:divBdr>
            <w:top w:val="none" w:sz="0" w:space="0" w:color="auto"/>
            <w:left w:val="none" w:sz="0" w:space="0" w:color="auto"/>
            <w:bottom w:val="none" w:sz="0" w:space="0" w:color="auto"/>
            <w:right w:val="none" w:sz="0" w:space="0" w:color="auto"/>
          </w:divBdr>
        </w:div>
        <w:div w:id="590238648">
          <w:marLeft w:val="0"/>
          <w:marRight w:val="0"/>
          <w:marTop w:val="0"/>
          <w:marBottom w:val="0"/>
          <w:divBdr>
            <w:top w:val="none" w:sz="0" w:space="0" w:color="auto"/>
            <w:left w:val="none" w:sz="0" w:space="0" w:color="auto"/>
            <w:bottom w:val="none" w:sz="0" w:space="0" w:color="auto"/>
            <w:right w:val="none" w:sz="0" w:space="0" w:color="auto"/>
          </w:divBdr>
        </w:div>
        <w:div w:id="976497703">
          <w:marLeft w:val="0"/>
          <w:marRight w:val="0"/>
          <w:marTop w:val="0"/>
          <w:marBottom w:val="0"/>
          <w:divBdr>
            <w:top w:val="none" w:sz="0" w:space="0" w:color="auto"/>
            <w:left w:val="none" w:sz="0" w:space="0" w:color="auto"/>
            <w:bottom w:val="none" w:sz="0" w:space="0" w:color="auto"/>
            <w:right w:val="none" w:sz="0" w:space="0" w:color="auto"/>
          </w:divBdr>
        </w:div>
        <w:div w:id="1059135515">
          <w:marLeft w:val="0"/>
          <w:marRight w:val="0"/>
          <w:marTop w:val="0"/>
          <w:marBottom w:val="0"/>
          <w:divBdr>
            <w:top w:val="none" w:sz="0" w:space="0" w:color="auto"/>
            <w:left w:val="none" w:sz="0" w:space="0" w:color="auto"/>
            <w:bottom w:val="none" w:sz="0" w:space="0" w:color="auto"/>
            <w:right w:val="none" w:sz="0" w:space="0" w:color="auto"/>
          </w:divBdr>
        </w:div>
        <w:div w:id="1242912893">
          <w:marLeft w:val="0"/>
          <w:marRight w:val="0"/>
          <w:marTop w:val="0"/>
          <w:marBottom w:val="0"/>
          <w:divBdr>
            <w:top w:val="none" w:sz="0" w:space="0" w:color="auto"/>
            <w:left w:val="none" w:sz="0" w:space="0" w:color="auto"/>
            <w:bottom w:val="none" w:sz="0" w:space="0" w:color="auto"/>
            <w:right w:val="none" w:sz="0" w:space="0" w:color="auto"/>
          </w:divBdr>
        </w:div>
        <w:div w:id="1333608074">
          <w:marLeft w:val="0"/>
          <w:marRight w:val="0"/>
          <w:marTop w:val="0"/>
          <w:marBottom w:val="0"/>
          <w:divBdr>
            <w:top w:val="none" w:sz="0" w:space="0" w:color="auto"/>
            <w:left w:val="none" w:sz="0" w:space="0" w:color="auto"/>
            <w:bottom w:val="none" w:sz="0" w:space="0" w:color="auto"/>
            <w:right w:val="none" w:sz="0" w:space="0" w:color="auto"/>
          </w:divBdr>
        </w:div>
        <w:div w:id="1484542226">
          <w:marLeft w:val="0"/>
          <w:marRight w:val="0"/>
          <w:marTop w:val="0"/>
          <w:marBottom w:val="0"/>
          <w:divBdr>
            <w:top w:val="none" w:sz="0" w:space="0" w:color="auto"/>
            <w:left w:val="none" w:sz="0" w:space="0" w:color="auto"/>
            <w:bottom w:val="none" w:sz="0" w:space="0" w:color="auto"/>
            <w:right w:val="none" w:sz="0" w:space="0" w:color="auto"/>
          </w:divBdr>
        </w:div>
        <w:div w:id="1490176913">
          <w:marLeft w:val="0"/>
          <w:marRight w:val="0"/>
          <w:marTop w:val="0"/>
          <w:marBottom w:val="0"/>
          <w:divBdr>
            <w:top w:val="none" w:sz="0" w:space="0" w:color="auto"/>
            <w:left w:val="none" w:sz="0" w:space="0" w:color="auto"/>
            <w:bottom w:val="none" w:sz="0" w:space="0" w:color="auto"/>
            <w:right w:val="none" w:sz="0" w:space="0" w:color="auto"/>
          </w:divBdr>
        </w:div>
        <w:div w:id="2016571214">
          <w:marLeft w:val="0"/>
          <w:marRight w:val="0"/>
          <w:marTop w:val="0"/>
          <w:marBottom w:val="0"/>
          <w:divBdr>
            <w:top w:val="none" w:sz="0" w:space="0" w:color="auto"/>
            <w:left w:val="none" w:sz="0" w:space="0" w:color="auto"/>
            <w:bottom w:val="none" w:sz="0" w:space="0" w:color="auto"/>
            <w:right w:val="none" w:sz="0" w:space="0" w:color="auto"/>
          </w:divBdr>
        </w:div>
        <w:div w:id="2031566274">
          <w:marLeft w:val="0"/>
          <w:marRight w:val="0"/>
          <w:marTop w:val="0"/>
          <w:marBottom w:val="0"/>
          <w:divBdr>
            <w:top w:val="none" w:sz="0" w:space="0" w:color="auto"/>
            <w:left w:val="none" w:sz="0" w:space="0" w:color="auto"/>
            <w:bottom w:val="none" w:sz="0" w:space="0" w:color="auto"/>
            <w:right w:val="none" w:sz="0" w:space="0" w:color="auto"/>
          </w:divBdr>
        </w:div>
      </w:divsChild>
    </w:div>
    <w:div w:id="1410230774">
      <w:bodyDiv w:val="1"/>
      <w:marLeft w:val="0"/>
      <w:marRight w:val="0"/>
      <w:marTop w:val="0"/>
      <w:marBottom w:val="0"/>
      <w:divBdr>
        <w:top w:val="none" w:sz="0" w:space="0" w:color="auto"/>
        <w:left w:val="none" w:sz="0" w:space="0" w:color="auto"/>
        <w:bottom w:val="none" w:sz="0" w:space="0" w:color="auto"/>
        <w:right w:val="none" w:sz="0" w:space="0" w:color="auto"/>
      </w:divBdr>
      <w:divsChild>
        <w:div w:id="315888037">
          <w:marLeft w:val="0"/>
          <w:marRight w:val="0"/>
          <w:marTop w:val="0"/>
          <w:marBottom w:val="0"/>
          <w:divBdr>
            <w:top w:val="none" w:sz="0" w:space="0" w:color="auto"/>
            <w:left w:val="none" w:sz="0" w:space="0" w:color="auto"/>
            <w:bottom w:val="none" w:sz="0" w:space="0" w:color="auto"/>
            <w:right w:val="none" w:sz="0" w:space="0" w:color="auto"/>
          </w:divBdr>
        </w:div>
        <w:div w:id="341201258">
          <w:marLeft w:val="0"/>
          <w:marRight w:val="0"/>
          <w:marTop w:val="0"/>
          <w:marBottom w:val="0"/>
          <w:divBdr>
            <w:top w:val="none" w:sz="0" w:space="0" w:color="auto"/>
            <w:left w:val="none" w:sz="0" w:space="0" w:color="auto"/>
            <w:bottom w:val="none" w:sz="0" w:space="0" w:color="auto"/>
            <w:right w:val="none" w:sz="0" w:space="0" w:color="auto"/>
          </w:divBdr>
        </w:div>
        <w:div w:id="513687023">
          <w:marLeft w:val="0"/>
          <w:marRight w:val="0"/>
          <w:marTop w:val="0"/>
          <w:marBottom w:val="0"/>
          <w:divBdr>
            <w:top w:val="none" w:sz="0" w:space="0" w:color="auto"/>
            <w:left w:val="none" w:sz="0" w:space="0" w:color="auto"/>
            <w:bottom w:val="none" w:sz="0" w:space="0" w:color="auto"/>
            <w:right w:val="none" w:sz="0" w:space="0" w:color="auto"/>
          </w:divBdr>
        </w:div>
        <w:div w:id="543442993">
          <w:marLeft w:val="0"/>
          <w:marRight w:val="0"/>
          <w:marTop w:val="0"/>
          <w:marBottom w:val="0"/>
          <w:divBdr>
            <w:top w:val="none" w:sz="0" w:space="0" w:color="auto"/>
            <w:left w:val="none" w:sz="0" w:space="0" w:color="auto"/>
            <w:bottom w:val="none" w:sz="0" w:space="0" w:color="auto"/>
            <w:right w:val="none" w:sz="0" w:space="0" w:color="auto"/>
          </w:divBdr>
        </w:div>
        <w:div w:id="641351732">
          <w:marLeft w:val="0"/>
          <w:marRight w:val="0"/>
          <w:marTop w:val="0"/>
          <w:marBottom w:val="0"/>
          <w:divBdr>
            <w:top w:val="none" w:sz="0" w:space="0" w:color="auto"/>
            <w:left w:val="none" w:sz="0" w:space="0" w:color="auto"/>
            <w:bottom w:val="none" w:sz="0" w:space="0" w:color="auto"/>
            <w:right w:val="none" w:sz="0" w:space="0" w:color="auto"/>
          </w:divBdr>
        </w:div>
        <w:div w:id="821039591">
          <w:marLeft w:val="0"/>
          <w:marRight w:val="0"/>
          <w:marTop w:val="0"/>
          <w:marBottom w:val="0"/>
          <w:divBdr>
            <w:top w:val="none" w:sz="0" w:space="0" w:color="auto"/>
            <w:left w:val="none" w:sz="0" w:space="0" w:color="auto"/>
            <w:bottom w:val="none" w:sz="0" w:space="0" w:color="auto"/>
            <w:right w:val="none" w:sz="0" w:space="0" w:color="auto"/>
          </w:divBdr>
        </w:div>
        <w:div w:id="855576485">
          <w:marLeft w:val="0"/>
          <w:marRight w:val="0"/>
          <w:marTop w:val="0"/>
          <w:marBottom w:val="0"/>
          <w:divBdr>
            <w:top w:val="none" w:sz="0" w:space="0" w:color="auto"/>
            <w:left w:val="none" w:sz="0" w:space="0" w:color="auto"/>
            <w:bottom w:val="none" w:sz="0" w:space="0" w:color="auto"/>
            <w:right w:val="none" w:sz="0" w:space="0" w:color="auto"/>
          </w:divBdr>
        </w:div>
        <w:div w:id="1027750890">
          <w:marLeft w:val="0"/>
          <w:marRight w:val="0"/>
          <w:marTop w:val="0"/>
          <w:marBottom w:val="0"/>
          <w:divBdr>
            <w:top w:val="none" w:sz="0" w:space="0" w:color="auto"/>
            <w:left w:val="none" w:sz="0" w:space="0" w:color="auto"/>
            <w:bottom w:val="none" w:sz="0" w:space="0" w:color="auto"/>
            <w:right w:val="none" w:sz="0" w:space="0" w:color="auto"/>
          </w:divBdr>
        </w:div>
        <w:div w:id="1385761215">
          <w:marLeft w:val="0"/>
          <w:marRight w:val="0"/>
          <w:marTop w:val="0"/>
          <w:marBottom w:val="0"/>
          <w:divBdr>
            <w:top w:val="none" w:sz="0" w:space="0" w:color="auto"/>
            <w:left w:val="none" w:sz="0" w:space="0" w:color="auto"/>
            <w:bottom w:val="none" w:sz="0" w:space="0" w:color="auto"/>
            <w:right w:val="none" w:sz="0" w:space="0" w:color="auto"/>
          </w:divBdr>
        </w:div>
        <w:div w:id="1429154694">
          <w:marLeft w:val="0"/>
          <w:marRight w:val="0"/>
          <w:marTop w:val="0"/>
          <w:marBottom w:val="0"/>
          <w:divBdr>
            <w:top w:val="none" w:sz="0" w:space="0" w:color="auto"/>
            <w:left w:val="none" w:sz="0" w:space="0" w:color="auto"/>
            <w:bottom w:val="none" w:sz="0" w:space="0" w:color="auto"/>
            <w:right w:val="none" w:sz="0" w:space="0" w:color="auto"/>
          </w:divBdr>
        </w:div>
        <w:div w:id="1646734021">
          <w:marLeft w:val="0"/>
          <w:marRight w:val="0"/>
          <w:marTop w:val="0"/>
          <w:marBottom w:val="0"/>
          <w:divBdr>
            <w:top w:val="none" w:sz="0" w:space="0" w:color="auto"/>
            <w:left w:val="none" w:sz="0" w:space="0" w:color="auto"/>
            <w:bottom w:val="none" w:sz="0" w:space="0" w:color="auto"/>
            <w:right w:val="none" w:sz="0" w:space="0" w:color="auto"/>
          </w:divBdr>
        </w:div>
        <w:div w:id="1663968664">
          <w:marLeft w:val="0"/>
          <w:marRight w:val="0"/>
          <w:marTop w:val="0"/>
          <w:marBottom w:val="0"/>
          <w:divBdr>
            <w:top w:val="none" w:sz="0" w:space="0" w:color="auto"/>
            <w:left w:val="none" w:sz="0" w:space="0" w:color="auto"/>
            <w:bottom w:val="none" w:sz="0" w:space="0" w:color="auto"/>
            <w:right w:val="none" w:sz="0" w:space="0" w:color="auto"/>
          </w:divBdr>
        </w:div>
        <w:div w:id="1869294959">
          <w:marLeft w:val="0"/>
          <w:marRight w:val="0"/>
          <w:marTop w:val="0"/>
          <w:marBottom w:val="0"/>
          <w:divBdr>
            <w:top w:val="none" w:sz="0" w:space="0" w:color="auto"/>
            <w:left w:val="none" w:sz="0" w:space="0" w:color="auto"/>
            <w:bottom w:val="none" w:sz="0" w:space="0" w:color="auto"/>
            <w:right w:val="none" w:sz="0" w:space="0" w:color="auto"/>
          </w:divBdr>
        </w:div>
      </w:divsChild>
    </w:div>
    <w:div w:id="1664317402">
      <w:bodyDiv w:val="1"/>
      <w:marLeft w:val="0"/>
      <w:marRight w:val="0"/>
      <w:marTop w:val="0"/>
      <w:marBottom w:val="0"/>
      <w:divBdr>
        <w:top w:val="none" w:sz="0" w:space="0" w:color="auto"/>
        <w:left w:val="none" w:sz="0" w:space="0" w:color="auto"/>
        <w:bottom w:val="none" w:sz="0" w:space="0" w:color="auto"/>
        <w:right w:val="none" w:sz="0" w:space="0" w:color="auto"/>
      </w:divBdr>
    </w:div>
    <w:div w:id="1827354160">
      <w:bodyDiv w:val="1"/>
      <w:marLeft w:val="0"/>
      <w:marRight w:val="0"/>
      <w:marTop w:val="0"/>
      <w:marBottom w:val="0"/>
      <w:divBdr>
        <w:top w:val="none" w:sz="0" w:space="0" w:color="auto"/>
        <w:left w:val="none" w:sz="0" w:space="0" w:color="auto"/>
        <w:bottom w:val="none" w:sz="0" w:space="0" w:color="auto"/>
        <w:right w:val="none" w:sz="0" w:space="0" w:color="auto"/>
      </w:divBdr>
      <w:divsChild>
        <w:div w:id="295529862">
          <w:marLeft w:val="0"/>
          <w:marRight w:val="0"/>
          <w:marTop w:val="0"/>
          <w:marBottom w:val="0"/>
          <w:divBdr>
            <w:top w:val="none" w:sz="0" w:space="0" w:color="auto"/>
            <w:left w:val="none" w:sz="0" w:space="0" w:color="auto"/>
            <w:bottom w:val="none" w:sz="0" w:space="0" w:color="auto"/>
            <w:right w:val="none" w:sz="0" w:space="0" w:color="auto"/>
          </w:divBdr>
        </w:div>
        <w:div w:id="442773929">
          <w:marLeft w:val="0"/>
          <w:marRight w:val="0"/>
          <w:marTop w:val="0"/>
          <w:marBottom w:val="0"/>
          <w:divBdr>
            <w:top w:val="none" w:sz="0" w:space="0" w:color="auto"/>
            <w:left w:val="none" w:sz="0" w:space="0" w:color="auto"/>
            <w:bottom w:val="none" w:sz="0" w:space="0" w:color="auto"/>
            <w:right w:val="none" w:sz="0" w:space="0" w:color="auto"/>
          </w:divBdr>
        </w:div>
        <w:div w:id="447162405">
          <w:marLeft w:val="0"/>
          <w:marRight w:val="0"/>
          <w:marTop w:val="0"/>
          <w:marBottom w:val="0"/>
          <w:divBdr>
            <w:top w:val="none" w:sz="0" w:space="0" w:color="auto"/>
            <w:left w:val="none" w:sz="0" w:space="0" w:color="auto"/>
            <w:bottom w:val="none" w:sz="0" w:space="0" w:color="auto"/>
            <w:right w:val="none" w:sz="0" w:space="0" w:color="auto"/>
          </w:divBdr>
        </w:div>
        <w:div w:id="520827553">
          <w:marLeft w:val="0"/>
          <w:marRight w:val="0"/>
          <w:marTop w:val="0"/>
          <w:marBottom w:val="0"/>
          <w:divBdr>
            <w:top w:val="none" w:sz="0" w:space="0" w:color="auto"/>
            <w:left w:val="none" w:sz="0" w:space="0" w:color="auto"/>
            <w:bottom w:val="none" w:sz="0" w:space="0" w:color="auto"/>
            <w:right w:val="none" w:sz="0" w:space="0" w:color="auto"/>
          </w:divBdr>
        </w:div>
        <w:div w:id="586498610">
          <w:marLeft w:val="0"/>
          <w:marRight w:val="0"/>
          <w:marTop w:val="0"/>
          <w:marBottom w:val="0"/>
          <w:divBdr>
            <w:top w:val="none" w:sz="0" w:space="0" w:color="auto"/>
            <w:left w:val="none" w:sz="0" w:space="0" w:color="auto"/>
            <w:bottom w:val="none" w:sz="0" w:space="0" w:color="auto"/>
            <w:right w:val="none" w:sz="0" w:space="0" w:color="auto"/>
          </w:divBdr>
        </w:div>
        <w:div w:id="869534543">
          <w:marLeft w:val="0"/>
          <w:marRight w:val="0"/>
          <w:marTop w:val="0"/>
          <w:marBottom w:val="0"/>
          <w:divBdr>
            <w:top w:val="none" w:sz="0" w:space="0" w:color="auto"/>
            <w:left w:val="none" w:sz="0" w:space="0" w:color="auto"/>
            <w:bottom w:val="none" w:sz="0" w:space="0" w:color="auto"/>
            <w:right w:val="none" w:sz="0" w:space="0" w:color="auto"/>
          </w:divBdr>
        </w:div>
        <w:div w:id="1042906064">
          <w:marLeft w:val="0"/>
          <w:marRight w:val="0"/>
          <w:marTop w:val="0"/>
          <w:marBottom w:val="0"/>
          <w:divBdr>
            <w:top w:val="none" w:sz="0" w:space="0" w:color="auto"/>
            <w:left w:val="none" w:sz="0" w:space="0" w:color="auto"/>
            <w:bottom w:val="none" w:sz="0" w:space="0" w:color="auto"/>
            <w:right w:val="none" w:sz="0" w:space="0" w:color="auto"/>
          </w:divBdr>
        </w:div>
        <w:div w:id="1081759463">
          <w:marLeft w:val="0"/>
          <w:marRight w:val="0"/>
          <w:marTop w:val="0"/>
          <w:marBottom w:val="0"/>
          <w:divBdr>
            <w:top w:val="none" w:sz="0" w:space="0" w:color="auto"/>
            <w:left w:val="none" w:sz="0" w:space="0" w:color="auto"/>
            <w:bottom w:val="none" w:sz="0" w:space="0" w:color="auto"/>
            <w:right w:val="none" w:sz="0" w:space="0" w:color="auto"/>
          </w:divBdr>
        </w:div>
        <w:div w:id="1380203587">
          <w:marLeft w:val="0"/>
          <w:marRight w:val="0"/>
          <w:marTop w:val="0"/>
          <w:marBottom w:val="0"/>
          <w:divBdr>
            <w:top w:val="none" w:sz="0" w:space="0" w:color="auto"/>
            <w:left w:val="none" w:sz="0" w:space="0" w:color="auto"/>
            <w:bottom w:val="none" w:sz="0" w:space="0" w:color="auto"/>
            <w:right w:val="none" w:sz="0" w:space="0" w:color="auto"/>
          </w:divBdr>
        </w:div>
        <w:div w:id="1401057126">
          <w:marLeft w:val="0"/>
          <w:marRight w:val="0"/>
          <w:marTop w:val="0"/>
          <w:marBottom w:val="0"/>
          <w:divBdr>
            <w:top w:val="none" w:sz="0" w:space="0" w:color="auto"/>
            <w:left w:val="none" w:sz="0" w:space="0" w:color="auto"/>
            <w:bottom w:val="none" w:sz="0" w:space="0" w:color="auto"/>
            <w:right w:val="none" w:sz="0" w:space="0" w:color="auto"/>
          </w:divBdr>
        </w:div>
        <w:div w:id="1598979674">
          <w:marLeft w:val="0"/>
          <w:marRight w:val="0"/>
          <w:marTop w:val="0"/>
          <w:marBottom w:val="0"/>
          <w:divBdr>
            <w:top w:val="none" w:sz="0" w:space="0" w:color="auto"/>
            <w:left w:val="none" w:sz="0" w:space="0" w:color="auto"/>
            <w:bottom w:val="none" w:sz="0" w:space="0" w:color="auto"/>
            <w:right w:val="none" w:sz="0" w:space="0" w:color="auto"/>
          </w:divBdr>
        </w:div>
        <w:div w:id="1670132010">
          <w:marLeft w:val="0"/>
          <w:marRight w:val="0"/>
          <w:marTop w:val="0"/>
          <w:marBottom w:val="0"/>
          <w:divBdr>
            <w:top w:val="none" w:sz="0" w:space="0" w:color="auto"/>
            <w:left w:val="none" w:sz="0" w:space="0" w:color="auto"/>
            <w:bottom w:val="none" w:sz="0" w:space="0" w:color="auto"/>
            <w:right w:val="none" w:sz="0" w:space="0" w:color="auto"/>
          </w:divBdr>
        </w:div>
        <w:div w:id="1688678695">
          <w:marLeft w:val="0"/>
          <w:marRight w:val="0"/>
          <w:marTop w:val="0"/>
          <w:marBottom w:val="0"/>
          <w:divBdr>
            <w:top w:val="none" w:sz="0" w:space="0" w:color="auto"/>
            <w:left w:val="none" w:sz="0" w:space="0" w:color="auto"/>
            <w:bottom w:val="none" w:sz="0" w:space="0" w:color="auto"/>
            <w:right w:val="none" w:sz="0" w:space="0" w:color="auto"/>
          </w:divBdr>
        </w:div>
      </w:divsChild>
    </w:div>
    <w:div w:id="1924223947">
      <w:bodyDiv w:val="1"/>
      <w:marLeft w:val="0"/>
      <w:marRight w:val="0"/>
      <w:marTop w:val="0"/>
      <w:marBottom w:val="0"/>
      <w:divBdr>
        <w:top w:val="none" w:sz="0" w:space="0" w:color="auto"/>
        <w:left w:val="none" w:sz="0" w:space="0" w:color="auto"/>
        <w:bottom w:val="none" w:sz="0" w:space="0" w:color="auto"/>
        <w:right w:val="none" w:sz="0" w:space="0" w:color="auto"/>
      </w:divBdr>
    </w:div>
    <w:div w:id="2031759965">
      <w:bodyDiv w:val="1"/>
      <w:marLeft w:val="0"/>
      <w:marRight w:val="0"/>
      <w:marTop w:val="0"/>
      <w:marBottom w:val="0"/>
      <w:divBdr>
        <w:top w:val="none" w:sz="0" w:space="0" w:color="auto"/>
        <w:left w:val="none" w:sz="0" w:space="0" w:color="auto"/>
        <w:bottom w:val="none" w:sz="0" w:space="0" w:color="auto"/>
        <w:right w:val="none" w:sz="0" w:space="0" w:color="auto"/>
      </w:divBdr>
    </w:div>
    <w:div w:id="20993251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f0a76-e80c-4ca3-b6ea-9a20094660fb">
      <Terms xmlns="http://schemas.microsoft.com/office/infopath/2007/PartnerControls"/>
    </lcf76f155ced4ddcb4097134ff3c332f>
    <TaxCatchAll xmlns="954bac8e-bbc5-4a7f-b7d8-40f3c177ce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32928180589594883E7F8BC5DB585F4" ma:contentTypeVersion="21" ma:contentTypeDescription="Vytvoří nový dokument" ma:contentTypeScope="" ma:versionID="926ccc4267660e24201f5981c6f29ccd">
  <xsd:schema xmlns:xsd="http://www.w3.org/2001/XMLSchema" xmlns:xs="http://www.w3.org/2001/XMLSchema" xmlns:p="http://schemas.microsoft.com/office/2006/metadata/properties" xmlns:ns2="16ef0a76-e80c-4ca3-b6ea-9a20094660fb" xmlns:ns3="954bac8e-bbc5-4a7f-b7d8-40f3c177ce7c" targetNamespace="http://schemas.microsoft.com/office/2006/metadata/properties" ma:root="true" ma:fieldsID="d4ab48d156802bafc950f702663b0d21" ns2:_="" ns3:_="">
    <xsd:import namespace="16ef0a76-e80c-4ca3-b6ea-9a20094660fb"/>
    <xsd:import namespace="954bac8e-bbc5-4a7f-b7d8-40f3c177c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f0a76-e80c-4ca3-b6ea-9a200946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064a2c8-8146-4377-981f-8e11373a8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bac8e-bbc5-4a7f-b7d8-40f3c177ce7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c22b47b2-730a-402a-befe-840021ac3c4e}" ma:internalName="TaxCatchAll" ma:showField="CatchAllData" ma:web="954bac8e-bbc5-4a7f-b7d8-40f3c177c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15947-249E-4AEB-9D83-93C152F555AD}">
  <ds:schemaRefs>
    <ds:schemaRef ds:uri="http://schemas.microsoft.com/office/2006/metadata/properties"/>
    <ds:schemaRef ds:uri="http://schemas.microsoft.com/office/infopath/2007/PartnerControls"/>
    <ds:schemaRef ds:uri="16ef0a76-e80c-4ca3-b6ea-9a20094660fb"/>
    <ds:schemaRef ds:uri="954bac8e-bbc5-4a7f-b7d8-40f3c177ce7c"/>
  </ds:schemaRefs>
</ds:datastoreItem>
</file>

<file path=customXml/itemProps2.xml><?xml version="1.0" encoding="utf-8"?>
<ds:datastoreItem xmlns:ds="http://schemas.openxmlformats.org/officeDocument/2006/customXml" ds:itemID="{B08714C8-67C2-4ED6-B0EC-E7A3AE6836F8}">
  <ds:schemaRefs>
    <ds:schemaRef ds:uri="http://schemas.openxmlformats.org/officeDocument/2006/bibliography"/>
  </ds:schemaRefs>
</ds:datastoreItem>
</file>

<file path=customXml/itemProps3.xml><?xml version="1.0" encoding="utf-8"?>
<ds:datastoreItem xmlns:ds="http://schemas.openxmlformats.org/officeDocument/2006/customXml" ds:itemID="{C55322C9-3108-4AFA-8D67-3D0A18E0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f0a76-e80c-4ca3-b6ea-9a20094660fb"/>
    <ds:schemaRef ds:uri="954bac8e-bbc5-4a7f-b7d8-40f3c177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6F2B3-86D0-44A0-8F8A-5F4CD1761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4142</Words>
  <Characters>24442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AK JUDr. Martin Kryl</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Pabudová</dc:creator>
  <cp:keywords/>
  <dc:description/>
  <cp:lastModifiedBy>Kateřina Mátlová</cp:lastModifiedBy>
  <cp:revision>3</cp:revision>
  <cp:lastPrinted>2022-09-20T13:44:00Z</cp:lastPrinted>
  <dcterms:created xsi:type="dcterms:W3CDTF">2024-11-28T19:10:00Z</dcterms:created>
  <dcterms:modified xsi:type="dcterms:W3CDTF">2024-12-16T20:49:00Z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0x010100C32928180589594883E7F8BC5DB585F4</vt:lpwstr>
  </property>
  <property fmtid="{D5CDD505-2E9C-101B-9397-08002B2CF9AE}" pid="3" name="MediaServiceImageTags">
    <vt:lpwstr/>
  </property>
</Properties>
</file>