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1359" w14:textId="77777777" w:rsidR="009E00B2" w:rsidRPr="00AA75CF" w:rsidRDefault="009E00B2" w:rsidP="009E00B2">
      <w:pPr>
        <w:pStyle w:val="Guarant-normal"/>
        <w:spacing w:before="0" w:line="360" w:lineRule="auto"/>
        <w:outlineLvl w:val="0"/>
        <w:rPr>
          <w:rFonts w:ascii="Tahoma" w:eastAsia="Calibri" w:hAnsi="Tahoma" w:cs="Times New Roman"/>
          <w:sz w:val="20"/>
          <w:szCs w:val="22"/>
          <w:lang w:eastAsia="en-US"/>
        </w:rPr>
      </w:pPr>
      <w:r w:rsidRPr="00AA75CF">
        <w:rPr>
          <w:rFonts w:ascii="Tahoma" w:eastAsia="Calibri" w:hAnsi="Tahoma" w:cs="Times New Roman"/>
          <w:sz w:val="20"/>
          <w:szCs w:val="22"/>
          <w:lang w:eastAsia="en-US"/>
        </w:rPr>
        <w:t>Níže uvedeného dne, měsíce a roku spolu uzavřely</w:t>
      </w:r>
    </w:p>
    <w:p w14:paraId="15202A5B" w14:textId="77777777" w:rsidR="00B91986" w:rsidRPr="00AA75CF" w:rsidRDefault="00B91986" w:rsidP="006563F3">
      <w:pPr>
        <w:pStyle w:val="Guarant-normal"/>
        <w:spacing w:before="0" w:line="276" w:lineRule="auto"/>
        <w:rPr>
          <w:rFonts w:ascii="Tahoma" w:eastAsia="Calibri" w:hAnsi="Tahoma" w:cs="Tahoma"/>
          <w:sz w:val="20"/>
          <w:lang w:eastAsia="en-US"/>
        </w:rPr>
      </w:pPr>
    </w:p>
    <w:p w14:paraId="0BFC8BF3" w14:textId="77777777" w:rsidR="000F77A4" w:rsidRPr="00371015" w:rsidRDefault="000F77A4" w:rsidP="000F77A4">
      <w:pPr>
        <w:spacing w:line="276" w:lineRule="auto"/>
        <w:rPr>
          <w:rFonts w:cs="Tahoma"/>
          <w:szCs w:val="20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České vysoké učení </w:t>
      </w:r>
      <w:r w:rsidRPr="00371015">
        <w:rPr>
          <w:rFonts w:ascii="Arial" w:hAnsi="Arial" w:cs="Arial"/>
          <w:color w:val="333333"/>
          <w:shd w:val="clear" w:color="auto" w:fill="FFFFFF"/>
        </w:rPr>
        <w:t>technické v Praze – Fakulta elektrotechnická</w:t>
      </w:r>
    </w:p>
    <w:p w14:paraId="729198EE" w14:textId="77777777" w:rsidR="000F77A4" w:rsidRPr="00371015" w:rsidRDefault="000F77A4" w:rsidP="000F77A4">
      <w:pPr>
        <w:spacing w:line="276" w:lineRule="auto"/>
      </w:pPr>
      <w:r w:rsidRPr="00371015">
        <w:t xml:space="preserve">se sídlem </w:t>
      </w:r>
      <w:r w:rsidRPr="00371015">
        <w:rPr>
          <w:rFonts w:ascii="Arial" w:hAnsi="Arial" w:cs="Arial"/>
          <w:color w:val="333333"/>
          <w:shd w:val="clear" w:color="auto" w:fill="FFFFFF"/>
        </w:rPr>
        <w:t>160 00 Praha 6 - Dejvice, Jugoslávských partyzánů 1580/3</w:t>
      </w:r>
    </w:p>
    <w:p w14:paraId="56A4D061" w14:textId="77777777" w:rsidR="000F77A4" w:rsidRPr="00AA75CF" w:rsidRDefault="000F77A4" w:rsidP="000F77A4">
      <w:pPr>
        <w:spacing w:line="276" w:lineRule="auto"/>
      </w:pPr>
      <w:r w:rsidRPr="00371015">
        <w:t>IČO:</w:t>
      </w:r>
      <w:r w:rsidRPr="00371015">
        <w:rPr>
          <w:rFonts w:ascii="Arial" w:hAnsi="Arial" w:cs="Arial"/>
          <w:color w:val="333333"/>
          <w:shd w:val="clear" w:color="auto" w:fill="FFFFFF"/>
        </w:rPr>
        <w:t xml:space="preserve"> 68407700</w:t>
      </w:r>
      <w:r w:rsidRPr="00371015">
        <w:t xml:space="preserve">, DIČ: </w:t>
      </w:r>
      <w:r w:rsidRPr="00371015">
        <w:rPr>
          <w:rFonts w:ascii="Arial" w:hAnsi="Arial" w:cs="Arial"/>
          <w:color w:val="333333"/>
          <w:shd w:val="clear" w:color="auto" w:fill="FFFFFF"/>
        </w:rPr>
        <w:t>CZ68407700</w:t>
      </w:r>
    </w:p>
    <w:p w14:paraId="0BDB0510" w14:textId="3C87853D" w:rsidR="000F77A4" w:rsidRPr="00371015" w:rsidRDefault="000F77A4" w:rsidP="000F77A4">
      <w:pPr>
        <w:spacing w:line="276" w:lineRule="auto"/>
      </w:pPr>
      <w:r w:rsidRPr="00AA75CF">
        <w:t xml:space="preserve">bankovní spojení: </w:t>
      </w:r>
      <w:r w:rsidRPr="00A45FCC">
        <w:t xml:space="preserve">zastoupena: </w:t>
      </w:r>
      <w:r w:rsidR="0039158C">
        <w:t xml:space="preserve">prof. Mgr. Petrem Pátou, </w:t>
      </w:r>
      <w:proofErr w:type="spellStart"/>
      <w:r w:rsidR="0084596F">
        <w:t>Ph</w:t>
      </w:r>
      <w:proofErr w:type="spellEnd"/>
      <w:r w:rsidR="0084596F">
        <w:t>. D</w:t>
      </w:r>
      <w:r w:rsidR="0039158C">
        <w:t>, děkanem</w:t>
      </w:r>
    </w:p>
    <w:p w14:paraId="6C5DF8E6" w14:textId="77777777" w:rsidR="000F77A4" w:rsidRPr="000F77A4" w:rsidRDefault="000F77A4" w:rsidP="000F77A4">
      <w:pPr>
        <w:spacing w:line="276" w:lineRule="auto"/>
      </w:pPr>
    </w:p>
    <w:p w14:paraId="7D653314" w14:textId="175058F1" w:rsidR="009E00B2" w:rsidRPr="000F77A4" w:rsidRDefault="000F77A4" w:rsidP="009E00B2">
      <w:pPr>
        <w:spacing w:line="276" w:lineRule="auto"/>
      </w:pPr>
      <w:r w:rsidRPr="000F77A4">
        <w:t xml:space="preserve">dále jen </w:t>
      </w:r>
      <w:r w:rsidRPr="000F77A4">
        <w:rPr>
          <w:b/>
        </w:rPr>
        <w:t>„FEL “</w:t>
      </w:r>
      <w:r w:rsidR="009E00B2" w:rsidRPr="000F77A4">
        <w:t>slovo klient bude nahrazeno jménem našeho klienta – ve smlouvě nesmí figurovat slovo klient nebo odběratel nebo dodavatel</w:t>
      </w:r>
    </w:p>
    <w:p w14:paraId="2E659455" w14:textId="77777777" w:rsidR="00B91986" w:rsidRPr="000F77A4" w:rsidRDefault="00650DD0" w:rsidP="00650DD0">
      <w:pPr>
        <w:pStyle w:val="Guarant-normal"/>
        <w:tabs>
          <w:tab w:val="left" w:pos="6180"/>
        </w:tabs>
        <w:spacing w:before="0" w:line="276" w:lineRule="auto"/>
        <w:rPr>
          <w:rFonts w:ascii="Tahoma" w:eastAsia="Calibri" w:hAnsi="Tahoma" w:cs="Tahoma"/>
          <w:sz w:val="20"/>
          <w:lang w:eastAsia="en-US"/>
        </w:rPr>
      </w:pPr>
      <w:r w:rsidRPr="000F77A4">
        <w:rPr>
          <w:rFonts w:ascii="Tahoma" w:eastAsia="Calibri" w:hAnsi="Tahoma" w:cs="Tahoma"/>
          <w:sz w:val="20"/>
          <w:lang w:eastAsia="en-US"/>
        </w:rPr>
        <w:tab/>
      </w:r>
    </w:p>
    <w:p w14:paraId="09F84358" w14:textId="77777777" w:rsidR="00B91986" w:rsidRPr="00AA75CF" w:rsidRDefault="009E00B2" w:rsidP="006563F3">
      <w:pPr>
        <w:spacing w:line="276" w:lineRule="auto"/>
        <w:rPr>
          <w:szCs w:val="20"/>
        </w:rPr>
      </w:pPr>
      <w:r w:rsidRPr="00AA75CF">
        <w:rPr>
          <w:szCs w:val="20"/>
        </w:rPr>
        <w:t>a</w:t>
      </w:r>
    </w:p>
    <w:p w14:paraId="143C3EDE" w14:textId="77777777" w:rsidR="00415347" w:rsidRPr="00AA75CF" w:rsidRDefault="00415347" w:rsidP="006563F3">
      <w:pPr>
        <w:spacing w:line="276" w:lineRule="auto"/>
        <w:rPr>
          <w:b/>
          <w:szCs w:val="20"/>
        </w:rPr>
      </w:pPr>
    </w:p>
    <w:p w14:paraId="66449174" w14:textId="77777777" w:rsidR="00B91986" w:rsidRPr="00AA75CF" w:rsidRDefault="00B91986" w:rsidP="006563F3">
      <w:pPr>
        <w:spacing w:line="276" w:lineRule="auto"/>
      </w:pPr>
      <w:r w:rsidRPr="00AA75CF">
        <w:rPr>
          <w:b/>
        </w:rPr>
        <w:t>GUARANT International spol. s r.o.</w:t>
      </w:r>
    </w:p>
    <w:p w14:paraId="6F8D01EE" w14:textId="33B49AAE" w:rsidR="009E00B2" w:rsidRPr="00AA75CF" w:rsidRDefault="009E00B2" w:rsidP="009E00B2">
      <w:pPr>
        <w:spacing w:line="276" w:lineRule="auto"/>
      </w:pPr>
      <w:r w:rsidRPr="00AA75CF">
        <w:t>se sídlem Praha</w:t>
      </w:r>
      <w:r w:rsidR="007D6657">
        <w:t xml:space="preserve"> 9, Českomoravská </w:t>
      </w:r>
      <w:r w:rsidR="00D402A4">
        <w:t>2510/</w:t>
      </w:r>
      <w:r w:rsidR="007D6657">
        <w:t>19, 190 00</w:t>
      </w:r>
    </w:p>
    <w:p w14:paraId="0F8FEBCB" w14:textId="77777777" w:rsidR="009E00B2" w:rsidRPr="00AA75CF" w:rsidRDefault="009E00B2" w:rsidP="009E00B2">
      <w:pPr>
        <w:spacing w:line="276" w:lineRule="auto"/>
      </w:pPr>
      <w:r w:rsidRPr="00AA75CF">
        <w:t>IČO: 45245401, DIČ: CZ45245401</w:t>
      </w:r>
    </w:p>
    <w:p w14:paraId="1F55869E" w14:textId="426E313E" w:rsidR="009E00B2" w:rsidRPr="00AA75CF" w:rsidRDefault="009E00B2" w:rsidP="009E00B2">
      <w:pPr>
        <w:spacing w:line="276" w:lineRule="auto"/>
      </w:pPr>
      <w:r w:rsidRPr="00AA75CF">
        <w:t xml:space="preserve">bankovní spojení: </w:t>
      </w:r>
      <w:r w:rsidR="004E6E72">
        <w:t>xxxxx</w:t>
      </w:r>
    </w:p>
    <w:p w14:paraId="2F1A13E5" w14:textId="77777777" w:rsidR="009E00B2" w:rsidRPr="00AA75CF" w:rsidRDefault="009E00B2" w:rsidP="009E00B2">
      <w:pPr>
        <w:spacing w:line="276" w:lineRule="auto"/>
      </w:pPr>
      <w:r w:rsidRPr="00AA75CF">
        <w:t xml:space="preserve">zastoupena: Ing. Luďkem </w:t>
      </w:r>
      <w:proofErr w:type="spellStart"/>
      <w:r w:rsidRPr="00AA75CF">
        <w:t>Vocílkou</w:t>
      </w:r>
      <w:proofErr w:type="spellEnd"/>
      <w:r w:rsidRPr="00AA75CF">
        <w:t xml:space="preserve"> a Ivem Miksou, jednateli společnosti </w:t>
      </w:r>
    </w:p>
    <w:p w14:paraId="167A1063" w14:textId="77777777" w:rsidR="009E00B2" w:rsidRPr="00AA75CF" w:rsidRDefault="009E00B2" w:rsidP="009E00B2">
      <w:pPr>
        <w:spacing w:line="276" w:lineRule="auto"/>
      </w:pPr>
      <w:r w:rsidRPr="00AA75CF">
        <w:t xml:space="preserve">dále jen </w:t>
      </w:r>
      <w:r w:rsidRPr="00AA75CF">
        <w:rPr>
          <w:b/>
        </w:rPr>
        <w:t>„GUARANT“</w:t>
      </w:r>
    </w:p>
    <w:p w14:paraId="63D3516C" w14:textId="759804FB" w:rsidR="00B91986" w:rsidRDefault="00B91986" w:rsidP="006563F3">
      <w:pPr>
        <w:pStyle w:val="Guarant-normal"/>
        <w:spacing w:before="0" w:line="276" w:lineRule="auto"/>
        <w:rPr>
          <w:rFonts w:ascii="Tahoma" w:hAnsi="Tahoma" w:cs="Tahoma"/>
          <w:b/>
          <w:sz w:val="20"/>
        </w:rPr>
      </w:pPr>
    </w:p>
    <w:p w14:paraId="6403F8CF" w14:textId="23E99BD8" w:rsidR="00FD530B" w:rsidRDefault="00FD530B" w:rsidP="006563F3">
      <w:pPr>
        <w:pStyle w:val="Guarant-normal"/>
        <w:spacing w:before="0" w:line="276" w:lineRule="auto"/>
        <w:rPr>
          <w:rFonts w:ascii="Tahoma" w:hAnsi="Tahoma" w:cs="Tahoma"/>
          <w:b/>
          <w:sz w:val="20"/>
        </w:rPr>
      </w:pPr>
      <w:r w:rsidRPr="00FD530B">
        <w:rPr>
          <w:rFonts w:ascii="Tahoma" w:hAnsi="Tahoma" w:cs="Tahoma"/>
          <w:bCs/>
          <w:sz w:val="20"/>
        </w:rPr>
        <w:t>společně dále také jen jako</w:t>
      </w:r>
      <w:r>
        <w:rPr>
          <w:rFonts w:ascii="Tahoma" w:hAnsi="Tahoma" w:cs="Tahoma"/>
          <w:b/>
          <w:sz w:val="20"/>
        </w:rPr>
        <w:t xml:space="preserve"> „smluvní strany“ </w:t>
      </w:r>
      <w:r w:rsidRPr="00FD530B">
        <w:rPr>
          <w:rFonts w:ascii="Tahoma" w:hAnsi="Tahoma" w:cs="Tahoma"/>
          <w:bCs/>
          <w:sz w:val="20"/>
        </w:rPr>
        <w:t>nebo jednotlivě jako</w:t>
      </w:r>
      <w:r>
        <w:rPr>
          <w:rFonts w:ascii="Tahoma" w:hAnsi="Tahoma" w:cs="Tahoma"/>
          <w:b/>
          <w:sz w:val="20"/>
        </w:rPr>
        <w:t xml:space="preserve"> „smluvní strana“</w:t>
      </w:r>
    </w:p>
    <w:p w14:paraId="21131EF9" w14:textId="77777777" w:rsidR="00FD530B" w:rsidRPr="00AA75CF" w:rsidRDefault="00FD530B" w:rsidP="006563F3">
      <w:pPr>
        <w:pStyle w:val="Guarant-normal"/>
        <w:spacing w:before="0" w:line="276" w:lineRule="auto"/>
        <w:rPr>
          <w:rFonts w:ascii="Tahoma" w:hAnsi="Tahoma" w:cs="Tahoma"/>
          <w:b/>
          <w:sz w:val="20"/>
        </w:rPr>
      </w:pPr>
    </w:p>
    <w:p w14:paraId="3CE78390" w14:textId="77777777" w:rsidR="00B91986" w:rsidRPr="00AA75CF" w:rsidRDefault="009E00B2" w:rsidP="006563F3">
      <w:pPr>
        <w:spacing w:line="276" w:lineRule="auto"/>
        <w:rPr>
          <w:sz w:val="22"/>
        </w:rPr>
      </w:pPr>
      <w:r w:rsidRPr="00AA75CF">
        <w:t>tuto</w:t>
      </w:r>
      <w:r w:rsidR="00B91986" w:rsidRPr="00AA75CF">
        <w:t>:</w:t>
      </w:r>
    </w:p>
    <w:p w14:paraId="18AEF14C" w14:textId="77777777" w:rsidR="00B91986" w:rsidRPr="00AA75CF" w:rsidRDefault="009E00B2" w:rsidP="00B91986">
      <w:pPr>
        <w:pStyle w:val="Nadpis1"/>
      </w:pPr>
      <w:r w:rsidRPr="00AA75CF">
        <w:t>SMLOUVU O ORGANIZACI AKCE</w:t>
      </w:r>
    </w:p>
    <w:p w14:paraId="0A6BBD1D" w14:textId="77777777" w:rsidR="00B91986" w:rsidRPr="00AA75CF" w:rsidRDefault="009E00B2" w:rsidP="00BD17EC">
      <w:pPr>
        <w:pStyle w:val="Nadpis2"/>
        <w:numPr>
          <w:ilvl w:val="0"/>
          <w:numId w:val="24"/>
        </w:numPr>
        <w:ind w:left="426" w:hanging="142"/>
      </w:pPr>
      <w:r w:rsidRPr="00AA75CF">
        <w:t>preambule</w:t>
      </w:r>
    </w:p>
    <w:p w14:paraId="6242C678" w14:textId="0D0CAC4E" w:rsidR="009E00B2" w:rsidRPr="000F77A4" w:rsidRDefault="000F77A4" w:rsidP="000F77A4">
      <w:pPr>
        <w:pStyle w:val="Odstavecseseznamem"/>
        <w:numPr>
          <w:ilvl w:val="0"/>
          <w:numId w:val="37"/>
        </w:numPr>
        <w:shd w:val="clear" w:color="auto" w:fill="FFFFFF"/>
        <w:spacing w:before="100" w:beforeAutospacing="1" w:after="100" w:afterAutospacing="1"/>
        <w:outlineLvl w:val="3"/>
        <w:rPr>
          <w:rFonts w:eastAsia="Times New Roman" w:cs="Tahoma"/>
          <w:szCs w:val="20"/>
          <w:lang w:eastAsia="cs-CZ"/>
        </w:rPr>
      </w:pPr>
      <w:r w:rsidRPr="000F77A4">
        <w:rPr>
          <w:rFonts w:cs="Tahoma"/>
          <w:szCs w:val="20"/>
        </w:rPr>
        <w:t>FEL</w:t>
      </w:r>
      <w:r w:rsidR="009E00B2" w:rsidRPr="000F77A4">
        <w:rPr>
          <w:rFonts w:cs="Tahoma"/>
          <w:szCs w:val="20"/>
        </w:rPr>
        <w:t xml:space="preserve"> je odborným garantem a oprávněným udělit pověření k uspořádání akce s názvem </w:t>
      </w:r>
      <w:r w:rsidRPr="000F77A4">
        <w:rPr>
          <w:rFonts w:cs="Tahoma"/>
          <w:szCs w:val="20"/>
        </w:rPr>
        <w:t>„</w:t>
      </w:r>
      <w:bookmarkStart w:id="0" w:name="_Hlk129685359"/>
      <w:r w:rsidRPr="000F77A4">
        <w:rPr>
          <w:rFonts w:eastAsia="Times New Roman" w:cs="Tahoma"/>
          <w:szCs w:val="20"/>
          <w:lang w:eastAsia="cs-CZ"/>
        </w:rPr>
        <w:t xml:space="preserve">53rd </w:t>
      </w:r>
      <w:proofErr w:type="spellStart"/>
      <w:r w:rsidRPr="000F77A4">
        <w:rPr>
          <w:rFonts w:eastAsia="Times New Roman" w:cs="Tahoma"/>
          <w:szCs w:val="20"/>
          <w:lang w:eastAsia="cs-CZ"/>
        </w:rPr>
        <w:t>Annual</w:t>
      </w:r>
      <w:proofErr w:type="spellEnd"/>
      <w:r w:rsidRPr="000F77A4">
        <w:rPr>
          <w:rFonts w:eastAsia="Times New Roman" w:cs="Tahoma"/>
          <w:szCs w:val="20"/>
          <w:lang w:eastAsia="cs-CZ"/>
        </w:rPr>
        <w:t xml:space="preserve"> </w:t>
      </w:r>
      <w:proofErr w:type="spellStart"/>
      <w:r w:rsidRPr="000F77A4">
        <w:rPr>
          <w:rFonts w:eastAsia="Times New Roman" w:cs="Tahoma"/>
          <w:szCs w:val="20"/>
          <w:lang w:eastAsia="cs-CZ"/>
        </w:rPr>
        <w:t>Conference</w:t>
      </w:r>
      <w:proofErr w:type="spellEnd"/>
      <w:r w:rsidRPr="000F77A4">
        <w:rPr>
          <w:rFonts w:eastAsia="Times New Roman" w:cs="Tahoma"/>
          <w:szCs w:val="20"/>
          <w:lang w:eastAsia="cs-CZ"/>
        </w:rPr>
        <w:t xml:space="preserve"> </w:t>
      </w:r>
      <w:proofErr w:type="spellStart"/>
      <w:r w:rsidRPr="000F77A4">
        <w:rPr>
          <w:rFonts w:eastAsia="Times New Roman" w:cs="Tahoma"/>
          <w:szCs w:val="20"/>
          <w:lang w:eastAsia="cs-CZ"/>
        </w:rPr>
        <w:t>of</w:t>
      </w:r>
      <w:proofErr w:type="spellEnd"/>
      <w:r w:rsidRPr="000F77A4">
        <w:rPr>
          <w:rFonts w:eastAsia="Times New Roman" w:cs="Tahoma"/>
          <w:szCs w:val="20"/>
          <w:lang w:eastAsia="cs-CZ"/>
        </w:rPr>
        <w:t xml:space="preserve"> </w:t>
      </w:r>
      <w:proofErr w:type="spellStart"/>
      <w:r w:rsidRPr="000F77A4">
        <w:rPr>
          <w:rFonts w:eastAsia="Times New Roman" w:cs="Tahoma"/>
          <w:szCs w:val="20"/>
          <w:lang w:eastAsia="cs-CZ"/>
        </w:rPr>
        <w:t>the</w:t>
      </w:r>
      <w:proofErr w:type="spellEnd"/>
      <w:r w:rsidRPr="000F77A4">
        <w:rPr>
          <w:rFonts w:eastAsia="Times New Roman" w:cs="Tahoma"/>
          <w:szCs w:val="20"/>
          <w:lang w:eastAsia="cs-CZ"/>
        </w:rPr>
        <w:t xml:space="preserve"> </w:t>
      </w:r>
      <w:proofErr w:type="spellStart"/>
      <w:r w:rsidRPr="000F77A4">
        <w:rPr>
          <w:rFonts w:eastAsia="Times New Roman" w:cs="Tahoma"/>
          <w:szCs w:val="20"/>
          <w:lang w:eastAsia="cs-CZ"/>
        </w:rPr>
        <w:t>European</w:t>
      </w:r>
      <w:proofErr w:type="spellEnd"/>
      <w:r w:rsidRPr="000F77A4">
        <w:rPr>
          <w:rFonts w:eastAsia="Times New Roman" w:cs="Tahoma"/>
          <w:szCs w:val="20"/>
          <w:lang w:eastAsia="cs-CZ"/>
        </w:rPr>
        <w:t xml:space="preserve"> Society </w:t>
      </w:r>
      <w:proofErr w:type="spellStart"/>
      <w:r w:rsidRPr="000F77A4">
        <w:rPr>
          <w:rFonts w:eastAsia="Times New Roman" w:cs="Tahoma"/>
          <w:szCs w:val="20"/>
          <w:lang w:eastAsia="cs-CZ"/>
        </w:rPr>
        <w:t>for</w:t>
      </w:r>
      <w:proofErr w:type="spellEnd"/>
      <w:r w:rsidRPr="000F77A4">
        <w:rPr>
          <w:rFonts w:eastAsia="Times New Roman" w:cs="Tahoma"/>
          <w:szCs w:val="20"/>
          <w:lang w:eastAsia="cs-CZ"/>
        </w:rPr>
        <w:t xml:space="preserve"> </w:t>
      </w:r>
      <w:proofErr w:type="spellStart"/>
      <w:r w:rsidRPr="000F77A4">
        <w:rPr>
          <w:rFonts w:eastAsia="Times New Roman" w:cs="Tahoma"/>
          <w:szCs w:val="20"/>
          <w:lang w:eastAsia="cs-CZ"/>
        </w:rPr>
        <w:t>Engineering</w:t>
      </w:r>
      <w:proofErr w:type="spellEnd"/>
      <w:r w:rsidRPr="000F77A4">
        <w:rPr>
          <w:rFonts w:eastAsia="Times New Roman" w:cs="Tahoma"/>
          <w:szCs w:val="20"/>
          <w:lang w:eastAsia="cs-CZ"/>
        </w:rPr>
        <w:t xml:space="preserve"> </w:t>
      </w:r>
      <w:proofErr w:type="spellStart"/>
      <w:r w:rsidRPr="000F77A4">
        <w:rPr>
          <w:rFonts w:eastAsia="Times New Roman" w:cs="Tahoma"/>
          <w:szCs w:val="20"/>
          <w:lang w:eastAsia="cs-CZ"/>
        </w:rPr>
        <w:t>Education</w:t>
      </w:r>
      <w:proofErr w:type="spellEnd"/>
      <w:r w:rsidRPr="000F77A4">
        <w:rPr>
          <w:rFonts w:eastAsia="Times New Roman" w:cs="Tahoma"/>
          <w:szCs w:val="20"/>
          <w:lang w:eastAsia="cs-CZ"/>
        </w:rPr>
        <w:t xml:space="preserve"> – SEFI</w:t>
      </w:r>
      <w:bookmarkEnd w:id="0"/>
      <w:r>
        <w:rPr>
          <w:rFonts w:eastAsia="Times New Roman" w:cs="Tahoma"/>
          <w:szCs w:val="20"/>
          <w:lang w:eastAsia="cs-CZ"/>
        </w:rPr>
        <w:t xml:space="preserve"> </w:t>
      </w:r>
      <w:r w:rsidRPr="000F77A4">
        <w:rPr>
          <w:rFonts w:cs="Tahoma"/>
          <w:szCs w:val="20"/>
        </w:rPr>
        <w:t>(</w:t>
      </w:r>
      <w:r w:rsidR="009E00B2" w:rsidRPr="000F77A4">
        <w:rPr>
          <w:rFonts w:cs="Tahoma"/>
          <w:szCs w:val="20"/>
        </w:rPr>
        <w:t xml:space="preserve">dále jen „Akce“) organizované za účelem setkávání odborníků v oboru </w:t>
      </w:r>
      <w:r w:rsidR="0099771D">
        <w:rPr>
          <w:rFonts w:cs="Tahoma"/>
          <w:szCs w:val="20"/>
        </w:rPr>
        <w:t xml:space="preserve">inženýrského </w:t>
      </w:r>
      <w:r w:rsidR="00B9686C">
        <w:rPr>
          <w:rFonts w:cs="Tahoma"/>
          <w:szCs w:val="20"/>
        </w:rPr>
        <w:t>vzdělávání</w:t>
      </w:r>
      <w:r w:rsidRPr="00371015">
        <w:rPr>
          <w:rFonts w:cs="Tahoma"/>
          <w:szCs w:val="20"/>
        </w:rPr>
        <w:t>,</w:t>
      </w:r>
      <w:r w:rsidR="009E00B2" w:rsidRPr="000F77A4">
        <w:rPr>
          <w:rFonts w:cs="Tahoma"/>
          <w:szCs w:val="20"/>
        </w:rPr>
        <w:t xml:space="preserve"> ve dnech </w:t>
      </w:r>
      <w:r>
        <w:rPr>
          <w:rFonts w:cs="Tahoma"/>
          <w:szCs w:val="20"/>
        </w:rPr>
        <w:t>7</w:t>
      </w:r>
      <w:r w:rsidR="004B1C86">
        <w:rPr>
          <w:rFonts w:cs="Tahoma"/>
          <w:szCs w:val="20"/>
        </w:rPr>
        <w:t xml:space="preserve">. </w:t>
      </w:r>
      <w:r>
        <w:rPr>
          <w:rFonts w:cs="Tahoma"/>
          <w:szCs w:val="20"/>
        </w:rPr>
        <w:t>–</w:t>
      </w:r>
      <w:r w:rsidR="004B1C86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10. září 2026</w:t>
      </w:r>
      <w:r w:rsidR="009E00B2" w:rsidRPr="000F77A4">
        <w:rPr>
          <w:rFonts w:cs="Tahoma"/>
          <w:szCs w:val="20"/>
        </w:rPr>
        <w:t>. (dále jen „Pověření“)</w:t>
      </w:r>
      <w:r w:rsidR="000837D3">
        <w:rPr>
          <w:rFonts w:cs="Tahoma"/>
          <w:szCs w:val="20"/>
        </w:rPr>
        <w:t xml:space="preserve"> </w:t>
      </w:r>
      <w:r w:rsidR="00F42E5E">
        <w:rPr>
          <w:rFonts w:cs="Tahoma"/>
          <w:szCs w:val="20"/>
        </w:rPr>
        <w:t>v místě</w:t>
      </w:r>
      <w:r w:rsidR="000837D3">
        <w:rPr>
          <w:rFonts w:cs="Tahoma"/>
          <w:szCs w:val="20"/>
        </w:rPr>
        <w:t xml:space="preserve"> konání </w:t>
      </w:r>
      <w:r w:rsidR="00A01ACE">
        <w:rPr>
          <w:rFonts w:cs="Tahoma"/>
          <w:szCs w:val="20"/>
        </w:rPr>
        <w:t>prostory</w:t>
      </w:r>
      <w:r w:rsidR="000837D3">
        <w:rPr>
          <w:rFonts w:cs="Tahoma"/>
          <w:szCs w:val="20"/>
        </w:rPr>
        <w:t xml:space="preserve"> ČVUT</w:t>
      </w:r>
      <w:r w:rsidR="00A01ACE">
        <w:rPr>
          <w:rFonts w:cs="Tahoma"/>
          <w:szCs w:val="20"/>
        </w:rPr>
        <w:t xml:space="preserve"> v Praze</w:t>
      </w:r>
      <w:r w:rsidR="009E00B2" w:rsidRPr="000F77A4">
        <w:rPr>
          <w:rFonts w:cs="Tahoma"/>
          <w:szCs w:val="20"/>
        </w:rPr>
        <w:t xml:space="preserve">. </w:t>
      </w:r>
    </w:p>
    <w:p w14:paraId="36C4C7A1" w14:textId="652D7BF2" w:rsidR="009E00B2" w:rsidRPr="00AA75CF" w:rsidRDefault="009E00B2" w:rsidP="00BD17EC">
      <w:pPr>
        <w:numPr>
          <w:ilvl w:val="1"/>
          <w:numId w:val="24"/>
        </w:numPr>
        <w:suppressAutoHyphens/>
        <w:spacing w:after="240" w:line="276" w:lineRule="auto"/>
        <w:ind w:left="993" w:hanging="567"/>
        <w:jc w:val="both"/>
        <w:rPr>
          <w:rFonts w:cs="Tahoma"/>
          <w:szCs w:val="20"/>
        </w:rPr>
      </w:pPr>
      <w:r w:rsidRPr="00AA75CF">
        <w:rPr>
          <w:rFonts w:cs="Tahoma"/>
          <w:szCs w:val="20"/>
        </w:rPr>
        <w:t>Toto Pověření zahrnuje mimo jiné oprávnění pořádat Akci,</w:t>
      </w:r>
      <w:r w:rsidR="0014373D">
        <w:rPr>
          <w:rFonts w:cs="Tahoma"/>
          <w:szCs w:val="20"/>
        </w:rPr>
        <w:t xml:space="preserve"> využívat</w:t>
      </w:r>
      <w:r w:rsidR="0011097D">
        <w:rPr>
          <w:rFonts w:cs="Tahoma"/>
          <w:szCs w:val="20"/>
        </w:rPr>
        <w:t xml:space="preserve"> případné</w:t>
      </w:r>
      <w:r w:rsidRPr="00AA75CF">
        <w:rPr>
          <w:rFonts w:cs="Tahoma"/>
          <w:szCs w:val="20"/>
        </w:rPr>
        <w:t xml:space="preserve"> know-how </w:t>
      </w:r>
      <w:r w:rsidR="004B1C86">
        <w:rPr>
          <w:rFonts w:cs="Tahoma"/>
          <w:szCs w:val="20"/>
        </w:rPr>
        <w:t>FEL</w:t>
      </w:r>
      <w:r w:rsidR="0014373D">
        <w:rPr>
          <w:rFonts w:cs="Tahoma"/>
          <w:szCs w:val="20"/>
        </w:rPr>
        <w:t xml:space="preserve"> </w:t>
      </w:r>
      <w:r w:rsidRPr="00AA75CF">
        <w:rPr>
          <w:rFonts w:cs="Tahoma"/>
          <w:szCs w:val="20"/>
        </w:rPr>
        <w:t xml:space="preserve">k této Akci se vztahující, </w:t>
      </w:r>
      <w:r w:rsidR="0014373D">
        <w:rPr>
          <w:rFonts w:cs="Tahoma"/>
          <w:szCs w:val="20"/>
        </w:rPr>
        <w:t xml:space="preserve">dále oprávnění užívat </w:t>
      </w:r>
      <w:r w:rsidR="0011097D">
        <w:rPr>
          <w:rFonts w:cs="Tahoma"/>
          <w:szCs w:val="20"/>
        </w:rPr>
        <w:t>související</w:t>
      </w:r>
      <w:r w:rsidR="0014373D">
        <w:rPr>
          <w:rFonts w:cs="Tahoma"/>
          <w:szCs w:val="20"/>
        </w:rPr>
        <w:t xml:space="preserve"> </w:t>
      </w:r>
      <w:r w:rsidRPr="00AA75CF">
        <w:rPr>
          <w:rFonts w:cs="Tahoma"/>
          <w:szCs w:val="20"/>
        </w:rPr>
        <w:t>databáze, jméno a koncept, ochrannou známku, značku, logo atd. nebo jakákoliv jiná nehmotná majetková práva, vztahující se k Akci.</w:t>
      </w:r>
    </w:p>
    <w:p w14:paraId="362B43C1" w14:textId="440E0349" w:rsidR="009E00B2" w:rsidRPr="00AA75CF" w:rsidRDefault="009E00B2" w:rsidP="00BD17EC">
      <w:pPr>
        <w:numPr>
          <w:ilvl w:val="1"/>
          <w:numId w:val="24"/>
        </w:numPr>
        <w:suppressAutoHyphens/>
        <w:spacing w:after="240" w:line="276" w:lineRule="auto"/>
        <w:ind w:left="993" w:hanging="567"/>
        <w:jc w:val="both"/>
        <w:rPr>
          <w:rFonts w:cs="Tahoma"/>
          <w:szCs w:val="20"/>
        </w:rPr>
      </w:pPr>
      <w:r w:rsidRPr="00AA75CF">
        <w:rPr>
          <w:rFonts w:cs="Tahoma"/>
          <w:szCs w:val="20"/>
        </w:rPr>
        <w:t>GUARANT je profesionální organizátor kongres</w:t>
      </w:r>
      <w:r w:rsidR="006223EB">
        <w:rPr>
          <w:rFonts w:cs="Tahoma"/>
          <w:szCs w:val="20"/>
        </w:rPr>
        <w:t>ů</w:t>
      </w:r>
      <w:r w:rsidRPr="00AA75CF">
        <w:rPr>
          <w:rFonts w:cs="Tahoma"/>
          <w:szCs w:val="20"/>
        </w:rPr>
        <w:t xml:space="preserve"> a konferencí a prohlašuje, že disponuje dostatečnými finančními a organizačními prostředky pro uspořádání Akce a tuto Akci uspořádá a zorganizuje dle ustanovení této smlouvy.</w:t>
      </w:r>
    </w:p>
    <w:p w14:paraId="34D31BE8" w14:textId="43296FD8" w:rsidR="009E00B2" w:rsidRPr="00AA75CF" w:rsidRDefault="009E00B2" w:rsidP="00BD17EC">
      <w:pPr>
        <w:numPr>
          <w:ilvl w:val="1"/>
          <w:numId w:val="24"/>
        </w:numPr>
        <w:suppressAutoHyphens/>
        <w:spacing w:after="240" w:line="276" w:lineRule="auto"/>
        <w:ind w:left="993" w:hanging="567"/>
        <w:jc w:val="both"/>
        <w:rPr>
          <w:rFonts w:cs="Tahoma"/>
          <w:szCs w:val="20"/>
        </w:rPr>
      </w:pPr>
      <w:r w:rsidRPr="00AA75CF">
        <w:rPr>
          <w:rFonts w:cs="Tahoma"/>
          <w:szCs w:val="20"/>
        </w:rPr>
        <w:t xml:space="preserve">Předpokládaný počet platících účastníků je </w:t>
      </w:r>
      <w:r w:rsidR="005C4507">
        <w:rPr>
          <w:rFonts w:cs="Tahoma"/>
          <w:szCs w:val="20"/>
        </w:rPr>
        <w:t>516</w:t>
      </w:r>
      <w:r w:rsidR="004B1C86">
        <w:rPr>
          <w:rFonts w:cs="Tahoma"/>
          <w:szCs w:val="20"/>
        </w:rPr>
        <w:t xml:space="preserve"> účastníků.</w:t>
      </w:r>
    </w:p>
    <w:p w14:paraId="21E25020" w14:textId="77777777" w:rsidR="00B91986" w:rsidRPr="00AA75CF" w:rsidRDefault="009E00B2" w:rsidP="00DD58BB">
      <w:pPr>
        <w:pStyle w:val="Nadpis2"/>
        <w:numPr>
          <w:ilvl w:val="0"/>
          <w:numId w:val="24"/>
        </w:numPr>
        <w:ind w:left="426" w:hanging="142"/>
      </w:pPr>
      <w:r w:rsidRPr="00AA75CF">
        <w:t>předmět smlouvy</w:t>
      </w:r>
    </w:p>
    <w:p w14:paraId="0228A1FD" w14:textId="2BA40EDE" w:rsidR="009E00B2" w:rsidRPr="00AA75CF" w:rsidRDefault="009E00B2" w:rsidP="009E00B2">
      <w:pPr>
        <w:pStyle w:val="Guarantsml-odst1"/>
        <w:numPr>
          <w:ilvl w:val="1"/>
          <w:numId w:val="24"/>
        </w:numPr>
        <w:tabs>
          <w:tab w:val="left" w:pos="54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 xml:space="preserve">Předmětem této smlouvy je udělení Pověření </w:t>
      </w:r>
      <w:r w:rsidR="000F77A4">
        <w:rPr>
          <w:rFonts w:ascii="Tahoma" w:hAnsi="Tahoma" w:cs="Tahoma"/>
          <w:color w:val="000000"/>
          <w:sz w:val="20"/>
        </w:rPr>
        <w:t>FEL</w:t>
      </w:r>
      <w:r w:rsidRPr="00AA75CF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Pr="00AA75CF">
        <w:rPr>
          <w:rFonts w:ascii="Tahoma" w:hAnsi="Tahoma" w:cs="Tahoma"/>
          <w:color w:val="000000"/>
          <w:sz w:val="20"/>
        </w:rPr>
        <w:t>GUARANTu</w:t>
      </w:r>
      <w:proofErr w:type="spellEnd"/>
      <w:r w:rsidRPr="00AA75CF">
        <w:rPr>
          <w:rFonts w:ascii="Tahoma" w:hAnsi="Tahoma" w:cs="Tahoma"/>
          <w:color w:val="000000"/>
          <w:sz w:val="20"/>
        </w:rPr>
        <w:t xml:space="preserve"> za účelem pořádání Akce včetně stanovení následujících podmínek: </w:t>
      </w:r>
    </w:p>
    <w:p w14:paraId="6BDB0986" w14:textId="77777777" w:rsidR="009E00B2" w:rsidRPr="00AA75CF" w:rsidRDefault="009E00B2" w:rsidP="00BD17EC">
      <w:pPr>
        <w:pStyle w:val="Guarantsml-odst2"/>
        <w:numPr>
          <w:ilvl w:val="4"/>
          <w:numId w:val="17"/>
        </w:numPr>
        <w:spacing w:before="0" w:after="240" w:line="276" w:lineRule="auto"/>
        <w:ind w:left="1560" w:hanging="399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t>GUARANT se zavazuje organizačně zajistit Akci vlastním jménem, z vlastních prostředků nebo za pomoci třetích osob s tím, že za výsledek jejich činnosti odpovídá.</w:t>
      </w:r>
    </w:p>
    <w:p w14:paraId="4D0956BD" w14:textId="0E158518" w:rsidR="009E00B2" w:rsidRPr="00AA75CF" w:rsidRDefault="009E00B2" w:rsidP="00BD17EC">
      <w:pPr>
        <w:pStyle w:val="Guarantsml-odst2"/>
        <w:numPr>
          <w:ilvl w:val="4"/>
          <w:numId w:val="17"/>
        </w:numPr>
        <w:spacing w:before="0" w:after="240" w:line="276" w:lineRule="auto"/>
        <w:ind w:left="1560" w:hanging="399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lastRenderedPageBreak/>
        <w:t xml:space="preserve">Organizací Akce se rozumí uspořádání Akce včetně zajištění potřebných služeb pro konání Akce, jak jsou uvedeny v Příloze </w:t>
      </w:r>
      <w:r w:rsidR="00F03FED">
        <w:rPr>
          <w:rFonts w:ascii="Tahoma" w:hAnsi="Tahoma" w:cs="Tahoma"/>
          <w:sz w:val="20"/>
        </w:rPr>
        <w:t xml:space="preserve">č. </w:t>
      </w:r>
      <w:r w:rsidRPr="00AA75CF">
        <w:rPr>
          <w:rFonts w:ascii="Tahoma" w:hAnsi="Tahoma" w:cs="Tahoma"/>
          <w:sz w:val="20"/>
        </w:rPr>
        <w:t xml:space="preserve">1 </w:t>
      </w:r>
      <w:r w:rsidR="006223EB">
        <w:rPr>
          <w:rFonts w:ascii="Tahoma" w:hAnsi="Tahoma" w:cs="Tahoma"/>
          <w:sz w:val="20"/>
        </w:rPr>
        <w:t xml:space="preserve">k této smlouvě </w:t>
      </w:r>
      <w:r w:rsidR="00E14267">
        <w:rPr>
          <w:rFonts w:ascii="Tahoma" w:hAnsi="Tahoma" w:cs="Tahoma"/>
          <w:sz w:val="20"/>
        </w:rPr>
        <w:t>–</w:t>
      </w:r>
      <w:r w:rsidRPr="00AA75CF">
        <w:rPr>
          <w:rFonts w:ascii="Tahoma" w:hAnsi="Tahoma" w:cs="Tahoma"/>
          <w:sz w:val="20"/>
        </w:rPr>
        <w:t xml:space="preserve"> </w:t>
      </w:r>
      <w:r w:rsidR="00E14267">
        <w:rPr>
          <w:rFonts w:ascii="Tahoma" w:hAnsi="Tahoma" w:cs="Tahoma"/>
          <w:sz w:val="20"/>
        </w:rPr>
        <w:t>Předběžný r</w:t>
      </w:r>
      <w:r w:rsidRPr="00AA75CF">
        <w:rPr>
          <w:rFonts w:ascii="Tahoma" w:hAnsi="Tahoma" w:cs="Tahoma"/>
          <w:sz w:val="20"/>
        </w:rPr>
        <w:t xml:space="preserve">ozpočet. </w:t>
      </w:r>
    </w:p>
    <w:p w14:paraId="7A516134" w14:textId="77777777" w:rsidR="009E00B2" w:rsidRPr="00AA75CF" w:rsidRDefault="009E00B2" w:rsidP="00BD17EC">
      <w:pPr>
        <w:pStyle w:val="Guarantsml-odst2"/>
        <w:numPr>
          <w:ilvl w:val="4"/>
          <w:numId w:val="17"/>
        </w:numPr>
        <w:spacing w:before="0" w:after="240" w:line="276" w:lineRule="auto"/>
        <w:ind w:left="1560" w:hanging="399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t>GUARANT ponese odpovědnost za finanční výsledek Akce podle podmínek uvedených v této smlouvě, což zahrnuje odpovědnost za vyrovnaný rozpočet akce.</w:t>
      </w:r>
    </w:p>
    <w:p w14:paraId="1F0B1236" w14:textId="106EEEBD" w:rsidR="009E00B2" w:rsidRPr="00E71AEE" w:rsidRDefault="009E00B2" w:rsidP="00BD17EC">
      <w:pPr>
        <w:pStyle w:val="Guarantsml-odst2"/>
        <w:numPr>
          <w:ilvl w:val="4"/>
          <w:numId w:val="17"/>
        </w:numPr>
        <w:spacing w:before="0" w:after="240" w:line="276" w:lineRule="auto"/>
        <w:ind w:left="1560" w:hanging="399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t xml:space="preserve">V případě, že očekávané příjmy Akce nedosáhnou výše, která pokryje náklady Akce, může GUARANT provést úpravu nákladů Akce tak, aby bylo dosaženo vyrovnaného rozpočtu. GUARANT navrhne </w:t>
      </w:r>
      <w:r w:rsidR="000F77A4">
        <w:rPr>
          <w:rFonts w:ascii="Tahoma" w:hAnsi="Tahoma" w:cs="Tahoma"/>
          <w:sz w:val="20"/>
        </w:rPr>
        <w:t>FEL</w:t>
      </w:r>
      <w:r w:rsidRPr="00AA75CF">
        <w:rPr>
          <w:rFonts w:ascii="Tahoma" w:hAnsi="Tahoma" w:cs="Tahoma"/>
          <w:sz w:val="20"/>
        </w:rPr>
        <w:t xml:space="preserve"> veškerá možná řešení úpravy nákladů a v rámci hledání řešení zváží úpravu jednotlivých položek v rozpočtu. Pokud </w:t>
      </w:r>
      <w:r w:rsidR="000F77A4">
        <w:rPr>
          <w:rFonts w:ascii="Tahoma" w:hAnsi="Tahoma" w:cs="Tahoma"/>
          <w:sz w:val="20"/>
        </w:rPr>
        <w:t>FEL</w:t>
      </w:r>
      <w:r w:rsidRPr="00AA75CF">
        <w:rPr>
          <w:rFonts w:ascii="Tahoma" w:hAnsi="Tahoma" w:cs="Tahoma"/>
          <w:sz w:val="20"/>
        </w:rPr>
        <w:t xml:space="preserve"> neodsouhlasí ani jeden z návrhů pro </w:t>
      </w:r>
      <w:r w:rsidRPr="00E71AEE">
        <w:rPr>
          <w:rFonts w:ascii="Tahoma" w:hAnsi="Tahoma" w:cs="Tahoma"/>
          <w:sz w:val="20"/>
        </w:rPr>
        <w:t>zachování vyrovnaného rozpočtu, je GUARANT oprávněn odstoupit od této smlouvy.</w:t>
      </w:r>
    </w:p>
    <w:p w14:paraId="038736B4" w14:textId="17D4E8DE" w:rsidR="00B91986" w:rsidRPr="00E71AEE" w:rsidRDefault="00CA5802" w:rsidP="00BD17EC">
      <w:pPr>
        <w:pStyle w:val="Guarantsml-odst2"/>
        <w:numPr>
          <w:ilvl w:val="4"/>
          <w:numId w:val="17"/>
        </w:numPr>
        <w:spacing w:before="0" w:after="240" w:line="276" w:lineRule="auto"/>
        <w:ind w:left="1560" w:hanging="399"/>
        <w:rPr>
          <w:rFonts w:ascii="Tahoma" w:hAnsi="Tahoma" w:cs="Tahoma"/>
          <w:sz w:val="20"/>
        </w:rPr>
      </w:pPr>
      <w:r w:rsidRPr="00E71AEE">
        <w:rPr>
          <w:rFonts w:ascii="Tahoma" w:hAnsi="Tahoma" w:cs="Tahoma"/>
          <w:sz w:val="20"/>
        </w:rPr>
        <w:t>Poskytnutí Pověření k organizaci Akce dle čl. II. odstavec II.1. této smlouvy je bezúplatné.</w:t>
      </w:r>
    </w:p>
    <w:p w14:paraId="754A4339" w14:textId="3F3CF102" w:rsidR="009E00B2" w:rsidRPr="00AA75CF" w:rsidRDefault="009E3547" w:rsidP="009E00B2">
      <w:pPr>
        <w:pStyle w:val="Guarantsml-odst1"/>
        <w:numPr>
          <w:ilvl w:val="1"/>
          <w:numId w:val="24"/>
        </w:numPr>
        <w:tabs>
          <w:tab w:val="left" w:pos="54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FEL</w:t>
      </w:r>
      <w:r w:rsidR="009E00B2" w:rsidRPr="00AA75CF">
        <w:rPr>
          <w:rFonts w:ascii="Tahoma" w:hAnsi="Tahoma" w:cs="Tahoma"/>
          <w:color w:val="000000"/>
          <w:sz w:val="20"/>
        </w:rPr>
        <w:t xml:space="preserve"> jako garant odborného programu Akce se zavazuje k následujícímu:</w:t>
      </w:r>
    </w:p>
    <w:p w14:paraId="3D01C583" w14:textId="25BE8FF6" w:rsidR="009E00B2" w:rsidRPr="00810871" w:rsidRDefault="009E3547" w:rsidP="00641DB9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810871">
        <w:rPr>
          <w:rFonts w:ascii="Tahoma" w:hAnsi="Tahoma" w:cs="Tahoma"/>
          <w:sz w:val="20"/>
        </w:rPr>
        <w:t>FEL</w:t>
      </w:r>
      <w:r w:rsidR="009E00B2" w:rsidRPr="00810871">
        <w:rPr>
          <w:rFonts w:ascii="Tahoma" w:hAnsi="Tahoma" w:cs="Tahoma"/>
          <w:sz w:val="20"/>
        </w:rPr>
        <w:t xml:space="preserve"> zajistí propagaci Akce ve sdělovacích prostředcích a na mezinárodních a národních kongresech formou tiskovin v dohodnutém rozsahu.</w:t>
      </w:r>
    </w:p>
    <w:p w14:paraId="08030A56" w14:textId="3A3AE9DA" w:rsidR="009E00B2" w:rsidRPr="00810871" w:rsidRDefault="009E3547" w:rsidP="00641DB9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810871">
        <w:rPr>
          <w:rFonts w:ascii="Tahoma" w:hAnsi="Tahoma" w:cs="Tahoma"/>
          <w:sz w:val="20"/>
        </w:rPr>
        <w:t xml:space="preserve">FEL </w:t>
      </w:r>
      <w:r w:rsidR="009E00B2" w:rsidRPr="00810871">
        <w:rPr>
          <w:rFonts w:ascii="Tahoma" w:hAnsi="Tahoma" w:cs="Tahoma"/>
          <w:sz w:val="20"/>
        </w:rPr>
        <w:t>bude aktivně spolupracovat s GUARANTEM při získávání sponzorů a vystavovatelů na Akci s cílem zajistit úspěch Akce.</w:t>
      </w:r>
      <w:r w:rsidR="00584F0A" w:rsidRPr="00810871">
        <w:rPr>
          <w:rFonts w:ascii="Tahoma" w:hAnsi="Tahoma" w:cs="Tahoma"/>
          <w:sz w:val="20"/>
        </w:rPr>
        <w:t xml:space="preserve"> Aktivní spolupr</w:t>
      </w:r>
      <w:r w:rsidR="00E42E31">
        <w:rPr>
          <w:rFonts w:ascii="Tahoma" w:hAnsi="Tahoma" w:cs="Tahoma"/>
          <w:sz w:val="20"/>
        </w:rPr>
        <w:t>a</w:t>
      </w:r>
      <w:r w:rsidR="00584F0A" w:rsidRPr="00810871">
        <w:rPr>
          <w:rFonts w:ascii="Tahoma" w:hAnsi="Tahoma" w:cs="Tahoma"/>
          <w:sz w:val="20"/>
        </w:rPr>
        <w:t>cí se rozumí zejména</w:t>
      </w:r>
      <w:r w:rsidR="0014373D" w:rsidRPr="00810871">
        <w:rPr>
          <w:rFonts w:ascii="Tahoma" w:hAnsi="Tahoma" w:cs="Tahoma"/>
          <w:sz w:val="20"/>
        </w:rPr>
        <w:t xml:space="preserve"> poskytnutí kontaktů na potenciální sponzory a vystavovatele, zprostředkování úvodního kontaktu s těmito subjekty apod.</w:t>
      </w:r>
      <w:r w:rsidR="00584F0A" w:rsidRPr="00810871">
        <w:rPr>
          <w:rFonts w:ascii="Tahoma" w:hAnsi="Tahoma" w:cs="Tahoma"/>
          <w:sz w:val="20"/>
        </w:rPr>
        <w:t xml:space="preserve"> </w:t>
      </w:r>
    </w:p>
    <w:p w14:paraId="13AF7DAD" w14:textId="77777777" w:rsidR="00BE6678" w:rsidRDefault="009E3547" w:rsidP="00BE6678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9E3547">
        <w:rPr>
          <w:rFonts w:ascii="Tahoma" w:hAnsi="Tahoma" w:cs="Tahoma"/>
          <w:sz w:val="20"/>
        </w:rPr>
        <w:t xml:space="preserve">FEL </w:t>
      </w:r>
      <w:r w:rsidR="009E00B2" w:rsidRPr="009E3547">
        <w:rPr>
          <w:rFonts w:ascii="Tahoma" w:hAnsi="Tahoma" w:cs="Tahoma"/>
          <w:sz w:val="20"/>
        </w:rPr>
        <w:t>zajistí vytvoření odborného programu, výběr předsedů sekcí a pozvaných řečníků</w:t>
      </w:r>
      <w:r w:rsidR="00BE6678">
        <w:rPr>
          <w:rFonts w:ascii="Tahoma" w:hAnsi="Tahoma" w:cs="Tahoma"/>
          <w:sz w:val="20"/>
        </w:rPr>
        <w:t xml:space="preserve">. </w:t>
      </w:r>
    </w:p>
    <w:p w14:paraId="1D809A64" w14:textId="6318EA28" w:rsidR="00BE6678" w:rsidRPr="00BE6678" w:rsidRDefault="009E3547" w:rsidP="00BE6678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BE6678">
        <w:rPr>
          <w:rFonts w:ascii="Tahoma" w:hAnsi="Tahoma" w:cs="Tahoma"/>
          <w:sz w:val="20"/>
        </w:rPr>
        <w:t xml:space="preserve">FEL </w:t>
      </w:r>
      <w:r w:rsidR="009E00B2" w:rsidRPr="00BE6678">
        <w:rPr>
          <w:rFonts w:ascii="Tahoma" w:hAnsi="Tahoma" w:cs="Tahoma"/>
          <w:sz w:val="20"/>
        </w:rPr>
        <w:t xml:space="preserve">zajistí vyhodnocení přijatých </w:t>
      </w:r>
      <w:r w:rsidR="00FC4F4F" w:rsidRPr="00BE6678">
        <w:rPr>
          <w:rFonts w:ascii="Tahoma" w:hAnsi="Tahoma" w:cs="Tahoma"/>
          <w:sz w:val="20"/>
        </w:rPr>
        <w:t>příspěvků</w:t>
      </w:r>
      <w:r w:rsidR="009E00B2" w:rsidRPr="00BE6678">
        <w:rPr>
          <w:rFonts w:ascii="Tahoma" w:hAnsi="Tahoma" w:cs="Tahoma"/>
          <w:sz w:val="20"/>
        </w:rPr>
        <w:t>.</w:t>
      </w:r>
      <w:r w:rsidR="00BE6678" w:rsidRPr="00BE6678">
        <w:rPr>
          <w:rFonts w:ascii="Tahoma" w:hAnsi="Tahoma" w:cs="Tahoma"/>
          <w:sz w:val="20"/>
        </w:rPr>
        <w:t xml:space="preserve"> příjem příspěvků (jedná se o plné texty článku v rozsahu cca 10 stran textu), jejich evidence a formální kontrola </w:t>
      </w:r>
    </w:p>
    <w:p w14:paraId="1483F43F" w14:textId="4114652B" w:rsidR="00BE6678" w:rsidRPr="00BE6678" w:rsidRDefault="00BE6678" w:rsidP="00BE6678">
      <w:pPr>
        <w:pStyle w:val="Guarantsml-odst3"/>
        <w:tabs>
          <w:tab w:val="clear" w:pos="360"/>
          <w:tab w:val="left" w:pos="540"/>
        </w:tabs>
        <w:spacing w:before="0" w:after="100" w:afterAutospacing="1"/>
        <w:ind w:left="1134" w:firstLine="0"/>
        <w:rPr>
          <w:rFonts w:ascii="Tahoma" w:hAnsi="Tahoma" w:cs="Tahoma"/>
          <w:sz w:val="20"/>
        </w:rPr>
      </w:pPr>
      <w:r w:rsidRPr="00BE6678">
        <w:rPr>
          <w:rFonts w:ascii="Tahoma" w:hAnsi="Tahoma" w:cs="Tahoma"/>
          <w:sz w:val="20"/>
        </w:rPr>
        <w:t>-        zajištění nezávislého recenzního řízení (minimálně 2 zahraniční recenzenti)</w:t>
      </w:r>
    </w:p>
    <w:p w14:paraId="253DC2F8" w14:textId="004848A5" w:rsidR="00BE6678" w:rsidRPr="00BE6678" w:rsidRDefault="00BE6678" w:rsidP="00BE6678">
      <w:pPr>
        <w:pStyle w:val="Guarantsml-odst3"/>
        <w:tabs>
          <w:tab w:val="clear" w:pos="360"/>
          <w:tab w:val="left" w:pos="540"/>
        </w:tabs>
        <w:spacing w:before="0" w:after="100" w:afterAutospacing="1"/>
        <w:ind w:left="1134" w:firstLine="0"/>
        <w:rPr>
          <w:rFonts w:ascii="Tahoma" w:hAnsi="Tahoma" w:cs="Tahoma"/>
          <w:sz w:val="20"/>
        </w:rPr>
      </w:pPr>
      <w:r w:rsidRPr="00BE6678">
        <w:rPr>
          <w:rFonts w:ascii="Tahoma" w:hAnsi="Tahoma" w:cs="Tahoma"/>
          <w:sz w:val="20"/>
        </w:rPr>
        <w:t>-        příprava online verze</w:t>
      </w:r>
    </w:p>
    <w:p w14:paraId="6CF295AD" w14:textId="14A9DDA6" w:rsidR="00BE6678" w:rsidRPr="00BE6678" w:rsidRDefault="00BE6678" w:rsidP="00BE6678">
      <w:pPr>
        <w:pStyle w:val="Guarantsml-odst3"/>
        <w:tabs>
          <w:tab w:val="clear" w:pos="360"/>
          <w:tab w:val="left" w:pos="540"/>
        </w:tabs>
        <w:spacing w:before="0" w:after="100" w:afterAutospacing="1"/>
        <w:ind w:left="1134" w:firstLine="0"/>
        <w:rPr>
          <w:rFonts w:ascii="Tahoma" w:hAnsi="Tahoma" w:cs="Tahoma"/>
          <w:sz w:val="20"/>
        </w:rPr>
      </w:pPr>
      <w:r w:rsidRPr="00BE6678">
        <w:rPr>
          <w:rFonts w:ascii="Tahoma" w:hAnsi="Tahoma" w:cs="Tahoma"/>
          <w:sz w:val="20"/>
        </w:rPr>
        <w:t>-        tvorba programu</w:t>
      </w:r>
    </w:p>
    <w:p w14:paraId="0946A4EB" w14:textId="30F26282" w:rsidR="00B15EB7" w:rsidRDefault="00BE6678" w:rsidP="00B15EB7">
      <w:pPr>
        <w:pStyle w:val="Guarantsml-odst3"/>
        <w:tabs>
          <w:tab w:val="clear" w:pos="360"/>
          <w:tab w:val="left" w:pos="540"/>
        </w:tabs>
        <w:spacing w:before="0" w:after="100" w:afterAutospacing="1"/>
        <w:ind w:left="1136" w:firstLine="0"/>
        <w:jc w:val="left"/>
        <w:rPr>
          <w:rFonts w:ascii="Tahoma" w:hAnsi="Tahoma" w:cs="Tahoma"/>
          <w:sz w:val="20"/>
        </w:rPr>
      </w:pPr>
      <w:r w:rsidRPr="00BE6678">
        <w:rPr>
          <w:rFonts w:ascii="Tahoma" w:hAnsi="Tahoma" w:cs="Tahoma"/>
          <w:sz w:val="20"/>
        </w:rPr>
        <w:t xml:space="preserve">-        příprava </w:t>
      </w:r>
      <w:proofErr w:type="spellStart"/>
      <w:r w:rsidRPr="00BE6678">
        <w:rPr>
          <w:rFonts w:ascii="Tahoma" w:hAnsi="Tahoma" w:cs="Tahoma"/>
          <w:sz w:val="20"/>
        </w:rPr>
        <w:t>pdf</w:t>
      </w:r>
      <w:proofErr w:type="spellEnd"/>
      <w:r w:rsidRPr="00BE6678">
        <w:rPr>
          <w:rFonts w:ascii="Tahoma" w:hAnsi="Tahoma" w:cs="Tahoma"/>
          <w:sz w:val="20"/>
        </w:rPr>
        <w:t xml:space="preserve"> sborníku s plnými texty příklad ze SEFI 2023</w:t>
      </w:r>
      <w:r>
        <w:rPr>
          <w:rFonts w:ascii="Tahoma" w:hAnsi="Tahoma" w:cs="Tahoma"/>
          <w:sz w:val="20"/>
        </w:rPr>
        <w:t> </w:t>
      </w:r>
      <w:r w:rsidRPr="00BE6678">
        <w:rPr>
          <w:rFonts w:ascii="Tahoma" w:hAnsi="Tahoma" w:cs="Tahoma"/>
          <w:sz w:val="20"/>
        </w:rPr>
        <w:t>Dublin</w:t>
      </w:r>
      <w:r>
        <w:rPr>
          <w:rFonts w:ascii="Tahoma" w:hAnsi="Tahoma" w:cs="Tahoma"/>
          <w:sz w:val="20"/>
        </w:rPr>
        <w:t xml:space="preserve"> </w:t>
      </w:r>
      <w:r w:rsidRPr="00BE6678">
        <w:rPr>
          <w:rFonts w:ascii="Tahoma" w:hAnsi="Tahoma" w:cs="Tahoma"/>
          <w:sz w:val="20"/>
        </w:rPr>
        <w:t> </w:t>
      </w:r>
    </w:p>
    <w:p w14:paraId="5A057BBA" w14:textId="6B6FF677" w:rsidR="009E3547" w:rsidRDefault="00B15EB7" w:rsidP="00B15EB7">
      <w:pPr>
        <w:pStyle w:val="Guarantsml-odst3"/>
        <w:tabs>
          <w:tab w:val="clear" w:pos="360"/>
          <w:tab w:val="left" w:pos="540"/>
        </w:tabs>
        <w:spacing w:before="0" w:after="100" w:afterAutospacing="1"/>
        <w:ind w:left="1136" w:firstLine="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e)    </w:t>
      </w:r>
      <w:r w:rsidR="009E3547" w:rsidRPr="009E3547">
        <w:rPr>
          <w:rFonts w:ascii="Tahoma" w:hAnsi="Tahoma" w:cs="Tahoma"/>
          <w:sz w:val="20"/>
        </w:rPr>
        <w:t xml:space="preserve">FEL zajistí pronájem prostor pro kongresovou část </w:t>
      </w:r>
      <w:r w:rsidR="000675D2">
        <w:rPr>
          <w:rFonts w:ascii="Tahoma" w:hAnsi="Tahoma" w:cs="Tahoma"/>
          <w:sz w:val="20"/>
        </w:rPr>
        <w:t>(vyjma gala</w:t>
      </w:r>
      <w:r w:rsidR="00B409A2">
        <w:rPr>
          <w:rFonts w:ascii="Tahoma" w:hAnsi="Tahoma" w:cs="Tahoma"/>
          <w:sz w:val="20"/>
        </w:rPr>
        <w:t xml:space="preserve"> </w:t>
      </w:r>
      <w:proofErr w:type="spellStart"/>
      <w:r w:rsidR="000675D2">
        <w:rPr>
          <w:rFonts w:ascii="Tahoma" w:hAnsi="Tahoma" w:cs="Tahoma"/>
          <w:sz w:val="20"/>
        </w:rPr>
        <w:t>dinner</w:t>
      </w:r>
      <w:proofErr w:type="spellEnd"/>
      <w:r w:rsidR="00B409A2">
        <w:rPr>
          <w:rFonts w:ascii="Tahoma" w:hAnsi="Tahoma" w:cs="Tahoma"/>
          <w:sz w:val="20"/>
        </w:rPr>
        <w:t>)</w:t>
      </w:r>
    </w:p>
    <w:p w14:paraId="33670445" w14:textId="4354D01A" w:rsidR="009E3547" w:rsidRDefault="009E3547" w:rsidP="009E3547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9E3547">
        <w:rPr>
          <w:rFonts w:ascii="Tahoma" w:hAnsi="Tahoma" w:cs="Tahoma"/>
          <w:sz w:val="20"/>
        </w:rPr>
        <w:t>FEL zajistí AV techniku do poslucháren</w:t>
      </w:r>
    </w:p>
    <w:p w14:paraId="6DBBD6F7" w14:textId="15F988DA" w:rsidR="009E3547" w:rsidRDefault="009E3547" w:rsidP="009E3547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9E3547">
        <w:rPr>
          <w:rFonts w:ascii="Tahoma" w:hAnsi="Tahoma" w:cs="Tahoma"/>
          <w:sz w:val="20"/>
        </w:rPr>
        <w:t>FEL zajistí fotografa na kongres</w:t>
      </w:r>
    </w:p>
    <w:p w14:paraId="5B639FC5" w14:textId="77777777" w:rsidR="009E3547" w:rsidRPr="00BD17EC" w:rsidRDefault="009E3547" w:rsidP="009E3547">
      <w:pPr>
        <w:pStyle w:val="Guarantsml-odst3"/>
        <w:tabs>
          <w:tab w:val="clear" w:pos="360"/>
          <w:tab w:val="left" w:pos="540"/>
        </w:tabs>
        <w:spacing w:before="0" w:after="240" w:line="276" w:lineRule="auto"/>
        <w:ind w:left="1560" w:firstLine="0"/>
        <w:rPr>
          <w:rFonts w:ascii="Tahoma" w:hAnsi="Tahoma"/>
          <w:sz w:val="20"/>
        </w:rPr>
      </w:pPr>
    </w:p>
    <w:p w14:paraId="3FFD080B" w14:textId="54853DCF" w:rsidR="009E00B2" w:rsidRPr="00AA75CF" w:rsidRDefault="009E3547" w:rsidP="009E00B2">
      <w:pPr>
        <w:pStyle w:val="Guarantsml-odst1"/>
        <w:numPr>
          <w:ilvl w:val="1"/>
          <w:numId w:val="24"/>
        </w:numPr>
        <w:tabs>
          <w:tab w:val="left" w:pos="54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9E3547">
        <w:rPr>
          <w:rFonts w:ascii="Tahoma" w:hAnsi="Tahoma" w:cs="Tahoma"/>
          <w:sz w:val="20"/>
        </w:rPr>
        <w:t xml:space="preserve">FEL </w:t>
      </w:r>
      <w:r w:rsidR="009E00B2" w:rsidRPr="00AA75CF">
        <w:rPr>
          <w:rFonts w:ascii="Tahoma" w:hAnsi="Tahoma" w:cs="Tahoma"/>
          <w:color w:val="000000"/>
          <w:sz w:val="20"/>
        </w:rPr>
        <w:t xml:space="preserve">se dále touto smlouvou zavazuje poskytovat </w:t>
      </w:r>
      <w:proofErr w:type="spellStart"/>
      <w:r w:rsidR="009E00B2" w:rsidRPr="00AA75CF">
        <w:rPr>
          <w:rFonts w:ascii="Tahoma" w:hAnsi="Tahoma" w:cs="Tahoma"/>
          <w:color w:val="000000"/>
          <w:sz w:val="20"/>
        </w:rPr>
        <w:t>GUARANTu</w:t>
      </w:r>
      <w:proofErr w:type="spellEnd"/>
      <w:r w:rsidR="009E00B2" w:rsidRPr="00AA75CF">
        <w:rPr>
          <w:rFonts w:ascii="Tahoma" w:hAnsi="Tahoma" w:cs="Tahoma"/>
          <w:color w:val="000000"/>
          <w:sz w:val="20"/>
        </w:rPr>
        <w:t xml:space="preserve"> zejména tyto informace potřebné k zajištění předmětu smlouvy:</w:t>
      </w:r>
    </w:p>
    <w:p w14:paraId="692A5759" w14:textId="77777777" w:rsidR="009E00B2" w:rsidRPr="00AA75CF" w:rsidRDefault="009E00B2" w:rsidP="00641DB9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t>o odborném programu Akce</w:t>
      </w:r>
    </w:p>
    <w:p w14:paraId="1865EADE" w14:textId="77777777" w:rsidR="009E00B2" w:rsidRPr="00AA75CF" w:rsidRDefault="009E00B2" w:rsidP="00641DB9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t xml:space="preserve">o předpokládaném počtu účastníků pro jednotlivé aktivity </w:t>
      </w:r>
    </w:p>
    <w:p w14:paraId="18F011F4" w14:textId="77777777" w:rsidR="009E00B2" w:rsidRPr="00AA75CF" w:rsidRDefault="009E00B2" w:rsidP="00BD17EC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lastRenderedPageBreak/>
        <w:t xml:space="preserve">adresář potenciálních účastníků </w:t>
      </w:r>
    </w:p>
    <w:p w14:paraId="4CED862C" w14:textId="77777777" w:rsidR="009E00B2" w:rsidRPr="002A5EC6" w:rsidRDefault="009E00B2" w:rsidP="00BD17EC">
      <w:pPr>
        <w:pStyle w:val="Guarantsml-odst3"/>
        <w:numPr>
          <w:ilvl w:val="3"/>
          <w:numId w:val="24"/>
        </w:numPr>
        <w:tabs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2A5EC6">
        <w:rPr>
          <w:rFonts w:ascii="Tahoma" w:hAnsi="Tahoma" w:cs="Tahoma"/>
          <w:sz w:val="20"/>
        </w:rPr>
        <w:t>seznam a adresy potenciálních sponzorů</w:t>
      </w:r>
    </w:p>
    <w:p w14:paraId="4F41193B" w14:textId="77777777" w:rsidR="009E00B2" w:rsidRPr="002A5EC6" w:rsidRDefault="009E00B2" w:rsidP="00BD17EC">
      <w:pPr>
        <w:pStyle w:val="Guarantsml-odst3"/>
        <w:numPr>
          <w:ilvl w:val="3"/>
          <w:numId w:val="24"/>
        </w:numPr>
        <w:tabs>
          <w:tab w:val="num" w:pos="360"/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2A5EC6">
        <w:rPr>
          <w:rFonts w:ascii="Tahoma" w:hAnsi="Tahoma" w:cs="Tahoma"/>
          <w:sz w:val="20"/>
        </w:rPr>
        <w:t>seznam a adresy společností v oboru a dalších</w:t>
      </w:r>
    </w:p>
    <w:p w14:paraId="0F71BEB5" w14:textId="77777777" w:rsidR="009E00B2" w:rsidRPr="00AA75CF" w:rsidRDefault="009E00B2" w:rsidP="00BD17EC">
      <w:pPr>
        <w:pStyle w:val="Guarantsml-odst3"/>
        <w:numPr>
          <w:ilvl w:val="3"/>
          <w:numId w:val="24"/>
        </w:numPr>
        <w:tabs>
          <w:tab w:val="num" w:pos="360"/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t>seznam řečníků a VIP osob</w:t>
      </w:r>
    </w:p>
    <w:p w14:paraId="19ADEA2B" w14:textId="77777777" w:rsidR="009E00B2" w:rsidRPr="00AA75CF" w:rsidRDefault="009E00B2" w:rsidP="00BD17EC">
      <w:pPr>
        <w:pStyle w:val="Guarantsml-odst3"/>
        <w:numPr>
          <w:ilvl w:val="3"/>
          <w:numId w:val="24"/>
        </w:numPr>
        <w:tabs>
          <w:tab w:val="num" w:pos="360"/>
          <w:tab w:val="left" w:pos="540"/>
        </w:tabs>
        <w:spacing w:before="0" w:after="240" w:line="276" w:lineRule="auto"/>
        <w:ind w:left="1560" w:hanging="425"/>
        <w:rPr>
          <w:rFonts w:ascii="Tahoma" w:hAnsi="Tahoma" w:cs="Tahoma"/>
          <w:sz w:val="20"/>
        </w:rPr>
      </w:pPr>
      <w:r w:rsidRPr="00AA75CF">
        <w:rPr>
          <w:rFonts w:ascii="Tahoma" w:hAnsi="Tahoma" w:cs="Tahoma"/>
          <w:sz w:val="20"/>
        </w:rPr>
        <w:t>podmínky a informace pro registraci účastníků, tak aby GUARANT mohl poskytovat náležité registrační a informační služby účastníkům Akce</w:t>
      </w:r>
      <w:r w:rsidR="00743E95">
        <w:rPr>
          <w:rFonts w:ascii="Tahoma" w:hAnsi="Tahoma" w:cs="Tahoma"/>
          <w:sz w:val="20"/>
        </w:rPr>
        <w:t>.</w:t>
      </w:r>
    </w:p>
    <w:p w14:paraId="3FFD20E1" w14:textId="6A9015D5" w:rsidR="009E00B2" w:rsidRPr="00AA75CF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>GUARANT nezajišťuje a není odpovědný za shora uvedený odborný program Akce</w:t>
      </w:r>
      <w:r w:rsidR="001D5173">
        <w:rPr>
          <w:rFonts w:ascii="Tahoma" w:hAnsi="Tahoma" w:cs="Tahoma"/>
          <w:color w:val="000000"/>
          <w:sz w:val="20"/>
        </w:rPr>
        <w:t xml:space="preserve"> a</w:t>
      </w:r>
      <w:r w:rsidRPr="00AA75CF">
        <w:rPr>
          <w:rFonts w:ascii="Tahoma" w:hAnsi="Tahoma" w:cs="Tahoma"/>
          <w:color w:val="000000"/>
          <w:sz w:val="20"/>
        </w:rPr>
        <w:t xml:space="preserve"> změny v</w:t>
      </w:r>
      <w:r w:rsidR="001D5173">
        <w:rPr>
          <w:rFonts w:ascii="Tahoma" w:hAnsi="Tahoma" w:cs="Tahoma"/>
          <w:color w:val="000000"/>
          <w:sz w:val="20"/>
        </w:rPr>
        <w:t> </w:t>
      </w:r>
      <w:r w:rsidRPr="00AA75CF">
        <w:rPr>
          <w:rFonts w:ascii="Tahoma" w:hAnsi="Tahoma" w:cs="Tahoma"/>
          <w:color w:val="000000"/>
          <w:sz w:val="20"/>
        </w:rPr>
        <w:t>programu</w:t>
      </w:r>
      <w:r w:rsidR="001D5173">
        <w:rPr>
          <w:rFonts w:ascii="Tahoma" w:hAnsi="Tahoma" w:cs="Tahoma"/>
          <w:color w:val="000000"/>
          <w:sz w:val="20"/>
        </w:rPr>
        <w:t xml:space="preserve">, </w:t>
      </w:r>
      <w:r w:rsidRPr="00AA75CF">
        <w:rPr>
          <w:rFonts w:ascii="Tahoma" w:hAnsi="Tahoma" w:cs="Tahoma"/>
          <w:color w:val="000000"/>
          <w:sz w:val="20"/>
        </w:rPr>
        <w:t xml:space="preserve">tuto činnost zajišťuje </w:t>
      </w:r>
      <w:r w:rsidR="009E3547" w:rsidRPr="009E3547">
        <w:rPr>
          <w:rFonts w:ascii="Tahoma" w:hAnsi="Tahoma" w:cs="Tahoma"/>
          <w:sz w:val="20"/>
        </w:rPr>
        <w:t xml:space="preserve">FEL </w:t>
      </w:r>
      <w:r w:rsidRPr="00AA75CF">
        <w:rPr>
          <w:rFonts w:ascii="Tahoma" w:hAnsi="Tahoma" w:cs="Tahoma"/>
          <w:color w:val="000000"/>
          <w:sz w:val="20"/>
        </w:rPr>
        <w:t>jako garant odborného programu Akce.</w:t>
      </w:r>
      <w:r w:rsidR="001D5173">
        <w:rPr>
          <w:rFonts w:ascii="Tahoma" w:hAnsi="Tahoma" w:cs="Tahoma"/>
          <w:color w:val="000000"/>
          <w:sz w:val="20"/>
        </w:rPr>
        <w:t xml:space="preserve"> </w:t>
      </w:r>
      <w:r w:rsidR="00600145">
        <w:rPr>
          <w:rFonts w:ascii="Tahoma" w:hAnsi="Tahoma" w:cs="Tahoma"/>
          <w:color w:val="000000"/>
          <w:sz w:val="20"/>
        </w:rPr>
        <w:t>F</w:t>
      </w:r>
      <w:r w:rsidR="001B2CB5">
        <w:rPr>
          <w:rFonts w:ascii="Tahoma" w:hAnsi="Tahoma" w:cs="Tahoma"/>
          <w:color w:val="000000"/>
          <w:sz w:val="20"/>
        </w:rPr>
        <w:t>EL</w:t>
      </w:r>
      <w:r w:rsidR="00600145" w:rsidRPr="00BF7EAF">
        <w:rPr>
          <w:rFonts w:ascii="Tahoma" w:hAnsi="Tahoma" w:cs="Tahoma"/>
          <w:color w:val="000000"/>
          <w:sz w:val="20"/>
        </w:rPr>
        <w:t xml:space="preserve"> </w:t>
      </w:r>
      <w:r w:rsidR="001D5173" w:rsidRPr="00BF7EAF">
        <w:rPr>
          <w:rFonts w:ascii="Tahoma" w:hAnsi="Tahoma" w:cs="Tahoma"/>
          <w:color w:val="000000"/>
          <w:sz w:val="20"/>
        </w:rPr>
        <w:t>zajišťuje korespondenci s přednášejícími</w:t>
      </w:r>
      <w:r w:rsidR="001D5173">
        <w:rPr>
          <w:rFonts w:ascii="Tahoma" w:hAnsi="Tahoma" w:cs="Tahoma"/>
          <w:color w:val="000000"/>
          <w:sz w:val="20"/>
        </w:rPr>
        <w:t xml:space="preserve"> a další administrativní podporu </w:t>
      </w:r>
      <w:r w:rsidR="009E3547" w:rsidRPr="009E3547">
        <w:rPr>
          <w:rFonts w:ascii="Tahoma" w:hAnsi="Tahoma" w:cs="Tahoma"/>
          <w:sz w:val="20"/>
        </w:rPr>
        <w:t xml:space="preserve">FEL </w:t>
      </w:r>
      <w:r w:rsidR="001D5173" w:rsidRPr="001D5173">
        <w:rPr>
          <w:rFonts w:ascii="Tahoma" w:hAnsi="Tahoma" w:cs="Tahoma"/>
          <w:color w:val="000000"/>
          <w:sz w:val="20"/>
        </w:rPr>
        <w:t>a vědeckému výboru</w:t>
      </w:r>
      <w:r w:rsidR="001D5173">
        <w:rPr>
          <w:rFonts w:ascii="Tahoma" w:hAnsi="Tahoma" w:cs="Tahoma"/>
          <w:color w:val="000000"/>
          <w:sz w:val="20"/>
        </w:rPr>
        <w:t xml:space="preserve">. </w:t>
      </w:r>
      <w:r w:rsidR="0014373D">
        <w:rPr>
          <w:rFonts w:ascii="Tahoma" w:hAnsi="Tahoma" w:cs="Tahoma"/>
          <w:color w:val="000000"/>
          <w:sz w:val="20"/>
        </w:rPr>
        <w:t xml:space="preserve">Složení a bližší specifikace vědeckého výboru spolu s určením kontaktní osoby bude </w:t>
      </w:r>
      <w:proofErr w:type="spellStart"/>
      <w:r w:rsidR="0014373D">
        <w:rPr>
          <w:rFonts w:ascii="Tahoma" w:hAnsi="Tahoma" w:cs="Tahoma"/>
          <w:color w:val="000000"/>
          <w:sz w:val="20"/>
        </w:rPr>
        <w:t>GUARANTu</w:t>
      </w:r>
      <w:proofErr w:type="spellEnd"/>
      <w:r w:rsidR="0014373D">
        <w:rPr>
          <w:rFonts w:ascii="Tahoma" w:hAnsi="Tahoma" w:cs="Tahoma"/>
          <w:color w:val="000000"/>
          <w:sz w:val="20"/>
        </w:rPr>
        <w:t xml:space="preserve"> sdělena prostřednictvím emailové zprávy v dostatečném předstihu, aby mohl GUARANT své povinnosti podle tohoto odstavce řádně plnit.</w:t>
      </w:r>
      <w:r w:rsidR="004B1C86">
        <w:rPr>
          <w:rFonts w:ascii="Tahoma" w:hAnsi="Tahoma" w:cs="Tahoma"/>
          <w:color w:val="000000"/>
          <w:sz w:val="20"/>
        </w:rPr>
        <w:t xml:space="preserve"> GUARANT nezajišťuje korespondenci s autory abstrakt.</w:t>
      </w:r>
    </w:p>
    <w:p w14:paraId="6CE3267C" w14:textId="45D73A5A" w:rsidR="009E00B2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 xml:space="preserve">Veškeré sjednané činnosti a termíny jejich plnění budou obsahem Přílohy </w:t>
      </w:r>
      <w:r w:rsidR="00F03FED">
        <w:rPr>
          <w:rFonts w:ascii="Tahoma" w:hAnsi="Tahoma" w:cs="Tahoma"/>
          <w:color w:val="000000"/>
          <w:sz w:val="20"/>
        </w:rPr>
        <w:t xml:space="preserve">č. </w:t>
      </w:r>
      <w:r w:rsidRPr="00AA75CF">
        <w:rPr>
          <w:rFonts w:ascii="Tahoma" w:hAnsi="Tahoma" w:cs="Tahoma"/>
          <w:color w:val="000000"/>
          <w:sz w:val="20"/>
        </w:rPr>
        <w:t xml:space="preserve">2 </w:t>
      </w:r>
      <w:r w:rsidR="006223EB">
        <w:rPr>
          <w:rFonts w:ascii="Tahoma" w:hAnsi="Tahoma" w:cs="Tahoma"/>
          <w:color w:val="000000"/>
          <w:sz w:val="20"/>
        </w:rPr>
        <w:t xml:space="preserve">k této </w:t>
      </w:r>
      <w:r w:rsidR="004B1C86">
        <w:rPr>
          <w:rFonts w:ascii="Tahoma" w:hAnsi="Tahoma" w:cs="Tahoma"/>
          <w:color w:val="000000"/>
          <w:sz w:val="20"/>
        </w:rPr>
        <w:t xml:space="preserve">smlouvě </w:t>
      </w:r>
      <w:r w:rsidR="004B1C86" w:rsidRPr="00AA75CF">
        <w:rPr>
          <w:rFonts w:ascii="Tahoma" w:hAnsi="Tahoma" w:cs="Tahoma"/>
          <w:color w:val="000000"/>
          <w:sz w:val="20"/>
        </w:rPr>
        <w:t>– Harmonogram</w:t>
      </w:r>
      <w:r w:rsidRPr="00AA75CF">
        <w:rPr>
          <w:rFonts w:ascii="Tahoma" w:hAnsi="Tahoma" w:cs="Tahoma"/>
          <w:color w:val="000000"/>
          <w:sz w:val="20"/>
        </w:rPr>
        <w:t xml:space="preserve">. Příloha č. 2 </w:t>
      </w:r>
      <w:r w:rsidR="006223EB">
        <w:rPr>
          <w:rFonts w:ascii="Tahoma" w:hAnsi="Tahoma" w:cs="Tahoma"/>
          <w:color w:val="000000"/>
          <w:sz w:val="20"/>
        </w:rPr>
        <w:t xml:space="preserve">k této smlouvě </w:t>
      </w:r>
      <w:r w:rsidRPr="00AA75CF">
        <w:rPr>
          <w:rFonts w:ascii="Tahoma" w:hAnsi="Tahoma" w:cs="Tahoma"/>
          <w:color w:val="000000"/>
          <w:sz w:val="20"/>
        </w:rPr>
        <w:t xml:space="preserve">bude smluvními stranami sjednána a podepsána nejpozději </w:t>
      </w:r>
      <w:r w:rsidRPr="009E3547">
        <w:rPr>
          <w:rFonts w:ascii="Tahoma" w:hAnsi="Tahoma" w:cs="Tahoma"/>
          <w:color w:val="000000"/>
          <w:sz w:val="20"/>
        </w:rPr>
        <w:t>18</w:t>
      </w:r>
      <w:r w:rsidRPr="00AA75CF">
        <w:rPr>
          <w:rFonts w:ascii="Tahoma" w:hAnsi="Tahoma" w:cs="Tahoma"/>
          <w:color w:val="000000"/>
          <w:sz w:val="20"/>
        </w:rPr>
        <w:t xml:space="preserve"> měsíců před konáním Akce.</w:t>
      </w:r>
    </w:p>
    <w:p w14:paraId="61485F93" w14:textId="1267DBAE" w:rsidR="00747025" w:rsidRDefault="00747025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Pro všechny informace, které </w:t>
      </w:r>
      <w:r w:rsidR="009E3547" w:rsidRPr="009E3547">
        <w:rPr>
          <w:rFonts w:ascii="Tahoma" w:hAnsi="Tahoma" w:cs="Tahoma"/>
          <w:sz w:val="20"/>
        </w:rPr>
        <w:t xml:space="preserve">FEL </w:t>
      </w:r>
      <w:r>
        <w:rPr>
          <w:rFonts w:ascii="Tahoma" w:hAnsi="Tahoma" w:cs="Tahoma"/>
          <w:color w:val="000000"/>
          <w:sz w:val="20"/>
        </w:rPr>
        <w:t xml:space="preserve">poskytl </w:t>
      </w:r>
      <w:proofErr w:type="spellStart"/>
      <w:r>
        <w:rPr>
          <w:rFonts w:ascii="Tahoma" w:hAnsi="Tahoma" w:cs="Tahoma"/>
          <w:color w:val="000000"/>
          <w:sz w:val="20"/>
        </w:rPr>
        <w:t>GUARANTu</w:t>
      </w:r>
      <w:proofErr w:type="spellEnd"/>
      <w:r>
        <w:rPr>
          <w:rFonts w:ascii="Tahoma" w:hAnsi="Tahoma" w:cs="Tahoma"/>
          <w:color w:val="000000"/>
          <w:sz w:val="20"/>
        </w:rPr>
        <w:t xml:space="preserve"> na základě této smlouvy a/nebo pro účely organizace Akce, jež představují osobní údaje, platí následující:</w:t>
      </w:r>
    </w:p>
    <w:p w14:paraId="30878669" w14:textId="4028839C" w:rsidR="00747025" w:rsidRDefault="009E3547" w:rsidP="00BD17EC">
      <w:pPr>
        <w:pStyle w:val="Guarantsml-odst3"/>
        <w:numPr>
          <w:ilvl w:val="2"/>
          <w:numId w:val="35"/>
        </w:numPr>
        <w:tabs>
          <w:tab w:val="left" w:pos="360"/>
        </w:tabs>
        <w:spacing w:before="0" w:after="240" w:line="276" w:lineRule="auto"/>
        <w:ind w:left="1560" w:hanging="426"/>
        <w:rPr>
          <w:rFonts w:ascii="Tahoma" w:hAnsi="Tahoma" w:cs="Tahoma"/>
          <w:color w:val="000000"/>
          <w:sz w:val="20"/>
        </w:rPr>
      </w:pPr>
      <w:r w:rsidRPr="009E3547">
        <w:rPr>
          <w:rFonts w:ascii="Tahoma" w:hAnsi="Tahoma" w:cs="Tahoma"/>
          <w:sz w:val="20"/>
        </w:rPr>
        <w:t xml:space="preserve">FEL </w:t>
      </w:r>
      <w:r w:rsidR="00747025">
        <w:rPr>
          <w:rFonts w:ascii="Tahoma" w:hAnsi="Tahoma" w:cs="Tahoma"/>
          <w:color w:val="000000"/>
          <w:sz w:val="20"/>
        </w:rPr>
        <w:t xml:space="preserve">prohlašuje, že je v souladu s právními předpisy na ochranu osobních údajů oprávněn osobní údaje </w:t>
      </w:r>
      <w:proofErr w:type="spellStart"/>
      <w:r w:rsidR="00747025">
        <w:rPr>
          <w:rFonts w:ascii="Tahoma" w:hAnsi="Tahoma" w:cs="Tahoma"/>
          <w:color w:val="000000"/>
          <w:sz w:val="20"/>
        </w:rPr>
        <w:t>GUARANTu</w:t>
      </w:r>
      <w:proofErr w:type="spellEnd"/>
      <w:r w:rsidR="00747025">
        <w:rPr>
          <w:rFonts w:ascii="Tahoma" w:hAnsi="Tahoma" w:cs="Tahoma"/>
          <w:color w:val="000000"/>
          <w:sz w:val="20"/>
        </w:rPr>
        <w:t xml:space="preserve"> předat k jejich zpracování za účelem organizačního zajištění Akce a všech činností s Akcí související, zejména že má pro takové předání souhlas subjektů údajů, pokud je z hlediska zákonnosti vyžadován</w:t>
      </w:r>
      <w:r w:rsidR="00116C95">
        <w:rPr>
          <w:rFonts w:ascii="Tahoma" w:hAnsi="Tahoma" w:cs="Tahoma"/>
          <w:color w:val="000000"/>
          <w:sz w:val="20"/>
        </w:rPr>
        <w:t>, a že splnil vůči subjektům údajů informační povinnost ve smyslu článků 13 a 14 obecného nařízení o ochraně osobních údajů</w:t>
      </w:r>
      <w:r w:rsidR="00747025">
        <w:rPr>
          <w:rFonts w:ascii="Tahoma" w:hAnsi="Tahoma" w:cs="Tahoma"/>
          <w:color w:val="000000"/>
          <w:sz w:val="20"/>
        </w:rPr>
        <w:t>;</w:t>
      </w:r>
    </w:p>
    <w:p w14:paraId="5A3C3539" w14:textId="5AB3BF8F" w:rsidR="00C03780" w:rsidRDefault="009E3547" w:rsidP="00BD17EC">
      <w:pPr>
        <w:pStyle w:val="Guarantsml-odst3"/>
        <w:numPr>
          <w:ilvl w:val="2"/>
          <w:numId w:val="35"/>
        </w:numPr>
        <w:tabs>
          <w:tab w:val="left" w:pos="360"/>
        </w:tabs>
        <w:spacing w:before="0" w:after="240" w:line="276" w:lineRule="auto"/>
        <w:ind w:left="1560" w:hanging="426"/>
        <w:rPr>
          <w:rFonts w:ascii="Tahoma" w:hAnsi="Tahoma" w:cs="Tahoma"/>
          <w:color w:val="000000"/>
          <w:sz w:val="20"/>
        </w:rPr>
      </w:pPr>
      <w:r w:rsidRPr="009E3547">
        <w:rPr>
          <w:rFonts w:ascii="Tahoma" w:hAnsi="Tahoma" w:cs="Tahoma"/>
          <w:sz w:val="20"/>
        </w:rPr>
        <w:t xml:space="preserve">FEL </w:t>
      </w:r>
      <w:r w:rsidR="00C03780">
        <w:rPr>
          <w:rFonts w:ascii="Tahoma" w:hAnsi="Tahoma" w:cs="Tahoma"/>
          <w:color w:val="000000"/>
          <w:sz w:val="20"/>
        </w:rPr>
        <w:t xml:space="preserve">prohlašuje, že žádné osobní údaje poskytované </w:t>
      </w:r>
      <w:proofErr w:type="spellStart"/>
      <w:r w:rsidR="00C03780">
        <w:rPr>
          <w:rFonts w:ascii="Tahoma" w:hAnsi="Tahoma" w:cs="Tahoma"/>
          <w:color w:val="000000"/>
          <w:sz w:val="20"/>
        </w:rPr>
        <w:t>GUARANTu</w:t>
      </w:r>
      <w:proofErr w:type="spellEnd"/>
      <w:r w:rsidR="00C03780">
        <w:rPr>
          <w:rFonts w:ascii="Tahoma" w:hAnsi="Tahoma" w:cs="Tahoma"/>
          <w:color w:val="000000"/>
          <w:sz w:val="20"/>
        </w:rPr>
        <w:t xml:space="preserve"> dle předchozího odstavce nepředstavují zvláštní kategorie osobních údajů nebo osobní údaje týkající se rozsudků v trestních věcech a trestných činů dle článků 9 a 10 obecného nařízení o ochraně osobních údajů;</w:t>
      </w:r>
    </w:p>
    <w:p w14:paraId="52D2A5B2" w14:textId="7935DA16" w:rsidR="00747025" w:rsidRDefault="00747025" w:rsidP="00BD17EC">
      <w:pPr>
        <w:pStyle w:val="Guarantsml-odst3"/>
        <w:numPr>
          <w:ilvl w:val="2"/>
          <w:numId w:val="35"/>
        </w:numPr>
        <w:tabs>
          <w:tab w:val="left" w:pos="360"/>
        </w:tabs>
        <w:spacing w:before="0" w:after="240" w:line="276" w:lineRule="auto"/>
        <w:ind w:left="1560" w:hanging="426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smluvní strany se zavazují k poskytnutí si vzájemné součinnosti při </w:t>
      </w:r>
      <w:r w:rsidR="00C03780">
        <w:rPr>
          <w:rFonts w:ascii="Tahoma" w:hAnsi="Tahoma" w:cs="Tahoma"/>
          <w:color w:val="000000"/>
          <w:sz w:val="20"/>
        </w:rPr>
        <w:t xml:space="preserve">plnění právních povinností vyplývajících z ochrany osobních údajů poskytnutých </w:t>
      </w:r>
      <w:r w:rsidR="009E3547" w:rsidRPr="009E3547">
        <w:rPr>
          <w:rFonts w:ascii="Tahoma" w:hAnsi="Tahoma" w:cs="Tahoma"/>
          <w:sz w:val="20"/>
        </w:rPr>
        <w:t xml:space="preserve">FEL </w:t>
      </w:r>
      <w:proofErr w:type="spellStart"/>
      <w:r w:rsidR="00C03780">
        <w:rPr>
          <w:rFonts w:ascii="Tahoma" w:hAnsi="Tahoma" w:cs="Tahoma"/>
          <w:color w:val="000000"/>
          <w:sz w:val="20"/>
        </w:rPr>
        <w:t>GUARANTu</w:t>
      </w:r>
      <w:proofErr w:type="spellEnd"/>
      <w:r w:rsidR="00C03780">
        <w:rPr>
          <w:rFonts w:ascii="Tahoma" w:hAnsi="Tahoma" w:cs="Tahoma"/>
          <w:color w:val="000000"/>
          <w:sz w:val="20"/>
        </w:rPr>
        <w:t xml:space="preserve">, zejména </w:t>
      </w:r>
      <w:r>
        <w:rPr>
          <w:rFonts w:ascii="Tahoma" w:hAnsi="Tahoma" w:cs="Tahoma"/>
          <w:color w:val="000000"/>
          <w:sz w:val="20"/>
        </w:rPr>
        <w:t>výkonu práv subjektu údajů v rozsahu, který pro žádnou ze smluvních stran nebude představovat nepřiměřené úsilí a/nebo náklady;</w:t>
      </w:r>
    </w:p>
    <w:p w14:paraId="762B7D45" w14:textId="77777777" w:rsidR="00BF1F18" w:rsidRPr="00AA75CF" w:rsidRDefault="009E00B2" w:rsidP="00D9759B">
      <w:pPr>
        <w:pStyle w:val="Nadpis2"/>
        <w:numPr>
          <w:ilvl w:val="0"/>
          <w:numId w:val="24"/>
        </w:numPr>
        <w:ind w:left="426" w:hanging="142"/>
      </w:pPr>
      <w:r w:rsidRPr="00AA75CF">
        <w:t>platební a finanční vztahy</w:t>
      </w:r>
    </w:p>
    <w:p w14:paraId="7D71B793" w14:textId="6DA1DFFF" w:rsidR="009E00B2" w:rsidRPr="009F6E70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9F6E70">
        <w:rPr>
          <w:rFonts w:ascii="Tahoma" w:hAnsi="Tahoma" w:cs="Tahoma"/>
          <w:color w:val="000000"/>
          <w:sz w:val="20"/>
        </w:rPr>
        <w:t xml:space="preserve">Veškeré příjmy ve prospěch Akce, např. registrační poplatky fyzických i právnických osob a veškeré příjmy ze sponzoringu a reklamy, příjmy z pronájmu výstavních ploch budou přijímány na bankovní účet </w:t>
      </w:r>
      <w:proofErr w:type="spellStart"/>
      <w:r w:rsidRPr="009F6E70">
        <w:rPr>
          <w:rFonts w:ascii="Tahoma" w:hAnsi="Tahoma" w:cs="Tahoma"/>
          <w:color w:val="000000"/>
          <w:sz w:val="20"/>
        </w:rPr>
        <w:t>GUARANTu</w:t>
      </w:r>
      <w:proofErr w:type="spellEnd"/>
      <w:r w:rsidRPr="009F6E70">
        <w:rPr>
          <w:rFonts w:ascii="Tahoma" w:hAnsi="Tahoma" w:cs="Tahoma"/>
          <w:color w:val="000000"/>
          <w:sz w:val="20"/>
        </w:rPr>
        <w:t xml:space="preserve"> a považovány za příjem </w:t>
      </w:r>
      <w:proofErr w:type="spellStart"/>
      <w:r w:rsidRPr="009F6E70">
        <w:rPr>
          <w:rFonts w:ascii="Tahoma" w:hAnsi="Tahoma" w:cs="Tahoma"/>
          <w:color w:val="000000"/>
          <w:sz w:val="20"/>
        </w:rPr>
        <w:t>GUARANTu</w:t>
      </w:r>
      <w:proofErr w:type="spellEnd"/>
      <w:r w:rsidRPr="009F6E70">
        <w:rPr>
          <w:rFonts w:ascii="Tahoma" w:hAnsi="Tahoma" w:cs="Tahoma"/>
          <w:color w:val="000000"/>
          <w:sz w:val="20"/>
        </w:rPr>
        <w:t xml:space="preserve">. </w:t>
      </w:r>
      <w:r w:rsidR="009E3547" w:rsidRPr="009F6E70">
        <w:rPr>
          <w:rFonts w:ascii="Tahoma" w:hAnsi="Tahoma" w:cs="Tahoma"/>
          <w:sz w:val="20"/>
        </w:rPr>
        <w:t xml:space="preserve">FEL </w:t>
      </w:r>
      <w:r w:rsidRPr="009F6E70">
        <w:rPr>
          <w:rFonts w:ascii="Tahoma" w:hAnsi="Tahoma" w:cs="Tahoma"/>
          <w:color w:val="000000"/>
          <w:sz w:val="20"/>
        </w:rPr>
        <w:t xml:space="preserve">tímto výslovně prohlašuje, že tyto příjmy náleží </w:t>
      </w:r>
      <w:proofErr w:type="spellStart"/>
      <w:r w:rsidRPr="009F6E70">
        <w:rPr>
          <w:rFonts w:ascii="Tahoma" w:hAnsi="Tahoma" w:cs="Tahoma"/>
          <w:color w:val="000000"/>
          <w:sz w:val="20"/>
        </w:rPr>
        <w:t>GUARANTu</w:t>
      </w:r>
      <w:proofErr w:type="spellEnd"/>
      <w:r w:rsidRPr="009F6E70">
        <w:rPr>
          <w:rFonts w:ascii="Tahoma" w:hAnsi="Tahoma" w:cs="Tahoma"/>
          <w:color w:val="000000"/>
          <w:sz w:val="20"/>
        </w:rPr>
        <w:t xml:space="preserve">, který je odpovědný za jejich zaúčtování a řádné zdanění. </w:t>
      </w:r>
    </w:p>
    <w:p w14:paraId="0E9C77D1" w14:textId="37D43CA6" w:rsidR="009E00B2" w:rsidRPr="00AA75CF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 xml:space="preserve">Nedílnou součástí této smlouvy je Příloha </w:t>
      </w:r>
      <w:r w:rsidR="00F03FED">
        <w:rPr>
          <w:rFonts w:ascii="Tahoma" w:hAnsi="Tahoma" w:cs="Tahoma"/>
          <w:color w:val="000000"/>
          <w:sz w:val="20"/>
        </w:rPr>
        <w:t xml:space="preserve">č. </w:t>
      </w:r>
      <w:r w:rsidRPr="00AA75CF">
        <w:rPr>
          <w:rFonts w:ascii="Tahoma" w:hAnsi="Tahoma" w:cs="Tahoma"/>
          <w:color w:val="000000"/>
          <w:sz w:val="20"/>
        </w:rPr>
        <w:t xml:space="preserve">1 – </w:t>
      </w:r>
      <w:r w:rsidR="00E14267">
        <w:rPr>
          <w:rFonts w:ascii="Tahoma" w:hAnsi="Tahoma" w:cs="Tahoma"/>
          <w:color w:val="000000"/>
          <w:sz w:val="20"/>
        </w:rPr>
        <w:t>Předběžný r</w:t>
      </w:r>
      <w:r w:rsidRPr="00AA75CF">
        <w:rPr>
          <w:rFonts w:ascii="Tahoma" w:hAnsi="Tahoma" w:cs="Tahoma"/>
          <w:color w:val="000000"/>
          <w:sz w:val="20"/>
        </w:rPr>
        <w:t xml:space="preserve">ozpočet. </w:t>
      </w:r>
    </w:p>
    <w:p w14:paraId="23AD58AE" w14:textId="2C8155EF" w:rsidR="009E00B2" w:rsidRPr="00AA75CF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lastRenderedPageBreak/>
        <w:t xml:space="preserve">GUARANT se zavazuje rozpočet průběžně aktualizovat a na vyžádání </w:t>
      </w:r>
      <w:r w:rsidR="00896F02">
        <w:rPr>
          <w:rFonts w:ascii="Tahoma" w:hAnsi="Tahoma" w:cs="Tahoma"/>
          <w:color w:val="000000"/>
          <w:sz w:val="20"/>
        </w:rPr>
        <w:t>jej</w:t>
      </w:r>
      <w:r w:rsidR="00896F02" w:rsidRPr="00AA75CF">
        <w:rPr>
          <w:rFonts w:ascii="Tahoma" w:hAnsi="Tahoma" w:cs="Tahoma"/>
          <w:color w:val="000000"/>
          <w:sz w:val="20"/>
        </w:rPr>
        <w:t xml:space="preserve"> </w:t>
      </w:r>
      <w:r w:rsidRPr="008A13A9">
        <w:rPr>
          <w:rFonts w:ascii="Tahoma" w:hAnsi="Tahoma" w:cs="Tahoma"/>
          <w:color w:val="000000"/>
          <w:sz w:val="20"/>
        </w:rPr>
        <w:t>předlož</w:t>
      </w:r>
      <w:r w:rsidR="00896F02" w:rsidRPr="008A13A9">
        <w:rPr>
          <w:rFonts w:ascii="Tahoma" w:hAnsi="Tahoma" w:cs="Tahoma"/>
          <w:color w:val="000000"/>
          <w:sz w:val="20"/>
        </w:rPr>
        <w:t>it</w:t>
      </w:r>
      <w:r w:rsidRPr="008A13A9">
        <w:rPr>
          <w:rFonts w:ascii="Tahoma" w:hAnsi="Tahoma" w:cs="Tahoma"/>
          <w:color w:val="000000"/>
          <w:sz w:val="20"/>
        </w:rPr>
        <w:t xml:space="preserve"> </w:t>
      </w:r>
      <w:r w:rsidR="009E3547" w:rsidRPr="008A13A9">
        <w:rPr>
          <w:rFonts w:ascii="Tahoma" w:hAnsi="Tahoma" w:cs="Tahoma"/>
          <w:sz w:val="20"/>
        </w:rPr>
        <w:t>FEL</w:t>
      </w:r>
      <w:r w:rsidRPr="008A13A9">
        <w:rPr>
          <w:rFonts w:ascii="Tahoma" w:hAnsi="Tahoma" w:cs="Tahoma"/>
          <w:color w:val="000000"/>
          <w:sz w:val="20"/>
        </w:rPr>
        <w:t>. Ve lhůtě</w:t>
      </w:r>
      <w:r w:rsidRPr="00AA75CF">
        <w:rPr>
          <w:rFonts w:ascii="Tahoma" w:hAnsi="Tahoma" w:cs="Tahoma"/>
          <w:color w:val="000000"/>
          <w:sz w:val="20"/>
        </w:rPr>
        <w:t xml:space="preserve"> nejpozději </w:t>
      </w:r>
      <w:r w:rsidR="00E47572">
        <w:rPr>
          <w:rFonts w:ascii="Tahoma" w:hAnsi="Tahoma" w:cs="Tahoma"/>
          <w:color w:val="000000"/>
          <w:sz w:val="20"/>
        </w:rPr>
        <w:t>5.12</w:t>
      </w:r>
      <w:r w:rsidR="003F689C">
        <w:rPr>
          <w:rFonts w:ascii="Tahoma" w:hAnsi="Tahoma" w:cs="Tahoma"/>
          <w:color w:val="000000"/>
          <w:sz w:val="20"/>
        </w:rPr>
        <w:t>.</w:t>
      </w:r>
      <w:r w:rsidR="009E3547" w:rsidRPr="00371015">
        <w:rPr>
          <w:rFonts w:ascii="Tahoma" w:hAnsi="Tahoma" w:cs="Tahoma"/>
          <w:color w:val="000000"/>
          <w:sz w:val="20"/>
        </w:rPr>
        <w:t>202</w:t>
      </w:r>
      <w:r w:rsidR="003F689C">
        <w:rPr>
          <w:rFonts w:ascii="Tahoma" w:hAnsi="Tahoma" w:cs="Tahoma"/>
          <w:color w:val="000000"/>
          <w:sz w:val="20"/>
        </w:rPr>
        <w:t>4</w:t>
      </w:r>
      <w:r w:rsidR="009E3547" w:rsidRPr="00371015">
        <w:rPr>
          <w:rFonts w:ascii="Tahoma" w:hAnsi="Tahoma" w:cs="Tahoma"/>
          <w:color w:val="000000"/>
          <w:sz w:val="20"/>
        </w:rPr>
        <w:t xml:space="preserve"> </w:t>
      </w:r>
      <w:r w:rsidRPr="00AA75CF">
        <w:rPr>
          <w:rFonts w:ascii="Tahoma" w:hAnsi="Tahoma" w:cs="Tahoma"/>
          <w:color w:val="000000"/>
          <w:sz w:val="20"/>
        </w:rPr>
        <w:t>bude GUARANTEM zpracován aktualizovaný rozpočet, který po podpisu oběma smluvními stranami bude tvořit dodatek k této smlouvě.</w:t>
      </w:r>
    </w:p>
    <w:p w14:paraId="25C9AC06" w14:textId="5B3A546E" w:rsidR="0093394A" w:rsidRPr="00BE6678" w:rsidRDefault="009E00B2" w:rsidP="007255E7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b/>
          <w:caps/>
          <w:color w:val="005EAA"/>
        </w:rPr>
      </w:pPr>
      <w:r w:rsidRPr="00BE6678">
        <w:rPr>
          <w:rFonts w:ascii="Tahoma" w:hAnsi="Tahoma" w:cs="Tahoma"/>
          <w:color w:val="000000"/>
          <w:sz w:val="20"/>
        </w:rPr>
        <w:t xml:space="preserve">GUARANT se zavazuje předložit celkové vyúčtování Akce nejpozději do </w:t>
      </w:r>
      <w:r w:rsidR="009F6E70" w:rsidRPr="00BE6678">
        <w:rPr>
          <w:rFonts w:ascii="Tahoma" w:hAnsi="Tahoma" w:cs="Tahoma"/>
          <w:color w:val="000000"/>
          <w:sz w:val="20"/>
        </w:rPr>
        <w:t>tří měsíců od ukončení akce</w:t>
      </w:r>
      <w:r w:rsidR="009E3547" w:rsidRPr="00BE6678">
        <w:rPr>
          <w:rFonts w:ascii="Tahoma" w:hAnsi="Tahoma" w:cs="Tahoma"/>
          <w:color w:val="000000"/>
          <w:sz w:val="20"/>
        </w:rPr>
        <w:t xml:space="preserve">. </w:t>
      </w:r>
      <w:r w:rsidRPr="00BE6678">
        <w:rPr>
          <w:rFonts w:ascii="Tahoma" w:hAnsi="Tahoma" w:cs="Tahoma"/>
          <w:color w:val="000000"/>
          <w:sz w:val="20"/>
        </w:rPr>
        <w:t xml:space="preserve"> </w:t>
      </w:r>
    </w:p>
    <w:p w14:paraId="625F2D51" w14:textId="59C64173" w:rsidR="00BF1F18" w:rsidRPr="00AA75CF" w:rsidRDefault="009E00B2" w:rsidP="00D9759B">
      <w:pPr>
        <w:pStyle w:val="Nadpis2"/>
        <w:numPr>
          <w:ilvl w:val="0"/>
          <w:numId w:val="24"/>
        </w:numPr>
        <w:ind w:left="426" w:hanging="142"/>
      </w:pPr>
      <w:r w:rsidRPr="00AA75CF">
        <w:t xml:space="preserve">odměna </w:t>
      </w:r>
      <w:r w:rsidR="009E3547">
        <w:t>FEL</w:t>
      </w:r>
    </w:p>
    <w:p w14:paraId="785A774E" w14:textId="3054E1E3" w:rsidR="009E00B2" w:rsidRPr="009E3547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9E3547">
        <w:rPr>
          <w:rFonts w:ascii="Tahoma" w:hAnsi="Tahoma" w:cs="Tahoma"/>
          <w:color w:val="000000"/>
          <w:sz w:val="20"/>
        </w:rPr>
        <w:t xml:space="preserve">GUARANT se zavazuje zaplatit </w:t>
      </w:r>
      <w:r w:rsidR="009E3547" w:rsidRPr="009E3547">
        <w:rPr>
          <w:rFonts w:ascii="Tahoma" w:hAnsi="Tahoma" w:cs="Tahoma"/>
          <w:color w:val="000000"/>
          <w:sz w:val="20"/>
        </w:rPr>
        <w:t>FEL</w:t>
      </w:r>
      <w:r w:rsidRPr="009E3547">
        <w:rPr>
          <w:rFonts w:ascii="Tahoma" w:hAnsi="Tahoma" w:cs="Tahoma"/>
          <w:color w:val="000000"/>
          <w:sz w:val="20"/>
        </w:rPr>
        <w:t xml:space="preserve"> za </w:t>
      </w:r>
      <w:r w:rsidR="00896F02" w:rsidRPr="009E3547">
        <w:rPr>
          <w:rFonts w:ascii="Tahoma" w:hAnsi="Tahoma" w:cs="Tahoma"/>
          <w:color w:val="000000"/>
          <w:sz w:val="20"/>
        </w:rPr>
        <w:t xml:space="preserve">jeho </w:t>
      </w:r>
      <w:r w:rsidRPr="009E3547">
        <w:rPr>
          <w:rFonts w:ascii="Tahoma" w:hAnsi="Tahoma" w:cs="Tahoma"/>
          <w:color w:val="000000"/>
          <w:sz w:val="20"/>
        </w:rPr>
        <w:t xml:space="preserve">činnost dle </w:t>
      </w:r>
      <w:r w:rsidR="00896F02" w:rsidRPr="009E3547">
        <w:rPr>
          <w:rFonts w:ascii="Tahoma" w:hAnsi="Tahoma" w:cs="Tahoma"/>
          <w:color w:val="000000"/>
          <w:sz w:val="20"/>
        </w:rPr>
        <w:t xml:space="preserve">článku </w:t>
      </w:r>
      <w:r w:rsidRPr="009E3547">
        <w:rPr>
          <w:rFonts w:ascii="Tahoma" w:hAnsi="Tahoma" w:cs="Tahoma"/>
          <w:color w:val="000000"/>
          <w:sz w:val="20"/>
        </w:rPr>
        <w:t xml:space="preserve">II. </w:t>
      </w:r>
      <w:r w:rsidR="00896F02" w:rsidRPr="009E3547">
        <w:rPr>
          <w:rFonts w:ascii="Tahoma" w:hAnsi="Tahoma" w:cs="Tahoma"/>
          <w:color w:val="000000"/>
          <w:sz w:val="20"/>
        </w:rPr>
        <w:t>odst.</w:t>
      </w:r>
      <w:r w:rsidRPr="009E3547">
        <w:rPr>
          <w:rFonts w:ascii="Tahoma" w:hAnsi="Tahoma" w:cs="Tahoma"/>
          <w:color w:val="000000"/>
          <w:sz w:val="20"/>
        </w:rPr>
        <w:t xml:space="preserve"> </w:t>
      </w:r>
      <w:r w:rsidR="00896F02" w:rsidRPr="009E3547">
        <w:rPr>
          <w:rFonts w:ascii="Tahoma" w:hAnsi="Tahoma" w:cs="Tahoma"/>
          <w:color w:val="000000"/>
          <w:sz w:val="20"/>
        </w:rPr>
        <w:t>II.</w:t>
      </w:r>
      <w:r w:rsidRPr="009E3547">
        <w:rPr>
          <w:rFonts w:ascii="Tahoma" w:hAnsi="Tahoma" w:cs="Tahoma"/>
          <w:color w:val="000000"/>
          <w:sz w:val="20"/>
        </w:rPr>
        <w:t xml:space="preserve">3. této smlouvy odměnu ve výši </w:t>
      </w:r>
      <w:r w:rsidR="009E3547" w:rsidRPr="009E3547">
        <w:rPr>
          <w:rFonts w:ascii="Tahoma" w:hAnsi="Tahoma" w:cs="Tahoma"/>
          <w:color w:val="000000"/>
          <w:sz w:val="20"/>
        </w:rPr>
        <w:t>6</w:t>
      </w:r>
      <w:r w:rsidRPr="009E3547">
        <w:rPr>
          <w:rFonts w:ascii="Tahoma" w:hAnsi="Tahoma" w:cs="Tahoma"/>
          <w:color w:val="000000"/>
          <w:sz w:val="20"/>
        </w:rPr>
        <w:t>0</w:t>
      </w:r>
      <w:r w:rsidR="00594EA3" w:rsidRPr="009E3547">
        <w:rPr>
          <w:rFonts w:ascii="Tahoma" w:hAnsi="Tahoma" w:cs="Tahoma"/>
          <w:color w:val="000000"/>
          <w:sz w:val="20"/>
        </w:rPr>
        <w:t xml:space="preserve"> </w:t>
      </w:r>
      <w:r w:rsidRPr="009E3547">
        <w:rPr>
          <w:rFonts w:ascii="Tahoma" w:hAnsi="Tahoma" w:cs="Tahoma"/>
          <w:color w:val="000000"/>
          <w:sz w:val="20"/>
        </w:rPr>
        <w:t xml:space="preserve">% finančního přebytku Akce. Finančním přebytkem Akce se rozumí rozdíl mezi </w:t>
      </w:r>
      <w:r w:rsidR="00E777FF" w:rsidRPr="009E3547">
        <w:rPr>
          <w:rFonts w:ascii="Tahoma" w:hAnsi="Tahoma" w:cs="Tahoma"/>
          <w:color w:val="000000"/>
          <w:sz w:val="20"/>
        </w:rPr>
        <w:t xml:space="preserve">celkovými </w:t>
      </w:r>
      <w:r w:rsidRPr="009E3547">
        <w:rPr>
          <w:rFonts w:ascii="Tahoma" w:hAnsi="Tahoma" w:cs="Tahoma"/>
          <w:color w:val="000000"/>
          <w:sz w:val="20"/>
        </w:rPr>
        <w:t xml:space="preserve">příjmy </w:t>
      </w:r>
      <w:r w:rsidR="00E777FF" w:rsidRPr="009E3547">
        <w:rPr>
          <w:rFonts w:ascii="Tahoma" w:hAnsi="Tahoma" w:cs="Tahoma"/>
          <w:color w:val="000000"/>
          <w:sz w:val="20"/>
        </w:rPr>
        <w:t xml:space="preserve">sníženými o </w:t>
      </w:r>
      <w:r w:rsidR="00BE6678">
        <w:rPr>
          <w:rFonts w:ascii="Tahoma" w:hAnsi="Tahoma" w:cs="Tahoma"/>
          <w:color w:val="000000"/>
          <w:sz w:val="20"/>
        </w:rPr>
        <w:t>8</w:t>
      </w:r>
      <w:r w:rsidR="00E777FF" w:rsidRPr="009E3547">
        <w:rPr>
          <w:rFonts w:ascii="Tahoma" w:hAnsi="Tahoma" w:cs="Tahoma"/>
          <w:color w:val="000000"/>
          <w:sz w:val="20"/>
        </w:rPr>
        <w:t xml:space="preserve">% management </w:t>
      </w:r>
      <w:proofErr w:type="spellStart"/>
      <w:r w:rsidR="00E777FF" w:rsidRPr="009E3547">
        <w:rPr>
          <w:rFonts w:ascii="Tahoma" w:hAnsi="Tahoma" w:cs="Tahoma"/>
          <w:color w:val="000000"/>
          <w:sz w:val="20"/>
        </w:rPr>
        <w:t>fee</w:t>
      </w:r>
      <w:proofErr w:type="spellEnd"/>
      <w:r w:rsidR="00E777FF" w:rsidRPr="009E3547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E777FF" w:rsidRPr="009E3547">
        <w:rPr>
          <w:rFonts w:ascii="Tahoma" w:hAnsi="Tahoma" w:cs="Tahoma"/>
          <w:color w:val="000000"/>
          <w:sz w:val="20"/>
        </w:rPr>
        <w:t>GUARANT</w:t>
      </w:r>
      <w:r w:rsidR="00896F02" w:rsidRPr="009E3547">
        <w:rPr>
          <w:rFonts w:ascii="Tahoma" w:hAnsi="Tahoma" w:cs="Tahoma"/>
          <w:color w:val="000000"/>
          <w:sz w:val="20"/>
        </w:rPr>
        <w:t>u</w:t>
      </w:r>
      <w:proofErr w:type="spellEnd"/>
      <w:r w:rsidR="00E777FF" w:rsidRPr="009E3547">
        <w:rPr>
          <w:rFonts w:ascii="Tahoma" w:hAnsi="Tahoma" w:cs="Tahoma"/>
          <w:color w:val="000000"/>
          <w:sz w:val="20"/>
        </w:rPr>
        <w:t xml:space="preserve"> </w:t>
      </w:r>
      <w:r w:rsidRPr="009E3547">
        <w:rPr>
          <w:rFonts w:ascii="Tahoma" w:hAnsi="Tahoma" w:cs="Tahoma"/>
          <w:color w:val="000000"/>
          <w:sz w:val="20"/>
        </w:rPr>
        <w:t>bez DPH a náklady bez DPH dle vyúčtování Akce.</w:t>
      </w:r>
    </w:p>
    <w:p w14:paraId="6F198030" w14:textId="5FFC925C" w:rsidR="00594EA3" w:rsidRPr="00E71AEE" w:rsidRDefault="00594EA3" w:rsidP="00594EA3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sz w:val="20"/>
        </w:rPr>
      </w:pPr>
      <w:r w:rsidRPr="00E71AEE">
        <w:rPr>
          <w:rFonts w:ascii="Tahoma" w:hAnsi="Tahoma" w:cs="Tahoma"/>
          <w:sz w:val="20"/>
        </w:rPr>
        <w:t xml:space="preserve">GUARANT se zavazuje zaplatit </w:t>
      </w:r>
      <w:r w:rsidR="009E3547" w:rsidRPr="00E71AEE">
        <w:rPr>
          <w:rFonts w:ascii="Tahoma" w:hAnsi="Tahoma" w:cs="Tahoma"/>
          <w:sz w:val="20"/>
        </w:rPr>
        <w:t>FEL</w:t>
      </w:r>
      <w:r w:rsidRPr="00E71AEE">
        <w:rPr>
          <w:rFonts w:ascii="Tahoma" w:hAnsi="Tahoma" w:cs="Tahoma"/>
          <w:sz w:val="20"/>
        </w:rPr>
        <w:t xml:space="preserve"> za </w:t>
      </w:r>
      <w:r w:rsidR="00CA5802" w:rsidRPr="00E71AEE">
        <w:rPr>
          <w:rFonts w:ascii="Tahoma" w:hAnsi="Tahoma" w:cs="Tahoma"/>
          <w:sz w:val="20"/>
        </w:rPr>
        <w:t>zajištění</w:t>
      </w:r>
      <w:r w:rsidRPr="00E71AEE">
        <w:rPr>
          <w:rFonts w:ascii="Tahoma" w:hAnsi="Tahoma" w:cs="Tahoma"/>
          <w:sz w:val="20"/>
        </w:rPr>
        <w:t xml:space="preserve"> činnost</w:t>
      </w:r>
      <w:r w:rsidR="00CA5802" w:rsidRPr="00E71AEE">
        <w:rPr>
          <w:rFonts w:ascii="Tahoma" w:hAnsi="Tahoma" w:cs="Tahoma"/>
          <w:sz w:val="20"/>
        </w:rPr>
        <w:t>í</w:t>
      </w:r>
      <w:r w:rsidRPr="00E71AEE">
        <w:rPr>
          <w:rFonts w:ascii="Tahoma" w:hAnsi="Tahoma" w:cs="Tahoma"/>
          <w:sz w:val="20"/>
        </w:rPr>
        <w:t xml:space="preserve"> dle článku II. odst. II.2.</w:t>
      </w:r>
      <w:r w:rsidR="00E47572">
        <w:rPr>
          <w:rFonts w:ascii="Tahoma" w:hAnsi="Tahoma" w:cs="Tahoma"/>
          <w:sz w:val="20"/>
        </w:rPr>
        <w:t xml:space="preserve"> bod a), b), c) </w:t>
      </w:r>
      <w:r w:rsidRPr="00E71AEE">
        <w:rPr>
          <w:rFonts w:ascii="Tahoma" w:hAnsi="Tahoma" w:cs="Tahoma"/>
          <w:sz w:val="20"/>
        </w:rPr>
        <w:t xml:space="preserve">této smlouvy odměnu </w:t>
      </w:r>
      <w:r w:rsidRPr="00CB6ECC">
        <w:rPr>
          <w:rFonts w:ascii="Tahoma" w:hAnsi="Tahoma" w:cs="Tahoma"/>
          <w:sz w:val="20"/>
        </w:rPr>
        <w:t xml:space="preserve">a náklady ve výši </w:t>
      </w:r>
      <w:r w:rsidR="00BE6678">
        <w:rPr>
          <w:rFonts w:ascii="Tahoma" w:hAnsi="Tahoma" w:cs="Tahoma"/>
          <w:sz w:val="20"/>
        </w:rPr>
        <w:t>8</w:t>
      </w:r>
      <w:r w:rsidRPr="00CB6ECC">
        <w:rPr>
          <w:rFonts w:ascii="Tahoma" w:hAnsi="Tahoma" w:cs="Tahoma"/>
          <w:sz w:val="20"/>
        </w:rPr>
        <w:t xml:space="preserve"> % z příjmů akce bez DPH</w:t>
      </w:r>
      <w:r w:rsidR="003F689C">
        <w:rPr>
          <w:rFonts w:ascii="Tahoma" w:hAnsi="Tahoma" w:cs="Tahoma"/>
          <w:sz w:val="20"/>
        </w:rPr>
        <w:t xml:space="preserve"> </w:t>
      </w:r>
      <w:r w:rsidR="00BC10B5">
        <w:rPr>
          <w:rFonts w:ascii="Tahoma" w:hAnsi="Tahoma" w:cs="Tahoma"/>
          <w:sz w:val="20"/>
        </w:rPr>
        <w:t>a</w:t>
      </w:r>
      <w:r w:rsidR="003F689C">
        <w:rPr>
          <w:rFonts w:ascii="Tahoma" w:hAnsi="Tahoma" w:cs="Tahoma"/>
          <w:sz w:val="20"/>
        </w:rPr>
        <w:t xml:space="preserve"> fixní částku 20.000€ bez DPH</w:t>
      </w:r>
      <w:r w:rsidR="00BE6678">
        <w:rPr>
          <w:rFonts w:ascii="Tahoma" w:hAnsi="Tahoma" w:cs="Tahoma"/>
          <w:sz w:val="20"/>
        </w:rPr>
        <w:t xml:space="preserve">. </w:t>
      </w:r>
      <w:r w:rsidRPr="00CB6ECC">
        <w:rPr>
          <w:rFonts w:ascii="Tahoma" w:hAnsi="Tahoma" w:cs="Tahoma"/>
          <w:sz w:val="20"/>
        </w:rPr>
        <w:t xml:space="preserve"> </w:t>
      </w:r>
      <w:r w:rsidR="00312AC0" w:rsidRPr="00CB6ECC">
        <w:rPr>
          <w:rFonts w:ascii="Tahoma" w:hAnsi="Tahoma" w:cs="Tahoma"/>
          <w:sz w:val="20"/>
        </w:rPr>
        <w:t>Toto ujednání se nevztahuje</w:t>
      </w:r>
      <w:r w:rsidR="00312AC0" w:rsidRPr="00E71AEE">
        <w:rPr>
          <w:rFonts w:ascii="Tahoma" w:hAnsi="Tahoma" w:cs="Tahoma"/>
          <w:sz w:val="20"/>
        </w:rPr>
        <w:t xml:space="preserve"> na ty služby dle článku II. odst. II.2</w:t>
      </w:r>
      <w:r w:rsidR="00E47572">
        <w:rPr>
          <w:rFonts w:ascii="Tahoma" w:hAnsi="Tahoma" w:cs="Tahoma"/>
          <w:sz w:val="20"/>
        </w:rPr>
        <w:t>. bod d), e), f)</w:t>
      </w:r>
      <w:r w:rsidR="00312AC0" w:rsidRPr="00E71AEE">
        <w:rPr>
          <w:rFonts w:ascii="Tahoma" w:hAnsi="Tahoma" w:cs="Tahoma"/>
          <w:sz w:val="20"/>
        </w:rPr>
        <w:t>,</w:t>
      </w:r>
      <w:r w:rsidR="00E47572">
        <w:rPr>
          <w:rFonts w:ascii="Tahoma" w:hAnsi="Tahoma" w:cs="Tahoma"/>
          <w:sz w:val="20"/>
        </w:rPr>
        <w:t xml:space="preserve"> g),</w:t>
      </w:r>
      <w:r w:rsidR="00312AC0" w:rsidRPr="00E71AEE">
        <w:rPr>
          <w:rFonts w:ascii="Tahoma" w:hAnsi="Tahoma" w:cs="Tahoma"/>
          <w:sz w:val="20"/>
        </w:rPr>
        <w:t xml:space="preserve"> které FEL </w:t>
      </w:r>
      <w:proofErr w:type="spellStart"/>
      <w:r w:rsidR="000837D3" w:rsidRPr="00E71AEE">
        <w:rPr>
          <w:rFonts w:ascii="Tahoma" w:hAnsi="Tahoma" w:cs="Tahoma"/>
          <w:sz w:val="20"/>
        </w:rPr>
        <w:t>GUARANTu</w:t>
      </w:r>
      <w:proofErr w:type="spellEnd"/>
      <w:r w:rsidR="00312AC0" w:rsidRPr="00E71AEE">
        <w:rPr>
          <w:rFonts w:ascii="Tahoma" w:hAnsi="Tahoma" w:cs="Tahoma"/>
          <w:sz w:val="20"/>
        </w:rPr>
        <w:t xml:space="preserve"> přímo vyúčtuje. </w:t>
      </w:r>
      <w:r w:rsidRPr="00E71AEE">
        <w:rPr>
          <w:rFonts w:ascii="Tahoma" w:hAnsi="Tahoma" w:cs="Tahoma"/>
          <w:sz w:val="20"/>
        </w:rPr>
        <w:t>Tato odměna nebo náklady jsou uvedeny v rozpočtu v bodě „</w:t>
      </w:r>
      <w:r w:rsidRPr="00CB6ECC">
        <w:rPr>
          <w:rFonts w:ascii="Tahoma" w:hAnsi="Tahoma" w:cs="Tahoma"/>
          <w:sz w:val="20"/>
        </w:rPr>
        <w:t>9. náklady lokálního organizačního výboru“</w:t>
      </w:r>
      <w:r w:rsidR="00BC10B5">
        <w:rPr>
          <w:rFonts w:ascii="Tahoma" w:hAnsi="Tahoma" w:cs="Tahoma"/>
          <w:sz w:val="20"/>
        </w:rPr>
        <w:t>.</w:t>
      </w:r>
      <w:r w:rsidRPr="00CB6ECC">
        <w:rPr>
          <w:rFonts w:ascii="Tahoma" w:hAnsi="Tahoma" w:cs="Tahoma"/>
          <w:sz w:val="20"/>
        </w:rPr>
        <w:t xml:space="preserve"> </w:t>
      </w:r>
      <w:r w:rsidR="00BC10B5">
        <w:rPr>
          <w:rFonts w:ascii="Tahoma" w:hAnsi="Tahoma" w:cs="Tahoma"/>
          <w:sz w:val="20"/>
        </w:rPr>
        <w:t xml:space="preserve">Odměna a náklady ve výši </w:t>
      </w:r>
      <w:r w:rsidR="00BE6678">
        <w:rPr>
          <w:rFonts w:ascii="Tahoma" w:hAnsi="Tahoma" w:cs="Tahoma"/>
          <w:sz w:val="20"/>
        </w:rPr>
        <w:t>8</w:t>
      </w:r>
      <w:r w:rsidR="00BC10B5">
        <w:rPr>
          <w:rFonts w:ascii="Tahoma" w:hAnsi="Tahoma" w:cs="Tahoma"/>
          <w:sz w:val="20"/>
        </w:rPr>
        <w:t xml:space="preserve"> % z příjmů bez DPH</w:t>
      </w:r>
      <w:r w:rsidRPr="00CB6ECC">
        <w:rPr>
          <w:rFonts w:ascii="Tahoma" w:hAnsi="Tahoma" w:cs="Tahoma"/>
          <w:sz w:val="20"/>
        </w:rPr>
        <w:t xml:space="preserve"> nemohou být v součtu vyšší než </w:t>
      </w:r>
      <w:r w:rsidR="00BE6678">
        <w:rPr>
          <w:rFonts w:ascii="Tahoma" w:hAnsi="Tahoma" w:cs="Tahoma"/>
          <w:sz w:val="20"/>
        </w:rPr>
        <w:t>8</w:t>
      </w:r>
      <w:r w:rsidRPr="00CB6ECC">
        <w:rPr>
          <w:rFonts w:ascii="Tahoma" w:hAnsi="Tahoma" w:cs="Tahoma"/>
          <w:sz w:val="20"/>
        </w:rPr>
        <w:t xml:space="preserve"> % z příjmů akce bez DPH.</w:t>
      </w:r>
      <w:r w:rsidRPr="00E71AEE">
        <w:rPr>
          <w:rFonts w:ascii="Tahoma" w:hAnsi="Tahoma" w:cs="Tahoma"/>
          <w:sz w:val="20"/>
        </w:rPr>
        <w:t xml:space="preserve"> </w:t>
      </w:r>
    </w:p>
    <w:p w14:paraId="2289CC87" w14:textId="4F1121C1" w:rsidR="00594EA3" w:rsidRPr="000166B1" w:rsidRDefault="00594EA3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0166B1">
        <w:rPr>
          <w:rFonts w:ascii="Tahoma" w:hAnsi="Tahoma" w:cs="Tahoma"/>
          <w:sz w:val="20"/>
        </w:rPr>
        <w:t xml:space="preserve">GUARANT se zavazuje uhradit odměnu </w:t>
      </w:r>
      <w:r w:rsidR="009E3547" w:rsidRPr="000166B1">
        <w:rPr>
          <w:rFonts w:ascii="Tahoma" w:hAnsi="Tahoma" w:cs="Tahoma"/>
          <w:sz w:val="20"/>
        </w:rPr>
        <w:t>FEL</w:t>
      </w:r>
      <w:r w:rsidRPr="000166B1">
        <w:rPr>
          <w:rFonts w:ascii="Tahoma" w:hAnsi="Tahoma" w:cs="Tahoma"/>
          <w:sz w:val="20"/>
        </w:rPr>
        <w:t xml:space="preserve"> dle odstavce IV.1. a IV. 2 tohoto článku na bankovní účet </w:t>
      </w:r>
      <w:r w:rsidR="009E3547" w:rsidRPr="000166B1">
        <w:rPr>
          <w:rFonts w:ascii="Tahoma" w:hAnsi="Tahoma" w:cs="Tahoma"/>
          <w:sz w:val="20"/>
        </w:rPr>
        <w:t>FEL</w:t>
      </w:r>
      <w:r w:rsidRPr="000166B1">
        <w:rPr>
          <w:rFonts w:ascii="Tahoma" w:hAnsi="Tahoma" w:cs="Tahoma"/>
          <w:sz w:val="20"/>
        </w:rPr>
        <w:t xml:space="preserve"> na základě faktury vystavené </w:t>
      </w:r>
      <w:r w:rsidR="009E3547" w:rsidRPr="000166B1">
        <w:rPr>
          <w:rFonts w:ascii="Tahoma" w:hAnsi="Tahoma" w:cs="Tahoma"/>
          <w:sz w:val="20"/>
        </w:rPr>
        <w:t>FEL</w:t>
      </w:r>
      <w:r w:rsidRPr="000166B1">
        <w:rPr>
          <w:rFonts w:ascii="Tahoma" w:hAnsi="Tahoma" w:cs="Tahoma"/>
          <w:sz w:val="20"/>
        </w:rPr>
        <w:t xml:space="preserve"> a doručené </w:t>
      </w:r>
      <w:proofErr w:type="spellStart"/>
      <w:r w:rsidRPr="000166B1">
        <w:rPr>
          <w:rFonts w:ascii="Tahoma" w:hAnsi="Tahoma" w:cs="Tahoma"/>
          <w:sz w:val="20"/>
        </w:rPr>
        <w:t>GUARANTu</w:t>
      </w:r>
      <w:proofErr w:type="spellEnd"/>
      <w:r w:rsidRPr="000166B1">
        <w:rPr>
          <w:rFonts w:ascii="Tahoma" w:hAnsi="Tahoma" w:cs="Tahoma"/>
          <w:sz w:val="20"/>
        </w:rPr>
        <w:t xml:space="preserve"> nejpozději 21 dnů po odsouhlasení celkového vyúčtování akce dle článku III. odst. III.4. této smlouvy.</w:t>
      </w:r>
    </w:p>
    <w:p w14:paraId="420553E7" w14:textId="77777777" w:rsidR="00BF1F18" w:rsidRPr="00AA75CF" w:rsidRDefault="009E00B2" w:rsidP="00421BF6">
      <w:pPr>
        <w:pStyle w:val="Nadpis2"/>
        <w:numPr>
          <w:ilvl w:val="0"/>
          <w:numId w:val="24"/>
        </w:numPr>
        <w:ind w:left="426" w:hanging="142"/>
      </w:pPr>
      <w:r w:rsidRPr="00AA75CF">
        <w:t>zVLÁŠTNÍ UJEDNÁNÍ</w:t>
      </w:r>
    </w:p>
    <w:p w14:paraId="6170905E" w14:textId="77777777" w:rsidR="00C918DE" w:rsidRPr="00AA75CF" w:rsidRDefault="00C918DE" w:rsidP="00C918DE">
      <w:pPr>
        <w:pStyle w:val="Odstavecseseznamem"/>
        <w:numPr>
          <w:ilvl w:val="0"/>
          <w:numId w:val="22"/>
        </w:numPr>
        <w:suppressAutoHyphens/>
        <w:spacing w:after="240" w:line="276" w:lineRule="auto"/>
        <w:contextualSpacing w:val="0"/>
        <w:jc w:val="both"/>
        <w:rPr>
          <w:rFonts w:eastAsia="Times New Roman" w:cs="Tahoma"/>
          <w:vanish/>
          <w:color w:val="000000"/>
          <w:szCs w:val="20"/>
          <w:lang w:eastAsia="ar-SA"/>
        </w:rPr>
      </w:pPr>
    </w:p>
    <w:p w14:paraId="365F62FB" w14:textId="77777777" w:rsidR="00C918DE" w:rsidRPr="00AA75CF" w:rsidRDefault="00C918DE" w:rsidP="00C918DE">
      <w:pPr>
        <w:pStyle w:val="Odstavecseseznamem"/>
        <w:numPr>
          <w:ilvl w:val="0"/>
          <w:numId w:val="22"/>
        </w:numPr>
        <w:suppressAutoHyphens/>
        <w:spacing w:after="240" w:line="276" w:lineRule="auto"/>
        <w:contextualSpacing w:val="0"/>
        <w:jc w:val="both"/>
        <w:rPr>
          <w:rFonts w:eastAsia="Times New Roman" w:cs="Tahoma"/>
          <w:vanish/>
          <w:color w:val="000000"/>
          <w:szCs w:val="20"/>
          <w:lang w:eastAsia="ar-SA"/>
        </w:rPr>
      </w:pPr>
    </w:p>
    <w:p w14:paraId="04650231" w14:textId="77777777" w:rsidR="00C918DE" w:rsidRPr="00AA75CF" w:rsidRDefault="00C918DE" w:rsidP="00C918DE">
      <w:pPr>
        <w:pStyle w:val="Odstavecseseznamem"/>
        <w:numPr>
          <w:ilvl w:val="0"/>
          <w:numId w:val="22"/>
        </w:numPr>
        <w:suppressAutoHyphens/>
        <w:spacing w:after="240" w:line="276" w:lineRule="auto"/>
        <w:contextualSpacing w:val="0"/>
        <w:jc w:val="both"/>
        <w:rPr>
          <w:rFonts w:eastAsia="Times New Roman" w:cs="Tahoma"/>
          <w:vanish/>
          <w:color w:val="000000"/>
          <w:szCs w:val="20"/>
          <w:lang w:eastAsia="ar-SA"/>
        </w:rPr>
      </w:pPr>
    </w:p>
    <w:p w14:paraId="3211BE76" w14:textId="77777777" w:rsidR="00C918DE" w:rsidRPr="00AA75CF" w:rsidRDefault="00C918DE" w:rsidP="00C918DE">
      <w:pPr>
        <w:pStyle w:val="Odstavecseseznamem"/>
        <w:numPr>
          <w:ilvl w:val="0"/>
          <w:numId w:val="22"/>
        </w:numPr>
        <w:suppressAutoHyphens/>
        <w:spacing w:after="240" w:line="276" w:lineRule="auto"/>
        <w:contextualSpacing w:val="0"/>
        <w:jc w:val="both"/>
        <w:rPr>
          <w:rFonts w:eastAsia="Times New Roman" w:cs="Tahoma"/>
          <w:vanish/>
          <w:color w:val="000000"/>
          <w:szCs w:val="20"/>
          <w:lang w:eastAsia="ar-SA"/>
        </w:rPr>
      </w:pPr>
    </w:p>
    <w:p w14:paraId="6DC4723B" w14:textId="77777777" w:rsidR="00C918DE" w:rsidRPr="00AA75CF" w:rsidRDefault="00C918DE" w:rsidP="00C918DE">
      <w:pPr>
        <w:pStyle w:val="Odstavecseseznamem"/>
        <w:numPr>
          <w:ilvl w:val="0"/>
          <w:numId w:val="22"/>
        </w:numPr>
        <w:suppressAutoHyphens/>
        <w:spacing w:after="240" w:line="276" w:lineRule="auto"/>
        <w:contextualSpacing w:val="0"/>
        <w:jc w:val="both"/>
        <w:rPr>
          <w:rFonts w:eastAsia="Times New Roman" w:cs="Tahoma"/>
          <w:vanish/>
          <w:color w:val="000000"/>
          <w:szCs w:val="20"/>
          <w:lang w:eastAsia="ar-SA"/>
        </w:rPr>
      </w:pPr>
    </w:p>
    <w:p w14:paraId="245F3892" w14:textId="77777777" w:rsidR="009E00B2" w:rsidRPr="00AA75CF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>Obě smluvní strany se budou včas a bez zbytečného odkladu informovat navzájem o důležitých skutečnostech případně ovlivňujících plnění této smlouvy v daném období.</w:t>
      </w:r>
    </w:p>
    <w:p w14:paraId="740A0BAF" w14:textId="77777777" w:rsidR="009E00B2" w:rsidRPr="00AA75CF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>Veškeré změny nebo doplňky k této smlouvě jsou platné pouze tehdy, pokud jsou oboustranně písemně potvrzeny, a to formou číslovaného dodatku k této smlouvě.</w:t>
      </w:r>
    </w:p>
    <w:p w14:paraId="406F1FD3" w14:textId="77777777" w:rsidR="009E00B2" w:rsidRPr="00AA75CF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>Tato smlouva nabývá platnosti a účinnosti okamžikem jejího podpisu oběma smluvními stranami a je uzavřena na dobu určitou do dne řádného ukončení smlouvy spočívající v předání závěrečného vyhodnocení akce s vyúčtováním GUARANTEM a v oboustranném odsouhlasení tohoto vyúčtování a úplným uhrazením vzájemných závazků a pohledávek.</w:t>
      </w:r>
    </w:p>
    <w:p w14:paraId="0224C72F" w14:textId="77777777" w:rsidR="009E00B2" w:rsidRPr="00AA75CF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 xml:space="preserve">Ukončení této smlouvy je možné pouze dohodou smluvních stran, s tím, že podstatnou částí této dohody je finanční vyrovnání smluvních stran. </w:t>
      </w:r>
    </w:p>
    <w:p w14:paraId="57FA0E45" w14:textId="020A8113" w:rsidR="009E00B2" w:rsidRPr="00AA75CF" w:rsidRDefault="009E00B2" w:rsidP="00C94D7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bookmarkStart w:id="1" w:name="_Ref509589132"/>
      <w:r w:rsidRPr="00AA75CF">
        <w:rPr>
          <w:rFonts w:ascii="Tahoma" w:hAnsi="Tahoma" w:cs="Tahoma"/>
          <w:color w:val="000000"/>
          <w:sz w:val="20"/>
        </w:rPr>
        <w:t xml:space="preserve">Obě smluvní strany jsou oprávněny od této smlouvy odstoupit, a to v případě, pokud druhá strana </w:t>
      </w:r>
      <w:r w:rsidR="00C94D7F" w:rsidRPr="00C94D7F">
        <w:rPr>
          <w:rFonts w:ascii="Tahoma" w:hAnsi="Tahoma" w:cs="Tahoma"/>
          <w:color w:val="000000"/>
          <w:sz w:val="20"/>
        </w:rPr>
        <w:t>poruší smlouvu způsobem, s nímž tato smlouva spojuje právo od ní odstoupit, nebo pokud druhá strana poruší povinnost dle této smlouvy a ne</w:t>
      </w:r>
      <w:r w:rsidR="008A13A9">
        <w:rPr>
          <w:rFonts w:ascii="Tahoma" w:hAnsi="Tahoma" w:cs="Tahoma"/>
          <w:color w:val="000000"/>
          <w:sz w:val="20"/>
        </w:rPr>
        <w:t>z</w:t>
      </w:r>
      <w:r w:rsidR="00C94D7F" w:rsidRPr="00C94D7F">
        <w:rPr>
          <w:rFonts w:ascii="Tahoma" w:hAnsi="Tahoma" w:cs="Tahoma"/>
          <w:color w:val="000000"/>
          <w:sz w:val="20"/>
        </w:rPr>
        <w:t xml:space="preserve">jedná nápravu ani do patnácti (15) dnů ode dne, kdy ji k </w:t>
      </w:r>
      <w:r w:rsidR="00C94D7F">
        <w:rPr>
          <w:rFonts w:ascii="Tahoma" w:hAnsi="Tahoma" w:cs="Tahoma"/>
          <w:color w:val="000000"/>
          <w:sz w:val="20"/>
        </w:rPr>
        <w:t>tomu druhá strana písemně vyzve</w:t>
      </w:r>
      <w:r w:rsidRPr="00AA75CF">
        <w:rPr>
          <w:rFonts w:ascii="Tahoma" w:hAnsi="Tahoma" w:cs="Tahoma"/>
          <w:color w:val="000000"/>
          <w:sz w:val="20"/>
        </w:rPr>
        <w:t>. Nestanoví-li se jinak, je odstoupení od smlouvy účinné dnem, kdy je písemné oznámení o odstoupení doručeno druhé smluvní straně. Při předčasném ukončení této smlouvy odstoupením nezaniká nárok na náhradu újmy a ušlého zisku, která straně odstupující vznikla.</w:t>
      </w:r>
      <w:bookmarkEnd w:id="1"/>
      <w:r w:rsidRPr="00AA75CF" w:rsidDel="00BE5F53">
        <w:rPr>
          <w:rFonts w:ascii="Tahoma" w:hAnsi="Tahoma" w:cs="Tahoma"/>
          <w:color w:val="000000"/>
          <w:sz w:val="20"/>
        </w:rPr>
        <w:t xml:space="preserve"> </w:t>
      </w:r>
    </w:p>
    <w:p w14:paraId="2F024FC0" w14:textId="6EAB1FD8" w:rsidR="009E00B2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 xml:space="preserve">Smluvní strany nenesou odpovědnost za nedodržení závazků v případě, kdy výkon práva nebo povinnosti podle této smlouvy bude v prodlení nebo se neuskuteční vůbec z důvodů okolnosti vyšší moci. Vyšší mocí se rozumí </w:t>
      </w:r>
      <w:r w:rsidR="007A124B">
        <w:rPr>
          <w:rFonts w:ascii="Tahoma" w:hAnsi="Tahoma" w:cs="Tahoma"/>
          <w:color w:val="000000"/>
          <w:sz w:val="20"/>
        </w:rPr>
        <w:t xml:space="preserve">např. </w:t>
      </w:r>
      <w:r w:rsidRPr="00AA75CF">
        <w:rPr>
          <w:rFonts w:ascii="Tahoma" w:hAnsi="Tahoma" w:cs="Tahoma"/>
          <w:color w:val="000000"/>
          <w:sz w:val="20"/>
        </w:rPr>
        <w:t>živelná katastrofa,</w:t>
      </w:r>
      <w:r w:rsidR="008C7399">
        <w:rPr>
          <w:rFonts w:ascii="Tahoma" w:hAnsi="Tahoma" w:cs="Tahoma"/>
          <w:color w:val="000000"/>
          <w:sz w:val="20"/>
        </w:rPr>
        <w:t xml:space="preserve"> epidemie,</w:t>
      </w:r>
      <w:r w:rsidRPr="00AA75CF">
        <w:rPr>
          <w:rFonts w:ascii="Tahoma" w:hAnsi="Tahoma" w:cs="Tahoma"/>
          <w:color w:val="000000"/>
          <w:sz w:val="20"/>
        </w:rPr>
        <w:t xml:space="preserve"> stávka, občanské nepokoje</w:t>
      </w:r>
      <w:r w:rsidR="007A124B">
        <w:rPr>
          <w:rFonts w:ascii="Tahoma" w:hAnsi="Tahoma" w:cs="Tahoma"/>
          <w:color w:val="000000"/>
          <w:sz w:val="20"/>
        </w:rPr>
        <w:t>,</w:t>
      </w:r>
      <w:r w:rsidRPr="00AA75CF">
        <w:rPr>
          <w:rFonts w:ascii="Tahoma" w:hAnsi="Tahoma" w:cs="Tahoma"/>
          <w:color w:val="000000"/>
          <w:sz w:val="20"/>
        </w:rPr>
        <w:t xml:space="preserve"> válka</w:t>
      </w:r>
      <w:r w:rsidR="007A124B">
        <w:rPr>
          <w:rFonts w:ascii="Tahoma" w:hAnsi="Tahoma" w:cs="Tahoma"/>
          <w:color w:val="000000"/>
          <w:sz w:val="20"/>
        </w:rPr>
        <w:t xml:space="preserve"> </w:t>
      </w:r>
      <w:r w:rsidR="007A124B">
        <w:rPr>
          <w:rFonts w:ascii="Tahoma" w:hAnsi="Tahoma" w:cs="Tahoma"/>
          <w:color w:val="000000"/>
          <w:sz w:val="20"/>
        </w:rPr>
        <w:lastRenderedPageBreak/>
        <w:t>apod</w:t>
      </w:r>
      <w:r w:rsidRPr="00AA75CF">
        <w:rPr>
          <w:rFonts w:ascii="Tahoma" w:hAnsi="Tahoma" w:cs="Tahoma"/>
          <w:color w:val="000000"/>
          <w:sz w:val="20"/>
        </w:rPr>
        <w:t>. V takovém případě ta ze stran, která se vyšší moci dovolává, je povinna o tom uvědomit bez zbytečného odkladu druhou smluvní stranu s tím, že po dobu trvání vyšší moci neběží lhůty a neuskutečňuje se plnění. Strana dovolávající se vyšší moci je povinna na požádání prokázat okolnosti vyšší moci.</w:t>
      </w:r>
    </w:p>
    <w:p w14:paraId="2B499F82" w14:textId="76474ACF" w:rsidR="008C7399" w:rsidRPr="00AA75CF" w:rsidRDefault="008C7399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8C7399">
        <w:rPr>
          <w:rFonts w:ascii="Tahoma" w:hAnsi="Tahoma" w:cs="Tahoma"/>
          <w:color w:val="000000"/>
          <w:sz w:val="20"/>
        </w:rPr>
        <w:t xml:space="preserve">Pokud se okolnosti od uzavření této smlouvy změní tak, že změna založí v právech a povinnostech smluvních stran zvlášť hrubý nepoměr, případně s ohledem na změnu okolností nebude možné práva a povinnosti dle této smlouvy realizovat, má každá ze smluvních stran právo domáhat se obnovení jednání o smlouvě, avšak pouze v případě, že změnu okolností nebylo možné ovlivnit, ani rozumně předpokládat. </w:t>
      </w:r>
      <w:r w:rsidR="00FD530B">
        <w:rPr>
          <w:rFonts w:ascii="Tahoma" w:hAnsi="Tahoma" w:cs="Tahoma"/>
          <w:color w:val="000000"/>
          <w:sz w:val="20"/>
        </w:rPr>
        <w:t>GUARANT</w:t>
      </w:r>
      <w:r w:rsidRPr="008C7399">
        <w:rPr>
          <w:rFonts w:ascii="Tahoma" w:hAnsi="Tahoma" w:cs="Tahoma"/>
          <w:color w:val="000000"/>
          <w:sz w:val="20"/>
        </w:rPr>
        <w:t xml:space="preserve"> má v takovém případě právo na náhradu nákladů, které již byly za účelem plnění této smlouvy vynaloženy.</w:t>
      </w:r>
    </w:p>
    <w:p w14:paraId="06BA4BB3" w14:textId="698CBA04" w:rsidR="00C94D7F" w:rsidRPr="00C94D7F" w:rsidRDefault="009E00B2" w:rsidP="00C94D7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 xml:space="preserve">Obsah této dohody a veškeré informace, které se </w:t>
      </w:r>
      <w:r w:rsidR="00747025" w:rsidRPr="00747025">
        <w:rPr>
          <w:rFonts w:ascii="Tahoma" w:hAnsi="Tahoma" w:cs="Tahoma"/>
          <w:color w:val="000000"/>
          <w:sz w:val="20"/>
        </w:rPr>
        <w:t xml:space="preserve">jedna smluvní strana </w:t>
      </w:r>
      <w:r w:rsidRPr="00AA75CF">
        <w:rPr>
          <w:rFonts w:ascii="Tahoma" w:hAnsi="Tahoma" w:cs="Tahoma"/>
          <w:color w:val="000000"/>
          <w:sz w:val="20"/>
        </w:rPr>
        <w:t xml:space="preserve">dozví </w:t>
      </w:r>
      <w:r w:rsidR="00747025" w:rsidRPr="00747025">
        <w:rPr>
          <w:rFonts w:ascii="Tahoma" w:hAnsi="Tahoma" w:cs="Tahoma"/>
          <w:color w:val="000000"/>
          <w:sz w:val="20"/>
        </w:rPr>
        <w:t xml:space="preserve">o druhé smluvní straně </w:t>
      </w:r>
      <w:r w:rsidRPr="00AA75CF">
        <w:rPr>
          <w:rFonts w:ascii="Tahoma" w:hAnsi="Tahoma" w:cs="Tahoma"/>
          <w:color w:val="000000"/>
          <w:sz w:val="20"/>
        </w:rPr>
        <w:t xml:space="preserve">v souvislosti nebo v průběhu Akce, </w:t>
      </w:r>
      <w:r w:rsidR="00747025" w:rsidRPr="00747025">
        <w:rPr>
          <w:rFonts w:ascii="Tahoma" w:hAnsi="Tahoma" w:cs="Tahoma"/>
          <w:color w:val="000000"/>
          <w:sz w:val="20"/>
        </w:rPr>
        <w:t>bez ohledu na jejich formu</w:t>
      </w:r>
      <w:r w:rsidRPr="00AA75CF">
        <w:rPr>
          <w:rFonts w:ascii="Tahoma" w:hAnsi="Tahoma" w:cs="Tahoma"/>
          <w:color w:val="000000"/>
          <w:sz w:val="20"/>
        </w:rPr>
        <w:t>, jsou důvěrné</w:t>
      </w:r>
      <w:r w:rsidR="00747025">
        <w:rPr>
          <w:rFonts w:ascii="Tahoma" w:hAnsi="Tahoma" w:cs="Tahoma"/>
          <w:color w:val="000000"/>
          <w:sz w:val="20"/>
        </w:rPr>
        <w:t xml:space="preserve"> a </w:t>
      </w:r>
      <w:r w:rsidR="00747025" w:rsidRPr="00747025">
        <w:rPr>
          <w:rFonts w:ascii="Tahoma" w:hAnsi="Tahoma" w:cs="Tahoma"/>
          <w:color w:val="000000"/>
          <w:sz w:val="20"/>
        </w:rPr>
        <w:t>smluvní stran</w:t>
      </w:r>
      <w:r w:rsidR="00FD530B">
        <w:rPr>
          <w:rFonts w:ascii="Tahoma" w:hAnsi="Tahoma" w:cs="Tahoma"/>
          <w:color w:val="000000"/>
          <w:sz w:val="20"/>
        </w:rPr>
        <w:t>y</w:t>
      </w:r>
      <w:r w:rsidR="00747025" w:rsidRPr="00747025">
        <w:rPr>
          <w:rFonts w:ascii="Tahoma" w:hAnsi="Tahoma" w:cs="Tahoma"/>
          <w:color w:val="000000"/>
          <w:sz w:val="20"/>
        </w:rPr>
        <w:t xml:space="preserve"> se zavazuj</w:t>
      </w:r>
      <w:r w:rsidR="00FD530B">
        <w:rPr>
          <w:rFonts w:ascii="Tahoma" w:hAnsi="Tahoma" w:cs="Tahoma"/>
          <w:color w:val="000000"/>
          <w:sz w:val="20"/>
        </w:rPr>
        <w:t>í</w:t>
      </w:r>
      <w:r w:rsidR="00747025" w:rsidRPr="00747025">
        <w:rPr>
          <w:rFonts w:ascii="Tahoma" w:hAnsi="Tahoma" w:cs="Tahoma"/>
          <w:color w:val="000000"/>
          <w:sz w:val="20"/>
        </w:rPr>
        <w:t xml:space="preserve"> o nich dodržovat mlčenlivost. Za důvěrné se považují i jakékoliv rozmnoženiny informací dle předchozí věty. Na důvěrné informace se současně</w:t>
      </w:r>
      <w:r w:rsidR="00747025">
        <w:rPr>
          <w:rFonts w:ascii="Tahoma" w:hAnsi="Tahoma" w:cs="Tahoma"/>
          <w:color w:val="000000"/>
          <w:sz w:val="20"/>
        </w:rPr>
        <w:t xml:space="preserve"> </w:t>
      </w:r>
      <w:r w:rsidRPr="00AA75CF">
        <w:rPr>
          <w:rFonts w:ascii="Tahoma" w:hAnsi="Tahoma" w:cs="Tahoma"/>
          <w:color w:val="000000"/>
          <w:sz w:val="20"/>
        </w:rPr>
        <w:t xml:space="preserve">vztahuje ustanovení o dodržování obchodního tajemství. Obě smluvní strany se zavazují zabezpečit dodržení důvěrnosti těchto informací u všech svých pracovníků, kteří s nimi přijdou do styku, a to jak během trvání této smlouvy, </w:t>
      </w:r>
      <w:r w:rsidR="00747025">
        <w:rPr>
          <w:rFonts w:ascii="Tahoma" w:hAnsi="Tahoma" w:cs="Tahoma"/>
          <w:color w:val="000000"/>
          <w:sz w:val="20"/>
        </w:rPr>
        <w:t>tak</w:t>
      </w:r>
      <w:r w:rsidRPr="00AA75CF">
        <w:rPr>
          <w:rFonts w:ascii="Tahoma" w:hAnsi="Tahoma" w:cs="Tahoma"/>
          <w:color w:val="000000"/>
          <w:sz w:val="20"/>
        </w:rPr>
        <w:t xml:space="preserve"> po dobu nejméně 3 let</w:t>
      </w:r>
      <w:r w:rsidR="00747025">
        <w:rPr>
          <w:rFonts w:ascii="Tahoma" w:hAnsi="Tahoma" w:cs="Tahoma"/>
          <w:color w:val="000000"/>
          <w:sz w:val="20"/>
        </w:rPr>
        <w:t xml:space="preserve"> </w:t>
      </w:r>
      <w:r w:rsidR="00747025" w:rsidRPr="00747025">
        <w:rPr>
          <w:rFonts w:ascii="Tahoma" w:hAnsi="Tahoma" w:cs="Tahoma"/>
          <w:color w:val="000000"/>
          <w:sz w:val="20"/>
        </w:rPr>
        <w:t>po jejím skončení</w:t>
      </w:r>
      <w:r w:rsidRPr="00AA75CF">
        <w:rPr>
          <w:rFonts w:ascii="Tahoma" w:hAnsi="Tahoma" w:cs="Tahoma"/>
          <w:color w:val="000000"/>
          <w:sz w:val="20"/>
        </w:rPr>
        <w:t>.</w:t>
      </w:r>
      <w:r w:rsidR="00747025">
        <w:rPr>
          <w:rFonts w:ascii="Tahoma" w:hAnsi="Tahoma" w:cs="Tahoma"/>
          <w:color w:val="000000"/>
          <w:sz w:val="20"/>
        </w:rPr>
        <w:t xml:space="preserve"> </w:t>
      </w:r>
      <w:r w:rsidR="00747025" w:rsidRPr="00747025">
        <w:rPr>
          <w:rFonts w:ascii="Tahoma" w:hAnsi="Tahoma" w:cs="Tahoma"/>
          <w:color w:val="000000"/>
          <w:sz w:val="20"/>
        </w:rPr>
        <w:t>Důvěrnými informacemi však nejsou informace, které jsou v době jejich zpřístupnění druhé smluvní straně již dostupné veřejnosti a stanou se veřejnosti dostupné jinak než jejich nepovoleným a neoprávněným zveřejněním nebo jsou poskytnuty smluvní straně třetí osobou, která je oprávněna tyto informace zpřístupnit.</w:t>
      </w:r>
    </w:p>
    <w:p w14:paraId="33F6C86D" w14:textId="2F30A24B" w:rsidR="009E00B2" w:rsidRPr="008A13A9" w:rsidRDefault="009E3547" w:rsidP="00391221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FEL</w:t>
      </w:r>
      <w:r w:rsidR="009E00B2" w:rsidRPr="00AA75CF">
        <w:rPr>
          <w:rFonts w:ascii="Tahoma" w:hAnsi="Tahoma" w:cs="Tahoma"/>
          <w:color w:val="000000"/>
          <w:sz w:val="20"/>
        </w:rPr>
        <w:t xml:space="preserve"> se zavazuje, že bude dodržovat ustanovení zákona č. 40/1995 Sb.</w:t>
      </w:r>
      <w:r w:rsidR="00C30B9A">
        <w:rPr>
          <w:rFonts w:ascii="Tahoma" w:hAnsi="Tahoma" w:cs="Tahoma"/>
          <w:color w:val="000000"/>
          <w:sz w:val="20"/>
        </w:rPr>
        <w:t>,</w:t>
      </w:r>
      <w:r w:rsidR="009E00B2" w:rsidRPr="00AA75CF">
        <w:rPr>
          <w:rFonts w:ascii="Tahoma" w:hAnsi="Tahoma" w:cs="Tahoma"/>
          <w:color w:val="000000"/>
          <w:sz w:val="20"/>
        </w:rPr>
        <w:t xml:space="preserve"> o regulaci reklamy v platném znění, zejména se zdrží jakéhokoliv jednání, které by mohlo být kvalifikováno jako porušení nebo jednání v rozporu s ustanoveními tohoto zákona. Bere na vědomí, že v takovém případě nese odpovědnost za porušení zákona a jeho jednání může být posouzeno jako správní </w:t>
      </w:r>
      <w:r w:rsidR="009E00B2" w:rsidRPr="008A13A9">
        <w:rPr>
          <w:rFonts w:ascii="Tahoma" w:hAnsi="Tahoma" w:cs="Tahoma"/>
          <w:color w:val="000000"/>
          <w:sz w:val="20"/>
        </w:rPr>
        <w:t>delikt.</w:t>
      </w:r>
    </w:p>
    <w:p w14:paraId="1D73D27E" w14:textId="1F7AD182" w:rsidR="009E00B2" w:rsidRPr="008A13A9" w:rsidRDefault="009E00B2" w:rsidP="00C94D7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8A13A9">
        <w:rPr>
          <w:rFonts w:ascii="Tahoma" w:hAnsi="Tahoma" w:cs="Tahoma"/>
          <w:color w:val="000000"/>
          <w:sz w:val="20"/>
        </w:rPr>
        <w:t xml:space="preserve">Obě smluvní strany se zavazují, že bez písemného souhlasu druhé smluvní strany nepřevedou nebo nepostoupí závazky nebo práva z této smlouvy na třetí osoby. Tím není dotčeno ustanovení </w:t>
      </w:r>
      <w:r w:rsidR="00FD530B" w:rsidRPr="008A13A9">
        <w:rPr>
          <w:rFonts w:ascii="Tahoma" w:hAnsi="Tahoma" w:cs="Tahoma"/>
          <w:color w:val="000000"/>
          <w:sz w:val="20"/>
        </w:rPr>
        <w:t xml:space="preserve">článku II. odst. </w:t>
      </w:r>
      <w:r w:rsidRPr="008A13A9">
        <w:rPr>
          <w:rFonts w:ascii="Tahoma" w:hAnsi="Tahoma" w:cs="Tahoma"/>
          <w:color w:val="000000"/>
          <w:sz w:val="20"/>
        </w:rPr>
        <w:t>II.1. a)</w:t>
      </w:r>
      <w:r w:rsidR="00FD530B" w:rsidRPr="008A13A9">
        <w:rPr>
          <w:rFonts w:ascii="Tahoma" w:hAnsi="Tahoma" w:cs="Tahoma"/>
          <w:color w:val="000000"/>
          <w:sz w:val="20"/>
        </w:rPr>
        <w:t xml:space="preserve"> této smlouvy</w:t>
      </w:r>
      <w:r w:rsidRPr="008A13A9">
        <w:rPr>
          <w:rFonts w:ascii="Tahoma" w:hAnsi="Tahoma" w:cs="Tahoma"/>
          <w:color w:val="000000"/>
          <w:sz w:val="20"/>
        </w:rPr>
        <w:t xml:space="preserve">. Porušení tohoto ustanovení </w:t>
      </w:r>
      <w:r w:rsidR="00C94D7F" w:rsidRPr="008A13A9">
        <w:rPr>
          <w:rFonts w:ascii="Tahoma" w:hAnsi="Tahoma" w:cs="Tahoma"/>
          <w:color w:val="000000"/>
          <w:sz w:val="20"/>
        </w:rPr>
        <w:t>jednou smluvní stranou zakládá právo druhé smluvní strany od smlouvy odstoupit v souladu s</w:t>
      </w:r>
      <w:r w:rsidR="00FD530B" w:rsidRPr="008A13A9">
        <w:rPr>
          <w:rFonts w:ascii="Tahoma" w:hAnsi="Tahoma" w:cs="Tahoma"/>
          <w:color w:val="000000"/>
          <w:sz w:val="20"/>
        </w:rPr>
        <w:t> článkem V.</w:t>
      </w:r>
      <w:r w:rsidR="00C94D7F" w:rsidRPr="008A13A9">
        <w:rPr>
          <w:rFonts w:ascii="Tahoma" w:hAnsi="Tahoma" w:cs="Tahoma"/>
          <w:color w:val="000000"/>
          <w:sz w:val="20"/>
        </w:rPr>
        <w:t xml:space="preserve"> odst. </w:t>
      </w:r>
      <w:r w:rsidR="00C94D7F" w:rsidRPr="008A13A9">
        <w:rPr>
          <w:rFonts w:ascii="Tahoma" w:hAnsi="Tahoma" w:cs="Tahoma"/>
          <w:color w:val="000000"/>
          <w:sz w:val="20"/>
        </w:rPr>
        <w:fldChar w:fldCharType="begin"/>
      </w:r>
      <w:r w:rsidR="00C94D7F" w:rsidRPr="008A13A9">
        <w:rPr>
          <w:rFonts w:ascii="Tahoma" w:hAnsi="Tahoma" w:cs="Tahoma"/>
          <w:color w:val="000000"/>
          <w:sz w:val="20"/>
        </w:rPr>
        <w:instrText xml:space="preserve"> REF _Ref509589132 \r \h </w:instrText>
      </w:r>
      <w:r w:rsidR="008A13A9">
        <w:rPr>
          <w:rFonts w:ascii="Tahoma" w:hAnsi="Tahoma" w:cs="Tahoma"/>
          <w:color w:val="000000"/>
          <w:sz w:val="20"/>
        </w:rPr>
        <w:instrText xml:space="preserve"> \* MERGEFORMAT </w:instrText>
      </w:r>
      <w:r w:rsidR="00C94D7F" w:rsidRPr="008A13A9">
        <w:rPr>
          <w:rFonts w:ascii="Tahoma" w:hAnsi="Tahoma" w:cs="Tahoma"/>
          <w:color w:val="000000"/>
          <w:sz w:val="20"/>
        </w:rPr>
      </w:r>
      <w:r w:rsidR="00C94D7F" w:rsidRPr="008A13A9">
        <w:rPr>
          <w:rFonts w:ascii="Tahoma" w:hAnsi="Tahoma" w:cs="Tahoma"/>
          <w:color w:val="000000"/>
          <w:sz w:val="20"/>
        </w:rPr>
        <w:fldChar w:fldCharType="separate"/>
      </w:r>
      <w:r w:rsidR="0084596F">
        <w:rPr>
          <w:rFonts w:ascii="Tahoma" w:hAnsi="Tahoma" w:cs="Tahoma"/>
          <w:color w:val="000000"/>
          <w:sz w:val="20"/>
        </w:rPr>
        <w:t>V.5</w:t>
      </w:r>
      <w:r w:rsidR="00C94D7F" w:rsidRPr="008A13A9">
        <w:rPr>
          <w:rFonts w:ascii="Tahoma" w:hAnsi="Tahoma" w:cs="Tahoma"/>
          <w:color w:val="000000"/>
          <w:sz w:val="20"/>
        </w:rPr>
        <w:fldChar w:fldCharType="end"/>
      </w:r>
      <w:r w:rsidR="00FD530B" w:rsidRPr="008A13A9">
        <w:rPr>
          <w:rFonts w:ascii="Tahoma" w:hAnsi="Tahoma" w:cs="Tahoma"/>
          <w:color w:val="000000"/>
          <w:sz w:val="20"/>
        </w:rPr>
        <w:t>.</w:t>
      </w:r>
      <w:r w:rsidR="00C94D7F" w:rsidRPr="008A13A9">
        <w:rPr>
          <w:rFonts w:ascii="Tahoma" w:hAnsi="Tahoma" w:cs="Tahoma"/>
          <w:color w:val="000000"/>
          <w:sz w:val="20"/>
        </w:rPr>
        <w:t xml:space="preserve"> této smlouvy.</w:t>
      </w:r>
    </w:p>
    <w:p w14:paraId="7F5EFDE4" w14:textId="45C2008F" w:rsidR="009E00B2" w:rsidRDefault="009E00B2" w:rsidP="009E00B2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993" w:hanging="567"/>
        <w:rPr>
          <w:rFonts w:ascii="Tahoma" w:hAnsi="Tahoma" w:cs="Tahoma"/>
          <w:color w:val="000000"/>
          <w:sz w:val="20"/>
        </w:rPr>
      </w:pPr>
      <w:r w:rsidRPr="008A13A9">
        <w:rPr>
          <w:rFonts w:ascii="Tahoma" w:hAnsi="Tahoma" w:cs="Tahoma"/>
          <w:color w:val="000000"/>
          <w:sz w:val="20"/>
        </w:rPr>
        <w:t xml:space="preserve">Ve věcech týkajících se této smlouvy jsou za </w:t>
      </w:r>
      <w:r w:rsidR="004B1C86" w:rsidRPr="008A13A9">
        <w:rPr>
          <w:rFonts w:ascii="Tahoma" w:hAnsi="Tahoma" w:cs="Tahoma"/>
          <w:color w:val="000000"/>
          <w:sz w:val="20"/>
        </w:rPr>
        <w:t>FEL pověřeni</w:t>
      </w:r>
      <w:r w:rsidRPr="008A13A9">
        <w:rPr>
          <w:rFonts w:ascii="Tahoma" w:hAnsi="Tahoma" w:cs="Tahoma"/>
          <w:color w:val="000000"/>
          <w:sz w:val="20"/>
        </w:rPr>
        <w:t xml:space="preserve"> jednat </w:t>
      </w:r>
      <w:proofErr w:type="spellStart"/>
      <w:r w:rsidR="004E6E72">
        <w:rPr>
          <w:rFonts w:ascii="Tahoma" w:hAnsi="Tahoma" w:cs="Tahoma"/>
          <w:color w:val="000000"/>
          <w:sz w:val="20"/>
        </w:rPr>
        <w:t>xxxxx</w:t>
      </w:r>
      <w:proofErr w:type="spellEnd"/>
      <w:r w:rsidR="004B1C86" w:rsidRPr="008A13A9">
        <w:rPr>
          <w:rFonts w:ascii="Tahoma" w:hAnsi="Tahoma" w:cs="Tahoma"/>
          <w:color w:val="000000"/>
          <w:sz w:val="20"/>
        </w:rPr>
        <w:t xml:space="preserve"> </w:t>
      </w:r>
      <w:r w:rsidRPr="008A13A9">
        <w:rPr>
          <w:rFonts w:ascii="Tahoma" w:hAnsi="Tahoma" w:cs="Tahoma"/>
          <w:color w:val="000000"/>
          <w:sz w:val="20"/>
        </w:rPr>
        <w:t xml:space="preserve">za GUARANT </w:t>
      </w:r>
      <w:proofErr w:type="spellStart"/>
      <w:r w:rsidR="004E6E72">
        <w:rPr>
          <w:rFonts w:ascii="Tahoma" w:hAnsi="Tahoma" w:cs="Tahoma"/>
          <w:color w:val="000000"/>
          <w:sz w:val="20"/>
        </w:rPr>
        <w:t>xxxxx</w:t>
      </w:r>
      <w:proofErr w:type="spellEnd"/>
      <w:r w:rsidRPr="008A13A9">
        <w:rPr>
          <w:rFonts w:ascii="Tahoma" w:hAnsi="Tahoma" w:cs="Tahoma"/>
          <w:color w:val="000000"/>
          <w:sz w:val="20"/>
        </w:rPr>
        <w:t>.</w:t>
      </w:r>
    </w:p>
    <w:p w14:paraId="3B273154" w14:textId="77777777" w:rsidR="004524E4" w:rsidRDefault="004524E4" w:rsidP="004524E4">
      <w:pPr>
        <w:pStyle w:val="Guarantsml-odst3"/>
        <w:tabs>
          <w:tab w:val="left" w:pos="360"/>
        </w:tabs>
        <w:spacing w:before="0" w:after="240" w:line="276" w:lineRule="auto"/>
        <w:rPr>
          <w:rFonts w:ascii="Tahoma" w:hAnsi="Tahoma" w:cs="Tahoma"/>
          <w:color w:val="000000"/>
          <w:sz w:val="20"/>
        </w:rPr>
      </w:pPr>
    </w:p>
    <w:p w14:paraId="28389143" w14:textId="77777777" w:rsidR="004524E4" w:rsidRDefault="004524E4" w:rsidP="004524E4">
      <w:pPr>
        <w:pStyle w:val="Guarantsml-odst3"/>
        <w:tabs>
          <w:tab w:val="left" w:pos="360"/>
        </w:tabs>
        <w:spacing w:before="0" w:after="240" w:line="276" w:lineRule="auto"/>
        <w:rPr>
          <w:rFonts w:ascii="Tahoma" w:hAnsi="Tahoma" w:cs="Tahoma"/>
          <w:color w:val="000000"/>
          <w:sz w:val="20"/>
        </w:rPr>
      </w:pPr>
    </w:p>
    <w:p w14:paraId="5A2737C2" w14:textId="77777777" w:rsidR="004524E4" w:rsidRDefault="004524E4" w:rsidP="004524E4">
      <w:pPr>
        <w:pStyle w:val="Guarantsml-odst3"/>
        <w:tabs>
          <w:tab w:val="left" w:pos="360"/>
        </w:tabs>
        <w:spacing w:before="0" w:after="240" w:line="276" w:lineRule="auto"/>
        <w:rPr>
          <w:rFonts w:ascii="Tahoma" w:hAnsi="Tahoma" w:cs="Tahoma"/>
          <w:color w:val="000000"/>
          <w:sz w:val="20"/>
        </w:rPr>
      </w:pPr>
    </w:p>
    <w:p w14:paraId="7A981F60" w14:textId="77777777" w:rsidR="004524E4" w:rsidRDefault="004524E4" w:rsidP="004524E4">
      <w:pPr>
        <w:pStyle w:val="Guarantsml-odst3"/>
        <w:tabs>
          <w:tab w:val="left" w:pos="360"/>
        </w:tabs>
        <w:spacing w:before="0" w:after="240" w:line="276" w:lineRule="auto"/>
        <w:rPr>
          <w:rFonts w:ascii="Tahoma" w:hAnsi="Tahoma" w:cs="Tahoma"/>
          <w:color w:val="000000"/>
          <w:sz w:val="20"/>
        </w:rPr>
      </w:pPr>
    </w:p>
    <w:p w14:paraId="34F14BA2" w14:textId="77777777" w:rsidR="004524E4" w:rsidRDefault="004524E4" w:rsidP="004524E4">
      <w:pPr>
        <w:pStyle w:val="Guarantsml-odst3"/>
        <w:tabs>
          <w:tab w:val="left" w:pos="360"/>
        </w:tabs>
        <w:spacing w:before="0" w:after="240" w:line="276" w:lineRule="auto"/>
        <w:rPr>
          <w:rFonts w:ascii="Tahoma" w:hAnsi="Tahoma" w:cs="Tahoma"/>
          <w:color w:val="000000"/>
          <w:sz w:val="20"/>
        </w:rPr>
      </w:pPr>
    </w:p>
    <w:p w14:paraId="23E68A1B" w14:textId="77777777" w:rsidR="004524E4" w:rsidRDefault="004524E4" w:rsidP="004524E4">
      <w:pPr>
        <w:pStyle w:val="Guarantsml-odst3"/>
        <w:tabs>
          <w:tab w:val="left" w:pos="360"/>
        </w:tabs>
        <w:spacing w:before="0" w:after="240" w:line="276" w:lineRule="auto"/>
        <w:rPr>
          <w:rFonts w:ascii="Tahoma" w:hAnsi="Tahoma" w:cs="Tahoma"/>
          <w:color w:val="000000"/>
          <w:sz w:val="20"/>
        </w:rPr>
      </w:pPr>
    </w:p>
    <w:p w14:paraId="499EBA55" w14:textId="77777777" w:rsidR="004524E4" w:rsidRDefault="004524E4" w:rsidP="004524E4">
      <w:pPr>
        <w:pStyle w:val="Guarantsml-odst3"/>
        <w:tabs>
          <w:tab w:val="left" w:pos="360"/>
        </w:tabs>
        <w:spacing w:before="0" w:after="240" w:line="276" w:lineRule="auto"/>
        <w:rPr>
          <w:rFonts w:ascii="Tahoma" w:hAnsi="Tahoma" w:cs="Tahoma"/>
          <w:color w:val="000000"/>
          <w:sz w:val="20"/>
        </w:rPr>
      </w:pPr>
    </w:p>
    <w:p w14:paraId="04CEF3D1" w14:textId="77777777" w:rsidR="004524E4" w:rsidRDefault="004524E4" w:rsidP="004524E4">
      <w:pPr>
        <w:pStyle w:val="Guarantsml-odst3"/>
        <w:tabs>
          <w:tab w:val="left" w:pos="360"/>
        </w:tabs>
        <w:spacing w:before="0" w:after="240" w:line="276" w:lineRule="auto"/>
        <w:rPr>
          <w:rFonts w:ascii="Tahoma" w:hAnsi="Tahoma" w:cs="Tahoma"/>
          <w:color w:val="000000"/>
          <w:sz w:val="20"/>
        </w:rPr>
      </w:pPr>
    </w:p>
    <w:p w14:paraId="7A3F1706" w14:textId="77777777" w:rsidR="009F1F11" w:rsidRPr="00AA75CF" w:rsidRDefault="009E00B2" w:rsidP="00ED7291">
      <w:pPr>
        <w:pStyle w:val="Nadpis2"/>
        <w:numPr>
          <w:ilvl w:val="0"/>
          <w:numId w:val="24"/>
        </w:numPr>
        <w:ind w:left="426" w:hanging="142"/>
      </w:pPr>
      <w:r w:rsidRPr="00AA75CF">
        <w:lastRenderedPageBreak/>
        <w:t>ZÁVĚREČNÁ USTANOVENÍ</w:t>
      </w:r>
    </w:p>
    <w:p w14:paraId="05F948C9" w14:textId="18317345" w:rsidR="004524E4" w:rsidRDefault="0084596F" w:rsidP="0084596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595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 </w:t>
      </w:r>
      <w:r w:rsidR="00E30B48" w:rsidRPr="004524E4">
        <w:rPr>
          <w:rFonts w:ascii="Tahoma" w:hAnsi="Tahoma" w:cs="Tahoma"/>
          <w:color w:val="000000"/>
          <w:sz w:val="20"/>
        </w:rPr>
        <w:t>Tato smlouva je vyhotovena v počtu 2 výtisků, každá smluvní strana obdrží 1 vyhotovení.</w:t>
      </w:r>
    </w:p>
    <w:p w14:paraId="58CC2C94" w14:textId="5CDA347D" w:rsidR="004524E4" w:rsidRDefault="0084596F" w:rsidP="0084596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425" w:firstLine="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  </w:t>
      </w:r>
      <w:r w:rsidR="009E00B2" w:rsidRPr="004524E4">
        <w:rPr>
          <w:rFonts w:ascii="Tahoma" w:hAnsi="Tahoma" w:cs="Tahoma"/>
          <w:color w:val="000000"/>
          <w:sz w:val="20"/>
        </w:rPr>
        <w:t xml:space="preserve">Tato smlouva je sepsána a řídí se platným právem České republiky. Práva a </w:t>
      </w:r>
      <w:r w:rsidRPr="004524E4">
        <w:rPr>
          <w:rFonts w:ascii="Tahoma" w:hAnsi="Tahoma" w:cs="Tahoma"/>
          <w:color w:val="000000"/>
          <w:sz w:val="20"/>
        </w:rPr>
        <w:t xml:space="preserve">povinnosti </w:t>
      </w:r>
      <w:r>
        <w:rPr>
          <w:rFonts w:ascii="Tahoma" w:hAnsi="Tahoma" w:cs="Tahoma"/>
          <w:color w:val="000000"/>
          <w:sz w:val="20"/>
        </w:rPr>
        <w:t>smluvních</w:t>
      </w:r>
      <w:r w:rsidR="009E00B2" w:rsidRPr="004524E4">
        <w:rPr>
          <w:rFonts w:ascii="Tahoma" w:hAnsi="Tahoma" w:cs="Tahoma"/>
          <w:color w:val="000000"/>
          <w:sz w:val="20"/>
        </w:rPr>
        <w:t xml:space="preserve"> stran, vyplývající z této smlouvy se řídí ustanoveními zákona č. 89/2012 Sb.</w:t>
      </w:r>
      <w:r w:rsidR="00FD530B" w:rsidRPr="004524E4">
        <w:rPr>
          <w:rFonts w:ascii="Tahoma" w:hAnsi="Tahoma" w:cs="Tahoma"/>
          <w:color w:val="000000"/>
          <w:sz w:val="20"/>
        </w:rPr>
        <w:t>,</w:t>
      </w:r>
      <w:r w:rsidR="009E00B2" w:rsidRPr="004524E4">
        <w:rPr>
          <w:rFonts w:ascii="Tahoma" w:hAnsi="Tahoma" w:cs="Tahoma"/>
          <w:color w:val="000000"/>
          <w:sz w:val="20"/>
        </w:rPr>
        <w:t xml:space="preserve"> </w:t>
      </w:r>
      <w:r w:rsidR="00FD530B" w:rsidRPr="004524E4">
        <w:rPr>
          <w:rFonts w:ascii="Tahoma" w:hAnsi="Tahoma" w:cs="Tahoma"/>
          <w:color w:val="000000"/>
          <w:sz w:val="20"/>
        </w:rPr>
        <w:t>o</w:t>
      </w:r>
      <w:r w:rsidR="009E00B2" w:rsidRPr="004524E4">
        <w:rPr>
          <w:rFonts w:ascii="Tahoma" w:hAnsi="Tahoma" w:cs="Tahoma"/>
          <w:color w:val="000000"/>
          <w:sz w:val="20"/>
        </w:rPr>
        <w:t xml:space="preserve">bčanského zákoníku. Strany si dále ujednávají, že spory z této smlouvy nebo v souvislosti s jejím plněním bude řešit věcně a místně příslušný soud v místě sídla </w:t>
      </w:r>
      <w:proofErr w:type="spellStart"/>
      <w:r w:rsidR="009E00B2" w:rsidRPr="004524E4">
        <w:rPr>
          <w:rFonts w:ascii="Tahoma" w:hAnsi="Tahoma" w:cs="Tahoma"/>
          <w:color w:val="000000"/>
          <w:sz w:val="20"/>
        </w:rPr>
        <w:t>GUARANTu</w:t>
      </w:r>
      <w:proofErr w:type="spellEnd"/>
      <w:r w:rsidR="009E00B2" w:rsidRPr="004524E4">
        <w:rPr>
          <w:rFonts w:ascii="Tahoma" w:hAnsi="Tahoma" w:cs="Tahoma"/>
          <w:color w:val="000000"/>
          <w:sz w:val="20"/>
        </w:rPr>
        <w:t>.</w:t>
      </w:r>
    </w:p>
    <w:p w14:paraId="55DCB1A1" w14:textId="7D598FD2" w:rsidR="00C03780" w:rsidRPr="004524E4" w:rsidRDefault="004524E4" w:rsidP="0084596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425" w:firstLine="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="0084596F">
        <w:rPr>
          <w:rFonts w:ascii="Tahoma" w:hAnsi="Tahoma" w:cs="Tahoma"/>
          <w:color w:val="000000"/>
          <w:sz w:val="20"/>
        </w:rPr>
        <w:t xml:space="preserve">     </w:t>
      </w:r>
      <w:r w:rsidR="00C03780" w:rsidRPr="004524E4">
        <w:rPr>
          <w:rFonts w:ascii="Tahoma" w:hAnsi="Tahoma" w:cs="Tahoma"/>
          <w:color w:val="000000"/>
          <w:sz w:val="20"/>
        </w:rPr>
        <w:t xml:space="preserve">Nedílnou součástí této smlouvy jsou následující přílohy: </w:t>
      </w:r>
    </w:p>
    <w:p w14:paraId="6A33335D" w14:textId="77777777" w:rsidR="0084596F" w:rsidRDefault="00C03780" w:rsidP="0084596F">
      <w:pPr>
        <w:pStyle w:val="Guarantsml-odst3"/>
        <w:numPr>
          <w:ilvl w:val="2"/>
          <w:numId w:val="36"/>
        </w:numPr>
        <w:tabs>
          <w:tab w:val="left" w:pos="360"/>
        </w:tabs>
        <w:spacing w:before="0" w:line="276" w:lineRule="auto"/>
        <w:rPr>
          <w:rFonts w:ascii="Tahoma" w:hAnsi="Tahoma" w:cs="Tahoma"/>
          <w:color w:val="000000"/>
          <w:sz w:val="20"/>
        </w:rPr>
      </w:pPr>
      <w:r w:rsidRPr="00AA75CF">
        <w:rPr>
          <w:rFonts w:ascii="Tahoma" w:hAnsi="Tahoma" w:cs="Tahoma"/>
          <w:color w:val="000000"/>
          <w:sz w:val="20"/>
        </w:rPr>
        <w:t xml:space="preserve">Příloha č. 1 – </w:t>
      </w:r>
      <w:r w:rsidR="00E14267">
        <w:rPr>
          <w:rFonts w:ascii="Tahoma" w:hAnsi="Tahoma" w:cs="Tahoma"/>
          <w:color w:val="000000"/>
          <w:sz w:val="20"/>
        </w:rPr>
        <w:t>Předběžný r</w:t>
      </w:r>
      <w:r w:rsidRPr="00AA75CF">
        <w:rPr>
          <w:rFonts w:ascii="Tahoma" w:hAnsi="Tahoma" w:cs="Tahoma"/>
          <w:color w:val="000000"/>
          <w:sz w:val="20"/>
        </w:rPr>
        <w:t>ozpočet</w:t>
      </w:r>
    </w:p>
    <w:p w14:paraId="54886B97" w14:textId="5F480D4D" w:rsidR="0084596F" w:rsidRPr="0084596F" w:rsidRDefault="00C03780" w:rsidP="0084596F">
      <w:pPr>
        <w:pStyle w:val="Guarantsml-odst3"/>
        <w:numPr>
          <w:ilvl w:val="2"/>
          <w:numId w:val="36"/>
        </w:numPr>
        <w:tabs>
          <w:tab w:val="left" w:pos="360"/>
        </w:tabs>
        <w:spacing w:before="0" w:line="276" w:lineRule="auto"/>
        <w:rPr>
          <w:rFonts w:ascii="Tahoma" w:hAnsi="Tahoma" w:cs="Tahoma"/>
          <w:color w:val="000000"/>
          <w:sz w:val="20"/>
        </w:rPr>
      </w:pPr>
      <w:r w:rsidRPr="0084596F">
        <w:rPr>
          <w:rFonts w:ascii="Tahoma" w:hAnsi="Tahoma" w:cs="Tahoma"/>
          <w:color w:val="000000"/>
          <w:sz w:val="20"/>
        </w:rPr>
        <w:t xml:space="preserve">Příloha č. 2 – Harmonogram </w:t>
      </w:r>
    </w:p>
    <w:p w14:paraId="036DDD75" w14:textId="5A864908" w:rsidR="00B02A1A" w:rsidRPr="00B02A1A" w:rsidRDefault="0084596F" w:rsidP="00B02A1A">
      <w:pPr>
        <w:pStyle w:val="Guarantsml-odst3"/>
        <w:numPr>
          <w:ilvl w:val="2"/>
          <w:numId w:val="36"/>
        </w:numPr>
        <w:tabs>
          <w:tab w:val="left" w:pos="360"/>
        </w:tabs>
        <w:spacing w:before="0" w:after="24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</w:t>
      </w:r>
      <w:r w:rsidR="004822F8" w:rsidRPr="0084596F">
        <w:rPr>
          <w:rFonts w:ascii="Tahoma" w:hAnsi="Tahoma" w:cs="Tahoma"/>
          <w:color w:val="000000"/>
          <w:sz w:val="20"/>
        </w:rPr>
        <w:t>Příloha č.</w:t>
      </w:r>
      <w:r w:rsidR="00B15EB7">
        <w:rPr>
          <w:rFonts w:ascii="Tahoma" w:hAnsi="Tahoma" w:cs="Tahoma"/>
          <w:color w:val="000000"/>
          <w:sz w:val="20"/>
        </w:rPr>
        <w:t xml:space="preserve"> </w:t>
      </w:r>
      <w:r w:rsidR="004822F8" w:rsidRPr="0084596F">
        <w:rPr>
          <w:rFonts w:ascii="Tahoma" w:hAnsi="Tahoma" w:cs="Tahoma"/>
          <w:color w:val="000000"/>
          <w:sz w:val="20"/>
        </w:rPr>
        <w:t xml:space="preserve">3 - Sborník </w:t>
      </w:r>
      <w:proofErr w:type="spellStart"/>
      <w:r w:rsidR="004822F8" w:rsidRPr="0084596F">
        <w:rPr>
          <w:rFonts w:ascii="Tahoma" w:hAnsi="Tahoma" w:cs="Tahoma"/>
          <w:color w:val="000000"/>
          <w:sz w:val="20"/>
        </w:rPr>
        <w:t>Conference</w:t>
      </w:r>
      <w:proofErr w:type="spellEnd"/>
      <w:r w:rsidR="004822F8" w:rsidRPr="0084596F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4822F8" w:rsidRPr="0084596F">
        <w:rPr>
          <w:rFonts w:ascii="Tahoma" w:hAnsi="Tahoma" w:cs="Tahoma"/>
          <w:color w:val="000000"/>
          <w:sz w:val="20"/>
        </w:rPr>
        <w:t>system</w:t>
      </w:r>
      <w:proofErr w:type="spellEnd"/>
      <w:r w:rsidR="004822F8" w:rsidRPr="0084596F">
        <w:rPr>
          <w:rFonts w:ascii="Tahoma" w:hAnsi="Tahoma" w:cs="Tahoma"/>
          <w:color w:val="000000"/>
          <w:sz w:val="20"/>
        </w:rPr>
        <w:t xml:space="preserve"> &amp; </w:t>
      </w:r>
      <w:proofErr w:type="spellStart"/>
      <w:r w:rsidR="004822F8" w:rsidRPr="0084596F">
        <w:rPr>
          <w:rFonts w:ascii="Tahoma" w:hAnsi="Tahoma" w:cs="Tahoma"/>
          <w:color w:val="000000"/>
          <w:sz w:val="20"/>
        </w:rPr>
        <w:t>Conference</w:t>
      </w:r>
      <w:proofErr w:type="spellEnd"/>
      <w:r w:rsidR="004822F8" w:rsidRPr="0084596F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4822F8" w:rsidRPr="0084596F">
        <w:rPr>
          <w:rFonts w:ascii="Tahoma" w:hAnsi="Tahoma" w:cs="Tahoma"/>
          <w:color w:val="000000"/>
          <w:sz w:val="20"/>
        </w:rPr>
        <w:t>App</w:t>
      </w:r>
      <w:proofErr w:type="spellEnd"/>
      <w:r w:rsidR="0013165D">
        <w:rPr>
          <w:rFonts w:ascii="Tahoma" w:hAnsi="Tahoma" w:cs="Tahoma"/>
          <w:color w:val="000000"/>
          <w:sz w:val="20"/>
        </w:rPr>
        <w:t xml:space="preserve">, který je k dispozici: </w:t>
      </w:r>
      <w:hyperlink r:id="rId11" w:history="1">
        <w:r w:rsidR="00B02A1A" w:rsidRPr="00B02A1A">
          <w:rPr>
            <w:rStyle w:val="Hypertextovodkaz"/>
            <w:rFonts w:ascii="Tahoma" w:hAnsi="Tahoma" w:cs="Tahoma"/>
            <w:color w:val="auto"/>
            <w:sz w:val="20"/>
          </w:rPr>
          <w:t>https://www.sefi.be/wp-content/uploads/2023/11/SEFI-2023-Conference-Proceeding-2.pdf</w:t>
        </w:r>
      </w:hyperlink>
      <w:r w:rsidR="00B02A1A" w:rsidRPr="00B02A1A">
        <w:rPr>
          <w:rFonts w:ascii="Tahoma" w:hAnsi="Tahoma" w:cs="Tahoma"/>
          <w:sz w:val="20"/>
        </w:rPr>
        <w:br/>
      </w:r>
    </w:p>
    <w:p w14:paraId="236328A4" w14:textId="484A2E8A" w:rsidR="0084596F" w:rsidRPr="004611E4" w:rsidRDefault="0084596F" w:rsidP="0084596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595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 </w:t>
      </w:r>
      <w:r w:rsidR="009E00B2" w:rsidRPr="00BE6678">
        <w:rPr>
          <w:rFonts w:ascii="Tahoma" w:hAnsi="Tahoma" w:cs="Tahoma"/>
          <w:color w:val="000000"/>
          <w:sz w:val="20"/>
        </w:rPr>
        <w:t xml:space="preserve">Odpověď strany této smlouvy, podle § 1740 odst. 3 </w:t>
      </w:r>
      <w:r w:rsidR="00FD530B" w:rsidRPr="00BE6678">
        <w:rPr>
          <w:rFonts w:ascii="Tahoma" w:hAnsi="Tahoma" w:cs="Tahoma"/>
          <w:color w:val="000000"/>
          <w:sz w:val="20"/>
        </w:rPr>
        <w:t>zákona č. 89/2012 Sb., občanského zákoníku</w:t>
      </w:r>
      <w:r w:rsidR="009E00B2" w:rsidRPr="00BE6678">
        <w:rPr>
          <w:rFonts w:ascii="Tahoma" w:hAnsi="Tahoma" w:cs="Tahoma"/>
          <w:color w:val="000000"/>
          <w:sz w:val="20"/>
        </w:rPr>
        <w:t xml:space="preserve">, s dodatkem nebo odchylkou, není přijetím nabídky na uzavření této smlouvy, ani když podstatně </w:t>
      </w:r>
      <w:r w:rsidR="009E00B2" w:rsidRPr="004611E4">
        <w:rPr>
          <w:rFonts w:ascii="Tahoma" w:hAnsi="Tahoma" w:cs="Tahoma"/>
          <w:color w:val="000000"/>
          <w:sz w:val="20"/>
        </w:rPr>
        <w:t>nemění podmínky nabídky. To platí i na proces uzavírání dodatků k této smlouvě.</w:t>
      </w:r>
    </w:p>
    <w:p w14:paraId="0C707573" w14:textId="1EAA87B7" w:rsidR="00E33493" w:rsidRPr="004611E4" w:rsidRDefault="00E33493" w:rsidP="0084596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595"/>
        <w:rPr>
          <w:rFonts w:ascii="Tahoma" w:hAnsi="Tahoma" w:cs="Tahoma"/>
          <w:color w:val="000000"/>
          <w:sz w:val="20"/>
        </w:rPr>
      </w:pPr>
      <w:r w:rsidRPr="004611E4">
        <w:rPr>
          <w:rFonts w:ascii="Tahoma" w:hAnsi="Tahoma" w:cs="Tahoma"/>
          <w:color w:val="000000"/>
          <w:sz w:val="20"/>
        </w:rPr>
        <w:tab/>
        <w:t>Strany souhlasí s uveřejněním Smlouvy v registru smluv podle zákona č. 340/2015 Sb., které je oprávněn</w:t>
      </w:r>
      <w:r w:rsidR="002B6BDD" w:rsidRPr="004611E4">
        <w:rPr>
          <w:rFonts w:ascii="Tahoma" w:hAnsi="Tahoma" w:cs="Tahoma"/>
          <w:color w:val="000000"/>
          <w:sz w:val="20"/>
        </w:rPr>
        <w:t>a</w:t>
      </w:r>
      <w:r w:rsidRPr="004611E4">
        <w:rPr>
          <w:rFonts w:ascii="Tahoma" w:hAnsi="Tahoma" w:cs="Tahoma"/>
          <w:color w:val="000000"/>
          <w:sz w:val="20"/>
        </w:rPr>
        <w:t xml:space="preserve"> zajistit </w:t>
      </w:r>
      <w:r w:rsidR="002B6BDD" w:rsidRPr="004611E4">
        <w:rPr>
          <w:rFonts w:ascii="Tahoma" w:hAnsi="Tahoma" w:cs="Tahoma"/>
          <w:color w:val="000000"/>
          <w:sz w:val="20"/>
        </w:rPr>
        <w:t>FEL</w:t>
      </w:r>
      <w:r w:rsidRPr="004611E4">
        <w:rPr>
          <w:rFonts w:ascii="Tahoma" w:hAnsi="Tahoma" w:cs="Tahoma"/>
          <w:color w:val="000000"/>
          <w:sz w:val="20"/>
        </w:rPr>
        <w:t>; pro účely uveřejnění nepovažují Strany nic z obsahu Smlouvy ani z metadat k nim se vážících za vyloučené z uveřejnění.</w:t>
      </w:r>
    </w:p>
    <w:p w14:paraId="2239520D" w14:textId="28F52A31" w:rsidR="009E00B2" w:rsidRDefault="0084596F" w:rsidP="0084596F">
      <w:pPr>
        <w:pStyle w:val="Guarantsml-odst3"/>
        <w:numPr>
          <w:ilvl w:val="1"/>
          <w:numId w:val="24"/>
        </w:numPr>
        <w:tabs>
          <w:tab w:val="left" w:pos="360"/>
        </w:tabs>
        <w:spacing w:before="0" w:after="240" w:line="276" w:lineRule="auto"/>
        <w:ind w:left="782" w:hanging="35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</w:t>
      </w:r>
      <w:r w:rsidR="009E00B2" w:rsidRPr="0084596F">
        <w:rPr>
          <w:rFonts w:ascii="Tahoma" w:hAnsi="Tahoma" w:cs="Tahoma"/>
          <w:color w:val="000000"/>
          <w:sz w:val="20"/>
        </w:rPr>
        <w:t>Obě smluvní strany prohlašují, že tuto smlouvu uzavírají podle své pravé a svobodné vůle a na důkaz toho připojují své podpisy.</w:t>
      </w:r>
      <w:r w:rsidR="004B1C86" w:rsidRPr="0084596F">
        <w:rPr>
          <w:rFonts w:ascii="Tahoma" w:hAnsi="Tahoma" w:cs="Tahoma"/>
          <w:color w:val="000000"/>
          <w:sz w:val="20"/>
        </w:rPr>
        <w:t xml:space="preserve"> </w:t>
      </w:r>
    </w:p>
    <w:p w14:paraId="4D01A948" w14:textId="77777777" w:rsidR="0084596F" w:rsidRPr="0084596F" w:rsidRDefault="0084596F" w:rsidP="0084596F">
      <w:pPr>
        <w:pStyle w:val="Guarantsml-odst3"/>
        <w:tabs>
          <w:tab w:val="left" w:pos="360"/>
        </w:tabs>
        <w:spacing w:after="240" w:line="276" w:lineRule="auto"/>
        <w:ind w:left="1494" w:firstLine="0"/>
        <w:rPr>
          <w:rFonts w:ascii="Tahoma" w:hAnsi="Tahoma" w:cs="Tahoma"/>
          <w:color w:val="000000"/>
          <w:sz w:val="20"/>
        </w:rPr>
      </w:pPr>
    </w:p>
    <w:p w14:paraId="0C0D7273" w14:textId="1605FAE9" w:rsidR="00942058" w:rsidRPr="00AA75CF" w:rsidRDefault="00AE2DDE" w:rsidP="002B03A4">
      <w:pPr>
        <w:spacing w:before="600" w:after="360" w:line="360" w:lineRule="auto"/>
      </w:pPr>
      <w:r w:rsidRPr="00E71AEE">
        <w:t>V Praze dne</w:t>
      </w:r>
      <w:r w:rsidR="004B1C86" w:rsidRPr="00E71AEE">
        <w:t xml:space="preserve"> </w:t>
      </w:r>
      <w:r w:rsidR="007F6D25">
        <w:t>6</w:t>
      </w:r>
      <w:r w:rsidR="00E47572">
        <w:t>.12</w:t>
      </w:r>
      <w:r w:rsidR="004B1C86" w:rsidRPr="00E71AEE">
        <w:t>.2024</w:t>
      </w:r>
    </w:p>
    <w:p w14:paraId="5312AAC1" w14:textId="77777777" w:rsidR="00953F9B" w:rsidRDefault="00953F9B" w:rsidP="00953F9B">
      <w:pPr>
        <w:suppressAutoHyphens/>
        <w:spacing w:after="100"/>
        <w:contextualSpacing/>
        <w:jc w:val="both"/>
        <w:rPr>
          <w:rFonts w:cs="Tahoma"/>
        </w:rPr>
      </w:pPr>
    </w:p>
    <w:p w14:paraId="0E2D8A47" w14:textId="77777777" w:rsidR="00953F9B" w:rsidRDefault="00953F9B" w:rsidP="00953F9B">
      <w:pPr>
        <w:suppressAutoHyphens/>
        <w:spacing w:after="100"/>
        <w:contextualSpacing/>
        <w:jc w:val="both"/>
        <w:rPr>
          <w:rFonts w:cs="Tahoma"/>
        </w:rPr>
      </w:pPr>
      <w:r>
        <w:rPr>
          <w:rFonts w:cs="Tahoma"/>
        </w:rPr>
        <w:t>_________________________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_________________________</w:t>
      </w:r>
    </w:p>
    <w:p w14:paraId="13D11586" w14:textId="49CF0A55" w:rsidR="004B1C86" w:rsidRDefault="00953F9B" w:rsidP="00953F9B">
      <w:pPr>
        <w:suppressAutoHyphens/>
        <w:spacing w:after="100"/>
        <w:contextualSpacing/>
        <w:jc w:val="both"/>
      </w:pPr>
      <w:r>
        <w:rPr>
          <w:rFonts w:cs="Tahoma"/>
        </w:rPr>
        <w:t>Ing. Luděk Vocílka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hyperlink r:id="rId12" w:history="1">
        <w:r w:rsidR="004B1C86" w:rsidRPr="0084596F">
          <w:t xml:space="preserve">prof. </w:t>
        </w:r>
        <w:r w:rsidR="00026435" w:rsidRPr="0084596F">
          <w:t>Mgr.</w:t>
        </w:r>
      </w:hyperlink>
      <w:r w:rsidR="00026435" w:rsidRPr="0084596F">
        <w:t xml:space="preserve"> Petr </w:t>
      </w:r>
      <w:proofErr w:type="spellStart"/>
      <w:r w:rsidR="00026435" w:rsidRPr="0084596F">
        <w:t>Pá</w:t>
      </w:r>
      <w:r w:rsidR="00026435">
        <w:t>ta</w:t>
      </w:r>
      <w:proofErr w:type="spellEnd"/>
      <w:r w:rsidR="00026435">
        <w:t xml:space="preserve">, </w:t>
      </w:r>
      <w:proofErr w:type="gramStart"/>
      <w:r w:rsidR="00026435">
        <w:t>Ph.D</w:t>
      </w:r>
      <w:proofErr w:type="gramEnd"/>
      <w:r w:rsidR="00026435">
        <w:t>, děkan</w:t>
      </w:r>
    </w:p>
    <w:p w14:paraId="22864211" w14:textId="65353398" w:rsidR="00953F9B" w:rsidRDefault="00953F9B" w:rsidP="00953F9B">
      <w:pPr>
        <w:suppressAutoHyphens/>
        <w:spacing w:after="100"/>
        <w:contextualSpacing/>
        <w:jc w:val="both"/>
        <w:rPr>
          <w:rFonts w:cs="Tahoma"/>
        </w:rPr>
      </w:pPr>
      <w:r>
        <w:rPr>
          <w:rFonts w:cs="Tahoma"/>
        </w:rPr>
        <w:t>GUARANT International spol. s r. o.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4B1C86" w:rsidRPr="004B750A">
        <w:rPr>
          <w:rFonts w:cs="Tahoma"/>
        </w:rPr>
        <w:t>České vysoké učení technické v Praze</w:t>
      </w:r>
    </w:p>
    <w:p w14:paraId="13A139A8" w14:textId="77777777" w:rsidR="00953F9B" w:rsidRDefault="00953F9B" w:rsidP="00953F9B">
      <w:pPr>
        <w:suppressAutoHyphens/>
        <w:spacing w:after="100"/>
        <w:contextualSpacing/>
        <w:jc w:val="both"/>
        <w:rPr>
          <w:rFonts w:cs="Tahoma"/>
        </w:rPr>
      </w:pPr>
    </w:p>
    <w:p w14:paraId="2B2D8D57" w14:textId="77777777" w:rsidR="00953F9B" w:rsidRDefault="00953F9B" w:rsidP="00953F9B">
      <w:pPr>
        <w:suppressAutoHyphens/>
        <w:spacing w:after="100"/>
        <w:contextualSpacing/>
        <w:jc w:val="both"/>
        <w:rPr>
          <w:rFonts w:cs="Tahoma"/>
        </w:rPr>
      </w:pPr>
    </w:p>
    <w:p w14:paraId="0D941C00" w14:textId="77777777" w:rsidR="00953F9B" w:rsidRDefault="00953F9B" w:rsidP="00953F9B">
      <w:pPr>
        <w:suppressAutoHyphens/>
        <w:spacing w:after="100"/>
        <w:contextualSpacing/>
        <w:jc w:val="both"/>
        <w:rPr>
          <w:rFonts w:cs="Tahoma"/>
        </w:rPr>
      </w:pPr>
    </w:p>
    <w:p w14:paraId="6E4CD73D" w14:textId="77777777" w:rsidR="0084596F" w:rsidRDefault="0084596F" w:rsidP="00953F9B">
      <w:pPr>
        <w:suppressAutoHyphens/>
        <w:spacing w:after="100"/>
        <w:contextualSpacing/>
        <w:jc w:val="both"/>
        <w:rPr>
          <w:rFonts w:cs="Tahoma"/>
        </w:rPr>
      </w:pPr>
    </w:p>
    <w:p w14:paraId="7A3CFC91" w14:textId="77777777" w:rsidR="0084596F" w:rsidRDefault="0084596F" w:rsidP="00953F9B">
      <w:pPr>
        <w:suppressAutoHyphens/>
        <w:spacing w:after="100"/>
        <w:contextualSpacing/>
        <w:jc w:val="both"/>
        <w:rPr>
          <w:rFonts w:cs="Tahoma"/>
        </w:rPr>
      </w:pPr>
    </w:p>
    <w:p w14:paraId="1F173CF0" w14:textId="77777777" w:rsidR="0084596F" w:rsidRDefault="0084596F" w:rsidP="00953F9B">
      <w:pPr>
        <w:suppressAutoHyphens/>
        <w:spacing w:after="100"/>
        <w:contextualSpacing/>
        <w:jc w:val="both"/>
        <w:rPr>
          <w:rFonts w:cs="Tahoma"/>
        </w:rPr>
      </w:pPr>
    </w:p>
    <w:p w14:paraId="0602D3DE" w14:textId="77777777" w:rsidR="00953F9B" w:rsidRDefault="00953F9B" w:rsidP="00953F9B">
      <w:pPr>
        <w:suppressAutoHyphens/>
        <w:spacing w:after="100"/>
        <w:contextualSpacing/>
        <w:jc w:val="both"/>
        <w:rPr>
          <w:rFonts w:cs="Tahoma"/>
        </w:rPr>
      </w:pPr>
      <w:r>
        <w:rPr>
          <w:rFonts w:cs="Tahoma"/>
        </w:rPr>
        <w:t>_________________________</w:t>
      </w:r>
    </w:p>
    <w:p w14:paraId="3586910A" w14:textId="77777777" w:rsidR="00953F9B" w:rsidRDefault="00953F9B" w:rsidP="00953F9B">
      <w:pPr>
        <w:suppressAutoHyphens/>
        <w:spacing w:after="100"/>
        <w:contextualSpacing/>
        <w:jc w:val="both"/>
        <w:rPr>
          <w:rFonts w:cs="Tahoma"/>
        </w:rPr>
      </w:pPr>
      <w:r>
        <w:rPr>
          <w:rFonts w:cs="Tahoma"/>
        </w:rPr>
        <w:t>Ivo Miksa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1D2C598E" w14:textId="626B0E1A" w:rsidR="003A0AEC" w:rsidRDefault="00953F9B" w:rsidP="007254C9">
      <w:pPr>
        <w:suppressAutoHyphens/>
        <w:spacing w:after="100"/>
        <w:contextualSpacing/>
        <w:jc w:val="both"/>
        <w:rPr>
          <w:rFonts w:cs="Tahoma"/>
          <w:color w:val="000000"/>
        </w:rPr>
      </w:pPr>
      <w:r>
        <w:rPr>
          <w:rFonts w:cs="Tahoma"/>
        </w:rPr>
        <w:t>GUARANT International spol. s r. o.</w:t>
      </w:r>
    </w:p>
    <w:sectPr w:rsidR="003A0AEC" w:rsidSect="00163378">
      <w:headerReference w:type="default" r:id="rId13"/>
      <w:footerReference w:type="default" r:id="rId14"/>
      <w:pgSz w:w="11906" w:h="16838" w:code="9"/>
      <w:pgMar w:top="1542" w:right="1134" w:bottom="1418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54DB8" w14:textId="77777777" w:rsidR="00A03C72" w:rsidRDefault="00A03C72" w:rsidP="00786894">
      <w:r>
        <w:separator/>
      </w:r>
    </w:p>
  </w:endnote>
  <w:endnote w:type="continuationSeparator" w:id="0">
    <w:p w14:paraId="133F6838" w14:textId="77777777" w:rsidR="00A03C72" w:rsidRDefault="00A03C72" w:rsidP="007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0129610"/>
      <w:docPartObj>
        <w:docPartGallery w:val="Page Numbers (Bottom of Page)"/>
        <w:docPartUnique/>
      </w:docPartObj>
    </w:sdtPr>
    <w:sdtEndPr>
      <w:rPr>
        <w:rFonts w:cs="Tahoma"/>
        <w:b/>
        <w:color w:val="005EAA"/>
      </w:rPr>
    </w:sdtEndPr>
    <w:sdtContent>
      <w:p w14:paraId="2F4973B5" w14:textId="77777777" w:rsidR="00163378" w:rsidRDefault="009113B8" w:rsidP="00281230">
        <w:pPr>
          <w:pStyle w:val="Zpat"/>
          <w:tabs>
            <w:tab w:val="left" w:pos="945"/>
          </w:tabs>
          <w:jc w:val="right"/>
        </w:pPr>
        <w:r>
          <w:rPr>
            <w:rFonts w:cs="Tahoma"/>
            <w:b/>
            <w:noProof/>
            <w:color w:val="005EAA"/>
            <w:sz w:val="22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6D3C53C" wp14:editId="05425169">
                  <wp:simplePos x="0" y="0"/>
                  <wp:positionH relativeFrom="column">
                    <wp:posOffset>5158740</wp:posOffset>
                  </wp:positionH>
                  <wp:positionV relativeFrom="paragraph">
                    <wp:posOffset>46990</wp:posOffset>
                  </wp:positionV>
                  <wp:extent cx="635" cy="720090"/>
                  <wp:effectExtent l="0" t="0" r="37465" b="22860"/>
                  <wp:wrapNone/>
                  <wp:docPr id="6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7200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18E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11468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06.2pt;margin-top:3.7pt;width:.0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" strokecolor="#f18e00" strokeweight="1pt"/>
              </w:pict>
            </mc:Fallback>
          </mc:AlternateContent>
        </w:r>
      </w:p>
      <w:p w14:paraId="2FE8BBA6" w14:textId="77777777" w:rsidR="00163378" w:rsidRDefault="00163378" w:rsidP="00281230">
        <w:pPr>
          <w:pStyle w:val="Zpat"/>
          <w:tabs>
            <w:tab w:val="left" w:pos="945"/>
          </w:tabs>
          <w:jc w:val="right"/>
        </w:pPr>
      </w:p>
      <w:p w14:paraId="0E73A16E" w14:textId="0F5591BF" w:rsidR="00163378" w:rsidRPr="00E71AEE" w:rsidRDefault="009113B8" w:rsidP="00DB2024">
        <w:pPr>
          <w:pStyle w:val="Zpat"/>
          <w:tabs>
            <w:tab w:val="left" w:pos="945"/>
            <w:tab w:val="right" w:pos="9581"/>
          </w:tabs>
          <w:ind w:left="709"/>
          <w:jc w:val="both"/>
        </w:pPr>
        <w:r>
          <w:t xml:space="preserve"> </w:t>
        </w:r>
        <w:r w:rsidR="00AE2DDE" w:rsidRPr="00E71AEE">
          <w:t>Za správnost</w:t>
        </w:r>
        <w:r w:rsidR="00DB2024" w:rsidRPr="00E71AEE">
          <w:t xml:space="preserve">: </w:t>
        </w:r>
        <w:r w:rsidR="004B1C86" w:rsidRPr="00E71AEE">
          <w:t>Iveta Saint-Bonnet</w:t>
        </w:r>
        <w:proofErr w:type="gramStart"/>
        <w:r w:rsidR="00DB2024" w:rsidRPr="00E71AEE">
          <w:tab/>
          <w:t xml:space="preserve">  </w:t>
        </w:r>
        <w:r w:rsidR="00DB2024" w:rsidRPr="00E71AEE">
          <w:tab/>
        </w:r>
        <w:proofErr w:type="gramEnd"/>
        <w:r w:rsidR="00AE2DDE" w:rsidRPr="00E71AEE">
          <w:rPr>
            <w:b/>
            <w:color w:val="005EAA"/>
          </w:rPr>
          <w:t>strana</w:t>
        </w:r>
        <w:r w:rsidR="00281230" w:rsidRPr="00E71AEE">
          <w:rPr>
            <w:b/>
            <w:color w:val="005EAA"/>
          </w:rPr>
          <w:t xml:space="preserve"> </w:t>
        </w:r>
        <w:r w:rsidR="00DB2024" w:rsidRPr="00E71AEE">
          <w:rPr>
            <w:b/>
            <w:color w:val="005EAA"/>
          </w:rPr>
          <w:tab/>
        </w:r>
        <w:r w:rsidR="00DB2024" w:rsidRPr="00E71AEE">
          <w:rPr>
            <w:b/>
            <w:color w:val="005EAA"/>
          </w:rPr>
          <w:fldChar w:fldCharType="begin"/>
        </w:r>
        <w:r w:rsidR="00DB2024" w:rsidRPr="00E71AEE">
          <w:rPr>
            <w:b/>
            <w:color w:val="005EAA"/>
          </w:rPr>
          <w:instrText xml:space="preserve"> PAGE  \* Arabic  \* MERGEFORMAT </w:instrText>
        </w:r>
        <w:r w:rsidR="00DB2024" w:rsidRPr="00E71AEE">
          <w:rPr>
            <w:b/>
            <w:color w:val="005EAA"/>
          </w:rPr>
          <w:fldChar w:fldCharType="separate"/>
        </w:r>
        <w:r w:rsidR="00E14267" w:rsidRPr="00E71AEE">
          <w:rPr>
            <w:b/>
            <w:noProof/>
            <w:color w:val="005EAA"/>
          </w:rPr>
          <w:t>5</w:t>
        </w:r>
        <w:r w:rsidR="00DB2024" w:rsidRPr="00E71AEE">
          <w:rPr>
            <w:b/>
            <w:color w:val="005EAA"/>
          </w:rPr>
          <w:fldChar w:fldCharType="end"/>
        </w:r>
        <w:r w:rsidR="00281230" w:rsidRPr="00E71AEE">
          <w:t xml:space="preserve">  </w:t>
        </w:r>
        <w:r w:rsidR="009229E4" w:rsidRPr="00E71AEE">
          <w:t xml:space="preserve"> </w:t>
        </w:r>
      </w:p>
      <w:p w14:paraId="0504AF70" w14:textId="5CADD12B" w:rsidR="004644E0" w:rsidRPr="00CD01F5" w:rsidRDefault="00163378" w:rsidP="001321EF">
        <w:pPr>
          <w:pStyle w:val="Zpat"/>
          <w:tabs>
            <w:tab w:val="left" w:pos="750"/>
            <w:tab w:val="left" w:pos="945"/>
            <w:tab w:val="right" w:pos="9581"/>
          </w:tabs>
          <w:rPr>
            <w:rFonts w:cs="Tahoma"/>
            <w:b/>
            <w:color w:val="005EAA"/>
          </w:rPr>
        </w:pPr>
        <w:r w:rsidRPr="00E71AEE">
          <w:rPr>
            <w:rFonts w:cs="Tahoma"/>
            <w:b/>
            <w:color w:val="005EAA"/>
          </w:rPr>
          <w:tab/>
        </w:r>
        <w:r w:rsidR="004B1C86" w:rsidRPr="00E71AEE">
          <w:t>D</w:t>
        </w:r>
        <w:r w:rsidR="00641DB9" w:rsidRPr="00E71AEE">
          <w:t>atum</w:t>
        </w:r>
        <w:r w:rsidR="004B1C86">
          <w:t xml:space="preserve"> </w:t>
        </w:r>
        <w:r w:rsidR="007F6D25">
          <w:t>6</w:t>
        </w:r>
        <w:r w:rsidR="00E47572">
          <w:t>.12.</w:t>
        </w:r>
        <w:r w:rsidR="003F689C">
          <w:t>202</w:t>
        </w:r>
        <w:r w:rsidR="00B608FE">
          <w:t>4</w:t>
        </w:r>
        <w:r w:rsidR="009113B8">
          <w:rPr>
            <w:noProof/>
          </w:rPr>
          <w:tab/>
        </w:r>
        <w:r w:rsidR="00DB2024">
          <w:rPr>
            <w:rFonts w:cs="Tahoma"/>
            <w:b/>
            <w:color w:val="005EAA"/>
          </w:rPr>
          <w:tab/>
        </w:r>
        <w:proofErr w:type="gramStart"/>
        <w:r w:rsidR="00AE2DDE">
          <w:rPr>
            <w:rFonts w:cs="Tahoma"/>
            <w:b/>
            <w:color w:val="005EAA"/>
          </w:rPr>
          <w:t xml:space="preserve">z </w:t>
        </w:r>
        <w:r w:rsidR="00DB2024" w:rsidRPr="00DB2024">
          <w:rPr>
            <w:rFonts w:cs="Tahoma"/>
            <w:b/>
            <w:color w:val="005EAA"/>
          </w:rPr>
          <w:t xml:space="preserve"> </w:t>
        </w:r>
        <w:r w:rsidR="00DB2024">
          <w:rPr>
            <w:rFonts w:cs="Tahoma"/>
            <w:b/>
            <w:color w:val="005EAA"/>
          </w:rPr>
          <w:tab/>
        </w:r>
        <w:proofErr w:type="gramEnd"/>
        <w:r w:rsidR="001D5173">
          <w:rPr>
            <w:rFonts w:cs="Tahoma"/>
            <w:b/>
            <w:noProof/>
            <w:color w:val="005EAA"/>
          </w:rPr>
          <w:fldChar w:fldCharType="begin"/>
        </w:r>
        <w:r w:rsidR="001D5173">
          <w:rPr>
            <w:rFonts w:cs="Tahoma"/>
            <w:b/>
            <w:noProof/>
            <w:color w:val="005EAA"/>
          </w:rPr>
          <w:instrText xml:space="preserve"> NUMPAGES   \* MERGEFORMAT </w:instrText>
        </w:r>
        <w:r w:rsidR="001D5173">
          <w:rPr>
            <w:rFonts w:cs="Tahoma"/>
            <w:b/>
            <w:noProof/>
            <w:color w:val="005EAA"/>
          </w:rPr>
          <w:fldChar w:fldCharType="separate"/>
        </w:r>
        <w:r w:rsidR="00E14267">
          <w:rPr>
            <w:rFonts w:cs="Tahoma"/>
            <w:b/>
            <w:noProof/>
            <w:color w:val="005EAA"/>
          </w:rPr>
          <w:t>5</w:t>
        </w:r>
        <w:r w:rsidR="001D5173">
          <w:rPr>
            <w:rFonts w:cs="Tahoma"/>
            <w:b/>
            <w:noProof/>
            <w:color w:val="005EAA"/>
          </w:rPr>
          <w:fldChar w:fldCharType="end"/>
        </w:r>
      </w:p>
    </w:sdtContent>
  </w:sdt>
  <w:p w14:paraId="1FCB1130" w14:textId="77777777" w:rsidR="004644E0" w:rsidRDefault="004644E0" w:rsidP="00737D8A">
    <w:pPr>
      <w:tabs>
        <w:tab w:val="left" w:pos="4536"/>
        <w:tab w:val="right" w:pos="9581"/>
      </w:tabs>
      <w:ind w:left="18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1E3E1" w14:textId="77777777" w:rsidR="00A03C72" w:rsidRDefault="00A03C72" w:rsidP="00786894">
      <w:r>
        <w:separator/>
      </w:r>
    </w:p>
  </w:footnote>
  <w:footnote w:type="continuationSeparator" w:id="0">
    <w:p w14:paraId="27010BA7" w14:textId="77777777" w:rsidR="00A03C72" w:rsidRDefault="00A03C72" w:rsidP="0078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A4C9" w14:textId="77777777" w:rsidR="004644E0" w:rsidRDefault="004644E0" w:rsidP="00FF3B05">
    <w:pPr>
      <w:pStyle w:val="Zhlav"/>
      <w:tabs>
        <w:tab w:val="clear" w:pos="4536"/>
        <w:tab w:val="clear" w:pos="9072"/>
        <w:tab w:val="left" w:pos="5970"/>
      </w:tabs>
    </w:pPr>
    <w:r w:rsidRPr="00FF3B05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9A7CCE5" wp14:editId="656C4D06">
          <wp:simplePos x="0" y="0"/>
          <wp:positionH relativeFrom="column">
            <wp:posOffset>15240</wp:posOffset>
          </wp:positionH>
          <wp:positionV relativeFrom="paragraph">
            <wp:posOffset>-254635</wp:posOffset>
          </wp:positionV>
          <wp:extent cx="2381250" cy="400050"/>
          <wp:effectExtent l="19050" t="0" r="0" b="0"/>
          <wp:wrapSquare wrapText="bothSides"/>
          <wp:docPr id="5" name="Obrázek 0" descr="GuInt_cmyk_col [Převedený]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GuInt_cmyk_col [Převedený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B29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C52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C26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54B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63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6B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6CE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CA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65556"/>
    <w:lvl w:ilvl="0">
      <w:start w:val="1"/>
      <w:numFmt w:val="decimal"/>
      <w:pStyle w:val="Guarantsml-nadpis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108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190675DC"/>
    <w:name w:val="WW8Num7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03"/>
    <w:multiLevelType w:val="multilevel"/>
    <w:tmpl w:val="815ABB0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00000005"/>
    <w:multiLevelType w:val="multilevel"/>
    <w:tmpl w:val="815ABB0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7"/>
    <w:multiLevelType w:val="multilevel"/>
    <w:tmpl w:val="815ABB0E"/>
    <w:name w:val="WW8Num722"/>
    <w:lvl w:ilvl="0">
      <w:start w:val="1"/>
      <w:numFmt w:val="upperRoman"/>
      <w:lvlText w:val="%1."/>
      <w:lvlJc w:val="right"/>
      <w:pPr>
        <w:ind w:left="360" w:hanging="360"/>
      </w:pPr>
      <w:rPr>
        <w:rFonts w:ascii="CG Omega" w:hAnsi="CG Omeg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CG Omega" w:hAnsi="CG Omega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4BC507C"/>
    <w:multiLevelType w:val="hybridMultilevel"/>
    <w:tmpl w:val="860E4896"/>
    <w:lvl w:ilvl="0" w:tplc="37D2ED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FC47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7F21F4"/>
    <w:multiLevelType w:val="multilevel"/>
    <w:tmpl w:val="C80ABB74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hint="default"/>
        <w:b/>
      </w:rPr>
    </w:lvl>
    <w:lvl w:ilvl="2">
      <w:start w:val="1"/>
      <w:numFmt w:val="decimal"/>
      <w:lvlText w:val="%2.%3"/>
      <w:lvlJc w:val="left"/>
      <w:pPr>
        <w:tabs>
          <w:tab w:val="num" w:pos="1021"/>
        </w:tabs>
        <w:ind w:left="1021" w:hanging="62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0"/>
        </w:tabs>
        <w:ind w:left="1240" w:hanging="34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EC53BF"/>
    <w:multiLevelType w:val="hybridMultilevel"/>
    <w:tmpl w:val="F3AA7E3E"/>
    <w:lvl w:ilvl="0" w:tplc="801AC5F0">
      <w:start w:val="1"/>
      <w:numFmt w:val="decimal"/>
      <w:lvlText w:val="%1."/>
      <w:lvlJc w:val="left"/>
      <w:pPr>
        <w:ind w:left="720" w:hanging="360"/>
      </w:pPr>
    </w:lvl>
    <w:lvl w:ilvl="1" w:tplc="26109266">
      <w:start w:val="1"/>
      <w:numFmt w:val="lowerLetter"/>
      <w:lvlText w:val="%2."/>
      <w:lvlJc w:val="left"/>
      <w:pPr>
        <w:ind w:left="1440" w:hanging="360"/>
      </w:pPr>
    </w:lvl>
    <w:lvl w:ilvl="2" w:tplc="F6F48754" w:tentative="1">
      <w:start w:val="1"/>
      <w:numFmt w:val="lowerRoman"/>
      <w:lvlText w:val="%3."/>
      <w:lvlJc w:val="right"/>
      <w:pPr>
        <w:ind w:left="2160" w:hanging="180"/>
      </w:pPr>
    </w:lvl>
    <w:lvl w:ilvl="3" w:tplc="2E746728" w:tentative="1">
      <w:start w:val="1"/>
      <w:numFmt w:val="decimal"/>
      <w:lvlText w:val="%4."/>
      <w:lvlJc w:val="left"/>
      <w:pPr>
        <w:ind w:left="2880" w:hanging="360"/>
      </w:pPr>
    </w:lvl>
    <w:lvl w:ilvl="4" w:tplc="F51E31F4" w:tentative="1">
      <w:start w:val="1"/>
      <w:numFmt w:val="lowerLetter"/>
      <w:lvlText w:val="%5."/>
      <w:lvlJc w:val="left"/>
      <w:pPr>
        <w:ind w:left="3600" w:hanging="360"/>
      </w:pPr>
    </w:lvl>
    <w:lvl w:ilvl="5" w:tplc="A5AA0F8E" w:tentative="1">
      <w:start w:val="1"/>
      <w:numFmt w:val="lowerRoman"/>
      <w:lvlText w:val="%6."/>
      <w:lvlJc w:val="right"/>
      <w:pPr>
        <w:ind w:left="4320" w:hanging="180"/>
      </w:pPr>
    </w:lvl>
    <w:lvl w:ilvl="6" w:tplc="2594F51C" w:tentative="1">
      <w:start w:val="1"/>
      <w:numFmt w:val="decimal"/>
      <w:lvlText w:val="%7."/>
      <w:lvlJc w:val="left"/>
      <w:pPr>
        <w:ind w:left="5040" w:hanging="360"/>
      </w:pPr>
    </w:lvl>
    <w:lvl w:ilvl="7" w:tplc="E7CAB010" w:tentative="1">
      <w:start w:val="1"/>
      <w:numFmt w:val="lowerLetter"/>
      <w:lvlText w:val="%8."/>
      <w:lvlJc w:val="left"/>
      <w:pPr>
        <w:ind w:left="5760" w:hanging="360"/>
      </w:pPr>
    </w:lvl>
    <w:lvl w:ilvl="8" w:tplc="C0D40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45B4A"/>
    <w:multiLevelType w:val="multilevel"/>
    <w:tmpl w:val="F10043B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281D2A37"/>
    <w:multiLevelType w:val="hybridMultilevel"/>
    <w:tmpl w:val="D18C6E42"/>
    <w:lvl w:ilvl="0" w:tplc="EC02BF6C">
      <w:start w:val="1"/>
      <w:numFmt w:val="decimal"/>
      <w:lvlText w:val="%1."/>
      <w:lvlJc w:val="left"/>
      <w:pPr>
        <w:ind w:left="720" w:hanging="360"/>
      </w:pPr>
    </w:lvl>
    <w:lvl w:ilvl="1" w:tplc="27762082" w:tentative="1">
      <w:start w:val="1"/>
      <w:numFmt w:val="lowerLetter"/>
      <w:lvlText w:val="%2."/>
      <w:lvlJc w:val="left"/>
      <w:pPr>
        <w:ind w:left="1440" w:hanging="360"/>
      </w:pPr>
    </w:lvl>
    <w:lvl w:ilvl="2" w:tplc="9FB68F30" w:tentative="1">
      <w:start w:val="1"/>
      <w:numFmt w:val="lowerRoman"/>
      <w:lvlText w:val="%3."/>
      <w:lvlJc w:val="right"/>
      <w:pPr>
        <w:ind w:left="2160" w:hanging="180"/>
      </w:pPr>
    </w:lvl>
    <w:lvl w:ilvl="3" w:tplc="B2FAB3C4" w:tentative="1">
      <w:start w:val="1"/>
      <w:numFmt w:val="decimal"/>
      <w:lvlText w:val="%4."/>
      <w:lvlJc w:val="left"/>
      <w:pPr>
        <w:ind w:left="2880" w:hanging="360"/>
      </w:pPr>
    </w:lvl>
    <w:lvl w:ilvl="4" w:tplc="FCC0EEA2" w:tentative="1">
      <w:start w:val="1"/>
      <w:numFmt w:val="lowerLetter"/>
      <w:lvlText w:val="%5."/>
      <w:lvlJc w:val="left"/>
      <w:pPr>
        <w:ind w:left="3600" w:hanging="360"/>
      </w:pPr>
    </w:lvl>
    <w:lvl w:ilvl="5" w:tplc="70A61080" w:tentative="1">
      <w:start w:val="1"/>
      <w:numFmt w:val="lowerRoman"/>
      <w:lvlText w:val="%6."/>
      <w:lvlJc w:val="right"/>
      <w:pPr>
        <w:ind w:left="4320" w:hanging="180"/>
      </w:pPr>
    </w:lvl>
    <w:lvl w:ilvl="6" w:tplc="7A3CBC1E" w:tentative="1">
      <w:start w:val="1"/>
      <w:numFmt w:val="decimal"/>
      <w:lvlText w:val="%7."/>
      <w:lvlJc w:val="left"/>
      <w:pPr>
        <w:ind w:left="5040" w:hanging="360"/>
      </w:pPr>
    </w:lvl>
    <w:lvl w:ilvl="7" w:tplc="5EBCC95A" w:tentative="1">
      <w:start w:val="1"/>
      <w:numFmt w:val="lowerLetter"/>
      <w:lvlText w:val="%8."/>
      <w:lvlJc w:val="left"/>
      <w:pPr>
        <w:ind w:left="5760" w:hanging="360"/>
      </w:pPr>
    </w:lvl>
    <w:lvl w:ilvl="8" w:tplc="07301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1493B"/>
    <w:multiLevelType w:val="multilevel"/>
    <w:tmpl w:val="309AF6F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31293559"/>
    <w:multiLevelType w:val="hybridMultilevel"/>
    <w:tmpl w:val="5CCED3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673DB"/>
    <w:multiLevelType w:val="hybridMultilevel"/>
    <w:tmpl w:val="265E5AFA"/>
    <w:lvl w:ilvl="0" w:tplc="0405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563DB"/>
    <w:multiLevelType w:val="multilevel"/>
    <w:tmpl w:val="669287BE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1C73EDF"/>
    <w:multiLevelType w:val="multilevel"/>
    <w:tmpl w:val="4A761554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hint="default"/>
        <w:b/>
      </w:rPr>
    </w:lvl>
    <w:lvl w:ilvl="2">
      <w:start w:val="1"/>
      <w:numFmt w:val="decimal"/>
      <w:lvlText w:val="%2.%3"/>
      <w:lvlJc w:val="left"/>
      <w:pPr>
        <w:tabs>
          <w:tab w:val="num" w:pos="1021"/>
        </w:tabs>
        <w:ind w:left="1021" w:hanging="62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0"/>
        </w:tabs>
        <w:ind w:left="1240" w:hanging="34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3F97D11"/>
    <w:multiLevelType w:val="hybridMultilevel"/>
    <w:tmpl w:val="E820CD36"/>
    <w:lvl w:ilvl="0" w:tplc="2BFE08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9D47EC3"/>
    <w:multiLevelType w:val="hybridMultilevel"/>
    <w:tmpl w:val="84D670F2"/>
    <w:lvl w:ilvl="0" w:tplc="BA5E4FF6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4D1E3CAE"/>
    <w:multiLevelType w:val="hybridMultilevel"/>
    <w:tmpl w:val="37CE2FE0"/>
    <w:name w:val="WW8Num7222"/>
    <w:lvl w:ilvl="0" w:tplc="C1EC07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2B80826" w:tentative="1">
      <w:start w:val="1"/>
      <w:numFmt w:val="lowerLetter"/>
      <w:lvlText w:val="%2."/>
      <w:lvlJc w:val="left"/>
      <w:pPr>
        <w:ind w:left="1440" w:hanging="360"/>
      </w:pPr>
    </w:lvl>
    <w:lvl w:ilvl="2" w:tplc="14D471B2" w:tentative="1">
      <w:start w:val="1"/>
      <w:numFmt w:val="lowerRoman"/>
      <w:lvlText w:val="%3."/>
      <w:lvlJc w:val="right"/>
      <w:pPr>
        <w:ind w:left="2160" w:hanging="180"/>
      </w:pPr>
    </w:lvl>
    <w:lvl w:ilvl="3" w:tplc="15B086E6" w:tentative="1">
      <w:start w:val="1"/>
      <w:numFmt w:val="decimal"/>
      <w:lvlText w:val="%4."/>
      <w:lvlJc w:val="left"/>
      <w:pPr>
        <w:ind w:left="2880" w:hanging="360"/>
      </w:pPr>
    </w:lvl>
    <w:lvl w:ilvl="4" w:tplc="C212C71E" w:tentative="1">
      <w:start w:val="1"/>
      <w:numFmt w:val="lowerLetter"/>
      <w:lvlText w:val="%5."/>
      <w:lvlJc w:val="left"/>
      <w:pPr>
        <w:ind w:left="3600" w:hanging="360"/>
      </w:pPr>
    </w:lvl>
    <w:lvl w:ilvl="5" w:tplc="755E0C4C" w:tentative="1">
      <w:start w:val="1"/>
      <w:numFmt w:val="lowerRoman"/>
      <w:lvlText w:val="%6."/>
      <w:lvlJc w:val="right"/>
      <w:pPr>
        <w:ind w:left="4320" w:hanging="180"/>
      </w:pPr>
    </w:lvl>
    <w:lvl w:ilvl="6" w:tplc="2134229A" w:tentative="1">
      <w:start w:val="1"/>
      <w:numFmt w:val="decimal"/>
      <w:lvlText w:val="%7."/>
      <w:lvlJc w:val="left"/>
      <w:pPr>
        <w:ind w:left="5040" w:hanging="360"/>
      </w:pPr>
    </w:lvl>
    <w:lvl w:ilvl="7" w:tplc="EAE03360" w:tentative="1">
      <w:start w:val="1"/>
      <w:numFmt w:val="lowerLetter"/>
      <w:lvlText w:val="%8."/>
      <w:lvlJc w:val="left"/>
      <w:pPr>
        <w:ind w:left="5760" w:hanging="360"/>
      </w:pPr>
    </w:lvl>
    <w:lvl w:ilvl="8" w:tplc="61BA7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401FC"/>
    <w:multiLevelType w:val="hybridMultilevel"/>
    <w:tmpl w:val="9D124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C82D9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D03CE"/>
    <w:multiLevelType w:val="multilevel"/>
    <w:tmpl w:val="F10043B0"/>
    <w:name w:val="WW8Num72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4F012A5"/>
    <w:multiLevelType w:val="multilevel"/>
    <w:tmpl w:val="78304D1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ahoma" w:eastAsia="Times New Roman" w:hAnsi="Tahoma" w:cs="Tahoma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51D504D"/>
    <w:multiLevelType w:val="hybridMultilevel"/>
    <w:tmpl w:val="A3AA56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3199A"/>
    <w:multiLevelType w:val="multilevel"/>
    <w:tmpl w:val="A6FE0C62"/>
    <w:name w:val="WW8Num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17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B945741"/>
    <w:multiLevelType w:val="multilevel"/>
    <w:tmpl w:val="670A402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FBA7C7E"/>
    <w:multiLevelType w:val="hybridMultilevel"/>
    <w:tmpl w:val="C3E856BE"/>
    <w:lvl w:ilvl="0" w:tplc="C7F8F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C42B21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705D26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BE5A9F"/>
    <w:multiLevelType w:val="hybridMultilevel"/>
    <w:tmpl w:val="FB5A7112"/>
    <w:lvl w:ilvl="0" w:tplc="FFFFFFFF">
      <w:start w:val="1"/>
      <w:numFmt w:val="bullet"/>
      <w:pStyle w:val="Nadpis3"/>
      <w:lvlText w:val="●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341511">
    <w:abstractNumId w:val="36"/>
  </w:num>
  <w:num w:numId="2" w16cid:durableId="433671533">
    <w:abstractNumId w:val="36"/>
  </w:num>
  <w:num w:numId="3" w16cid:durableId="151223322">
    <w:abstractNumId w:val="8"/>
  </w:num>
  <w:num w:numId="4" w16cid:durableId="1281648823">
    <w:abstractNumId w:val="3"/>
  </w:num>
  <w:num w:numId="5" w16cid:durableId="528837079">
    <w:abstractNumId w:val="2"/>
  </w:num>
  <w:num w:numId="6" w16cid:durableId="2125997722">
    <w:abstractNumId w:val="1"/>
  </w:num>
  <w:num w:numId="7" w16cid:durableId="1790469300">
    <w:abstractNumId w:val="0"/>
  </w:num>
  <w:num w:numId="8" w16cid:durableId="1206065075">
    <w:abstractNumId w:val="9"/>
  </w:num>
  <w:num w:numId="9" w16cid:durableId="192304350">
    <w:abstractNumId w:val="7"/>
  </w:num>
  <w:num w:numId="10" w16cid:durableId="1633367378">
    <w:abstractNumId w:val="6"/>
  </w:num>
  <w:num w:numId="11" w16cid:durableId="608514184">
    <w:abstractNumId w:val="5"/>
  </w:num>
  <w:num w:numId="12" w16cid:durableId="2022006056">
    <w:abstractNumId w:val="4"/>
  </w:num>
  <w:num w:numId="13" w16cid:durableId="533083037">
    <w:abstractNumId w:val="36"/>
  </w:num>
  <w:num w:numId="14" w16cid:durableId="1816147140">
    <w:abstractNumId w:val="20"/>
  </w:num>
  <w:num w:numId="15" w16cid:durableId="1685355098">
    <w:abstractNumId w:val="27"/>
  </w:num>
  <w:num w:numId="16" w16cid:durableId="601455069">
    <w:abstractNumId w:val="24"/>
  </w:num>
  <w:num w:numId="17" w16cid:durableId="24135729">
    <w:abstractNumId w:val="10"/>
  </w:num>
  <w:num w:numId="18" w16cid:durableId="377510132">
    <w:abstractNumId w:val="11"/>
  </w:num>
  <w:num w:numId="19" w16cid:durableId="196630203">
    <w:abstractNumId w:val="30"/>
  </w:num>
  <w:num w:numId="20" w16cid:durableId="77605604">
    <w:abstractNumId w:val="12"/>
  </w:num>
  <w:num w:numId="21" w16cid:durableId="920725127">
    <w:abstractNumId w:val="13"/>
  </w:num>
  <w:num w:numId="22" w16cid:durableId="1878663749">
    <w:abstractNumId w:val="14"/>
  </w:num>
  <w:num w:numId="23" w16cid:durableId="1300452734">
    <w:abstractNumId w:val="18"/>
  </w:num>
  <w:num w:numId="24" w16cid:durableId="348219780">
    <w:abstractNumId w:val="33"/>
  </w:num>
  <w:num w:numId="25" w16cid:durableId="1303076903">
    <w:abstractNumId w:val="23"/>
  </w:num>
  <w:num w:numId="26" w16cid:durableId="436560090">
    <w:abstractNumId w:val="28"/>
  </w:num>
  <w:num w:numId="27" w16cid:durableId="1146048561">
    <w:abstractNumId w:val="35"/>
  </w:num>
  <w:num w:numId="28" w16cid:durableId="639845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5701711">
    <w:abstractNumId w:val="25"/>
  </w:num>
  <w:num w:numId="30" w16cid:durableId="1320114655">
    <w:abstractNumId w:val="32"/>
  </w:num>
  <w:num w:numId="31" w16cid:durableId="769858815">
    <w:abstractNumId w:val="15"/>
  </w:num>
  <w:num w:numId="32" w16cid:durableId="445464315">
    <w:abstractNumId w:val="29"/>
  </w:num>
  <w:num w:numId="33" w16cid:durableId="1661033811">
    <w:abstractNumId w:val="16"/>
  </w:num>
  <w:num w:numId="34" w16cid:durableId="1639604358">
    <w:abstractNumId w:val="26"/>
  </w:num>
  <w:num w:numId="35" w16cid:durableId="286590803">
    <w:abstractNumId w:val="21"/>
  </w:num>
  <w:num w:numId="36" w16cid:durableId="1674189702">
    <w:abstractNumId w:val="31"/>
  </w:num>
  <w:num w:numId="37" w16cid:durableId="571937190">
    <w:abstractNumId w:val="22"/>
  </w:num>
  <w:num w:numId="38" w16cid:durableId="1736128056">
    <w:abstractNumId w:val="19"/>
  </w:num>
  <w:num w:numId="39" w16cid:durableId="2063748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284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B2"/>
    <w:rsid w:val="00005C59"/>
    <w:rsid w:val="000166B1"/>
    <w:rsid w:val="00026435"/>
    <w:rsid w:val="00027619"/>
    <w:rsid w:val="000358B6"/>
    <w:rsid w:val="00047308"/>
    <w:rsid w:val="000539CC"/>
    <w:rsid w:val="00064CA9"/>
    <w:rsid w:val="000675D2"/>
    <w:rsid w:val="00070FB0"/>
    <w:rsid w:val="000837D3"/>
    <w:rsid w:val="000A4D32"/>
    <w:rsid w:val="000E5B1C"/>
    <w:rsid w:val="000F592D"/>
    <w:rsid w:val="000F77A4"/>
    <w:rsid w:val="00103941"/>
    <w:rsid w:val="00104008"/>
    <w:rsid w:val="001069FF"/>
    <w:rsid w:val="0011097D"/>
    <w:rsid w:val="00116C95"/>
    <w:rsid w:val="00126CD3"/>
    <w:rsid w:val="0013165D"/>
    <w:rsid w:val="001321EF"/>
    <w:rsid w:val="00136675"/>
    <w:rsid w:val="0014373D"/>
    <w:rsid w:val="00151EAC"/>
    <w:rsid w:val="00155E27"/>
    <w:rsid w:val="00161749"/>
    <w:rsid w:val="00163378"/>
    <w:rsid w:val="00170A66"/>
    <w:rsid w:val="00172DD7"/>
    <w:rsid w:val="00181264"/>
    <w:rsid w:val="00191257"/>
    <w:rsid w:val="001A0511"/>
    <w:rsid w:val="001A62A6"/>
    <w:rsid w:val="001A6EE7"/>
    <w:rsid w:val="001B2CB5"/>
    <w:rsid w:val="001B5B19"/>
    <w:rsid w:val="001C2D92"/>
    <w:rsid w:val="001C6BCD"/>
    <w:rsid w:val="001D5173"/>
    <w:rsid w:val="001E0F21"/>
    <w:rsid w:val="00206167"/>
    <w:rsid w:val="00213762"/>
    <w:rsid w:val="0022245D"/>
    <w:rsid w:val="00230261"/>
    <w:rsid w:val="00233FDB"/>
    <w:rsid w:val="002347CE"/>
    <w:rsid w:val="00241920"/>
    <w:rsid w:val="002462B0"/>
    <w:rsid w:val="0025208F"/>
    <w:rsid w:val="00281230"/>
    <w:rsid w:val="002933C5"/>
    <w:rsid w:val="002A5EC6"/>
    <w:rsid w:val="002B03A4"/>
    <w:rsid w:val="002B6BDD"/>
    <w:rsid w:val="002C272B"/>
    <w:rsid w:val="00312AC0"/>
    <w:rsid w:val="00315666"/>
    <w:rsid w:val="00321A1E"/>
    <w:rsid w:val="00334AB0"/>
    <w:rsid w:val="00353987"/>
    <w:rsid w:val="003710B0"/>
    <w:rsid w:val="0038139F"/>
    <w:rsid w:val="00391221"/>
    <w:rsid w:val="0039158C"/>
    <w:rsid w:val="003A0AEC"/>
    <w:rsid w:val="003A4408"/>
    <w:rsid w:val="003A7163"/>
    <w:rsid w:val="003C3A34"/>
    <w:rsid w:val="003C6208"/>
    <w:rsid w:val="003D1265"/>
    <w:rsid w:val="003D26B6"/>
    <w:rsid w:val="003E1907"/>
    <w:rsid w:val="003E6997"/>
    <w:rsid w:val="003F689C"/>
    <w:rsid w:val="00405090"/>
    <w:rsid w:val="00412974"/>
    <w:rsid w:val="00412C07"/>
    <w:rsid w:val="00415347"/>
    <w:rsid w:val="00415694"/>
    <w:rsid w:val="00421BF6"/>
    <w:rsid w:val="004256D4"/>
    <w:rsid w:val="00440859"/>
    <w:rsid w:val="0044646A"/>
    <w:rsid w:val="004524E4"/>
    <w:rsid w:val="00454E05"/>
    <w:rsid w:val="004611E4"/>
    <w:rsid w:val="004644E0"/>
    <w:rsid w:val="00472E10"/>
    <w:rsid w:val="0047332C"/>
    <w:rsid w:val="00480D73"/>
    <w:rsid w:val="004822F8"/>
    <w:rsid w:val="0049583C"/>
    <w:rsid w:val="004A6650"/>
    <w:rsid w:val="004B1C86"/>
    <w:rsid w:val="004C1DF2"/>
    <w:rsid w:val="004D12BA"/>
    <w:rsid w:val="004E0D83"/>
    <w:rsid w:val="004E5AC4"/>
    <w:rsid w:val="004E6E72"/>
    <w:rsid w:val="004F142E"/>
    <w:rsid w:val="0050359D"/>
    <w:rsid w:val="005052C8"/>
    <w:rsid w:val="00512FB9"/>
    <w:rsid w:val="00517D32"/>
    <w:rsid w:val="005213D9"/>
    <w:rsid w:val="00523F63"/>
    <w:rsid w:val="005262E0"/>
    <w:rsid w:val="005321B1"/>
    <w:rsid w:val="005402DF"/>
    <w:rsid w:val="00573438"/>
    <w:rsid w:val="00584F0A"/>
    <w:rsid w:val="00594EA3"/>
    <w:rsid w:val="005A15C4"/>
    <w:rsid w:val="005B6BA5"/>
    <w:rsid w:val="005C4507"/>
    <w:rsid w:val="005D4D2D"/>
    <w:rsid w:val="005F13B0"/>
    <w:rsid w:val="00600145"/>
    <w:rsid w:val="006223EB"/>
    <w:rsid w:val="006325F3"/>
    <w:rsid w:val="00641657"/>
    <w:rsid w:val="00641DB9"/>
    <w:rsid w:val="00650DD0"/>
    <w:rsid w:val="006563F3"/>
    <w:rsid w:val="00660877"/>
    <w:rsid w:val="0067207D"/>
    <w:rsid w:val="00672739"/>
    <w:rsid w:val="00692961"/>
    <w:rsid w:val="006930A7"/>
    <w:rsid w:val="00694F67"/>
    <w:rsid w:val="006A1887"/>
    <w:rsid w:val="006A2147"/>
    <w:rsid w:val="006A5315"/>
    <w:rsid w:val="006D5BA0"/>
    <w:rsid w:val="006E4BA6"/>
    <w:rsid w:val="007032EE"/>
    <w:rsid w:val="007057E9"/>
    <w:rsid w:val="00721370"/>
    <w:rsid w:val="007213D6"/>
    <w:rsid w:val="007254C9"/>
    <w:rsid w:val="00734E47"/>
    <w:rsid w:val="0073642C"/>
    <w:rsid w:val="00737D8A"/>
    <w:rsid w:val="00743E95"/>
    <w:rsid w:val="00747025"/>
    <w:rsid w:val="0076142A"/>
    <w:rsid w:val="0078683A"/>
    <w:rsid w:val="00786894"/>
    <w:rsid w:val="007918D5"/>
    <w:rsid w:val="00795F7D"/>
    <w:rsid w:val="007A124B"/>
    <w:rsid w:val="007A22CA"/>
    <w:rsid w:val="007C7564"/>
    <w:rsid w:val="007D09FC"/>
    <w:rsid w:val="007D6657"/>
    <w:rsid w:val="007E16CA"/>
    <w:rsid w:val="007F6D25"/>
    <w:rsid w:val="00810871"/>
    <w:rsid w:val="00812C9F"/>
    <w:rsid w:val="0084596F"/>
    <w:rsid w:val="00866925"/>
    <w:rsid w:val="008704B5"/>
    <w:rsid w:val="00884E8A"/>
    <w:rsid w:val="00895994"/>
    <w:rsid w:val="00896F02"/>
    <w:rsid w:val="008A13A9"/>
    <w:rsid w:val="008B6EA6"/>
    <w:rsid w:val="008B7034"/>
    <w:rsid w:val="008C004B"/>
    <w:rsid w:val="008C7399"/>
    <w:rsid w:val="008D5323"/>
    <w:rsid w:val="008E105A"/>
    <w:rsid w:val="00903B2E"/>
    <w:rsid w:val="0090796F"/>
    <w:rsid w:val="009113B8"/>
    <w:rsid w:val="009229E4"/>
    <w:rsid w:val="009312F5"/>
    <w:rsid w:val="0093394A"/>
    <w:rsid w:val="00942058"/>
    <w:rsid w:val="00943D3B"/>
    <w:rsid w:val="00945A5C"/>
    <w:rsid w:val="0095073D"/>
    <w:rsid w:val="00953F9B"/>
    <w:rsid w:val="00961EDD"/>
    <w:rsid w:val="0097227B"/>
    <w:rsid w:val="009807DB"/>
    <w:rsid w:val="0098630F"/>
    <w:rsid w:val="00992EE8"/>
    <w:rsid w:val="009956F5"/>
    <w:rsid w:val="0099771D"/>
    <w:rsid w:val="009C2DDD"/>
    <w:rsid w:val="009D76AB"/>
    <w:rsid w:val="009E00B2"/>
    <w:rsid w:val="009E3547"/>
    <w:rsid w:val="009E40B4"/>
    <w:rsid w:val="009F1F11"/>
    <w:rsid w:val="009F6E70"/>
    <w:rsid w:val="009F6ECC"/>
    <w:rsid w:val="00A01ACE"/>
    <w:rsid w:val="00A03C72"/>
    <w:rsid w:val="00A16209"/>
    <w:rsid w:val="00A17CCB"/>
    <w:rsid w:val="00A22C2A"/>
    <w:rsid w:val="00A334E2"/>
    <w:rsid w:val="00A57C2C"/>
    <w:rsid w:val="00AA0A76"/>
    <w:rsid w:val="00AA1D23"/>
    <w:rsid w:val="00AA3A29"/>
    <w:rsid w:val="00AA3E87"/>
    <w:rsid w:val="00AA6480"/>
    <w:rsid w:val="00AA75CF"/>
    <w:rsid w:val="00AB38F6"/>
    <w:rsid w:val="00AC29D3"/>
    <w:rsid w:val="00AC3B57"/>
    <w:rsid w:val="00AE2DDE"/>
    <w:rsid w:val="00B02A1A"/>
    <w:rsid w:val="00B039BE"/>
    <w:rsid w:val="00B05AA6"/>
    <w:rsid w:val="00B06C84"/>
    <w:rsid w:val="00B15EB7"/>
    <w:rsid w:val="00B25E86"/>
    <w:rsid w:val="00B27A30"/>
    <w:rsid w:val="00B409A2"/>
    <w:rsid w:val="00B56B02"/>
    <w:rsid w:val="00B56C64"/>
    <w:rsid w:val="00B608FE"/>
    <w:rsid w:val="00B7764C"/>
    <w:rsid w:val="00B91290"/>
    <w:rsid w:val="00B91986"/>
    <w:rsid w:val="00B9686C"/>
    <w:rsid w:val="00BC10B5"/>
    <w:rsid w:val="00BD17EC"/>
    <w:rsid w:val="00BD7602"/>
    <w:rsid w:val="00BE41A2"/>
    <w:rsid w:val="00BE6678"/>
    <w:rsid w:val="00BF1F18"/>
    <w:rsid w:val="00BF2839"/>
    <w:rsid w:val="00BF3CB3"/>
    <w:rsid w:val="00BF7EAF"/>
    <w:rsid w:val="00C03780"/>
    <w:rsid w:val="00C22161"/>
    <w:rsid w:val="00C274F7"/>
    <w:rsid w:val="00C30B9A"/>
    <w:rsid w:val="00C32563"/>
    <w:rsid w:val="00C3747F"/>
    <w:rsid w:val="00C46A72"/>
    <w:rsid w:val="00C55468"/>
    <w:rsid w:val="00C570F5"/>
    <w:rsid w:val="00C65085"/>
    <w:rsid w:val="00C665BD"/>
    <w:rsid w:val="00C70A9E"/>
    <w:rsid w:val="00C71360"/>
    <w:rsid w:val="00C764D5"/>
    <w:rsid w:val="00C80763"/>
    <w:rsid w:val="00C86172"/>
    <w:rsid w:val="00C918DE"/>
    <w:rsid w:val="00C94D7F"/>
    <w:rsid w:val="00CA1BDE"/>
    <w:rsid w:val="00CA5802"/>
    <w:rsid w:val="00CB6ECC"/>
    <w:rsid w:val="00CD01F5"/>
    <w:rsid w:val="00CE6538"/>
    <w:rsid w:val="00CF27DF"/>
    <w:rsid w:val="00D402A4"/>
    <w:rsid w:val="00D555F4"/>
    <w:rsid w:val="00D60928"/>
    <w:rsid w:val="00D662D4"/>
    <w:rsid w:val="00D878F8"/>
    <w:rsid w:val="00D912A9"/>
    <w:rsid w:val="00D9759B"/>
    <w:rsid w:val="00DB2024"/>
    <w:rsid w:val="00DD58BB"/>
    <w:rsid w:val="00DE643E"/>
    <w:rsid w:val="00DF1B5C"/>
    <w:rsid w:val="00E0402A"/>
    <w:rsid w:val="00E11BB1"/>
    <w:rsid w:val="00E14267"/>
    <w:rsid w:val="00E30B48"/>
    <w:rsid w:val="00E33493"/>
    <w:rsid w:val="00E423DA"/>
    <w:rsid w:val="00E42E31"/>
    <w:rsid w:val="00E47572"/>
    <w:rsid w:val="00E50D92"/>
    <w:rsid w:val="00E636B0"/>
    <w:rsid w:val="00E65E7E"/>
    <w:rsid w:val="00E71AEE"/>
    <w:rsid w:val="00E777FF"/>
    <w:rsid w:val="00E93061"/>
    <w:rsid w:val="00ED7291"/>
    <w:rsid w:val="00F03FED"/>
    <w:rsid w:val="00F04F10"/>
    <w:rsid w:val="00F127A1"/>
    <w:rsid w:val="00F12807"/>
    <w:rsid w:val="00F21C9B"/>
    <w:rsid w:val="00F25CC7"/>
    <w:rsid w:val="00F42ACC"/>
    <w:rsid w:val="00F42E5E"/>
    <w:rsid w:val="00F54D32"/>
    <w:rsid w:val="00F94D2F"/>
    <w:rsid w:val="00FB4243"/>
    <w:rsid w:val="00FB63D9"/>
    <w:rsid w:val="00FC4F4F"/>
    <w:rsid w:val="00FD530B"/>
    <w:rsid w:val="00FE15A0"/>
    <w:rsid w:val="00FF3B05"/>
    <w:rsid w:val="00FF53BE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1D1C0"/>
  <w15:docId w15:val="{CA7A9C7A-8BA0-47D9-91A0-90ABC19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438"/>
    <w:rPr>
      <w:rFonts w:ascii="Tahoma" w:hAnsi="Tahoma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01F5"/>
    <w:pPr>
      <w:spacing w:before="360"/>
      <w:outlineLvl w:val="0"/>
    </w:pPr>
    <w:rPr>
      <w:rFonts w:cs="Tahoma"/>
      <w:b/>
      <w:color w:val="F18E00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01F5"/>
    <w:pPr>
      <w:spacing w:before="240" w:after="240"/>
      <w:outlineLvl w:val="1"/>
    </w:pPr>
    <w:rPr>
      <w:b/>
      <w:caps/>
      <w:color w:val="005EA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01F5"/>
    <w:pPr>
      <w:numPr>
        <w:numId w:val="13"/>
      </w:numPr>
      <w:spacing w:before="120"/>
      <w:ind w:left="714" w:hanging="357"/>
      <w:outlineLvl w:val="2"/>
    </w:pPr>
    <w:rPr>
      <w:b/>
      <w:color w:val="005EAA"/>
    </w:rPr>
  </w:style>
  <w:style w:type="paragraph" w:styleId="Nadpis4">
    <w:name w:val="heading 4"/>
    <w:next w:val="Normln"/>
    <w:link w:val="Nadpis4Char"/>
    <w:uiPriority w:val="9"/>
    <w:unhideWhenUsed/>
    <w:rsid w:val="00B25E8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Nadpis5">
    <w:name w:val="heading 5"/>
    <w:next w:val="Normln"/>
    <w:link w:val="Nadpis5Char"/>
    <w:uiPriority w:val="9"/>
    <w:unhideWhenUsed/>
    <w:rsid w:val="002933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aliases w:val="r"/>
    <w:basedOn w:val="Nadpis3"/>
    <w:next w:val="Normln"/>
    <w:link w:val="Nadpis6Char"/>
    <w:uiPriority w:val="9"/>
    <w:unhideWhenUsed/>
    <w:rsid w:val="002933C5"/>
    <w:pPr>
      <w:outlineLvl w:val="5"/>
    </w:pPr>
  </w:style>
  <w:style w:type="paragraph" w:styleId="Nadpis7">
    <w:name w:val="heading 7"/>
    <w:basedOn w:val="Normln"/>
    <w:next w:val="Normln"/>
    <w:link w:val="Nadpis7Char"/>
    <w:uiPriority w:val="9"/>
    <w:unhideWhenUsed/>
    <w:rsid w:val="00573438"/>
    <w:pPr>
      <w:outlineLvl w:val="6"/>
    </w:pPr>
  </w:style>
  <w:style w:type="paragraph" w:styleId="Nadpis8">
    <w:name w:val="heading 8"/>
    <w:next w:val="Normln"/>
    <w:link w:val="Nadpis8Char"/>
    <w:uiPriority w:val="9"/>
    <w:unhideWhenUsed/>
    <w:rsid w:val="005734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040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25E86"/>
    <w:rPr>
      <w:rFonts w:ascii="Calibri" w:eastAsia="Times New Roman" w:hAnsi="Calibri" w:cs="Times New Roman"/>
      <w:b/>
      <w:bCs/>
      <w:sz w:val="28"/>
      <w:szCs w:val="28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9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94"/>
    <w:rPr>
      <w:rFonts w:ascii="Tahoma" w:hAnsi="Tahoma" w:cs="Tahoma"/>
      <w:sz w:val="16"/>
      <w:szCs w:val="16"/>
    </w:rPr>
  </w:style>
  <w:style w:type="paragraph" w:customStyle="1" w:styleId="Titulkanadpis2">
    <w:name w:val="Titulka nadpis 2"/>
    <w:basedOn w:val="Normln"/>
    <w:link w:val="Titulkanadpis2Char"/>
    <w:qFormat/>
    <w:rsid w:val="00CD01F5"/>
    <w:pPr>
      <w:jc w:val="right"/>
    </w:pPr>
    <w:rPr>
      <w:rFonts w:cs="Tahoma"/>
      <w:b/>
      <w:caps/>
      <w:color w:val="005EAA"/>
      <w:sz w:val="60"/>
      <w:szCs w:val="40"/>
      <w:lang w:eastAsia="cs-CZ"/>
    </w:rPr>
  </w:style>
  <w:style w:type="character" w:customStyle="1" w:styleId="Titulkanadpis2Char">
    <w:name w:val="Titulka nadpis 2 Char"/>
    <w:basedOn w:val="Standardnpsmoodstavce"/>
    <w:link w:val="Titulkanadpis2"/>
    <w:rsid w:val="00CD01F5"/>
    <w:rPr>
      <w:rFonts w:ascii="Tahoma" w:hAnsi="Tahoma" w:cs="Tahoma"/>
      <w:b/>
      <w:caps/>
      <w:color w:val="005EAA"/>
      <w:sz w:val="60"/>
      <w:szCs w:val="40"/>
    </w:rPr>
  </w:style>
  <w:style w:type="paragraph" w:customStyle="1" w:styleId="Titulkanadpis1">
    <w:name w:val="Titulka nadpis 1"/>
    <w:basedOn w:val="Titulkanadpis2"/>
    <w:link w:val="Titulkanadpis1Char"/>
    <w:qFormat/>
    <w:rsid w:val="00CD01F5"/>
    <w:pPr>
      <w:tabs>
        <w:tab w:val="left" w:pos="284"/>
      </w:tabs>
    </w:pPr>
    <w:rPr>
      <w:caps w:val="0"/>
      <w:color w:val="F18E00"/>
      <w:sz w:val="64"/>
      <w:szCs w:val="64"/>
    </w:rPr>
  </w:style>
  <w:style w:type="character" w:customStyle="1" w:styleId="Titulkanadpis1Char">
    <w:name w:val="Titulka nadpis 1 Char"/>
    <w:basedOn w:val="Titulkanadpis2Char"/>
    <w:link w:val="Titulkanadpis1"/>
    <w:rsid w:val="00CD01F5"/>
    <w:rPr>
      <w:rFonts w:ascii="Tahoma" w:hAnsi="Tahoma" w:cs="Tahoma"/>
      <w:b/>
      <w:caps w:val="0"/>
      <w:color w:val="F18E00"/>
      <w:sz w:val="64"/>
      <w:szCs w:val="64"/>
    </w:rPr>
  </w:style>
  <w:style w:type="paragraph" w:customStyle="1" w:styleId="Zhlavnadpis">
    <w:name w:val="Záhlaví nadpis"/>
    <w:basedOn w:val="Normln"/>
    <w:link w:val="ZhlavnadpisChar"/>
    <w:qFormat/>
    <w:rsid w:val="00CD01F5"/>
    <w:pPr>
      <w:tabs>
        <w:tab w:val="center" w:pos="4536"/>
        <w:tab w:val="right" w:pos="9072"/>
      </w:tabs>
    </w:pPr>
    <w:rPr>
      <w:rFonts w:cs="Tahoma"/>
      <w:noProof/>
      <w:color w:val="F18E00"/>
      <w:kern w:val="26"/>
      <w:sz w:val="36"/>
      <w:szCs w:val="26"/>
      <w:lang w:eastAsia="cs-CZ"/>
    </w:rPr>
  </w:style>
  <w:style w:type="paragraph" w:customStyle="1" w:styleId="Zhlavmodr">
    <w:name w:val="Záhlaví modré"/>
    <w:basedOn w:val="Normln"/>
    <w:link w:val="ZhlavmodrChar"/>
    <w:qFormat/>
    <w:rsid w:val="00CD01F5"/>
    <w:rPr>
      <w:rFonts w:cs="Tahoma"/>
      <w:color w:val="005EAA"/>
      <w:sz w:val="14"/>
      <w:szCs w:val="14"/>
    </w:rPr>
  </w:style>
  <w:style w:type="character" w:customStyle="1" w:styleId="ZhlavnadpisChar">
    <w:name w:val="Záhlaví nadpis Char"/>
    <w:basedOn w:val="Standardnpsmoodstavce"/>
    <w:link w:val="Zhlavnadpis"/>
    <w:rsid w:val="00CD01F5"/>
    <w:rPr>
      <w:rFonts w:ascii="Tahoma" w:hAnsi="Tahoma" w:cs="Tahoma"/>
      <w:noProof/>
      <w:color w:val="F18E00"/>
      <w:kern w:val="26"/>
      <w:sz w:val="36"/>
      <w:szCs w:val="26"/>
    </w:rPr>
  </w:style>
  <w:style w:type="character" w:customStyle="1" w:styleId="ZhlavmodrChar">
    <w:name w:val="Záhlaví modré Char"/>
    <w:basedOn w:val="Standardnpsmoodstavce"/>
    <w:link w:val="Zhlavmodr"/>
    <w:rsid w:val="00CD01F5"/>
    <w:rPr>
      <w:rFonts w:ascii="Tahoma" w:hAnsi="Tahoma" w:cs="Tahoma"/>
      <w:color w:val="005EAA"/>
      <w:sz w:val="14"/>
      <w:szCs w:val="1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D01F5"/>
    <w:rPr>
      <w:rFonts w:ascii="Tahoma" w:hAnsi="Tahoma" w:cs="Tahoma"/>
      <w:b/>
      <w:color w:val="F18E0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D01F5"/>
    <w:rPr>
      <w:rFonts w:ascii="Tahoma" w:hAnsi="Tahoma"/>
      <w:b/>
      <w:caps/>
      <w:color w:val="005EAA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D01F5"/>
    <w:rPr>
      <w:rFonts w:ascii="Tahoma" w:hAnsi="Tahoma"/>
      <w:b/>
      <w:color w:val="005EAA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2933C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Nadpis6Char">
    <w:name w:val="Nadpis 6 Char"/>
    <w:aliases w:val="r Char"/>
    <w:basedOn w:val="Standardnpsmoodstavce"/>
    <w:link w:val="Nadpis6"/>
    <w:uiPriority w:val="9"/>
    <w:rsid w:val="002933C5"/>
    <w:rPr>
      <w:rFonts w:ascii="Tahoma" w:hAnsi="Tahoma"/>
      <w:b/>
      <w:caps/>
      <w:color w:val="3C60A7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933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3C5"/>
    <w:rPr>
      <w:rFonts w:ascii="Tahoma" w:hAnsi="Tahoma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10400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573438"/>
    <w:rPr>
      <w:rFonts w:ascii="Tahoma" w:hAnsi="Tahoma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57343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37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D8A"/>
    <w:rPr>
      <w:rFonts w:ascii="Tahoma" w:hAnsi="Tahoma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E16CA"/>
    <w:pPr>
      <w:spacing w:after="200"/>
      <w:ind w:left="720"/>
      <w:contextualSpacing/>
    </w:pPr>
    <w:rPr>
      <w:rFonts w:eastAsiaTheme="minorHAnsi" w:cstheme="minorBidi"/>
    </w:rPr>
  </w:style>
  <w:style w:type="paragraph" w:customStyle="1" w:styleId="Odstavectext">
    <w:name w:val="Odstavec text"/>
    <w:basedOn w:val="Odstavecseseznamem"/>
    <w:link w:val="OdstavectextChar"/>
    <w:rsid w:val="007E16CA"/>
    <w:rPr>
      <w:rFonts w:cs="Tahom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E16CA"/>
    <w:rPr>
      <w:rFonts w:ascii="Tahoma" w:eastAsiaTheme="minorHAnsi" w:hAnsi="Tahoma" w:cstheme="minorBidi"/>
      <w:szCs w:val="22"/>
      <w:lang w:eastAsia="en-US"/>
    </w:rPr>
  </w:style>
  <w:style w:type="character" w:customStyle="1" w:styleId="OdstavectextChar">
    <w:name w:val="Odstavec text Char"/>
    <w:basedOn w:val="OdstavecseseznamemChar"/>
    <w:link w:val="Odstavectext"/>
    <w:rsid w:val="007E16CA"/>
    <w:rPr>
      <w:rFonts w:ascii="Tahoma" w:eastAsiaTheme="minorHAnsi" w:hAnsi="Tahoma" w:cstheme="minorBidi"/>
      <w:szCs w:val="22"/>
      <w:lang w:eastAsia="en-US"/>
    </w:rPr>
  </w:style>
  <w:style w:type="paragraph" w:customStyle="1" w:styleId="Guarant-normal">
    <w:name w:val="Guarant - normal"/>
    <w:basedOn w:val="Normln"/>
    <w:rsid w:val="00B91986"/>
    <w:pPr>
      <w:suppressAutoHyphens/>
      <w:spacing w:before="120"/>
      <w:jc w:val="both"/>
    </w:pPr>
    <w:rPr>
      <w:rFonts w:ascii="CG Omega" w:eastAsia="Times New Roman" w:hAnsi="CG Omega" w:cs="CG Omega"/>
      <w:sz w:val="22"/>
      <w:szCs w:val="20"/>
      <w:lang w:eastAsia="ar-SA"/>
    </w:rPr>
  </w:style>
  <w:style w:type="paragraph" w:customStyle="1" w:styleId="Guarant-nadpis1">
    <w:name w:val="Guarant-nadpis1"/>
    <w:next w:val="Guarant-normal"/>
    <w:rsid w:val="00B91986"/>
    <w:pPr>
      <w:suppressAutoHyphens/>
      <w:jc w:val="center"/>
    </w:pPr>
    <w:rPr>
      <w:rFonts w:ascii="CG Omega" w:eastAsia="Times New Roman" w:hAnsi="CG Omega" w:cs="CG Omega"/>
      <w:b/>
      <w:sz w:val="28"/>
      <w:lang w:eastAsia="ar-SA"/>
    </w:rPr>
  </w:style>
  <w:style w:type="paragraph" w:customStyle="1" w:styleId="Guarantsml-nadpis2">
    <w:name w:val="Guarantsml-nadpis2"/>
    <w:rsid w:val="00B91986"/>
    <w:pPr>
      <w:numPr>
        <w:numId w:val="3"/>
      </w:numPr>
      <w:suppressAutoHyphens/>
      <w:spacing w:before="360"/>
      <w:jc w:val="center"/>
    </w:pPr>
    <w:rPr>
      <w:rFonts w:ascii="CG Omega" w:eastAsia="Times New Roman" w:hAnsi="CG Omega" w:cs="CG Omega"/>
      <w:b/>
      <w:sz w:val="24"/>
      <w:lang w:eastAsia="ar-SA"/>
    </w:rPr>
  </w:style>
  <w:style w:type="paragraph" w:customStyle="1" w:styleId="Guarantsml-odst2">
    <w:name w:val="Guarantsml-odst2"/>
    <w:basedOn w:val="Normln"/>
    <w:rsid w:val="00B91986"/>
    <w:pPr>
      <w:tabs>
        <w:tab w:val="num" w:pos="360"/>
      </w:tabs>
      <w:suppressAutoHyphens/>
      <w:spacing w:before="120"/>
      <w:ind w:left="360" w:hanging="360"/>
      <w:jc w:val="both"/>
    </w:pPr>
    <w:rPr>
      <w:rFonts w:ascii="CG Omega" w:eastAsia="Times New Roman" w:hAnsi="CG Omega" w:cs="CG Omega"/>
      <w:sz w:val="22"/>
      <w:szCs w:val="20"/>
      <w:lang w:eastAsia="ar-SA"/>
    </w:rPr>
  </w:style>
  <w:style w:type="paragraph" w:customStyle="1" w:styleId="Guarantsml-odst1">
    <w:name w:val="Guarantsml-odst1"/>
    <w:rsid w:val="00B91986"/>
    <w:pPr>
      <w:suppressAutoHyphens/>
      <w:spacing w:before="120"/>
      <w:jc w:val="both"/>
    </w:pPr>
    <w:rPr>
      <w:rFonts w:ascii="CG Omega" w:eastAsia="Times New Roman" w:hAnsi="CG Omega" w:cs="CG Omega"/>
      <w:sz w:val="22"/>
      <w:lang w:eastAsia="ar-SA"/>
    </w:rPr>
  </w:style>
  <w:style w:type="paragraph" w:customStyle="1" w:styleId="Guarantsml-odst3">
    <w:name w:val="Guarantsml-odst3"/>
    <w:rsid w:val="00B91986"/>
    <w:pPr>
      <w:tabs>
        <w:tab w:val="num" w:pos="360"/>
      </w:tabs>
      <w:suppressAutoHyphens/>
      <w:spacing w:before="120"/>
      <w:ind w:left="360" w:hanging="360"/>
      <w:jc w:val="both"/>
    </w:pPr>
    <w:rPr>
      <w:rFonts w:ascii="CG Omega" w:eastAsia="Times New Roman" w:hAnsi="CG Omega" w:cs="CG Omega"/>
      <w:sz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1B5B1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B039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39B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39BE"/>
    <w:rPr>
      <w:rFonts w:ascii="Tahoma" w:hAnsi="Tahom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9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9BE"/>
    <w:rPr>
      <w:rFonts w:ascii="Tahoma" w:hAnsi="Tahoma"/>
      <w:b/>
      <w:bCs/>
      <w:lang w:eastAsia="en-US"/>
    </w:rPr>
  </w:style>
  <w:style w:type="paragraph" w:styleId="Revize">
    <w:name w:val="Revision"/>
    <w:hidden/>
    <w:uiPriority w:val="99"/>
    <w:semiHidden/>
    <w:rsid w:val="0022245D"/>
    <w:rPr>
      <w:rFonts w:ascii="Tahoma" w:hAnsi="Tahoma"/>
      <w:szCs w:val="22"/>
      <w:lang w:eastAsia="en-US"/>
    </w:rPr>
  </w:style>
  <w:style w:type="paragraph" w:customStyle="1" w:styleId="guarantsml-odst30">
    <w:name w:val="guarantsml-odst3"/>
    <w:basedOn w:val="Normln"/>
    <w:rsid w:val="009E3547"/>
    <w:pPr>
      <w:spacing w:before="120"/>
      <w:ind w:left="360" w:hanging="360"/>
      <w:jc w:val="both"/>
    </w:pPr>
    <w:rPr>
      <w:rFonts w:ascii="CG Omega" w:eastAsiaTheme="minorHAnsi" w:hAnsi="CG Omega" w:cs="Calibri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66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ermap.cvut.cz/profile/91d1778f-5200-43de-a4e4-700de3eb5b82?lang=c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fi.be/wp-content/uploads/2023/11/SEFI-2023-Conference-Proceeding-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1BCC603E93B418EE3BD12AA0B45D1" ma:contentTypeVersion="4" ma:contentTypeDescription="Create a new document." ma:contentTypeScope="" ma:versionID="e83196103b306874a864e36314205499">
  <xsd:schema xmlns:xsd="http://www.w3.org/2001/XMLSchema" xmlns:xs="http://www.w3.org/2001/XMLSchema" xmlns:p="http://schemas.microsoft.com/office/2006/metadata/properties" xmlns:ns2="0cc97626-92ec-4b0f-9744-0647d6f1b4f8" targetNamespace="http://schemas.microsoft.com/office/2006/metadata/properties" ma:root="true" ma:fieldsID="bf744e6882031a29dd4bde28fb89b740" ns2:_="">
    <xsd:import namespace="0cc97626-92ec-4b0f-9744-0647d6f1b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7626-92ec-4b0f-9744-0647d6f1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4DA04-83C3-4779-A254-9044D172B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0D080-D26B-42FF-A72F-B2374FE30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EF32FF-85D8-47C4-8353-823DB8AFA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C5824-E2A3-4400-BD91-D1FB1AF8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7626-92ec-4b0f-9744-0647d6f1b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2085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Stulikova Barbora</dc:creator>
  <cp:lastModifiedBy>Kolouchova, Sarka</cp:lastModifiedBy>
  <cp:revision>8</cp:revision>
  <cp:lastPrinted>2024-11-29T11:53:00Z</cp:lastPrinted>
  <dcterms:created xsi:type="dcterms:W3CDTF">2024-12-16T18:45:00Z</dcterms:created>
  <dcterms:modified xsi:type="dcterms:W3CDTF">2024-12-16T19:00:00Z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871468916</vt:i4>
  </property>
  <property fmtid="{D5CDD505-2E9C-101B-9397-08002B2CF9AE}" pid="3" name="ContentTypeId">
    <vt:lpwstr>0x0101000691BCC603E93B418EE3BD12AA0B45D1</vt:lpwstr>
  </property>
</Properties>
</file>