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DF20" w14:textId="77777777" w:rsidR="001C1E2E" w:rsidRDefault="001C1E2E" w:rsidP="003A36A3">
      <w:pPr>
        <w:rPr>
          <w:sz w:val="22"/>
          <w:szCs w:val="22"/>
        </w:rPr>
      </w:pPr>
      <w:bookmarkStart w:id="0" w:name="_Toc152131439"/>
      <w:bookmarkStart w:id="1" w:name="_Toc95184825"/>
    </w:p>
    <w:p w14:paraId="2F70F459" w14:textId="6AB1E667" w:rsidR="003A36A3" w:rsidRPr="00C11DC5" w:rsidRDefault="003A36A3" w:rsidP="003A36A3">
      <w:pPr>
        <w:rPr>
          <w:sz w:val="22"/>
          <w:szCs w:val="22"/>
        </w:rPr>
      </w:pPr>
      <w:r w:rsidRPr="00F8443F">
        <w:rPr>
          <w:sz w:val="22"/>
          <w:szCs w:val="22"/>
        </w:rPr>
        <w:t>Níže uvedeného dne, měsíce a roku uzavřeli</w:t>
      </w:r>
    </w:p>
    <w:p w14:paraId="1B5AD7FF" w14:textId="77777777" w:rsidR="003A36A3" w:rsidRPr="00C11DC5" w:rsidRDefault="003A36A3" w:rsidP="0040314A">
      <w:pPr>
        <w:pStyle w:val="Nadpis1"/>
        <w:spacing w:after="120"/>
        <w:ind w:left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071D0710" w14:textId="5B2BDF54"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D67E81">
        <w:rPr>
          <w:bCs/>
          <w:sz w:val="22"/>
          <w:szCs w:val="22"/>
        </w:rPr>
        <w:t xml:space="preserve">Mgr. Adamem Švejdou, </w:t>
      </w:r>
      <w:r w:rsidR="00D67E81" w:rsidRPr="00991EE9">
        <w:t>zástupcem ředitele pro ekonomickou a provozní činnost</w:t>
      </w:r>
    </w:p>
    <w:p w14:paraId="7FA4B7D7" w14:textId="77777777"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2DBACC" w14:textId="537CDE62"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zapsaný: v obchodním rejstříku vedeném Městským soudem v Praze, </w:t>
      </w:r>
      <w:r w:rsidR="00DC3760">
        <w:rPr>
          <w:bCs/>
          <w:sz w:val="22"/>
          <w:szCs w:val="22"/>
        </w:rPr>
        <w:t>spis. zn.</w:t>
      </w:r>
      <w:r w:rsidRPr="00C11DC5">
        <w:rPr>
          <w:bCs/>
          <w:sz w:val="22"/>
          <w:szCs w:val="22"/>
        </w:rPr>
        <w:t xml:space="preserve"> Pr 63</w:t>
      </w:r>
    </w:p>
    <w:p w14:paraId="0E642284" w14:textId="77777777"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328CE5EA" w14:textId="77777777"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14:paraId="625D122E" w14:textId="4210BBC9" w:rsidR="003A36A3" w:rsidRPr="003F30DD" w:rsidRDefault="003A36A3" w:rsidP="00EE489C">
      <w:pPr>
        <w:ind w:left="284" w:right="-284"/>
        <w:rPr>
          <w:sz w:val="22"/>
          <w:szCs w:val="22"/>
        </w:rPr>
      </w:pPr>
      <w:r w:rsidRPr="00C11DC5">
        <w:rPr>
          <w:bCs/>
          <w:sz w:val="22"/>
          <w:szCs w:val="22"/>
        </w:rPr>
        <w:t>bankovní spojení:</w:t>
      </w:r>
      <w:r w:rsidR="00EE489C" w:rsidRPr="00EE489C">
        <w:t xml:space="preserve"> </w:t>
      </w:r>
    </w:p>
    <w:p w14:paraId="278F5630" w14:textId="1700D820" w:rsidR="002B5810" w:rsidRPr="003F30DD" w:rsidRDefault="003A36A3" w:rsidP="003F6E81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3F30DD">
        <w:rPr>
          <w:bCs/>
          <w:sz w:val="22"/>
          <w:szCs w:val="22"/>
        </w:rPr>
        <w:t xml:space="preserve">číslo účtu: </w:t>
      </w:r>
    </w:p>
    <w:p w14:paraId="40EA435C" w14:textId="77777777"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14:paraId="7626E4AE" w14:textId="77777777" w:rsidR="003A36A3" w:rsidRPr="00C11DC5" w:rsidRDefault="003A36A3" w:rsidP="002A3E53">
      <w:pPr>
        <w:pStyle w:val="Zkladntext"/>
        <w:suppressAutoHyphens/>
        <w:spacing w:after="0"/>
        <w:ind w:left="187"/>
        <w:rPr>
          <w:b/>
          <w:sz w:val="22"/>
          <w:szCs w:val="22"/>
        </w:rPr>
      </w:pPr>
    </w:p>
    <w:p w14:paraId="4D1FD342" w14:textId="77777777"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6D678200" w14:textId="20F76988" w:rsidR="00126845" w:rsidRDefault="0065323C" w:rsidP="003A36A3">
      <w:pPr>
        <w:ind w:left="284"/>
        <w:rPr>
          <w:b/>
          <w:sz w:val="22"/>
          <w:szCs w:val="22"/>
        </w:rPr>
      </w:pPr>
      <w:r w:rsidRPr="0065323C">
        <w:rPr>
          <w:b/>
          <w:sz w:val="22"/>
          <w:szCs w:val="22"/>
        </w:rPr>
        <w:t>Dellta IT Services s.r.o.</w:t>
      </w:r>
    </w:p>
    <w:p w14:paraId="32066C10" w14:textId="77777777" w:rsidR="0065323C" w:rsidRPr="0065323C" w:rsidRDefault="0065323C" w:rsidP="003A36A3">
      <w:pPr>
        <w:ind w:left="284"/>
        <w:rPr>
          <w:b/>
          <w:sz w:val="22"/>
          <w:szCs w:val="22"/>
        </w:rPr>
      </w:pPr>
    </w:p>
    <w:p w14:paraId="5E521DE8" w14:textId="31FB8E40" w:rsidR="00C21FE4" w:rsidRPr="0065323C" w:rsidRDefault="00C21FE4" w:rsidP="00126845">
      <w:pPr>
        <w:ind w:left="284"/>
        <w:rPr>
          <w:bCs/>
          <w:sz w:val="22"/>
          <w:szCs w:val="22"/>
        </w:rPr>
      </w:pPr>
      <w:r w:rsidRPr="0065323C">
        <w:rPr>
          <w:bCs/>
          <w:sz w:val="22"/>
          <w:szCs w:val="22"/>
        </w:rPr>
        <w:t>zastoupený:</w:t>
      </w:r>
      <w:r w:rsidR="00126845" w:rsidRPr="0065323C">
        <w:rPr>
          <w:sz w:val="22"/>
          <w:szCs w:val="22"/>
        </w:rPr>
        <w:t xml:space="preserve"> </w:t>
      </w:r>
      <w:r w:rsidR="0065323C" w:rsidRPr="0065323C">
        <w:rPr>
          <w:sz w:val="22"/>
          <w:szCs w:val="22"/>
        </w:rPr>
        <w:t>Milanem Folberem, jednatelem</w:t>
      </w:r>
    </w:p>
    <w:p w14:paraId="536D79EB" w14:textId="1101AC71" w:rsidR="00126845" w:rsidRPr="0065323C" w:rsidRDefault="00C21FE4" w:rsidP="00126845">
      <w:pPr>
        <w:ind w:left="284"/>
        <w:rPr>
          <w:bCs/>
          <w:sz w:val="22"/>
          <w:szCs w:val="22"/>
        </w:rPr>
      </w:pPr>
      <w:r w:rsidRPr="0065323C">
        <w:rPr>
          <w:bCs/>
          <w:sz w:val="22"/>
          <w:szCs w:val="22"/>
        </w:rPr>
        <w:t>sídlo:</w:t>
      </w:r>
      <w:r w:rsidR="0065323C" w:rsidRPr="0065323C">
        <w:rPr>
          <w:sz w:val="22"/>
          <w:szCs w:val="22"/>
        </w:rPr>
        <w:t xml:space="preserve"> </w:t>
      </w:r>
      <w:r w:rsidR="0065323C" w:rsidRPr="0065323C">
        <w:rPr>
          <w:bCs/>
          <w:sz w:val="22"/>
          <w:szCs w:val="22"/>
        </w:rPr>
        <w:t>Na Folimance 2155/15, 120 00 Praha 2</w:t>
      </w:r>
    </w:p>
    <w:p w14:paraId="136E62BE" w14:textId="1D923AEB" w:rsidR="00126845" w:rsidRPr="0065323C" w:rsidRDefault="00126845" w:rsidP="0065323C">
      <w:pPr>
        <w:rPr>
          <w:bCs/>
          <w:sz w:val="22"/>
          <w:szCs w:val="22"/>
        </w:rPr>
      </w:pPr>
      <w:r w:rsidRPr="0065323C">
        <w:rPr>
          <w:bCs/>
          <w:sz w:val="22"/>
          <w:szCs w:val="22"/>
        </w:rPr>
        <w:t xml:space="preserve">     </w:t>
      </w:r>
      <w:r w:rsidR="00C21FE4" w:rsidRPr="0065323C">
        <w:rPr>
          <w:sz w:val="22"/>
          <w:szCs w:val="22"/>
        </w:rPr>
        <w:t xml:space="preserve">zapsána: </w:t>
      </w:r>
      <w:r w:rsidR="0040314A" w:rsidRPr="0065323C">
        <w:rPr>
          <w:bCs/>
          <w:sz w:val="22"/>
          <w:szCs w:val="22"/>
        </w:rPr>
        <w:t>v obchodním rejstříku vedeném Městským soudem</w:t>
      </w:r>
      <w:r w:rsidR="00E91638" w:rsidRPr="0065323C">
        <w:rPr>
          <w:bCs/>
          <w:sz w:val="22"/>
          <w:szCs w:val="22"/>
        </w:rPr>
        <w:t xml:space="preserve"> </w:t>
      </w:r>
      <w:r w:rsidR="0065323C" w:rsidRPr="0065323C">
        <w:rPr>
          <w:bCs/>
          <w:sz w:val="22"/>
          <w:szCs w:val="22"/>
        </w:rPr>
        <w:t>v Praze,</w:t>
      </w:r>
      <w:r w:rsidR="00DC3760" w:rsidRPr="0065323C">
        <w:rPr>
          <w:sz w:val="22"/>
          <w:szCs w:val="22"/>
        </w:rPr>
        <w:t xml:space="preserve"> spis. zn.</w:t>
      </w:r>
      <w:r w:rsidR="0040314A" w:rsidRPr="0065323C">
        <w:rPr>
          <w:sz w:val="22"/>
          <w:szCs w:val="22"/>
        </w:rPr>
        <w:t xml:space="preserve"> </w:t>
      </w:r>
      <w:r w:rsidR="0065323C" w:rsidRPr="0065323C">
        <w:rPr>
          <w:sz w:val="22"/>
          <w:szCs w:val="22"/>
        </w:rPr>
        <w:t>C 322075</w:t>
      </w:r>
    </w:p>
    <w:p w14:paraId="7542BB6B" w14:textId="0B6F6D50" w:rsidR="00126845" w:rsidRPr="0065323C" w:rsidRDefault="00C21FE4" w:rsidP="00126845">
      <w:pPr>
        <w:ind w:left="284"/>
        <w:rPr>
          <w:bCs/>
          <w:sz w:val="22"/>
          <w:szCs w:val="22"/>
        </w:rPr>
      </w:pPr>
      <w:r w:rsidRPr="0065323C">
        <w:rPr>
          <w:sz w:val="22"/>
          <w:szCs w:val="22"/>
        </w:rPr>
        <w:t>IČO:</w:t>
      </w:r>
      <w:r w:rsidR="0065323C" w:rsidRPr="0065323C">
        <w:rPr>
          <w:sz w:val="22"/>
          <w:szCs w:val="22"/>
        </w:rPr>
        <w:t xml:space="preserve"> 08617619</w:t>
      </w:r>
    </w:p>
    <w:p w14:paraId="1B0489A7" w14:textId="309C9EFC" w:rsidR="00126845" w:rsidRPr="0065323C" w:rsidRDefault="00C21FE4" w:rsidP="00126845">
      <w:pPr>
        <w:ind w:left="284"/>
        <w:rPr>
          <w:bCs/>
          <w:sz w:val="22"/>
          <w:szCs w:val="22"/>
        </w:rPr>
      </w:pPr>
      <w:r w:rsidRPr="0065323C">
        <w:rPr>
          <w:sz w:val="22"/>
          <w:szCs w:val="22"/>
        </w:rPr>
        <w:t xml:space="preserve">DIČ: </w:t>
      </w:r>
      <w:r w:rsidR="0065323C" w:rsidRPr="0065323C">
        <w:rPr>
          <w:sz w:val="22"/>
          <w:szCs w:val="22"/>
        </w:rPr>
        <w:t>CZ08617619</w:t>
      </w:r>
    </w:p>
    <w:p w14:paraId="20B8A052" w14:textId="16700FC1" w:rsidR="00C21FE4" w:rsidRPr="0065323C" w:rsidRDefault="00C21FE4" w:rsidP="00126845">
      <w:pPr>
        <w:ind w:left="284"/>
        <w:rPr>
          <w:bCs/>
          <w:sz w:val="22"/>
          <w:szCs w:val="22"/>
        </w:rPr>
      </w:pPr>
      <w:r w:rsidRPr="0065323C">
        <w:rPr>
          <w:sz w:val="22"/>
          <w:szCs w:val="22"/>
        </w:rPr>
        <w:t>bankovní spojení:</w:t>
      </w:r>
      <w:r w:rsidR="00516B51" w:rsidRPr="0065323C">
        <w:rPr>
          <w:sz w:val="22"/>
          <w:szCs w:val="22"/>
        </w:rPr>
        <w:t xml:space="preserve"> </w:t>
      </w:r>
    </w:p>
    <w:p w14:paraId="6219926B" w14:textId="64192791" w:rsidR="00126845" w:rsidRDefault="00C21FE4" w:rsidP="00126845">
      <w:pPr>
        <w:ind w:left="284"/>
        <w:rPr>
          <w:sz w:val="22"/>
          <w:szCs w:val="22"/>
        </w:rPr>
      </w:pPr>
      <w:r w:rsidRPr="0065323C">
        <w:rPr>
          <w:sz w:val="22"/>
          <w:szCs w:val="22"/>
        </w:rPr>
        <w:t xml:space="preserve">číslo účtu: </w:t>
      </w:r>
    </w:p>
    <w:p w14:paraId="0B15E59E" w14:textId="77777777"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14:paraId="62168356" w14:textId="77777777" w:rsidR="00A3702B" w:rsidRPr="00C21FE4" w:rsidRDefault="00A3702B" w:rsidP="003A36A3">
      <w:pPr>
        <w:ind w:left="284"/>
        <w:rPr>
          <w:sz w:val="22"/>
          <w:szCs w:val="22"/>
        </w:rPr>
      </w:pPr>
    </w:p>
    <w:bookmarkEnd w:id="0"/>
    <w:p w14:paraId="14B96924" w14:textId="77777777" w:rsidR="003A36A3" w:rsidRPr="00AE4897" w:rsidRDefault="003A36A3" w:rsidP="003A36A3">
      <w:pPr>
        <w:rPr>
          <w:sz w:val="22"/>
          <w:szCs w:val="22"/>
        </w:rPr>
      </w:pPr>
    </w:p>
    <w:p w14:paraId="280336F6" w14:textId="77777777"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1E604DA4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6F8F50FC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14:paraId="6822CD87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1A33A929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4AED39B3" w14:textId="5E553937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bookmarkStart w:id="2" w:name="_Hlk183183592"/>
      <w:r w:rsidR="006D23F4" w:rsidRPr="006D23F4">
        <w:rPr>
          <w:b/>
          <w:bCs/>
          <w:sz w:val="22"/>
          <w:szCs w:val="22"/>
        </w:rPr>
        <w:t xml:space="preserve">Nákup </w:t>
      </w:r>
      <w:r w:rsidR="00F65660">
        <w:rPr>
          <w:b/>
          <w:bCs/>
          <w:sz w:val="22"/>
          <w:szCs w:val="22"/>
        </w:rPr>
        <w:t>počítačů</w:t>
      </w:r>
      <w:bookmarkEnd w:id="2"/>
      <w:r w:rsidRPr="00AE4897">
        <w:rPr>
          <w:b/>
          <w:sz w:val="22"/>
          <w:szCs w:val="22"/>
        </w:rPr>
        <w:t xml:space="preserve">“ </w:t>
      </w:r>
    </w:p>
    <w:p w14:paraId="09CB5D86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59CF9AD2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0C734C86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3E4B692D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3DD66DF8" w14:textId="5015DAE0" w:rsidR="00EE489C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1. </w:t>
      </w:r>
      <w:r w:rsidR="00CD730F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Touto smlouvou se prodávající zavazuje dodat kupujícímu</w:t>
      </w:r>
      <w:r w:rsidR="009540D0" w:rsidRPr="00766210">
        <w:rPr>
          <w:sz w:val="22"/>
          <w:szCs w:val="22"/>
        </w:rPr>
        <w:t>:</w:t>
      </w:r>
      <w:r w:rsidR="00F62A99" w:rsidRPr="00766210">
        <w:rPr>
          <w:sz w:val="22"/>
          <w:szCs w:val="22"/>
        </w:rPr>
        <w:t xml:space="preserve"> </w:t>
      </w:r>
      <w:r w:rsidR="00F65660" w:rsidRPr="00F65660">
        <w:rPr>
          <w:b/>
          <w:bCs/>
          <w:sz w:val="22"/>
          <w:szCs w:val="22"/>
        </w:rPr>
        <w:t>17</w:t>
      </w:r>
      <w:r w:rsidR="00DE58B6" w:rsidRPr="00F65660">
        <w:rPr>
          <w:b/>
          <w:bCs/>
          <w:sz w:val="22"/>
          <w:szCs w:val="22"/>
        </w:rPr>
        <w:t xml:space="preserve"> kus</w:t>
      </w:r>
      <w:r w:rsidR="005952B8" w:rsidRPr="00F65660">
        <w:rPr>
          <w:b/>
          <w:bCs/>
          <w:sz w:val="22"/>
          <w:szCs w:val="22"/>
        </w:rPr>
        <w:t>ů</w:t>
      </w:r>
      <w:r w:rsidR="005952B8" w:rsidRPr="00766210">
        <w:rPr>
          <w:b/>
          <w:sz w:val="22"/>
          <w:szCs w:val="22"/>
        </w:rPr>
        <w:t xml:space="preserve"> </w:t>
      </w:r>
      <w:r w:rsidR="00F65660">
        <w:rPr>
          <w:b/>
          <w:sz w:val="22"/>
          <w:szCs w:val="22"/>
        </w:rPr>
        <w:t>počítačů</w:t>
      </w:r>
      <w:r w:rsidR="00766210">
        <w:rPr>
          <w:bCs/>
          <w:sz w:val="22"/>
          <w:szCs w:val="22"/>
        </w:rPr>
        <w:t xml:space="preserve"> </w:t>
      </w:r>
      <w:r w:rsidR="00CC6AC7">
        <w:rPr>
          <w:bCs/>
          <w:sz w:val="22"/>
          <w:szCs w:val="22"/>
        </w:rPr>
        <w:t xml:space="preserve">dle níže </w:t>
      </w:r>
      <w:r w:rsidR="003F30DD">
        <w:rPr>
          <w:bCs/>
          <w:sz w:val="22"/>
          <w:szCs w:val="22"/>
        </w:rPr>
        <w:t>uvedené</w:t>
      </w:r>
      <w:r w:rsidR="00CC6AC7">
        <w:rPr>
          <w:bCs/>
          <w:sz w:val="22"/>
          <w:szCs w:val="22"/>
        </w:rPr>
        <w:t xml:space="preserve"> specifikace </w:t>
      </w:r>
      <w:r w:rsidR="005952B8" w:rsidRPr="00AE4897">
        <w:rPr>
          <w:sz w:val="22"/>
          <w:szCs w:val="22"/>
        </w:rPr>
        <w:t>(</w:t>
      </w:r>
      <w:r w:rsidRPr="00AE4897">
        <w:rPr>
          <w:sz w:val="22"/>
          <w:szCs w:val="22"/>
        </w:rPr>
        <w:t>dále jen „zboží“), za což se kupující zavazuje zaplatit prodá</w:t>
      </w:r>
      <w:r w:rsidR="009540D0" w:rsidRPr="00AE4897">
        <w:rPr>
          <w:sz w:val="22"/>
          <w:szCs w:val="22"/>
        </w:rPr>
        <w:t>vajícímu sjednanou kupní cenu.</w:t>
      </w:r>
      <w:r w:rsidR="005952B8" w:rsidRPr="00AE4897">
        <w:rPr>
          <w:sz w:val="22"/>
          <w:szCs w:val="22"/>
        </w:rPr>
        <w:t xml:space="preserve"> </w:t>
      </w:r>
      <w:r w:rsidR="009540D0" w:rsidRPr="00D67E81">
        <w:rPr>
          <w:sz w:val="22"/>
          <w:szCs w:val="22"/>
        </w:rPr>
        <w:t>V </w:t>
      </w:r>
      <w:r w:rsidRPr="00D67E81">
        <w:rPr>
          <w:sz w:val="22"/>
          <w:szCs w:val="22"/>
        </w:rPr>
        <w:t>předmětu smlouvy je zahrnuta doprava do sídla kupujícího</w:t>
      </w:r>
      <w:r w:rsidR="009540D0" w:rsidRPr="00AE4897">
        <w:rPr>
          <w:sz w:val="22"/>
          <w:szCs w:val="22"/>
        </w:rPr>
        <w:t>.</w:t>
      </w:r>
      <w:r w:rsidR="002A3E53">
        <w:rPr>
          <w:sz w:val="22"/>
          <w:szCs w:val="22"/>
        </w:rPr>
        <w:t xml:space="preserve"> </w:t>
      </w:r>
      <w:r w:rsidR="005952B8" w:rsidRPr="00AE4897">
        <w:rPr>
          <w:sz w:val="22"/>
          <w:szCs w:val="22"/>
        </w:rPr>
        <w:t xml:space="preserve">Podrobná specifikace </w:t>
      </w:r>
      <w:r w:rsidR="002A3E53">
        <w:rPr>
          <w:sz w:val="22"/>
          <w:szCs w:val="22"/>
        </w:rPr>
        <w:t>monitorů</w:t>
      </w:r>
      <w:r w:rsidR="00EE489C" w:rsidRPr="00AE4897">
        <w:rPr>
          <w:sz w:val="22"/>
          <w:szCs w:val="22"/>
        </w:rPr>
        <w:t>:</w:t>
      </w:r>
    </w:p>
    <w:p w14:paraId="2E1FA79C" w14:textId="77777777" w:rsidR="002A3E53" w:rsidRPr="00AE4897" w:rsidRDefault="002A3E53" w:rsidP="003A36A3">
      <w:pPr>
        <w:jc w:val="both"/>
        <w:rPr>
          <w:sz w:val="22"/>
          <w:szCs w:val="22"/>
        </w:rPr>
      </w:pPr>
    </w:p>
    <w:p w14:paraId="66458913" w14:textId="71748569" w:rsidR="00EE489C" w:rsidRDefault="00F65660" w:rsidP="00EE489C">
      <w:pPr>
        <w:rPr>
          <w:b/>
          <w:sz w:val="22"/>
          <w:szCs w:val="22"/>
        </w:rPr>
      </w:pPr>
      <w:r w:rsidRPr="00F65660">
        <w:rPr>
          <w:b/>
          <w:sz w:val="22"/>
          <w:szCs w:val="22"/>
        </w:rPr>
        <w:t>PC Dell OptiPlex Micro Form Factor 7020 [Záruka 5Y Basic Onsite] </w:t>
      </w:r>
      <w:r w:rsidR="00372B26" w:rsidRPr="00604B8C">
        <w:rPr>
          <w:b/>
          <w:sz w:val="22"/>
          <w:szCs w:val="22"/>
        </w:rPr>
        <w:tab/>
      </w:r>
      <w:r w:rsidR="00604B8C" w:rsidRPr="00604B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="00372B26" w:rsidRPr="00604B8C">
        <w:rPr>
          <w:b/>
          <w:sz w:val="22"/>
          <w:szCs w:val="22"/>
        </w:rPr>
        <w:t xml:space="preserve"> </w:t>
      </w:r>
      <w:r w:rsidR="00EE489C" w:rsidRPr="00604B8C">
        <w:rPr>
          <w:b/>
          <w:sz w:val="22"/>
          <w:szCs w:val="22"/>
        </w:rPr>
        <w:t>ks</w:t>
      </w:r>
    </w:p>
    <w:p w14:paraId="69D98EC1" w14:textId="77777777" w:rsidR="00766210" w:rsidRPr="00F65660" w:rsidRDefault="00766210" w:rsidP="00EE489C">
      <w:pPr>
        <w:rPr>
          <w:bCs/>
          <w:sz w:val="22"/>
          <w:szCs w:val="22"/>
        </w:rPr>
      </w:pPr>
    </w:p>
    <w:p w14:paraId="7B63A46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OptiPlex Micro Form Factor 7020</w:t>
      </w:r>
    </w:p>
    <w:p w14:paraId="38A6B0AD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OptiPlex Micro Form Factor 7020 XCTO</w:t>
      </w:r>
    </w:p>
    <w:p w14:paraId="6DD4AB9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Intel Core i7 </w:t>
      </w:r>
      <w:proofErr w:type="gramStart"/>
      <w:r w:rsidRPr="00F65660">
        <w:rPr>
          <w:bCs/>
          <w:sz w:val="22"/>
          <w:szCs w:val="22"/>
        </w:rPr>
        <w:t>14700T</w:t>
      </w:r>
      <w:proofErr w:type="gramEnd"/>
      <w:r w:rsidRPr="00F65660">
        <w:rPr>
          <w:bCs/>
          <w:sz w:val="22"/>
          <w:szCs w:val="22"/>
        </w:rPr>
        <w:t xml:space="preserve"> vPro (33 MB cache, 20 cores, 28 threads, up to 5.0 GHz Turbo, 35W)</w:t>
      </w:r>
    </w:p>
    <w:p w14:paraId="12C7E2C1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16GB DDR5 Memory,1X16</w:t>
      </w:r>
      <w:proofErr w:type="gramStart"/>
      <w:r w:rsidRPr="00F65660">
        <w:rPr>
          <w:bCs/>
          <w:sz w:val="22"/>
          <w:szCs w:val="22"/>
        </w:rPr>
        <w:t>GB,Non</w:t>
      </w:r>
      <w:proofErr w:type="gramEnd"/>
      <w:r w:rsidRPr="00F65660">
        <w:rPr>
          <w:bCs/>
          <w:sz w:val="22"/>
          <w:szCs w:val="22"/>
        </w:rPr>
        <w:t>-ECC,SoDIMM</w:t>
      </w:r>
    </w:p>
    <w:p w14:paraId="1952B56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M.2 2280 </w:t>
      </w:r>
      <w:proofErr w:type="gramStart"/>
      <w:r w:rsidRPr="00F65660">
        <w:rPr>
          <w:bCs/>
          <w:sz w:val="22"/>
          <w:szCs w:val="22"/>
        </w:rPr>
        <w:t>512GB</w:t>
      </w:r>
      <w:proofErr w:type="gramEnd"/>
      <w:r w:rsidRPr="00F65660">
        <w:rPr>
          <w:bCs/>
          <w:sz w:val="22"/>
          <w:szCs w:val="22"/>
        </w:rPr>
        <w:t xml:space="preserve"> PCIe NVMe SSD Class 40</w:t>
      </w:r>
    </w:p>
    <w:p w14:paraId="1505AEC6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M2X3.5 Screw for SSD/DDPE</w:t>
      </w:r>
    </w:p>
    <w:p w14:paraId="0B383E7F" w14:textId="77777777" w:rsidR="00EC4074" w:rsidRDefault="00EC4074" w:rsidP="00F65660">
      <w:pPr>
        <w:rPr>
          <w:bCs/>
          <w:sz w:val="22"/>
          <w:szCs w:val="22"/>
        </w:rPr>
      </w:pPr>
    </w:p>
    <w:p w14:paraId="0C6BC602" w14:textId="77777777" w:rsidR="006B107E" w:rsidRDefault="006B107E" w:rsidP="00F65660">
      <w:pPr>
        <w:rPr>
          <w:bCs/>
          <w:sz w:val="22"/>
          <w:szCs w:val="22"/>
        </w:rPr>
      </w:pPr>
    </w:p>
    <w:p w14:paraId="074992ED" w14:textId="77777777" w:rsidR="00CC4FE6" w:rsidRDefault="00CC4FE6" w:rsidP="00F65660">
      <w:pPr>
        <w:rPr>
          <w:bCs/>
          <w:sz w:val="22"/>
          <w:szCs w:val="22"/>
        </w:rPr>
      </w:pPr>
    </w:p>
    <w:p w14:paraId="19590D5B" w14:textId="77777777" w:rsidR="00CC4FE6" w:rsidRDefault="00CC4FE6" w:rsidP="00F65660">
      <w:pPr>
        <w:rPr>
          <w:bCs/>
          <w:sz w:val="22"/>
          <w:szCs w:val="22"/>
        </w:rPr>
      </w:pPr>
    </w:p>
    <w:p w14:paraId="36D7F6F9" w14:textId="77777777" w:rsidR="00CC4FE6" w:rsidRDefault="00CC4FE6" w:rsidP="00F65660">
      <w:pPr>
        <w:rPr>
          <w:bCs/>
          <w:sz w:val="22"/>
          <w:szCs w:val="22"/>
        </w:rPr>
      </w:pPr>
    </w:p>
    <w:p w14:paraId="160E958F" w14:textId="1C33DB2B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Internal Speaker, MFF 7020</w:t>
      </w:r>
    </w:p>
    <w:p w14:paraId="488C483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Intel(R) AX211 Wi-Fi 6E 2x2 and Bluetooth</w:t>
      </w:r>
    </w:p>
    <w:p w14:paraId="48BA775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Internal Antenna</w:t>
      </w:r>
    </w:p>
    <w:p w14:paraId="3480070A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System Power Cord (European)</w:t>
      </w:r>
    </w:p>
    <w:p w14:paraId="2E9ACF5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English, Czech, Slovak, Polish, Hungarian Shipping Docs</w:t>
      </w:r>
    </w:p>
    <w:p w14:paraId="04112C1A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Quick Start Guide, OptiPlex Micro</w:t>
      </w:r>
    </w:p>
    <w:p w14:paraId="21D59FB7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EU Batteries Regulation techsheet</w:t>
      </w:r>
    </w:p>
    <w:p w14:paraId="1B5CE0C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Dell Pro Wireless Keyboard and </w:t>
      </w:r>
      <w:proofErr w:type="gramStart"/>
      <w:r w:rsidRPr="00F65660">
        <w:rPr>
          <w:bCs/>
          <w:sz w:val="22"/>
          <w:szCs w:val="22"/>
        </w:rPr>
        <w:t>Mouse - KM5221W</w:t>
      </w:r>
      <w:proofErr w:type="gramEnd"/>
      <w:r w:rsidRPr="00F65660">
        <w:rPr>
          <w:bCs/>
          <w:sz w:val="22"/>
          <w:szCs w:val="22"/>
        </w:rPr>
        <w:t xml:space="preserve"> - Czech/Slovak (QWERTZ) - Black</w:t>
      </w:r>
    </w:p>
    <w:p w14:paraId="5528466D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Mouse included with Keyboard</w:t>
      </w:r>
    </w:p>
    <w:p w14:paraId="0522A16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System Monitoring not selected in this configuration</w:t>
      </w:r>
    </w:p>
    <w:p w14:paraId="1C96FC8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Wireless Driver Intel AX211</w:t>
      </w:r>
    </w:p>
    <w:p w14:paraId="6761C604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Optional DisplayPort</w:t>
      </w:r>
    </w:p>
    <w:p w14:paraId="2CF6698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90 Watt A/C Adapter</w:t>
      </w:r>
    </w:p>
    <w:p w14:paraId="043B7DB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OptiPlex Micro with </w:t>
      </w:r>
      <w:proofErr w:type="gramStart"/>
      <w:r w:rsidRPr="00F65660">
        <w:rPr>
          <w:bCs/>
          <w:sz w:val="22"/>
          <w:szCs w:val="22"/>
        </w:rPr>
        <w:t>35W</w:t>
      </w:r>
      <w:proofErr w:type="gramEnd"/>
      <w:r w:rsidRPr="00F65660">
        <w:rPr>
          <w:bCs/>
          <w:sz w:val="22"/>
          <w:szCs w:val="22"/>
        </w:rPr>
        <w:t xml:space="preserve"> CPU</w:t>
      </w:r>
    </w:p>
    <w:p w14:paraId="7951CFBB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 vPro Enterprise</w:t>
      </w:r>
    </w:p>
    <w:p w14:paraId="529B305E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Dell Order</w:t>
      </w:r>
    </w:p>
    <w:p w14:paraId="269B74AB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EPEAT 2018 Registered (Gold)</w:t>
      </w:r>
    </w:p>
    <w:p w14:paraId="34D79AE4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ENERGY STAR Qualified</w:t>
      </w:r>
    </w:p>
    <w:p w14:paraId="4E5DDD57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Trusted Platform Module (Discrete TPM Enabled)</w:t>
      </w:r>
    </w:p>
    <w:p w14:paraId="02013B8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EMEA OptiPlex Packaging and Labels</w:t>
      </w:r>
    </w:p>
    <w:p w14:paraId="0454A91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OptiPlex Micro Packaging and Labels</w:t>
      </w:r>
    </w:p>
    <w:p w14:paraId="3EE7C06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Custom BTO Configuration</w:t>
      </w:r>
    </w:p>
    <w:p w14:paraId="5BCD3993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Regulatory Labelfor OptiPlex Micro </w:t>
      </w:r>
      <w:proofErr w:type="gramStart"/>
      <w:r w:rsidRPr="00F65660">
        <w:rPr>
          <w:bCs/>
          <w:sz w:val="22"/>
          <w:szCs w:val="22"/>
        </w:rPr>
        <w:t>90W</w:t>
      </w:r>
      <w:proofErr w:type="gramEnd"/>
      <w:r w:rsidRPr="00F65660">
        <w:rPr>
          <w:bCs/>
          <w:sz w:val="22"/>
          <w:szCs w:val="22"/>
        </w:rPr>
        <w:t>, EMEA</w:t>
      </w:r>
    </w:p>
    <w:p w14:paraId="6B26AB3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 Core i7 vPro Enterprise Processor Label</w:t>
      </w:r>
    </w:p>
    <w:p w14:paraId="458375FC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Desktop BTO Standard shipment</w:t>
      </w:r>
    </w:p>
    <w:p w14:paraId="5F521B16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IRST Driver, MFF 7020</w:t>
      </w:r>
    </w:p>
    <w:p w14:paraId="6BE61353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Dell Additional Software</w:t>
      </w:r>
    </w:p>
    <w:p w14:paraId="74804C6A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Windows 11 Pro, English, Czech, Hungarian, Polish, Slovak</w:t>
      </w:r>
    </w:p>
    <w:p w14:paraId="790062AF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Activate Your Microsoft 365 For A 30 Day Trial</w:t>
      </w:r>
    </w:p>
    <w:p w14:paraId="1ED6CE3C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Basic Onsite Service 12 Months</w:t>
      </w:r>
    </w:p>
    <w:p w14:paraId="5F2B8D1B" w14:textId="1D97F5D9" w:rsidR="000E6D46" w:rsidRPr="006B107E" w:rsidRDefault="00F65660" w:rsidP="00AA0B3B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Basic Onsite Service Extension, 48 Month(s)</w:t>
      </w:r>
    </w:p>
    <w:p w14:paraId="4685D731" w14:textId="4DC613AF" w:rsidR="000E6D46" w:rsidRPr="00604B8C" w:rsidRDefault="000E6D46" w:rsidP="000E6D46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Záruka 5 let.</w:t>
      </w:r>
    </w:p>
    <w:p w14:paraId="0DA9CF64" w14:textId="77777777" w:rsidR="000E6D46" w:rsidRDefault="000E6D46" w:rsidP="00EE489C">
      <w:pPr>
        <w:rPr>
          <w:b/>
          <w:sz w:val="22"/>
          <w:szCs w:val="22"/>
        </w:rPr>
      </w:pPr>
    </w:p>
    <w:p w14:paraId="6B297B9E" w14:textId="5C82C382" w:rsidR="00372B26" w:rsidRDefault="00F65660" w:rsidP="00EE489C">
      <w:pPr>
        <w:rPr>
          <w:b/>
          <w:sz w:val="22"/>
          <w:szCs w:val="22"/>
        </w:rPr>
      </w:pPr>
      <w:r w:rsidRPr="00F65660">
        <w:rPr>
          <w:b/>
          <w:sz w:val="22"/>
          <w:szCs w:val="22"/>
        </w:rPr>
        <w:t>PC Dell OptiPlex Tower 7020 [Záruka 5Y Basic Onsite] </w:t>
      </w:r>
      <w:r w:rsidR="00372B26" w:rsidRPr="00604B8C">
        <w:rPr>
          <w:b/>
          <w:sz w:val="22"/>
          <w:szCs w:val="22"/>
        </w:rPr>
        <w:tab/>
      </w:r>
      <w:r w:rsidR="00604B8C" w:rsidRPr="00604B8C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0</w:t>
      </w:r>
      <w:r w:rsidR="00372B26" w:rsidRPr="00604B8C">
        <w:rPr>
          <w:b/>
          <w:sz w:val="22"/>
          <w:szCs w:val="22"/>
        </w:rPr>
        <w:t xml:space="preserve"> ks</w:t>
      </w:r>
    </w:p>
    <w:p w14:paraId="6345CA6F" w14:textId="77777777" w:rsidR="00604B8C" w:rsidRDefault="00604B8C" w:rsidP="00EE489C">
      <w:pPr>
        <w:rPr>
          <w:b/>
          <w:sz w:val="22"/>
          <w:szCs w:val="22"/>
        </w:rPr>
      </w:pPr>
    </w:p>
    <w:p w14:paraId="4EE6C94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OptiPlex Tower 7020</w:t>
      </w:r>
    </w:p>
    <w:p w14:paraId="06C3695B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OptiPlex Tower 7020 XCTO</w:t>
      </w:r>
    </w:p>
    <w:p w14:paraId="11AD7804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 Core i5 processor 14600 vPro (</w:t>
      </w:r>
      <w:proofErr w:type="gramStart"/>
      <w:r w:rsidRPr="00F65660">
        <w:rPr>
          <w:bCs/>
          <w:sz w:val="22"/>
          <w:szCs w:val="22"/>
        </w:rPr>
        <w:t>24MB</w:t>
      </w:r>
      <w:proofErr w:type="gramEnd"/>
      <w:r w:rsidRPr="00F65660">
        <w:rPr>
          <w:bCs/>
          <w:sz w:val="22"/>
          <w:szCs w:val="22"/>
        </w:rPr>
        <w:t xml:space="preserve"> cache, 14 cores, 20 threads, up to 5.2 GHz Turbo, 65W)</w:t>
      </w:r>
    </w:p>
    <w:p w14:paraId="46E1EE8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16 GB: 1 x 16 GB, DDR5</w:t>
      </w:r>
    </w:p>
    <w:p w14:paraId="64883F94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M.2 2280 </w:t>
      </w:r>
      <w:proofErr w:type="gramStart"/>
      <w:r w:rsidRPr="00F65660">
        <w:rPr>
          <w:bCs/>
          <w:sz w:val="22"/>
          <w:szCs w:val="22"/>
        </w:rPr>
        <w:t>512GB</w:t>
      </w:r>
      <w:proofErr w:type="gramEnd"/>
      <w:r w:rsidRPr="00F65660">
        <w:rPr>
          <w:bCs/>
          <w:sz w:val="22"/>
          <w:szCs w:val="22"/>
        </w:rPr>
        <w:t xml:space="preserve"> PCIe NVMe SSD Class 40</w:t>
      </w:r>
    </w:p>
    <w:p w14:paraId="59FBF3BF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M2X3.5 Screw for SSD/DDPE</w:t>
      </w:r>
    </w:p>
    <w:p w14:paraId="31C2BE34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Internal Speaker</w:t>
      </w:r>
    </w:p>
    <w:p w14:paraId="1707A63D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 Integrated Graphics</w:t>
      </w:r>
    </w:p>
    <w:p w14:paraId="1B81215E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Intel(R) AX211 Wi-Fi 6E 2x2 and Bluetooth</w:t>
      </w:r>
    </w:p>
    <w:p w14:paraId="43E9D74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Internal Antenna</w:t>
      </w:r>
    </w:p>
    <w:p w14:paraId="7CF3DD1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European Power Cord</w:t>
      </w:r>
    </w:p>
    <w:p w14:paraId="3275743A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English, Czech, Slovak, Polish, Hungarian Shipping Docs</w:t>
      </w:r>
    </w:p>
    <w:p w14:paraId="5EF8A9D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Quick Start Guide, OptiPlex Tower</w:t>
      </w:r>
    </w:p>
    <w:p w14:paraId="04977B1D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EU Batteries Regulation techsheet</w:t>
      </w:r>
    </w:p>
    <w:p w14:paraId="425AC64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Dell Pro Wireless Keyboard and </w:t>
      </w:r>
      <w:proofErr w:type="gramStart"/>
      <w:r w:rsidRPr="00F65660">
        <w:rPr>
          <w:bCs/>
          <w:sz w:val="22"/>
          <w:szCs w:val="22"/>
        </w:rPr>
        <w:t>Mouse - KM5221W</w:t>
      </w:r>
      <w:proofErr w:type="gramEnd"/>
      <w:r w:rsidRPr="00F65660">
        <w:rPr>
          <w:bCs/>
          <w:sz w:val="22"/>
          <w:szCs w:val="22"/>
        </w:rPr>
        <w:t xml:space="preserve"> - Czech/Slovak (QWERTZ) - Black</w:t>
      </w:r>
    </w:p>
    <w:p w14:paraId="2F74605D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Mouse included with Keyboard</w:t>
      </w:r>
    </w:p>
    <w:p w14:paraId="1EA1A4D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No Cover Selected</w:t>
      </w:r>
    </w:p>
    <w:p w14:paraId="3A3D3913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System Monitoring not selected in this configuration</w:t>
      </w:r>
    </w:p>
    <w:p w14:paraId="45BA4EE9" w14:textId="77777777" w:rsidR="00EC4074" w:rsidRDefault="00EC4074" w:rsidP="00F65660">
      <w:pPr>
        <w:rPr>
          <w:bCs/>
          <w:sz w:val="22"/>
          <w:szCs w:val="22"/>
        </w:rPr>
      </w:pPr>
    </w:p>
    <w:p w14:paraId="69D5288C" w14:textId="77777777" w:rsidR="006B107E" w:rsidRDefault="006B107E" w:rsidP="00F65660">
      <w:pPr>
        <w:rPr>
          <w:bCs/>
          <w:sz w:val="22"/>
          <w:szCs w:val="22"/>
        </w:rPr>
      </w:pPr>
    </w:p>
    <w:p w14:paraId="59C3627F" w14:textId="69BF455E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Wireless Driver, Intel Wi-Fi 6E AX211 2x2 and Bluetooth wireless card</w:t>
      </w:r>
    </w:p>
    <w:p w14:paraId="37A67EC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No Additional Video Ports</w:t>
      </w:r>
    </w:p>
    <w:p w14:paraId="095952B6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No Additional Add In Cards</w:t>
      </w:r>
    </w:p>
    <w:p w14:paraId="42C6C41E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OptiPlex Tower with </w:t>
      </w:r>
      <w:proofErr w:type="gramStart"/>
      <w:r w:rsidRPr="00F65660">
        <w:rPr>
          <w:bCs/>
          <w:sz w:val="22"/>
          <w:szCs w:val="22"/>
        </w:rPr>
        <w:t>300W</w:t>
      </w:r>
      <w:proofErr w:type="gramEnd"/>
      <w:r w:rsidRPr="00F65660">
        <w:rPr>
          <w:bCs/>
          <w:sz w:val="22"/>
          <w:szCs w:val="22"/>
        </w:rPr>
        <w:t xml:space="preserve"> Platinum Power Supply</w:t>
      </w:r>
    </w:p>
    <w:p w14:paraId="5E5E8EFC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 vPro Enterprise</w:t>
      </w:r>
    </w:p>
    <w:p w14:paraId="6CA03C73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Dell Order</w:t>
      </w:r>
    </w:p>
    <w:p w14:paraId="5A3BFEFD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EPEAT 2018 Registered (Silver)</w:t>
      </w:r>
    </w:p>
    <w:p w14:paraId="4AB20973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ENERGY STAR Qualified</w:t>
      </w:r>
    </w:p>
    <w:p w14:paraId="2B215CF1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Trusted Platform Module (Discrete TPM Enabled)</w:t>
      </w:r>
    </w:p>
    <w:p w14:paraId="39F74D1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EMEA OptiPlex Packaging and Labels</w:t>
      </w:r>
    </w:p>
    <w:p w14:paraId="5F542B8A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OptiPlex Mini Tower Packaging and Labels</w:t>
      </w:r>
    </w:p>
    <w:p w14:paraId="3B1726F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Custom BTO Configuration</w:t>
      </w:r>
    </w:p>
    <w:p w14:paraId="023EF02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CMS Software not included</w:t>
      </w:r>
    </w:p>
    <w:p w14:paraId="438EFB61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Regulatory Label for OptiPlex Tower 7020 </w:t>
      </w:r>
      <w:proofErr w:type="gramStart"/>
      <w:r w:rsidRPr="00F65660">
        <w:rPr>
          <w:bCs/>
          <w:sz w:val="22"/>
          <w:szCs w:val="22"/>
        </w:rPr>
        <w:t>300W</w:t>
      </w:r>
      <w:proofErr w:type="gramEnd"/>
      <w:r w:rsidRPr="00F65660">
        <w:rPr>
          <w:bCs/>
          <w:sz w:val="22"/>
          <w:szCs w:val="22"/>
        </w:rPr>
        <w:t xml:space="preserve"> PSU</w:t>
      </w:r>
    </w:p>
    <w:p w14:paraId="5F4E8677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 Core i5 vPro Enterprise Processor Label</w:t>
      </w:r>
    </w:p>
    <w:p w14:paraId="628965FC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No Hard Drive Bracket, Dell OptiPlex</w:t>
      </w:r>
    </w:p>
    <w:p w14:paraId="4C1A5DD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Chassis Intrusion Switch</w:t>
      </w:r>
    </w:p>
    <w:p w14:paraId="2A8E22FF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Desktop BTO Standard shipment</w:t>
      </w:r>
    </w:p>
    <w:p w14:paraId="29E1651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Intel® Rapid Storage Technology Driver</w:t>
      </w:r>
    </w:p>
    <w:p w14:paraId="46EFA54E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No Optical Drive MT with filler cover</w:t>
      </w:r>
    </w:p>
    <w:p w14:paraId="72A5708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Dell Additional Software</w:t>
      </w:r>
    </w:p>
    <w:p w14:paraId="4FDB116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Windows 11 Pro, English, Czech, Hungarian, Polish, Slovak</w:t>
      </w:r>
    </w:p>
    <w:p w14:paraId="2236BFBC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Activate Your Microsoft 365 For A 30 Day Trial</w:t>
      </w:r>
    </w:p>
    <w:p w14:paraId="29664EB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Basic Onsite Service 12 Months</w:t>
      </w:r>
    </w:p>
    <w:p w14:paraId="495B899F" w14:textId="3181774D" w:rsidR="000E6D46" w:rsidRPr="006B107E" w:rsidRDefault="00F65660" w:rsidP="000E6D46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Basic Onsite Service Extension, 48 Month(s)</w:t>
      </w:r>
    </w:p>
    <w:p w14:paraId="57BB71B3" w14:textId="77777777" w:rsidR="000E6D46" w:rsidRPr="00604B8C" w:rsidRDefault="000E6D46" w:rsidP="000E6D46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Záruka 5 let.</w:t>
      </w:r>
    </w:p>
    <w:p w14:paraId="17281696" w14:textId="77777777" w:rsidR="0083015A" w:rsidRPr="00604B8C" w:rsidRDefault="0083015A" w:rsidP="00EE489C">
      <w:pPr>
        <w:rPr>
          <w:b/>
          <w:sz w:val="22"/>
          <w:szCs w:val="22"/>
        </w:rPr>
      </w:pPr>
    </w:p>
    <w:p w14:paraId="79338471" w14:textId="288D654B" w:rsidR="00372B26" w:rsidRDefault="00F65660" w:rsidP="00EE489C">
      <w:pPr>
        <w:rPr>
          <w:b/>
          <w:sz w:val="22"/>
          <w:szCs w:val="22"/>
        </w:rPr>
      </w:pPr>
      <w:r w:rsidRPr="00F65660">
        <w:rPr>
          <w:b/>
          <w:sz w:val="22"/>
          <w:szCs w:val="22"/>
        </w:rPr>
        <w:t xml:space="preserve">PC Dell XPS Desktop 8960 [Záruka 4Y </w:t>
      </w:r>
      <w:proofErr w:type="gramStart"/>
      <w:r w:rsidRPr="00F65660">
        <w:rPr>
          <w:b/>
          <w:sz w:val="22"/>
          <w:szCs w:val="22"/>
        </w:rPr>
        <w:t>ProSupport] </w:t>
      </w:r>
      <w:r w:rsidR="00AA0B3B" w:rsidRPr="00AA0B3B">
        <w:rPr>
          <w:b/>
          <w:sz w:val="22"/>
          <w:szCs w:val="22"/>
        </w:rPr>
        <w:t>  </w:t>
      </w:r>
      <w:proofErr w:type="gramEnd"/>
      <w:r w:rsidR="00AA0B3B" w:rsidRPr="00AA0B3B">
        <w:rPr>
          <w:b/>
          <w:sz w:val="22"/>
          <w:szCs w:val="22"/>
        </w:rPr>
        <w:t>    </w:t>
      </w:r>
      <w:r w:rsidR="00372B26" w:rsidRPr="00604B8C">
        <w:rPr>
          <w:b/>
          <w:sz w:val="22"/>
          <w:szCs w:val="22"/>
        </w:rPr>
        <w:tab/>
      </w:r>
      <w:r w:rsidR="00604B8C" w:rsidRPr="00604B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372B26" w:rsidRPr="00604B8C">
        <w:rPr>
          <w:b/>
          <w:sz w:val="22"/>
          <w:szCs w:val="22"/>
        </w:rPr>
        <w:t xml:space="preserve"> ks</w:t>
      </w:r>
    </w:p>
    <w:p w14:paraId="7D40BC0E" w14:textId="77777777" w:rsidR="00766210" w:rsidRDefault="00766210" w:rsidP="00EE489C">
      <w:pPr>
        <w:rPr>
          <w:b/>
          <w:sz w:val="22"/>
          <w:szCs w:val="22"/>
        </w:rPr>
      </w:pPr>
    </w:p>
    <w:p w14:paraId="14A63800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XPS Desktop 8960</w:t>
      </w:r>
    </w:p>
    <w:p w14:paraId="47BF11C6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Intel(R) </w:t>
      </w:r>
      <w:proofErr w:type="gramStart"/>
      <w:r w:rsidRPr="00F65660">
        <w:rPr>
          <w:bCs/>
          <w:sz w:val="22"/>
          <w:szCs w:val="22"/>
        </w:rPr>
        <w:t>Core(</w:t>
      </w:r>
      <w:proofErr w:type="gramEnd"/>
      <w:r w:rsidRPr="00F65660">
        <w:rPr>
          <w:bCs/>
          <w:sz w:val="22"/>
          <w:szCs w:val="22"/>
        </w:rPr>
        <w:t>TM) i7 14700 (33 MB cache, 20 Cores, 28 threads, up to 5.4 GHz)</w:t>
      </w:r>
    </w:p>
    <w:p w14:paraId="0819A523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NVIDIA(R) GeForce RTX(TM) 4060 Ti </w:t>
      </w:r>
      <w:proofErr w:type="gramStart"/>
      <w:r w:rsidRPr="00F65660">
        <w:rPr>
          <w:bCs/>
          <w:sz w:val="22"/>
          <w:szCs w:val="22"/>
        </w:rPr>
        <w:t>8GB</w:t>
      </w:r>
      <w:proofErr w:type="gramEnd"/>
      <w:r w:rsidRPr="00F65660">
        <w:rPr>
          <w:bCs/>
          <w:sz w:val="22"/>
          <w:szCs w:val="22"/>
        </w:rPr>
        <w:t xml:space="preserve"> GDDR6</w:t>
      </w:r>
    </w:p>
    <w:p w14:paraId="5AE0D8C6" w14:textId="77777777" w:rsidR="00F65660" w:rsidRPr="00F65660" w:rsidRDefault="00F65660" w:rsidP="00F65660">
      <w:pPr>
        <w:rPr>
          <w:bCs/>
          <w:sz w:val="22"/>
          <w:szCs w:val="22"/>
        </w:rPr>
      </w:pPr>
      <w:proofErr w:type="gramStart"/>
      <w:r w:rsidRPr="00F65660">
        <w:rPr>
          <w:bCs/>
          <w:sz w:val="22"/>
          <w:szCs w:val="22"/>
        </w:rPr>
        <w:t>16GB</w:t>
      </w:r>
      <w:proofErr w:type="gramEnd"/>
      <w:r w:rsidRPr="00F65660">
        <w:rPr>
          <w:bCs/>
          <w:sz w:val="22"/>
          <w:szCs w:val="22"/>
        </w:rPr>
        <w:t>, 2X8GB, DDR5, 5600MT/s; up to 64GB (additional memory sold separately)</w:t>
      </w:r>
    </w:p>
    <w:p w14:paraId="7EE91272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1TB M.2 PCIe NVMe Solid State Drive</w:t>
      </w:r>
    </w:p>
    <w:p w14:paraId="4E759C8B" w14:textId="77777777" w:rsidR="00F65660" w:rsidRPr="00F65660" w:rsidRDefault="00F65660" w:rsidP="00F65660">
      <w:pPr>
        <w:rPr>
          <w:bCs/>
          <w:sz w:val="22"/>
          <w:szCs w:val="22"/>
        </w:rPr>
      </w:pPr>
      <w:proofErr w:type="gramStart"/>
      <w:r w:rsidRPr="00F65660">
        <w:rPr>
          <w:bCs/>
          <w:sz w:val="22"/>
          <w:szCs w:val="22"/>
        </w:rPr>
        <w:t>750W</w:t>
      </w:r>
      <w:proofErr w:type="gramEnd"/>
      <w:r w:rsidRPr="00F65660">
        <w:rPr>
          <w:bCs/>
          <w:sz w:val="22"/>
          <w:szCs w:val="22"/>
        </w:rPr>
        <w:t xml:space="preserve"> Graphite</w:t>
      </w:r>
    </w:p>
    <w:p w14:paraId="11036787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Standard CPU air cooling</w:t>
      </w:r>
    </w:p>
    <w:p w14:paraId="4AA75027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Dell Pro Wireless Keyboard and </w:t>
      </w:r>
      <w:proofErr w:type="gramStart"/>
      <w:r w:rsidRPr="00F65660">
        <w:rPr>
          <w:bCs/>
          <w:sz w:val="22"/>
          <w:szCs w:val="22"/>
        </w:rPr>
        <w:t>Mouse - KM5221W</w:t>
      </w:r>
      <w:proofErr w:type="gramEnd"/>
      <w:r w:rsidRPr="00F65660">
        <w:rPr>
          <w:bCs/>
          <w:sz w:val="22"/>
          <w:szCs w:val="22"/>
        </w:rPr>
        <w:t xml:space="preserve"> - Czech/Slovak (QWERTZ) - Black</w:t>
      </w:r>
    </w:p>
    <w:p w14:paraId="0FBAC52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Shipping Material</w:t>
      </w:r>
    </w:p>
    <w:p w14:paraId="0B2A52F8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Fixed Hardware Configuration</w:t>
      </w:r>
    </w:p>
    <w:p w14:paraId="71BDB9D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Regulatory Label</w:t>
      </w:r>
    </w:p>
    <w:p w14:paraId="168FBE2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1Y Collect and Return Service</w:t>
      </w:r>
    </w:p>
    <w:p w14:paraId="237ED5FB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1Y ProSupport and Next Business Day Onsite Service Upgrade</w:t>
      </w:r>
    </w:p>
    <w:p w14:paraId="53E3C2AB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Y2-4 ProSupport and Next Business Day Onsite Service Extension</w:t>
      </w:r>
    </w:p>
    <w:p w14:paraId="63AFF4B5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Intel(R) </w:t>
      </w:r>
      <w:proofErr w:type="gramStart"/>
      <w:r w:rsidRPr="00F65660">
        <w:rPr>
          <w:bCs/>
          <w:sz w:val="22"/>
          <w:szCs w:val="22"/>
        </w:rPr>
        <w:t>Killer(</w:t>
      </w:r>
      <w:proofErr w:type="gramEnd"/>
      <w:r w:rsidRPr="00F65660">
        <w:rPr>
          <w:bCs/>
          <w:sz w:val="22"/>
          <w:szCs w:val="22"/>
        </w:rPr>
        <w:t>TM) Wi-Fi 6E AX1675, 2x2, 802.11ax, Bluetooth(R) wireless card</w:t>
      </w:r>
    </w:p>
    <w:p w14:paraId="704BB4BE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Mouse included with Keyboard</w:t>
      </w:r>
    </w:p>
    <w:p w14:paraId="2361D9EE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XPS Desktop 8960</w:t>
      </w:r>
    </w:p>
    <w:p w14:paraId="7BF25181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Killer 1675 wireless driver</w:t>
      </w:r>
    </w:p>
    <w:p w14:paraId="1A2DBE19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Power </w:t>
      </w:r>
      <w:proofErr w:type="gramStart"/>
      <w:r w:rsidRPr="00F65660">
        <w:rPr>
          <w:bCs/>
          <w:sz w:val="22"/>
          <w:szCs w:val="22"/>
        </w:rPr>
        <w:t>Cord - European</w:t>
      </w:r>
      <w:proofErr w:type="gramEnd"/>
    </w:p>
    <w:p w14:paraId="67E27EDA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English, Czech, Slovak, Polish, Hungarian Shipping Docs</w:t>
      </w:r>
    </w:p>
    <w:p w14:paraId="77294CC1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Dell Order Information</w:t>
      </w:r>
    </w:p>
    <w:p w14:paraId="067286F9" w14:textId="77777777" w:rsidR="00F65660" w:rsidRPr="00F35DCD" w:rsidRDefault="00F65660" w:rsidP="00F65660">
      <w:pPr>
        <w:rPr>
          <w:bCs/>
          <w:sz w:val="22"/>
          <w:szCs w:val="22"/>
        </w:rPr>
      </w:pPr>
      <w:r w:rsidRPr="00F35DCD">
        <w:rPr>
          <w:bCs/>
          <w:sz w:val="22"/>
          <w:szCs w:val="22"/>
        </w:rPr>
        <w:t>Intel Core i7 Processor Label</w:t>
      </w:r>
    </w:p>
    <w:p w14:paraId="72B09F7F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McAfee Business Protection </w:t>
      </w:r>
      <w:proofErr w:type="gramStart"/>
      <w:r w:rsidRPr="00F65660">
        <w:rPr>
          <w:bCs/>
          <w:sz w:val="22"/>
          <w:szCs w:val="22"/>
        </w:rPr>
        <w:t>1-year</w:t>
      </w:r>
      <w:proofErr w:type="gramEnd"/>
    </w:p>
    <w:p w14:paraId="7CE3CF4F" w14:textId="77777777" w:rsid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Windows 11 Pro, English, Czech, Hungarian, Polish, Slovak</w:t>
      </w:r>
    </w:p>
    <w:p w14:paraId="2BF777EB" w14:textId="77777777" w:rsidR="0049407D" w:rsidRPr="00F65660" w:rsidRDefault="0049407D" w:rsidP="00F65660">
      <w:pPr>
        <w:rPr>
          <w:bCs/>
          <w:sz w:val="22"/>
          <w:szCs w:val="22"/>
        </w:rPr>
      </w:pPr>
    </w:p>
    <w:p w14:paraId="3C7C1B14" w14:textId="77777777" w:rsidR="006B107E" w:rsidRDefault="006B107E" w:rsidP="00F65660">
      <w:pPr>
        <w:rPr>
          <w:bCs/>
          <w:sz w:val="22"/>
          <w:szCs w:val="22"/>
        </w:rPr>
      </w:pPr>
    </w:p>
    <w:p w14:paraId="4A94F36C" w14:textId="4A08539A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Windows System Driver</w:t>
      </w:r>
    </w:p>
    <w:p w14:paraId="4F4B5B76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Additional Software</w:t>
      </w:r>
    </w:p>
    <w:p w14:paraId="1900A6EB" w14:textId="77777777" w:rsidR="00F65660" w:rsidRPr="00F65660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>Activate Your Microsoft 365 For A 30 Day Trial</w:t>
      </w:r>
    </w:p>
    <w:p w14:paraId="6D68334B" w14:textId="4ECA82CA" w:rsidR="00F65660" w:rsidRPr="006B107E" w:rsidRDefault="00F65660" w:rsidP="00F65660">
      <w:pPr>
        <w:rPr>
          <w:bCs/>
          <w:sz w:val="22"/>
          <w:szCs w:val="22"/>
        </w:rPr>
      </w:pPr>
      <w:r w:rsidRPr="00F65660">
        <w:rPr>
          <w:bCs/>
          <w:sz w:val="22"/>
          <w:szCs w:val="22"/>
        </w:rPr>
        <w:t xml:space="preserve">McAfee+ Premium </w:t>
      </w:r>
      <w:proofErr w:type="gramStart"/>
      <w:r w:rsidRPr="00F65660">
        <w:rPr>
          <w:bCs/>
          <w:sz w:val="22"/>
          <w:szCs w:val="22"/>
        </w:rPr>
        <w:t>30-day</w:t>
      </w:r>
      <w:proofErr w:type="gramEnd"/>
      <w:r w:rsidRPr="00F65660">
        <w:rPr>
          <w:bCs/>
          <w:sz w:val="22"/>
          <w:szCs w:val="22"/>
        </w:rPr>
        <w:t xml:space="preserve"> trial</w:t>
      </w:r>
    </w:p>
    <w:p w14:paraId="6C2EBBFE" w14:textId="6FEDB873" w:rsidR="000E6D46" w:rsidRPr="00604B8C" w:rsidRDefault="000E6D46" w:rsidP="000E6D46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Záruka 4 roky</w:t>
      </w:r>
    </w:p>
    <w:p w14:paraId="109F1C0F" w14:textId="77777777" w:rsidR="00766210" w:rsidRPr="000601A9" w:rsidRDefault="00766210" w:rsidP="000601A9">
      <w:pPr>
        <w:rPr>
          <w:rFonts w:eastAsiaTheme="minorHAnsi"/>
          <w:color w:val="000000"/>
          <w:sz w:val="22"/>
          <w:szCs w:val="22"/>
          <w:lang w:eastAsia="en-US"/>
        </w:rPr>
      </w:pPr>
    </w:p>
    <w:p w14:paraId="099BC422" w14:textId="49ADCDBA" w:rsidR="003A36A3" w:rsidRPr="00AE4897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AE4897">
        <w:rPr>
          <w:rFonts w:cs="Times New Roman"/>
        </w:rPr>
        <w:t>Plnění předmětu smlouvy bude provedeno za podmínek stanovený</w:t>
      </w:r>
      <w:r w:rsidR="00F62A99">
        <w:rPr>
          <w:rFonts w:cs="Times New Roman"/>
        </w:rPr>
        <w:t>ch v této smlouvě</w:t>
      </w:r>
      <w:r w:rsidRPr="00AE4897">
        <w:rPr>
          <w:rFonts w:cs="Times New Roman"/>
        </w:rPr>
        <w:t xml:space="preserve">, </w:t>
      </w:r>
      <w:r w:rsidRPr="00AE4897">
        <w:rPr>
          <w:rFonts w:cs="Times New Roman"/>
          <w:bCs/>
        </w:rPr>
        <w:t xml:space="preserve">dále pak za podmínek </w:t>
      </w:r>
      <w:r w:rsidRPr="003F30DD">
        <w:rPr>
          <w:rFonts w:cs="Times New Roman"/>
          <w:bCs/>
        </w:rPr>
        <w:t>stanovených v</w:t>
      </w:r>
      <w:r w:rsidRPr="00AE4897">
        <w:rPr>
          <w:rFonts w:cs="Times New Roman"/>
          <w:bCs/>
        </w:rPr>
        <w:t xml:space="preserve"> nabídce </w:t>
      </w:r>
      <w:r w:rsidR="005E5674">
        <w:rPr>
          <w:rFonts w:cs="Times New Roman"/>
          <w:bCs/>
        </w:rPr>
        <w:t>prodávajícího</w:t>
      </w:r>
      <w:r w:rsidRPr="00AE4897">
        <w:rPr>
          <w:rFonts w:cs="Times New Roman"/>
          <w:bCs/>
        </w:rPr>
        <w:t>.</w:t>
      </w:r>
    </w:p>
    <w:p w14:paraId="37BFFD48" w14:textId="77777777" w:rsidR="0017667E" w:rsidRPr="00D67E81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D67E81">
        <w:rPr>
          <w:sz w:val="22"/>
          <w:szCs w:val="22"/>
        </w:rPr>
        <w:t>Veškerý hardware určený pro dodávku bude zcela nový</w:t>
      </w:r>
      <w:r w:rsidR="001E00CA" w:rsidRPr="00D67E81">
        <w:rPr>
          <w:sz w:val="22"/>
          <w:szCs w:val="22"/>
        </w:rPr>
        <w:t>.</w:t>
      </w:r>
    </w:p>
    <w:p w14:paraId="5B647E15" w14:textId="77777777" w:rsidR="001E00CA" w:rsidRPr="00D67E81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14:paraId="3945DE0C" w14:textId="77777777" w:rsidR="0017667E" w:rsidRPr="00D67E81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 w:rsidRPr="00D67E81">
        <w:rPr>
          <w:rFonts w:cs="Times New Roman"/>
        </w:rPr>
        <w:t>Veškerý hardware bude určený pro oficiální český distribuční kanál.</w:t>
      </w:r>
    </w:p>
    <w:p w14:paraId="7548E404" w14:textId="78183C3C" w:rsidR="002A3E53" w:rsidRDefault="002A3E53" w:rsidP="003A36A3">
      <w:pPr>
        <w:jc w:val="both"/>
        <w:rPr>
          <w:sz w:val="22"/>
          <w:szCs w:val="22"/>
        </w:rPr>
      </w:pPr>
    </w:p>
    <w:p w14:paraId="54CBC74D" w14:textId="77777777" w:rsidR="002A3E53" w:rsidRPr="00AE4897" w:rsidRDefault="002A3E53" w:rsidP="003A36A3">
      <w:pPr>
        <w:jc w:val="both"/>
        <w:rPr>
          <w:sz w:val="22"/>
          <w:szCs w:val="22"/>
        </w:rPr>
      </w:pPr>
    </w:p>
    <w:p w14:paraId="4725DC3B" w14:textId="7E6A3BD7" w:rsidR="003A36A3" w:rsidRDefault="003A36A3" w:rsidP="003A36A3">
      <w:pPr>
        <w:jc w:val="center"/>
        <w:rPr>
          <w:b/>
          <w:sz w:val="22"/>
          <w:szCs w:val="22"/>
        </w:rPr>
      </w:pPr>
      <w:bookmarkStart w:id="3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4C86B0D3" w14:textId="77777777" w:rsidR="00F71B47" w:rsidRPr="00AE4897" w:rsidRDefault="00F71B47" w:rsidP="003A36A3">
      <w:pPr>
        <w:jc w:val="center"/>
        <w:rPr>
          <w:b/>
          <w:sz w:val="22"/>
          <w:szCs w:val="22"/>
        </w:rPr>
      </w:pPr>
    </w:p>
    <w:p w14:paraId="1DD1BEB3" w14:textId="52E0D351" w:rsidR="00EE489C" w:rsidRDefault="003A36A3" w:rsidP="00142E8C">
      <w:pPr>
        <w:pStyle w:val="Odstavecseseznamem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142E8C">
        <w:rPr>
          <w:b/>
          <w:sz w:val="22"/>
          <w:szCs w:val="22"/>
        </w:rPr>
        <w:t>Celková kupní cena</w:t>
      </w:r>
      <w:r w:rsidRPr="00142E8C">
        <w:rPr>
          <w:sz w:val="22"/>
          <w:szCs w:val="22"/>
        </w:rPr>
        <w:t xml:space="preserve"> za dodávku zboží byla mezi stranami dohodnuta ve výši</w:t>
      </w:r>
      <w:r w:rsidR="00424F16" w:rsidRPr="00142E8C">
        <w:rPr>
          <w:sz w:val="22"/>
          <w:szCs w:val="22"/>
        </w:rPr>
        <w:t>:</w:t>
      </w:r>
      <w:r w:rsidR="00A3702B" w:rsidRPr="00142E8C">
        <w:rPr>
          <w:sz w:val="22"/>
          <w:szCs w:val="22"/>
        </w:rPr>
        <w:t xml:space="preserve"> </w:t>
      </w:r>
    </w:p>
    <w:p w14:paraId="0475F262" w14:textId="77777777" w:rsidR="00126845" w:rsidRPr="00142E8C" w:rsidRDefault="00126845" w:rsidP="00126845">
      <w:pPr>
        <w:pStyle w:val="Odstavecseseznamem"/>
        <w:ind w:left="284"/>
        <w:jc w:val="both"/>
        <w:rPr>
          <w:sz w:val="22"/>
          <w:szCs w:val="22"/>
        </w:rPr>
      </w:pPr>
    </w:p>
    <w:p w14:paraId="0788E3E7" w14:textId="69DF03FB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b/>
          <w:bCs/>
          <w:sz w:val="22"/>
          <w:szCs w:val="22"/>
        </w:rPr>
        <w:t xml:space="preserve"> 384 251,- Kč bez DPH</w:t>
      </w:r>
      <w:r w:rsidRPr="0065323C">
        <w:rPr>
          <w:sz w:val="22"/>
          <w:szCs w:val="22"/>
        </w:rPr>
        <w:t xml:space="preserve"> (třistaosmdesátčtyřitisícdvěstěpadesátjedna korun českých), </w:t>
      </w:r>
    </w:p>
    <w:p w14:paraId="299BBD9B" w14:textId="2BA893DE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 464 943,71 Kč s DPH (čtyřistašedesátčtyřitisícdevětsetčtyřicettři korun sedmdesátjedna haléřů </w:t>
      </w:r>
    </w:p>
    <w:p w14:paraId="56C5AEFC" w14:textId="7D3D83C3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 českých). </w:t>
      </w:r>
    </w:p>
    <w:p w14:paraId="34AEF707" w14:textId="77777777" w:rsidR="00EE489C" w:rsidRPr="00AE4897" w:rsidRDefault="00EE489C" w:rsidP="003A36A3">
      <w:pPr>
        <w:jc w:val="both"/>
        <w:rPr>
          <w:sz w:val="22"/>
          <w:szCs w:val="22"/>
        </w:rPr>
      </w:pPr>
    </w:p>
    <w:p w14:paraId="0E102880" w14:textId="3A6295EF" w:rsidR="00EC4074" w:rsidRPr="00EC4074" w:rsidRDefault="00EC4074" w:rsidP="00A71996">
      <w:pPr>
        <w:jc w:val="both"/>
        <w:rPr>
          <w:b/>
          <w:bCs/>
          <w:sz w:val="22"/>
          <w:szCs w:val="22"/>
        </w:rPr>
      </w:pPr>
      <w:r w:rsidRPr="00EC4074">
        <w:rPr>
          <w:b/>
          <w:bCs/>
          <w:sz w:val="22"/>
          <w:szCs w:val="22"/>
        </w:rPr>
        <w:t>PC Dell OptiPlex Micro Form Factor 7020</w:t>
      </w:r>
    </w:p>
    <w:p w14:paraId="51021524" w14:textId="714E863B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Cena za 1 kus </w:t>
      </w:r>
      <w:r>
        <w:rPr>
          <w:sz w:val="22"/>
          <w:szCs w:val="22"/>
        </w:rPr>
        <w:t xml:space="preserve">                           </w:t>
      </w:r>
      <w:r w:rsidRPr="0065323C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65323C">
        <w:rPr>
          <w:sz w:val="22"/>
          <w:szCs w:val="22"/>
        </w:rPr>
        <w:t xml:space="preserve">443,- Kč bez DPH. </w:t>
      </w:r>
    </w:p>
    <w:p w14:paraId="57F1D739" w14:textId="4EB781DB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Cena za 1 kus </w:t>
      </w:r>
      <w:r>
        <w:rPr>
          <w:sz w:val="22"/>
          <w:szCs w:val="22"/>
        </w:rPr>
        <w:t xml:space="preserve">                           </w:t>
      </w:r>
      <w:r w:rsidRPr="0065323C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65323C">
        <w:rPr>
          <w:sz w:val="22"/>
          <w:szCs w:val="22"/>
        </w:rPr>
        <w:t xml:space="preserve">946,03 Kč s DPH. </w:t>
      </w:r>
    </w:p>
    <w:p w14:paraId="3F4F58F8" w14:textId="77777777" w:rsidR="00D24179" w:rsidRPr="00EC4074" w:rsidRDefault="00D24179" w:rsidP="00A71996">
      <w:pPr>
        <w:jc w:val="both"/>
        <w:rPr>
          <w:sz w:val="22"/>
          <w:szCs w:val="22"/>
        </w:rPr>
      </w:pPr>
    </w:p>
    <w:p w14:paraId="1B3A45A0" w14:textId="77777777" w:rsidR="00EC4074" w:rsidRPr="00EC4074" w:rsidRDefault="00EC4074" w:rsidP="00A71996">
      <w:pPr>
        <w:jc w:val="both"/>
        <w:rPr>
          <w:b/>
          <w:bCs/>
          <w:sz w:val="22"/>
          <w:szCs w:val="22"/>
        </w:rPr>
      </w:pPr>
      <w:r w:rsidRPr="00EC4074">
        <w:rPr>
          <w:b/>
          <w:bCs/>
          <w:sz w:val="22"/>
          <w:szCs w:val="22"/>
        </w:rPr>
        <w:t xml:space="preserve">PC Dell OptiPlex Tower 7020 </w:t>
      </w:r>
    </w:p>
    <w:p w14:paraId="626CFE4F" w14:textId="4F2451A1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Cena za 1 kus </w:t>
      </w:r>
      <w:r>
        <w:rPr>
          <w:sz w:val="22"/>
          <w:szCs w:val="22"/>
        </w:rPr>
        <w:t xml:space="preserve">                           </w:t>
      </w:r>
      <w:r w:rsidRPr="0065323C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Pr="0065323C">
        <w:rPr>
          <w:sz w:val="22"/>
          <w:szCs w:val="22"/>
        </w:rPr>
        <w:t xml:space="preserve">979,- Kč bez DPH. </w:t>
      </w:r>
    </w:p>
    <w:p w14:paraId="50E78CF9" w14:textId="55B5C47C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Cena za 1 kus </w:t>
      </w:r>
      <w:r>
        <w:rPr>
          <w:sz w:val="22"/>
          <w:szCs w:val="22"/>
        </w:rPr>
        <w:t xml:space="preserve">                           </w:t>
      </w:r>
      <w:r w:rsidRPr="0065323C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Pr="0065323C">
        <w:rPr>
          <w:sz w:val="22"/>
          <w:szCs w:val="22"/>
        </w:rPr>
        <w:t>964,59 Kč s DPH.</w:t>
      </w:r>
    </w:p>
    <w:p w14:paraId="5AF085D3" w14:textId="77777777" w:rsidR="0065323C" w:rsidRDefault="0065323C" w:rsidP="0065323C">
      <w:pPr>
        <w:jc w:val="both"/>
        <w:rPr>
          <w:b/>
          <w:bCs/>
          <w:sz w:val="22"/>
          <w:szCs w:val="22"/>
        </w:rPr>
      </w:pPr>
    </w:p>
    <w:p w14:paraId="04934D10" w14:textId="1F5D147C" w:rsidR="00EC4074" w:rsidRPr="00EC4074" w:rsidRDefault="00EC4074" w:rsidP="00A71996">
      <w:pPr>
        <w:jc w:val="both"/>
        <w:rPr>
          <w:b/>
          <w:bCs/>
          <w:sz w:val="22"/>
          <w:szCs w:val="22"/>
        </w:rPr>
      </w:pPr>
      <w:r w:rsidRPr="00EC4074">
        <w:rPr>
          <w:b/>
          <w:bCs/>
          <w:sz w:val="22"/>
          <w:szCs w:val="22"/>
        </w:rPr>
        <w:t xml:space="preserve">PC Dell XPS Desktop 8960 </w:t>
      </w:r>
    </w:p>
    <w:p w14:paraId="568577EC" w14:textId="16B9B899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Cena za 1 kus </w:t>
      </w:r>
      <w:r>
        <w:rPr>
          <w:sz w:val="22"/>
          <w:szCs w:val="22"/>
        </w:rPr>
        <w:t xml:space="preserve">                            </w:t>
      </w:r>
      <w:r w:rsidRPr="0065323C">
        <w:rPr>
          <w:sz w:val="22"/>
          <w:szCs w:val="22"/>
        </w:rPr>
        <w:t>43</w:t>
      </w:r>
      <w:r>
        <w:rPr>
          <w:sz w:val="22"/>
          <w:szCs w:val="22"/>
        </w:rPr>
        <w:t xml:space="preserve"> </w:t>
      </w:r>
      <w:r w:rsidRPr="0065323C">
        <w:rPr>
          <w:sz w:val="22"/>
          <w:szCs w:val="22"/>
        </w:rPr>
        <w:t xml:space="preserve">623,- Kč bez DPH </w:t>
      </w:r>
    </w:p>
    <w:p w14:paraId="59567160" w14:textId="01B91EE6" w:rsidR="0065323C" w:rsidRPr="0065323C" w:rsidRDefault="0065323C" w:rsidP="0065323C">
      <w:pPr>
        <w:jc w:val="both"/>
        <w:rPr>
          <w:sz w:val="22"/>
          <w:szCs w:val="22"/>
        </w:rPr>
      </w:pPr>
      <w:r w:rsidRPr="0065323C">
        <w:rPr>
          <w:sz w:val="22"/>
          <w:szCs w:val="22"/>
        </w:rPr>
        <w:t xml:space="preserve">Cena za 1 kus </w:t>
      </w:r>
      <w:r>
        <w:rPr>
          <w:sz w:val="22"/>
          <w:szCs w:val="22"/>
        </w:rPr>
        <w:t xml:space="preserve">                            </w:t>
      </w:r>
      <w:r w:rsidRPr="0065323C">
        <w:rPr>
          <w:sz w:val="22"/>
          <w:szCs w:val="22"/>
        </w:rPr>
        <w:t>52</w:t>
      </w:r>
      <w:r>
        <w:rPr>
          <w:sz w:val="22"/>
          <w:szCs w:val="22"/>
        </w:rPr>
        <w:t xml:space="preserve"> </w:t>
      </w:r>
      <w:r w:rsidRPr="0065323C">
        <w:rPr>
          <w:sz w:val="22"/>
          <w:szCs w:val="22"/>
        </w:rPr>
        <w:t xml:space="preserve">783,83 Kč s DPH. </w:t>
      </w:r>
    </w:p>
    <w:p w14:paraId="2304872F" w14:textId="77777777" w:rsidR="006B107E" w:rsidRDefault="006B107E" w:rsidP="00A71996">
      <w:pPr>
        <w:jc w:val="both"/>
        <w:rPr>
          <w:sz w:val="22"/>
          <w:szCs w:val="22"/>
        </w:rPr>
      </w:pPr>
    </w:p>
    <w:p w14:paraId="55BC3B12" w14:textId="53FF6A49" w:rsidR="003A36A3" w:rsidRPr="00AE4897" w:rsidRDefault="006B107E" w:rsidP="00F1189A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3A36A3" w:rsidRPr="00AE4897">
        <w:rPr>
          <w:sz w:val="22"/>
          <w:szCs w:val="22"/>
        </w:rPr>
        <w:t xml:space="preserve">upní cena v sobě zahrnuje celý předmět plnění dle čl. I této smlouvy, je konečná a nemůže být měněna, s výjimkou zakotvenou v odst. 2 tohoto článku smlouvy.   </w:t>
      </w:r>
    </w:p>
    <w:p w14:paraId="3132F5C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B0AF39D" w14:textId="6FBDE10F"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2. </w:t>
      </w:r>
      <w:r w:rsidR="00142E8C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Cena uvedená v odst. 1 tohoto článku smlouvy může být měněna pouze v souvislosti se změnou sazeb DPH. Rozhodným dnem je den změny sazby DPH.</w:t>
      </w:r>
    </w:p>
    <w:p w14:paraId="3E30833C" w14:textId="77777777" w:rsidR="003A36A3" w:rsidRPr="00EE489C" w:rsidRDefault="003A36A3" w:rsidP="003A36A3">
      <w:pPr>
        <w:jc w:val="both"/>
        <w:rPr>
          <w:sz w:val="22"/>
          <w:szCs w:val="22"/>
        </w:rPr>
      </w:pPr>
    </w:p>
    <w:p w14:paraId="5A9A1221" w14:textId="30298FD9" w:rsidR="003A36A3" w:rsidRDefault="003A36A3" w:rsidP="00126845">
      <w:pPr>
        <w:jc w:val="both"/>
        <w:rPr>
          <w:b/>
          <w:sz w:val="22"/>
          <w:szCs w:val="22"/>
        </w:rPr>
      </w:pPr>
      <w:r w:rsidRPr="00EE489C">
        <w:rPr>
          <w:sz w:val="22"/>
          <w:szCs w:val="22"/>
        </w:rPr>
        <w:t xml:space="preserve">3. Kupující je povinen zaplatit prodávajícímu kupní cenu za dodávku zboží na základě oprávněně a řádně vystaveného daňového dokladu (faktury), a to ve lhůtě </w:t>
      </w:r>
      <w:r w:rsidRPr="00EE489C">
        <w:rPr>
          <w:b/>
          <w:sz w:val="22"/>
          <w:szCs w:val="22"/>
        </w:rPr>
        <w:t>21 dnů</w:t>
      </w:r>
      <w:r w:rsidRPr="00EE489C">
        <w:rPr>
          <w:sz w:val="22"/>
          <w:szCs w:val="22"/>
        </w:rPr>
        <w:t xml:space="preserve"> od dne doručení </w:t>
      </w:r>
      <w:r w:rsidR="00DC3760">
        <w:rPr>
          <w:sz w:val="22"/>
          <w:szCs w:val="22"/>
        </w:rPr>
        <w:t>kupujícího</w:t>
      </w:r>
      <w:r w:rsidRPr="00EE489C">
        <w:rPr>
          <w:sz w:val="22"/>
          <w:szCs w:val="22"/>
        </w:rPr>
        <w:t>.</w:t>
      </w:r>
      <w:r w:rsidR="007B3C98">
        <w:rPr>
          <w:sz w:val="22"/>
          <w:szCs w:val="22"/>
        </w:rPr>
        <w:t xml:space="preserve"> </w:t>
      </w:r>
      <w:r w:rsidRPr="00D813F4">
        <w:rPr>
          <w:sz w:val="22"/>
          <w:szCs w:val="22"/>
        </w:rPr>
        <w:t>Řádným vystavením faktury se rozumí vystavení faktury prodávajícím, je</w:t>
      </w:r>
      <w:r w:rsidR="00D24179">
        <w:rPr>
          <w:sz w:val="22"/>
          <w:szCs w:val="22"/>
        </w:rPr>
        <w:t>n</w:t>
      </w:r>
      <w:r w:rsidRPr="00D813F4">
        <w:rPr>
          <w:sz w:val="22"/>
          <w:szCs w:val="22"/>
        </w:rPr>
        <w:t>ž má veškeré náležitosti daňového dokladu požadované zákonem</w:t>
      </w:r>
      <w:r w:rsidR="007B3C98">
        <w:rPr>
          <w:sz w:val="22"/>
          <w:szCs w:val="22"/>
        </w:rPr>
        <w:t xml:space="preserve">, </w:t>
      </w:r>
      <w:r w:rsidRPr="00D813F4">
        <w:rPr>
          <w:sz w:val="22"/>
          <w:szCs w:val="22"/>
        </w:rPr>
        <w:t xml:space="preserve">a to na základě </w:t>
      </w:r>
      <w:r w:rsidRPr="00D813F4">
        <w:rPr>
          <w:sz w:val="22"/>
          <w:szCs w:val="22"/>
          <w:u w:val="single"/>
        </w:rPr>
        <w:t>dodacího</w:t>
      </w:r>
      <w:r w:rsidR="000B369D">
        <w:rPr>
          <w:sz w:val="22"/>
          <w:szCs w:val="22"/>
          <w:u w:val="single"/>
        </w:rPr>
        <w:t xml:space="preserve"> </w:t>
      </w:r>
      <w:r w:rsidRPr="00D813F4">
        <w:rPr>
          <w:sz w:val="22"/>
          <w:szCs w:val="22"/>
          <w:u w:val="single"/>
        </w:rPr>
        <w:t>listu</w:t>
      </w:r>
      <w:r w:rsidRPr="00D813F4">
        <w:rPr>
          <w:sz w:val="22"/>
          <w:szCs w:val="22"/>
        </w:rPr>
        <w:t xml:space="preserve"> po dodání zboží. </w:t>
      </w:r>
      <w:r w:rsidRPr="00D813F4">
        <w:rPr>
          <w:b/>
          <w:sz w:val="22"/>
          <w:szCs w:val="22"/>
        </w:rPr>
        <w:t xml:space="preserve">Na faktuře musí být uvedeno číslo </w:t>
      </w:r>
      <w:r w:rsidR="002A529E" w:rsidRPr="00D813F4">
        <w:rPr>
          <w:b/>
          <w:sz w:val="22"/>
          <w:szCs w:val="22"/>
        </w:rPr>
        <w:t>smlouvy</w:t>
      </w:r>
      <w:r w:rsidRPr="00D813F4">
        <w:rPr>
          <w:b/>
          <w:sz w:val="22"/>
          <w:szCs w:val="22"/>
        </w:rPr>
        <w:t>.</w:t>
      </w:r>
      <w:r w:rsidR="00315499" w:rsidRPr="00D813F4">
        <w:rPr>
          <w:sz w:val="22"/>
          <w:szCs w:val="22"/>
        </w:rPr>
        <w:t xml:space="preserve"> </w:t>
      </w:r>
      <w:r w:rsidR="005E5674" w:rsidRPr="00D813F4">
        <w:rPr>
          <w:sz w:val="22"/>
          <w:szCs w:val="22"/>
        </w:rPr>
        <w:t>Prodávající</w:t>
      </w:r>
      <w:r w:rsidR="00315499" w:rsidRPr="00D813F4">
        <w:rPr>
          <w:sz w:val="22"/>
          <w:szCs w:val="22"/>
        </w:rPr>
        <w:t xml:space="preserve"> je povinen </w:t>
      </w:r>
      <w:r w:rsidR="00315499" w:rsidRPr="00D813F4">
        <w:rPr>
          <w:b/>
          <w:sz w:val="22"/>
          <w:szCs w:val="22"/>
        </w:rPr>
        <w:t xml:space="preserve">zaslat fakturu na e-mailovou adresu </w:t>
      </w:r>
      <w:hyperlink r:id="rId8" w:history="1">
        <w:r w:rsidR="00812ADE" w:rsidRPr="007B3C98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D813F4">
        <w:rPr>
          <w:b/>
          <w:sz w:val="22"/>
          <w:szCs w:val="22"/>
        </w:rPr>
        <w:t>.</w:t>
      </w:r>
      <w:r w:rsidR="00315499" w:rsidRPr="00D813F4">
        <w:rPr>
          <w:b/>
          <w:sz w:val="22"/>
          <w:szCs w:val="22"/>
        </w:rPr>
        <w:t xml:space="preserve"> </w:t>
      </w:r>
    </w:p>
    <w:p w14:paraId="06A0997E" w14:textId="77777777" w:rsidR="007B3C98" w:rsidRPr="00D813F4" w:rsidRDefault="007B3C98" w:rsidP="00D813F4">
      <w:pPr>
        <w:jc w:val="both"/>
        <w:rPr>
          <w:b/>
          <w:sz w:val="22"/>
          <w:szCs w:val="22"/>
        </w:rPr>
      </w:pPr>
    </w:p>
    <w:p w14:paraId="0BB6652A" w14:textId="08744D4E" w:rsidR="003A36A3" w:rsidRPr="00EE489C" w:rsidRDefault="00126845" w:rsidP="003A36A3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A36A3" w:rsidRPr="00EE489C">
        <w:rPr>
          <w:sz w:val="22"/>
          <w:szCs w:val="22"/>
        </w:rPr>
        <w:t>.</w:t>
      </w:r>
      <w:r w:rsidR="00812ADE">
        <w:rPr>
          <w:sz w:val="22"/>
          <w:szCs w:val="22"/>
        </w:rPr>
        <w:t xml:space="preserve"> </w:t>
      </w:r>
      <w:r w:rsidR="003A36A3" w:rsidRPr="00EE489C">
        <w:rPr>
          <w:sz w:val="22"/>
          <w:szCs w:val="22"/>
        </w:rPr>
        <w:t>V případě, že faktura nebude vystavena oprávněně, není kupující povinen ji proplatit.</w:t>
      </w:r>
      <w:r w:rsidR="007B3C98">
        <w:rPr>
          <w:sz w:val="22"/>
          <w:szCs w:val="22"/>
        </w:rPr>
        <w:t xml:space="preserve"> a je </w:t>
      </w:r>
      <w:r w:rsidR="003A36A3" w:rsidRPr="00EE489C">
        <w:rPr>
          <w:sz w:val="22"/>
          <w:szCs w:val="22"/>
        </w:rPr>
        <w:t>oprávněn vrátit ji prodávajícímu k doplnění. V takovém případě se zastaví plynutí lhůty splatnosti a nová lhůta splatnosti začne běžet doručením opravené faktury.</w:t>
      </w:r>
    </w:p>
    <w:p w14:paraId="6F53B893" w14:textId="77777777" w:rsidR="003A36A3" w:rsidRPr="00EE489C" w:rsidRDefault="003A36A3" w:rsidP="003A36A3">
      <w:pPr>
        <w:jc w:val="both"/>
        <w:rPr>
          <w:sz w:val="22"/>
          <w:szCs w:val="22"/>
        </w:rPr>
      </w:pPr>
    </w:p>
    <w:p w14:paraId="79DCC1B4" w14:textId="04483039" w:rsidR="003A36A3" w:rsidRPr="00EE489C" w:rsidRDefault="00126845" w:rsidP="003A36A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A36A3" w:rsidRPr="00EE489C">
        <w:rPr>
          <w:sz w:val="22"/>
          <w:szCs w:val="22"/>
        </w:rPr>
        <w:t>. Kupující neposkytuje zálohy.</w:t>
      </w:r>
    </w:p>
    <w:p w14:paraId="25002295" w14:textId="77777777" w:rsidR="00D57EA9" w:rsidRPr="00EE489C" w:rsidRDefault="00D57EA9" w:rsidP="003A36A3">
      <w:pPr>
        <w:jc w:val="both"/>
        <w:rPr>
          <w:sz w:val="22"/>
          <w:szCs w:val="22"/>
        </w:rPr>
      </w:pPr>
    </w:p>
    <w:p w14:paraId="113B8247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33019098" w14:textId="77777777"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5E14F6E7" w14:textId="35E3196C" w:rsidR="003A36A3" w:rsidRPr="000E6D46" w:rsidRDefault="003A36A3" w:rsidP="000C518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bCs/>
          <w:sz w:val="22"/>
          <w:szCs w:val="22"/>
        </w:rPr>
      </w:pPr>
      <w:r w:rsidRPr="00EE489C">
        <w:rPr>
          <w:sz w:val="22"/>
          <w:szCs w:val="22"/>
        </w:rPr>
        <w:t>Prodávající se zavazuje dodat zboží do</w:t>
      </w:r>
      <w:r w:rsidR="004D2976" w:rsidRPr="00EE489C">
        <w:rPr>
          <w:sz w:val="22"/>
          <w:szCs w:val="22"/>
        </w:rPr>
        <w:t xml:space="preserve"> </w:t>
      </w:r>
      <w:r w:rsidR="000E6D46" w:rsidRPr="000E6D46">
        <w:rPr>
          <w:b/>
          <w:bCs/>
          <w:sz w:val="22"/>
          <w:szCs w:val="22"/>
        </w:rPr>
        <w:t>27</w:t>
      </w:r>
      <w:r w:rsidR="00AE4897" w:rsidRPr="000E6D46">
        <w:rPr>
          <w:b/>
          <w:bCs/>
          <w:sz w:val="22"/>
          <w:szCs w:val="22"/>
        </w:rPr>
        <w:t>.</w:t>
      </w:r>
      <w:r w:rsidR="0065323C">
        <w:rPr>
          <w:b/>
          <w:bCs/>
          <w:sz w:val="22"/>
          <w:szCs w:val="22"/>
        </w:rPr>
        <w:t xml:space="preserve"> </w:t>
      </w:r>
      <w:r w:rsidR="000E6D46" w:rsidRPr="000E6D46">
        <w:rPr>
          <w:b/>
          <w:bCs/>
          <w:sz w:val="22"/>
          <w:szCs w:val="22"/>
        </w:rPr>
        <w:t>12.</w:t>
      </w:r>
      <w:r w:rsidR="00AE4897" w:rsidRPr="000E6D46">
        <w:rPr>
          <w:b/>
          <w:bCs/>
          <w:sz w:val="22"/>
          <w:szCs w:val="22"/>
        </w:rPr>
        <w:t xml:space="preserve"> 202</w:t>
      </w:r>
      <w:r w:rsidR="00A56864" w:rsidRPr="000E6D46">
        <w:rPr>
          <w:b/>
          <w:bCs/>
          <w:sz w:val="22"/>
          <w:szCs w:val="22"/>
        </w:rPr>
        <w:t>4</w:t>
      </w:r>
      <w:r w:rsidR="00C21A83" w:rsidRPr="000E6D46">
        <w:rPr>
          <w:b/>
          <w:bCs/>
          <w:sz w:val="22"/>
          <w:szCs w:val="22"/>
        </w:rPr>
        <w:t>.</w:t>
      </w:r>
    </w:p>
    <w:p w14:paraId="6550D408" w14:textId="77777777" w:rsidR="00C21A83" w:rsidRPr="00C11DC5" w:rsidRDefault="00C21A83" w:rsidP="000C518D">
      <w:pPr>
        <w:pStyle w:val="Odstavecseseznamem"/>
        <w:ind w:left="284" w:hanging="284"/>
        <w:jc w:val="both"/>
        <w:rPr>
          <w:sz w:val="22"/>
          <w:szCs w:val="22"/>
        </w:rPr>
      </w:pPr>
    </w:p>
    <w:p w14:paraId="68E3281F" w14:textId="77777777" w:rsidR="003A36A3" w:rsidRPr="00784129" w:rsidRDefault="003A36A3" w:rsidP="000C518D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361089">
        <w:rPr>
          <w:sz w:val="22"/>
          <w:szCs w:val="22"/>
        </w:rPr>
        <w:t xml:space="preserve">Místem předání a převzetí </w:t>
      </w:r>
      <w:r w:rsidRPr="00784129">
        <w:rPr>
          <w:sz w:val="22"/>
          <w:szCs w:val="22"/>
        </w:rPr>
        <w:t>zboží je sídlo kupujícího.</w:t>
      </w:r>
    </w:p>
    <w:p w14:paraId="6D8718B5" w14:textId="77777777" w:rsidR="003A36A3" w:rsidRPr="00C11DC5" w:rsidRDefault="003A36A3" w:rsidP="000C518D">
      <w:pPr>
        <w:ind w:left="284" w:hanging="284"/>
        <w:jc w:val="both"/>
        <w:rPr>
          <w:sz w:val="22"/>
          <w:szCs w:val="22"/>
        </w:rPr>
      </w:pPr>
    </w:p>
    <w:p w14:paraId="72CBC3B9" w14:textId="77777777" w:rsidR="003A36A3" w:rsidRPr="00361089" w:rsidRDefault="003A36A3" w:rsidP="000C518D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14:paraId="0E2086AC" w14:textId="77777777"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14:paraId="10DB2EB5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3"/>
    <w:p w14:paraId="439B8E66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14:paraId="41B2C52F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024365A8" w14:textId="6C6BE9C4" w:rsidR="003A36A3" w:rsidRPr="00C11DC5" w:rsidRDefault="000C518D" w:rsidP="000C51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A36A3"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="003A36A3" w:rsidRPr="00C11DC5">
        <w:rPr>
          <w:color w:val="FF0000"/>
          <w:sz w:val="22"/>
          <w:szCs w:val="22"/>
        </w:rPr>
        <w:t xml:space="preserve"> </w:t>
      </w:r>
      <w:r w:rsidR="003A36A3"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</w:t>
      </w:r>
      <w:r w:rsidR="00784129">
        <w:rPr>
          <w:sz w:val="22"/>
          <w:szCs w:val="22"/>
        </w:rPr>
        <w:t>.</w:t>
      </w:r>
    </w:p>
    <w:p w14:paraId="6E9F9FBE" w14:textId="77777777"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14:paraId="7CC02153" w14:textId="545B6651"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</w:t>
      </w:r>
      <w:r w:rsidRPr="00C11DC5">
        <w:rPr>
          <w:sz w:val="22"/>
          <w:szCs w:val="22"/>
        </w:rPr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14:paraId="71CB743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53781E9" w14:textId="019D4F90"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14:paraId="5D7F8635" w14:textId="77777777"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14:paraId="004C92CC" w14:textId="64809A41"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="000C518D">
        <w:rPr>
          <w:sz w:val="22"/>
          <w:szCs w:val="22"/>
        </w:rPr>
        <w:t xml:space="preserve"> </w:t>
      </w:r>
      <w:r w:rsidRPr="00643D42">
        <w:rPr>
          <w:sz w:val="22"/>
          <w:szCs w:val="22"/>
        </w:rPr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14:paraId="14A85309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18863938" w14:textId="55F57697"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 Ujednáním o náhradním plnění není dotčena odpovědnost prodávajícího za škodu.</w:t>
      </w:r>
    </w:p>
    <w:p w14:paraId="704DDCFC" w14:textId="77777777"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14:paraId="7623920E" w14:textId="7A2C9FC6"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="000C518D">
        <w:rPr>
          <w:sz w:val="22"/>
          <w:szCs w:val="22"/>
        </w:rPr>
        <w:t xml:space="preserve"> </w:t>
      </w:r>
      <w:r w:rsidRPr="00C11DC5">
        <w:rPr>
          <w:sz w:val="22"/>
          <w:szCs w:val="22"/>
        </w:rPr>
        <w:t>Na dodávky zboží bude poskytnuta prodávajícím záruka za jakost, která zaručuje, že zboží bude odpovídat technické specifikaci stanovené touto smlouvou, včetně jejích příloh a bude prosté technických, jakostních i právních vad</w:t>
      </w:r>
      <w:r w:rsidRPr="00784129">
        <w:rPr>
          <w:sz w:val="22"/>
          <w:szCs w:val="22"/>
        </w:rPr>
        <w:t>. Prodávajícím bude poskytnuta záruční doba v</w:t>
      </w:r>
      <w:r w:rsidR="0004706B" w:rsidRPr="00784129">
        <w:rPr>
          <w:sz w:val="22"/>
          <w:szCs w:val="22"/>
        </w:rPr>
        <w:t> </w:t>
      </w:r>
      <w:r w:rsidRPr="00784129">
        <w:rPr>
          <w:sz w:val="22"/>
          <w:szCs w:val="22"/>
        </w:rPr>
        <w:t>délce</w:t>
      </w:r>
      <w:r w:rsidR="0004706B" w:rsidRPr="00784129">
        <w:rPr>
          <w:sz w:val="22"/>
          <w:szCs w:val="22"/>
        </w:rPr>
        <w:t xml:space="preserve"> minimálně</w:t>
      </w:r>
      <w:r w:rsidRPr="00784129">
        <w:rPr>
          <w:sz w:val="22"/>
          <w:szCs w:val="22"/>
        </w:rPr>
        <w:t xml:space="preserve"> </w:t>
      </w:r>
      <w:r w:rsidR="00C11DC5" w:rsidRPr="00784129">
        <w:rPr>
          <w:sz w:val="22"/>
          <w:szCs w:val="22"/>
        </w:rPr>
        <w:t>36</w:t>
      </w:r>
      <w:r w:rsidRPr="00784129">
        <w:rPr>
          <w:sz w:val="22"/>
          <w:szCs w:val="22"/>
        </w:rPr>
        <w:t xml:space="preserve"> měsíců.</w:t>
      </w:r>
    </w:p>
    <w:p w14:paraId="4DA725AF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205D9B7E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14:paraId="42230059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53D12C6C" w14:textId="13164DA2" w:rsidR="003A36A3" w:rsidRPr="00784129" w:rsidRDefault="001D1B28" w:rsidP="001D1B28">
      <w:pPr>
        <w:jc w:val="both"/>
        <w:rPr>
          <w:sz w:val="22"/>
          <w:szCs w:val="22"/>
        </w:rPr>
      </w:pPr>
      <w:r w:rsidRPr="00784129">
        <w:rPr>
          <w:sz w:val="22"/>
          <w:szCs w:val="22"/>
        </w:rPr>
        <w:t xml:space="preserve">1. </w:t>
      </w:r>
      <w:r w:rsidR="003A36A3" w:rsidRPr="00784129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čl. II této smlouvy za každý započatý den prodlení. </w:t>
      </w:r>
    </w:p>
    <w:p w14:paraId="1AA22020" w14:textId="77777777" w:rsidR="003A36A3" w:rsidRPr="00784129" w:rsidRDefault="003A36A3" w:rsidP="003A36A3">
      <w:pPr>
        <w:ind w:left="720"/>
        <w:jc w:val="both"/>
        <w:rPr>
          <w:sz w:val="22"/>
          <w:szCs w:val="22"/>
        </w:rPr>
      </w:pPr>
    </w:p>
    <w:p w14:paraId="58B72CE3" w14:textId="7826E926" w:rsidR="003A36A3" w:rsidRPr="00784129" w:rsidRDefault="001D1B28" w:rsidP="001D1B28">
      <w:pPr>
        <w:jc w:val="both"/>
        <w:rPr>
          <w:sz w:val="22"/>
          <w:szCs w:val="22"/>
        </w:rPr>
      </w:pPr>
      <w:r w:rsidRPr="00784129">
        <w:rPr>
          <w:sz w:val="22"/>
          <w:szCs w:val="22"/>
        </w:rPr>
        <w:t xml:space="preserve">2. </w:t>
      </w:r>
      <w:r w:rsidR="003A36A3" w:rsidRPr="00784129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784129">
        <w:rPr>
          <w:sz w:val="22"/>
          <w:szCs w:val="22"/>
        </w:rPr>
        <w:t xml:space="preserve">ného zboží stanovené v čl. II </w:t>
      </w:r>
      <w:r w:rsidR="003A36A3" w:rsidRPr="00784129">
        <w:rPr>
          <w:sz w:val="22"/>
          <w:szCs w:val="22"/>
        </w:rPr>
        <w:t xml:space="preserve">této smlouvy za každý započatý den prodlení a každou zjištěnou vadu. </w:t>
      </w:r>
    </w:p>
    <w:p w14:paraId="0641E253" w14:textId="77777777" w:rsidR="003A36A3" w:rsidRPr="00784129" w:rsidRDefault="003A36A3" w:rsidP="003A36A3">
      <w:pPr>
        <w:ind w:left="720"/>
        <w:jc w:val="both"/>
        <w:rPr>
          <w:sz w:val="22"/>
          <w:szCs w:val="22"/>
        </w:rPr>
      </w:pPr>
    </w:p>
    <w:p w14:paraId="2894462C" w14:textId="4F0EA095" w:rsidR="003A36A3" w:rsidRPr="00784129" w:rsidRDefault="001D1B28" w:rsidP="001D1B28">
      <w:pPr>
        <w:jc w:val="both"/>
        <w:rPr>
          <w:sz w:val="22"/>
          <w:szCs w:val="22"/>
        </w:rPr>
      </w:pPr>
      <w:r w:rsidRPr="00784129">
        <w:rPr>
          <w:sz w:val="22"/>
          <w:szCs w:val="22"/>
        </w:rPr>
        <w:t xml:space="preserve">3. </w:t>
      </w:r>
      <w:r w:rsidR="003A36A3" w:rsidRPr="00784129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5B54CC6A" w14:textId="77777777" w:rsidR="003A36A3" w:rsidRPr="00784129" w:rsidRDefault="003A36A3" w:rsidP="003A36A3">
      <w:pPr>
        <w:pStyle w:val="Odstavecseseznamem"/>
        <w:rPr>
          <w:sz w:val="22"/>
          <w:szCs w:val="22"/>
        </w:rPr>
      </w:pPr>
    </w:p>
    <w:p w14:paraId="5F32F4D1" w14:textId="60193D0C" w:rsidR="003A36A3" w:rsidRDefault="001E1E60" w:rsidP="001E1E60">
      <w:pPr>
        <w:jc w:val="both"/>
        <w:rPr>
          <w:sz w:val="22"/>
          <w:szCs w:val="22"/>
        </w:rPr>
      </w:pPr>
      <w:r w:rsidRPr="001E1E60">
        <w:rPr>
          <w:sz w:val="22"/>
          <w:szCs w:val="22"/>
        </w:rPr>
        <w:t>4.</w:t>
      </w:r>
      <w:r w:rsidR="00502660" w:rsidRPr="00784129">
        <w:rPr>
          <w:sz w:val="22"/>
          <w:szCs w:val="22"/>
        </w:rPr>
        <w:t xml:space="preserve"> </w:t>
      </w:r>
      <w:r w:rsidR="003A36A3" w:rsidRPr="00784129">
        <w:rPr>
          <w:sz w:val="22"/>
          <w:szCs w:val="22"/>
        </w:rPr>
        <w:t>Smluvní pokuta sjednaná dle tohoto článku smlouvy je splatná do</w:t>
      </w:r>
      <w:r w:rsidR="00502660" w:rsidRPr="00784129">
        <w:rPr>
          <w:sz w:val="22"/>
          <w:szCs w:val="22"/>
        </w:rPr>
        <w:t xml:space="preserve"> </w:t>
      </w:r>
      <w:r w:rsidR="003A36A3" w:rsidRPr="00784129">
        <w:rPr>
          <w:sz w:val="22"/>
          <w:szCs w:val="22"/>
        </w:rPr>
        <w:t xml:space="preserve">15 kalendářních dnů od okamžiku každého jednotlivého porušení ustanovení specifikovaného v bodu 1 a 2 tohoto článku smlouvy, </w:t>
      </w:r>
      <w:r w:rsidR="00F1189A" w:rsidRPr="00784129">
        <w:rPr>
          <w:sz w:val="22"/>
          <w:szCs w:val="22"/>
        </w:rPr>
        <w:br/>
      </w:r>
      <w:r w:rsidR="003A36A3" w:rsidRPr="00784129">
        <w:rPr>
          <w:sz w:val="22"/>
          <w:szCs w:val="22"/>
        </w:rPr>
        <w:t xml:space="preserve">a to na účet kupujícího uvedený v hlavičce této smlouvy. </w:t>
      </w:r>
    </w:p>
    <w:p w14:paraId="6ED7A001" w14:textId="77777777" w:rsidR="001E1E60" w:rsidRDefault="001E1E60" w:rsidP="004245FD">
      <w:pPr>
        <w:pStyle w:val="Zkladntext"/>
        <w:rPr>
          <w:sz w:val="22"/>
          <w:szCs w:val="22"/>
        </w:rPr>
      </w:pPr>
    </w:p>
    <w:p w14:paraId="76664E34" w14:textId="650E40C5" w:rsidR="001E00CA" w:rsidRPr="004245FD" w:rsidRDefault="003A36A3" w:rsidP="004245FD">
      <w:pPr>
        <w:pStyle w:val="Zkladntext"/>
        <w:rPr>
          <w:sz w:val="22"/>
          <w:szCs w:val="22"/>
        </w:rPr>
      </w:pPr>
      <w:r w:rsidRPr="00784129">
        <w:rPr>
          <w:sz w:val="22"/>
          <w:szCs w:val="22"/>
        </w:rPr>
        <w:t>5. Ustanovením tohoto článku o smluvní pokutě není dotčeno právo kupujícího domáhat se náhrady škody v celém rozsahu.</w:t>
      </w:r>
    </w:p>
    <w:p w14:paraId="6363DD96" w14:textId="77777777" w:rsidR="003F30DD" w:rsidRDefault="003F30DD" w:rsidP="003A36A3">
      <w:pPr>
        <w:spacing w:after="120" w:line="276" w:lineRule="auto"/>
        <w:jc w:val="center"/>
        <w:rPr>
          <w:b/>
          <w:sz w:val="22"/>
          <w:szCs w:val="22"/>
        </w:rPr>
      </w:pPr>
    </w:p>
    <w:p w14:paraId="4DD30A64" w14:textId="69830BAD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14:paraId="34426E94" w14:textId="4888DB32" w:rsidR="003A36A3" w:rsidRPr="00C11DC5" w:rsidRDefault="00A367DC" w:rsidP="00A367D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A36A3" w:rsidRPr="00C11DC5">
        <w:rPr>
          <w:sz w:val="22"/>
          <w:szCs w:val="22"/>
        </w:rPr>
        <w:t xml:space="preserve">Tato smlouva se uzavírá na dobu určitou, účinnosti nabývá zveřejněním v registru smluv a končí splněním závazku </w:t>
      </w:r>
      <w:r w:rsidR="00F1189A" w:rsidRPr="00C11DC5">
        <w:rPr>
          <w:sz w:val="22"/>
          <w:szCs w:val="22"/>
        </w:rPr>
        <w:t>vymezenému</w:t>
      </w:r>
      <w:r w:rsidR="003A36A3" w:rsidRPr="00C11DC5">
        <w:rPr>
          <w:sz w:val="22"/>
          <w:szCs w:val="22"/>
        </w:rPr>
        <w:t xml:space="preserve"> v čl. I této smlouvy. Smlouva může zaniknout:</w:t>
      </w:r>
    </w:p>
    <w:p w14:paraId="7398EBD8" w14:textId="77777777" w:rsidR="003A36A3" w:rsidRPr="00C11DC5" w:rsidRDefault="003A36A3" w:rsidP="006A1A75">
      <w:pPr>
        <w:numPr>
          <w:ilvl w:val="0"/>
          <w:numId w:val="5"/>
        </w:numPr>
        <w:spacing w:after="120" w:line="276" w:lineRule="auto"/>
        <w:ind w:left="426" w:hanging="142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14:paraId="6BF8C4AD" w14:textId="77777777" w:rsidR="00A367DC" w:rsidRDefault="003A36A3" w:rsidP="006A1A75">
      <w:pPr>
        <w:numPr>
          <w:ilvl w:val="0"/>
          <w:numId w:val="5"/>
        </w:numPr>
        <w:spacing w:after="120" w:line="276" w:lineRule="auto"/>
        <w:ind w:left="426" w:hanging="142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14:paraId="32A41290" w14:textId="5B2C8A50" w:rsidR="003A36A3" w:rsidRPr="00A367DC" w:rsidRDefault="00A367DC" w:rsidP="006A1A75">
      <w:pPr>
        <w:pStyle w:val="Odstavecseseznamem"/>
        <w:spacing w:after="120" w:line="276" w:lineRule="auto"/>
        <w:ind w:left="0" w:hanging="142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3A36A3" w:rsidRPr="00A367DC">
        <w:rPr>
          <w:sz w:val="22"/>
          <w:szCs w:val="22"/>
        </w:rPr>
        <w:t>upující má právo odstoupit od této smlouvy:</w:t>
      </w:r>
    </w:p>
    <w:p w14:paraId="5B68E771" w14:textId="77777777" w:rsidR="003A36A3" w:rsidRPr="00C11DC5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14:paraId="6283BEAD" w14:textId="77777777" w:rsidR="003A36A3" w:rsidRPr="00C11DC5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14:paraId="7336F0E0" w14:textId="77777777" w:rsidR="003A36A3" w:rsidRPr="00C11DC5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14:paraId="1DC3AF26" w14:textId="77777777" w:rsidR="003A36A3" w:rsidRPr="00C11DC5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14:paraId="7722FC53" w14:textId="77777777" w:rsidR="003A36A3" w:rsidRPr="00C11DC5" w:rsidRDefault="003A36A3" w:rsidP="006A1A75">
      <w:pPr>
        <w:ind w:left="709" w:hanging="425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14:paraId="1436ECD9" w14:textId="77777777" w:rsidR="003A36A3" w:rsidRPr="00C11DC5" w:rsidRDefault="003A36A3" w:rsidP="006A1A75">
      <w:pPr>
        <w:ind w:left="709" w:hanging="425"/>
        <w:jc w:val="both"/>
        <w:rPr>
          <w:sz w:val="22"/>
          <w:szCs w:val="22"/>
        </w:rPr>
      </w:pPr>
    </w:p>
    <w:p w14:paraId="1A28FB81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31453FF5" w14:textId="77777777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14:paraId="48B3676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BC04F9F" w14:textId="15CB1CB9" w:rsidR="003A36A3" w:rsidRPr="006B107E" w:rsidRDefault="00B1593E" w:rsidP="006B107E">
      <w:pPr>
        <w:numPr>
          <w:ilvl w:val="0"/>
          <w:numId w:val="23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83015A">
        <w:rPr>
          <w:rStyle w:val="Siln"/>
          <w:b w:val="0"/>
          <w:sz w:val="22"/>
          <w:szCs w:val="22"/>
          <w:shd w:val="clear" w:color="auto" w:fill="FFFFFF"/>
        </w:rPr>
        <w:t xml:space="preserve">Veškeré písemnosti související s touto smlouvou se doručují elektronickým způsobem, resp. prostřednictvím profilu zadavatele – Tender arena, datových schránek (ID datové schránky objednatele: c2zmahu, ID datové schránky zhotovitele: </w:t>
      </w:r>
      <w:r w:rsidR="00BE735D" w:rsidRPr="00BE735D">
        <w:rPr>
          <w:rStyle w:val="Siln"/>
          <w:b w:val="0"/>
          <w:sz w:val="22"/>
          <w:szCs w:val="22"/>
          <w:shd w:val="clear" w:color="auto" w:fill="FFFFFF"/>
        </w:rPr>
        <w:t>rw4xx3</w:t>
      </w:r>
      <w:r w:rsidR="00BE735D">
        <w:rPr>
          <w:rStyle w:val="Siln"/>
          <w:b w:val="0"/>
          <w:sz w:val="22"/>
          <w:szCs w:val="22"/>
          <w:shd w:val="clear" w:color="auto" w:fill="FFFFFF"/>
        </w:rPr>
        <w:t xml:space="preserve"> </w:t>
      </w:r>
      <w:r w:rsidRPr="0083015A">
        <w:rPr>
          <w:rStyle w:val="Siln"/>
          <w:b w:val="0"/>
          <w:sz w:val="22"/>
          <w:szCs w:val="22"/>
          <w:shd w:val="clear" w:color="auto" w:fill="FFFFFF"/>
        </w:rPr>
        <w:t>nebo prostřednictvím e-mailové komunikace.</w:t>
      </w:r>
    </w:p>
    <w:p w14:paraId="1195FD41" w14:textId="41B6D9D2" w:rsidR="00B1593E" w:rsidRDefault="00B1593E" w:rsidP="0083015A">
      <w:pPr>
        <w:numPr>
          <w:ilvl w:val="0"/>
          <w:numId w:val="23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83015A">
        <w:rPr>
          <w:sz w:val="22"/>
          <w:szCs w:val="22"/>
        </w:rPr>
        <w:t>Veškeré písemnosti související s touto smlouvou lze doručit také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</w:t>
      </w:r>
    </w:p>
    <w:p w14:paraId="694C2E89" w14:textId="77777777" w:rsidR="0083015A" w:rsidRDefault="0083015A" w:rsidP="0083015A">
      <w:pPr>
        <w:pStyle w:val="Odstavecseseznamem"/>
        <w:rPr>
          <w:sz w:val="22"/>
          <w:szCs w:val="22"/>
        </w:rPr>
      </w:pPr>
    </w:p>
    <w:p w14:paraId="3B859BA0" w14:textId="18207F35" w:rsidR="00F12B5C" w:rsidRDefault="0083015A" w:rsidP="0083015A">
      <w:pPr>
        <w:pStyle w:val="Odstavecseseznamem"/>
        <w:numPr>
          <w:ilvl w:val="0"/>
          <w:numId w:val="23"/>
        </w:numPr>
        <w:ind w:left="567" w:hanging="567"/>
        <w:jc w:val="both"/>
        <w:rPr>
          <w:sz w:val="22"/>
          <w:szCs w:val="22"/>
        </w:rPr>
      </w:pPr>
      <w:r w:rsidRPr="0083015A">
        <w:rPr>
          <w:sz w:val="22"/>
          <w:szCs w:val="22"/>
        </w:rPr>
        <w:t xml:space="preserve">Kontaktní osobou na straně kupujícího je </w:t>
      </w:r>
      <w:proofErr w:type="spellStart"/>
      <w:r w:rsidR="006E5986">
        <w:rPr>
          <w:sz w:val="22"/>
          <w:szCs w:val="22"/>
        </w:rPr>
        <w:t>xxxxxxx</w:t>
      </w:r>
      <w:proofErr w:type="spellEnd"/>
      <w:r w:rsidR="006E5986">
        <w:rPr>
          <w:sz w:val="22"/>
          <w:szCs w:val="22"/>
        </w:rPr>
        <w:t xml:space="preserve"> </w:t>
      </w:r>
      <w:proofErr w:type="spellStart"/>
      <w:r w:rsidR="006E5986">
        <w:rPr>
          <w:sz w:val="22"/>
          <w:szCs w:val="22"/>
        </w:rPr>
        <w:t>xxxxxxxxx</w:t>
      </w:r>
      <w:proofErr w:type="spellEnd"/>
      <w:r w:rsidR="00F12B5C">
        <w:rPr>
          <w:sz w:val="22"/>
          <w:szCs w:val="22"/>
        </w:rPr>
        <w:t>,</w:t>
      </w:r>
    </w:p>
    <w:p w14:paraId="17BF1901" w14:textId="5BDF2DB6" w:rsidR="0083015A" w:rsidRPr="00C34D32" w:rsidRDefault="00F12B5C" w:rsidP="00F12B5C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3015A" w:rsidRPr="0083015A">
        <w:rPr>
          <w:sz w:val="22"/>
          <w:szCs w:val="22"/>
        </w:rPr>
        <w:t xml:space="preserve"> tel: </w:t>
      </w:r>
      <w:proofErr w:type="spellStart"/>
      <w:r w:rsidR="006E5986">
        <w:rPr>
          <w:sz w:val="22"/>
          <w:szCs w:val="22"/>
        </w:rPr>
        <w:t>xxxxxxxxx</w:t>
      </w:r>
      <w:proofErr w:type="spellEnd"/>
      <w:r w:rsidR="0083015A" w:rsidRPr="0083015A">
        <w:rPr>
          <w:sz w:val="22"/>
          <w:szCs w:val="22"/>
        </w:rPr>
        <w:t>,</w:t>
      </w:r>
      <w:r w:rsidR="00C34D32">
        <w:rPr>
          <w:sz w:val="22"/>
          <w:szCs w:val="22"/>
        </w:rPr>
        <w:t xml:space="preserve"> </w:t>
      </w:r>
      <w:proofErr w:type="spellStart"/>
      <w:proofErr w:type="gramStart"/>
      <w:r w:rsidR="0083015A" w:rsidRPr="00C34D32">
        <w:rPr>
          <w:sz w:val="22"/>
          <w:szCs w:val="22"/>
        </w:rPr>
        <w:t>e-mail:</w:t>
      </w:r>
      <w:r w:rsidR="006E5986">
        <w:rPr>
          <w:sz w:val="22"/>
          <w:szCs w:val="22"/>
        </w:rPr>
        <w:t>xxxxxxxxxxxxxxx</w:t>
      </w:r>
      <w:proofErr w:type="spellEnd"/>
      <w:proofErr w:type="gramEnd"/>
      <w:r w:rsidR="0083015A" w:rsidRPr="00C34D32">
        <w:rPr>
          <w:sz w:val="22"/>
          <w:szCs w:val="22"/>
        </w:rPr>
        <w:t xml:space="preserve">. </w:t>
      </w:r>
    </w:p>
    <w:p w14:paraId="056F7EA7" w14:textId="77777777" w:rsidR="00C34D32" w:rsidRDefault="00C34D32" w:rsidP="00EC4074">
      <w:pPr>
        <w:pStyle w:val="Odstavecseseznamem"/>
        <w:ind w:left="567"/>
        <w:jc w:val="both"/>
        <w:rPr>
          <w:sz w:val="22"/>
          <w:szCs w:val="22"/>
        </w:rPr>
      </w:pPr>
    </w:p>
    <w:p w14:paraId="72C48D6A" w14:textId="77777777" w:rsidR="006E5986" w:rsidRDefault="005E3DC5" w:rsidP="006E5986">
      <w:pPr>
        <w:pStyle w:val="Odstavecseseznamem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E3DC5">
        <w:rPr>
          <w:sz w:val="22"/>
          <w:szCs w:val="22"/>
        </w:rPr>
        <w:t xml:space="preserve">Kontaktní osobou na straně prodávajícího </w:t>
      </w:r>
      <w:proofErr w:type="spellStart"/>
      <w:r w:rsidR="006E5986">
        <w:rPr>
          <w:sz w:val="22"/>
          <w:szCs w:val="22"/>
        </w:rPr>
        <w:t>xxxxxxx</w:t>
      </w:r>
      <w:proofErr w:type="spellEnd"/>
      <w:r w:rsidR="006E5986">
        <w:rPr>
          <w:sz w:val="22"/>
          <w:szCs w:val="22"/>
        </w:rPr>
        <w:t xml:space="preserve"> </w:t>
      </w:r>
      <w:proofErr w:type="spellStart"/>
      <w:r w:rsidR="006E5986">
        <w:rPr>
          <w:sz w:val="22"/>
          <w:szCs w:val="22"/>
        </w:rPr>
        <w:t>xxxxxxxxx</w:t>
      </w:r>
      <w:proofErr w:type="spellEnd"/>
      <w:r w:rsidR="006E5986">
        <w:rPr>
          <w:sz w:val="22"/>
          <w:szCs w:val="22"/>
        </w:rPr>
        <w:t>,</w:t>
      </w:r>
    </w:p>
    <w:p w14:paraId="7971FEC9" w14:textId="77777777" w:rsidR="006E5986" w:rsidRPr="00C34D32" w:rsidRDefault="006E5986" w:rsidP="006E5986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83015A">
        <w:rPr>
          <w:sz w:val="22"/>
          <w:szCs w:val="22"/>
        </w:rPr>
        <w:t xml:space="preserve"> tel: </w:t>
      </w:r>
      <w:proofErr w:type="spellStart"/>
      <w:r>
        <w:rPr>
          <w:sz w:val="22"/>
          <w:szCs w:val="22"/>
        </w:rPr>
        <w:t>xxxxxxxxx</w:t>
      </w:r>
      <w:proofErr w:type="spellEnd"/>
      <w:r w:rsidRPr="0083015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C34D32">
        <w:rPr>
          <w:sz w:val="22"/>
          <w:szCs w:val="22"/>
        </w:rPr>
        <w:t>e-mail:</w:t>
      </w:r>
      <w:r>
        <w:rPr>
          <w:sz w:val="22"/>
          <w:szCs w:val="22"/>
        </w:rPr>
        <w:t>xxxxxxxxxxxxxxx</w:t>
      </w:r>
      <w:proofErr w:type="spellEnd"/>
      <w:proofErr w:type="gramEnd"/>
      <w:r w:rsidRPr="00C34D32">
        <w:rPr>
          <w:sz w:val="22"/>
          <w:szCs w:val="22"/>
        </w:rPr>
        <w:t xml:space="preserve">. </w:t>
      </w:r>
    </w:p>
    <w:p w14:paraId="602BA72E" w14:textId="254858C9" w:rsidR="003F30DD" w:rsidRDefault="003F30DD" w:rsidP="006E5986">
      <w:pPr>
        <w:pStyle w:val="Standardnte"/>
        <w:rPr>
          <w:color w:val="auto"/>
          <w:sz w:val="22"/>
          <w:szCs w:val="22"/>
        </w:rPr>
      </w:pPr>
    </w:p>
    <w:p w14:paraId="5316E811" w14:textId="77777777" w:rsidR="00CC4FE6" w:rsidRDefault="00CC4FE6" w:rsidP="005E3DC5">
      <w:pPr>
        <w:pStyle w:val="Standardnte"/>
        <w:rPr>
          <w:color w:val="auto"/>
          <w:sz w:val="22"/>
          <w:szCs w:val="22"/>
        </w:rPr>
      </w:pPr>
    </w:p>
    <w:p w14:paraId="283C6AD0" w14:textId="77777777" w:rsidR="005E3DC5" w:rsidRPr="005E3DC5" w:rsidRDefault="005E3DC5" w:rsidP="005E3DC5">
      <w:pPr>
        <w:pStyle w:val="Standardnte"/>
        <w:rPr>
          <w:color w:val="auto"/>
          <w:sz w:val="22"/>
          <w:szCs w:val="22"/>
        </w:rPr>
      </w:pPr>
    </w:p>
    <w:p w14:paraId="74E865BE" w14:textId="0938B95C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>VIII. Ustanovení o nabytí vlastnického práva</w:t>
      </w:r>
    </w:p>
    <w:p w14:paraId="12942210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09670961" w14:textId="533C6CE9" w:rsidR="001E1E60" w:rsidRPr="00A61A1A" w:rsidRDefault="003A36A3" w:rsidP="00E41655">
      <w:pPr>
        <w:pStyle w:val="Odstavecseseznamem"/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181FF3">
        <w:rPr>
          <w:sz w:val="22"/>
          <w:szCs w:val="22"/>
        </w:rPr>
        <w:t>Vlastnické právo k dodávanému zboží přechází na kupujícího podpisem dodacího listu oběma smluvními stranami při jeho fyzickém předání a převzetí.</w:t>
      </w:r>
    </w:p>
    <w:p w14:paraId="495B150F" w14:textId="77777777" w:rsidR="00EE2E83" w:rsidRPr="00181FF3" w:rsidRDefault="00EE2E83" w:rsidP="00E41655">
      <w:pPr>
        <w:pStyle w:val="Odstavecseseznamem"/>
        <w:ind w:left="0"/>
        <w:jc w:val="both"/>
        <w:rPr>
          <w:sz w:val="22"/>
          <w:szCs w:val="22"/>
        </w:rPr>
      </w:pPr>
    </w:p>
    <w:p w14:paraId="6EEC0C69" w14:textId="13902A5E" w:rsidR="003A36A3" w:rsidRDefault="003A36A3" w:rsidP="00181FF3">
      <w:pPr>
        <w:pStyle w:val="Odstavecseseznamem"/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181FF3">
        <w:rPr>
          <w:sz w:val="22"/>
          <w:szCs w:val="22"/>
        </w:rPr>
        <w:t xml:space="preserve">Do doby stanovené v odst. 1 tohoto článku nese nebezpečí škody na zboží prodávající. </w:t>
      </w:r>
    </w:p>
    <w:p w14:paraId="70A50B4F" w14:textId="77777777" w:rsidR="00344410" w:rsidRDefault="00344410" w:rsidP="003A36A3">
      <w:pPr>
        <w:jc w:val="both"/>
        <w:rPr>
          <w:sz w:val="22"/>
          <w:szCs w:val="22"/>
        </w:rPr>
      </w:pPr>
    </w:p>
    <w:p w14:paraId="74E1F40C" w14:textId="77777777" w:rsidR="00EC4074" w:rsidRDefault="00EC4074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4" w:name="_Hlk121836076"/>
    </w:p>
    <w:p w14:paraId="79E20088" w14:textId="77777777" w:rsidR="00CC4FE6" w:rsidRDefault="00CC4FE6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47905B1" w14:textId="77777777" w:rsidR="00A61A1A" w:rsidRDefault="00A61A1A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DFC46BA" w14:textId="21FFFEE2" w:rsidR="00344410" w:rsidRDefault="004D0E9B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44410">
        <w:rPr>
          <w:b/>
          <w:sz w:val="22"/>
          <w:szCs w:val="22"/>
        </w:rPr>
        <w:t xml:space="preserve">X. </w:t>
      </w:r>
      <w:r w:rsidR="00344410" w:rsidRPr="00344410">
        <w:rPr>
          <w:b/>
          <w:sz w:val="22"/>
          <w:szCs w:val="22"/>
        </w:rPr>
        <w:t xml:space="preserve">Sankční opatření proti státním příslušníkům </w:t>
      </w:r>
      <w:r w:rsidR="00FA5D45">
        <w:rPr>
          <w:b/>
          <w:sz w:val="22"/>
          <w:szCs w:val="22"/>
        </w:rPr>
        <w:t>R</w:t>
      </w:r>
      <w:r w:rsidR="00344410" w:rsidRPr="00344410">
        <w:rPr>
          <w:b/>
          <w:sz w:val="22"/>
          <w:szCs w:val="22"/>
        </w:rPr>
        <w:t>uské federace</w:t>
      </w:r>
    </w:p>
    <w:p w14:paraId="723203D1" w14:textId="77777777" w:rsidR="00344410" w:rsidRP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4"/>
    <w:p w14:paraId="2A4DB4D5" w14:textId="3F0209EB" w:rsidR="00BD6C52" w:rsidRPr="002C0BFC" w:rsidRDefault="00BD6C52" w:rsidP="00BD6C52">
      <w:pPr>
        <w:pStyle w:val="Standardnte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</w:rPr>
      </w:pPr>
      <w:r>
        <w:rPr>
          <w:sz w:val="22"/>
          <w:szCs w:val="22"/>
        </w:rPr>
        <w:t xml:space="preserve"> </w:t>
      </w:r>
      <w:r>
        <w:rPr>
          <w:color w:val="auto"/>
          <w:sz w:val="22"/>
        </w:rPr>
        <w:t>Prodávající</w:t>
      </w:r>
      <w:r w:rsidRPr="002C0BFC">
        <w:rPr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21F2613" w14:textId="3890F92A" w:rsidR="00BD6C52" w:rsidRPr="002C0BFC" w:rsidRDefault="00BD6C52" w:rsidP="00BD6C52">
      <w:pPr>
        <w:pStyle w:val="Standardnte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</w:rPr>
      </w:pPr>
      <w:r>
        <w:rPr>
          <w:color w:val="auto"/>
          <w:sz w:val="22"/>
        </w:rPr>
        <w:t>Prodávající</w:t>
      </w:r>
      <w:r w:rsidRPr="002C0BFC">
        <w:rPr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</w:t>
      </w:r>
      <w:r>
        <w:rPr>
          <w:color w:val="auto"/>
          <w:sz w:val="22"/>
        </w:rPr>
        <w:br/>
      </w:r>
      <w:r w:rsidRPr="002C0BFC">
        <w:rPr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0046074" w14:textId="5CC22CA3" w:rsidR="00BD6C52" w:rsidRPr="00FC530F" w:rsidRDefault="00BD6C52" w:rsidP="00F12B5C">
      <w:pPr>
        <w:pStyle w:val="Standardnte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</w:rPr>
      </w:pPr>
      <w:r w:rsidRPr="002C0BFC">
        <w:rPr>
          <w:color w:val="auto"/>
          <w:sz w:val="22"/>
        </w:rPr>
        <w:t xml:space="preserve">V případě, že by v průběhu účinnosti této smlouvy </w:t>
      </w:r>
      <w:r w:rsidR="004D0E9B">
        <w:rPr>
          <w:color w:val="auto"/>
          <w:sz w:val="22"/>
        </w:rPr>
        <w:t>p</w:t>
      </w:r>
      <w:r>
        <w:rPr>
          <w:color w:val="auto"/>
          <w:sz w:val="22"/>
        </w:rPr>
        <w:t>rodávající</w:t>
      </w:r>
      <w:r w:rsidRPr="002C0BFC">
        <w:rPr>
          <w:color w:val="auto"/>
          <w:sz w:val="22"/>
        </w:rPr>
        <w:t xml:space="preserve"> nebo jeho jakýkoliv poddodavatel naplnili definiční znaky určeného subjektu nebo by se </w:t>
      </w:r>
      <w:r w:rsidR="004D0E9B">
        <w:rPr>
          <w:color w:val="auto"/>
          <w:sz w:val="22"/>
        </w:rPr>
        <w:t>p</w:t>
      </w:r>
      <w:r>
        <w:rPr>
          <w:color w:val="auto"/>
          <w:sz w:val="22"/>
        </w:rPr>
        <w:t>rodávající</w:t>
      </w:r>
      <w:r w:rsidRPr="002C0BFC">
        <w:rPr>
          <w:color w:val="auto"/>
          <w:sz w:val="22"/>
        </w:rPr>
        <w:t xml:space="preserve"> stal určenou osobou, je povinen o takové skutečnosti objednatele bez zbytečného odkladu, nejpozději do dvou (2) pracovních dnů od vzniku takové skutečnosti, písemně informovat. Vznikne-li </w:t>
      </w:r>
      <w:r w:rsidR="004D0E9B">
        <w:rPr>
          <w:color w:val="auto"/>
          <w:sz w:val="22"/>
        </w:rPr>
        <w:t>kupujícímu</w:t>
      </w:r>
      <w:r w:rsidRPr="002C0BFC">
        <w:rPr>
          <w:color w:val="auto"/>
          <w:sz w:val="22"/>
        </w:rPr>
        <w:t xml:space="preserve"> </w:t>
      </w:r>
      <w:r>
        <w:rPr>
          <w:color w:val="auto"/>
          <w:sz w:val="22"/>
        </w:rPr>
        <w:br/>
      </w:r>
      <w:r w:rsidRPr="002C0BFC">
        <w:rPr>
          <w:color w:val="auto"/>
          <w:sz w:val="22"/>
        </w:rPr>
        <w:t xml:space="preserve">v souvislosti s porušením této povinnosti jakákoliv škoda, je </w:t>
      </w:r>
      <w:r w:rsidR="004D0E9B">
        <w:rPr>
          <w:color w:val="auto"/>
          <w:sz w:val="22"/>
        </w:rPr>
        <w:t>p</w:t>
      </w:r>
      <w:r>
        <w:rPr>
          <w:color w:val="auto"/>
          <w:sz w:val="22"/>
        </w:rPr>
        <w:t>rodávající</w:t>
      </w:r>
      <w:r w:rsidRPr="002C0BFC">
        <w:rPr>
          <w:color w:val="auto"/>
          <w:sz w:val="22"/>
        </w:rPr>
        <w:t xml:space="preserve"> tuto škodu </w:t>
      </w:r>
      <w:r w:rsidR="004D0E9B">
        <w:rPr>
          <w:color w:val="auto"/>
          <w:sz w:val="22"/>
        </w:rPr>
        <w:t>kupujícímu</w:t>
      </w:r>
      <w:r w:rsidRPr="002C0BFC">
        <w:rPr>
          <w:color w:val="auto"/>
          <w:sz w:val="22"/>
        </w:rPr>
        <w:t xml:space="preserve"> povinen v plné výši nahradit. Současně je vznik této skutečnosti důvodem pro odstoupení od smlouvy ze strany </w:t>
      </w:r>
      <w:r w:rsidR="004D0E9B">
        <w:rPr>
          <w:color w:val="auto"/>
          <w:sz w:val="22"/>
        </w:rPr>
        <w:t>Kupujícího</w:t>
      </w:r>
      <w:r w:rsidRPr="002C0BFC">
        <w:rPr>
          <w:color w:val="auto"/>
          <w:sz w:val="22"/>
        </w:rPr>
        <w:t>.</w:t>
      </w:r>
    </w:p>
    <w:p w14:paraId="5F6B7F80" w14:textId="77777777" w:rsidR="007567AA" w:rsidRPr="00C11DC5" w:rsidRDefault="007567AA" w:rsidP="003A36A3">
      <w:pPr>
        <w:jc w:val="both"/>
        <w:rPr>
          <w:sz w:val="22"/>
          <w:szCs w:val="22"/>
        </w:rPr>
      </w:pPr>
    </w:p>
    <w:p w14:paraId="3A073874" w14:textId="20374D9F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X. Závěrečná ustanovení</w:t>
      </w:r>
    </w:p>
    <w:p w14:paraId="420D83A5" w14:textId="77777777"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1B80320D" w14:textId="77777777"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200CDFC9" w14:textId="77777777"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14:paraId="28F1EB4D" w14:textId="77777777"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14:paraId="63DCB52C" w14:textId="6136A776" w:rsidR="003A36A3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dohodly, že </w:t>
      </w:r>
      <w:r w:rsidR="004D0E9B">
        <w:rPr>
          <w:sz w:val="22"/>
          <w:szCs w:val="22"/>
        </w:rPr>
        <w:t>prodávající</w:t>
      </w:r>
      <w:r w:rsidRPr="00C11DC5">
        <w:rPr>
          <w:sz w:val="22"/>
          <w:szCs w:val="22"/>
        </w:rPr>
        <w:t xml:space="preserve"> není oprávněn postoupit svá práva a povinnosti, vyplývající z této smlouvy, bez předchozího písemného souhlasu </w:t>
      </w:r>
      <w:r w:rsidR="004D0E9B">
        <w:rPr>
          <w:sz w:val="22"/>
          <w:szCs w:val="22"/>
        </w:rPr>
        <w:t>kupujícího</w:t>
      </w:r>
      <w:r w:rsidRPr="00C11DC5">
        <w:rPr>
          <w:sz w:val="22"/>
          <w:szCs w:val="22"/>
        </w:rPr>
        <w:t>. K přechodu práv a</w:t>
      </w:r>
      <w:r w:rsidR="003F30DD">
        <w:rPr>
          <w:sz w:val="22"/>
          <w:szCs w:val="22"/>
        </w:rPr>
        <w:t> </w:t>
      </w:r>
      <w:r w:rsidRPr="00C11DC5">
        <w:rPr>
          <w:sz w:val="22"/>
          <w:szCs w:val="22"/>
        </w:rPr>
        <w:t>povinností na právní nástupce stran se souhlas nevyžaduje.</w:t>
      </w:r>
    </w:p>
    <w:p w14:paraId="28D5ADDD" w14:textId="77777777" w:rsidR="00F12B5C" w:rsidRDefault="00F12B5C" w:rsidP="00F12B5C">
      <w:pPr>
        <w:spacing w:after="120" w:line="276" w:lineRule="auto"/>
        <w:jc w:val="both"/>
        <w:rPr>
          <w:sz w:val="22"/>
          <w:szCs w:val="22"/>
        </w:rPr>
      </w:pPr>
    </w:p>
    <w:p w14:paraId="61CEC418" w14:textId="77777777" w:rsidR="001E1E60" w:rsidRDefault="001E1E60" w:rsidP="001E1E60">
      <w:pPr>
        <w:spacing w:after="120" w:line="276" w:lineRule="auto"/>
        <w:jc w:val="both"/>
        <w:rPr>
          <w:sz w:val="22"/>
          <w:szCs w:val="22"/>
        </w:rPr>
      </w:pPr>
    </w:p>
    <w:p w14:paraId="79A192EF" w14:textId="77777777" w:rsidR="00CC4FE6" w:rsidRDefault="00CC4FE6" w:rsidP="001E1E60">
      <w:pPr>
        <w:spacing w:after="120" w:line="276" w:lineRule="auto"/>
        <w:jc w:val="both"/>
        <w:rPr>
          <w:sz w:val="22"/>
          <w:szCs w:val="22"/>
        </w:rPr>
      </w:pPr>
    </w:p>
    <w:p w14:paraId="6DFA5561" w14:textId="77777777" w:rsidR="00CC4FE6" w:rsidRPr="00C11DC5" w:rsidRDefault="00CC4FE6" w:rsidP="001E1E60">
      <w:pPr>
        <w:spacing w:after="120" w:line="276" w:lineRule="auto"/>
        <w:jc w:val="both"/>
        <w:rPr>
          <w:sz w:val="22"/>
          <w:szCs w:val="22"/>
        </w:rPr>
      </w:pPr>
    </w:p>
    <w:p w14:paraId="07290542" w14:textId="44DA47EF" w:rsidR="00EC4074" w:rsidRPr="001E1E60" w:rsidRDefault="003A36A3" w:rsidP="001E1E60">
      <w:pPr>
        <w:numPr>
          <w:ilvl w:val="0"/>
          <w:numId w:val="4"/>
        </w:numPr>
        <w:suppressAutoHyphens/>
        <w:spacing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4D0E9B">
        <w:rPr>
          <w:sz w:val="22"/>
          <w:szCs w:val="22"/>
        </w:rPr>
        <w:t>Kupující</w:t>
      </w:r>
      <w:r w:rsidRPr="00C11DC5">
        <w:rPr>
          <w:sz w:val="22"/>
          <w:szCs w:val="22"/>
        </w:rPr>
        <w:t xml:space="preserve"> zajistí zveřejnění smlouvy zasláním správci registru smluv. Smluvní </w:t>
      </w:r>
    </w:p>
    <w:p w14:paraId="251F4EC6" w14:textId="59B81C78" w:rsidR="003A36A3" w:rsidRPr="00C11DC5" w:rsidRDefault="003A36A3" w:rsidP="00EC4074">
      <w:pPr>
        <w:suppressAutoHyphens/>
        <w:spacing w:after="120" w:line="276" w:lineRule="auto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3ADE84C3" w14:textId="78AE056F" w:rsidR="003A36A3" w:rsidRPr="00C11DC5" w:rsidRDefault="004D0E9B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3A36A3" w:rsidRPr="00C11DC5">
        <w:rPr>
          <w:sz w:val="22"/>
          <w:szCs w:val="22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0597ED5B" w14:textId="77777777"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14:paraId="30797E99" w14:textId="77777777"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3FFA7272" w14:textId="77777777"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06056878" w14:textId="77777777" w:rsidR="003A36A3" w:rsidRPr="00BB49FA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</w:t>
      </w:r>
      <w:r w:rsidR="00143442">
        <w:rPr>
          <w:sz w:val="22"/>
          <w:szCs w:val="22"/>
        </w:rPr>
        <w:t>jí.</w:t>
      </w:r>
    </w:p>
    <w:p w14:paraId="18856A09" w14:textId="77777777" w:rsidR="003A36A3" w:rsidRPr="00C11DC5" w:rsidRDefault="003A36A3" w:rsidP="003A36A3">
      <w:pPr>
        <w:rPr>
          <w:sz w:val="22"/>
          <w:szCs w:val="22"/>
        </w:rPr>
      </w:pPr>
    </w:p>
    <w:p w14:paraId="48B4F240" w14:textId="77777777" w:rsidR="001C4EC2" w:rsidRDefault="001C4EC2" w:rsidP="003A36A3">
      <w:pPr>
        <w:rPr>
          <w:sz w:val="22"/>
          <w:szCs w:val="22"/>
        </w:rPr>
      </w:pPr>
    </w:p>
    <w:p w14:paraId="514195B6" w14:textId="3A401D68" w:rsidR="003A36A3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C4044F">
        <w:rPr>
          <w:sz w:val="22"/>
          <w:szCs w:val="22"/>
        </w:rPr>
        <w:t xml:space="preserve">  </w:t>
      </w:r>
      <w:r w:rsidR="00495BD4">
        <w:rPr>
          <w:sz w:val="22"/>
          <w:szCs w:val="22"/>
        </w:rPr>
        <w:t xml:space="preserve">    </w:t>
      </w:r>
      <w:r w:rsidR="00C4044F">
        <w:rPr>
          <w:sz w:val="22"/>
          <w:szCs w:val="22"/>
        </w:rPr>
        <w:t xml:space="preserve"> </w:t>
      </w:r>
      <w:r w:rsidR="00916D69">
        <w:rPr>
          <w:sz w:val="22"/>
          <w:szCs w:val="22"/>
        </w:rPr>
        <w:tab/>
      </w:r>
      <w:r w:rsidRPr="00C11DC5">
        <w:rPr>
          <w:sz w:val="22"/>
          <w:szCs w:val="22"/>
        </w:rPr>
        <w:t xml:space="preserve">V Praze dne </w:t>
      </w:r>
    </w:p>
    <w:p w14:paraId="5C195B08" w14:textId="77777777" w:rsidR="00C21FE4" w:rsidRPr="00C11DC5" w:rsidRDefault="00C21FE4" w:rsidP="003A36A3">
      <w:pPr>
        <w:rPr>
          <w:sz w:val="22"/>
          <w:szCs w:val="22"/>
        </w:rPr>
      </w:pPr>
    </w:p>
    <w:p w14:paraId="53C61BAB" w14:textId="77777777" w:rsidR="003A36A3" w:rsidRPr="00C11DC5" w:rsidRDefault="003A36A3" w:rsidP="003A36A3">
      <w:pPr>
        <w:rPr>
          <w:sz w:val="22"/>
          <w:szCs w:val="22"/>
        </w:rPr>
      </w:pPr>
    </w:p>
    <w:p w14:paraId="7220602F" w14:textId="77777777" w:rsidR="00C21FE4" w:rsidRDefault="00C21FE4" w:rsidP="003A36A3">
      <w:pPr>
        <w:rPr>
          <w:sz w:val="22"/>
          <w:szCs w:val="22"/>
        </w:rPr>
      </w:pPr>
    </w:p>
    <w:p w14:paraId="5F16EEF2" w14:textId="77777777" w:rsidR="00C21FE4" w:rsidRDefault="001E00CA" w:rsidP="003A36A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5AE9429" w14:textId="77777777" w:rsidR="00F576B9" w:rsidRDefault="00F576B9" w:rsidP="00F576B9">
      <w:pPr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</w:t>
      </w:r>
    </w:p>
    <w:p w14:paraId="00B6D1B1" w14:textId="244ECF79" w:rsidR="00F8443F" w:rsidRDefault="00A56864" w:rsidP="00F8443F">
      <w:r>
        <w:t>Mgr. Adam Švejda</w:t>
      </w:r>
      <w:r w:rsidR="00F8443F">
        <w:t xml:space="preserve">                                                         </w:t>
      </w:r>
      <w:r w:rsidR="00A61A1A">
        <w:t xml:space="preserve">      Milan Folber</w:t>
      </w:r>
    </w:p>
    <w:p w14:paraId="0EC875C2" w14:textId="00971639" w:rsidR="00A56864" w:rsidRDefault="00A56864" w:rsidP="00A56864">
      <w:pPr>
        <w:pStyle w:val="Zhlav"/>
        <w:tabs>
          <w:tab w:val="clear" w:pos="4536"/>
          <w:tab w:val="clear" w:pos="9072"/>
        </w:tabs>
      </w:pPr>
    </w:p>
    <w:p w14:paraId="606AC437" w14:textId="4D54FDC2" w:rsidR="00A61A1A" w:rsidRDefault="00A56864" w:rsidP="00A56864">
      <w:pPr>
        <w:pStyle w:val="Zhlav"/>
        <w:tabs>
          <w:tab w:val="clear" w:pos="4536"/>
          <w:tab w:val="clear" w:pos="9072"/>
        </w:tabs>
      </w:pPr>
      <w:r w:rsidRPr="00991EE9">
        <w:t xml:space="preserve">zástupce ředitele pro ekonomickou </w:t>
      </w:r>
      <w:r w:rsidR="00A61A1A">
        <w:t xml:space="preserve">                                     jednatel</w:t>
      </w:r>
    </w:p>
    <w:p w14:paraId="0395F4EE" w14:textId="1CCF8695" w:rsidR="00A56864" w:rsidRPr="00C11DC5" w:rsidRDefault="00A56864" w:rsidP="00A5686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991EE9">
        <w:t>a provozní činnost</w:t>
      </w:r>
      <w:r w:rsidR="00F8443F">
        <w:t xml:space="preserve">  </w:t>
      </w:r>
    </w:p>
    <w:p w14:paraId="5097D025" w14:textId="0DD41899" w:rsidR="00A61A1A" w:rsidRPr="00A61A1A" w:rsidRDefault="00A56864" w:rsidP="00A61A1A">
      <w:pPr>
        <w:rPr>
          <w:bCs/>
          <w:sz w:val="22"/>
          <w:szCs w:val="22"/>
        </w:rPr>
      </w:pPr>
      <w:r>
        <w:rPr>
          <w:sz w:val="22"/>
          <w:szCs w:val="22"/>
        </w:rPr>
        <w:t>I</w:t>
      </w:r>
      <w:r w:rsidR="00F576B9" w:rsidRPr="00C11DC5">
        <w:rPr>
          <w:sz w:val="22"/>
          <w:szCs w:val="22"/>
        </w:rPr>
        <w:t>nstitut plánování a rozvoje hlavního města Prahy</w:t>
      </w:r>
      <w:r w:rsidR="00F576B9">
        <w:rPr>
          <w:sz w:val="22"/>
          <w:szCs w:val="22"/>
        </w:rPr>
        <w:t xml:space="preserve">         </w:t>
      </w:r>
      <w:r w:rsidR="00A61A1A">
        <w:rPr>
          <w:sz w:val="22"/>
          <w:szCs w:val="22"/>
        </w:rPr>
        <w:t xml:space="preserve">             </w:t>
      </w:r>
      <w:r w:rsidR="00A61A1A" w:rsidRPr="00A61A1A">
        <w:rPr>
          <w:bCs/>
          <w:sz w:val="22"/>
          <w:szCs w:val="22"/>
        </w:rPr>
        <w:t>Dellta IT Services s.r.o.</w:t>
      </w:r>
    </w:p>
    <w:p w14:paraId="7A8FA5EB" w14:textId="377F105B" w:rsidR="00941586" w:rsidRDefault="00F576B9" w:rsidP="00C21FE4">
      <w:pPr>
        <w:ind w:right="-567"/>
        <w:rPr>
          <w:sz w:val="22"/>
          <w:szCs w:val="22"/>
        </w:rPr>
      </w:pPr>
      <w:r>
        <w:rPr>
          <w:sz w:val="22"/>
          <w:szCs w:val="22"/>
        </w:rPr>
        <w:t>příspěvková organizace</w:t>
      </w:r>
      <w:r>
        <w:rPr>
          <w:b/>
          <w:bCs/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</w:p>
    <w:p w14:paraId="0733981A" w14:textId="3A18C2B4" w:rsidR="006233C4" w:rsidRPr="00C11DC5" w:rsidRDefault="00E97C52" w:rsidP="0068739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567AA">
        <w:rPr>
          <w:sz w:val="22"/>
          <w:szCs w:val="22"/>
        </w:rPr>
        <w:t xml:space="preserve"> </w:t>
      </w:r>
    </w:p>
    <w:sectPr w:rsidR="006233C4" w:rsidRPr="00C11DC5" w:rsidSect="001D0B4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13B0" w14:textId="77777777" w:rsidR="00A73F9F" w:rsidRDefault="00A73F9F" w:rsidP="00762BC8">
      <w:r>
        <w:separator/>
      </w:r>
    </w:p>
  </w:endnote>
  <w:endnote w:type="continuationSeparator" w:id="0">
    <w:p w14:paraId="3E0393CD" w14:textId="77777777"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796DB61D" w14:textId="5177D4CB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F64">
          <w:rPr>
            <w:noProof/>
          </w:rPr>
          <w:t>1</w:t>
        </w:r>
        <w:r>
          <w:fldChar w:fldCharType="end"/>
        </w:r>
        <w:r w:rsidR="003F30DD">
          <w:t>/</w:t>
        </w:r>
        <w:r w:rsidR="001D0B40">
          <w:t>8</w:t>
        </w:r>
      </w:p>
    </w:sdtContent>
  </w:sdt>
  <w:p w14:paraId="00F07E4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C395" w14:textId="77777777" w:rsidR="00A73F9F" w:rsidRDefault="00A73F9F" w:rsidP="00762BC8">
      <w:r>
        <w:separator/>
      </w:r>
    </w:p>
  </w:footnote>
  <w:footnote w:type="continuationSeparator" w:id="0">
    <w:p w14:paraId="18A331A3" w14:textId="77777777"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80D4" w14:textId="77777777" w:rsidR="005952B8" w:rsidRDefault="005952B8">
    <w:pPr>
      <w:pStyle w:val="Zhlav"/>
      <w:rPr>
        <w:sz w:val="20"/>
      </w:rPr>
    </w:pPr>
  </w:p>
  <w:p w14:paraId="4DC64B49" w14:textId="209B0034" w:rsid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</w:t>
    </w:r>
    <w:r w:rsidR="0040314A">
      <w:rPr>
        <w:sz w:val="20"/>
      </w:rPr>
      <w:t>kupujícího</w:t>
    </w:r>
    <w:r w:rsidRPr="003A36A3">
      <w:rPr>
        <w:sz w:val="20"/>
      </w:rPr>
      <w:t xml:space="preserve">: </w:t>
    </w:r>
    <w:r w:rsidRPr="00D67E81">
      <w:rPr>
        <w:sz w:val="20"/>
      </w:rPr>
      <w:t xml:space="preserve">ZAK </w:t>
    </w:r>
    <w:r w:rsidR="00F65660">
      <w:rPr>
        <w:sz w:val="20"/>
      </w:rPr>
      <w:t>2</w:t>
    </w:r>
    <w:r w:rsidR="00CC4FE6">
      <w:rPr>
        <w:sz w:val="20"/>
      </w:rPr>
      <w:t>4</w:t>
    </w:r>
    <w:r w:rsidR="00F65660">
      <w:rPr>
        <w:sz w:val="20"/>
      </w:rPr>
      <w:t>-0001.2</w:t>
    </w:r>
  </w:p>
  <w:p w14:paraId="6FAE61AA" w14:textId="49EB6D9B" w:rsidR="00DA7AE5" w:rsidRPr="003A36A3" w:rsidRDefault="00DA7AE5">
    <w:pPr>
      <w:pStyle w:val="Zhlav"/>
      <w:rPr>
        <w:sz w:val="20"/>
      </w:rPr>
    </w:pPr>
    <w:r w:rsidRPr="003A36A3">
      <w:rPr>
        <w:sz w:val="20"/>
      </w:rPr>
      <w:t xml:space="preserve">č. smlouvy </w:t>
    </w:r>
    <w:r>
      <w:rPr>
        <w:sz w:val="20"/>
      </w:rPr>
      <w:t>prodávajícího</w:t>
    </w:r>
    <w:r w:rsidRPr="003A36A3">
      <w:rPr>
        <w:sz w:val="20"/>
      </w:rPr>
      <w:t xml:space="preserve">: </w:t>
    </w:r>
    <w:r>
      <w:rPr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FAB"/>
    <w:multiLevelType w:val="hybridMultilevel"/>
    <w:tmpl w:val="38160530"/>
    <w:lvl w:ilvl="0" w:tplc="47AAAE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9D8"/>
    <w:multiLevelType w:val="hybridMultilevel"/>
    <w:tmpl w:val="6F10413C"/>
    <w:lvl w:ilvl="0" w:tplc="F748463E">
      <w:start w:val="1"/>
      <w:numFmt w:val="decimal"/>
      <w:lvlText w:val="%1."/>
      <w:lvlJc w:val="left"/>
      <w:pPr>
        <w:ind w:left="9778" w:hanging="7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153" w:hanging="360"/>
      </w:pPr>
    </w:lvl>
    <w:lvl w:ilvl="2" w:tplc="0405001B" w:tentative="1">
      <w:start w:val="1"/>
      <w:numFmt w:val="lowerRoman"/>
      <w:lvlText w:val="%3."/>
      <w:lvlJc w:val="right"/>
      <w:pPr>
        <w:ind w:left="10873" w:hanging="180"/>
      </w:pPr>
    </w:lvl>
    <w:lvl w:ilvl="3" w:tplc="0405000F" w:tentative="1">
      <w:start w:val="1"/>
      <w:numFmt w:val="decimal"/>
      <w:lvlText w:val="%4."/>
      <w:lvlJc w:val="left"/>
      <w:pPr>
        <w:ind w:left="11593" w:hanging="360"/>
      </w:pPr>
    </w:lvl>
    <w:lvl w:ilvl="4" w:tplc="04050019" w:tentative="1">
      <w:start w:val="1"/>
      <w:numFmt w:val="lowerLetter"/>
      <w:lvlText w:val="%5."/>
      <w:lvlJc w:val="left"/>
      <w:pPr>
        <w:ind w:left="12313" w:hanging="360"/>
      </w:pPr>
    </w:lvl>
    <w:lvl w:ilvl="5" w:tplc="0405001B" w:tentative="1">
      <w:start w:val="1"/>
      <w:numFmt w:val="lowerRoman"/>
      <w:lvlText w:val="%6."/>
      <w:lvlJc w:val="right"/>
      <w:pPr>
        <w:ind w:left="13033" w:hanging="180"/>
      </w:pPr>
    </w:lvl>
    <w:lvl w:ilvl="6" w:tplc="0405000F" w:tentative="1">
      <w:start w:val="1"/>
      <w:numFmt w:val="decimal"/>
      <w:lvlText w:val="%7."/>
      <w:lvlJc w:val="left"/>
      <w:pPr>
        <w:ind w:left="13753" w:hanging="360"/>
      </w:pPr>
    </w:lvl>
    <w:lvl w:ilvl="7" w:tplc="04050019" w:tentative="1">
      <w:start w:val="1"/>
      <w:numFmt w:val="lowerLetter"/>
      <w:lvlText w:val="%8."/>
      <w:lvlJc w:val="left"/>
      <w:pPr>
        <w:ind w:left="14473" w:hanging="360"/>
      </w:pPr>
    </w:lvl>
    <w:lvl w:ilvl="8" w:tplc="040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 w15:restartNumberingAfterBreak="0">
    <w:nsid w:val="08AF563A"/>
    <w:multiLevelType w:val="hybridMultilevel"/>
    <w:tmpl w:val="02CCBEC2"/>
    <w:lvl w:ilvl="0" w:tplc="D2581E28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E37B3"/>
    <w:multiLevelType w:val="hybridMultilevel"/>
    <w:tmpl w:val="852A3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23C6"/>
    <w:multiLevelType w:val="hybridMultilevel"/>
    <w:tmpl w:val="FA461070"/>
    <w:lvl w:ilvl="0" w:tplc="4ACAB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1B71"/>
    <w:multiLevelType w:val="hybridMultilevel"/>
    <w:tmpl w:val="0E202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772CC"/>
    <w:multiLevelType w:val="hybridMultilevel"/>
    <w:tmpl w:val="F9A8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8026">
    <w:abstractNumId w:val="21"/>
  </w:num>
  <w:num w:numId="2" w16cid:durableId="952054915">
    <w:abstractNumId w:val="20"/>
  </w:num>
  <w:num w:numId="3" w16cid:durableId="2127774582">
    <w:abstractNumId w:val="18"/>
  </w:num>
  <w:num w:numId="4" w16cid:durableId="28606311">
    <w:abstractNumId w:val="12"/>
  </w:num>
  <w:num w:numId="5" w16cid:durableId="199829758">
    <w:abstractNumId w:val="8"/>
  </w:num>
  <w:num w:numId="6" w16cid:durableId="1913541670">
    <w:abstractNumId w:val="1"/>
  </w:num>
  <w:num w:numId="7" w16cid:durableId="1440876582">
    <w:abstractNumId w:val="6"/>
  </w:num>
  <w:num w:numId="8" w16cid:durableId="711081588">
    <w:abstractNumId w:val="7"/>
  </w:num>
  <w:num w:numId="9" w16cid:durableId="265425249">
    <w:abstractNumId w:val="11"/>
  </w:num>
  <w:num w:numId="10" w16cid:durableId="1342439796">
    <w:abstractNumId w:val="17"/>
  </w:num>
  <w:num w:numId="11" w16cid:durableId="2049646617">
    <w:abstractNumId w:val="22"/>
  </w:num>
  <w:num w:numId="12" w16cid:durableId="176310579">
    <w:abstractNumId w:val="15"/>
  </w:num>
  <w:num w:numId="13" w16cid:durableId="508638403">
    <w:abstractNumId w:val="2"/>
  </w:num>
  <w:num w:numId="14" w16cid:durableId="907962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3166661">
    <w:abstractNumId w:val="16"/>
  </w:num>
  <w:num w:numId="16" w16cid:durableId="135727715">
    <w:abstractNumId w:val="0"/>
  </w:num>
  <w:num w:numId="17" w16cid:durableId="732319009">
    <w:abstractNumId w:val="5"/>
  </w:num>
  <w:num w:numId="18" w16cid:durableId="584613758">
    <w:abstractNumId w:val="14"/>
  </w:num>
  <w:num w:numId="19" w16cid:durableId="1722484399">
    <w:abstractNumId w:val="13"/>
  </w:num>
  <w:num w:numId="20" w16cid:durableId="1469323141">
    <w:abstractNumId w:val="10"/>
  </w:num>
  <w:num w:numId="21" w16cid:durableId="102767303">
    <w:abstractNumId w:val="4"/>
  </w:num>
  <w:num w:numId="22" w16cid:durableId="753280504">
    <w:abstractNumId w:val="3"/>
  </w:num>
  <w:num w:numId="23" w16cid:durableId="1553612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27FDC"/>
    <w:rsid w:val="0004706B"/>
    <w:rsid w:val="000601A9"/>
    <w:rsid w:val="00084D94"/>
    <w:rsid w:val="000A2705"/>
    <w:rsid w:val="000B369D"/>
    <w:rsid w:val="000C31A0"/>
    <w:rsid w:val="000C518D"/>
    <w:rsid w:val="000E6D46"/>
    <w:rsid w:val="000F08B3"/>
    <w:rsid w:val="00100A14"/>
    <w:rsid w:val="001201BC"/>
    <w:rsid w:val="00126845"/>
    <w:rsid w:val="0013525B"/>
    <w:rsid w:val="00142E8C"/>
    <w:rsid w:val="00143442"/>
    <w:rsid w:val="0017667E"/>
    <w:rsid w:val="00181FF3"/>
    <w:rsid w:val="001C1E2E"/>
    <w:rsid w:val="001C4EC2"/>
    <w:rsid w:val="001D0B40"/>
    <w:rsid w:val="001D1B28"/>
    <w:rsid w:val="001E00CA"/>
    <w:rsid w:val="001E1E60"/>
    <w:rsid w:val="001E54F8"/>
    <w:rsid w:val="00246F6E"/>
    <w:rsid w:val="00270955"/>
    <w:rsid w:val="00271BB0"/>
    <w:rsid w:val="002812D9"/>
    <w:rsid w:val="00286877"/>
    <w:rsid w:val="002A3E53"/>
    <w:rsid w:val="002A529E"/>
    <w:rsid w:val="002A5FDF"/>
    <w:rsid w:val="002B5810"/>
    <w:rsid w:val="002E6D46"/>
    <w:rsid w:val="002F1DD6"/>
    <w:rsid w:val="002F608D"/>
    <w:rsid w:val="00315499"/>
    <w:rsid w:val="003157B1"/>
    <w:rsid w:val="00344410"/>
    <w:rsid w:val="00352638"/>
    <w:rsid w:val="00361089"/>
    <w:rsid w:val="00372B26"/>
    <w:rsid w:val="003770AA"/>
    <w:rsid w:val="003A36A3"/>
    <w:rsid w:val="003D4582"/>
    <w:rsid w:val="003D7B35"/>
    <w:rsid w:val="003E43BF"/>
    <w:rsid w:val="003F30DD"/>
    <w:rsid w:val="003F661E"/>
    <w:rsid w:val="003F6E81"/>
    <w:rsid w:val="0040314A"/>
    <w:rsid w:val="00422E42"/>
    <w:rsid w:val="004245FD"/>
    <w:rsid w:val="00424F16"/>
    <w:rsid w:val="00432420"/>
    <w:rsid w:val="004362E4"/>
    <w:rsid w:val="00466F05"/>
    <w:rsid w:val="004720D6"/>
    <w:rsid w:val="00475980"/>
    <w:rsid w:val="004837EF"/>
    <w:rsid w:val="0049407D"/>
    <w:rsid w:val="00495BD4"/>
    <w:rsid w:val="004D0E9B"/>
    <w:rsid w:val="004D2976"/>
    <w:rsid w:val="004D7D1F"/>
    <w:rsid w:val="004F1EBF"/>
    <w:rsid w:val="004F7FFA"/>
    <w:rsid w:val="00502660"/>
    <w:rsid w:val="00516B51"/>
    <w:rsid w:val="00555439"/>
    <w:rsid w:val="005664E7"/>
    <w:rsid w:val="005702C2"/>
    <w:rsid w:val="005952B8"/>
    <w:rsid w:val="005B1DA3"/>
    <w:rsid w:val="005C5F64"/>
    <w:rsid w:val="005C7641"/>
    <w:rsid w:val="005D0C63"/>
    <w:rsid w:val="005D4982"/>
    <w:rsid w:val="005E3DC5"/>
    <w:rsid w:val="005E5674"/>
    <w:rsid w:val="005E6CED"/>
    <w:rsid w:val="00604B8C"/>
    <w:rsid w:val="00615B27"/>
    <w:rsid w:val="006207DB"/>
    <w:rsid w:val="006233C4"/>
    <w:rsid w:val="006258F9"/>
    <w:rsid w:val="00643D42"/>
    <w:rsid w:val="00644409"/>
    <w:rsid w:val="00646946"/>
    <w:rsid w:val="0065323C"/>
    <w:rsid w:val="0068739A"/>
    <w:rsid w:val="006A1A75"/>
    <w:rsid w:val="006B107E"/>
    <w:rsid w:val="006B5DA9"/>
    <w:rsid w:val="006C78D7"/>
    <w:rsid w:val="006D23F4"/>
    <w:rsid w:val="006E2091"/>
    <w:rsid w:val="006E5986"/>
    <w:rsid w:val="007567AA"/>
    <w:rsid w:val="007568F7"/>
    <w:rsid w:val="007609A7"/>
    <w:rsid w:val="00762BC8"/>
    <w:rsid w:val="00766210"/>
    <w:rsid w:val="007667F2"/>
    <w:rsid w:val="00784129"/>
    <w:rsid w:val="00797DDF"/>
    <w:rsid w:val="007B3C98"/>
    <w:rsid w:val="007C24D0"/>
    <w:rsid w:val="007D2E56"/>
    <w:rsid w:val="007D4B8E"/>
    <w:rsid w:val="0080029C"/>
    <w:rsid w:val="0081292B"/>
    <w:rsid w:val="00812ADE"/>
    <w:rsid w:val="008136E9"/>
    <w:rsid w:val="0083015A"/>
    <w:rsid w:val="0083624E"/>
    <w:rsid w:val="0085199C"/>
    <w:rsid w:val="00855EA9"/>
    <w:rsid w:val="00857FBE"/>
    <w:rsid w:val="00860134"/>
    <w:rsid w:val="00887D3C"/>
    <w:rsid w:val="008926C8"/>
    <w:rsid w:val="008953A7"/>
    <w:rsid w:val="00895ED8"/>
    <w:rsid w:val="008A3366"/>
    <w:rsid w:val="008C5D81"/>
    <w:rsid w:val="008D6907"/>
    <w:rsid w:val="008E43AD"/>
    <w:rsid w:val="008E5C0E"/>
    <w:rsid w:val="00904879"/>
    <w:rsid w:val="00915C4E"/>
    <w:rsid w:val="00916D69"/>
    <w:rsid w:val="009231F6"/>
    <w:rsid w:val="009379BD"/>
    <w:rsid w:val="00941586"/>
    <w:rsid w:val="009540D0"/>
    <w:rsid w:val="0096678B"/>
    <w:rsid w:val="00975037"/>
    <w:rsid w:val="009A04FA"/>
    <w:rsid w:val="009D3E44"/>
    <w:rsid w:val="009D5D61"/>
    <w:rsid w:val="009D765C"/>
    <w:rsid w:val="00A268F5"/>
    <w:rsid w:val="00A31723"/>
    <w:rsid w:val="00A340FE"/>
    <w:rsid w:val="00A367DC"/>
    <w:rsid w:val="00A3702B"/>
    <w:rsid w:val="00A46282"/>
    <w:rsid w:val="00A53027"/>
    <w:rsid w:val="00A56864"/>
    <w:rsid w:val="00A61A1A"/>
    <w:rsid w:val="00A71996"/>
    <w:rsid w:val="00A73F9F"/>
    <w:rsid w:val="00A90B26"/>
    <w:rsid w:val="00AA0B3B"/>
    <w:rsid w:val="00AB1DD1"/>
    <w:rsid w:val="00AC7EF7"/>
    <w:rsid w:val="00AD0562"/>
    <w:rsid w:val="00AE4897"/>
    <w:rsid w:val="00AF224C"/>
    <w:rsid w:val="00B1593E"/>
    <w:rsid w:val="00BB49FA"/>
    <w:rsid w:val="00BC7958"/>
    <w:rsid w:val="00BD3F4D"/>
    <w:rsid w:val="00BD6C52"/>
    <w:rsid w:val="00BE735D"/>
    <w:rsid w:val="00C11DC5"/>
    <w:rsid w:val="00C16407"/>
    <w:rsid w:val="00C21A83"/>
    <w:rsid w:val="00C21FE4"/>
    <w:rsid w:val="00C34D32"/>
    <w:rsid w:val="00C4044F"/>
    <w:rsid w:val="00C61EB6"/>
    <w:rsid w:val="00C642F1"/>
    <w:rsid w:val="00C777C0"/>
    <w:rsid w:val="00C80F26"/>
    <w:rsid w:val="00CC4FE6"/>
    <w:rsid w:val="00CC6AC7"/>
    <w:rsid w:val="00CD730F"/>
    <w:rsid w:val="00D24179"/>
    <w:rsid w:val="00D36B3D"/>
    <w:rsid w:val="00D57EA9"/>
    <w:rsid w:val="00D63F8E"/>
    <w:rsid w:val="00D67E81"/>
    <w:rsid w:val="00D813F4"/>
    <w:rsid w:val="00D8635D"/>
    <w:rsid w:val="00DA666E"/>
    <w:rsid w:val="00DA7AE5"/>
    <w:rsid w:val="00DC29DE"/>
    <w:rsid w:val="00DC3760"/>
    <w:rsid w:val="00DE58B6"/>
    <w:rsid w:val="00E06B1C"/>
    <w:rsid w:val="00E11B78"/>
    <w:rsid w:val="00E14C84"/>
    <w:rsid w:val="00E210A8"/>
    <w:rsid w:val="00E41655"/>
    <w:rsid w:val="00E50D4B"/>
    <w:rsid w:val="00E66775"/>
    <w:rsid w:val="00E91638"/>
    <w:rsid w:val="00E97C52"/>
    <w:rsid w:val="00EA6120"/>
    <w:rsid w:val="00EC4074"/>
    <w:rsid w:val="00EE2E83"/>
    <w:rsid w:val="00EE489C"/>
    <w:rsid w:val="00F0591B"/>
    <w:rsid w:val="00F1189A"/>
    <w:rsid w:val="00F12B5C"/>
    <w:rsid w:val="00F33489"/>
    <w:rsid w:val="00F35DCD"/>
    <w:rsid w:val="00F576B9"/>
    <w:rsid w:val="00F62A99"/>
    <w:rsid w:val="00F65660"/>
    <w:rsid w:val="00F71B47"/>
    <w:rsid w:val="00F8443F"/>
    <w:rsid w:val="00FA5D45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B97E74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E6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6D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6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D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1593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E3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FF2D-7B97-46AE-9C54-BF425F11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2593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(SPR/VEZ)</cp:lastModifiedBy>
  <cp:revision>35</cp:revision>
  <cp:lastPrinted>2022-12-27T13:13:00Z</cp:lastPrinted>
  <dcterms:created xsi:type="dcterms:W3CDTF">2024-08-28T12:17:00Z</dcterms:created>
  <dcterms:modified xsi:type="dcterms:W3CDTF">2024-12-11T08:03:00Z</dcterms:modified>
</cp:coreProperties>
</file>