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A7792" w14:textId="0C7F7A7C" w:rsidR="007D08D8" w:rsidRPr="00064807" w:rsidRDefault="00A04D76" w:rsidP="00B5081D">
      <w:pPr>
        <w:tabs>
          <w:tab w:val="center" w:pos="4703"/>
          <w:tab w:val="left" w:pos="8025"/>
        </w:tabs>
        <w:autoSpaceDE w:val="0"/>
        <w:autoSpaceDN w:val="0"/>
        <w:adjustRightInd w:val="0"/>
        <w:spacing w:after="0" w:line="240" w:lineRule="auto"/>
        <w:jc w:val="center"/>
        <w:rPr>
          <w:rFonts w:ascii="Arial" w:hAnsi="Arial" w:cs="Arial"/>
          <w:b/>
          <w:caps/>
          <w:color w:val="000000"/>
        </w:rPr>
      </w:pPr>
      <w:r w:rsidRPr="00064807">
        <w:rPr>
          <w:rFonts w:ascii="Arial" w:hAnsi="Arial" w:cs="Arial"/>
          <w:b/>
          <w:caps/>
          <w:color w:val="000000"/>
        </w:rPr>
        <w:t xml:space="preserve">RÁMCOVÁ </w:t>
      </w:r>
      <w:r w:rsidR="00B5081D" w:rsidRPr="00064807">
        <w:rPr>
          <w:rFonts w:ascii="Arial" w:hAnsi="Arial" w:cs="Arial"/>
          <w:b/>
          <w:caps/>
          <w:color w:val="000000"/>
        </w:rPr>
        <w:t xml:space="preserve">SMLOUVA </w:t>
      </w:r>
    </w:p>
    <w:p w14:paraId="6059FFB1" w14:textId="77777777" w:rsidR="00B5081D" w:rsidRPr="00064807" w:rsidRDefault="00B5081D" w:rsidP="00B5081D">
      <w:pPr>
        <w:tabs>
          <w:tab w:val="center" w:pos="4703"/>
          <w:tab w:val="left" w:pos="8025"/>
        </w:tabs>
        <w:autoSpaceDE w:val="0"/>
        <w:autoSpaceDN w:val="0"/>
        <w:adjustRightInd w:val="0"/>
        <w:spacing w:after="0" w:line="240" w:lineRule="auto"/>
        <w:jc w:val="center"/>
        <w:rPr>
          <w:rFonts w:ascii="Arial" w:hAnsi="Arial" w:cs="Arial"/>
          <w:b/>
          <w:caps/>
          <w:color w:val="000000"/>
        </w:rPr>
      </w:pPr>
      <w:r w:rsidRPr="00064807">
        <w:rPr>
          <w:rFonts w:ascii="Arial" w:hAnsi="Arial" w:cs="Arial"/>
          <w:b/>
          <w:caps/>
          <w:color w:val="000000"/>
        </w:rPr>
        <w:t>O POSKYTOVÁNÍ SLUŽEB</w:t>
      </w:r>
    </w:p>
    <w:p w14:paraId="2CE4E736" w14:textId="77777777" w:rsidR="00B5081D" w:rsidRPr="00064807" w:rsidRDefault="00B5081D" w:rsidP="00B5081D">
      <w:pPr>
        <w:tabs>
          <w:tab w:val="center" w:pos="4703"/>
          <w:tab w:val="left" w:pos="8025"/>
        </w:tabs>
        <w:autoSpaceDE w:val="0"/>
        <w:autoSpaceDN w:val="0"/>
        <w:adjustRightInd w:val="0"/>
        <w:spacing w:after="0" w:line="240" w:lineRule="auto"/>
        <w:rPr>
          <w:rFonts w:ascii="Arial" w:hAnsi="Arial" w:cs="Arial"/>
          <w:b/>
          <w:caps/>
          <w:color w:val="000000"/>
        </w:rPr>
      </w:pPr>
    </w:p>
    <w:p w14:paraId="6486DB8E" w14:textId="77777777" w:rsidR="00B5081D" w:rsidRPr="00064807" w:rsidRDefault="00B5081D" w:rsidP="00B5081D">
      <w:pPr>
        <w:widowControl w:val="0"/>
        <w:autoSpaceDE w:val="0"/>
        <w:autoSpaceDN w:val="0"/>
        <w:adjustRightInd w:val="0"/>
        <w:spacing w:after="0" w:line="240" w:lineRule="auto"/>
        <w:jc w:val="center"/>
        <w:rPr>
          <w:rFonts w:ascii="Arial" w:eastAsiaTheme="minorEastAsia" w:hAnsi="Arial" w:cs="Arial"/>
          <w:b/>
        </w:rPr>
      </w:pPr>
      <w:r w:rsidRPr="00064807">
        <w:rPr>
          <w:rFonts w:ascii="Arial" w:eastAsiaTheme="minorEastAsia" w:hAnsi="Arial" w:cs="Arial"/>
          <w:b/>
        </w:rPr>
        <w:t>I.</w:t>
      </w:r>
    </w:p>
    <w:p w14:paraId="24A1C7BB" w14:textId="77777777" w:rsidR="00B5081D" w:rsidRPr="00064807" w:rsidRDefault="00B5081D" w:rsidP="00B5081D">
      <w:pPr>
        <w:jc w:val="center"/>
        <w:rPr>
          <w:rFonts w:ascii="Arial" w:hAnsi="Arial" w:cs="Arial"/>
          <w:b/>
        </w:rPr>
      </w:pPr>
      <w:r w:rsidRPr="00064807">
        <w:rPr>
          <w:rFonts w:ascii="Arial" w:eastAsiaTheme="minorEastAsia" w:hAnsi="Arial" w:cs="Arial"/>
          <w:b/>
        </w:rPr>
        <w:t>Smluvní strany</w:t>
      </w:r>
    </w:p>
    <w:p w14:paraId="6D780F0C" w14:textId="217EC7EC" w:rsidR="00B5081D" w:rsidRPr="00064807" w:rsidRDefault="00B32DA3" w:rsidP="00B5081D">
      <w:pPr>
        <w:pStyle w:val="Citt"/>
        <w:spacing w:before="5" w:line="240" w:lineRule="auto"/>
        <w:contextualSpacing/>
        <w:rPr>
          <w:rStyle w:val="Zdraznn"/>
          <w:rFonts w:ascii="Arial" w:hAnsi="Arial" w:cs="Arial"/>
          <w:b/>
          <w:i w:val="0"/>
          <w:sz w:val="22"/>
          <w:szCs w:val="22"/>
        </w:rPr>
      </w:pPr>
      <w:r w:rsidRPr="00064807">
        <w:rPr>
          <w:rStyle w:val="Zdraznn"/>
          <w:rFonts w:ascii="Arial" w:hAnsi="Arial" w:cs="Arial"/>
          <w:b/>
          <w:i w:val="0"/>
          <w:sz w:val="22"/>
          <w:szCs w:val="22"/>
        </w:rPr>
        <w:t>Fakultní nemocnice Brno</w:t>
      </w:r>
    </w:p>
    <w:p w14:paraId="66B744CA" w14:textId="39CD24AD"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se sídlem:</w:t>
      </w:r>
      <w:r w:rsidRPr="00064807">
        <w:rPr>
          <w:rStyle w:val="Zdraznn"/>
          <w:rFonts w:ascii="Arial" w:hAnsi="Arial" w:cs="Arial"/>
          <w:i w:val="0"/>
          <w:sz w:val="22"/>
          <w:szCs w:val="22"/>
        </w:rPr>
        <w:tab/>
      </w:r>
      <w:r w:rsidR="00B32DA3" w:rsidRPr="00064807">
        <w:rPr>
          <w:rStyle w:val="Zdraznn"/>
          <w:rFonts w:ascii="Arial" w:hAnsi="Arial" w:cs="Arial"/>
          <w:i w:val="0"/>
          <w:sz w:val="22"/>
          <w:szCs w:val="22"/>
        </w:rPr>
        <w:t>Jihlavská 20, 625 00 Brno</w:t>
      </w:r>
    </w:p>
    <w:p w14:paraId="1FD6D672" w14:textId="694F5A3D"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IČO:</w:t>
      </w:r>
      <w:r w:rsidRPr="00064807">
        <w:rPr>
          <w:rStyle w:val="Zdraznn"/>
          <w:rFonts w:ascii="Arial" w:hAnsi="Arial" w:cs="Arial"/>
          <w:i w:val="0"/>
          <w:sz w:val="22"/>
          <w:szCs w:val="22"/>
        </w:rPr>
        <w:tab/>
      </w:r>
      <w:r w:rsidR="00B32DA3" w:rsidRPr="00064807">
        <w:rPr>
          <w:rStyle w:val="Zdraznn"/>
          <w:rFonts w:ascii="Arial" w:hAnsi="Arial" w:cs="Arial"/>
          <w:i w:val="0"/>
          <w:sz w:val="22"/>
          <w:szCs w:val="22"/>
        </w:rPr>
        <w:t>65269705</w:t>
      </w:r>
    </w:p>
    <w:p w14:paraId="0FED9DD2" w14:textId="25042D8E"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DIČ:</w:t>
      </w:r>
      <w:r w:rsidRPr="00064807">
        <w:rPr>
          <w:rStyle w:val="Zdraznn"/>
          <w:rFonts w:ascii="Arial" w:hAnsi="Arial" w:cs="Arial"/>
          <w:i w:val="0"/>
          <w:sz w:val="22"/>
          <w:szCs w:val="22"/>
        </w:rPr>
        <w:tab/>
      </w:r>
      <w:r w:rsidR="00627DE8" w:rsidRPr="00064807">
        <w:rPr>
          <w:rStyle w:val="Zdraznn"/>
          <w:rFonts w:ascii="Arial" w:hAnsi="Arial" w:cs="Arial"/>
          <w:i w:val="0"/>
          <w:sz w:val="22"/>
          <w:szCs w:val="22"/>
        </w:rPr>
        <w:t>CZ65269705</w:t>
      </w:r>
    </w:p>
    <w:p w14:paraId="29CC42EE" w14:textId="1044ED3B"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bankovní spojení:</w:t>
      </w:r>
      <w:r w:rsidRPr="00064807">
        <w:rPr>
          <w:rStyle w:val="Zdraznn"/>
          <w:rFonts w:ascii="Arial" w:hAnsi="Arial" w:cs="Arial"/>
          <w:i w:val="0"/>
          <w:sz w:val="22"/>
          <w:szCs w:val="22"/>
        </w:rPr>
        <w:tab/>
      </w:r>
      <w:r w:rsidR="00627DE8" w:rsidRPr="00064807">
        <w:rPr>
          <w:rStyle w:val="Zdraznn"/>
          <w:rFonts w:ascii="Arial" w:hAnsi="Arial" w:cs="Arial"/>
          <w:i w:val="0"/>
          <w:sz w:val="22"/>
          <w:szCs w:val="22"/>
        </w:rPr>
        <w:t>Česká národní banka</w:t>
      </w:r>
    </w:p>
    <w:p w14:paraId="1C305C6F" w14:textId="6EE309A7"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číslo účtu:</w:t>
      </w:r>
      <w:r w:rsidRPr="00064807">
        <w:rPr>
          <w:rStyle w:val="Zdraznn"/>
          <w:rFonts w:ascii="Arial" w:hAnsi="Arial" w:cs="Arial"/>
          <w:i w:val="0"/>
          <w:sz w:val="22"/>
          <w:szCs w:val="22"/>
        </w:rPr>
        <w:tab/>
      </w:r>
      <w:r w:rsidR="00627DE8" w:rsidRPr="00064807">
        <w:rPr>
          <w:rStyle w:val="Zdraznn"/>
          <w:rFonts w:ascii="Arial" w:hAnsi="Arial" w:cs="Arial"/>
          <w:i w:val="0"/>
          <w:sz w:val="22"/>
          <w:szCs w:val="22"/>
        </w:rPr>
        <w:t>71234621/0710</w:t>
      </w:r>
    </w:p>
    <w:p w14:paraId="0656DC1B" w14:textId="69796758"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zastoupená:</w:t>
      </w:r>
      <w:r w:rsidRPr="00064807">
        <w:rPr>
          <w:rStyle w:val="Zdraznn"/>
          <w:rFonts w:ascii="Arial" w:hAnsi="Arial" w:cs="Arial"/>
          <w:i w:val="0"/>
          <w:sz w:val="22"/>
          <w:szCs w:val="22"/>
        </w:rPr>
        <w:tab/>
      </w:r>
      <w:r w:rsidR="00627DE8" w:rsidRPr="00064807">
        <w:rPr>
          <w:rStyle w:val="Zdraznn"/>
          <w:rFonts w:ascii="Arial" w:hAnsi="Arial" w:cs="Arial"/>
          <w:i w:val="0"/>
          <w:sz w:val="22"/>
          <w:szCs w:val="22"/>
        </w:rPr>
        <w:t>MUDr. Ivem Rovným, MBA, ředitelem</w:t>
      </w:r>
    </w:p>
    <w:p w14:paraId="4D4699C0" w14:textId="77777777" w:rsidR="007D08D8" w:rsidRPr="00064807" w:rsidRDefault="007D08D8" w:rsidP="00627DE8">
      <w:pPr>
        <w:pStyle w:val="Citt"/>
        <w:spacing w:after="0" w:line="240" w:lineRule="auto"/>
        <w:contextualSpacing/>
        <w:rPr>
          <w:rStyle w:val="Zdraznn"/>
          <w:rFonts w:ascii="Arial" w:hAnsi="Arial" w:cs="Arial"/>
          <w:i w:val="0"/>
          <w:sz w:val="22"/>
          <w:szCs w:val="22"/>
        </w:rPr>
      </w:pPr>
    </w:p>
    <w:p w14:paraId="6BEAF639" w14:textId="77777777" w:rsidR="00627DE8" w:rsidRPr="00064807" w:rsidRDefault="00627DE8" w:rsidP="00627DE8">
      <w:pPr>
        <w:spacing w:after="0"/>
        <w:jc w:val="both"/>
        <w:rPr>
          <w:rFonts w:ascii="Arial" w:hAnsi="Arial" w:cs="Arial"/>
        </w:rPr>
      </w:pPr>
      <w:r w:rsidRPr="00064807">
        <w:rPr>
          <w:rFonts w:ascii="Arial" w:hAnsi="Arial" w:cs="Arial"/>
        </w:rPr>
        <w:t>FN Brno je státní příspěvková organizace zřízená rozhodnutím Ministerstva zdravotnictví. Nemá zákonnou povinnost zápisu do obchodního rejstříku, je zapsána v živnostenském rejstříku vedeném Živnostenským úřadem města Brna,</w:t>
      </w:r>
    </w:p>
    <w:p w14:paraId="04A95D3C" w14:textId="77777777" w:rsidR="00627DE8" w:rsidRPr="00064807" w:rsidRDefault="00627DE8" w:rsidP="00627DE8">
      <w:pPr>
        <w:pStyle w:val="Citt"/>
        <w:spacing w:after="0" w:line="240" w:lineRule="auto"/>
        <w:contextualSpacing/>
        <w:rPr>
          <w:rStyle w:val="Zdraznn"/>
          <w:rFonts w:ascii="Arial" w:hAnsi="Arial" w:cs="Arial"/>
          <w:i w:val="0"/>
          <w:sz w:val="22"/>
          <w:szCs w:val="22"/>
        </w:rPr>
      </w:pPr>
    </w:p>
    <w:p w14:paraId="28853F75" w14:textId="77777777" w:rsidR="00B5081D" w:rsidRPr="00064807" w:rsidRDefault="00B5081D" w:rsidP="00B5081D">
      <w:pPr>
        <w:pStyle w:val="Citt"/>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jako objednatel na straně jedné (dále jen „</w:t>
      </w:r>
      <w:r w:rsidRPr="00064807">
        <w:rPr>
          <w:rStyle w:val="Zdraznn"/>
          <w:rFonts w:ascii="Arial" w:hAnsi="Arial" w:cs="Arial"/>
          <w:b/>
          <w:i w:val="0"/>
          <w:sz w:val="22"/>
          <w:szCs w:val="22"/>
        </w:rPr>
        <w:t>objednatel</w:t>
      </w:r>
      <w:r w:rsidRPr="00064807">
        <w:rPr>
          <w:rStyle w:val="Zdraznn"/>
          <w:rFonts w:ascii="Arial" w:hAnsi="Arial" w:cs="Arial"/>
          <w:i w:val="0"/>
          <w:sz w:val="22"/>
          <w:szCs w:val="22"/>
        </w:rPr>
        <w:t>“)</w:t>
      </w:r>
    </w:p>
    <w:p w14:paraId="1AE023C7" w14:textId="77777777" w:rsidR="00B5081D" w:rsidRPr="00064807" w:rsidRDefault="00B5081D" w:rsidP="00B5081D">
      <w:pPr>
        <w:pStyle w:val="Citt"/>
        <w:spacing w:before="5" w:line="240" w:lineRule="auto"/>
        <w:contextualSpacing/>
        <w:rPr>
          <w:rStyle w:val="Zdraznn"/>
          <w:rFonts w:ascii="Arial" w:hAnsi="Arial" w:cs="Arial"/>
          <w:i w:val="0"/>
          <w:sz w:val="22"/>
          <w:szCs w:val="22"/>
        </w:rPr>
      </w:pPr>
    </w:p>
    <w:p w14:paraId="23C94C95" w14:textId="77777777" w:rsidR="00B5081D" w:rsidRPr="00064807" w:rsidRDefault="00B5081D" w:rsidP="00B5081D">
      <w:pPr>
        <w:pStyle w:val="Citt"/>
        <w:spacing w:before="5" w:line="240" w:lineRule="auto"/>
        <w:contextualSpacing/>
        <w:rPr>
          <w:rStyle w:val="Zdraznn"/>
          <w:rFonts w:ascii="Arial" w:hAnsi="Arial" w:cs="Arial"/>
          <w:i w:val="0"/>
          <w:sz w:val="22"/>
          <w:szCs w:val="22"/>
        </w:rPr>
      </w:pPr>
    </w:p>
    <w:p w14:paraId="7C8BA7F2" w14:textId="77777777" w:rsidR="00B5081D" w:rsidRPr="00064807" w:rsidRDefault="00B5081D" w:rsidP="00B5081D">
      <w:pPr>
        <w:pStyle w:val="Citt"/>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a</w:t>
      </w:r>
    </w:p>
    <w:p w14:paraId="14B6FB7C" w14:textId="77777777" w:rsidR="00B5081D" w:rsidRPr="00064807" w:rsidRDefault="00B5081D" w:rsidP="00B5081D">
      <w:pPr>
        <w:pStyle w:val="Citt"/>
        <w:spacing w:before="5" w:line="240" w:lineRule="auto"/>
        <w:contextualSpacing/>
        <w:rPr>
          <w:rStyle w:val="Zdraznn"/>
          <w:rFonts w:ascii="Arial" w:hAnsi="Arial" w:cs="Arial"/>
          <w:i w:val="0"/>
          <w:sz w:val="22"/>
          <w:szCs w:val="22"/>
          <w:highlight w:val="yellow"/>
        </w:rPr>
      </w:pPr>
    </w:p>
    <w:p w14:paraId="4ADA6E3B" w14:textId="77777777" w:rsidR="00B5081D" w:rsidRPr="00064807" w:rsidRDefault="00B5081D" w:rsidP="00B5081D">
      <w:pPr>
        <w:pStyle w:val="Citt"/>
        <w:spacing w:before="5" w:line="240" w:lineRule="auto"/>
        <w:contextualSpacing/>
        <w:rPr>
          <w:rStyle w:val="Zdraznn"/>
          <w:rFonts w:ascii="Arial" w:hAnsi="Arial" w:cs="Arial"/>
          <w:i w:val="0"/>
          <w:sz w:val="22"/>
          <w:szCs w:val="22"/>
          <w:highlight w:val="yellow"/>
        </w:rPr>
      </w:pPr>
    </w:p>
    <w:p w14:paraId="38C3B164" w14:textId="7E5919A9" w:rsidR="00B5081D" w:rsidRPr="00064807" w:rsidRDefault="009E6ED4" w:rsidP="00B5081D">
      <w:pPr>
        <w:pStyle w:val="Citt"/>
        <w:spacing w:before="5" w:line="240" w:lineRule="auto"/>
        <w:contextualSpacing/>
        <w:rPr>
          <w:rStyle w:val="Zdraznn"/>
          <w:rFonts w:ascii="Arial" w:hAnsi="Arial" w:cs="Arial"/>
          <w:b/>
          <w:i w:val="0"/>
          <w:sz w:val="22"/>
          <w:szCs w:val="22"/>
        </w:rPr>
      </w:pPr>
      <w:r w:rsidRPr="00064807">
        <w:rPr>
          <w:rStyle w:val="Zdraznn"/>
          <w:rFonts w:ascii="Arial" w:hAnsi="Arial" w:cs="Arial"/>
          <w:b/>
          <w:i w:val="0"/>
          <w:sz w:val="22"/>
          <w:szCs w:val="22"/>
        </w:rPr>
        <w:t>Moudrý překlad, s.r.o.</w:t>
      </w:r>
    </w:p>
    <w:p w14:paraId="467908A4" w14:textId="339FBD41" w:rsidR="00B5081D" w:rsidRPr="00064807" w:rsidRDefault="00B5081D" w:rsidP="00B5081D">
      <w:pPr>
        <w:pStyle w:val="Citt"/>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 xml:space="preserve">zapsaná v Obchodním rejstříku vedeném </w:t>
      </w:r>
      <w:r w:rsidR="009E6ED4" w:rsidRPr="00064807">
        <w:rPr>
          <w:rStyle w:val="Zdraznn"/>
          <w:rFonts w:ascii="Arial" w:hAnsi="Arial" w:cs="Arial"/>
          <w:i w:val="0"/>
          <w:sz w:val="22"/>
          <w:szCs w:val="22"/>
        </w:rPr>
        <w:t>u měst. Soudu v Praze v odd. C, vložka č. 101503</w:t>
      </w:r>
    </w:p>
    <w:p w14:paraId="2C4D6813" w14:textId="35EC50DC"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se sídlem:</w:t>
      </w:r>
      <w:r w:rsidRPr="00064807">
        <w:rPr>
          <w:rStyle w:val="Zdraznn"/>
          <w:rFonts w:ascii="Arial" w:hAnsi="Arial" w:cs="Arial"/>
          <w:i w:val="0"/>
          <w:sz w:val="22"/>
          <w:szCs w:val="22"/>
        </w:rPr>
        <w:tab/>
      </w:r>
      <w:r w:rsidR="001A2253">
        <w:rPr>
          <w:rStyle w:val="Zdraznn"/>
          <w:rFonts w:ascii="Arial" w:hAnsi="Arial" w:cs="Arial"/>
          <w:i w:val="0"/>
          <w:sz w:val="22"/>
          <w:szCs w:val="22"/>
        </w:rPr>
        <w:t xml:space="preserve">Václavské náměstí 1, 110 00 </w:t>
      </w:r>
      <w:r w:rsidR="009E6ED4" w:rsidRPr="00064807">
        <w:rPr>
          <w:rStyle w:val="Zdraznn"/>
          <w:rFonts w:ascii="Arial" w:hAnsi="Arial" w:cs="Arial"/>
          <w:i w:val="0"/>
          <w:sz w:val="22"/>
          <w:szCs w:val="22"/>
        </w:rPr>
        <w:t>Praha 1</w:t>
      </w:r>
    </w:p>
    <w:p w14:paraId="309E7B58" w14:textId="7BF5D9FD"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IČO:</w:t>
      </w:r>
      <w:r w:rsidRPr="00064807">
        <w:rPr>
          <w:rStyle w:val="Zdraznn"/>
          <w:rFonts w:ascii="Arial" w:hAnsi="Arial" w:cs="Arial"/>
          <w:i w:val="0"/>
          <w:sz w:val="22"/>
          <w:szCs w:val="22"/>
        </w:rPr>
        <w:tab/>
      </w:r>
      <w:r w:rsidR="009E6ED4" w:rsidRPr="00064807">
        <w:rPr>
          <w:rStyle w:val="Zdraznn"/>
          <w:rFonts w:ascii="Arial" w:hAnsi="Arial" w:cs="Arial"/>
          <w:i w:val="0"/>
          <w:sz w:val="22"/>
          <w:szCs w:val="22"/>
        </w:rPr>
        <w:t>27156052</w:t>
      </w:r>
    </w:p>
    <w:p w14:paraId="4AEE9BA9" w14:textId="46047EAA"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DIČ:</w:t>
      </w:r>
      <w:r w:rsidRPr="00064807">
        <w:rPr>
          <w:rStyle w:val="Zdraznn"/>
          <w:rFonts w:ascii="Arial" w:hAnsi="Arial" w:cs="Arial"/>
          <w:i w:val="0"/>
          <w:sz w:val="22"/>
          <w:szCs w:val="22"/>
        </w:rPr>
        <w:tab/>
      </w:r>
      <w:r w:rsidR="009E6ED4" w:rsidRPr="00064807">
        <w:rPr>
          <w:rStyle w:val="Zdraznn"/>
          <w:rFonts w:ascii="Arial" w:hAnsi="Arial" w:cs="Arial"/>
          <w:i w:val="0"/>
          <w:sz w:val="22"/>
          <w:szCs w:val="22"/>
        </w:rPr>
        <w:t>CZ27156052</w:t>
      </w:r>
    </w:p>
    <w:p w14:paraId="3ED6812E" w14:textId="73C07D33"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bankovní spojení:</w:t>
      </w:r>
      <w:r w:rsidRPr="00064807">
        <w:rPr>
          <w:rStyle w:val="Zdraznn"/>
          <w:rFonts w:ascii="Arial" w:hAnsi="Arial" w:cs="Arial"/>
          <w:i w:val="0"/>
          <w:sz w:val="22"/>
          <w:szCs w:val="22"/>
        </w:rPr>
        <w:tab/>
      </w:r>
      <w:r w:rsidR="009D6FA7" w:rsidRPr="00064807">
        <w:rPr>
          <w:rStyle w:val="Zdraznn"/>
          <w:rFonts w:ascii="Arial" w:hAnsi="Arial" w:cs="Arial"/>
          <w:i w:val="0"/>
          <w:sz w:val="22"/>
          <w:szCs w:val="22"/>
        </w:rPr>
        <w:t>ČSOB banka</w:t>
      </w:r>
    </w:p>
    <w:p w14:paraId="462692EF" w14:textId="357C2C68"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číslo účtu:</w:t>
      </w:r>
      <w:r w:rsidRPr="00064807">
        <w:rPr>
          <w:rStyle w:val="Zdraznn"/>
          <w:rFonts w:ascii="Arial" w:hAnsi="Arial" w:cs="Arial"/>
          <w:i w:val="0"/>
          <w:sz w:val="22"/>
          <w:szCs w:val="22"/>
        </w:rPr>
        <w:tab/>
      </w:r>
      <w:r w:rsidR="00633C48" w:rsidRPr="00064807">
        <w:rPr>
          <w:rStyle w:val="Zdraznn"/>
          <w:rFonts w:ascii="Arial" w:hAnsi="Arial" w:cs="Arial"/>
          <w:i w:val="0"/>
          <w:sz w:val="22"/>
          <w:szCs w:val="22"/>
        </w:rPr>
        <w:t>254186976/0300</w:t>
      </w:r>
    </w:p>
    <w:p w14:paraId="50DFB0C4" w14:textId="0BD8DA30" w:rsidR="00B5081D" w:rsidRPr="00064807" w:rsidRDefault="00B5081D" w:rsidP="00627DE8">
      <w:pPr>
        <w:pStyle w:val="Citt"/>
        <w:tabs>
          <w:tab w:val="left" w:pos="2127"/>
        </w:tabs>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zastoupená:</w:t>
      </w:r>
      <w:r w:rsidRPr="00064807">
        <w:rPr>
          <w:rStyle w:val="Zdraznn"/>
          <w:rFonts w:ascii="Arial" w:hAnsi="Arial" w:cs="Arial"/>
          <w:i w:val="0"/>
          <w:sz w:val="22"/>
          <w:szCs w:val="22"/>
        </w:rPr>
        <w:tab/>
      </w:r>
      <w:r w:rsidR="00B251B4">
        <w:rPr>
          <w:rStyle w:val="Zdraznn"/>
          <w:rFonts w:ascii="Arial" w:hAnsi="Arial" w:cs="Arial"/>
          <w:i w:val="0"/>
          <w:sz w:val="22"/>
          <w:szCs w:val="22"/>
        </w:rPr>
        <w:t>Romanou Moudrou</w:t>
      </w:r>
      <w:bookmarkStart w:id="0" w:name="_GoBack"/>
      <w:bookmarkEnd w:id="0"/>
      <w:r w:rsidR="009E6ED4" w:rsidRPr="00064807">
        <w:rPr>
          <w:rStyle w:val="Zdraznn"/>
          <w:rFonts w:ascii="Arial" w:hAnsi="Arial" w:cs="Arial"/>
          <w:i w:val="0"/>
          <w:sz w:val="22"/>
          <w:szCs w:val="22"/>
        </w:rPr>
        <w:t>, jednatelem</w:t>
      </w:r>
    </w:p>
    <w:p w14:paraId="308D3628" w14:textId="77777777" w:rsidR="007D08D8" w:rsidRPr="00064807" w:rsidRDefault="007D08D8" w:rsidP="00B5081D">
      <w:pPr>
        <w:pStyle w:val="Citt"/>
        <w:spacing w:before="5" w:line="240" w:lineRule="auto"/>
        <w:contextualSpacing/>
        <w:rPr>
          <w:rStyle w:val="Zdraznn"/>
          <w:rFonts w:ascii="Arial" w:hAnsi="Arial" w:cs="Arial"/>
          <w:i w:val="0"/>
          <w:sz w:val="22"/>
          <w:szCs w:val="22"/>
        </w:rPr>
      </w:pPr>
    </w:p>
    <w:p w14:paraId="34636609" w14:textId="77777777" w:rsidR="00B5081D" w:rsidRPr="00064807" w:rsidRDefault="00B5081D" w:rsidP="00B5081D">
      <w:pPr>
        <w:pStyle w:val="Citt"/>
        <w:spacing w:before="5" w:line="240" w:lineRule="auto"/>
        <w:contextualSpacing/>
        <w:rPr>
          <w:rStyle w:val="Zdraznn"/>
          <w:rFonts w:ascii="Arial" w:hAnsi="Arial" w:cs="Arial"/>
          <w:i w:val="0"/>
          <w:sz w:val="22"/>
          <w:szCs w:val="22"/>
        </w:rPr>
      </w:pPr>
      <w:r w:rsidRPr="00064807">
        <w:rPr>
          <w:rStyle w:val="Zdraznn"/>
          <w:rFonts w:ascii="Arial" w:hAnsi="Arial" w:cs="Arial"/>
          <w:i w:val="0"/>
          <w:sz w:val="22"/>
          <w:szCs w:val="22"/>
        </w:rPr>
        <w:t>jako poskytovatel na straně druhé (dále jen „</w:t>
      </w:r>
      <w:r w:rsidRPr="00064807">
        <w:rPr>
          <w:rStyle w:val="Zdraznn"/>
          <w:rFonts w:ascii="Arial" w:hAnsi="Arial" w:cs="Arial"/>
          <w:b/>
          <w:i w:val="0"/>
          <w:sz w:val="22"/>
          <w:szCs w:val="22"/>
        </w:rPr>
        <w:t>poskytovatel</w:t>
      </w:r>
      <w:r w:rsidRPr="00064807">
        <w:rPr>
          <w:rStyle w:val="Zdraznn"/>
          <w:rFonts w:ascii="Arial" w:hAnsi="Arial" w:cs="Arial"/>
          <w:i w:val="0"/>
          <w:sz w:val="22"/>
          <w:szCs w:val="22"/>
        </w:rPr>
        <w:t>“)</w:t>
      </w:r>
    </w:p>
    <w:p w14:paraId="644E4860" w14:textId="77777777" w:rsidR="00B5081D" w:rsidRPr="00064807" w:rsidRDefault="00B5081D" w:rsidP="00B5081D">
      <w:pPr>
        <w:pStyle w:val="Citt"/>
        <w:spacing w:before="5" w:line="240" w:lineRule="auto"/>
        <w:contextualSpacing/>
        <w:jc w:val="both"/>
        <w:rPr>
          <w:rStyle w:val="Zdraznn"/>
          <w:rFonts w:ascii="Arial" w:hAnsi="Arial" w:cs="Arial"/>
          <w:i w:val="0"/>
          <w:sz w:val="22"/>
          <w:szCs w:val="22"/>
        </w:rPr>
      </w:pPr>
    </w:p>
    <w:p w14:paraId="2A3B744D" w14:textId="77777777" w:rsidR="00B5081D" w:rsidRPr="00064807" w:rsidRDefault="00B5081D" w:rsidP="00B5081D">
      <w:pPr>
        <w:jc w:val="both"/>
        <w:rPr>
          <w:rFonts w:ascii="Arial" w:hAnsi="Arial" w:cs="Arial"/>
        </w:rPr>
      </w:pPr>
      <w:r w:rsidRPr="00064807">
        <w:rPr>
          <w:rFonts w:ascii="Arial" w:hAnsi="Arial" w:cs="Arial"/>
        </w:rPr>
        <w:t>(objednatel a poskytovatel společně dále jako „</w:t>
      </w:r>
      <w:r w:rsidRPr="00064807">
        <w:rPr>
          <w:rFonts w:ascii="Arial" w:hAnsi="Arial" w:cs="Arial"/>
          <w:b/>
        </w:rPr>
        <w:t>smluvní strany</w:t>
      </w:r>
      <w:r w:rsidRPr="00064807">
        <w:rPr>
          <w:rFonts w:ascii="Arial" w:hAnsi="Arial" w:cs="Arial"/>
        </w:rPr>
        <w:t>“ a každý samostatně jako „</w:t>
      </w:r>
      <w:r w:rsidRPr="00064807">
        <w:rPr>
          <w:rFonts w:ascii="Arial" w:hAnsi="Arial" w:cs="Arial"/>
          <w:b/>
        </w:rPr>
        <w:t>smluvní strana</w:t>
      </w:r>
      <w:r w:rsidRPr="00064807">
        <w:rPr>
          <w:rFonts w:ascii="Arial" w:hAnsi="Arial" w:cs="Arial"/>
        </w:rPr>
        <w:t>“)</w:t>
      </w:r>
    </w:p>
    <w:p w14:paraId="45E97741" w14:textId="4703BC44" w:rsidR="00DE66DE" w:rsidRPr="00064807" w:rsidRDefault="00DE66DE" w:rsidP="00DE66DE">
      <w:pPr>
        <w:jc w:val="both"/>
        <w:rPr>
          <w:rFonts w:ascii="Arial" w:hAnsi="Arial" w:cs="Arial"/>
          <w:b/>
          <w:caps/>
          <w:color w:val="000000"/>
        </w:rPr>
      </w:pPr>
      <w:r w:rsidRPr="00064807">
        <w:rPr>
          <w:rFonts w:ascii="Arial" w:hAnsi="Arial" w:cs="Arial"/>
        </w:rPr>
        <w:t>s použitím § 1746 odst. 2 zákona č. 89/2012 Sb., občanský zákoník, ve znění pozdějších předpisů (dále jen „</w:t>
      </w:r>
      <w:r w:rsidR="00693885" w:rsidRPr="00064807">
        <w:rPr>
          <w:rFonts w:ascii="Arial" w:hAnsi="Arial" w:cs="Arial"/>
          <w:b/>
        </w:rPr>
        <w:t>občanský zákoník</w:t>
      </w:r>
      <w:r w:rsidRPr="00064807">
        <w:rPr>
          <w:rFonts w:ascii="Arial" w:hAnsi="Arial" w:cs="Arial"/>
        </w:rPr>
        <w:t xml:space="preserve">“), uzavírají za účelem zajištění </w:t>
      </w:r>
      <w:r w:rsidR="003D2DF5" w:rsidRPr="00064807">
        <w:rPr>
          <w:rFonts w:ascii="Arial" w:hAnsi="Arial" w:cs="Arial"/>
        </w:rPr>
        <w:t>tlumočnických</w:t>
      </w:r>
      <w:r w:rsidRPr="00064807">
        <w:rPr>
          <w:rFonts w:ascii="Arial" w:hAnsi="Arial" w:cs="Arial"/>
        </w:rPr>
        <w:t xml:space="preserve"> a </w:t>
      </w:r>
      <w:r w:rsidR="00AC34AF" w:rsidRPr="00064807">
        <w:rPr>
          <w:rFonts w:ascii="Arial" w:hAnsi="Arial" w:cs="Arial"/>
        </w:rPr>
        <w:t>překladatelských</w:t>
      </w:r>
      <w:r w:rsidRPr="00064807">
        <w:rPr>
          <w:rFonts w:ascii="Arial" w:hAnsi="Arial" w:cs="Arial"/>
        </w:rPr>
        <w:t xml:space="preserve"> služeb pro </w:t>
      </w:r>
      <w:r w:rsidR="00B32DA3" w:rsidRPr="00064807">
        <w:rPr>
          <w:rFonts w:ascii="Arial" w:hAnsi="Arial" w:cs="Arial"/>
        </w:rPr>
        <w:t>Fakultní nemocnici Brno</w:t>
      </w:r>
      <w:r w:rsidRPr="00064807">
        <w:rPr>
          <w:rFonts w:ascii="Arial" w:hAnsi="Arial" w:cs="Arial"/>
        </w:rPr>
        <w:t xml:space="preserve"> tuto </w:t>
      </w:r>
      <w:r w:rsidR="00A04D76" w:rsidRPr="00064807">
        <w:rPr>
          <w:rFonts w:ascii="Arial" w:hAnsi="Arial" w:cs="Arial"/>
        </w:rPr>
        <w:t xml:space="preserve">rámcovou </w:t>
      </w:r>
      <w:r w:rsidRPr="00064807">
        <w:rPr>
          <w:rFonts w:ascii="Arial" w:hAnsi="Arial" w:cs="Arial"/>
        </w:rPr>
        <w:t>smlouvu o poskytování služeb (dále jen „</w:t>
      </w:r>
      <w:r w:rsidRPr="00064807">
        <w:rPr>
          <w:rFonts w:ascii="Arial" w:hAnsi="Arial" w:cs="Arial"/>
          <w:b/>
        </w:rPr>
        <w:t>smlouva</w:t>
      </w:r>
      <w:r w:rsidRPr="00064807">
        <w:rPr>
          <w:rFonts w:ascii="Arial" w:hAnsi="Arial" w:cs="Arial"/>
        </w:rPr>
        <w:t>”).</w:t>
      </w:r>
    </w:p>
    <w:p w14:paraId="344D510A" w14:textId="062D1E9B" w:rsidR="007D08D8" w:rsidRPr="00064807" w:rsidRDefault="00994C91" w:rsidP="00064807">
      <w:pPr>
        <w:rPr>
          <w:rFonts w:ascii="Arial" w:hAnsi="Arial" w:cs="Arial"/>
          <w:b/>
        </w:rPr>
      </w:pPr>
      <w:r w:rsidRPr="00064807">
        <w:rPr>
          <w:rFonts w:ascii="Arial" w:hAnsi="Arial" w:cs="Arial"/>
          <w:b/>
        </w:rPr>
        <w:br w:type="page"/>
      </w:r>
    </w:p>
    <w:p w14:paraId="54DB5559" w14:textId="77777777" w:rsidR="00DE66DE" w:rsidRPr="00064807" w:rsidRDefault="007D08D8" w:rsidP="00DE66DE">
      <w:pPr>
        <w:tabs>
          <w:tab w:val="center" w:pos="4703"/>
          <w:tab w:val="left" w:pos="8025"/>
        </w:tabs>
        <w:autoSpaceDE w:val="0"/>
        <w:autoSpaceDN w:val="0"/>
        <w:adjustRightInd w:val="0"/>
        <w:spacing w:after="0" w:line="240" w:lineRule="auto"/>
        <w:jc w:val="center"/>
        <w:rPr>
          <w:rFonts w:ascii="Arial" w:hAnsi="Arial" w:cs="Arial"/>
          <w:b/>
        </w:rPr>
      </w:pPr>
      <w:r w:rsidRPr="00064807">
        <w:rPr>
          <w:rFonts w:ascii="Arial" w:hAnsi="Arial" w:cs="Arial"/>
          <w:b/>
        </w:rPr>
        <w:lastRenderedPageBreak/>
        <w:t>I</w:t>
      </w:r>
      <w:r w:rsidR="00DE66DE" w:rsidRPr="00064807">
        <w:rPr>
          <w:rFonts w:ascii="Arial" w:hAnsi="Arial" w:cs="Arial"/>
          <w:b/>
        </w:rPr>
        <w:t>I.</w:t>
      </w:r>
    </w:p>
    <w:p w14:paraId="7D6625D9" w14:textId="77777777" w:rsidR="00DE66DE" w:rsidRPr="00064807" w:rsidRDefault="00DE66DE" w:rsidP="00CD70E3">
      <w:pPr>
        <w:tabs>
          <w:tab w:val="center" w:pos="4703"/>
          <w:tab w:val="left" w:pos="8025"/>
        </w:tabs>
        <w:autoSpaceDE w:val="0"/>
        <w:autoSpaceDN w:val="0"/>
        <w:adjustRightInd w:val="0"/>
        <w:spacing w:line="240" w:lineRule="auto"/>
        <w:jc w:val="center"/>
        <w:rPr>
          <w:rFonts w:ascii="Arial" w:hAnsi="Arial" w:cs="Arial"/>
          <w:b/>
        </w:rPr>
      </w:pPr>
      <w:r w:rsidRPr="00064807">
        <w:rPr>
          <w:rFonts w:ascii="Arial" w:hAnsi="Arial" w:cs="Arial"/>
          <w:b/>
        </w:rPr>
        <w:t>Úvodní ustanovení</w:t>
      </w:r>
    </w:p>
    <w:p w14:paraId="3563AE65" w14:textId="2D5F7809" w:rsidR="00E0552D" w:rsidRPr="00064807" w:rsidRDefault="00945A50" w:rsidP="00E0552D">
      <w:pPr>
        <w:numPr>
          <w:ilvl w:val="0"/>
          <w:numId w:val="8"/>
        </w:numPr>
        <w:spacing w:before="120" w:after="0"/>
        <w:ind w:left="284" w:hanging="284"/>
        <w:jc w:val="both"/>
        <w:rPr>
          <w:rFonts w:ascii="Arial" w:hAnsi="Arial" w:cs="Arial"/>
        </w:rPr>
      </w:pPr>
      <w:r w:rsidRPr="00064807">
        <w:rPr>
          <w:rFonts w:ascii="Arial" w:hAnsi="Arial" w:cs="Arial"/>
        </w:rPr>
        <w:t xml:space="preserve">Tuto smlouvu uzavírají smluvní strany na základě výsledku výběrového řízení k veřejné zakázce malého rozsahu s názvem </w:t>
      </w:r>
      <w:r w:rsidR="00994C91" w:rsidRPr="00064807">
        <w:rPr>
          <w:rFonts w:ascii="Arial" w:hAnsi="Arial" w:cs="Arial"/>
        </w:rPr>
        <w:t>Překladatelské a tlumočnické služby,</w:t>
      </w:r>
      <w:r w:rsidRPr="00064807">
        <w:rPr>
          <w:rFonts w:ascii="Arial" w:hAnsi="Arial" w:cs="Arial"/>
        </w:rPr>
        <w:t xml:space="preserve"> zahájeného objednatelem jako veřejným zadavatelem, v souladu s ustanoveními § 6, § 27 a § 31 zákona č. 134/2016 Sb., o zadávání veřejných zakázek, </w:t>
      </w:r>
      <w:r w:rsidR="004E5439" w:rsidRPr="00064807">
        <w:rPr>
          <w:rFonts w:ascii="Arial" w:hAnsi="Arial" w:cs="Arial"/>
        </w:rPr>
        <w:t>v platném znění (dále jen „</w:t>
      </w:r>
      <w:r w:rsidR="004E5439" w:rsidRPr="00064807">
        <w:rPr>
          <w:rFonts w:ascii="Arial" w:hAnsi="Arial" w:cs="Arial"/>
          <w:b/>
        </w:rPr>
        <w:t>zákon o zadávání veřejných zakázek</w:t>
      </w:r>
      <w:r w:rsidR="004E5439" w:rsidRPr="00064807">
        <w:rPr>
          <w:rFonts w:ascii="Arial" w:hAnsi="Arial" w:cs="Arial"/>
        </w:rPr>
        <w:t>“)</w:t>
      </w:r>
      <w:r w:rsidRPr="00064807">
        <w:rPr>
          <w:rFonts w:ascii="Arial" w:hAnsi="Arial" w:cs="Arial"/>
        </w:rPr>
        <w:t>. V případě, že je v této smlouvě odkazováno na zadávací dokumentaci, má se na mysli zadávací dokumentace vztahující se k uvedené veřejné zakázce</w:t>
      </w:r>
      <w:r w:rsidR="004E5439" w:rsidRPr="00064807">
        <w:rPr>
          <w:rFonts w:ascii="Arial" w:hAnsi="Arial" w:cs="Arial"/>
        </w:rPr>
        <w:t xml:space="preserve"> malého rozsahu</w:t>
      </w:r>
      <w:r w:rsidRPr="00064807">
        <w:rPr>
          <w:rFonts w:ascii="Arial" w:hAnsi="Arial" w:cs="Arial"/>
        </w:rPr>
        <w:t>. V případě rozporu mezi smlouvou a zadávací dokumentací mají přednost ustanovení smlouvy.</w:t>
      </w:r>
    </w:p>
    <w:p w14:paraId="4C26292A" w14:textId="77777777" w:rsidR="00E0552D" w:rsidRPr="00064807" w:rsidRDefault="00E0552D" w:rsidP="00E0552D">
      <w:pPr>
        <w:numPr>
          <w:ilvl w:val="0"/>
          <w:numId w:val="8"/>
        </w:numPr>
        <w:spacing w:before="120" w:after="0"/>
        <w:ind w:left="284" w:hanging="284"/>
        <w:jc w:val="both"/>
        <w:rPr>
          <w:rFonts w:ascii="Arial" w:hAnsi="Arial" w:cs="Arial"/>
        </w:rPr>
      </w:pPr>
      <w:r w:rsidRPr="00064807">
        <w:rPr>
          <w:rFonts w:ascii="Arial" w:hAnsi="Arial" w:cs="Arial"/>
        </w:rPr>
        <w:t>Není-li některá otázka řešena touto smlouvou, platí pro vztahy smluvních stran podmínky obsažené v zadávací dokumentaci a v občanském zákoníku.</w:t>
      </w:r>
    </w:p>
    <w:p w14:paraId="6F060D3E" w14:textId="77777777" w:rsidR="00B5081D" w:rsidRPr="00064807" w:rsidRDefault="00B5081D" w:rsidP="00D45AD2">
      <w:pPr>
        <w:tabs>
          <w:tab w:val="center" w:pos="4703"/>
          <w:tab w:val="left" w:pos="8025"/>
        </w:tabs>
        <w:autoSpaceDE w:val="0"/>
        <w:autoSpaceDN w:val="0"/>
        <w:adjustRightInd w:val="0"/>
        <w:spacing w:after="0" w:line="240" w:lineRule="auto"/>
        <w:jc w:val="both"/>
        <w:rPr>
          <w:rFonts w:ascii="Arial" w:hAnsi="Arial" w:cs="Arial"/>
          <w:b/>
          <w:caps/>
          <w:color w:val="000000"/>
        </w:rPr>
      </w:pPr>
    </w:p>
    <w:p w14:paraId="5636ED52" w14:textId="77777777" w:rsidR="00B5081D" w:rsidRPr="00064807" w:rsidRDefault="00B5081D" w:rsidP="00DE66DE">
      <w:pPr>
        <w:tabs>
          <w:tab w:val="center" w:pos="4703"/>
          <w:tab w:val="left" w:pos="8025"/>
        </w:tabs>
        <w:autoSpaceDE w:val="0"/>
        <w:autoSpaceDN w:val="0"/>
        <w:adjustRightInd w:val="0"/>
        <w:spacing w:after="0" w:line="240" w:lineRule="auto"/>
        <w:jc w:val="center"/>
        <w:rPr>
          <w:rFonts w:ascii="Arial" w:hAnsi="Arial" w:cs="Arial"/>
          <w:b/>
          <w:caps/>
          <w:color w:val="000000"/>
        </w:rPr>
      </w:pPr>
      <w:r w:rsidRPr="00064807">
        <w:rPr>
          <w:rFonts w:ascii="Arial" w:hAnsi="Arial" w:cs="Arial"/>
          <w:b/>
          <w:caps/>
          <w:color w:val="000000"/>
        </w:rPr>
        <w:t>I</w:t>
      </w:r>
      <w:r w:rsidR="007D08D8" w:rsidRPr="00064807">
        <w:rPr>
          <w:rFonts w:ascii="Arial" w:hAnsi="Arial" w:cs="Arial"/>
          <w:b/>
          <w:caps/>
          <w:color w:val="000000"/>
        </w:rPr>
        <w:t>I</w:t>
      </w:r>
      <w:r w:rsidRPr="00064807">
        <w:rPr>
          <w:rFonts w:ascii="Arial" w:hAnsi="Arial" w:cs="Arial"/>
          <w:b/>
          <w:caps/>
          <w:color w:val="000000"/>
        </w:rPr>
        <w:t>I.</w:t>
      </w:r>
    </w:p>
    <w:p w14:paraId="143B4EEA" w14:textId="77777777" w:rsidR="00B5081D" w:rsidRPr="00064807" w:rsidRDefault="00B5081D" w:rsidP="00CD70E3">
      <w:pPr>
        <w:pStyle w:val="Bezmezer"/>
        <w:spacing w:after="200"/>
        <w:jc w:val="center"/>
        <w:rPr>
          <w:rFonts w:ascii="Arial" w:hAnsi="Arial" w:cs="Arial"/>
          <w:b/>
        </w:rPr>
      </w:pPr>
      <w:r w:rsidRPr="00064807">
        <w:rPr>
          <w:rFonts w:ascii="Arial" w:hAnsi="Arial" w:cs="Arial"/>
          <w:b/>
        </w:rPr>
        <w:t>Předmět smlouvy</w:t>
      </w:r>
    </w:p>
    <w:p w14:paraId="7055F19A" w14:textId="0BFBCB9F" w:rsidR="00B5081D" w:rsidRPr="00064807" w:rsidRDefault="00497C69" w:rsidP="00497C69">
      <w:pPr>
        <w:pStyle w:val="Bezmezer"/>
        <w:ind w:left="284" w:hanging="284"/>
        <w:jc w:val="both"/>
        <w:rPr>
          <w:rFonts w:ascii="Arial" w:hAnsi="Arial" w:cs="Arial"/>
        </w:rPr>
      </w:pPr>
      <w:r w:rsidRPr="00064807">
        <w:rPr>
          <w:rFonts w:ascii="Arial" w:hAnsi="Arial" w:cs="Arial"/>
        </w:rPr>
        <w:t>1.</w:t>
      </w:r>
      <w:r w:rsidRPr="00064807">
        <w:rPr>
          <w:rFonts w:ascii="Arial" w:hAnsi="Arial" w:cs="Arial"/>
        </w:rPr>
        <w:tab/>
      </w:r>
      <w:r w:rsidR="00B5081D" w:rsidRPr="00064807">
        <w:rPr>
          <w:rFonts w:ascii="Arial" w:hAnsi="Arial" w:cs="Arial"/>
        </w:rPr>
        <w:t xml:space="preserve">Poskytovatel se za podmínek </w:t>
      </w:r>
      <w:r w:rsidR="003D2DF5" w:rsidRPr="00064807">
        <w:rPr>
          <w:rFonts w:ascii="Arial" w:hAnsi="Arial" w:cs="Arial"/>
        </w:rPr>
        <w:t>stanovených</w:t>
      </w:r>
      <w:r w:rsidR="00B5081D" w:rsidRPr="00064807">
        <w:rPr>
          <w:rFonts w:ascii="Arial" w:hAnsi="Arial" w:cs="Arial"/>
        </w:rPr>
        <w:t xml:space="preserve"> touto smlouvou a dle pokynů objednatele zavazuje provádět na základě dílčích objednávek pro objednatele </w:t>
      </w:r>
      <w:r w:rsidRPr="00064807">
        <w:rPr>
          <w:rFonts w:ascii="Arial" w:hAnsi="Arial" w:cs="Arial"/>
        </w:rPr>
        <w:t xml:space="preserve">překladatelské </w:t>
      </w:r>
      <w:r w:rsidR="00064807">
        <w:rPr>
          <w:rFonts w:ascii="Arial" w:hAnsi="Arial" w:cs="Arial"/>
        </w:rPr>
        <w:br/>
      </w:r>
      <w:r w:rsidRPr="00064807">
        <w:rPr>
          <w:rFonts w:ascii="Arial" w:hAnsi="Arial" w:cs="Arial"/>
        </w:rPr>
        <w:t xml:space="preserve">a </w:t>
      </w:r>
      <w:r w:rsidR="00B5081D" w:rsidRPr="00064807">
        <w:rPr>
          <w:rFonts w:ascii="Arial" w:hAnsi="Arial" w:cs="Arial"/>
        </w:rPr>
        <w:t>tlumočnické služby</w:t>
      </w:r>
      <w:r w:rsidRPr="00064807">
        <w:rPr>
          <w:rFonts w:ascii="Arial" w:hAnsi="Arial" w:cs="Arial"/>
        </w:rPr>
        <w:t xml:space="preserve"> a objednatel se zavazuje za to zaplatit poskytovateli sjednanou cenu</w:t>
      </w:r>
      <w:r w:rsidR="00B5081D" w:rsidRPr="00064807">
        <w:rPr>
          <w:rFonts w:ascii="Arial" w:hAnsi="Arial" w:cs="Arial"/>
        </w:rPr>
        <w:t>.</w:t>
      </w:r>
    </w:p>
    <w:p w14:paraId="2C22A439" w14:textId="77777777" w:rsidR="007230CD" w:rsidRPr="00064807" w:rsidRDefault="007230CD" w:rsidP="00497C69">
      <w:pPr>
        <w:pStyle w:val="Bezmezer"/>
        <w:ind w:left="284" w:hanging="284"/>
        <w:jc w:val="both"/>
        <w:rPr>
          <w:rFonts w:ascii="Arial" w:hAnsi="Arial" w:cs="Arial"/>
        </w:rPr>
      </w:pPr>
    </w:p>
    <w:p w14:paraId="4802DB2D" w14:textId="2F1BDC2A" w:rsidR="001F6E3A" w:rsidRPr="00064807" w:rsidRDefault="001F6E3A" w:rsidP="001F6E3A">
      <w:pPr>
        <w:pStyle w:val="Bezmezer"/>
        <w:ind w:left="284" w:hanging="284"/>
        <w:jc w:val="both"/>
        <w:rPr>
          <w:rFonts w:ascii="Arial" w:hAnsi="Arial" w:cs="Arial"/>
        </w:rPr>
      </w:pPr>
      <w:r w:rsidRPr="00064807">
        <w:rPr>
          <w:rFonts w:ascii="Arial" w:hAnsi="Arial" w:cs="Arial"/>
        </w:rPr>
        <w:t>2.</w:t>
      </w:r>
      <w:r w:rsidRPr="00064807">
        <w:rPr>
          <w:rFonts w:ascii="Arial" w:hAnsi="Arial" w:cs="Arial"/>
        </w:rPr>
        <w:tab/>
        <w:t>Služby budou poskytovány v tomto rozsahu:</w:t>
      </w:r>
    </w:p>
    <w:p w14:paraId="309F173A" w14:textId="55BF45C9" w:rsidR="001F6E3A" w:rsidRPr="00064807" w:rsidRDefault="00A04D76" w:rsidP="00A33B98">
      <w:pPr>
        <w:pStyle w:val="Bezmezer"/>
        <w:numPr>
          <w:ilvl w:val="0"/>
          <w:numId w:val="12"/>
        </w:numPr>
        <w:jc w:val="both"/>
        <w:rPr>
          <w:rFonts w:ascii="Arial" w:hAnsi="Arial" w:cs="Arial"/>
        </w:rPr>
      </w:pPr>
      <w:r w:rsidRPr="00064807">
        <w:rPr>
          <w:rFonts w:ascii="Arial" w:hAnsi="Arial" w:cs="Arial"/>
        </w:rPr>
        <w:t xml:space="preserve">Překlady odborných textů z/do jazyků: čeština, angličtina, němčina, ukrajinština </w:t>
      </w:r>
      <w:r w:rsidR="00064807">
        <w:rPr>
          <w:rFonts w:ascii="Arial" w:hAnsi="Arial" w:cs="Arial"/>
        </w:rPr>
        <w:br/>
      </w:r>
      <w:r w:rsidRPr="00064807">
        <w:rPr>
          <w:rFonts w:ascii="Arial" w:hAnsi="Arial" w:cs="Arial"/>
        </w:rPr>
        <w:t>a vietnamština</w:t>
      </w:r>
      <w:r w:rsidR="00A33B98" w:rsidRPr="00064807">
        <w:rPr>
          <w:rFonts w:ascii="Arial" w:hAnsi="Arial" w:cs="Arial"/>
        </w:rPr>
        <w:t>:</w:t>
      </w:r>
    </w:p>
    <w:p w14:paraId="20A9F0BE" w14:textId="2ED8E6C7" w:rsidR="00A04D76" w:rsidRPr="00064807" w:rsidRDefault="00A04D76" w:rsidP="00A04D76">
      <w:pPr>
        <w:pStyle w:val="Bezmezer"/>
        <w:numPr>
          <w:ilvl w:val="0"/>
          <w:numId w:val="13"/>
        </w:numPr>
        <w:jc w:val="both"/>
        <w:rPr>
          <w:rFonts w:ascii="Arial" w:hAnsi="Arial" w:cs="Arial"/>
        </w:rPr>
      </w:pPr>
      <w:r w:rsidRPr="00064807">
        <w:rPr>
          <w:rFonts w:ascii="Arial" w:hAnsi="Arial" w:cs="Arial"/>
        </w:rPr>
        <w:t>výchozím nebo cílovým jazykem bude vždy český jazyk.</w:t>
      </w:r>
    </w:p>
    <w:p w14:paraId="339A8A5C" w14:textId="0AD09566" w:rsidR="00A04D76" w:rsidRPr="00064807" w:rsidRDefault="00A04D76" w:rsidP="00A04D76">
      <w:pPr>
        <w:pStyle w:val="Bezmezer"/>
        <w:numPr>
          <w:ilvl w:val="0"/>
          <w:numId w:val="13"/>
        </w:numPr>
        <w:jc w:val="both"/>
        <w:rPr>
          <w:rFonts w:ascii="Arial" w:hAnsi="Arial" w:cs="Arial"/>
        </w:rPr>
      </w:pPr>
      <w:r w:rsidRPr="00064807">
        <w:rPr>
          <w:rFonts w:ascii="Arial" w:hAnsi="Arial" w:cs="Arial"/>
        </w:rPr>
        <w:t xml:space="preserve">předmětem plnění bude dále na vyžádání certifikovaný překlad - v případě potřeby </w:t>
      </w:r>
      <w:r w:rsidR="008A3071" w:rsidRPr="00064807">
        <w:rPr>
          <w:rFonts w:ascii="Arial" w:hAnsi="Arial" w:cs="Arial"/>
        </w:rPr>
        <w:t>poskytovatel</w:t>
      </w:r>
      <w:r w:rsidRPr="00064807">
        <w:rPr>
          <w:rFonts w:ascii="Arial" w:hAnsi="Arial" w:cs="Arial"/>
        </w:rPr>
        <w:t xml:space="preserve"> zajistí úřední překlad, který bude opatřený kulatým úředním razítkem se státním znakem opravňujícím k úředním překladům textů.</w:t>
      </w:r>
    </w:p>
    <w:p w14:paraId="799613DD" w14:textId="6E8210B2" w:rsidR="00A04D76" w:rsidRPr="00064807" w:rsidRDefault="00A04D76" w:rsidP="00A04D76">
      <w:pPr>
        <w:pStyle w:val="Bezmezer"/>
        <w:ind w:left="1440"/>
        <w:jc w:val="both"/>
        <w:rPr>
          <w:rFonts w:ascii="Arial" w:hAnsi="Arial" w:cs="Arial"/>
        </w:rPr>
      </w:pPr>
      <w:r w:rsidRPr="00064807">
        <w:rPr>
          <w:rFonts w:ascii="Arial" w:hAnsi="Arial" w:cs="Arial"/>
        </w:rPr>
        <w:t>Tyto překlady mohou být realizovány pro všechny požadované jazyky a rovněž ve všech režimech překladů, specifikovaných níže.</w:t>
      </w:r>
    </w:p>
    <w:p w14:paraId="4E7FEDFD" w14:textId="3CA4D90C" w:rsidR="00A04D76" w:rsidRPr="00064807" w:rsidRDefault="00A04D76" w:rsidP="00A04D76">
      <w:pPr>
        <w:pStyle w:val="Bezmezer"/>
        <w:numPr>
          <w:ilvl w:val="0"/>
          <w:numId w:val="13"/>
        </w:numPr>
        <w:jc w:val="both"/>
        <w:rPr>
          <w:rFonts w:ascii="Arial" w:hAnsi="Arial" w:cs="Arial"/>
        </w:rPr>
      </w:pPr>
      <w:r w:rsidRPr="00064807">
        <w:rPr>
          <w:rFonts w:ascii="Arial" w:hAnsi="Arial" w:cs="Arial"/>
        </w:rPr>
        <w:t>textové podklady zadávané pro překlad budou obsahovat odbornou terminologii vztahující se k poskytování zdravotní péče, lékařství, práva evropských fondů, evropských záležitostí,</w:t>
      </w:r>
      <w:r w:rsidR="00F267CF" w:rsidRPr="00064807">
        <w:rPr>
          <w:rFonts w:ascii="Arial" w:hAnsi="Arial" w:cs="Arial"/>
        </w:rPr>
        <w:t xml:space="preserve"> </w:t>
      </w:r>
      <w:r w:rsidRPr="00064807">
        <w:rPr>
          <w:rFonts w:ascii="Arial" w:hAnsi="Arial" w:cs="Arial"/>
        </w:rPr>
        <w:t xml:space="preserve">lidských práv a vědy a výzkumu. </w:t>
      </w:r>
      <w:r w:rsidR="008A3071" w:rsidRPr="00064807">
        <w:rPr>
          <w:rFonts w:ascii="Arial" w:hAnsi="Arial" w:cs="Arial"/>
        </w:rPr>
        <w:t>Objednatel</w:t>
      </w:r>
      <w:r w:rsidRPr="00064807">
        <w:rPr>
          <w:rFonts w:ascii="Arial" w:hAnsi="Arial" w:cs="Arial"/>
        </w:rPr>
        <w:t xml:space="preserve"> požaduje zajištění těchto překladů na úrovni běžné</w:t>
      </w:r>
      <w:r w:rsidR="00F267CF" w:rsidRPr="00064807">
        <w:rPr>
          <w:rFonts w:ascii="Arial" w:hAnsi="Arial" w:cs="Arial"/>
        </w:rPr>
        <w:t xml:space="preserve"> </w:t>
      </w:r>
      <w:r w:rsidRPr="00064807">
        <w:rPr>
          <w:rFonts w:ascii="Arial" w:hAnsi="Arial" w:cs="Arial"/>
        </w:rPr>
        <w:t>obchodní korespondence a na úrovni znalostí odborných termínů z těchto oblastí.</w:t>
      </w:r>
    </w:p>
    <w:p w14:paraId="7E5C6978" w14:textId="62BA406C" w:rsidR="00A04D76" w:rsidRPr="00064807" w:rsidRDefault="008A3071" w:rsidP="00A04D76">
      <w:pPr>
        <w:pStyle w:val="Bezmezer"/>
        <w:numPr>
          <w:ilvl w:val="0"/>
          <w:numId w:val="13"/>
        </w:numPr>
        <w:jc w:val="both"/>
        <w:rPr>
          <w:rFonts w:ascii="Arial" w:hAnsi="Arial" w:cs="Arial"/>
        </w:rPr>
      </w:pPr>
      <w:r w:rsidRPr="00064807">
        <w:rPr>
          <w:rFonts w:ascii="Arial" w:hAnsi="Arial" w:cs="Arial"/>
        </w:rPr>
        <w:t>objednatel</w:t>
      </w:r>
      <w:r w:rsidR="00A04D76" w:rsidRPr="00064807">
        <w:rPr>
          <w:rFonts w:ascii="Arial" w:hAnsi="Arial" w:cs="Arial"/>
        </w:rPr>
        <w:t xml:space="preserve"> zároveň požaduje rovněž odpovídající jazykovou korekturu přeloženého textu tak, aby</w:t>
      </w:r>
      <w:r w:rsidR="00F267CF" w:rsidRPr="00064807">
        <w:rPr>
          <w:rFonts w:ascii="Arial" w:hAnsi="Arial" w:cs="Arial"/>
        </w:rPr>
        <w:t xml:space="preserve"> </w:t>
      </w:r>
      <w:r w:rsidR="00A04D76" w:rsidRPr="00064807">
        <w:rPr>
          <w:rFonts w:ascii="Arial" w:hAnsi="Arial" w:cs="Arial"/>
        </w:rPr>
        <w:t>výsledný text mohl být objednatelem využit bezprostředně po jeho dodání, tedy bez nutnosti</w:t>
      </w:r>
      <w:r w:rsidR="00F267CF" w:rsidRPr="00064807">
        <w:rPr>
          <w:rFonts w:ascii="Arial" w:hAnsi="Arial" w:cs="Arial"/>
        </w:rPr>
        <w:t xml:space="preserve"> </w:t>
      </w:r>
      <w:r w:rsidR="00A04D76" w:rsidRPr="00064807">
        <w:rPr>
          <w:rFonts w:ascii="Arial" w:hAnsi="Arial" w:cs="Arial"/>
        </w:rPr>
        <w:t xml:space="preserve">dalších gramatických úprav. </w:t>
      </w:r>
      <w:r w:rsidR="00064807">
        <w:rPr>
          <w:rFonts w:ascii="Arial" w:hAnsi="Arial" w:cs="Arial"/>
        </w:rPr>
        <w:br/>
      </w:r>
      <w:r w:rsidR="00A04D76" w:rsidRPr="00064807">
        <w:rPr>
          <w:rFonts w:ascii="Arial" w:hAnsi="Arial" w:cs="Arial"/>
        </w:rPr>
        <w:t>V rámci korektury musí být sjednocena terminologie a provedena</w:t>
      </w:r>
      <w:r w:rsidR="00F267CF" w:rsidRPr="00064807">
        <w:rPr>
          <w:rFonts w:ascii="Arial" w:hAnsi="Arial" w:cs="Arial"/>
        </w:rPr>
        <w:t xml:space="preserve"> </w:t>
      </w:r>
      <w:r w:rsidR="00A04D76" w:rsidRPr="00064807">
        <w:rPr>
          <w:rFonts w:ascii="Arial" w:hAnsi="Arial" w:cs="Arial"/>
        </w:rPr>
        <w:t>kontrola úplnosti textu. Grafická úprava textu bude shodná s originálním dokumentem.</w:t>
      </w:r>
    </w:p>
    <w:p w14:paraId="55346B5D" w14:textId="643339DD" w:rsidR="00A33B98" w:rsidRPr="00064807" w:rsidRDefault="00A04D76" w:rsidP="00A04D76">
      <w:pPr>
        <w:pStyle w:val="Bezmezer"/>
        <w:numPr>
          <w:ilvl w:val="0"/>
          <w:numId w:val="13"/>
        </w:numPr>
        <w:jc w:val="both"/>
        <w:rPr>
          <w:rFonts w:ascii="Arial" w:hAnsi="Arial" w:cs="Arial"/>
        </w:rPr>
      </w:pPr>
      <w:r w:rsidRPr="00064807">
        <w:rPr>
          <w:rFonts w:ascii="Arial" w:hAnsi="Arial" w:cs="Arial"/>
        </w:rPr>
        <w:t>předání textových dokumentů k překladům či korekturám bude probíhat elektronicky e-mailovou</w:t>
      </w:r>
      <w:r w:rsidR="00F267CF" w:rsidRPr="00064807">
        <w:rPr>
          <w:rFonts w:ascii="Arial" w:hAnsi="Arial" w:cs="Arial"/>
        </w:rPr>
        <w:t xml:space="preserve"> </w:t>
      </w:r>
      <w:r w:rsidRPr="00064807">
        <w:rPr>
          <w:rFonts w:ascii="Arial" w:hAnsi="Arial" w:cs="Arial"/>
        </w:rPr>
        <w:t>poštou ve formátu aplikace Microsoft Word.</w:t>
      </w:r>
    </w:p>
    <w:p w14:paraId="52125419" w14:textId="77777777" w:rsidR="00F267CF" w:rsidRPr="00064807" w:rsidRDefault="00F267CF" w:rsidP="00F267CF">
      <w:pPr>
        <w:pStyle w:val="Bezmezer"/>
        <w:ind w:left="1080"/>
        <w:jc w:val="both"/>
        <w:rPr>
          <w:rFonts w:ascii="Arial" w:hAnsi="Arial" w:cs="Arial"/>
        </w:rPr>
      </w:pPr>
    </w:p>
    <w:p w14:paraId="541E3244" w14:textId="4B600E5E" w:rsidR="00F267CF" w:rsidRPr="00064807" w:rsidRDefault="008A3071" w:rsidP="00F267CF">
      <w:pPr>
        <w:pStyle w:val="Bezmezer"/>
        <w:ind w:left="1080"/>
        <w:jc w:val="both"/>
        <w:rPr>
          <w:rFonts w:ascii="Arial" w:hAnsi="Arial" w:cs="Arial"/>
        </w:rPr>
      </w:pPr>
      <w:r w:rsidRPr="00064807">
        <w:rPr>
          <w:rFonts w:ascii="Arial" w:hAnsi="Arial" w:cs="Arial"/>
        </w:rPr>
        <w:t>Objednatel</w:t>
      </w:r>
      <w:r w:rsidR="00F267CF" w:rsidRPr="00064807">
        <w:rPr>
          <w:rFonts w:ascii="Arial" w:hAnsi="Arial" w:cs="Arial"/>
        </w:rPr>
        <w:t xml:space="preserve"> je oprávněn objednávat překlady z/do výše uvedených jazyků na základě dílčích objednávek v následujících režimech:</w:t>
      </w:r>
    </w:p>
    <w:p w14:paraId="02EC068D" w14:textId="3BB4E6FB" w:rsidR="00F267CF" w:rsidRPr="00064807" w:rsidRDefault="00F267CF" w:rsidP="00F267CF">
      <w:pPr>
        <w:pStyle w:val="Bezmezer"/>
        <w:numPr>
          <w:ilvl w:val="0"/>
          <w:numId w:val="29"/>
        </w:numPr>
        <w:jc w:val="both"/>
        <w:rPr>
          <w:rFonts w:ascii="Arial" w:hAnsi="Arial" w:cs="Arial"/>
        </w:rPr>
      </w:pPr>
      <w:r w:rsidRPr="00064807">
        <w:rPr>
          <w:rFonts w:ascii="Arial" w:hAnsi="Arial" w:cs="Arial"/>
        </w:rPr>
        <w:t>standardní překlad - zajištění překladu do 10 pracovních dnů ode dne následujícího po dni počátku účinnosti Objednávky</w:t>
      </w:r>
    </w:p>
    <w:p w14:paraId="018BA000" w14:textId="5CBE03F0" w:rsidR="00F267CF" w:rsidRPr="00064807" w:rsidRDefault="00F267CF" w:rsidP="00F267CF">
      <w:pPr>
        <w:pStyle w:val="Bezmezer"/>
        <w:numPr>
          <w:ilvl w:val="0"/>
          <w:numId w:val="29"/>
        </w:numPr>
        <w:jc w:val="both"/>
        <w:rPr>
          <w:rFonts w:ascii="Arial" w:hAnsi="Arial" w:cs="Arial"/>
        </w:rPr>
      </w:pPr>
      <w:r w:rsidRPr="00064807">
        <w:rPr>
          <w:rFonts w:ascii="Arial" w:hAnsi="Arial" w:cs="Arial"/>
        </w:rPr>
        <w:t>zrychlený překlad (do 100 normostran) - zajištění překladu do 5 pracovních dnů ode dne následujícího po dni počátku účinnosti Objednávky</w:t>
      </w:r>
    </w:p>
    <w:p w14:paraId="7B1D775D" w14:textId="00A9E542" w:rsidR="00F267CF" w:rsidRPr="00064807" w:rsidRDefault="00F267CF" w:rsidP="00F267CF">
      <w:pPr>
        <w:pStyle w:val="Bezmezer"/>
        <w:numPr>
          <w:ilvl w:val="0"/>
          <w:numId w:val="29"/>
        </w:numPr>
        <w:jc w:val="both"/>
        <w:rPr>
          <w:rFonts w:ascii="Arial" w:hAnsi="Arial" w:cs="Arial"/>
        </w:rPr>
      </w:pPr>
      <w:r w:rsidRPr="00064807">
        <w:rPr>
          <w:rFonts w:ascii="Arial" w:hAnsi="Arial" w:cs="Arial"/>
        </w:rPr>
        <w:t>expresní překlad (do 50 normostran) - zajištění překladu do 3 pracovních dnů ode dne následujícího po dni počátku účinnosti Objednávky</w:t>
      </w:r>
    </w:p>
    <w:p w14:paraId="26B54632" w14:textId="10CCCB01" w:rsidR="00F267CF" w:rsidRPr="00064807" w:rsidRDefault="00F267CF" w:rsidP="00F267CF">
      <w:pPr>
        <w:pStyle w:val="Bezmezer"/>
        <w:numPr>
          <w:ilvl w:val="0"/>
          <w:numId w:val="29"/>
        </w:numPr>
        <w:jc w:val="both"/>
        <w:rPr>
          <w:rFonts w:ascii="Arial" w:hAnsi="Arial" w:cs="Arial"/>
        </w:rPr>
      </w:pPr>
      <w:r w:rsidRPr="00064807">
        <w:rPr>
          <w:rFonts w:ascii="Arial" w:hAnsi="Arial" w:cs="Arial"/>
        </w:rPr>
        <w:lastRenderedPageBreak/>
        <w:t>neodkladný překlad (do 15 normostran) - zajištění překladu do 1 pracovních dnů ode dne následujícího po dni počátku účinnosti Objednávky</w:t>
      </w:r>
    </w:p>
    <w:p w14:paraId="25E5249C" w14:textId="77777777" w:rsidR="00064807" w:rsidRDefault="00064807" w:rsidP="00F267CF">
      <w:pPr>
        <w:pStyle w:val="Bezmezer"/>
        <w:ind w:left="1080"/>
        <w:jc w:val="both"/>
        <w:rPr>
          <w:rFonts w:ascii="Arial" w:hAnsi="Arial" w:cs="Arial"/>
        </w:rPr>
      </w:pPr>
    </w:p>
    <w:p w14:paraId="0C1DF0AD" w14:textId="63E78F88" w:rsidR="00F267CF" w:rsidRPr="00064807" w:rsidRDefault="00F267CF" w:rsidP="00F267CF">
      <w:pPr>
        <w:pStyle w:val="Bezmezer"/>
        <w:ind w:left="1080"/>
        <w:jc w:val="both"/>
        <w:rPr>
          <w:rFonts w:ascii="Arial" w:hAnsi="Arial" w:cs="Arial"/>
        </w:rPr>
      </w:pPr>
      <w:r w:rsidRPr="00064807">
        <w:rPr>
          <w:rFonts w:ascii="Arial" w:hAnsi="Arial" w:cs="Arial"/>
        </w:rPr>
        <w:t>Normostranou se rozumí standardizovaná strana textu o délce 1 800 znaků, a to včetně symbolů a mezer, což odpovídá třiceti řádkům o šedesáti znacích nebo přibližně 250 slovům běžného textu.</w:t>
      </w:r>
    </w:p>
    <w:p w14:paraId="61FD2D0A" w14:textId="77777777" w:rsidR="00F267CF" w:rsidRPr="00064807" w:rsidRDefault="00F267CF" w:rsidP="00F267CF">
      <w:pPr>
        <w:pStyle w:val="Bezmezer"/>
        <w:ind w:left="1080"/>
        <w:jc w:val="both"/>
        <w:rPr>
          <w:rFonts w:ascii="Arial" w:hAnsi="Arial" w:cs="Arial"/>
        </w:rPr>
      </w:pPr>
    </w:p>
    <w:p w14:paraId="5707B151" w14:textId="05E7FC53" w:rsidR="00A33B98" w:rsidRPr="00064807" w:rsidRDefault="00F267CF" w:rsidP="00064807">
      <w:pPr>
        <w:pStyle w:val="Bezmezer"/>
        <w:numPr>
          <w:ilvl w:val="0"/>
          <w:numId w:val="12"/>
        </w:numPr>
        <w:jc w:val="both"/>
        <w:rPr>
          <w:rFonts w:ascii="Arial" w:hAnsi="Arial" w:cs="Arial"/>
        </w:rPr>
      </w:pPr>
      <w:r w:rsidRPr="00064807">
        <w:rPr>
          <w:rFonts w:ascii="Arial" w:hAnsi="Arial" w:cs="Arial"/>
        </w:rPr>
        <w:t>Konsekutivní tlumočení v jazycích: angličtina, němčina, ukrajinština a vietnamština</w:t>
      </w:r>
      <w:r w:rsidR="00283E98" w:rsidRPr="00064807">
        <w:rPr>
          <w:rFonts w:ascii="Arial" w:hAnsi="Arial" w:cs="Arial"/>
        </w:rPr>
        <w:t>:</w:t>
      </w:r>
    </w:p>
    <w:p w14:paraId="1979A622" w14:textId="5BACC7BD" w:rsidR="00F267CF" w:rsidRPr="00064807" w:rsidRDefault="00F267CF" w:rsidP="00064807">
      <w:pPr>
        <w:pStyle w:val="Bezmezer"/>
        <w:numPr>
          <w:ilvl w:val="0"/>
          <w:numId w:val="14"/>
        </w:numPr>
        <w:jc w:val="both"/>
        <w:rPr>
          <w:rFonts w:ascii="Arial" w:hAnsi="Arial" w:cs="Arial"/>
        </w:rPr>
      </w:pPr>
      <w:r w:rsidRPr="00064807">
        <w:rPr>
          <w:rFonts w:ascii="Arial" w:hAnsi="Arial" w:cs="Arial"/>
        </w:rPr>
        <w:t>zajištění tlumočnických služeb při ošetření česky nemluvících pacientů na všech pracovištích Fakultní nemocnice Brno v režimu 24/7 (dvacet čtyři hodin denně / sedm dní v týdnu).</w:t>
      </w:r>
    </w:p>
    <w:p w14:paraId="6AE72045" w14:textId="0E778C68" w:rsidR="00F267CF" w:rsidRPr="00064807" w:rsidRDefault="00F267CF" w:rsidP="00064807">
      <w:pPr>
        <w:pStyle w:val="Bezmezer"/>
        <w:numPr>
          <w:ilvl w:val="0"/>
          <w:numId w:val="14"/>
        </w:numPr>
        <w:jc w:val="both"/>
        <w:rPr>
          <w:rFonts w:ascii="Arial" w:hAnsi="Arial" w:cs="Arial"/>
        </w:rPr>
      </w:pPr>
      <w:r w:rsidRPr="00064807">
        <w:rPr>
          <w:rFonts w:ascii="Arial" w:hAnsi="Arial" w:cs="Arial"/>
        </w:rPr>
        <w:t>v akutních případech telefonické tlumočení.</w:t>
      </w:r>
    </w:p>
    <w:p w14:paraId="661204CF" w14:textId="77777777" w:rsidR="00A85E66" w:rsidRPr="00064807" w:rsidRDefault="00A85E66" w:rsidP="003E4E53">
      <w:pPr>
        <w:spacing w:after="0" w:line="240" w:lineRule="auto"/>
        <w:ind w:left="284" w:hanging="284"/>
        <w:jc w:val="both"/>
        <w:rPr>
          <w:rFonts w:ascii="Arial" w:hAnsi="Arial" w:cs="Arial"/>
          <w:b/>
        </w:rPr>
      </w:pPr>
    </w:p>
    <w:p w14:paraId="3BFB2781" w14:textId="77777777" w:rsidR="00B5081D" w:rsidRPr="00064807" w:rsidRDefault="00B5081D" w:rsidP="00B5081D">
      <w:pPr>
        <w:pStyle w:val="Bezmezer"/>
        <w:jc w:val="center"/>
        <w:rPr>
          <w:rFonts w:ascii="Arial" w:hAnsi="Arial" w:cs="Arial"/>
          <w:b/>
        </w:rPr>
      </w:pPr>
      <w:r w:rsidRPr="00064807">
        <w:rPr>
          <w:rFonts w:ascii="Arial" w:hAnsi="Arial" w:cs="Arial"/>
          <w:b/>
        </w:rPr>
        <w:t>I</w:t>
      </w:r>
      <w:r w:rsidR="007D08D8" w:rsidRPr="00064807">
        <w:rPr>
          <w:rFonts w:ascii="Arial" w:hAnsi="Arial" w:cs="Arial"/>
          <w:b/>
        </w:rPr>
        <w:t>V</w:t>
      </w:r>
      <w:r w:rsidRPr="00064807">
        <w:rPr>
          <w:rFonts w:ascii="Arial" w:hAnsi="Arial" w:cs="Arial"/>
          <w:b/>
        </w:rPr>
        <w:t>.</w:t>
      </w:r>
    </w:p>
    <w:p w14:paraId="2D2741CD" w14:textId="77777777" w:rsidR="00B5081D" w:rsidRPr="00064807" w:rsidRDefault="00B5081D" w:rsidP="00CD70E3">
      <w:pPr>
        <w:pStyle w:val="Bezmezer"/>
        <w:spacing w:after="200"/>
        <w:jc w:val="center"/>
        <w:rPr>
          <w:rFonts w:ascii="Arial" w:hAnsi="Arial" w:cs="Arial"/>
          <w:b/>
        </w:rPr>
      </w:pPr>
      <w:r w:rsidRPr="00064807">
        <w:rPr>
          <w:rFonts w:ascii="Arial" w:hAnsi="Arial" w:cs="Arial"/>
          <w:b/>
        </w:rPr>
        <w:t>Cena za služby</w:t>
      </w:r>
    </w:p>
    <w:p w14:paraId="5E81EC14" w14:textId="74BB1B21" w:rsidR="007D1881" w:rsidRPr="00064807" w:rsidRDefault="007D1881" w:rsidP="007D1881">
      <w:pPr>
        <w:spacing w:before="120" w:after="0"/>
        <w:ind w:left="284" w:hanging="284"/>
        <w:jc w:val="both"/>
        <w:rPr>
          <w:rFonts w:ascii="Arial" w:hAnsi="Arial" w:cs="Arial"/>
        </w:rPr>
      </w:pPr>
      <w:r w:rsidRPr="00064807">
        <w:rPr>
          <w:rFonts w:ascii="Arial" w:hAnsi="Arial" w:cs="Arial"/>
        </w:rPr>
        <w:t xml:space="preserve">1. </w:t>
      </w:r>
      <w:r w:rsidR="008A2352" w:rsidRPr="00064807">
        <w:rPr>
          <w:rFonts w:ascii="Arial" w:hAnsi="Arial" w:cs="Arial"/>
        </w:rPr>
        <w:tab/>
      </w:r>
      <w:r w:rsidRPr="00064807">
        <w:rPr>
          <w:rFonts w:ascii="Arial" w:hAnsi="Arial" w:cs="Arial"/>
        </w:rPr>
        <w:t>Celková cena služeb</w:t>
      </w:r>
      <w:r w:rsidR="005A1A76" w:rsidRPr="00064807">
        <w:rPr>
          <w:rFonts w:ascii="Arial" w:hAnsi="Arial" w:cs="Arial"/>
        </w:rPr>
        <w:t xml:space="preserve"> nepřekročí částku </w:t>
      </w:r>
      <w:r w:rsidR="0056073B" w:rsidRPr="00064807">
        <w:rPr>
          <w:rFonts w:ascii="Arial" w:hAnsi="Arial" w:cs="Arial"/>
        </w:rPr>
        <w:t>1 999 999,-</w:t>
      </w:r>
      <w:r w:rsidR="005A1A76" w:rsidRPr="00064807">
        <w:rPr>
          <w:rFonts w:ascii="Arial" w:hAnsi="Arial" w:cs="Arial"/>
        </w:rPr>
        <w:t xml:space="preserve"> Kč bez DPH</w:t>
      </w:r>
      <w:r w:rsidRPr="00064807">
        <w:rPr>
          <w:rFonts w:ascii="Arial" w:hAnsi="Arial" w:cs="Arial"/>
        </w:rPr>
        <w:t xml:space="preserve"> (dále jen „</w:t>
      </w:r>
      <w:r w:rsidRPr="00064807">
        <w:rPr>
          <w:rFonts w:ascii="Arial" w:hAnsi="Arial" w:cs="Arial"/>
          <w:b/>
        </w:rPr>
        <w:t>celková cena služeb</w:t>
      </w:r>
      <w:r w:rsidRPr="00064807">
        <w:rPr>
          <w:rFonts w:ascii="Arial" w:hAnsi="Arial" w:cs="Arial"/>
        </w:rPr>
        <w:t>“)</w:t>
      </w:r>
      <w:r w:rsidR="0056073B" w:rsidRPr="00064807">
        <w:rPr>
          <w:rFonts w:ascii="Arial" w:hAnsi="Arial" w:cs="Arial"/>
        </w:rPr>
        <w:t>.</w:t>
      </w:r>
    </w:p>
    <w:p w14:paraId="394AAB6F" w14:textId="77777777" w:rsidR="007D1881" w:rsidRPr="00064807" w:rsidRDefault="007D1881" w:rsidP="007D1881">
      <w:pPr>
        <w:spacing w:after="0"/>
        <w:ind w:left="284" w:hanging="284"/>
        <w:jc w:val="both"/>
        <w:rPr>
          <w:rFonts w:ascii="Arial" w:hAnsi="Arial" w:cs="Arial"/>
        </w:rPr>
      </w:pPr>
    </w:p>
    <w:p w14:paraId="531B9CCE" w14:textId="75E80543" w:rsidR="003C413B" w:rsidRPr="00064807" w:rsidRDefault="00287099" w:rsidP="003C413B">
      <w:pPr>
        <w:ind w:left="284" w:hanging="284"/>
        <w:jc w:val="both"/>
        <w:rPr>
          <w:rFonts w:ascii="Arial" w:hAnsi="Arial" w:cs="Arial"/>
        </w:rPr>
      </w:pPr>
      <w:r w:rsidRPr="00064807">
        <w:rPr>
          <w:rFonts w:ascii="Arial" w:hAnsi="Arial" w:cs="Arial"/>
        </w:rPr>
        <w:t>2</w:t>
      </w:r>
      <w:r w:rsidR="00B5081D" w:rsidRPr="00064807">
        <w:rPr>
          <w:rFonts w:ascii="Arial" w:hAnsi="Arial" w:cs="Arial"/>
        </w:rPr>
        <w:t xml:space="preserve">. </w:t>
      </w:r>
      <w:r w:rsidR="008A2352" w:rsidRPr="00064807">
        <w:rPr>
          <w:rFonts w:ascii="Arial" w:hAnsi="Arial" w:cs="Arial"/>
        </w:rPr>
        <w:tab/>
      </w:r>
      <w:r w:rsidRPr="00064807">
        <w:rPr>
          <w:rFonts w:ascii="Arial" w:hAnsi="Arial" w:cs="Arial"/>
        </w:rPr>
        <w:t>Cena služeb bude objednatelem hrazena poskytovateli dle skutečně provedených prací vyúčtovaných poskytovatelem v souladu s přílohou č. 1</w:t>
      </w:r>
      <w:r w:rsidR="00A21A50" w:rsidRPr="00064807">
        <w:rPr>
          <w:rFonts w:ascii="Arial" w:hAnsi="Arial" w:cs="Arial"/>
        </w:rPr>
        <w:t xml:space="preserve"> smlouvy</w:t>
      </w:r>
      <w:r w:rsidR="0056073B" w:rsidRPr="00064807">
        <w:rPr>
          <w:rFonts w:ascii="Arial" w:hAnsi="Arial" w:cs="Arial"/>
        </w:rPr>
        <w:t>.</w:t>
      </w:r>
    </w:p>
    <w:p w14:paraId="6FDC32AD" w14:textId="1E466194" w:rsidR="00674196" w:rsidRPr="00064807" w:rsidRDefault="00600D66" w:rsidP="00064807">
      <w:pPr>
        <w:ind w:left="284" w:hanging="284"/>
        <w:jc w:val="both"/>
        <w:rPr>
          <w:rFonts w:ascii="Arial" w:hAnsi="Arial" w:cs="Arial"/>
        </w:rPr>
      </w:pPr>
      <w:r w:rsidRPr="00064807">
        <w:rPr>
          <w:rFonts w:ascii="Arial" w:hAnsi="Arial" w:cs="Arial"/>
        </w:rPr>
        <w:t>3</w:t>
      </w:r>
      <w:r w:rsidR="00B5081D" w:rsidRPr="00064807">
        <w:rPr>
          <w:rFonts w:ascii="Arial" w:hAnsi="Arial" w:cs="Arial"/>
        </w:rPr>
        <w:t xml:space="preserve">. </w:t>
      </w:r>
      <w:r w:rsidR="008A2352" w:rsidRPr="00064807">
        <w:rPr>
          <w:rFonts w:ascii="Arial" w:hAnsi="Arial" w:cs="Arial"/>
        </w:rPr>
        <w:tab/>
      </w:r>
      <w:r w:rsidR="00B5081D" w:rsidRPr="00064807">
        <w:rPr>
          <w:rFonts w:ascii="Arial" w:hAnsi="Arial" w:cs="Arial"/>
        </w:rPr>
        <w:t>Ceny uvedené v</w:t>
      </w:r>
      <w:r w:rsidR="00E640F3" w:rsidRPr="00064807">
        <w:rPr>
          <w:rFonts w:ascii="Arial" w:hAnsi="Arial" w:cs="Arial"/>
        </w:rPr>
        <w:t> příloze č. 1 smlouvy</w:t>
      </w:r>
      <w:r w:rsidR="00B5081D" w:rsidRPr="00064807">
        <w:rPr>
          <w:rFonts w:ascii="Arial" w:hAnsi="Arial" w:cs="Arial"/>
        </w:rPr>
        <w:t xml:space="preserve"> jsou cenami</w:t>
      </w:r>
      <w:r w:rsidR="00674196" w:rsidRPr="00064807">
        <w:rPr>
          <w:rFonts w:ascii="Arial" w:hAnsi="Arial" w:cs="Arial"/>
        </w:rPr>
        <w:t xml:space="preserve"> nepřekročitelnými a</w:t>
      </w:r>
      <w:r w:rsidR="00B5081D" w:rsidRPr="00064807">
        <w:rPr>
          <w:rFonts w:ascii="Arial" w:hAnsi="Arial" w:cs="Arial"/>
        </w:rPr>
        <w:t xml:space="preserve"> </w:t>
      </w:r>
      <w:r w:rsidR="003D2DF5" w:rsidRPr="00064807">
        <w:rPr>
          <w:rFonts w:ascii="Arial" w:hAnsi="Arial" w:cs="Arial"/>
        </w:rPr>
        <w:t>nejvýše</w:t>
      </w:r>
      <w:r w:rsidR="00B5081D" w:rsidRPr="00064807">
        <w:rPr>
          <w:rFonts w:ascii="Arial" w:hAnsi="Arial" w:cs="Arial"/>
        </w:rPr>
        <w:t xml:space="preserve"> </w:t>
      </w:r>
      <w:r w:rsidR="009E6ED4" w:rsidRPr="00064807">
        <w:rPr>
          <w:rFonts w:ascii="Arial" w:hAnsi="Arial" w:cs="Arial"/>
        </w:rPr>
        <w:t>přípustnými</w:t>
      </w:r>
      <w:r w:rsidR="00B5081D" w:rsidRPr="00064807">
        <w:rPr>
          <w:rFonts w:ascii="Arial" w:hAnsi="Arial" w:cs="Arial"/>
        </w:rPr>
        <w:t xml:space="preserve"> za poskytování služby, jsou neměnné po celou dobu účinnosti smlouvy a jsou v nich zahrnuty veškeré náklady poskytovatele související s poskytováním služby</w:t>
      </w:r>
      <w:r w:rsidR="00E640F3" w:rsidRPr="00064807">
        <w:rPr>
          <w:rFonts w:ascii="Arial" w:hAnsi="Arial" w:cs="Arial"/>
        </w:rPr>
        <w:t>.</w:t>
      </w:r>
    </w:p>
    <w:p w14:paraId="6D910776" w14:textId="77777777" w:rsidR="000A3DE2" w:rsidRPr="00064807" w:rsidRDefault="000A3DE2" w:rsidP="000A3DE2">
      <w:pPr>
        <w:pStyle w:val="Bezmezer"/>
        <w:jc w:val="center"/>
        <w:rPr>
          <w:rFonts w:ascii="Arial" w:hAnsi="Arial" w:cs="Arial"/>
          <w:b/>
        </w:rPr>
      </w:pPr>
      <w:r w:rsidRPr="00064807">
        <w:rPr>
          <w:rFonts w:ascii="Arial" w:hAnsi="Arial" w:cs="Arial"/>
          <w:b/>
        </w:rPr>
        <w:t>V.</w:t>
      </w:r>
    </w:p>
    <w:p w14:paraId="6FD83A5E" w14:textId="77777777" w:rsidR="000A3DE2" w:rsidRPr="00064807" w:rsidRDefault="000A3DE2" w:rsidP="000A3DE2">
      <w:pPr>
        <w:pStyle w:val="Bezmezer"/>
        <w:jc w:val="center"/>
        <w:rPr>
          <w:rFonts w:ascii="Arial" w:hAnsi="Arial" w:cs="Arial"/>
          <w:b/>
        </w:rPr>
      </w:pPr>
      <w:r w:rsidRPr="00064807">
        <w:rPr>
          <w:rFonts w:ascii="Arial" w:hAnsi="Arial" w:cs="Arial"/>
          <w:b/>
        </w:rPr>
        <w:t>Místo a doba plnění</w:t>
      </w:r>
    </w:p>
    <w:p w14:paraId="554415C4" w14:textId="77777777" w:rsidR="000A3DE2" w:rsidRPr="00064807" w:rsidRDefault="000A3DE2" w:rsidP="000A3DE2">
      <w:pPr>
        <w:pStyle w:val="Bezmezer"/>
        <w:jc w:val="center"/>
        <w:rPr>
          <w:rFonts w:ascii="Arial" w:hAnsi="Arial" w:cs="Arial"/>
          <w:b/>
        </w:rPr>
      </w:pPr>
    </w:p>
    <w:p w14:paraId="39BE255A" w14:textId="1226462E" w:rsidR="00A85E66" w:rsidRPr="00064807" w:rsidRDefault="000A3DE2" w:rsidP="00A85E66">
      <w:pPr>
        <w:ind w:left="284" w:hanging="284"/>
        <w:jc w:val="both"/>
        <w:rPr>
          <w:rFonts w:ascii="Arial" w:hAnsi="Arial" w:cs="Arial"/>
        </w:rPr>
      </w:pPr>
      <w:r w:rsidRPr="00064807">
        <w:rPr>
          <w:rFonts w:ascii="Arial" w:hAnsi="Arial" w:cs="Arial"/>
        </w:rPr>
        <w:t>1.</w:t>
      </w:r>
      <w:r w:rsidR="008A2352" w:rsidRPr="00064807">
        <w:rPr>
          <w:rFonts w:ascii="Arial" w:hAnsi="Arial" w:cs="Arial"/>
        </w:rPr>
        <w:tab/>
      </w:r>
      <w:r w:rsidR="00A85E66" w:rsidRPr="00064807">
        <w:rPr>
          <w:rFonts w:ascii="Arial" w:hAnsi="Arial" w:cs="Arial"/>
        </w:rPr>
        <w:t>Místem plnění jsou všechna pracoviště Fakultní nemocnice Brno:</w:t>
      </w:r>
    </w:p>
    <w:p w14:paraId="4EABD013" w14:textId="77777777" w:rsidR="00A85E66" w:rsidRPr="00064807" w:rsidRDefault="00A85E66" w:rsidP="00A85E66">
      <w:pPr>
        <w:ind w:left="993" w:hanging="284"/>
        <w:jc w:val="both"/>
        <w:rPr>
          <w:rFonts w:ascii="Arial" w:hAnsi="Arial" w:cs="Arial"/>
        </w:rPr>
      </w:pPr>
      <w:r w:rsidRPr="00064807">
        <w:rPr>
          <w:rFonts w:ascii="Arial" w:hAnsi="Arial" w:cs="Arial"/>
        </w:rPr>
        <w:t>•</w:t>
      </w:r>
      <w:r w:rsidRPr="00064807">
        <w:rPr>
          <w:rFonts w:ascii="Arial" w:hAnsi="Arial" w:cs="Arial"/>
        </w:rPr>
        <w:tab/>
        <w:t>pracoviště Nemocnice Bohunice a Porodnice, Jihlavská 20, 625 00 Brno</w:t>
      </w:r>
    </w:p>
    <w:p w14:paraId="305A55B3" w14:textId="77777777" w:rsidR="00A85E66" w:rsidRPr="00064807" w:rsidRDefault="00A85E66" w:rsidP="00A85E66">
      <w:pPr>
        <w:ind w:left="993" w:hanging="284"/>
        <w:jc w:val="both"/>
        <w:rPr>
          <w:rFonts w:ascii="Arial" w:hAnsi="Arial" w:cs="Arial"/>
        </w:rPr>
      </w:pPr>
      <w:r w:rsidRPr="00064807">
        <w:rPr>
          <w:rFonts w:ascii="Arial" w:hAnsi="Arial" w:cs="Arial"/>
        </w:rPr>
        <w:t>•</w:t>
      </w:r>
      <w:r w:rsidRPr="00064807">
        <w:rPr>
          <w:rFonts w:ascii="Arial" w:hAnsi="Arial" w:cs="Arial"/>
        </w:rPr>
        <w:tab/>
        <w:t>pracoviště Nemocnice Bohunice a Porodnice, Obilní trh 11, 602 00 Brno</w:t>
      </w:r>
    </w:p>
    <w:p w14:paraId="149683FB" w14:textId="77777777" w:rsidR="00A85E66" w:rsidRPr="00064807" w:rsidRDefault="00A85E66" w:rsidP="00A85E66">
      <w:pPr>
        <w:ind w:left="993" w:hanging="284"/>
        <w:jc w:val="both"/>
        <w:rPr>
          <w:rFonts w:ascii="Arial" w:hAnsi="Arial" w:cs="Arial"/>
        </w:rPr>
      </w:pPr>
      <w:r w:rsidRPr="00064807">
        <w:rPr>
          <w:rFonts w:ascii="Arial" w:hAnsi="Arial" w:cs="Arial"/>
        </w:rPr>
        <w:t>•</w:t>
      </w:r>
      <w:r w:rsidRPr="00064807">
        <w:rPr>
          <w:rFonts w:ascii="Arial" w:hAnsi="Arial" w:cs="Arial"/>
        </w:rPr>
        <w:tab/>
        <w:t>pracoviště Dětská nemocnice, Černopolní 9, 613 00 Brno</w:t>
      </w:r>
    </w:p>
    <w:p w14:paraId="3003F684" w14:textId="6D51E064" w:rsidR="000A3DE2" w:rsidRPr="00064807" w:rsidRDefault="00A85E66" w:rsidP="00A85E66">
      <w:pPr>
        <w:ind w:left="993" w:hanging="284"/>
        <w:jc w:val="both"/>
        <w:rPr>
          <w:rFonts w:ascii="Arial" w:hAnsi="Arial" w:cs="Arial"/>
        </w:rPr>
      </w:pPr>
      <w:r w:rsidRPr="00064807">
        <w:rPr>
          <w:rFonts w:ascii="Arial" w:hAnsi="Arial" w:cs="Arial"/>
        </w:rPr>
        <w:t>nebo jiné místo, upřesněné v jednotlivých objednávkách.</w:t>
      </w:r>
    </w:p>
    <w:p w14:paraId="2314F887" w14:textId="6297A499" w:rsidR="004112B3" w:rsidRPr="00064807" w:rsidRDefault="000A3DE2" w:rsidP="00E640F3">
      <w:pPr>
        <w:spacing w:after="0" w:line="240" w:lineRule="auto"/>
        <w:ind w:left="284" w:hanging="284"/>
        <w:jc w:val="both"/>
        <w:rPr>
          <w:rFonts w:ascii="Arial" w:hAnsi="Arial" w:cs="Arial"/>
        </w:rPr>
      </w:pPr>
      <w:r w:rsidRPr="00064807">
        <w:rPr>
          <w:rFonts w:ascii="Arial" w:hAnsi="Arial" w:cs="Arial"/>
        </w:rPr>
        <w:t>2.</w:t>
      </w:r>
      <w:r w:rsidR="004112B3" w:rsidRPr="00064807">
        <w:rPr>
          <w:rFonts w:ascii="Arial" w:hAnsi="Arial" w:cs="Arial"/>
        </w:rPr>
        <w:tab/>
      </w:r>
      <w:r w:rsidR="00E640F3" w:rsidRPr="00064807">
        <w:rPr>
          <w:rFonts w:ascii="Arial" w:hAnsi="Arial" w:cs="Arial"/>
        </w:rPr>
        <w:t>Plnění bude zahájeno po nabytí účinnosti smlouvy následující pracovní den po uveřejnění v registru smluv podle zákona o registru smluv a bude poskytováno po dobu 2 let ode dne nabytí účinnosti smlouvy nebo do vyčerpání finančního limitu podle toho, která skutečnost nastane dříve.</w:t>
      </w:r>
    </w:p>
    <w:p w14:paraId="768F0CF6" w14:textId="77777777" w:rsidR="00524EC6" w:rsidRPr="00064807" w:rsidRDefault="00524EC6" w:rsidP="00524EC6">
      <w:pPr>
        <w:spacing w:after="0" w:line="240" w:lineRule="auto"/>
        <w:ind w:left="284" w:hanging="284"/>
        <w:jc w:val="both"/>
        <w:rPr>
          <w:rFonts w:ascii="Arial" w:hAnsi="Arial" w:cs="Arial"/>
          <w:b/>
        </w:rPr>
      </w:pPr>
    </w:p>
    <w:p w14:paraId="68F122DD" w14:textId="77777777" w:rsidR="0093381F" w:rsidRPr="00064807" w:rsidRDefault="0093381F" w:rsidP="0093381F">
      <w:pPr>
        <w:pStyle w:val="Bezmezer"/>
        <w:jc w:val="center"/>
        <w:rPr>
          <w:rFonts w:ascii="Arial" w:hAnsi="Arial" w:cs="Arial"/>
          <w:b/>
        </w:rPr>
      </w:pPr>
      <w:r w:rsidRPr="00064807">
        <w:rPr>
          <w:rFonts w:ascii="Arial" w:hAnsi="Arial" w:cs="Arial"/>
          <w:b/>
        </w:rPr>
        <w:t>V</w:t>
      </w:r>
      <w:r w:rsidR="007D08D8" w:rsidRPr="00064807">
        <w:rPr>
          <w:rFonts w:ascii="Arial" w:hAnsi="Arial" w:cs="Arial"/>
          <w:b/>
        </w:rPr>
        <w:t>I</w:t>
      </w:r>
      <w:r w:rsidRPr="00064807">
        <w:rPr>
          <w:rFonts w:ascii="Arial" w:hAnsi="Arial" w:cs="Arial"/>
          <w:b/>
        </w:rPr>
        <w:t>.</w:t>
      </w:r>
    </w:p>
    <w:p w14:paraId="05D36EE7" w14:textId="77777777" w:rsidR="0093381F" w:rsidRPr="00064807" w:rsidRDefault="0093381F" w:rsidP="0093381F">
      <w:pPr>
        <w:pStyle w:val="Bezmezer"/>
        <w:jc w:val="center"/>
        <w:rPr>
          <w:rFonts w:ascii="Arial" w:hAnsi="Arial" w:cs="Arial"/>
          <w:b/>
        </w:rPr>
      </w:pPr>
      <w:r w:rsidRPr="00064807">
        <w:rPr>
          <w:rFonts w:ascii="Arial" w:hAnsi="Arial" w:cs="Arial"/>
          <w:b/>
        </w:rPr>
        <w:t>Podmínky poskytování služby</w:t>
      </w:r>
    </w:p>
    <w:p w14:paraId="1B5235A3" w14:textId="77777777" w:rsidR="0093381F" w:rsidRPr="00064807" w:rsidRDefault="0093381F" w:rsidP="0093381F">
      <w:pPr>
        <w:pStyle w:val="Bezmezer"/>
        <w:jc w:val="center"/>
        <w:rPr>
          <w:rFonts w:ascii="Arial" w:hAnsi="Arial" w:cs="Arial"/>
          <w:b/>
        </w:rPr>
      </w:pPr>
    </w:p>
    <w:p w14:paraId="5834DAC5" w14:textId="192B4944" w:rsidR="005D2F70" w:rsidRDefault="00A85E66" w:rsidP="00064807">
      <w:pPr>
        <w:pStyle w:val="Odstavecseseznamem"/>
        <w:numPr>
          <w:ilvl w:val="0"/>
          <w:numId w:val="31"/>
        </w:numPr>
        <w:spacing w:after="0" w:line="240" w:lineRule="auto"/>
        <w:ind w:left="284" w:hanging="284"/>
        <w:jc w:val="both"/>
        <w:rPr>
          <w:rFonts w:ascii="Arial" w:hAnsi="Arial" w:cs="Arial"/>
        </w:rPr>
      </w:pPr>
      <w:r w:rsidRPr="00064807">
        <w:rPr>
          <w:rFonts w:ascii="Arial" w:hAnsi="Arial" w:cs="Arial"/>
        </w:rPr>
        <w:t>Jednotlivé služby budou realizovány na základě jednotlivých písemných objednávek (formou e-mailové komunikace na kontaktní osoby, ve výjimečném případně telefonicky na telefonické kontakty).</w:t>
      </w:r>
    </w:p>
    <w:p w14:paraId="7720EB3E" w14:textId="77777777" w:rsidR="00064807" w:rsidRPr="00064807" w:rsidRDefault="00064807" w:rsidP="00064807">
      <w:pPr>
        <w:pStyle w:val="Odstavecseseznamem"/>
        <w:spacing w:after="0" w:line="240" w:lineRule="auto"/>
        <w:ind w:left="284"/>
        <w:jc w:val="both"/>
        <w:rPr>
          <w:rFonts w:ascii="Arial" w:hAnsi="Arial" w:cs="Arial"/>
        </w:rPr>
      </w:pPr>
    </w:p>
    <w:p w14:paraId="2063040A" w14:textId="2BF76923" w:rsidR="00A85E66" w:rsidRPr="00064807" w:rsidRDefault="00A85E66" w:rsidP="00064807">
      <w:pPr>
        <w:pStyle w:val="Odstavecseseznamem"/>
        <w:numPr>
          <w:ilvl w:val="0"/>
          <w:numId w:val="31"/>
        </w:numPr>
        <w:spacing w:after="0" w:line="240" w:lineRule="auto"/>
        <w:ind w:left="284" w:hanging="284"/>
        <w:jc w:val="both"/>
        <w:rPr>
          <w:rFonts w:ascii="Arial" w:hAnsi="Arial" w:cs="Arial"/>
        </w:rPr>
      </w:pPr>
      <w:r w:rsidRPr="00064807">
        <w:rPr>
          <w:rFonts w:ascii="Arial" w:hAnsi="Arial" w:cs="Arial"/>
        </w:rPr>
        <w:t>Objednávka bude obsahovat specifikaci požadovaného druhu služby, případně další popis plnění.</w:t>
      </w:r>
    </w:p>
    <w:p w14:paraId="254D5F49" w14:textId="4D23B2C9" w:rsidR="00A85E66" w:rsidRDefault="00A85E66" w:rsidP="00064807">
      <w:pPr>
        <w:pStyle w:val="Odstavecseseznamem"/>
        <w:numPr>
          <w:ilvl w:val="0"/>
          <w:numId w:val="31"/>
        </w:numPr>
        <w:spacing w:after="0" w:line="240" w:lineRule="auto"/>
        <w:ind w:left="284" w:hanging="284"/>
        <w:jc w:val="both"/>
        <w:rPr>
          <w:rFonts w:ascii="Arial" w:hAnsi="Arial" w:cs="Arial"/>
        </w:rPr>
      </w:pPr>
      <w:r w:rsidRPr="00064807">
        <w:rPr>
          <w:rFonts w:ascii="Arial" w:hAnsi="Arial" w:cs="Arial"/>
        </w:rPr>
        <w:lastRenderedPageBreak/>
        <w:t>Poskytovatel je povinen doručení Objednávky objednateli písemně potvrdit, a to e-mailem bez zbytečného odkladu po přijetí Objednávky na adresu, z níž byla Objednávka odeslána, případně rovněž na jinou, mezi smluvními stranami dohodnutou, adresu. V případě Objednávky učiněné telefonicky nebo faxem je poskytovatel povinen doručení Objednávky objednateli potvrdit e-mailem bez zbytečného odkladu.</w:t>
      </w:r>
    </w:p>
    <w:p w14:paraId="65AEF32F" w14:textId="77777777" w:rsidR="00064807" w:rsidRPr="00064807" w:rsidRDefault="00064807" w:rsidP="00064807">
      <w:pPr>
        <w:pStyle w:val="Odstavecseseznamem"/>
        <w:spacing w:after="0" w:line="240" w:lineRule="auto"/>
        <w:ind w:left="284"/>
        <w:jc w:val="both"/>
        <w:rPr>
          <w:rFonts w:ascii="Arial" w:hAnsi="Arial" w:cs="Arial"/>
        </w:rPr>
      </w:pPr>
    </w:p>
    <w:p w14:paraId="1541C08B" w14:textId="3C3DEB91" w:rsidR="00A85E66" w:rsidRDefault="00A85E66" w:rsidP="00064807">
      <w:pPr>
        <w:pStyle w:val="Odstavecseseznamem"/>
        <w:numPr>
          <w:ilvl w:val="0"/>
          <w:numId w:val="31"/>
        </w:numPr>
        <w:spacing w:after="0" w:line="240" w:lineRule="auto"/>
        <w:ind w:left="284" w:hanging="284"/>
        <w:jc w:val="both"/>
        <w:rPr>
          <w:rFonts w:ascii="Arial" w:hAnsi="Arial" w:cs="Arial"/>
        </w:rPr>
      </w:pPr>
      <w:r w:rsidRPr="00064807">
        <w:rPr>
          <w:rFonts w:ascii="Arial" w:hAnsi="Arial" w:cs="Arial"/>
        </w:rPr>
        <w:t xml:space="preserve">Poskytovatel se zavazuje, že umožní přijímání dílčích výzev k plnění během pracovního týdne od pondělí do pátku vždy od 8.00 do 17.00 hod a během víkendů od soboty do neděle vždy minimálně od 8.00 do 12.00 hod. Běžná pracovní doba poskytovatele je od pondělí do pátku od 8.00 do 17.00. </w:t>
      </w:r>
      <w:r w:rsidR="0091686A" w:rsidRPr="00064807">
        <w:rPr>
          <w:rFonts w:ascii="Arial" w:hAnsi="Arial" w:cs="Arial"/>
        </w:rPr>
        <w:t>Dobu mimo běžnou pracovní dobu považuje poskytovatel za pohotovostní režim a bude ji účtovat v jiných sazbách, než běžnou pracovní dobu.</w:t>
      </w:r>
    </w:p>
    <w:p w14:paraId="03B44DDC" w14:textId="77777777" w:rsidR="00064807" w:rsidRPr="00064807" w:rsidRDefault="00064807" w:rsidP="00064807">
      <w:pPr>
        <w:spacing w:after="0" w:line="240" w:lineRule="auto"/>
        <w:jc w:val="both"/>
        <w:rPr>
          <w:rFonts w:ascii="Arial" w:hAnsi="Arial" w:cs="Arial"/>
        </w:rPr>
      </w:pPr>
    </w:p>
    <w:p w14:paraId="2AAFEF2D" w14:textId="7C8D243A" w:rsidR="00A85E66" w:rsidRPr="00064807" w:rsidRDefault="0091686A" w:rsidP="00064807">
      <w:pPr>
        <w:pStyle w:val="Odstavecseseznamem"/>
        <w:numPr>
          <w:ilvl w:val="0"/>
          <w:numId w:val="31"/>
        </w:numPr>
        <w:spacing w:after="0" w:line="240" w:lineRule="auto"/>
        <w:ind w:left="284" w:hanging="284"/>
        <w:jc w:val="both"/>
        <w:rPr>
          <w:rFonts w:ascii="Arial" w:hAnsi="Arial" w:cs="Arial"/>
        </w:rPr>
      </w:pPr>
      <w:r w:rsidRPr="00064807">
        <w:rPr>
          <w:rFonts w:ascii="Arial" w:hAnsi="Arial" w:cs="Arial"/>
        </w:rPr>
        <w:t>V případě, že poskytovatel není schopen potvrdit dodávku služby, protože službu nemá k dispozici, a služba je v době objednávky dostupná na trhu v České republice prostřednictvím jiného poskytovatele, má Objednatel právo zajistit si požadovanou službu prostřednictvím tohoto jiného poskytovatele. Jestliže taková okolnost nastane, je poskytovatel povinen o této skutečnosti bez zbytečného prodlení písemně informovat kontaktní osobu objednatele. Zrovna tak poskytovatel informuje objednatele i o pominutí této skutečnosti.</w:t>
      </w:r>
    </w:p>
    <w:p w14:paraId="7464C05E" w14:textId="77777777" w:rsidR="005D2F70" w:rsidRPr="00064807" w:rsidRDefault="005D2F70" w:rsidP="003E4E53">
      <w:pPr>
        <w:spacing w:after="0" w:line="240" w:lineRule="auto"/>
        <w:ind w:left="284" w:hanging="284"/>
        <w:jc w:val="both"/>
        <w:rPr>
          <w:rFonts w:ascii="Arial" w:hAnsi="Arial" w:cs="Arial"/>
          <w:b/>
        </w:rPr>
      </w:pPr>
    </w:p>
    <w:p w14:paraId="31EA2AF2" w14:textId="77777777" w:rsidR="000A5D89" w:rsidRPr="00064807" w:rsidRDefault="000A5D89" w:rsidP="000A5D89">
      <w:pPr>
        <w:pStyle w:val="Bezmezer"/>
        <w:jc w:val="center"/>
        <w:rPr>
          <w:rFonts w:ascii="Arial" w:hAnsi="Arial" w:cs="Arial"/>
          <w:b/>
        </w:rPr>
      </w:pPr>
      <w:r w:rsidRPr="00064807">
        <w:rPr>
          <w:rFonts w:ascii="Arial" w:hAnsi="Arial" w:cs="Arial"/>
          <w:b/>
        </w:rPr>
        <w:t>VI</w:t>
      </w:r>
      <w:r w:rsidR="007D08D8" w:rsidRPr="00064807">
        <w:rPr>
          <w:rFonts w:ascii="Arial" w:hAnsi="Arial" w:cs="Arial"/>
          <w:b/>
        </w:rPr>
        <w:t>I</w:t>
      </w:r>
      <w:r w:rsidRPr="00064807">
        <w:rPr>
          <w:rFonts w:ascii="Arial" w:hAnsi="Arial" w:cs="Arial"/>
          <w:b/>
        </w:rPr>
        <w:t>.</w:t>
      </w:r>
    </w:p>
    <w:p w14:paraId="7F7E6478" w14:textId="77777777" w:rsidR="000A5D89" w:rsidRPr="00064807" w:rsidRDefault="000A5D89" w:rsidP="000A5D89">
      <w:pPr>
        <w:jc w:val="center"/>
        <w:rPr>
          <w:rFonts w:ascii="Arial" w:hAnsi="Arial" w:cs="Arial"/>
        </w:rPr>
      </w:pPr>
      <w:r w:rsidRPr="00064807">
        <w:rPr>
          <w:rFonts w:ascii="Arial" w:hAnsi="Arial" w:cs="Arial"/>
          <w:b/>
        </w:rPr>
        <w:t>Fakturační a platební podmínky</w:t>
      </w:r>
    </w:p>
    <w:p w14:paraId="2EE158A4" w14:textId="3D2FCACB" w:rsidR="000A5D89" w:rsidRPr="00064807" w:rsidRDefault="000A5D89" w:rsidP="0091686A">
      <w:pPr>
        <w:ind w:left="284" w:hanging="284"/>
        <w:jc w:val="both"/>
        <w:rPr>
          <w:rFonts w:ascii="Arial" w:hAnsi="Arial" w:cs="Arial"/>
        </w:rPr>
      </w:pPr>
      <w:r w:rsidRPr="00064807">
        <w:rPr>
          <w:rFonts w:ascii="Arial" w:hAnsi="Arial" w:cs="Arial"/>
        </w:rPr>
        <w:t xml:space="preserve">1. </w:t>
      </w:r>
      <w:r w:rsidR="001B7670" w:rsidRPr="00064807">
        <w:rPr>
          <w:rFonts w:ascii="Arial" w:hAnsi="Arial" w:cs="Arial"/>
        </w:rPr>
        <w:tab/>
      </w:r>
      <w:r w:rsidR="0091686A" w:rsidRPr="00064807">
        <w:rPr>
          <w:rFonts w:ascii="Arial" w:hAnsi="Arial" w:cs="Arial"/>
        </w:rPr>
        <w:t>Platba bude prováděna bezhotovostním převodem na účet Poskytovatele na základě faktur – daňových dokladů vystavených Poskytovatelem dávajícím k jednotlivým Objednávkám a doručených Objednateli. Poskytovatel však není oprávněn vystavit fakturu před akceptací plnění Objednatelem, ledaže se jednalo o službu konsekutivního tlumočení.</w:t>
      </w:r>
    </w:p>
    <w:p w14:paraId="6510DDD8" w14:textId="7F0547ED" w:rsidR="003C413B" w:rsidRPr="00064807" w:rsidRDefault="000A5D89" w:rsidP="0091686A">
      <w:pPr>
        <w:ind w:left="284" w:hanging="284"/>
        <w:jc w:val="both"/>
        <w:rPr>
          <w:rFonts w:ascii="Arial" w:hAnsi="Arial" w:cs="Arial"/>
        </w:rPr>
      </w:pPr>
      <w:r w:rsidRPr="00064807">
        <w:rPr>
          <w:rFonts w:ascii="Arial" w:hAnsi="Arial" w:cs="Arial"/>
        </w:rPr>
        <w:t xml:space="preserve">2. </w:t>
      </w:r>
      <w:r w:rsidR="001B7670" w:rsidRPr="00064807">
        <w:rPr>
          <w:rFonts w:ascii="Arial" w:hAnsi="Arial" w:cs="Arial"/>
        </w:rPr>
        <w:tab/>
      </w:r>
      <w:r w:rsidR="0091686A" w:rsidRPr="00064807">
        <w:rPr>
          <w:rFonts w:ascii="Arial" w:hAnsi="Arial" w:cs="Arial"/>
        </w:rPr>
        <w:t>Platba bude prováděna bezhotovostním převodem na účet Poskytovatele na základě měsíčních sběrných faktur. Poskytovatel však není oprávněn vystavit fakturu před dokončením služby.</w:t>
      </w:r>
    </w:p>
    <w:p w14:paraId="5BEE9B7D" w14:textId="2165B640" w:rsidR="001056D9" w:rsidRPr="00064807" w:rsidRDefault="006A27E5" w:rsidP="0091686A">
      <w:pPr>
        <w:ind w:left="284" w:hanging="284"/>
        <w:jc w:val="both"/>
        <w:rPr>
          <w:rFonts w:ascii="Arial" w:hAnsi="Arial" w:cs="Arial"/>
        </w:rPr>
      </w:pPr>
      <w:r w:rsidRPr="00064807">
        <w:rPr>
          <w:rFonts w:ascii="Arial" w:hAnsi="Arial" w:cs="Arial"/>
        </w:rPr>
        <w:t>3.</w:t>
      </w:r>
      <w:r w:rsidRPr="00064807">
        <w:rPr>
          <w:rFonts w:ascii="Arial" w:hAnsi="Arial" w:cs="Arial"/>
        </w:rPr>
        <w:tab/>
      </w:r>
      <w:r w:rsidR="0091686A" w:rsidRPr="00064807">
        <w:rPr>
          <w:rFonts w:ascii="Arial" w:hAnsi="Arial" w:cs="Arial"/>
        </w:rPr>
        <w:t>Splatnost jednotlivých daňových dokladů - faktur je 60 kalendářních dnů od data vystavení. Poskytovatel má povinnost vystavit a doručit sběrný daňový doklad - fakturu k poslednímu pracovnímu dni v měsíci, v němž byly uskutečněny služby, které jsou předmětem fakturace.</w:t>
      </w:r>
    </w:p>
    <w:p w14:paraId="62F4902D" w14:textId="6519DA8B" w:rsidR="006A27E5" w:rsidRPr="00064807" w:rsidRDefault="006A27E5" w:rsidP="0091686A">
      <w:pPr>
        <w:spacing w:after="120"/>
        <w:ind w:left="284" w:hanging="284"/>
        <w:jc w:val="both"/>
        <w:rPr>
          <w:rFonts w:ascii="Arial" w:hAnsi="Arial" w:cs="Arial"/>
        </w:rPr>
      </w:pPr>
      <w:r w:rsidRPr="00064807">
        <w:rPr>
          <w:rFonts w:ascii="Arial" w:hAnsi="Arial" w:cs="Arial"/>
        </w:rPr>
        <w:t>4.</w:t>
      </w:r>
      <w:r w:rsidRPr="00064807">
        <w:rPr>
          <w:rFonts w:ascii="Arial" w:hAnsi="Arial" w:cs="Arial"/>
        </w:rPr>
        <w:tab/>
      </w:r>
      <w:r w:rsidR="0091686A" w:rsidRPr="00064807">
        <w:rPr>
          <w:rFonts w:ascii="Arial" w:hAnsi="Arial" w:cs="Arial"/>
        </w:rPr>
        <w:t>Faktura musí splňovat veškeré náležitosti daňového a účetního dokladu stanovené právními předpisy, zejména musí splňovat ustanovení zákona č. 235/2004 Sb., o dani z přidané hodnoty, ve znění pozdějších předpisů (dále jen „ZDPH“), a musí na ní být uvedeno:</w:t>
      </w:r>
    </w:p>
    <w:p w14:paraId="3573E568" w14:textId="6E198AB5" w:rsidR="0091686A" w:rsidRPr="00064807" w:rsidRDefault="0091686A" w:rsidP="0091686A">
      <w:pPr>
        <w:numPr>
          <w:ilvl w:val="0"/>
          <w:numId w:val="17"/>
        </w:numPr>
        <w:tabs>
          <w:tab w:val="clear" w:pos="1791"/>
        </w:tabs>
        <w:jc w:val="both"/>
        <w:rPr>
          <w:rFonts w:ascii="Arial" w:hAnsi="Arial" w:cs="Arial"/>
        </w:rPr>
      </w:pPr>
      <w:r w:rsidRPr="00064807">
        <w:rPr>
          <w:rFonts w:ascii="Arial" w:hAnsi="Arial" w:cs="Arial"/>
        </w:rPr>
        <w:t>identifikační údaje Objednatele a Poskytovatele včetně bankovního spojení;</w:t>
      </w:r>
    </w:p>
    <w:p w14:paraId="3A34A03F" w14:textId="349983F9" w:rsidR="0091686A" w:rsidRPr="00064807" w:rsidRDefault="0091686A" w:rsidP="0091686A">
      <w:pPr>
        <w:numPr>
          <w:ilvl w:val="0"/>
          <w:numId w:val="17"/>
        </w:numPr>
        <w:tabs>
          <w:tab w:val="clear" w:pos="1791"/>
        </w:tabs>
        <w:jc w:val="both"/>
        <w:rPr>
          <w:rFonts w:ascii="Arial" w:hAnsi="Arial" w:cs="Arial"/>
        </w:rPr>
      </w:pPr>
      <w:r w:rsidRPr="00064807">
        <w:rPr>
          <w:rFonts w:ascii="Arial" w:hAnsi="Arial" w:cs="Arial"/>
        </w:rPr>
        <w:t>evidenční číslo daňového dokladu;</w:t>
      </w:r>
    </w:p>
    <w:p w14:paraId="2DFCFB43" w14:textId="51033A4A" w:rsidR="0091686A" w:rsidRPr="00064807" w:rsidRDefault="0091686A" w:rsidP="0091686A">
      <w:pPr>
        <w:numPr>
          <w:ilvl w:val="0"/>
          <w:numId w:val="17"/>
        </w:numPr>
        <w:tabs>
          <w:tab w:val="clear" w:pos="1791"/>
        </w:tabs>
        <w:jc w:val="both"/>
        <w:rPr>
          <w:rFonts w:ascii="Arial" w:hAnsi="Arial" w:cs="Arial"/>
        </w:rPr>
      </w:pPr>
      <w:r w:rsidRPr="00064807">
        <w:rPr>
          <w:rFonts w:ascii="Arial" w:hAnsi="Arial" w:cs="Arial"/>
        </w:rPr>
        <w:t>evidenční číslo veřejné zakázky dle Věstníku veřejných zakázek a není-li takové číslo, pak číslo této smlouvy dle číslování Objednatele;</w:t>
      </w:r>
    </w:p>
    <w:p w14:paraId="5D4005B1" w14:textId="4FBC8234" w:rsidR="0091686A" w:rsidRPr="00064807" w:rsidRDefault="0091686A" w:rsidP="0091686A">
      <w:pPr>
        <w:numPr>
          <w:ilvl w:val="0"/>
          <w:numId w:val="17"/>
        </w:numPr>
        <w:tabs>
          <w:tab w:val="clear" w:pos="1791"/>
        </w:tabs>
        <w:jc w:val="both"/>
        <w:rPr>
          <w:rFonts w:ascii="Arial" w:hAnsi="Arial" w:cs="Arial"/>
        </w:rPr>
      </w:pPr>
      <w:r w:rsidRPr="00064807">
        <w:rPr>
          <w:rFonts w:ascii="Arial" w:hAnsi="Arial" w:cs="Arial"/>
        </w:rPr>
        <w:t>specifikace dodaných Služeb;</w:t>
      </w:r>
    </w:p>
    <w:p w14:paraId="7C2734A8" w14:textId="18845E15" w:rsidR="0091686A" w:rsidRPr="00064807" w:rsidRDefault="0091686A" w:rsidP="0091686A">
      <w:pPr>
        <w:numPr>
          <w:ilvl w:val="0"/>
          <w:numId w:val="17"/>
        </w:numPr>
        <w:tabs>
          <w:tab w:val="clear" w:pos="1791"/>
        </w:tabs>
        <w:jc w:val="both"/>
        <w:rPr>
          <w:rFonts w:ascii="Arial" w:hAnsi="Arial" w:cs="Arial"/>
        </w:rPr>
      </w:pPr>
      <w:r w:rsidRPr="00064807">
        <w:rPr>
          <w:rFonts w:ascii="Arial" w:hAnsi="Arial" w:cs="Arial"/>
        </w:rPr>
        <w:t>datum uskutečnění zdanitelného plnění;</w:t>
      </w:r>
    </w:p>
    <w:p w14:paraId="071C1DAD" w14:textId="50339910" w:rsidR="0091686A" w:rsidRPr="00064807" w:rsidRDefault="0091686A" w:rsidP="0091686A">
      <w:pPr>
        <w:numPr>
          <w:ilvl w:val="0"/>
          <w:numId w:val="17"/>
        </w:numPr>
        <w:tabs>
          <w:tab w:val="clear" w:pos="1791"/>
        </w:tabs>
        <w:jc w:val="both"/>
        <w:rPr>
          <w:rFonts w:ascii="Arial" w:hAnsi="Arial" w:cs="Arial"/>
        </w:rPr>
      </w:pPr>
      <w:r w:rsidRPr="00064807">
        <w:rPr>
          <w:rFonts w:ascii="Arial" w:hAnsi="Arial" w:cs="Arial"/>
        </w:rPr>
        <w:t>datum splatnosti;</w:t>
      </w:r>
    </w:p>
    <w:p w14:paraId="5CAB2713" w14:textId="4E698EC0" w:rsidR="0091686A" w:rsidRPr="00064807" w:rsidRDefault="0091686A" w:rsidP="0091686A">
      <w:pPr>
        <w:numPr>
          <w:ilvl w:val="0"/>
          <w:numId w:val="17"/>
        </w:numPr>
        <w:tabs>
          <w:tab w:val="clear" w:pos="1791"/>
        </w:tabs>
        <w:jc w:val="both"/>
        <w:rPr>
          <w:rFonts w:ascii="Arial" w:hAnsi="Arial" w:cs="Arial"/>
        </w:rPr>
      </w:pPr>
      <w:r w:rsidRPr="00064807">
        <w:rPr>
          <w:rFonts w:ascii="Arial" w:hAnsi="Arial" w:cs="Arial"/>
        </w:rPr>
        <w:lastRenderedPageBreak/>
        <w:t>jednotkové ceny za poskytnuté Služby (bez DPH, včetně DPH, sazba a výše DPH);</w:t>
      </w:r>
    </w:p>
    <w:p w14:paraId="41787EEF" w14:textId="0F91A18A" w:rsidR="006A27E5" w:rsidRPr="00064807" w:rsidRDefault="0091686A" w:rsidP="0091686A">
      <w:pPr>
        <w:numPr>
          <w:ilvl w:val="0"/>
          <w:numId w:val="17"/>
        </w:numPr>
        <w:jc w:val="both"/>
        <w:rPr>
          <w:rFonts w:ascii="Arial" w:hAnsi="Arial" w:cs="Arial"/>
        </w:rPr>
      </w:pPr>
      <w:r w:rsidRPr="00064807">
        <w:rPr>
          <w:rFonts w:ascii="Arial" w:hAnsi="Arial" w:cs="Arial"/>
        </w:rPr>
        <w:t>celková fakturovaná částka (bez DPH, včetně DPH).</w:t>
      </w:r>
    </w:p>
    <w:p w14:paraId="31B0C08C" w14:textId="7EE3FF22" w:rsidR="00E74C30" w:rsidRPr="00064807" w:rsidRDefault="002642BC" w:rsidP="0091686A">
      <w:pPr>
        <w:ind w:left="284" w:hanging="284"/>
        <w:jc w:val="both"/>
        <w:rPr>
          <w:rFonts w:ascii="Arial" w:hAnsi="Arial" w:cs="Arial"/>
        </w:rPr>
      </w:pPr>
      <w:r w:rsidRPr="00064807">
        <w:rPr>
          <w:rFonts w:ascii="Arial" w:hAnsi="Arial" w:cs="Arial"/>
        </w:rPr>
        <w:t xml:space="preserve">5. </w:t>
      </w:r>
      <w:r w:rsidRPr="00064807">
        <w:rPr>
          <w:rFonts w:ascii="Arial" w:hAnsi="Arial" w:cs="Arial"/>
        </w:rPr>
        <w:tab/>
      </w:r>
      <w:r w:rsidR="0091686A" w:rsidRPr="00064807">
        <w:rPr>
          <w:rFonts w:ascii="Arial" w:hAnsi="Arial" w:cs="Arial"/>
        </w:rPr>
        <w:t>Platby budou probíhat výhradně v českých korunách a rovněž veškeré cenové údaje budou na faktuře – daňovém dokladu uvedeny v této měně.</w:t>
      </w:r>
    </w:p>
    <w:p w14:paraId="4B20EDA8" w14:textId="3EA166B8" w:rsidR="00E74C30" w:rsidRPr="00064807" w:rsidRDefault="00E74C30" w:rsidP="0091686A">
      <w:pPr>
        <w:ind w:left="284" w:hanging="284"/>
        <w:jc w:val="both"/>
        <w:rPr>
          <w:rFonts w:ascii="Arial" w:hAnsi="Arial" w:cs="Arial"/>
        </w:rPr>
      </w:pPr>
      <w:r w:rsidRPr="00064807">
        <w:rPr>
          <w:rFonts w:ascii="Arial" w:hAnsi="Arial" w:cs="Arial"/>
        </w:rPr>
        <w:t>6.</w:t>
      </w:r>
      <w:r w:rsidRPr="00064807">
        <w:rPr>
          <w:rFonts w:ascii="Arial" w:hAnsi="Arial" w:cs="Arial"/>
        </w:rPr>
        <w:tab/>
      </w:r>
      <w:r w:rsidR="0091686A" w:rsidRPr="00064807">
        <w:rPr>
          <w:rFonts w:ascii="Arial" w:hAnsi="Arial" w:cs="Arial"/>
        </w:rPr>
        <w:t>Obsahuje-li faktura – daňový doklad nesprávné cenové údaje, nesprávné datum splatnosti nebo jiný nesprávný údaj, případně některá náležitost absentuje, je Objednatel oprávněn ji vrátit Poskytovateli k přepracování či doplnění. V takovém případě běží nová lhůta splatnosti ode dne doručení opravené faktury Objednateli.</w:t>
      </w:r>
    </w:p>
    <w:p w14:paraId="48A6A4E0" w14:textId="45ECA8C5" w:rsidR="00E028AE" w:rsidRPr="00064807" w:rsidRDefault="00E028AE" w:rsidP="0091686A">
      <w:pPr>
        <w:spacing w:before="120" w:after="0"/>
        <w:ind w:left="284" w:hanging="284"/>
        <w:jc w:val="both"/>
        <w:rPr>
          <w:rFonts w:ascii="Arial" w:hAnsi="Arial" w:cs="Arial"/>
        </w:rPr>
      </w:pPr>
      <w:r w:rsidRPr="00064807">
        <w:rPr>
          <w:rFonts w:ascii="Arial" w:hAnsi="Arial" w:cs="Arial"/>
        </w:rPr>
        <w:t>7.</w:t>
      </w:r>
      <w:r w:rsidRPr="00064807">
        <w:rPr>
          <w:rFonts w:ascii="Arial" w:hAnsi="Arial" w:cs="Arial"/>
        </w:rPr>
        <w:tab/>
      </w:r>
      <w:r w:rsidR="0091686A" w:rsidRPr="00064807">
        <w:rPr>
          <w:rFonts w:ascii="Arial" w:hAnsi="Arial" w:cs="Arial"/>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 to postupem dle § 109a ZDPH. Stejným způsobem bude postupováno, pokud Poskytovatel uvede ve smlouvě bankovní účet, který není uveden v registru plátců daně z přidané hodnoty nebo bude evidován jako nespolehlivá osoba.</w:t>
      </w:r>
    </w:p>
    <w:p w14:paraId="5FB1E7A5" w14:textId="653D88A6" w:rsidR="00E74C30" w:rsidRPr="00064807" w:rsidRDefault="00E028AE" w:rsidP="0091686A">
      <w:pPr>
        <w:spacing w:before="120" w:after="0"/>
        <w:ind w:left="284" w:hanging="284"/>
        <w:jc w:val="both"/>
        <w:rPr>
          <w:rFonts w:ascii="Arial" w:hAnsi="Arial" w:cs="Arial"/>
        </w:rPr>
      </w:pPr>
      <w:r w:rsidRPr="00064807">
        <w:rPr>
          <w:rFonts w:ascii="Arial" w:hAnsi="Arial" w:cs="Arial"/>
        </w:rPr>
        <w:t>8.</w:t>
      </w:r>
      <w:r w:rsidRPr="00064807">
        <w:rPr>
          <w:rFonts w:ascii="Arial" w:hAnsi="Arial" w:cs="Arial"/>
        </w:rPr>
        <w:tab/>
      </w:r>
      <w:r w:rsidR="0091686A" w:rsidRPr="00064807">
        <w:rPr>
          <w:rFonts w:ascii="Arial" w:hAnsi="Arial" w:cs="Arial"/>
        </w:rPr>
        <w:t>Poskytovatel je oprávněn postoupit své peněžité pohledávky za Objednatelem výhradně po předchozím písemném souhlasu Objednatele, jinak je postoupení vůči Objednateli neúčinné.</w:t>
      </w:r>
    </w:p>
    <w:p w14:paraId="47109EC6" w14:textId="253B1924" w:rsidR="00E74C30" w:rsidRPr="00064807" w:rsidRDefault="00E028AE" w:rsidP="0091686A">
      <w:pPr>
        <w:spacing w:before="120" w:after="0"/>
        <w:ind w:left="284" w:hanging="284"/>
        <w:jc w:val="both"/>
        <w:rPr>
          <w:rFonts w:ascii="Arial" w:hAnsi="Arial" w:cs="Arial"/>
        </w:rPr>
      </w:pPr>
      <w:r w:rsidRPr="00064807">
        <w:rPr>
          <w:rFonts w:ascii="Arial" w:hAnsi="Arial" w:cs="Arial"/>
        </w:rPr>
        <w:t>9.</w:t>
      </w:r>
      <w:r w:rsidRPr="00064807">
        <w:rPr>
          <w:rFonts w:ascii="Arial" w:hAnsi="Arial" w:cs="Arial"/>
        </w:rPr>
        <w:tab/>
      </w:r>
      <w:r w:rsidR="0091686A" w:rsidRPr="00064807">
        <w:rPr>
          <w:rFonts w:ascii="Arial" w:hAnsi="Arial" w:cs="Arial"/>
        </w:rPr>
        <w:t>Poskytovatel je oprávněn započítat své peněžité pohledávky za Objednatelem výhradně na základě písemné dohody obou smluvních stran, jinak je započtení pohledávek neplatné.</w:t>
      </w:r>
    </w:p>
    <w:p w14:paraId="6C5B5874" w14:textId="77777777" w:rsidR="00507FC0" w:rsidRPr="00064807" w:rsidRDefault="00507FC0" w:rsidP="003E4E53">
      <w:pPr>
        <w:spacing w:after="0" w:line="240" w:lineRule="auto"/>
        <w:ind w:left="284" w:hanging="284"/>
        <w:jc w:val="both"/>
        <w:rPr>
          <w:rFonts w:ascii="Arial" w:hAnsi="Arial" w:cs="Arial"/>
          <w:b/>
        </w:rPr>
      </w:pPr>
    </w:p>
    <w:p w14:paraId="605A2238" w14:textId="77777777" w:rsidR="00424C13" w:rsidRPr="00064807" w:rsidRDefault="00424C13" w:rsidP="00424C13">
      <w:pPr>
        <w:pStyle w:val="Bezmezer"/>
        <w:jc w:val="center"/>
        <w:rPr>
          <w:rFonts w:ascii="Arial" w:hAnsi="Arial" w:cs="Arial"/>
          <w:b/>
        </w:rPr>
      </w:pPr>
      <w:r w:rsidRPr="00064807">
        <w:rPr>
          <w:rFonts w:ascii="Arial" w:hAnsi="Arial" w:cs="Arial"/>
          <w:b/>
        </w:rPr>
        <w:t>VI</w:t>
      </w:r>
      <w:r w:rsidR="007D08D8" w:rsidRPr="00064807">
        <w:rPr>
          <w:rFonts w:ascii="Arial" w:hAnsi="Arial" w:cs="Arial"/>
          <w:b/>
        </w:rPr>
        <w:t>I</w:t>
      </w:r>
      <w:r w:rsidRPr="00064807">
        <w:rPr>
          <w:rFonts w:ascii="Arial" w:hAnsi="Arial" w:cs="Arial"/>
          <w:b/>
        </w:rPr>
        <w:t>I.</w:t>
      </w:r>
    </w:p>
    <w:p w14:paraId="7CDFACC9" w14:textId="77777777" w:rsidR="00424C13" w:rsidRPr="00064807" w:rsidRDefault="00424C13" w:rsidP="0054352A">
      <w:pPr>
        <w:pStyle w:val="Bezmezer"/>
        <w:spacing w:after="200"/>
        <w:jc w:val="center"/>
        <w:rPr>
          <w:rFonts w:ascii="Arial" w:hAnsi="Arial" w:cs="Arial"/>
          <w:b/>
        </w:rPr>
      </w:pPr>
      <w:r w:rsidRPr="00064807">
        <w:rPr>
          <w:rFonts w:ascii="Arial" w:hAnsi="Arial" w:cs="Arial"/>
          <w:b/>
        </w:rPr>
        <w:t>Práva a povinnosti smluvních stran</w:t>
      </w:r>
    </w:p>
    <w:p w14:paraId="7E7C93B8" w14:textId="0C49E38A" w:rsidR="0054352A" w:rsidRPr="00064807" w:rsidRDefault="0054352A" w:rsidP="0054352A">
      <w:pPr>
        <w:spacing w:before="120" w:after="0"/>
        <w:ind w:left="284" w:hanging="284"/>
        <w:jc w:val="both"/>
        <w:rPr>
          <w:rFonts w:ascii="Arial" w:hAnsi="Arial" w:cs="Arial"/>
        </w:rPr>
      </w:pPr>
      <w:r w:rsidRPr="00064807">
        <w:rPr>
          <w:rFonts w:ascii="Arial" w:hAnsi="Arial" w:cs="Arial"/>
        </w:rPr>
        <w:t>1.</w:t>
      </w:r>
      <w:r w:rsidRPr="00064807">
        <w:rPr>
          <w:rFonts w:ascii="Arial" w:hAnsi="Arial" w:cs="Arial"/>
        </w:rPr>
        <w:tab/>
        <w:t xml:space="preserve">Kontaktní osobou objednatele ve věci plnění dle této smlouvy je </w:t>
      </w:r>
      <w:r w:rsidR="00346157" w:rsidRPr="00064807">
        <w:rPr>
          <w:rFonts w:ascii="Arial" w:hAnsi="Arial" w:cs="Arial"/>
        </w:rPr>
        <w:t>paní</w:t>
      </w:r>
      <w:r w:rsidR="00B251B4">
        <w:rPr>
          <w:rFonts w:ascii="Arial" w:hAnsi="Arial" w:cs="Arial"/>
        </w:rPr>
        <w:t xml:space="preserve"> </w:t>
      </w:r>
      <w:proofErr w:type="spellStart"/>
      <w:r w:rsidR="00B251B4">
        <w:rPr>
          <w:rFonts w:ascii="Arial" w:hAnsi="Arial" w:cs="Arial"/>
        </w:rPr>
        <w:t>xxx</w:t>
      </w:r>
      <w:proofErr w:type="spellEnd"/>
      <w:r w:rsidR="00346157" w:rsidRPr="00064807">
        <w:rPr>
          <w:rFonts w:ascii="Arial" w:hAnsi="Arial" w:cs="Arial"/>
        </w:rPr>
        <w:t xml:space="preserve">, </w:t>
      </w:r>
      <w:r w:rsidRPr="00064807">
        <w:rPr>
          <w:rFonts w:ascii="Arial" w:hAnsi="Arial" w:cs="Arial"/>
        </w:rPr>
        <w:t xml:space="preserve"> </w:t>
      </w:r>
      <w:r w:rsidR="00064807">
        <w:rPr>
          <w:rFonts w:ascii="Arial" w:hAnsi="Arial" w:cs="Arial"/>
        </w:rPr>
        <w:br/>
      </w:r>
      <w:r w:rsidR="001E168D" w:rsidRPr="00064807">
        <w:rPr>
          <w:rFonts w:ascii="Arial" w:hAnsi="Arial" w:cs="Arial"/>
        </w:rPr>
        <w:t>tel.:</w:t>
      </w:r>
      <w:r w:rsidR="00346157" w:rsidRPr="00064807">
        <w:rPr>
          <w:rFonts w:ascii="Arial" w:hAnsi="Arial" w:cs="Arial"/>
        </w:rPr>
        <w:t xml:space="preserve"> </w:t>
      </w:r>
      <w:proofErr w:type="spellStart"/>
      <w:r w:rsidR="00B251B4">
        <w:rPr>
          <w:rFonts w:ascii="Arial" w:hAnsi="Arial" w:cs="Arial"/>
        </w:rPr>
        <w:t>xxx</w:t>
      </w:r>
      <w:proofErr w:type="spellEnd"/>
      <w:r w:rsidR="00B251B4">
        <w:rPr>
          <w:rFonts w:ascii="Arial" w:hAnsi="Arial" w:cs="Arial"/>
        </w:rPr>
        <w:t xml:space="preserve">, </w:t>
      </w:r>
      <w:r w:rsidRPr="00064807">
        <w:rPr>
          <w:rFonts w:ascii="Arial" w:hAnsi="Arial" w:cs="Arial"/>
        </w:rPr>
        <w:t>e-mail</w:t>
      </w:r>
      <w:r w:rsidR="00346157" w:rsidRPr="00064807">
        <w:rPr>
          <w:rFonts w:ascii="Arial" w:hAnsi="Arial" w:cs="Arial"/>
        </w:rPr>
        <w:t>:</w:t>
      </w:r>
      <w:r w:rsidR="00B251B4">
        <w:rPr>
          <w:rFonts w:ascii="Arial" w:hAnsi="Arial" w:cs="Arial"/>
          <w:color w:val="000000" w:themeColor="text1"/>
        </w:rPr>
        <w:t xml:space="preserve"> </w:t>
      </w:r>
      <w:proofErr w:type="spellStart"/>
      <w:r w:rsidR="00B251B4">
        <w:rPr>
          <w:rFonts w:ascii="Arial" w:hAnsi="Arial" w:cs="Arial"/>
          <w:color w:val="000000" w:themeColor="text1"/>
        </w:rPr>
        <w:t>xxx</w:t>
      </w:r>
      <w:proofErr w:type="spellEnd"/>
      <w:r w:rsidR="00346157" w:rsidRPr="00E959F2">
        <w:rPr>
          <w:rFonts w:ascii="Arial" w:hAnsi="Arial" w:cs="Arial"/>
          <w:color w:val="000000" w:themeColor="text1"/>
        </w:rPr>
        <w:t>.</w:t>
      </w:r>
    </w:p>
    <w:p w14:paraId="368DEE3D" w14:textId="05855601" w:rsidR="0054352A" w:rsidRPr="00064807" w:rsidRDefault="0054352A" w:rsidP="001E168D">
      <w:pPr>
        <w:spacing w:before="120" w:after="100" w:afterAutospacing="1"/>
        <w:ind w:left="284" w:hanging="284"/>
        <w:jc w:val="both"/>
        <w:rPr>
          <w:rFonts w:ascii="Arial" w:hAnsi="Arial" w:cs="Arial"/>
        </w:rPr>
      </w:pPr>
      <w:r w:rsidRPr="00064807">
        <w:rPr>
          <w:rFonts w:ascii="Arial" w:hAnsi="Arial" w:cs="Arial"/>
        </w:rPr>
        <w:t>2.</w:t>
      </w:r>
      <w:r w:rsidRPr="00064807">
        <w:rPr>
          <w:rFonts w:ascii="Arial" w:hAnsi="Arial" w:cs="Arial"/>
        </w:rPr>
        <w:tab/>
        <w:t>Kontaktní osobou poskytovatele ve věci plnění této smlouvy je</w:t>
      </w:r>
      <w:r w:rsidR="00B251B4">
        <w:rPr>
          <w:rFonts w:ascii="Arial" w:hAnsi="Arial" w:cs="Arial"/>
        </w:rPr>
        <w:t xml:space="preserve"> </w:t>
      </w:r>
      <w:proofErr w:type="spellStart"/>
      <w:r w:rsidR="00B251B4">
        <w:rPr>
          <w:rFonts w:ascii="Arial" w:hAnsi="Arial" w:cs="Arial"/>
        </w:rPr>
        <w:t>xxx</w:t>
      </w:r>
      <w:proofErr w:type="spellEnd"/>
      <w:r w:rsidRPr="00064807">
        <w:rPr>
          <w:rFonts w:ascii="Arial" w:hAnsi="Arial" w:cs="Arial"/>
        </w:rPr>
        <w:t xml:space="preserve">, </w:t>
      </w:r>
      <w:r w:rsidR="00064807">
        <w:rPr>
          <w:rFonts w:ascii="Arial" w:hAnsi="Arial" w:cs="Arial"/>
        </w:rPr>
        <w:br/>
      </w:r>
      <w:r w:rsidRPr="00064807">
        <w:rPr>
          <w:rFonts w:ascii="Arial" w:hAnsi="Arial" w:cs="Arial"/>
        </w:rPr>
        <w:t>tel.:</w:t>
      </w:r>
      <w:r w:rsidR="00B251B4">
        <w:rPr>
          <w:rFonts w:ascii="Arial" w:hAnsi="Arial" w:cs="Arial"/>
        </w:rPr>
        <w:t xml:space="preserve"> </w:t>
      </w:r>
      <w:proofErr w:type="spellStart"/>
      <w:r w:rsidR="00B251B4">
        <w:rPr>
          <w:rFonts w:ascii="Arial" w:hAnsi="Arial" w:cs="Arial"/>
        </w:rPr>
        <w:t>xxx</w:t>
      </w:r>
      <w:proofErr w:type="spellEnd"/>
      <w:r w:rsidRPr="00064807">
        <w:rPr>
          <w:rFonts w:ascii="Arial" w:hAnsi="Arial" w:cs="Arial"/>
        </w:rPr>
        <w:t>, e-mail:</w:t>
      </w:r>
      <w:r w:rsidR="00B251B4">
        <w:rPr>
          <w:rFonts w:ascii="Arial" w:hAnsi="Arial" w:cs="Arial"/>
        </w:rPr>
        <w:t xml:space="preserve"> </w:t>
      </w:r>
      <w:proofErr w:type="spellStart"/>
      <w:r w:rsidR="00B251B4">
        <w:rPr>
          <w:rFonts w:ascii="Arial" w:hAnsi="Arial" w:cs="Arial"/>
        </w:rPr>
        <w:t>xxx</w:t>
      </w:r>
      <w:proofErr w:type="spellEnd"/>
      <w:r w:rsidR="00E640F3" w:rsidRPr="00064807">
        <w:rPr>
          <w:rFonts w:ascii="Arial" w:hAnsi="Arial" w:cs="Arial"/>
        </w:rPr>
        <w:t>.</w:t>
      </w:r>
    </w:p>
    <w:p w14:paraId="60727CC8" w14:textId="6DDE087E" w:rsidR="00424C13" w:rsidRPr="00064807" w:rsidRDefault="0054352A" w:rsidP="001E168D">
      <w:pPr>
        <w:spacing w:after="100" w:afterAutospacing="1"/>
        <w:ind w:left="284" w:hanging="284"/>
        <w:jc w:val="both"/>
        <w:rPr>
          <w:rFonts w:ascii="Arial" w:hAnsi="Arial" w:cs="Arial"/>
        </w:rPr>
      </w:pPr>
      <w:r w:rsidRPr="00064807">
        <w:rPr>
          <w:rFonts w:ascii="Arial" w:hAnsi="Arial" w:cs="Arial"/>
        </w:rPr>
        <w:t>3.</w:t>
      </w:r>
      <w:r w:rsidRPr="00064807">
        <w:rPr>
          <w:rFonts w:ascii="Arial" w:hAnsi="Arial" w:cs="Arial"/>
        </w:rPr>
        <w:tab/>
      </w:r>
      <w:r w:rsidR="00424C13" w:rsidRPr="00064807">
        <w:rPr>
          <w:rFonts w:ascii="Arial" w:hAnsi="Arial" w:cs="Arial"/>
        </w:rPr>
        <w:t xml:space="preserve">Poskytovatel se zavazuje poskytovat službu s odbornou péčí, řádně a včas při maximálním prosazování práv a ochraně </w:t>
      </w:r>
      <w:r w:rsidR="003D2DF5" w:rsidRPr="00064807">
        <w:rPr>
          <w:rFonts w:ascii="Arial" w:hAnsi="Arial" w:cs="Arial"/>
        </w:rPr>
        <w:t>oprávněných</w:t>
      </w:r>
      <w:r w:rsidR="00424C13" w:rsidRPr="00064807">
        <w:rPr>
          <w:rFonts w:ascii="Arial" w:hAnsi="Arial" w:cs="Arial"/>
        </w:rPr>
        <w:t xml:space="preserve"> zájmů objednatele, dodržovat obecně závazné právní předpisy, pokyny objednatele a podmínky smlouvy.</w:t>
      </w:r>
    </w:p>
    <w:p w14:paraId="2329F427" w14:textId="11041B35" w:rsidR="00424C13" w:rsidRPr="00064807" w:rsidRDefault="00B51F34" w:rsidP="0054352A">
      <w:pPr>
        <w:ind w:left="284" w:hanging="284"/>
        <w:jc w:val="both"/>
        <w:rPr>
          <w:rFonts w:ascii="Arial" w:hAnsi="Arial" w:cs="Arial"/>
        </w:rPr>
      </w:pPr>
      <w:r w:rsidRPr="00064807">
        <w:rPr>
          <w:rFonts w:ascii="Arial" w:hAnsi="Arial" w:cs="Arial"/>
        </w:rPr>
        <w:t>4</w:t>
      </w:r>
      <w:r w:rsidR="00424C13" w:rsidRPr="00064807">
        <w:rPr>
          <w:rFonts w:ascii="Arial" w:hAnsi="Arial" w:cs="Arial"/>
        </w:rPr>
        <w:t xml:space="preserve">. </w:t>
      </w:r>
      <w:r w:rsidR="00916B96" w:rsidRPr="00064807">
        <w:rPr>
          <w:rFonts w:ascii="Arial" w:hAnsi="Arial" w:cs="Arial"/>
        </w:rPr>
        <w:tab/>
      </w:r>
      <w:r w:rsidR="00424C13" w:rsidRPr="00064807">
        <w:rPr>
          <w:rFonts w:ascii="Arial" w:hAnsi="Arial" w:cs="Arial"/>
        </w:rPr>
        <w:t xml:space="preserve">Smluvní strany se zavazují informovat bez zbytečného odkladu o </w:t>
      </w:r>
      <w:r w:rsidR="00064807" w:rsidRPr="00064807">
        <w:rPr>
          <w:rFonts w:ascii="Arial" w:hAnsi="Arial" w:cs="Arial"/>
        </w:rPr>
        <w:t>veškerých</w:t>
      </w:r>
      <w:r w:rsidR="00424C13" w:rsidRPr="00064807">
        <w:rPr>
          <w:rFonts w:ascii="Arial" w:hAnsi="Arial" w:cs="Arial"/>
        </w:rPr>
        <w:t xml:space="preserve"> skutečnostech, které jsou </w:t>
      </w:r>
      <w:r w:rsidR="009E6ED4" w:rsidRPr="00064807">
        <w:rPr>
          <w:rFonts w:ascii="Arial" w:hAnsi="Arial" w:cs="Arial"/>
        </w:rPr>
        <w:t>významné</w:t>
      </w:r>
      <w:r w:rsidR="00424C13" w:rsidRPr="00064807">
        <w:rPr>
          <w:rFonts w:ascii="Arial" w:hAnsi="Arial" w:cs="Arial"/>
        </w:rPr>
        <w:t xml:space="preserve"> pro plnění závazků smluvních stran a zejména o skutečnostech, které mohou </w:t>
      </w:r>
      <w:r w:rsidR="00064807" w:rsidRPr="00064807">
        <w:rPr>
          <w:rFonts w:ascii="Arial" w:hAnsi="Arial" w:cs="Arial"/>
        </w:rPr>
        <w:t>být</w:t>
      </w:r>
      <w:r w:rsidR="00424C13" w:rsidRPr="00064807">
        <w:rPr>
          <w:rFonts w:ascii="Arial" w:hAnsi="Arial" w:cs="Arial"/>
        </w:rPr>
        <w:t xml:space="preserve"> </w:t>
      </w:r>
      <w:r w:rsidR="00064807" w:rsidRPr="00064807">
        <w:rPr>
          <w:rFonts w:ascii="Arial" w:hAnsi="Arial" w:cs="Arial"/>
        </w:rPr>
        <w:t>významné</w:t>
      </w:r>
      <w:r w:rsidR="00424C13" w:rsidRPr="00064807">
        <w:rPr>
          <w:rFonts w:ascii="Arial" w:hAnsi="Arial" w:cs="Arial"/>
        </w:rPr>
        <w:t xml:space="preserve"> pro rozhodování v </w:t>
      </w:r>
      <w:r w:rsidR="00064807" w:rsidRPr="00064807">
        <w:rPr>
          <w:rFonts w:ascii="Arial" w:hAnsi="Arial" w:cs="Arial"/>
        </w:rPr>
        <w:t>jednotlivých</w:t>
      </w:r>
      <w:r w:rsidR="00424C13" w:rsidRPr="00064807">
        <w:rPr>
          <w:rFonts w:ascii="Arial" w:hAnsi="Arial" w:cs="Arial"/>
        </w:rPr>
        <w:t xml:space="preserve"> případech </w:t>
      </w:r>
      <w:r w:rsidR="00064807" w:rsidRPr="00064807">
        <w:rPr>
          <w:rFonts w:ascii="Arial" w:hAnsi="Arial" w:cs="Arial"/>
        </w:rPr>
        <w:t>tykajících</w:t>
      </w:r>
      <w:r w:rsidR="00424C13" w:rsidRPr="00064807">
        <w:rPr>
          <w:rFonts w:ascii="Arial" w:hAnsi="Arial" w:cs="Arial"/>
        </w:rPr>
        <w:t xml:space="preserve"> se plnění smlouvy.</w:t>
      </w:r>
    </w:p>
    <w:p w14:paraId="1B883A70" w14:textId="65D958D2" w:rsidR="00424C13" w:rsidRPr="00064807" w:rsidRDefault="00B51F34" w:rsidP="0054352A">
      <w:pPr>
        <w:ind w:left="284" w:hanging="284"/>
        <w:jc w:val="both"/>
        <w:rPr>
          <w:rFonts w:ascii="Arial" w:hAnsi="Arial" w:cs="Arial"/>
        </w:rPr>
      </w:pPr>
      <w:r w:rsidRPr="00064807">
        <w:rPr>
          <w:rFonts w:ascii="Arial" w:hAnsi="Arial" w:cs="Arial"/>
        </w:rPr>
        <w:t>5</w:t>
      </w:r>
      <w:r w:rsidR="007645D3" w:rsidRPr="00064807">
        <w:rPr>
          <w:rFonts w:ascii="Arial" w:hAnsi="Arial" w:cs="Arial"/>
        </w:rPr>
        <w:t xml:space="preserve">. </w:t>
      </w:r>
      <w:r w:rsidR="00424C13" w:rsidRPr="00064807">
        <w:rPr>
          <w:rFonts w:ascii="Arial" w:hAnsi="Arial" w:cs="Arial"/>
        </w:rPr>
        <w:t xml:space="preserve">Objednatel se zavazuje poskytnout poskytovateli součinnost, která se v průběhu plnění závazků poskytovatele dle smlouvy projeví jako potřebná pro plnění dle smlouvy. Součinnost je povinen poskytnout objednatel jen na písemné vyžádání kontaktní osoby </w:t>
      </w:r>
      <w:r w:rsidR="00424C13" w:rsidRPr="00064807">
        <w:rPr>
          <w:rFonts w:ascii="Arial" w:hAnsi="Arial" w:cs="Arial"/>
        </w:rPr>
        <w:lastRenderedPageBreak/>
        <w:t>poskytovatele adresované kontaktní osobě objednatele. Toto písemné vyžádání musí obsahovat specifikaci požadované součinnosti.</w:t>
      </w:r>
    </w:p>
    <w:p w14:paraId="6E86B390" w14:textId="65948988" w:rsidR="003A27C9" w:rsidRPr="00064807" w:rsidRDefault="00B51F34" w:rsidP="00064807">
      <w:pPr>
        <w:ind w:left="284" w:hanging="284"/>
        <w:jc w:val="both"/>
        <w:rPr>
          <w:rFonts w:ascii="Arial" w:hAnsi="Arial" w:cs="Arial"/>
        </w:rPr>
      </w:pPr>
      <w:r w:rsidRPr="00064807">
        <w:rPr>
          <w:rFonts w:ascii="Arial" w:hAnsi="Arial" w:cs="Arial"/>
        </w:rPr>
        <w:t>6</w:t>
      </w:r>
      <w:r w:rsidR="007645D3" w:rsidRPr="00064807">
        <w:rPr>
          <w:rFonts w:ascii="Arial" w:hAnsi="Arial" w:cs="Arial"/>
        </w:rPr>
        <w:t>.</w:t>
      </w:r>
      <w:r w:rsidR="008423AF" w:rsidRPr="00064807">
        <w:rPr>
          <w:rFonts w:ascii="Arial" w:hAnsi="Arial" w:cs="Arial"/>
        </w:rPr>
        <w:t xml:space="preserve"> </w:t>
      </w:r>
      <w:r w:rsidR="008423AF" w:rsidRPr="00064807">
        <w:rPr>
          <w:rFonts w:ascii="Arial" w:hAnsi="Arial" w:cs="Arial"/>
        </w:rPr>
        <w:tab/>
        <w:t>Vzhledem k tomu, že výsledkem činnosti poskytovatele dle této smlouvy může být plnění, které naplňuje znaky autorského díla dle zákona č. 121/2000 Sb., o právu autorském, o právech souvisejících s právem autorským a o změně některých zákonů (autorský zákon), ve znění pozdějších předpisů, (dále jen „</w:t>
      </w:r>
      <w:r w:rsidR="008423AF" w:rsidRPr="00064807">
        <w:rPr>
          <w:rFonts w:ascii="Arial" w:hAnsi="Arial" w:cs="Arial"/>
          <w:b/>
        </w:rPr>
        <w:t>autorské dílo</w:t>
      </w:r>
      <w:r w:rsidR="008423AF" w:rsidRPr="00064807">
        <w:rPr>
          <w:rFonts w:ascii="Arial" w:hAnsi="Arial" w:cs="Arial"/>
        </w:rPr>
        <w:t>“), tak</w:t>
      </w:r>
      <w:r w:rsidR="00705539" w:rsidRPr="00064807">
        <w:rPr>
          <w:rFonts w:ascii="Arial" w:hAnsi="Arial" w:cs="Arial"/>
        </w:rPr>
        <w:t xml:space="preserve"> se</w:t>
      </w:r>
      <w:r w:rsidR="008423AF" w:rsidRPr="00064807">
        <w:rPr>
          <w:rFonts w:ascii="Arial" w:hAnsi="Arial" w:cs="Arial"/>
        </w:rPr>
        <w:t xml:space="preserve"> smluvní strany dohodly, že poskytovatel objednateli poskytuje v souladu s ustanovením § 2358 a násl. občanského zákoníku bezúplatnou výhradní licenci ke všem způsobům užití autorského díla zhotoveného dle této smlouvy, a to v neomezeném rozsahu, včetně práva toto dílo upravit, a to i prostřednictvím jiného subjektu dle volby objednatele (možnost udělit podlicenci). Poskytovatel poskytuje objednateli licenci po dobu trvání majetkových práv k autorskému dílu. </w:t>
      </w:r>
      <w:r w:rsidR="007645D3" w:rsidRPr="00064807">
        <w:rPr>
          <w:rFonts w:ascii="Arial" w:hAnsi="Arial" w:cs="Arial"/>
        </w:rPr>
        <w:t xml:space="preserve">Odměna za poskytnutí veškerých uvedených oprávnění/licencí je zahrnuta v ceně </w:t>
      </w:r>
      <w:r w:rsidR="00B67184" w:rsidRPr="00064807">
        <w:rPr>
          <w:rFonts w:ascii="Arial" w:hAnsi="Arial" w:cs="Arial"/>
        </w:rPr>
        <w:t xml:space="preserve">za </w:t>
      </w:r>
      <w:r w:rsidR="007645D3" w:rsidRPr="00064807">
        <w:rPr>
          <w:rFonts w:ascii="Arial" w:hAnsi="Arial" w:cs="Arial"/>
        </w:rPr>
        <w:t xml:space="preserve">služby. </w:t>
      </w:r>
    </w:p>
    <w:p w14:paraId="20FB2F06" w14:textId="77777777" w:rsidR="007645D3" w:rsidRPr="00064807" w:rsidRDefault="007D08D8" w:rsidP="007645D3">
      <w:pPr>
        <w:pStyle w:val="Bezmezer"/>
        <w:jc w:val="center"/>
        <w:rPr>
          <w:rFonts w:ascii="Arial" w:hAnsi="Arial" w:cs="Arial"/>
          <w:b/>
        </w:rPr>
      </w:pPr>
      <w:r w:rsidRPr="00064807">
        <w:rPr>
          <w:rFonts w:ascii="Arial" w:hAnsi="Arial" w:cs="Arial"/>
          <w:b/>
        </w:rPr>
        <w:t>IX</w:t>
      </w:r>
      <w:r w:rsidR="007645D3" w:rsidRPr="00064807">
        <w:rPr>
          <w:rFonts w:ascii="Arial" w:hAnsi="Arial" w:cs="Arial"/>
          <w:b/>
        </w:rPr>
        <w:t>.</w:t>
      </w:r>
    </w:p>
    <w:p w14:paraId="5F47BC8A" w14:textId="77777777" w:rsidR="007645D3" w:rsidRPr="00064807" w:rsidRDefault="007645D3" w:rsidP="007645D3">
      <w:pPr>
        <w:pStyle w:val="Bezmezer"/>
        <w:jc w:val="center"/>
        <w:rPr>
          <w:rFonts w:ascii="Arial" w:hAnsi="Arial" w:cs="Arial"/>
          <w:b/>
        </w:rPr>
      </w:pPr>
      <w:r w:rsidRPr="00064807">
        <w:rPr>
          <w:rFonts w:ascii="Arial" w:hAnsi="Arial" w:cs="Arial"/>
          <w:b/>
        </w:rPr>
        <w:t>Reklamace a odpovědnost za vady</w:t>
      </w:r>
    </w:p>
    <w:p w14:paraId="5E18DF49" w14:textId="77777777" w:rsidR="007645D3" w:rsidRPr="00064807" w:rsidRDefault="007645D3" w:rsidP="007645D3">
      <w:pPr>
        <w:pStyle w:val="Bezmezer"/>
        <w:jc w:val="center"/>
        <w:rPr>
          <w:rFonts w:ascii="Arial" w:hAnsi="Arial" w:cs="Arial"/>
          <w:b/>
        </w:rPr>
      </w:pPr>
    </w:p>
    <w:p w14:paraId="1B2145DF" w14:textId="63506CF5" w:rsidR="00796174" w:rsidRPr="00064807" w:rsidRDefault="0091686A" w:rsidP="0091686A">
      <w:pPr>
        <w:pStyle w:val="Bezmezer"/>
        <w:numPr>
          <w:ilvl w:val="0"/>
          <w:numId w:val="6"/>
        </w:numPr>
        <w:ind w:left="284"/>
        <w:jc w:val="both"/>
        <w:rPr>
          <w:rFonts w:ascii="Arial" w:hAnsi="Arial" w:cs="Arial"/>
        </w:rPr>
      </w:pPr>
      <w:r w:rsidRPr="00064807">
        <w:rPr>
          <w:rFonts w:ascii="Arial" w:hAnsi="Arial" w:cs="Arial"/>
        </w:rPr>
        <w:t>Reklamace může Objednatel uplatňovat telefonicky, e-mailem na kontaktní osoby nebo prostřednictvím služby pro vyřizování reklamací na webových stránkách poskytovatele. Poskytovatel se zavazuje oprávněnou reklamaci vyřešit nejpozději do 5 kalendářních dnů od jejího uplatnění.</w:t>
      </w:r>
    </w:p>
    <w:p w14:paraId="5F226738" w14:textId="77777777" w:rsidR="00C56E0F" w:rsidRPr="00064807" w:rsidRDefault="00C56E0F" w:rsidP="00B368AB">
      <w:pPr>
        <w:pStyle w:val="Bezmezer"/>
        <w:ind w:left="284" w:hanging="284"/>
        <w:jc w:val="both"/>
        <w:rPr>
          <w:rFonts w:ascii="Arial" w:hAnsi="Arial" w:cs="Arial"/>
        </w:rPr>
      </w:pPr>
    </w:p>
    <w:p w14:paraId="45DEB77E" w14:textId="7E520A6E" w:rsidR="007645D3" w:rsidRPr="00064807" w:rsidRDefault="0091686A" w:rsidP="00B368AB">
      <w:pPr>
        <w:pStyle w:val="Bezmezer"/>
        <w:ind w:left="284" w:hanging="284"/>
        <w:jc w:val="both"/>
        <w:rPr>
          <w:rFonts w:ascii="Arial" w:hAnsi="Arial" w:cs="Arial"/>
        </w:rPr>
      </w:pPr>
      <w:r w:rsidRPr="00064807">
        <w:rPr>
          <w:rFonts w:ascii="Arial" w:hAnsi="Arial" w:cs="Arial"/>
        </w:rPr>
        <w:t>2</w:t>
      </w:r>
      <w:r w:rsidR="007645D3" w:rsidRPr="00064807">
        <w:rPr>
          <w:rFonts w:ascii="Arial" w:hAnsi="Arial" w:cs="Arial"/>
        </w:rPr>
        <w:t xml:space="preserve">. </w:t>
      </w:r>
      <w:r w:rsidR="00B368AB" w:rsidRPr="00064807">
        <w:rPr>
          <w:rFonts w:ascii="Arial" w:hAnsi="Arial" w:cs="Arial"/>
        </w:rPr>
        <w:tab/>
      </w:r>
      <w:r w:rsidR="007645D3" w:rsidRPr="00064807">
        <w:rPr>
          <w:rFonts w:ascii="Arial" w:hAnsi="Arial" w:cs="Arial"/>
        </w:rPr>
        <w:t>Za případnou škodu způsobenou vadami poskytnuté služby odpovídá poskytovatel.</w:t>
      </w:r>
    </w:p>
    <w:p w14:paraId="0C32490C" w14:textId="77777777" w:rsidR="007645D3" w:rsidRPr="00064807" w:rsidRDefault="007645D3" w:rsidP="00705539">
      <w:pPr>
        <w:spacing w:after="0"/>
        <w:jc w:val="both"/>
        <w:rPr>
          <w:rFonts w:ascii="Arial" w:hAnsi="Arial" w:cs="Arial"/>
        </w:rPr>
      </w:pPr>
    </w:p>
    <w:p w14:paraId="0097CB39" w14:textId="77777777" w:rsidR="008A3071" w:rsidRPr="00064807" w:rsidRDefault="008A3071" w:rsidP="00705539">
      <w:pPr>
        <w:spacing w:after="0"/>
        <w:jc w:val="both"/>
        <w:rPr>
          <w:rFonts w:ascii="Arial" w:hAnsi="Arial" w:cs="Arial"/>
        </w:rPr>
      </w:pPr>
    </w:p>
    <w:p w14:paraId="002916E6" w14:textId="77777777" w:rsidR="00C56E0F" w:rsidRPr="00064807" w:rsidRDefault="00C56E0F" w:rsidP="00C56E0F">
      <w:pPr>
        <w:pStyle w:val="Bezmezer"/>
        <w:jc w:val="center"/>
        <w:rPr>
          <w:rFonts w:ascii="Arial" w:hAnsi="Arial" w:cs="Arial"/>
          <w:b/>
        </w:rPr>
      </w:pPr>
      <w:r w:rsidRPr="00064807">
        <w:rPr>
          <w:rFonts w:ascii="Arial" w:hAnsi="Arial" w:cs="Arial"/>
          <w:b/>
        </w:rPr>
        <w:t>X.</w:t>
      </w:r>
    </w:p>
    <w:p w14:paraId="4360183F" w14:textId="77777777" w:rsidR="00C56E0F" w:rsidRPr="00064807" w:rsidRDefault="00C56E0F" w:rsidP="00330B39">
      <w:pPr>
        <w:pStyle w:val="Bezmezer"/>
        <w:spacing w:after="200"/>
        <w:jc w:val="center"/>
        <w:rPr>
          <w:rFonts w:ascii="Arial" w:hAnsi="Arial" w:cs="Arial"/>
          <w:b/>
        </w:rPr>
      </w:pPr>
      <w:r w:rsidRPr="00064807">
        <w:rPr>
          <w:rFonts w:ascii="Arial" w:hAnsi="Arial" w:cs="Arial"/>
          <w:b/>
        </w:rPr>
        <w:t>Smluvní pokuty a úroky z prodlení</w:t>
      </w:r>
    </w:p>
    <w:p w14:paraId="418F8BA8" w14:textId="4B9B0CC3" w:rsidR="00AA59DD" w:rsidRPr="00064807" w:rsidRDefault="00C56E0F" w:rsidP="0091686A">
      <w:pPr>
        <w:ind w:left="284" w:hanging="284"/>
        <w:jc w:val="both"/>
        <w:rPr>
          <w:rFonts w:ascii="Arial" w:hAnsi="Arial" w:cs="Arial"/>
        </w:rPr>
      </w:pPr>
      <w:r w:rsidRPr="00064807">
        <w:rPr>
          <w:rFonts w:ascii="Arial" w:hAnsi="Arial" w:cs="Arial"/>
        </w:rPr>
        <w:t xml:space="preserve">1. </w:t>
      </w:r>
      <w:r w:rsidR="00381E6B" w:rsidRPr="00064807">
        <w:rPr>
          <w:rFonts w:ascii="Arial" w:hAnsi="Arial" w:cs="Arial"/>
        </w:rPr>
        <w:tab/>
      </w:r>
      <w:r w:rsidR="0091686A" w:rsidRPr="00064807">
        <w:rPr>
          <w:rFonts w:ascii="Arial" w:hAnsi="Arial" w:cs="Arial"/>
        </w:rPr>
        <w:t>Pro případ prodlení poskytovatele trvající více než 24 hodin po lhůtě stanovené v objednávce pro poskytnutí služby dle této smlouvy, je Objednatel oprávněn žádat úhradu smluvní pokuty ve výši 0,05 % za každý den prodlení z ceny opožděné služby.</w:t>
      </w:r>
    </w:p>
    <w:p w14:paraId="2B8FFCBB" w14:textId="0EA4C30A" w:rsidR="00AA59DD" w:rsidRPr="00064807" w:rsidRDefault="00AA59DD" w:rsidP="0091686A">
      <w:pPr>
        <w:ind w:left="284" w:hanging="284"/>
        <w:jc w:val="both"/>
        <w:rPr>
          <w:rFonts w:ascii="Arial" w:hAnsi="Arial" w:cs="Arial"/>
        </w:rPr>
      </w:pPr>
      <w:r w:rsidRPr="00064807">
        <w:rPr>
          <w:rFonts w:ascii="Arial" w:hAnsi="Arial" w:cs="Arial"/>
        </w:rPr>
        <w:t>2.</w:t>
      </w:r>
      <w:r w:rsidRPr="00064807">
        <w:rPr>
          <w:rFonts w:ascii="Arial" w:hAnsi="Arial" w:cs="Arial"/>
        </w:rPr>
        <w:tab/>
      </w:r>
      <w:r w:rsidR="0091686A" w:rsidRPr="00064807">
        <w:rPr>
          <w:rFonts w:ascii="Arial" w:hAnsi="Arial" w:cs="Arial"/>
        </w:rPr>
        <w:t>Pro případ porušení ostatních povinností uvedených v této smlouvě, je Objednatel oprávněn žádat úhradu smluvní pokuty ve výši 500,- Kč za každý den trvání porušení této povinnosti.</w:t>
      </w:r>
    </w:p>
    <w:p w14:paraId="5CA16692" w14:textId="51AB74FB" w:rsidR="00C56E0F" w:rsidRPr="00064807" w:rsidRDefault="00AA59DD" w:rsidP="002155F2">
      <w:pPr>
        <w:ind w:left="284" w:hanging="284"/>
        <w:jc w:val="both"/>
        <w:rPr>
          <w:rFonts w:ascii="Arial" w:hAnsi="Arial" w:cs="Arial"/>
        </w:rPr>
      </w:pPr>
      <w:r w:rsidRPr="00064807">
        <w:rPr>
          <w:rFonts w:ascii="Arial" w:hAnsi="Arial" w:cs="Arial"/>
        </w:rPr>
        <w:t>3</w:t>
      </w:r>
      <w:r w:rsidR="00C56E0F" w:rsidRPr="00064807">
        <w:rPr>
          <w:rFonts w:ascii="Arial" w:hAnsi="Arial" w:cs="Arial"/>
        </w:rPr>
        <w:t xml:space="preserve">. </w:t>
      </w:r>
      <w:r w:rsidR="002155F2" w:rsidRPr="00064807">
        <w:rPr>
          <w:rFonts w:ascii="Arial" w:hAnsi="Arial" w:cs="Arial"/>
        </w:rPr>
        <w:t>Uplatněná či již uhrazená smluvní pokuta nemá vliv na uplatnění nároku Objednatele na náhradu škody, kterou lze vymáhat samostatně vedle smluvní pokuty v celém rozsahu, tj. částka smluvní pokuty se do výše náhrady škody nezapočítává. Zaplacením smluvní pokuty není dotčena povinnost Poskytovatele splnit závazky vyplývající z této smlouvy.</w:t>
      </w:r>
    </w:p>
    <w:p w14:paraId="4693CFF5" w14:textId="4FA7F356" w:rsidR="002155F2" w:rsidRPr="00064807" w:rsidRDefault="00AA59DD" w:rsidP="00E640F3">
      <w:pPr>
        <w:ind w:left="284" w:hanging="284"/>
        <w:jc w:val="both"/>
        <w:rPr>
          <w:rFonts w:ascii="Arial" w:hAnsi="Arial" w:cs="Arial"/>
        </w:rPr>
      </w:pPr>
      <w:r w:rsidRPr="00064807">
        <w:rPr>
          <w:rFonts w:ascii="Arial" w:hAnsi="Arial" w:cs="Arial"/>
        </w:rPr>
        <w:t>4</w:t>
      </w:r>
      <w:r w:rsidR="00C56E0F" w:rsidRPr="00064807">
        <w:rPr>
          <w:rFonts w:ascii="Arial" w:hAnsi="Arial" w:cs="Arial"/>
        </w:rPr>
        <w:t xml:space="preserve">. </w:t>
      </w:r>
      <w:r w:rsidR="00AC5FCC" w:rsidRPr="00064807">
        <w:rPr>
          <w:rFonts w:ascii="Arial" w:hAnsi="Arial" w:cs="Arial"/>
        </w:rPr>
        <w:tab/>
      </w:r>
      <w:r w:rsidR="002155F2" w:rsidRPr="00064807">
        <w:rPr>
          <w:rFonts w:ascii="Arial" w:hAnsi="Arial" w:cs="Arial"/>
        </w:rPr>
        <w:t>Splatnost smluvních pokut je 21 kalendářních dnů po doručení oznámení o uložení smluvní pokuty Poskytovateli. Objednatel si vyhrazuje právo na určení způsobu úhrady smluvní pokuty, a to i formou zápočtu proti kterékoliv splatné pohledávce Poskytovatele za Objednatelem.</w:t>
      </w:r>
    </w:p>
    <w:p w14:paraId="61652310" w14:textId="77777777" w:rsidR="00421C38" w:rsidRPr="00064807" w:rsidRDefault="00421C38" w:rsidP="00421C38">
      <w:pPr>
        <w:spacing w:after="0" w:line="240" w:lineRule="auto"/>
        <w:ind w:left="284" w:hanging="284"/>
        <w:jc w:val="both"/>
        <w:rPr>
          <w:rFonts w:ascii="Arial" w:hAnsi="Arial" w:cs="Arial"/>
        </w:rPr>
      </w:pPr>
    </w:p>
    <w:p w14:paraId="28315A01" w14:textId="77777777" w:rsidR="008A3071" w:rsidRDefault="008A3071" w:rsidP="00421C38">
      <w:pPr>
        <w:spacing w:after="0" w:line="240" w:lineRule="auto"/>
        <w:ind w:left="284" w:hanging="284"/>
        <w:jc w:val="both"/>
        <w:rPr>
          <w:rFonts w:ascii="Arial" w:hAnsi="Arial" w:cs="Arial"/>
        </w:rPr>
      </w:pPr>
    </w:p>
    <w:p w14:paraId="0E6D18FA" w14:textId="77777777" w:rsidR="00064807" w:rsidRPr="00064807" w:rsidRDefault="00064807" w:rsidP="00421C38">
      <w:pPr>
        <w:spacing w:after="0" w:line="240" w:lineRule="auto"/>
        <w:ind w:left="284" w:hanging="284"/>
        <w:jc w:val="both"/>
        <w:rPr>
          <w:rFonts w:ascii="Arial" w:hAnsi="Arial" w:cs="Arial"/>
        </w:rPr>
      </w:pPr>
    </w:p>
    <w:p w14:paraId="26276B34" w14:textId="77777777" w:rsidR="00C56E0F" w:rsidRPr="00064807" w:rsidRDefault="00C56E0F" w:rsidP="005F33E6">
      <w:pPr>
        <w:spacing w:after="0"/>
        <w:jc w:val="center"/>
        <w:rPr>
          <w:rFonts w:ascii="Arial" w:hAnsi="Arial" w:cs="Arial"/>
          <w:b/>
        </w:rPr>
      </w:pPr>
      <w:r w:rsidRPr="00064807">
        <w:rPr>
          <w:rFonts w:ascii="Arial" w:hAnsi="Arial" w:cs="Arial"/>
          <w:b/>
        </w:rPr>
        <w:lastRenderedPageBreak/>
        <w:t>X</w:t>
      </w:r>
      <w:r w:rsidR="007D08D8" w:rsidRPr="00064807">
        <w:rPr>
          <w:rFonts w:ascii="Arial" w:hAnsi="Arial" w:cs="Arial"/>
          <w:b/>
        </w:rPr>
        <w:t>I</w:t>
      </w:r>
      <w:r w:rsidRPr="00064807">
        <w:rPr>
          <w:rFonts w:ascii="Arial" w:hAnsi="Arial" w:cs="Arial"/>
          <w:b/>
        </w:rPr>
        <w:t>.</w:t>
      </w:r>
    </w:p>
    <w:p w14:paraId="51487D23" w14:textId="77777777" w:rsidR="00C56E0F" w:rsidRPr="00064807" w:rsidRDefault="00C56E0F" w:rsidP="00C56E0F">
      <w:pPr>
        <w:jc w:val="center"/>
        <w:rPr>
          <w:rFonts w:ascii="Arial" w:hAnsi="Arial" w:cs="Arial"/>
          <w:b/>
        </w:rPr>
      </w:pPr>
      <w:r w:rsidRPr="00064807">
        <w:rPr>
          <w:rFonts w:ascii="Arial" w:hAnsi="Arial" w:cs="Arial"/>
          <w:b/>
        </w:rPr>
        <w:t>Zvláštní ujednání</w:t>
      </w:r>
    </w:p>
    <w:p w14:paraId="64F579FC" w14:textId="7A62EF11" w:rsidR="00D94814" w:rsidRDefault="00E640F3" w:rsidP="00064807">
      <w:pPr>
        <w:pStyle w:val="Odstavecseseznamem"/>
        <w:numPr>
          <w:ilvl w:val="0"/>
          <w:numId w:val="7"/>
        </w:numPr>
        <w:tabs>
          <w:tab w:val="left" w:pos="284"/>
        </w:tabs>
        <w:spacing w:after="0" w:line="240" w:lineRule="auto"/>
        <w:ind w:left="284" w:hanging="284"/>
        <w:contextualSpacing w:val="0"/>
        <w:jc w:val="both"/>
        <w:rPr>
          <w:rFonts w:ascii="Arial" w:hAnsi="Arial" w:cs="Arial"/>
        </w:rPr>
      </w:pPr>
      <w:r w:rsidRPr="00064807">
        <w:rPr>
          <w:rFonts w:ascii="Arial" w:hAnsi="Arial" w:cs="Arial"/>
        </w:rPr>
        <w:t>Poskytovatel je povinen zachovávat mlčenlivost o všech skutečnostech, o nichž se dozví v souvislosti s plněním této smlouvy, ledaže by šlo o skutečnosti nepochybně obecně známé. Tato povinnost mlčenlivosti se shodně vztahuje i na všechny zaměstnance či poddodavatele poskytovatele, příp. další osoby jakkoliv spolupracující s poskytovatelem, a poskytovatel se zavazuje promítnout tuto povinnost mlčenlivosti do smluvních vztahů mezi poskytovatelem a těmito osobami, včetně poddodavatelů.</w:t>
      </w:r>
    </w:p>
    <w:p w14:paraId="4217B274" w14:textId="77777777" w:rsidR="00064807" w:rsidRPr="00064807" w:rsidRDefault="00064807" w:rsidP="00064807">
      <w:pPr>
        <w:pStyle w:val="Odstavecseseznamem"/>
        <w:tabs>
          <w:tab w:val="left" w:pos="284"/>
        </w:tabs>
        <w:spacing w:after="0" w:line="240" w:lineRule="auto"/>
        <w:ind w:left="284"/>
        <w:contextualSpacing w:val="0"/>
        <w:jc w:val="both"/>
        <w:rPr>
          <w:rFonts w:ascii="Arial" w:hAnsi="Arial" w:cs="Arial"/>
        </w:rPr>
      </w:pPr>
    </w:p>
    <w:p w14:paraId="16E6AC72" w14:textId="7241803F" w:rsidR="003F58A8" w:rsidRPr="00064807" w:rsidRDefault="00E268F0" w:rsidP="003F58A8">
      <w:pPr>
        <w:ind w:left="284" w:hanging="284"/>
        <w:jc w:val="both"/>
        <w:rPr>
          <w:rFonts w:ascii="Arial" w:hAnsi="Arial" w:cs="Arial"/>
        </w:rPr>
      </w:pPr>
      <w:r w:rsidRPr="00064807">
        <w:rPr>
          <w:rFonts w:ascii="Arial" w:hAnsi="Arial" w:cs="Arial"/>
        </w:rPr>
        <w:t>2</w:t>
      </w:r>
      <w:r w:rsidR="00D94814" w:rsidRPr="00064807">
        <w:rPr>
          <w:rFonts w:ascii="Arial" w:hAnsi="Arial" w:cs="Arial"/>
        </w:rPr>
        <w:t xml:space="preserve">. </w:t>
      </w:r>
      <w:r w:rsidR="00B46CB0" w:rsidRPr="00064807">
        <w:rPr>
          <w:rFonts w:ascii="Arial" w:hAnsi="Arial" w:cs="Arial"/>
        </w:rPr>
        <w:tab/>
      </w:r>
      <w:r w:rsidR="003F58A8" w:rsidRPr="00064807">
        <w:rPr>
          <w:rFonts w:ascii="Arial" w:hAnsi="Arial" w:cs="Arial"/>
        </w:rPr>
        <w:t>Poskytovatel není oprávněn postoupit práva, povinnosti, závazky a pohledávky z této smlouvy třetí osobě bez předchozího písemného souhlasu objednatele.</w:t>
      </w:r>
    </w:p>
    <w:p w14:paraId="06A75761" w14:textId="1AD8EC0D" w:rsidR="00E25478" w:rsidRPr="00064807" w:rsidRDefault="00E268F0" w:rsidP="00064807">
      <w:pPr>
        <w:ind w:left="284" w:hanging="284"/>
        <w:jc w:val="both"/>
        <w:rPr>
          <w:rFonts w:ascii="Arial" w:hAnsi="Arial" w:cs="Arial"/>
        </w:rPr>
      </w:pPr>
      <w:r w:rsidRPr="00064807">
        <w:rPr>
          <w:rFonts w:ascii="Arial" w:hAnsi="Arial" w:cs="Arial"/>
        </w:rPr>
        <w:t>3</w:t>
      </w:r>
      <w:r w:rsidR="00D94814" w:rsidRPr="00064807">
        <w:rPr>
          <w:rFonts w:ascii="Arial" w:hAnsi="Arial" w:cs="Arial"/>
        </w:rPr>
        <w:t xml:space="preserve">. </w:t>
      </w:r>
      <w:r w:rsidR="00B46CB0" w:rsidRPr="00064807">
        <w:rPr>
          <w:rFonts w:ascii="Arial" w:hAnsi="Arial" w:cs="Arial"/>
        </w:rPr>
        <w:tab/>
      </w:r>
      <w:r w:rsidR="00D94814" w:rsidRPr="00064807">
        <w:rPr>
          <w:rFonts w:ascii="Arial" w:hAnsi="Arial" w:cs="Arial"/>
        </w:rPr>
        <w:t xml:space="preserve">Obě smluvní strany jsou povinny si bez zbytečného odkladu sdělit veškeré skutečnosti, které se </w:t>
      </w:r>
      <w:r w:rsidR="00064807" w:rsidRPr="00064807">
        <w:rPr>
          <w:rFonts w:ascii="Arial" w:hAnsi="Arial" w:cs="Arial"/>
        </w:rPr>
        <w:t>dotýkají</w:t>
      </w:r>
      <w:r w:rsidR="00D94814" w:rsidRPr="00064807">
        <w:rPr>
          <w:rFonts w:ascii="Arial" w:hAnsi="Arial" w:cs="Arial"/>
        </w:rPr>
        <w:t xml:space="preserve"> změn některého z jejich identifikačních údajů včetně právního nástupnictv</w:t>
      </w:r>
      <w:r w:rsidR="00D457F4" w:rsidRPr="00064807">
        <w:rPr>
          <w:rFonts w:ascii="Arial" w:hAnsi="Arial" w:cs="Arial"/>
        </w:rPr>
        <w:t>í.</w:t>
      </w:r>
    </w:p>
    <w:p w14:paraId="0EE47456" w14:textId="77777777" w:rsidR="00064807" w:rsidRDefault="00064807" w:rsidP="00746FF1">
      <w:pPr>
        <w:pStyle w:val="Bezmezer"/>
        <w:jc w:val="center"/>
        <w:rPr>
          <w:rFonts w:ascii="Arial" w:hAnsi="Arial" w:cs="Arial"/>
          <w:b/>
        </w:rPr>
      </w:pPr>
    </w:p>
    <w:p w14:paraId="4CE246B1" w14:textId="77777777" w:rsidR="0093381F" w:rsidRPr="00064807" w:rsidRDefault="00746FF1" w:rsidP="00746FF1">
      <w:pPr>
        <w:pStyle w:val="Bezmezer"/>
        <w:jc w:val="center"/>
        <w:rPr>
          <w:rFonts w:ascii="Arial" w:hAnsi="Arial" w:cs="Arial"/>
          <w:b/>
        </w:rPr>
      </w:pPr>
      <w:r w:rsidRPr="00064807">
        <w:rPr>
          <w:rFonts w:ascii="Arial" w:hAnsi="Arial" w:cs="Arial"/>
          <w:b/>
        </w:rPr>
        <w:t>X</w:t>
      </w:r>
      <w:r w:rsidR="007D08D8" w:rsidRPr="00064807">
        <w:rPr>
          <w:rFonts w:ascii="Arial" w:hAnsi="Arial" w:cs="Arial"/>
          <w:b/>
        </w:rPr>
        <w:t>I</w:t>
      </w:r>
      <w:r w:rsidRPr="00064807">
        <w:rPr>
          <w:rFonts w:ascii="Arial" w:hAnsi="Arial" w:cs="Arial"/>
          <w:b/>
        </w:rPr>
        <w:t>I.</w:t>
      </w:r>
    </w:p>
    <w:p w14:paraId="1FBECF0B" w14:textId="77777777" w:rsidR="00746FF1" w:rsidRPr="00064807" w:rsidRDefault="00746FF1" w:rsidP="00C1650D">
      <w:pPr>
        <w:pStyle w:val="Bezmezer"/>
        <w:spacing w:after="200"/>
        <w:jc w:val="center"/>
        <w:rPr>
          <w:rFonts w:ascii="Arial" w:hAnsi="Arial" w:cs="Arial"/>
          <w:b/>
        </w:rPr>
      </w:pPr>
      <w:r w:rsidRPr="00064807">
        <w:rPr>
          <w:rFonts w:ascii="Arial" w:hAnsi="Arial" w:cs="Arial"/>
          <w:b/>
        </w:rPr>
        <w:t>Uveřejnění smlouvy v registru smluv</w:t>
      </w:r>
    </w:p>
    <w:p w14:paraId="6F4B6C2F" w14:textId="7ACFAA2B" w:rsidR="00530EBE" w:rsidRPr="00064807" w:rsidRDefault="00530EBE" w:rsidP="00E640F3">
      <w:pPr>
        <w:ind w:left="284" w:hanging="284"/>
        <w:jc w:val="both"/>
        <w:rPr>
          <w:rFonts w:ascii="Arial" w:hAnsi="Arial" w:cs="Arial"/>
        </w:rPr>
      </w:pPr>
      <w:r w:rsidRPr="00064807">
        <w:rPr>
          <w:rFonts w:ascii="Arial" w:hAnsi="Arial" w:cs="Arial"/>
        </w:rPr>
        <w:t>1.</w:t>
      </w:r>
      <w:r w:rsidRPr="00064807">
        <w:rPr>
          <w:rFonts w:ascii="Arial" w:hAnsi="Arial" w:cs="Arial"/>
        </w:rPr>
        <w:tab/>
      </w:r>
      <w:r w:rsidR="00E640F3" w:rsidRPr="00064807">
        <w:rPr>
          <w:rFonts w:ascii="Arial" w:hAnsi="Arial" w:cs="Arial"/>
        </w:rPr>
        <w:t>Poskytovatel s ohledem na povinnosti Objednatele vyplývající zejména ze zákona č. 340/2015 Sb., zákon o registru smluv, ve znění pozdějších předpisů (dále jen „zákon o registru smluv“), souhlasí se zveřejněním veškerých informací týkajících se závazkového vztahu založeného mezi Poskytovatelem a Objednatelem touto smlouvou, zejména vlastního obsahu této smlouvy. Zveřejnění provede Objednatel. Tato smlouva se však v registru smluv neuveřejní v rozsahu, ve kterém je její obsah obchodním tajemstvím.</w:t>
      </w:r>
    </w:p>
    <w:p w14:paraId="03B9C3C7" w14:textId="77777777" w:rsidR="008A3071" w:rsidRPr="00064807" w:rsidRDefault="008A3071" w:rsidP="00424CD7">
      <w:pPr>
        <w:spacing w:after="0"/>
        <w:ind w:left="284" w:hanging="284"/>
        <w:jc w:val="both"/>
        <w:rPr>
          <w:rFonts w:ascii="Arial" w:hAnsi="Arial" w:cs="Arial"/>
        </w:rPr>
      </w:pPr>
    </w:p>
    <w:p w14:paraId="792985E4" w14:textId="77777777" w:rsidR="00746FF1" w:rsidRPr="00064807" w:rsidRDefault="00746FF1" w:rsidP="00746FF1">
      <w:pPr>
        <w:pStyle w:val="Bezmezer"/>
        <w:jc w:val="center"/>
        <w:rPr>
          <w:rFonts w:ascii="Arial" w:hAnsi="Arial" w:cs="Arial"/>
          <w:b/>
        </w:rPr>
      </w:pPr>
      <w:r w:rsidRPr="00064807">
        <w:rPr>
          <w:rFonts w:ascii="Arial" w:hAnsi="Arial" w:cs="Arial"/>
          <w:b/>
        </w:rPr>
        <w:t>X</w:t>
      </w:r>
      <w:r w:rsidR="007D08D8" w:rsidRPr="00064807">
        <w:rPr>
          <w:rFonts w:ascii="Arial" w:hAnsi="Arial" w:cs="Arial"/>
          <w:b/>
        </w:rPr>
        <w:t>I</w:t>
      </w:r>
      <w:r w:rsidRPr="00064807">
        <w:rPr>
          <w:rFonts w:ascii="Arial" w:hAnsi="Arial" w:cs="Arial"/>
          <w:b/>
        </w:rPr>
        <w:t>II.</w:t>
      </w:r>
    </w:p>
    <w:p w14:paraId="49027D01" w14:textId="4791768E" w:rsidR="00746FF1" w:rsidRPr="00064807" w:rsidRDefault="006A1F95" w:rsidP="00424CD7">
      <w:pPr>
        <w:pStyle w:val="Bezmezer"/>
        <w:spacing w:after="200"/>
        <w:jc w:val="center"/>
        <w:rPr>
          <w:rFonts w:ascii="Arial" w:hAnsi="Arial" w:cs="Arial"/>
          <w:b/>
        </w:rPr>
      </w:pPr>
      <w:r w:rsidRPr="00064807">
        <w:rPr>
          <w:rFonts w:ascii="Arial" w:hAnsi="Arial" w:cs="Arial"/>
          <w:b/>
        </w:rPr>
        <w:t>Ukončení</w:t>
      </w:r>
      <w:r w:rsidR="000F1842" w:rsidRPr="00064807">
        <w:rPr>
          <w:rFonts w:ascii="Arial" w:hAnsi="Arial" w:cs="Arial"/>
          <w:b/>
        </w:rPr>
        <w:t xml:space="preserve"> smlouvy</w:t>
      </w:r>
    </w:p>
    <w:p w14:paraId="49E537BC" w14:textId="4F1805C4" w:rsidR="00746FF1" w:rsidRPr="00064807" w:rsidRDefault="00746FF1" w:rsidP="006A1F95">
      <w:pPr>
        <w:ind w:left="284" w:hanging="284"/>
        <w:jc w:val="both"/>
        <w:rPr>
          <w:rFonts w:ascii="Arial" w:hAnsi="Arial" w:cs="Arial"/>
        </w:rPr>
      </w:pPr>
      <w:r w:rsidRPr="00064807">
        <w:rPr>
          <w:rFonts w:ascii="Arial" w:hAnsi="Arial" w:cs="Arial"/>
        </w:rPr>
        <w:t xml:space="preserve">1. </w:t>
      </w:r>
      <w:r w:rsidR="006A1F95" w:rsidRPr="00064807">
        <w:rPr>
          <w:rFonts w:ascii="Arial" w:hAnsi="Arial" w:cs="Arial"/>
        </w:rPr>
        <w:t>Smlouvu lze ukončit písemnou dohodou smluvních stran</w:t>
      </w:r>
      <w:r w:rsidR="001D63EA" w:rsidRPr="00064807">
        <w:rPr>
          <w:rFonts w:ascii="Arial" w:hAnsi="Arial" w:cs="Arial"/>
        </w:rPr>
        <w:t>, výpovědí</w:t>
      </w:r>
      <w:r w:rsidR="006A1F95" w:rsidRPr="00064807">
        <w:rPr>
          <w:rFonts w:ascii="Arial" w:hAnsi="Arial" w:cs="Arial"/>
        </w:rPr>
        <w:t xml:space="preserve"> nebo odstoupením od smlouvy některou ze smluvních stran za podmínek níže uvedených</w:t>
      </w:r>
      <w:r w:rsidRPr="00064807">
        <w:rPr>
          <w:rFonts w:ascii="Arial" w:hAnsi="Arial" w:cs="Arial"/>
        </w:rPr>
        <w:t>.</w:t>
      </w:r>
    </w:p>
    <w:p w14:paraId="7997FA8A" w14:textId="4A5C27C8" w:rsidR="00746FF1" w:rsidRPr="00064807" w:rsidRDefault="00746FF1" w:rsidP="00E640F3">
      <w:pPr>
        <w:ind w:left="284" w:hanging="284"/>
        <w:jc w:val="both"/>
        <w:rPr>
          <w:rFonts w:ascii="Arial" w:hAnsi="Arial" w:cs="Arial"/>
        </w:rPr>
      </w:pPr>
      <w:r w:rsidRPr="00064807">
        <w:rPr>
          <w:rFonts w:ascii="Arial" w:hAnsi="Arial" w:cs="Arial"/>
        </w:rPr>
        <w:t xml:space="preserve">2. </w:t>
      </w:r>
      <w:r w:rsidR="006A1F95" w:rsidRPr="00064807">
        <w:rPr>
          <w:rFonts w:ascii="Arial" w:hAnsi="Arial" w:cs="Arial"/>
        </w:rPr>
        <w:tab/>
      </w:r>
      <w:r w:rsidR="00E640F3" w:rsidRPr="00064807">
        <w:rPr>
          <w:rFonts w:ascii="Arial" w:hAnsi="Arial" w:cs="Arial"/>
        </w:rPr>
        <w:t>Smluvní strany jsou oprávněny tuto smlouvu kdykoli vypovědět, a to i bez udání důvodu. Výpovědní doba je 2 měsíce a počíná běžet dnem doručení výpovědi druhé smluvní straně.</w:t>
      </w:r>
    </w:p>
    <w:p w14:paraId="29781BE9" w14:textId="24990F58" w:rsidR="00864E06" w:rsidRPr="00064807" w:rsidRDefault="00864E06" w:rsidP="006A1F95">
      <w:pPr>
        <w:ind w:left="284" w:hanging="284"/>
        <w:jc w:val="both"/>
        <w:rPr>
          <w:rFonts w:ascii="Arial" w:hAnsi="Arial" w:cs="Arial"/>
        </w:rPr>
      </w:pPr>
      <w:r w:rsidRPr="00064807">
        <w:rPr>
          <w:rFonts w:ascii="Arial" w:hAnsi="Arial" w:cs="Arial"/>
        </w:rPr>
        <w:t>3.</w:t>
      </w:r>
      <w:r w:rsidRPr="00064807">
        <w:rPr>
          <w:rFonts w:ascii="Arial" w:hAnsi="Arial" w:cs="Arial"/>
        </w:rPr>
        <w:tab/>
      </w:r>
      <w:r w:rsidR="00E640F3" w:rsidRPr="00064807">
        <w:rPr>
          <w:rFonts w:ascii="Arial" w:hAnsi="Arial" w:cs="Arial"/>
        </w:rPr>
        <w:t>Za podstatné porušení této smlouvy, které opravňuje Objednatele k odstoupení od této smlouvy, se považuje prodlení Poskytovatele se splněním kterékoli jeho povinnosti sjednané v této smlouvě delší než třicet kalendářních dnů.</w:t>
      </w:r>
    </w:p>
    <w:p w14:paraId="009A69EB" w14:textId="139C6833" w:rsidR="00864E06" w:rsidRPr="00064807" w:rsidRDefault="00E640F3" w:rsidP="00F3706F">
      <w:pPr>
        <w:spacing w:after="0"/>
        <w:ind w:left="284" w:hanging="284"/>
        <w:jc w:val="both"/>
        <w:rPr>
          <w:rFonts w:ascii="Arial" w:hAnsi="Arial" w:cs="Arial"/>
        </w:rPr>
      </w:pPr>
      <w:r w:rsidRPr="00064807">
        <w:rPr>
          <w:rFonts w:ascii="Arial" w:hAnsi="Arial" w:cs="Arial"/>
        </w:rPr>
        <w:t>4</w:t>
      </w:r>
      <w:r w:rsidR="004B1C20" w:rsidRPr="00064807">
        <w:rPr>
          <w:rFonts w:ascii="Arial" w:hAnsi="Arial" w:cs="Arial"/>
        </w:rPr>
        <w:t>.</w:t>
      </w:r>
      <w:r w:rsidR="004B1C20" w:rsidRPr="00064807">
        <w:rPr>
          <w:rFonts w:ascii="Arial" w:hAnsi="Arial" w:cs="Arial"/>
        </w:rPr>
        <w:tab/>
        <w:t xml:space="preserve">Odstoupení </w:t>
      </w:r>
      <w:r w:rsidR="00064807" w:rsidRPr="00064807">
        <w:rPr>
          <w:rFonts w:ascii="Arial" w:hAnsi="Arial" w:cs="Arial"/>
        </w:rPr>
        <w:t>od smlouvy musí</w:t>
      </w:r>
      <w:r w:rsidR="00F3706F" w:rsidRPr="00064807">
        <w:rPr>
          <w:rFonts w:ascii="Arial" w:hAnsi="Arial" w:cs="Arial"/>
        </w:rPr>
        <w:t xml:space="preserve"> být učiněno písemně, přičemž účinky odstoupení nastávají dnem doručení písemného oznámení druhé smluvní straně. Následky odstoupení se řídí příslušnými ustanovením</w:t>
      </w:r>
      <w:r w:rsidR="00C33F06" w:rsidRPr="00064807">
        <w:rPr>
          <w:rFonts w:ascii="Arial" w:hAnsi="Arial" w:cs="Arial"/>
        </w:rPr>
        <w:t>i</w:t>
      </w:r>
      <w:r w:rsidR="00F3706F" w:rsidRPr="00064807">
        <w:rPr>
          <w:rFonts w:ascii="Arial" w:hAnsi="Arial" w:cs="Arial"/>
        </w:rPr>
        <w:t xml:space="preserve"> občanského zákoníku.</w:t>
      </w:r>
    </w:p>
    <w:p w14:paraId="326B81C7" w14:textId="77777777" w:rsidR="008A3071" w:rsidRDefault="008A3071" w:rsidP="00F3706F">
      <w:pPr>
        <w:spacing w:after="0"/>
        <w:jc w:val="both"/>
        <w:rPr>
          <w:rFonts w:ascii="Arial" w:hAnsi="Arial" w:cs="Arial"/>
        </w:rPr>
      </w:pPr>
    </w:p>
    <w:p w14:paraId="6D4FB0E6" w14:textId="77777777" w:rsidR="00064807" w:rsidRPr="00064807" w:rsidRDefault="00064807" w:rsidP="00F3706F">
      <w:pPr>
        <w:spacing w:after="0"/>
        <w:jc w:val="both"/>
        <w:rPr>
          <w:rFonts w:ascii="Arial" w:hAnsi="Arial" w:cs="Arial"/>
        </w:rPr>
      </w:pPr>
    </w:p>
    <w:p w14:paraId="26ECE221" w14:textId="77777777" w:rsidR="00746FF1" w:rsidRPr="00064807" w:rsidRDefault="004931A4" w:rsidP="00746FF1">
      <w:pPr>
        <w:pStyle w:val="Bezmezer"/>
        <w:jc w:val="center"/>
        <w:rPr>
          <w:rFonts w:ascii="Arial" w:hAnsi="Arial" w:cs="Arial"/>
          <w:b/>
        </w:rPr>
      </w:pPr>
      <w:r w:rsidRPr="00064807">
        <w:rPr>
          <w:rFonts w:ascii="Arial" w:hAnsi="Arial" w:cs="Arial"/>
          <w:b/>
        </w:rPr>
        <w:t>XI</w:t>
      </w:r>
      <w:r w:rsidR="007D08D8" w:rsidRPr="00064807">
        <w:rPr>
          <w:rFonts w:ascii="Arial" w:hAnsi="Arial" w:cs="Arial"/>
          <w:b/>
        </w:rPr>
        <w:t>V</w:t>
      </w:r>
      <w:r w:rsidR="00746FF1" w:rsidRPr="00064807">
        <w:rPr>
          <w:rFonts w:ascii="Arial" w:hAnsi="Arial" w:cs="Arial"/>
          <w:b/>
        </w:rPr>
        <w:t>.</w:t>
      </w:r>
    </w:p>
    <w:p w14:paraId="1772A796" w14:textId="3D4A2149" w:rsidR="007868DE" w:rsidRPr="00064807" w:rsidRDefault="00746FF1" w:rsidP="00A33CB4">
      <w:pPr>
        <w:jc w:val="center"/>
        <w:rPr>
          <w:rFonts w:ascii="Arial" w:hAnsi="Arial" w:cs="Arial"/>
          <w:b/>
        </w:rPr>
      </w:pPr>
      <w:r w:rsidRPr="00064807">
        <w:rPr>
          <w:rFonts w:ascii="Arial" w:hAnsi="Arial" w:cs="Arial"/>
          <w:b/>
        </w:rPr>
        <w:t>Závěrečná ustanovení</w:t>
      </w:r>
    </w:p>
    <w:p w14:paraId="6F036A1E" w14:textId="34EB45E8" w:rsidR="009E6D0C" w:rsidRPr="00064807" w:rsidRDefault="008A3071" w:rsidP="008A3071">
      <w:pPr>
        <w:ind w:left="284" w:hanging="284"/>
        <w:jc w:val="both"/>
        <w:rPr>
          <w:rFonts w:ascii="Arial" w:hAnsi="Arial" w:cs="Arial"/>
        </w:rPr>
      </w:pPr>
      <w:r w:rsidRPr="00064807">
        <w:rPr>
          <w:rFonts w:ascii="Arial" w:hAnsi="Arial" w:cs="Arial"/>
        </w:rPr>
        <w:t>1.</w:t>
      </w:r>
      <w:r w:rsidRPr="00064807">
        <w:rPr>
          <w:rFonts w:ascii="Arial" w:hAnsi="Arial" w:cs="Arial"/>
        </w:rPr>
        <w:tab/>
      </w:r>
      <w:r w:rsidR="007868DE" w:rsidRPr="00064807">
        <w:rPr>
          <w:rFonts w:ascii="Arial" w:hAnsi="Arial" w:cs="Arial"/>
        </w:rPr>
        <w:t xml:space="preserve">Smluvní strany neodpovídají za neplnění smluvních závazků, jestliže k němu došlo v důsledku vyšší moci. Za vyšší moc ve smyslu této smlouvy se považují mimořádné okolnosti </w:t>
      </w:r>
      <w:r w:rsidR="007868DE" w:rsidRPr="00064807">
        <w:rPr>
          <w:rFonts w:ascii="Arial" w:hAnsi="Arial" w:cs="Arial"/>
        </w:rPr>
        <w:lastRenderedPageBreak/>
        <w:t>bránící dočasně nebo trvale splnění smluvních povinností, pokud nastaly po uzavření smlouvy nezávisle na vůli povinné strany a jestliže nemohly být tyto okolnosti nebo jejich následky povinnou stranou odvráceny ani při vynaložení veškerého úsilí, které lze rozumně v dané situaci požadovat. Za vyšší moc ve smyslu této smlouvy se nepovažují překážky, které nastaly v době, kdy povinná strana již byla v prodlení s plněním svých povinností, či překážky vzniklé z hospodářských poměrů povinné strany.</w:t>
      </w:r>
    </w:p>
    <w:p w14:paraId="7502F4ED" w14:textId="516C0004" w:rsidR="008A3071" w:rsidRPr="00064807" w:rsidRDefault="008A3071" w:rsidP="008A3071">
      <w:pPr>
        <w:ind w:left="284" w:hanging="284"/>
        <w:jc w:val="both"/>
        <w:rPr>
          <w:rFonts w:ascii="Arial" w:hAnsi="Arial" w:cs="Arial"/>
        </w:rPr>
      </w:pPr>
      <w:r w:rsidRPr="00064807">
        <w:rPr>
          <w:rFonts w:ascii="Arial" w:hAnsi="Arial" w:cs="Arial"/>
        </w:rPr>
        <w:t>2.</w:t>
      </w:r>
      <w:r w:rsidRPr="00064807">
        <w:rPr>
          <w:rFonts w:ascii="Arial" w:hAnsi="Arial" w:cs="Arial"/>
        </w:rPr>
        <w:tab/>
        <w:t>Osoby podepisující tuto smlouvu jménem Poskytovatele prohlašují, že podle stanov společnosti, společenské smlouvy nebo jiného obdobného organizačního předpisu jsou oprávněny tuto smlouvu podepsat a k platnosti této smlouvy není třeba podpisu jiné osoby.</w:t>
      </w:r>
    </w:p>
    <w:p w14:paraId="187CAE8D" w14:textId="11340C5D" w:rsidR="008A3071" w:rsidRPr="00064807" w:rsidRDefault="008A3071" w:rsidP="008A3071">
      <w:pPr>
        <w:ind w:left="284" w:hanging="284"/>
        <w:jc w:val="both"/>
        <w:rPr>
          <w:rFonts w:ascii="Arial" w:hAnsi="Arial" w:cs="Arial"/>
        </w:rPr>
      </w:pPr>
      <w:r w:rsidRPr="00064807">
        <w:rPr>
          <w:rFonts w:ascii="Arial" w:hAnsi="Arial" w:cs="Arial"/>
        </w:rPr>
        <w:t>3.</w:t>
      </w:r>
      <w:r w:rsidRPr="00064807">
        <w:rPr>
          <w:rFonts w:ascii="Arial" w:hAnsi="Arial" w:cs="Arial"/>
        </w:rPr>
        <w:tab/>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p>
    <w:p w14:paraId="49B84A22" w14:textId="328E6F6D" w:rsidR="008A3071" w:rsidRPr="00064807" w:rsidRDefault="008A3071" w:rsidP="008A3071">
      <w:pPr>
        <w:ind w:left="284" w:hanging="284"/>
        <w:jc w:val="both"/>
        <w:rPr>
          <w:rFonts w:ascii="Arial" w:hAnsi="Arial" w:cs="Arial"/>
        </w:rPr>
      </w:pPr>
      <w:r w:rsidRPr="00064807">
        <w:rPr>
          <w:rFonts w:ascii="Arial" w:hAnsi="Arial" w:cs="Arial"/>
        </w:rPr>
        <w:t>4.</w:t>
      </w:r>
      <w:r w:rsidRPr="00064807">
        <w:rPr>
          <w:rFonts w:ascii="Arial" w:hAnsi="Arial" w:cs="Arial"/>
        </w:rPr>
        <w:tab/>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31CB05B6" w14:textId="3A9EC963" w:rsidR="000708C6" w:rsidRPr="00064807" w:rsidRDefault="008A3071" w:rsidP="000708C6">
      <w:pPr>
        <w:ind w:left="284" w:hanging="284"/>
        <w:jc w:val="both"/>
        <w:rPr>
          <w:rFonts w:ascii="Arial" w:hAnsi="Arial" w:cs="Arial"/>
        </w:rPr>
      </w:pPr>
      <w:r w:rsidRPr="00064807">
        <w:rPr>
          <w:rFonts w:ascii="Arial" w:hAnsi="Arial" w:cs="Arial"/>
        </w:rPr>
        <w:t>5</w:t>
      </w:r>
      <w:r w:rsidR="009E6D0C" w:rsidRPr="00064807">
        <w:rPr>
          <w:rFonts w:ascii="Arial" w:hAnsi="Arial" w:cs="Arial"/>
        </w:rPr>
        <w:t>.</w:t>
      </w:r>
      <w:r w:rsidR="009E6D0C" w:rsidRPr="00064807">
        <w:rPr>
          <w:rFonts w:ascii="Arial" w:hAnsi="Arial" w:cs="Arial"/>
        </w:rPr>
        <w:tab/>
        <w:t>Není-li v této smlouvě dohodnuto jinak, řídí se vzájemné vztahy smluvních stran příslušnými ustanoveními platných a účinných právních předpisů České republiky, zejména ustanoveními občanského zákoníku. Ve vztazích mezi smluvními stranami vyplývajících z této smlouvy nemá obchodní zvyklost přednost před ustanoveními zákona, jež nemají donucující účinky.</w:t>
      </w:r>
    </w:p>
    <w:p w14:paraId="46C69E55" w14:textId="473F8047" w:rsidR="007E56FC" w:rsidRPr="00064807" w:rsidRDefault="008A3071" w:rsidP="007E56FC">
      <w:pPr>
        <w:ind w:left="284" w:hanging="284"/>
        <w:jc w:val="both"/>
        <w:rPr>
          <w:rFonts w:ascii="Arial" w:hAnsi="Arial" w:cs="Arial"/>
        </w:rPr>
      </w:pPr>
      <w:r w:rsidRPr="00064807">
        <w:rPr>
          <w:rFonts w:ascii="Arial" w:hAnsi="Arial" w:cs="Arial"/>
        </w:rPr>
        <w:t>6</w:t>
      </w:r>
      <w:r w:rsidR="000708C6" w:rsidRPr="00064807">
        <w:rPr>
          <w:rFonts w:ascii="Arial" w:hAnsi="Arial" w:cs="Arial"/>
        </w:rPr>
        <w:t>.</w:t>
      </w:r>
      <w:r w:rsidR="000708C6" w:rsidRPr="00064807">
        <w:rPr>
          <w:rFonts w:ascii="Arial" w:hAnsi="Arial" w:cs="Arial"/>
        </w:rPr>
        <w:tab/>
        <w:t>Při plnění této smlouvy smluvní strany na sebe přebírají nebezpečí změny okolností ve smyslu § 1765 odst. 2 občanského zákoníku; ustanovení § 1766 občanského zákoníku se nepoužije.</w:t>
      </w:r>
    </w:p>
    <w:p w14:paraId="62CFD065" w14:textId="403E110B" w:rsidR="00705EFC" w:rsidRPr="00064807" w:rsidRDefault="008A3071" w:rsidP="00705EFC">
      <w:pPr>
        <w:ind w:left="284" w:hanging="284"/>
        <w:jc w:val="both"/>
        <w:rPr>
          <w:rFonts w:ascii="Arial" w:hAnsi="Arial" w:cs="Arial"/>
        </w:rPr>
      </w:pPr>
      <w:r w:rsidRPr="00064807">
        <w:rPr>
          <w:rFonts w:ascii="Arial" w:hAnsi="Arial" w:cs="Arial"/>
        </w:rPr>
        <w:t>7</w:t>
      </w:r>
      <w:r w:rsidR="007E56FC" w:rsidRPr="00064807">
        <w:rPr>
          <w:rFonts w:ascii="Arial" w:hAnsi="Arial" w:cs="Arial"/>
        </w:rPr>
        <w:t>.</w:t>
      </w:r>
      <w:r w:rsidR="007E56FC" w:rsidRPr="00064807">
        <w:rPr>
          <w:rFonts w:ascii="Arial" w:hAnsi="Arial" w:cs="Arial"/>
        </w:rPr>
        <w:tab/>
        <w:t>Ukáže-li se kterékoliv ustanovení této smlouvy jako neplatné nebo neúčinné, nebude tím dotčena platnost a účinnost ostatních ustanovení, která lze od neplatného či neúčinného ustanovení oddělit, ani platnost a účinnost smlouvy jako celku. Smluvní strany se v takovém případě zavazují nahradit neplatné nebo neúčinné ustanovení smlouvy ustanovením novým, platným a účinným, které svým obsahem a smyslem bude nejlépe odpovídat obsahu a smyslu ustanovení původního. Pokud by se v důsledku změny právní úpravy některé ustanovení smlouvy dostalo do rozporu s českým právním řádem a předmětný rozpor by působil neplatnost smlouvy jako takové, bude smlouva posuzována, jako by takové ustanovení nikdy neobsahovala a vztah smluvních stran se bude v této záležitosti řídit obecně závaznými právními předpisy, dokud smluvní strany dotčené ustanovení nenahradí postupem podle věty druhé.</w:t>
      </w:r>
    </w:p>
    <w:p w14:paraId="42C1FB0C" w14:textId="07E12770" w:rsidR="00D67594" w:rsidRPr="00064807" w:rsidRDefault="008A3071" w:rsidP="00D67594">
      <w:pPr>
        <w:ind w:left="284" w:hanging="284"/>
        <w:jc w:val="both"/>
        <w:rPr>
          <w:rFonts w:ascii="Arial" w:hAnsi="Arial" w:cs="Arial"/>
        </w:rPr>
      </w:pPr>
      <w:r w:rsidRPr="00064807">
        <w:rPr>
          <w:rFonts w:ascii="Arial" w:hAnsi="Arial" w:cs="Arial"/>
        </w:rPr>
        <w:lastRenderedPageBreak/>
        <w:t>8</w:t>
      </w:r>
      <w:r w:rsidR="00705EFC" w:rsidRPr="00064807">
        <w:rPr>
          <w:rFonts w:ascii="Arial" w:hAnsi="Arial" w:cs="Arial"/>
        </w:rPr>
        <w:t>.</w:t>
      </w:r>
      <w:r w:rsidR="00705EFC" w:rsidRPr="00064807">
        <w:rPr>
          <w:rFonts w:ascii="Arial" w:hAnsi="Arial" w:cs="Arial"/>
        </w:rPr>
        <w:tab/>
        <w:t>V případě sporu se smluvní strany zavazují pokusit se o jeho urovnání smírem. Jestliže smírného řešení nebude dosaženo, budou spory rozhodovány věcně a místně příslušnými soudy České republiky.</w:t>
      </w:r>
    </w:p>
    <w:p w14:paraId="3A554835" w14:textId="55BE5F35" w:rsidR="00D67594" w:rsidRPr="00064807" w:rsidRDefault="008A3071" w:rsidP="00D67594">
      <w:pPr>
        <w:ind w:left="284" w:hanging="284"/>
        <w:jc w:val="both"/>
        <w:rPr>
          <w:rFonts w:ascii="Arial" w:hAnsi="Arial" w:cs="Arial"/>
        </w:rPr>
      </w:pPr>
      <w:r w:rsidRPr="00064807">
        <w:rPr>
          <w:rFonts w:ascii="Arial" w:hAnsi="Arial" w:cs="Arial"/>
        </w:rPr>
        <w:t>9</w:t>
      </w:r>
      <w:r w:rsidR="00D67594" w:rsidRPr="00064807">
        <w:rPr>
          <w:rFonts w:ascii="Arial" w:hAnsi="Arial" w:cs="Arial"/>
        </w:rPr>
        <w:t>.</w:t>
      </w:r>
      <w:r w:rsidR="00D67594" w:rsidRPr="00064807">
        <w:rPr>
          <w:rFonts w:ascii="Arial" w:hAnsi="Arial" w:cs="Arial"/>
        </w:rPr>
        <w:tab/>
      </w:r>
      <w:r w:rsidR="00746FF1" w:rsidRPr="00064807">
        <w:rPr>
          <w:rFonts w:ascii="Arial" w:hAnsi="Arial" w:cs="Arial"/>
        </w:rPr>
        <w:t xml:space="preserve">Smlouva je vyhotovena ve </w:t>
      </w:r>
      <w:r w:rsidR="00221A6B" w:rsidRPr="00064807">
        <w:rPr>
          <w:rFonts w:ascii="Arial" w:hAnsi="Arial" w:cs="Arial"/>
        </w:rPr>
        <w:t>čtyřech stejnopisech</w:t>
      </w:r>
      <w:r w:rsidR="001D042B" w:rsidRPr="00064807">
        <w:rPr>
          <w:rFonts w:ascii="Arial" w:hAnsi="Arial" w:cs="Arial"/>
        </w:rPr>
        <w:t xml:space="preserve">, z nichž </w:t>
      </w:r>
      <w:r w:rsidR="00746FF1" w:rsidRPr="00064807">
        <w:rPr>
          <w:rFonts w:ascii="Arial" w:hAnsi="Arial" w:cs="Arial"/>
        </w:rPr>
        <w:t>každá smluvní strana obdrží po</w:t>
      </w:r>
      <w:r w:rsidR="001D042B" w:rsidRPr="00064807">
        <w:rPr>
          <w:rFonts w:ascii="Arial" w:hAnsi="Arial" w:cs="Arial"/>
        </w:rPr>
        <w:t xml:space="preserve"> dvou</w:t>
      </w:r>
      <w:r w:rsidR="00746FF1" w:rsidRPr="00064807">
        <w:rPr>
          <w:rFonts w:ascii="Arial" w:hAnsi="Arial" w:cs="Arial"/>
        </w:rPr>
        <w:t>.</w:t>
      </w:r>
      <w:r w:rsidR="00D67594" w:rsidRPr="00064807">
        <w:rPr>
          <w:rFonts w:ascii="Arial" w:hAnsi="Arial" w:cs="Arial"/>
        </w:rPr>
        <w:t xml:space="preserve"> Toto ustanovení se nepoužije v případě, kdy smluvní strany podepíší smlouvu elektronicky.</w:t>
      </w:r>
    </w:p>
    <w:p w14:paraId="669F7411" w14:textId="1663BC0C" w:rsidR="00FD3CA5" w:rsidRPr="00064807" w:rsidRDefault="008A3071" w:rsidP="001C0A3F">
      <w:pPr>
        <w:ind w:left="426" w:hanging="426"/>
        <w:jc w:val="both"/>
        <w:rPr>
          <w:rFonts w:ascii="Arial" w:hAnsi="Arial" w:cs="Arial"/>
        </w:rPr>
      </w:pPr>
      <w:r w:rsidRPr="00064807">
        <w:rPr>
          <w:rFonts w:ascii="Arial" w:hAnsi="Arial" w:cs="Arial"/>
        </w:rPr>
        <w:t>10</w:t>
      </w:r>
      <w:r w:rsidR="00746FF1" w:rsidRPr="00064807">
        <w:rPr>
          <w:rFonts w:ascii="Arial" w:hAnsi="Arial" w:cs="Arial"/>
        </w:rPr>
        <w:t>.</w:t>
      </w:r>
      <w:r w:rsidR="001C0A3F" w:rsidRPr="00064807">
        <w:rPr>
          <w:rFonts w:ascii="Arial" w:hAnsi="Arial" w:cs="Arial"/>
        </w:rPr>
        <w:tab/>
      </w:r>
      <w:r w:rsidR="001D042B" w:rsidRPr="00064807">
        <w:rPr>
          <w:rFonts w:ascii="Arial" w:hAnsi="Arial" w:cs="Arial"/>
        </w:rPr>
        <w:t>Nestanoví-li tato s</w:t>
      </w:r>
      <w:r w:rsidR="00746FF1" w:rsidRPr="00064807">
        <w:rPr>
          <w:rFonts w:ascii="Arial" w:hAnsi="Arial" w:cs="Arial"/>
        </w:rPr>
        <w:t>mlouva</w:t>
      </w:r>
      <w:r w:rsidR="001D042B" w:rsidRPr="00064807">
        <w:rPr>
          <w:rFonts w:ascii="Arial" w:hAnsi="Arial" w:cs="Arial"/>
        </w:rPr>
        <w:t xml:space="preserve"> jinak, lze ji</w:t>
      </w:r>
      <w:r w:rsidR="00746FF1" w:rsidRPr="00064807">
        <w:rPr>
          <w:rFonts w:ascii="Arial" w:hAnsi="Arial" w:cs="Arial"/>
        </w:rPr>
        <w:t xml:space="preserve"> měn</w:t>
      </w:r>
      <w:r w:rsidR="001D042B" w:rsidRPr="00064807">
        <w:rPr>
          <w:rFonts w:ascii="Arial" w:hAnsi="Arial" w:cs="Arial"/>
        </w:rPr>
        <w:t>it a</w:t>
      </w:r>
      <w:r w:rsidR="00746FF1" w:rsidRPr="00064807">
        <w:rPr>
          <w:rFonts w:ascii="Arial" w:hAnsi="Arial" w:cs="Arial"/>
        </w:rPr>
        <w:t xml:space="preserve"> doplňova</w:t>
      </w:r>
      <w:r w:rsidR="001D042B" w:rsidRPr="00064807">
        <w:rPr>
          <w:rFonts w:ascii="Arial" w:hAnsi="Arial" w:cs="Arial"/>
        </w:rPr>
        <w:t>t</w:t>
      </w:r>
      <w:r w:rsidR="00746FF1" w:rsidRPr="00064807">
        <w:rPr>
          <w:rFonts w:ascii="Arial" w:hAnsi="Arial" w:cs="Arial"/>
        </w:rPr>
        <w:t xml:space="preserve"> pouze </w:t>
      </w:r>
      <w:r w:rsidR="0061662D" w:rsidRPr="00064807">
        <w:rPr>
          <w:rFonts w:ascii="Arial" w:hAnsi="Arial" w:cs="Arial"/>
        </w:rPr>
        <w:t>písemnými</w:t>
      </w:r>
      <w:r w:rsidR="00746FF1" w:rsidRPr="00064807">
        <w:rPr>
          <w:rFonts w:ascii="Arial" w:hAnsi="Arial" w:cs="Arial"/>
        </w:rPr>
        <w:t xml:space="preserve"> dodatky</w:t>
      </w:r>
      <w:r w:rsidR="001D042B" w:rsidRPr="00064807">
        <w:rPr>
          <w:rFonts w:ascii="Arial" w:hAnsi="Arial" w:cs="Arial"/>
        </w:rPr>
        <w:t xml:space="preserve"> podepsanými oběma smluvními stranami a číslovanými vzestupnou, nepřerušovanou číselnou řadou.</w:t>
      </w:r>
      <w:r w:rsidR="00746FF1" w:rsidRPr="00064807">
        <w:rPr>
          <w:rFonts w:ascii="Arial" w:hAnsi="Arial" w:cs="Arial"/>
        </w:rPr>
        <w:t xml:space="preserve"> </w:t>
      </w:r>
    </w:p>
    <w:p w14:paraId="46D42C57" w14:textId="312843B2" w:rsidR="00FD3CA5" w:rsidRPr="00064807" w:rsidRDefault="008A3071" w:rsidP="001C0A3F">
      <w:pPr>
        <w:ind w:left="426" w:hanging="426"/>
        <w:jc w:val="both"/>
        <w:rPr>
          <w:rFonts w:ascii="Arial" w:hAnsi="Arial" w:cs="Arial"/>
        </w:rPr>
      </w:pPr>
      <w:r w:rsidRPr="00064807">
        <w:rPr>
          <w:rFonts w:ascii="Arial" w:hAnsi="Arial" w:cs="Arial"/>
        </w:rPr>
        <w:t>11</w:t>
      </w:r>
      <w:r w:rsidR="00FD3CA5" w:rsidRPr="00064807">
        <w:rPr>
          <w:rFonts w:ascii="Arial" w:hAnsi="Arial" w:cs="Arial"/>
        </w:rPr>
        <w:t>.</w:t>
      </w:r>
      <w:r w:rsidR="00FD3CA5" w:rsidRPr="00064807">
        <w:rPr>
          <w:rFonts w:ascii="Arial" w:hAnsi="Arial" w:cs="Arial"/>
        </w:rPr>
        <w:tab/>
        <w:t>Tato smlouva nabývá platnosti dnem jejího podpisu oběma smluvními stranami a účinnosti dnem jejího uveřejnění v registru smluv podle zákona o registru smluv.</w:t>
      </w:r>
    </w:p>
    <w:p w14:paraId="52CE2742" w14:textId="54789738" w:rsidR="00F714EB" w:rsidRPr="00064807" w:rsidRDefault="008A3071" w:rsidP="001C0A3F">
      <w:pPr>
        <w:ind w:left="426" w:hanging="426"/>
        <w:jc w:val="both"/>
        <w:rPr>
          <w:rFonts w:ascii="Arial" w:hAnsi="Arial" w:cs="Arial"/>
        </w:rPr>
      </w:pPr>
      <w:r w:rsidRPr="00064807">
        <w:rPr>
          <w:rFonts w:ascii="Arial" w:hAnsi="Arial" w:cs="Arial"/>
        </w:rPr>
        <w:t>12</w:t>
      </w:r>
      <w:r w:rsidR="00FD3CA5" w:rsidRPr="00064807">
        <w:rPr>
          <w:rFonts w:ascii="Arial" w:hAnsi="Arial" w:cs="Arial"/>
        </w:rPr>
        <w:t>.</w:t>
      </w:r>
      <w:r w:rsidR="001C0A3F" w:rsidRPr="00064807">
        <w:rPr>
          <w:rFonts w:ascii="Arial" w:hAnsi="Arial" w:cs="Arial"/>
        </w:rPr>
        <w:tab/>
      </w:r>
      <w:r w:rsidR="00CE7387" w:rsidRPr="00064807">
        <w:rPr>
          <w:rFonts w:ascii="Arial" w:hAnsi="Arial" w:cs="Arial"/>
        </w:rPr>
        <w:t>Smluvní strany si smlouvu přečetly, s jejím obsahem souhlasí a prohlašují, že smlouvu uzavřely svobodně, vážně a určitě, nikoli v tísni za nápadně nevýhodných podmínek, na důkaz čehož připojují vlastnoruční podpisy.</w:t>
      </w:r>
    </w:p>
    <w:p w14:paraId="60E44570" w14:textId="1F1A0FDD" w:rsidR="00CE7387" w:rsidRPr="00064807" w:rsidRDefault="00F714EB" w:rsidP="001C0A3F">
      <w:pPr>
        <w:ind w:left="426" w:hanging="426"/>
        <w:jc w:val="both"/>
        <w:rPr>
          <w:rFonts w:ascii="Arial" w:hAnsi="Arial" w:cs="Arial"/>
        </w:rPr>
      </w:pPr>
      <w:r w:rsidRPr="00064807">
        <w:rPr>
          <w:rFonts w:ascii="Arial" w:hAnsi="Arial" w:cs="Arial"/>
        </w:rPr>
        <w:t>1</w:t>
      </w:r>
      <w:r w:rsidR="008A3071" w:rsidRPr="00064807">
        <w:rPr>
          <w:rFonts w:ascii="Arial" w:hAnsi="Arial" w:cs="Arial"/>
        </w:rPr>
        <w:t>3</w:t>
      </w:r>
      <w:r w:rsidRPr="00064807">
        <w:rPr>
          <w:rFonts w:ascii="Arial" w:hAnsi="Arial" w:cs="Arial"/>
        </w:rPr>
        <w:t>.</w:t>
      </w:r>
      <w:r w:rsidR="001C0A3F" w:rsidRPr="00064807">
        <w:rPr>
          <w:rFonts w:ascii="Arial" w:hAnsi="Arial" w:cs="Arial"/>
        </w:rPr>
        <w:tab/>
      </w:r>
      <w:r w:rsidR="00CE7387" w:rsidRPr="00064807">
        <w:rPr>
          <w:rFonts w:ascii="Arial" w:hAnsi="Arial" w:cs="Arial"/>
        </w:rPr>
        <w:t>Nedílnou součástí smlouvy jsou tyto přílohy:</w:t>
      </w:r>
    </w:p>
    <w:p w14:paraId="7838E9F9" w14:textId="57134AF9" w:rsidR="00F714EB" w:rsidRPr="00064807" w:rsidRDefault="00F714EB" w:rsidP="00F714EB">
      <w:pPr>
        <w:spacing w:before="120" w:after="0"/>
        <w:ind w:left="426"/>
        <w:jc w:val="both"/>
        <w:rPr>
          <w:rFonts w:ascii="Arial" w:hAnsi="Arial" w:cs="Arial"/>
        </w:rPr>
      </w:pPr>
      <w:r w:rsidRPr="00064807">
        <w:rPr>
          <w:rFonts w:ascii="Arial" w:hAnsi="Arial" w:cs="Arial"/>
        </w:rPr>
        <w:t xml:space="preserve">Příloha č. 1:  </w:t>
      </w:r>
      <w:r w:rsidR="008A3071" w:rsidRPr="00064807">
        <w:rPr>
          <w:rFonts w:ascii="Arial" w:hAnsi="Arial" w:cs="Arial"/>
        </w:rPr>
        <w:t>C</w:t>
      </w:r>
      <w:r w:rsidRPr="00064807">
        <w:rPr>
          <w:rFonts w:ascii="Arial" w:hAnsi="Arial" w:cs="Arial"/>
        </w:rPr>
        <w:t>eník služeb</w:t>
      </w:r>
      <w:r w:rsidR="003570B4" w:rsidRPr="00064807">
        <w:rPr>
          <w:rFonts w:ascii="Arial" w:hAnsi="Arial" w:cs="Arial"/>
        </w:rPr>
        <w:t xml:space="preserve"> </w:t>
      </w:r>
    </w:p>
    <w:p w14:paraId="411948B7" w14:textId="1078F607" w:rsidR="002E3051" w:rsidRPr="00064807" w:rsidRDefault="002E3051" w:rsidP="004931A4">
      <w:pPr>
        <w:tabs>
          <w:tab w:val="left" w:pos="5387"/>
        </w:tabs>
        <w:spacing w:after="120"/>
        <w:rPr>
          <w:rFonts w:ascii="Arial" w:hAnsi="Arial" w:cs="Arial"/>
        </w:rPr>
      </w:pPr>
    </w:p>
    <w:p w14:paraId="713D1D0A" w14:textId="51BCCD0E" w:rsidR="004305EB" w:rsidRPr="00064807" w:rsidRDefault="004305EB" w:rsidP="004931A4">
      <w:pPr>
        <w:tabs>
          <w:tab w:val="left" w:pos="5387"/>
        </w:tabs>
        <w:spacing w:after="120"/>
        <w:rPr>
          <w:rFonts w:ascii="Arial" w:hAnsi="Arial" w:cs="Arial"/>
        </w:rPr>
      </w:pPr>
    </w:p>
    <w:p w14:paraId="57295718" w14:textId="6819E26A" w:rsidR="004931A4" w:rsidRPr="00064807" w:rsidRDefault="004931A4" w:rsidP="004931A4">
      <w:pPr>
        <w:tabs>
          <w:tab w:val="left" w:pos="5387"/>
        </w:tabs>
        <w:spacing w:after="120"/>
        <w:rPr>
          <w:rFonts w:ascii="Arial" w:hAnsi="Arial" w:cs="Arial"/>
        </w:rPr>
      </w:pPr>
      <w:r w:rsidRPr="00064807">
        <w:rPr>
          <w:rFonts w:ascii="Arial" w:hAnsi="Arial" w:cs="Arial"/>
        </w:rPr>
        <w:t>V</w:t>
      </w:r>
      <w:r w:rsidR="009E6ED4" w:rsidRPr="00064807">
        <w:rPr>
          <w:rFonts w:ascii="Arial" w:hAnsi="Arial" w:cs="Arial"/>
        </w:rPr>
        <w:t xml:space="preserve"> Praze</w:t>
      </w:r>
      <w:r w:rsidRPr="00064807">
        <w:rPr>
          <w:rFonts w:ascii="Arial" w:hAnsi="Arial" w:cs="Arial"/>
        </w:rPr>
        <w:t xml:space="preserve"> dne </w:t>
      </w:r>
      <w:r w:rsidR="00B251B4">
        <w:rPr>
          <w:rFonts w:ascii="Arial" w:hAnsi="Arial" w:cs="Arial"/>
        </w:rPr>
        <w:t>4. 12. 2024</w:t>
      </w:r>
      <w:r w:rsidRPr="00064807">
        <w:rPr>
          <w:rFonts w:ascii="Arial" w:hAnsi="Arial" w:cs="Arial"/>
        </w:rPr>
        <w:tab/>
        <w:t>V </w:t>
      </w:r>
      <w:r w:rsidR="00B80FB2" w:rsidRPr="00064807">
        <w:rPr>
          <w:rFonts w:ascii="Arial" w:hAnsi="Arial" w:cs="Arial"/>
        </w:rPr>
        <w:t>Brně</w:t>
      </w:r>
      <w:r w:rsidR="00B251B4">
        <w:rPr>
          <w:rFonts w:ascii="Arial" w:hAnsi="Arial" w:cs="Arial"/>
        </w:rPr>
        <w:t xml:space="preserve"> dne 13. 12. 2024</w:t>
      </w:r>
      <w:r w:rsidRPr="00064807">
        <w:rPr>
          <w:rFonts w:ascii="Arial" w:hAnsi="Arial" w:cs="Arial"/>
        </w:rPr>
        <w:t xml:space="preserve"> </w:t>
      </w:r>
    </w:p>
    <w:p w14:paraId="67FF0FE1" w14:textId="64E7EC76" w:rsidR="004931A4" w:rsidRPr="00064807" w:rsidRDefault="004931A4" w:rsidP="004931A4">
      <w:pPr>
        <w:spacing w:after="120"/>
        <w:rPr>
          <w:rFonts w:ascii="Arial" w:hAnsi="Arial" w:cs="Arial"/>
        </w:rPr>
      </w:pPr>
    </w:p>
    <w:p w14:paraId="3F11149D" w14:textId="2D10F0F0" w:rsidR="004931A4" w:rsidRPr="00064807" w:rsidRDefault="004931A4" w:rsidP="004931A4">
      <w:pPr>
        <w:tabs>
          <w:tab w:val="left" w:pos="5387"/>
        </w:tabs>
        <w:spacing w:after="120"/>
        <w:rPr>
          <w:rFonts w:ascii="Arial" w:hAnsi="Arial" w:cs="Arial"/>
        </w:rPr>
      </w:pPr>
      <w:r w:rsidRPr="00064807">
        <w:rPr>
          <w:rFonts w:ascii="Arial" w:hAnsi="Arial" w:cs="Arial"/>
        </w:rPr>
        <w:t>za poskytovatele:</w:t>
      </w:r>
      <w:r w:rsidRPr="00064807">
        <w:rPr>
          <w:rFonts w:ascii="Arial" w:hAnsi="Arial" w:cs="Arial"/>
        </w:rPr>
        <w:tab/>
        <w:t>za objednatele:</w:t>
      </w:r>
    </w:p>
    <w:p w14:paraId="0D5097C4" w14:textId="68544A28" w:rsidR="004931A4" w:rsidRPr="00064807" w:rsidRDefault="004931A4" w:rsidP="004931A4">
      <w:pPr>
        <w:spacing w:after="120"/>
        <w:rPr>
          <w:rFonts w:ascii="Arial" w:hAnsi="Arial" w:cs="Arial"/>
        </w:rPr>
      </w:pPr>
    </w:p>
    <w:p w14:paraId="27B59D44" w14:textId="77777777" w:rsidR="002E3051" w:rsidRDefault="002E3051" w:rsidP="004931A4">
      <w:pPr>
        <w:spacing w:after="120"/>
        <w:rPr>
          <w:rFonts w:ascii="Arial" w:hAnsi="Arial" w:cs="Arial"/>
        </w:rPr>
      </w:pPr>
    </w:p>
    <w:p w14:paraId="25426776" w14:textId="77777777" w:rsidR="00064807" w:rsidRPr="00064807" w:rsidRDefault="00064807" w:rsidP="004931A4">
      <w:pPr>
        <w:spacing w:after="120"/>
        <w:rPr>
          <w:rFonts w:ascii="Arial" w:hAnsi="Arial" w:cs="Arial"/>
        </w:rPr>
      </w:pPr>
    </w:p>
    <w:p w14:paraId="3FEC7C42" w14:textId="77777777" w:rsidR="00B80FB2" w:rsidRPr="00064807" w:rsidRDefault="00B80FB2" w:rsidP="004931A4">
      <w:pPr>
        <w:spacing w:after="120"/>
        <w:rPr>
          <w:rFonts w:ascii="Arial" w:hAnsi="Arial" w:cs="Arial"/>
        </w:rPr>
      </w:pPr>
    </w:p>
    <w:tbl>
      <w:tblPr>
        <w:tblW w:w="0" w:type="auto"/>
        <w:tblInd w:w="567" w:type="dxa"/>
        <w:tblLook w:val="04A0" w:firstRow="1" w:lastRow="0" w:firstColumn="1" w:lastColumn="0" w:noHBand="0" w:noVBand="1"/>
      </w:tblPr>
      <w:tblGrid>
        <w:gridCol w:w="3705"/>
        <w:gridCol w:w="1001"/>
        <w:gridCol w:w="3799"/>
      </w:tblGrid>
      <w:tr w:rsidR="00B80FB2" w:rsidRPr="00064807" w14:paraId="41D7BF42" w14:textId="77777777" w:rsidTr="008843D3">
        <w:tc>
          <w:tcPr>
            <w:tcW w:w="3802" w:type="dxa"/>
            <w:tcBorders>
              <w:top w:val="single" w:sz="4" w:space="0" w:color="auto"/>
            </w:tcBorders>
            <w:shd w:val="clear" w:color="auto" w:fill="auto"/>
          </w:tcPr>
          <w:p w14:paraId="7D8E80B2" w14:textId="43231F89" w:rsidR="00B80FB2" w:rsidRPr="00064807" w:rsidRDefault="00B80FB2" w:rsidP="008843D3">
            <w:pPr>
              <w:pStyle w:val="slovn"/>
              <w:numPr>
                <w:ilvl w:val="0"/>
                <w:numId w:val="0"/>
              </w:numPr>
              <w:tabs>
                <w:tab w:val="num" w:pos="567"/>
              </w:tabs>
              <w:spacing w:after="0" w:line="280" w:lineRule="atLeast"/>
              <w:jc w:val="center"/>
              <w:rPr>
                <w:b/>
                <w:sz w:val="22"/>
                <w:szCs w:val="22"/>
              </w:rPr>
            </w:pPr>
            <w:r w:rsidRPr="00064807">
              <w:rPr>
                <w:b/>
                <w:sz w:val="22"/>
                <w:szCs w:val="22"/>
              </w:rPr>
              <w:t>Moudrý překlad, s.r.o.</w:t>
            </w:r>
          </w:p>
          <w:p w14:paraId="5EEC34CF" w14:textId="387F052A" w:rsidR="00B80FB2" w:rsidRPr="00064807" w:rsidRDefault="00B251B4" w:rsidP="00B80FB2">
            <w:pPr>
              <w:pStyle w:val="slovn"/>
              <w:numPr>
                <w:ilvl w:val="0"/>
                <w:numId w:val="0"/>
              </w:numPr>
              <w:tabs>
                <w:tab w:val="num" w:pos="567"/>
              </w:tabs>
              <w:spacing w:after="0" w:line="280" w:lineRule="atLeast"/>
              <w:jc w:val="center"/>
              <w:rPr>
                <w:sz w:val="22"/>
                <w:szCs w:val="22"/>
              </w:rPr>
            </w:pPr>
            <w:r>
              <w:rPr>
                <w:sz w:val="22"/>
                <w:szCs w:val="22"/>
              </w:rPr>
              <w:t>Romana Moudrá</w:t>
            </w:r>
            <w:r w:rsidR="00B80FB2" w:rsidRPr="00064807">
              <w:rPr>
                <w:sz w:val="22"/>
                <w:szCs w:val="22"/>
              </w:rPr>
              <w:t>, jednatel</w:t>
            </w:r>
          </w:p>
        </w:tc>
        <w:tc>
          <w:tcPr>
            <w:tcW w:w="1030" w:type="dxa"/>
            <w:shd w:val="clear" w:color="auto" w:fill="auto"/>
          </w:tcPr>
          <w:p w14:paraId="26B2C4B0" w14:textId="77777777" w:rsidR="00B80FB2" w:rsidRPr="00064807" w:rsidRDefault="00B80FB2" w:rsidP="008843D3">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33306576" w14:textId="77777777" w:rsidR="00B80FB2" w:rsidRPr="00064807" w:rsidRDefault="00B80FB2" w:rsidP="008843D3">
            <w:pPr>
              <w:pStyle w:val="slovn"/>
              <w:numPr>
                <w:ilvl w:val="0"/>
                <w:numId w:val="0"/>
              </w:numPr>
              <w:tabs>
                <w:tab w:val="num" w:pos="567"/>
              </w:tabs>
              <w:spacing w:after="0" w:line="280" w:lineRule="atLeast"/>
              <w:jc w:val="center"/>
              <w:rPr>
                <w:b/>
                <w:sz w:val="22"/>
                <w:szCs w:val="22"/>
              </w:rPr>
            </w:pPr>
            <w:r w:rsidRPr="00064807">
              <w:rPr>
                <w:b/>
                <w:sz w:val="22"/>
                <w:szCs w:val="22"/>
              </w:rPr>
              <w:t>Fakultní nemocnice Brno</w:t>
            </w:r>
          </w:p>
          <w:p w14:paraId="62B12B51" w14:textId="77777777" w:rsidR="00B80FB2" w:rsidRPr="00064807" w:rsidRDefault="00B80FB2" w:rsidP="008843D3">
            <w:pPr>
              <w:pStyle w:val="slovn"/>
              <w:numPr>
                <w:ilvl w:val="0"/>
                <w:numId w:val="0"/>
              </w:numPr>
              <w:tabs>
                <w:tab w:val="num" w:pos="567"/>
              </w:tabs>
              <w:spacing w:after="0" w:line="280" w:lineRule="atLeast"/>
              <w:jc w:val="center"/>
              <w:rPr>
                <w:sz w:val="22"/>
                <w:szCs w:val="22"/>
              </w:rPr>
            </w:pPr>
            <w:r w:rsidRPr="00064807">
              <w:rPr>
                <w:sz w:val="22"/>
                <w:szCs w:val="22"/>
              </w:rPr>
              <w:t>MUDr. Ivo Rovný, MBA, ředitel</w:t>
            </w:r>
          </w:p>
        </w:tc>
      </w:tr>
    </w:tbl>
    <w:p w14:paraId="6E67BDF9" w14:textId="77777777" w:rsidR="00B80FB2" w:rsidRPr="00064807" w:rsidRDefault="00B80FB2" w:rsidP="004931A4">
      <w:pPr>
        <w:spacing w:after="120"/>
        <w:rPr>
          <w:rFonts w:ascii="Arial" w:hAnsi="Arial" w:cs="Arial"/>
        </w:rPr>
      </w:pPr>
    </w:p>
    <w:p w14:paraId="53CEF1F3" w14:textId="1A3F9E92" w:rsidR="009430AB" w:rsidRPr="00064807" w:rsidRDefault="009430AB">
      <w:pPr>
        <w:rPr>
          <w:rFonts w:ascii="Arial" w:hAnsi="Arial" w:cs="Arial"/>
        </w:rPr>
        <w:sectPr w:rsidR="009430AB" w:rsidRPr="00064807" w:rsidSect="003C413B">
          <w:headerReference w:type="default" r:id="rId8"/>
          <w:pgSz w:w="11906" w:h="16838"/>
          <w:pgMar w:top="1843" w:right="1417" w:bottom="1417" w:left="1417" w:header="708" w:footer="708" w:gutter="0"/>
          <w:cols w:space="708"/>
          <w:docGrid w:linePitch="360"/>
        </w:sectPr>
      </w:pPr>
    </w:p>
    <w:p w14:paraId="269C8B51" w14:textId="77777777" w:rsidR="00D81724" w:rsidRPr="00064807" w:rsidRDefault="00D81724" w:rsidP="00D81724">
      <w:pPr>
        <w:tabs>
          <w:tab w:val="left" w:pos="5812"/>
        </w:tabs>
        <w:spacing w:after="0" w:line="240" w:lineRule="auto"/>
        <w:rPr>
          <w:rFonts w:ascii="Arial" w:hAnsi="Arial" w:cs="Arial"/>
          <w:b/>
          <w:sz w:val="24"/>
          <w:szCs w:val="24"/>
        </w:rPr>
      </w:pPr>
      <w:r w:rsidRPr="00064807">
        <w:rPr>
          <w:rFonts w:ascii="Arial" w:hAnsi="Arial" w:cs="Arial"/>
          <w:b/>
          <w:sz w:val="24"/>
          <w:szCs w:val="24"/>
        </w:rPr>
        <w:lastRenderedPageBreak/>
        <w:t>Příloha č. 1 – Ceník služeb</w:t>
      </w:r>
    </w:p>
    <w:p w14:paraId="514F081A" w14:textId="3A94A7B0" w:rsidR="003570B4" w:rsidRPr="00064807" w:rsidRDefault="003570B4" w:rsidP="004931A4">
      <w:pPr>
        <w:tabs>
          <w:tab w:val="left" w:pos="5812"/>
        </w:tabs>
        <w:spacing w:after="0" w:line="240" w:lineRule="auto"/>
        <w:rPr>
          <w:rFonts w:ascii="Arial" w:hAnsi="Arial" w:cs="Arial"/>
          <w:sz w:val="24"/>
          <w:szCs w:val="24"/>
        </w:rPr>
      </w:pPr>
    </w:p>
    <w:p w14:paraId="169ABA58" w14:textId="77777777" w:rsidR="009430AB" w:rsidRPr="00064807" w:rsidRDefault="009430AB" w:rsidP="004931A4">
      <w:pPr>
        <w:tabs>
          <w:tab w:val="left" w:pos="5812"/>
        </w:tabs>
        <w:spacing w:after="0" w:line="240" w:lineRule="auto"/>
        <w:rPr>
          <w:rFonts w:ascii="Arial" w:hAnsi="Arial" w:cs="Arial"/>
          <w:sz w:val="24"/>
          <w:szCs w:val="24"/>
        </w:rPr>
      </w:pPr>
    </w:p>
    <w:tbl>
      <w:tblPr>
        <w:tblW w:w="12400" w:type="dxa"/>
        <w:tblLayout w:type="fixed"/>
        <w:tblCellMar>
          <w:left w:w="70" w:type="dxa"/>
          <w:right w:w="70" w:type="dxa"/>
        </w:tblCellMar>
        <w:tblLook w:val="04A0" w:firstRow="1" w:lastRow="0" w:firstColumn="1" w:lastColumn="0" w:noHBand="0" w:noVBand="1"/>
      </w:tblPr>
      <w:tblGrid>
        <w:gridCol w:w="1940"/>
        <w:gridCol w:w="4017"/>
        <w:gridCol w:w="1610"/>
        <w:gridCol w:w="1611"/>
        <w:gridCol w:w="1611"/>
        <w:gridCol w:w="1611"/>
      </w:tblGrid>
      <w:tr w:rsidR="009430AB" w:rsidRPr="00064807" w14:paraId="0F8F3A25" w14:textId="77777777" w:rsidTr="009430AB">
        <w:trPr>
          <w:trHeight w:val="439"/>
        </w:trPr>
        <w:tc>
          <w:tcPr>
            <w:tcW w:w="12400" w:type="dxa"/>
            <w:gridSpan w:val="6"/>
            <w:vMerge w:val="restart"/>
            <w:tcBorders>
              <w:top w:val="nil"/>
              <w:left w:val="nil"/>
              <w:bottom w:val="nil"/>
              <w:right w:val="nil"/>
            </w:tcBorders>
            <w:shd w:val="clear" w:color="auto" w:fill="auto"/>
            <w:noWrap/>
            <w:vAlign w:val="center"/>
            <w:hideMark/>
          </w:tcPr>
          <w:p w14:paraId="7768EE69" w14:textId="6FDD16CD" w:rsidR="009430AB" w:rsidRPr="00064807" w:rsidRDefault="009430AB" w:rsidP="009430AB">
            <w:pPr>
              <w:spacing w:after="0" w:line="240" w:lineRule="auto"/>
              <w:jc w:val="center"/>
              <w:rPr>
                <w:rFonts w:ascii="Arial" w:eastAsia="Times New Roman" w:hAnsi="Arial" w:cs="Arial"/>
                <w:b/>
                <w:bCs/>
                <w:color w:val="000000"/>
                <w:sz w:val="36"/>
                <w:szCs w:val="36"/>
                <w:lang w:eastAsia="cs-CZ"/>
              </w:rPr>
            </w:pPr>
            <w:r w:rsidRPr="00064807">
              <w:rPr>
                <w:rFonts w:ascii="Arial" w:eastAsia="Times New Roman" w:hAnsi="Arial" w:cs="Arial"/>
                <w:b/>
                <w:bCs/>
                <w:color w:val="000000"/>
                <w:sz w:val="36"/>
                <w:szCs w:val="36"/>
                <w:lang w:eastAsia="cs-CZ"/>
              </w:rPr>
              <w:t>Ceník překladatelských služeb</w:t>
            </w:r>
          </w:p>
        </w:tc>
      </w:tr>
      <w:tr w:rsidR="009430AB" w:rsidRPr="00064807" w14:paraId="5F73AE40" w14:textId="77777777" w:rsidTr="009430AB">
        <w:trPr>
          <w:trHeight w:val="509"/>
        </w:trPr>
        <w:tc>
          <w:tcPr>
            <w:tcW w:w="12400" w:type="dxa"/>
            <w:gridSpan w:val="6"/>
            <w:vMerge/>
            <w:tcBorders>
              <w:top w:val="nil"/>
              <w:left w:val="nil"/>
              <w:bottom w:val="nil"/>
              <w:right w:val="nil"/>
            </w:tcBorders>
            <w:vAlign w:val="center"/>
            <w:hideMark/>
          </w:tcPr>
          <w:p w14:paraId="04B644A2" w14:textId="77777777" w:rsidR="009430AB" w:rsidRPr="00064807" w:rsidRDefault="009430AB" w:rsidP="009430AB">
            <w:pPr>
              <w:spacing w:after="0" w:line="240" w:lineRule="auto"/>
              <w:rPr>
                <w:rFonts w:ascii="Arial" w:eastAsia="Times New Roman" w:hAnsi="Arial" w:cs="Arial"/>
                <w:b/>
                <w:bCs/>
                <w:color w:val="000000"/>
                <w:sz w:val="36"/>
                <w:szCs w:val="36"/>
                <w:lang w:eastAsia="cs-CZ"/>
              </w:rPr>
            </w:pPr>
          </w:p>
        </w:tc>
      </w:tr>
      <w:tr w:rsidR="009430AB" w:rsidRPr="00064807" w14:paraId="37760994" w14:textId="77777777" w:rsidTr="00263CD7">
        <w:trPr>
          <w:trHeight w:val="330"/>
        </w:trPr>
        <w:tc>
          <w:tcPr>
            <w:tcW w:w="1940" w:type="dxa"/>
            <w:tcBorders>
              <w:top w:val="nil"/>
              <w:left w:val="nil"/>
              <w:bottom w:val="single" w:sz="18" w:space="0" w:color="auto"/>
              <w:right w:val="nil"/>
            </w:tcBorders>
            <w:shd w:val="clear" w:color="auto" w:fill="auto"/>
            <w:noWrap/>
            <w:vAlign w:val="bottom"/>
            <w:hideMark/>
          </w:tcPr>
          <w:p w14:paraId="73F0BE50" w14:textId="77777777" w:rsidR="009430AB" w:rsidRPr="00064807" w:rsidRDefault="009430AB" w:rsidP="009430AB">
            <w:pPr>
              <w:spacing w:after="0" w:line="240" w:lineRule="auto"/>
              <w:jc w:val="center"/>
              <w:rPr>
                <w:rFonts w:ascii="Arial" w:eastAsia="Times New Roman" w:hAnsi="Arial" w:cs="Arial"/>
                <w:b/>
                <w:bCs/>
                <w:color w:val="000000"/>
                <w:sz w:val="36"/>
                <w:szCs w:val="36"/>
                <w:lang w:eastAsia="cs-CZ"/>
              </w:rPr>
            </w:pPr>
          </w:p>
        </w:tc>
        <w:tc>
          <w:tcPr>
            <w:tcW w:w="4017" w:type="dxa"/>
            <w:tcBorders>
              <w:top w:val="nil"/>
              <w:left w:val="nil"/>
              <w:bottom w:val="single" w:sz="18" w:space="0" w:color="auto"/>
              <w:right w:val="nil"/>
            </w:tcBorders>
            <w:shd w:val="clear" w:color="auto" w:fill="auto"/>
            <w:noWrap/>
            <w:vAlign w:val="bottom"/>
            <w:hideMark/>
          </w:tcPr>
          <w:p w14:paraId="75C206EF"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1610" w:type="dxa"/>
            <w:tcBorders>
              <w:top w:val="nil"/>
              <w:left w:val="nil"/>
              <w:bottom w:val="nil"/>
              <w:right w:val="nil"/>
            </w:tcBorders>
            <w:shd w:val="clear" w:color="auto" w:fill="auto"/>
            <w:noWrap/>
            <w:vAlign w:val="bottom"/>
            <w:hideMark/>
          </w:tcPr>
          <w:p w14:paraId="2F90F30A"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1611" w:type="dxa"/>
            <w:tcBorders>
              <w:top w:val="nil"/>
              <w:left w:val="nil"/>
              <w:bottom w:val="nil"/>
              <w:right w:val="nil"/>
            </w:tcBorders>
            <w:shd w:val="clear" w:color="auto" w:fill="auto"/>
            <w:noWrap/>
            <w:vAlign w:val="bottom"/>
            <w:hideMark/>
          </w:tcPr>
          <w:p w14:paraId="66C895FB"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1611" w:type="dxa"/>
            <w:tcBorders>
              <w:top w:val="nil"/>
              <w:left w:val="nil"/>
              <w:bottom w:val="nil"/>
              <w:right w:val="nil"/>
            </w:tcBorders>
            <w:shd w:val="clear" w:color="auto" w:fill="auto"/>
            <w:noWrap/>
            <w:vAlign w:val="bottom"/>
            <w:hideMark/>
          </w:tcPr>
          <w:p w14:paraId="382EA5BC"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1611" w:type="dxa"/>
            <w:tcBorders>
              <w:top w:val="nil"/>
              <w:left w:val="nil"/>
              <w:bottom w:val="nil"/>
              <w:right w:val="nil"/>
            </w:tcBorders>
            <w:shd w:val="clear" w:color="auto" w:fill="auto"/>
            <w:noWrap/>
            <w:vAlign w:val="bottom"/>
            <w:hideMark/>
          </w:tcPr>
          <w:p w14:paraId="7098F82F" w14:textId="77777777" w:rsidR="009430AB" w:rsidRPr="00064807" w:rsidRDefault="009430AB" w:rsidP="009430AB">
            <w:pPr>
              <w:spacing w:after="0" w:line="240" w:lineRule="auto"/>
              <w:rPr>
                <w:rFonts w:ascii="Arial" w:eastAsia="Times New Roman" w:hAnsi="Arial" w:cs="Arial"/>
                <w:sz w:val="20"/>
                <w:szCs w:val="20"/>
                <w:lang w:eastAsia="cs-CZ"/>
              </w:rPr>
            </w:pPr>
          </w:p>
        </w:tc>
      </w:tr>
      <w:tr w:rsidR="009430AB" w:rsidRPr="00064807" w14:paraId="3350EE70" w14:textId="77777777" w:rsidTr="00263CD7">
        <w:trPr>
          <w:trHeight w:val="330"/>
        </w:trPr>
        <w:tc>
          <w:tcPr>
            <w:tcW w:w="5957" w:type="dxa"/>
            <w:gridSpan w:val="2"/>
            <w:vMerge w:val="restart"/>
            <w:tcBorders>
              <w:top w:val="single" w:sz="18" w:space="0" w:color="auto"/>
              <w:left w:val="single" w:sz="18" w:space="0" w:color="auto"/>
              <w:bottom w:val="single" w:sz="18" w:space="0" w:color="auto"/>
              <w:right w:val="single" w:sz="18" w:space="0" w:color="auto"/>
            </w:tcBorders>
            <w:shd w:val="clear" w:color="000000" w:fill="DDEBF7"/>
            <w:vAlign w:val="center"/>
            <w:hideMark/>
          </w:tcPr>
          <w:p w14:paraId="465A38D3" w14:textId="77777777" w:rsidR="009430AB" w:rsidRPr="00064807" w:rsidRDefault="009430AB" w:rsidP="009430AB">
            <w:pPr>
              <w:spacing w:after="0" w:line="240" w:lineRule="auto"/>
              <w:jc w:val="center"/>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Cena v Kč bez DPH za 1 NS</w:t>
            </w:r>
          </w:p>
        </w:tc>
        <w:tc>
          <w:tcPr>
            <w:tcW w:w="6443" w:type="dxa"/>
            <w:gridSpan w:val="4"/>
            <w:tcBorders>
              <w:top w:val="nil"/>
              <w:left w:val="single" w:sz="18" w:space="0" w:color="auto"/>
              <w:bottom w:val="single" w:sz="18" w:space="0" w:color="auto"/>
              <w:right w:val="nil"/>
            </w:tcBorders>
            <w:shd w:val="clear" w:color="000000" w:fill="DDEBF7"/>
            <w:noWrap/>
            <w:vAlign w:val="bottom"/>
            <w:hideMark/>
          </w:tcPr>
          <w:p w14:paraId="0E42CA20" w14:textId="77777777" w:rsidR="009430AB" w:rsidRPr="00064807" w:rsidRDefault="009430AB" w:rsidP="009430AB">
            <w:pPr>
              <w:spacing w:after="0" w:line="240" w:lineRule="auto"/>
              <w:jc w:val="center"/>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Jazyk</w:t>
            </w:r>
          </w:p>
        </w:tc>
      </w:tr>
      <w:tr w:rsidR="00263CD7" w:rsidRPr="00064807" w14:paraId="011A9310" w14:textId="77777777" w:rsidTr="00263CD7">
        <w:trPr>
          <w:trHeight w:val="330"/>
        </w:trPr>
        <w:tc>
          <w:tcPr>
            <w:tcW w:w="5957" w:type="dxa"/>
            <w:gridSpan w:val="2"/>
            <w:vMerge/>
            <w:tcBorders>
              <w:top w:val="single" w:sz="8" w:space="0" w:color="000000"/>
              <w:left w:val="single" w:sz="18" w:space="0" w:color="auto"/>
              <w:bottom w:val="single" w:sz="18" w:space="0" w:color="auto"/>
              <w:right w:val="single" w:sz="18" w:space="0" w:color="auto"/>
            </w:tcBorders>
            <w:vAlign w:val="center"/>
            <w:hideMark/>
          </w:tcPr>
          <w:p w14:paraId="42D81D19"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1610" w:type="dxa"/>
            <w:tcBorders>
              <w:top w:val="single" w:sz="18" w:space="0" w:color="auto"/>
              <w:left w:val="single" w:sz="18" w:space="0" w:color="auto"/>
              <w:bottom w:val="single" w:sz="18" w:space="0" w:color="auto"/>
              <w:right w:val="single" w:sz="4" w:space="0" w:color="auto"/>
            </w:tcBorders>
            <w:shd w:val="clear" w:color="000000" w:fill="F8CBAD"/>
            <w:noWrap/>
            <w:vAlign w:val="bottom"/>
            <w:hideMark/>
          </w:tcPr>
          <w:p w14:paraId="77E11CD3" w14:textId="77777777" w:rsidR="009430AB" w:rsidRPr="00064807" w:rsidRDefault="009430AB" w:rsidP="009430AB">
            <w:pPr>
              <w:spacing w:after="0" w:line="240" w:lineRule="auto"/>
              <w:jc w:val="center"/>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AJ</w:t>
            </w:r>
          </w:p>
        </w:tc>
        <w:tc>
          <w:tcPr>
            <w:tcW w:w="1611" w:type="dxa"/>
            <w:tcBorders>
              <w:top w:val="single" w:sz="18" w:space="0" w:color="auto"/>
              <w:left w:val="nil"/>
              <w:bottom w:val="single" w:sz="18" w:space="0" w:color="auto"/>
              <w:right w:val="single" w:sz="4" w:space="0" w:color="auto"/>
            </w:tcBorders>
            <w:shd w:val="clear" w:color="000000" w:fill="F8CBAD"/>
            <w:noWrap/>
            <w:vAlign w:val="bottom"/>
            <w:hideMark/>
          </w:tcPr>
          <w:p w14:paraId="121BB534" w14:textId="77777777" w:rsidR="009430AB" w:rsidRPr="00064807" w:rsidRDefault="009430AB" w:rsidP="009430AB">
            <w:pPr>
              <w:spacing w:after="0" w:line="240" w:lineRule="auto"/>
              <w:jc w:val="center"/>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NJ</w:t>
            </w:r>
          </w:p>
        </w:tc>
        <w:tc>
          <w:tcPr>
            <w:tcW w:w="1611" w:type="dxa"/>
            <w:tcBorders>
              <w:top w:val="single" w:sz="18" w:space="0" w:color="auto"/>
              <w:left w:val="nil"/>
              <w:bottom w:val="single" w:sz="18" w:space="0" w:color="auto"/>
              <w:right w:val="single" w:sz="4" w:space="0" w:color="auto"/>
            </w:tcBorders>
            <w:shd w:val="clear" w:color="000000" w:fill="F8CBAD"/>
            <w:noWrap/>
            <w:vAlign w:val="bottom"/>
            <w:hideMark/>
          </w:tcPr>
          <w:p w14:paraId="4C034AC1" w14:textId="77777777" w:rsidR="009430AB" w:rsidRPr="00064807" w:rsidRDefault="009430AB" w:rsidP="009430AB">
            <w:pPr>
              <w:spacing w:after="0" w:line="240" w:lineRule="auto"/>
              <w:jc w:val="center"/>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UJ</w:t>
            </w:r>
          </w:p>
        </w:tc>
        <w:tc>
          <w:tcPr>
            <w:tcW w:w="1611" w:type="dxa"/>
            <w:tcBorders>
              <w:top w:val="single" w:sz="18" w:space="0" w:color="auto"/>
              <w:left w:val="nil"/>
              <w:bottom w:val="single" w:sz="18" w:space="0" w:color="auto"/>
              <w:right w:val="single" w:sz="18" w:space="0" w:color="auto"/>
            </w:tcBorders>
            <w:shd w:val="clear" w:color="000000" w:fill="F8CBAD"/>
            <w:noWrap/>
            <w:vAlign w:val="bottom"/>
            <w:hideMark/>
          </w:tcPr>
          <w:p w14:paraId="3557B72A" w14:textId="77777777" w:rsidR="009430AB" w:rsidRPr="00064807" w:rsidRDefault="009430AB" w:rsidP="009430AB">
            <w:pPr>
              <w:spacing w:after="0" w:line="240" w:lineRule="auto"/>
              <w:jc w:val="center"/>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vietnamština</w:t>
            </w:r>
          </w:p>
        </w:tc>
      </w:tr>
      <w:tr w:rsidR="00BA55F9" w:rsidRPr="00064807" w14:paraId="34C1E408" w14:textId="77777777" w:rsidTr="00263CD7">
        <w:trPr>
          <w:trHeight w:val="315"/>
        </w:trPr>
        <w:tc>
          <w:tcPr>
            <w:tcW w:w="1940" w:type="dxa"/>
            <w:vMerge w:val="restart"/>
            <w:tcBorders>
              <w:top w:val="single" w:sz="18" w:space="0" w:color="auto"/>
              <w:left w:val="single" w:sz="18" w:space="0" w:color="auto"/>
              <w:bottom w:val="single" w:sz="18" w:space="0" w:color="auto"/>
              <w:right w:val="single" w:sz="18" w:space="0" w:color="auto"/>
            </w:tcBorders>
            <w:shd w:val="clear" w:color="000000" w:fill="DDEBF7"/>
            <w:noWrap/>
            <w:vAlign w:val="center"/>
            <w:hideMark/>
          </w:tcPr>
          <w:p w14:paraId="73888741" w14:textId="77777777" w:rsidR="009430AB" w:rsidRPr="00064807" w:rsidRDefault="009430AB" w:rsidP="009430AB">
            <w:pPr>
              <w:spacing w:after="0" w:line="240" w:lineRule="auto"/>
              <w:jc w:val="center"/>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Režim</w:t>
            </w:r>
          </w:p>
        </w:tc>
        <w:tc>
          <w:tcPr>
            <w:tcW w:w="4017" w:type="dxa"/>
            <w:tcBorders>
              <w:top w:val="single" w:sz="18" w:space="0" w:color="auto"/>
              <w:left w:val="single" w:sz="18" w:space="0" w:color="auto"/>
              <w:bottom w:val="single" w:sz="4" w:space="0" w:color="auto"/>
              <w:right w:val="single" w:sz="18" w:space="0" w:color="auto"/>
            </w:tcBorders>
            <w:shd w:val="clear" w:color="000000" w:fill="F8CBAD"/>
            <w:noWrap/>
            <w:vAlign w:val="bottom"/>
            <w:hideMark/>
          </w:tcPr>
          <w:p w14:paraId="57B9BC87"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standardní *</w:t>
            </w:r>
          </w:p>
        </w:tc>
        <w:tc>
          <w:tcPr>
            <w:tcW w:w="1610" w:type="dxa"/>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0B826C6D" w14:textId="2E469D0F"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240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25863BDC" w14:textId="66040CDB"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240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29B32B7C" w14:textId="446E278B"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400 Kč</w:t>
            </w:r>
          </w:p>
        </w:tc>
        <w:tc>
          <w:tcPr>
            <w:tcW w:w="1611" w:type="dxa"/>
            <w:tcBorders>
              <w:top w:val="single" w:sz="18" w:space="0" w:color="auto"/>
              <w:left w:val="nil"/>
              <w:bottom w:val="single" w:sz="4" w:space="0" w:color="auto"/>
              <w:right w:val="single" w:sz="18" w:space="0" w:color="auto"/>
            </w:tcBorders>
            <w:shd w:val="clear" w:color="000000" w:fill="FFFF00"/>
            <w:noWrap/>
            <w:vAlign w:val="center"/>
            <w:hideMark/>
          </w:tcPr>
          <w:p w14:paraId="5997EF3D" w14:textId="50EFCE3F"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500 Kč</w:t>
            </w:r>
          </w:p>
        </w:tc>
      </w:tr>
      <w:tr w:rsidR="00263CD7" w:rsidRPr="00064807" w14:paraId="76E2E4F2" w14:textId="77777777" w:rsidTr="00263CD7">
        <w:trPr>
          <w:trHeight w:val="330"/>
        </w:trPr>
        <w:tc>
          <w:tcPr>
            <w:tcW w:w="1940" w:type="dxa"/>
            <w:vMerge/>
            <w:tcBorders>
              <w:top w:val="single" w:sz="8" w:space="0" w:color="000000"/>
              <w:left w:val="single" w:sz="18" w:space="0" w:color="auto"/>
              <w:bottom w:val="single" w:sz="18" w:space="0" w:color="auto"/>
              <w:right w:val="single" w:sz="18" w:space="0" w:color="auto"/>
            </w:tcBorders>
            <w:vAlign w:val="center"/>
            <w:hideMark/>
          </w:tcPr>
          <w:p w14:paraId="0D55DDD4"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4017"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322BB61A"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úřední **</w:t>
            </w:r>
          </w:p>
        </w:tc>
        <w:tc>
          <w:tcPr>
            <w:tcW w:w="1610" w:type="dxa"/>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51F5E41A" w14:textId="4559D54C"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420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613C9F6C" w14:textId="1774296F"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420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6DBCD43D" w14:textId="4DB4EBB0"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550 Kč</w:t>
            </w:r>
          </w:p>
        </w:tc>
        <w:tc>
          <w:tcPr>
            <w:tcW w:w="1611" w:type="dxa"/>
            <w:tcBorders>
              <w:top w:val="single" w:sz="4" w:space="0" w:color="auto"/>
              <w:left w:val="nil"/>
              <w:bottom w:val="single" w:sz="18" w:space="0" w:color="auto"/>
              <w:right w:val="single" w:sz="18" w:space="0" w:color="auto"/>
            </w:tcBorders>
            <w:shd w:val="clear" w:color="000000" w:fill="FFFF00"/>
            <w:noWrap/>
            <w:vAlign w:val="center"/>
            <w:hideMark/>
          </w:tcPr>
          <w:p w14:paraId="0027187B" w14:textId="4C181B3A"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650 Kč</w:t>
            </w:r>
          </w:p>
        </w:tc>
      </w:tr>
      <w:tr w:rsidR="00263CD7" w:rsidRPr="00064807" w14:paraId="4D83041A" w14:textId="77777777" w:rsidTr="00263CD7">
        <w:trPr>
          <w:trHeight w:val="315"/>
        </w:trPr>
        <w:tc>
          <w:tcPr>
            <w:tcW w:w="1940" w:type="dxa"/>
            <w:vMerge/>
            <w:tcBorders>
              <w:top w:val="single" w:sz="8" w:space="0" w:color="000000"/>
              <w:left w:val="single" w:sz="18" w:space="0" w:color="auto"/>
              <w:bottom w:val="single" w:sz="18" w:space="0" w:color="auto"/>
              <w:right w:val="single" w:sz="18" w:space="0" w:color="auto"/>
            </w:tcBorders>
            <w:vAlign w:val="center"/>
            <w:hideMark/>
          </w:tcPr>
          <w:p w14:paraId="797615F1"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4017" w:type="dxa"/>
            <w:tcBorders>
              <w:top w:val="single" w:sz="18" w:space="0" w:color="auto"/>
              <w:left w:val="single" w:sz="18" w:space="0" w:color="auto"/>
              <w:bottom w:val="single" w:sz="4" w:space="0" w:color="auto"/>
              <w:right w:val="single" w:sz="18" w:space="0" w:color="auto"/>
            </w:tcBorders>
            <w:shd w:val="clear" w:color="000000" w:fill="F8CBAD"/>
            <w:noWrap/>
            <w:vAlign w:val="bottom"/>
            <w:hideMark/>
          </w:tcPr>
          <w:p w14:paraId="4234BAB5"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zrychlený*</w:t>
            </w:r>
          </w:p>
        </w:tc>
        <w:tc>
          <w:tcPr>
            <w:tcW w:w="1610" w:type="dxa"/>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7BEB8AD7" w14:textId="0142EF59"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250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163A5930" w14:textId="34093663"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250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577C3C4F" w14:textId="60585BC1"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420 Kč</w:t>
            </w:r>
          </w:p>
        </w:tc>
        <w:tc>
          <w:tcPr>
            <w:tcW w:w="1611" w:type="dxa"/>
            <w:tcBorders>
              <w:top w:val="single" w:sz="18" w:space="0" w:color="auto"/>
              <w:left w:val="nil"/>
              <w:bottom w:val="single" w:sz="4" w:space="0" w:color="auto"/>
              <w:right w:val="single" w:sz="18" w:space="0" w:color="auto"/>
            </w:tcBorders>
            <w:shd w:val="clear" w:color="000000" w:fill="FFFF00"/>
            <w:noWrap/>
            <w:vAlign w:val="center"/>
            <w:hideMark/>
          </w:tcPr>
          <w:p w14:paraId="5422938A" w14:textId="6BF12B43"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520 Kč</w:t>
            </w:r>
          </w:p>
        </w:tc>
      </w:tr>
      <w:tr w:rsidR="00263CD7" w:rsidRPr="00064807" w14:paraId="30C9BB8E" w14:textId="77777777" w:rsidTr="00263CD7">
        <w:trPr>
          <w:trHeight w:val="330"/>
        </w:trPr>
        <w:tc>
          <w:tcPr>
            <w:tcW w:w="1940" w:type="dxa"/>
            <w:vMerge/>
            <w:tcBorders>
              <w:top w:val="single" w:sz="8" w:space="0" w:color="000000"/>
              <w:left w:val="single" w:sz="18" w:space="0" w:color="auto"/>
              <w:bottom w:val="single" w:sz="18" w:space="0" w:color="auto"/>
              <w:right w:val="single" w:sz="18" w:space="0" w:color="auto"/>
            </w:tcBorders>
            <w:vAlign w:val="center"/>
            <w:hideMark/>
          </w:tcPr>
          <w:p w14:paraId="364133A9"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4017"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7E67A88B"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úřední**</w:t>
            </w:r>
          </w:p>
        </w:tc>
        <w:tc>
          <w:tcPr>
            <w:tcW w:w="1610" w:type="dxa"/>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69B9C7A4" w14:textId="0C035F52" w:rsidR="009430AB" w:rsidRPr="00064807" w:rsidRDefault="00BA55F9"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440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172CD531" w14:textId="5DE9FF2B"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440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2DFB80E2" w14:textId="1FF8524E"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570 Kč</w:t>
            </w:r>
          </w:p>
        </w:tc>
        <w:tc>
          <w:tcPr>
            <w:tcW w:w="1611" w:type="dxa"/>
            <w:tcBorders>
              <w:top w:val="single" w:sz="4" w:space="0" w:color="auto"/>
              <w:left w:val="nil"/>
              <w:bottom w:val="single" w:sz="18" w:space="0" w:color="auto"/>
              <w:right w:val="single" w:sz="18" w:space="0" w:color="auto"/>
            </w:tcBorders>
            <w:shd w:val="clear" w:color="000000" w:fill="FFFF00"/>
            <w:noWrap/>
            <w:vAlign w:val="center"/>
            <w:hideMark/>
          </w:tcPr>
          <w:p w14:paraId="248C2DE7" w14:textId="30CB563F"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670 Kč</w:t>
            </w:r>
          </w:p>
        </w:tc>
      </w:tr>
      <w:tr w:rsidR="00263CD7" w:rsidRPr="00064807" w14:paraId="1A98E1F4" w14:textId="77777777" w:rsidTr="00263CD7">
        <w:trPr>
          <w:trHeight w:val="315"/>
        </w:trPr>
        <w:tc>
          <w:tcPr>
            <w:tcW w:w="1940" w:type="dxa"/>
            <w:vMerge/>
            <w:tcBorders>
              <w:top w:val="single" w:sz="8" w:space="0" w:color="000000"/>
              <w:left w:val="single" w:sz="18" w:space="0" w:color="auto"/>
              <w:bottom w:val="single" w:sz="18" w:space="0" w:color="auto"/>
              <w:right w:val="single" w:sz="18" w:space="0" w:color="auto"/>
            </w:tcBorders>
            <w:vAlign w:val="center"/>
            <w:hideMark/>
          </w:tcPr>
          <w:p w14:paraId="462CF8BF"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4017" w:type="dxa"/>
            <w:tcBorders>
              <w:top w:val="single" w:sz="18" w:space="0" w:color="auto"/>
              <w:left w:val="single" w:sz="18" w:space="0" w:color="auto"/>
              <w:bottom w:val="single" w:sz="4" w:space="0" w:color="auto"/>
              <w:right w:val="single" w:sz="18" w:space="0" w:color="auto"/>
            </w:tcBorders>
            <w:shd w:val="clear" w:color="000000" w:fill="F8CBAD"/>
            <w:noWrap/>
            <w:vAlign w:val="bottom"/>
            <w:hideMark/>
          </w:tcPr>
          <w:p w14:paraId="464FA023"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expresní*</w:t>
            </w:r>
          </w:p>
        </w:tc>
        <w:tc>
          <w:tcPr>
            <w:tcW w:w="1610" w:type="dxa"/>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77BF3601" w14:textId="77BA3F4E"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260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7D87B5A7" w14:textId="3F08C6CB"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260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5A50BA15" w14:textId="40311E49"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440 Kč</w:t>
            </w:r>
          </w:p>
        </w:tc>
        <w:tc>
          <w:tcPr>
            <w:tcW w:w="1611" w:type="dxa"/>
            <w:tcBorders>
              <w:top w:val="single" w:sz="18" w:space="0" w:color="auto"/>
              <w:left w:val="nil"/>
              <w:bottom w:val="single" w:sz="4" w:space="0" w:color="auto"/>
              <w:right w:val="single" w:sz="18" w:space="0" w:color="auto"/>
            </w:tcBorders>
            <w:shd w:val="clear" w:color="000000" w:fill="FFFF00"/>
            <w:noWrap/>
            <w:vAlign w:val="center"/>
            <w:hideMark/>
          </w:tcPr>
          <w:p w14:paraId="65FF9F8D" w14:textId="32EB25E0"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540 Kč</w:t>
            </w:r>
          </w:p>
        </w:tc>
      </w:tr>
      <w:tr w:rsidR="00263CD7" w:rsidRPr="00064807" w14:paraId="38C552D4" w14:textId="77777777" w:rsidTr="00263CD7">
        <w:trPr>
          <w:trHeight w:val="330"/>
        </w:trPr>
        <w:tc>
          <w:tcPr>
            <w:tcW w:w="1940" w:type="dxa"/>
            <w:vMerge/>
            <w:tcBorders>
              <w:top w:val="single" w:sz="8" w:space="0" w:color="000000"/>
              <w:left w:val="single" w:sz="18" w:space="0" w:color="auto"/>
              <w:bottom w:val="single" w:sz="18" w:space="0" w:color="auto"/>
              <w:right w:val="single" w:sz="18" w:space="0" w:color="auto"/>
            </w:tcBorders>
            <w:vAlign w:val="center"/>
            <w:hideMark/>
          </w:tcPr>
          <w:p w14:paraId="76211F89"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4017"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6FC3B910"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úřední**</w:t>
            </w:r>
          </w:p>
        </w:tc>
        <w:tc>
          <w:tcPr>
            <w:tcW w:w="1610" w:type="dxa"/>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429F830A" w14:textId="16517FA2"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460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7C72E395" w14:textId="0BAD9A0D"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460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5E91B9DF" w14:textId="1BEDC87A"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590 Kč</w:t>
            </w:r>
          </w:p>
        </w:tc>
        <w:tc>
          <w:tcPr>
            <w:tcW w:w="1611" w:type="dxa"/>
            <w:tcBorders>
              <w:top w:val="single" w:sz="4" w:space="0" w:color="auto"/>
              <w:left w:val="nil"/>
              <w:bottom w:val="single" w:sz="18" w:space="0" w:color="auto"/>
              <w:right w:val="single" w:sz="18" w:space="0" w:color="auto"/>
            </w:tcBorders>
            <w:shd w:val="clear" w:color="000000" w:fill="FFFF00"/>
            <w:noWrap/>
            <w:vAlign w:val="center"/>
            <w:hideMark/>
          </w:tcPr>
          <w:p w14:paraId="17948BD6" w14:textId="46D1B8BA"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690 Kč</w:t>
            </w:r>
          </w:p>
        </w:tc>
      </w:tr>
      <w:tr w:rsidR="00263CD7" w:rsidRPr="00064807" w14:paraId="7FA999C8" w14:textId="77777777" w:rsidTr="00263CD7">
        <w:trPr>
          <w:trHeight w:val="315"/>
        </w:trPr>
        <w:tc>
          <w:tcPr>
            <w:tcW w:w="1940" w:type="dxa"/>
            <w:vMerge/>
            <w:tcBorders>
              <w:top w:val="single" w:sz="8" w:space="0" w:color="000000"/>
              <w:left w:val="single" w:sz="18" w:space="0" w:color="auto"/>
              <w:bottom w:val="single" w:sz="18" w:space="0" w:color="auto"/>
              <w:right w:val="single" w:sz="18" w:space="0" w:color="auto"/>
            </w:tcBorders>
            <w:vAlign w:val="center"/>
            <w:hideMark/>
          </w:tcPr>
          <w:p w14:paraId="050770CD"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4017" w:type="dxa"/>
            <w:tcBorders>
              <w:top w:val="single" w:sz="18" w:space="0" w:color="auto"/>
              <w:left w:val="single" w:sz="18" w:space="0" w:color="auto"/>
              <w:bottom w:val="single" w:sz="4" w:space="0" w:color="auto"/>
              <w:right w:val="single" w:sz="18" w:space="0" w:color="auto"/>
            </w:tcBorders>
            <w:shd w:val="clear" w:color="000000" w:fill="F8CBAD"/>
            <w:noWrap/>
            <w:vAlign w:val="bottom"/>
            <w:hideMark/>
          </w:tcPr>
          <w:p w14:paraId="097F1D87"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neodkladný*</w:t>
            </w:r>
          </w:p>
        </w:tc>
        <w:tc>
          <w:tcPr>
            <w:tcW w:w="1610" w:type="dxa"/>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6C9C683B" w14:textId="1054D928"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270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4757955F" w14:textId="51D37D2B"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270 Kč</w:t>
            </w:r>
          </w:p>
        </w:tc>
        <w:tc>
          <w:tcPr>
            <w:tcW w:w="1611" w:type="dxa"/>
            <w:tcBorders>
              <w:top w:val="single" w:sz="18" w:space="0" w:color="auto"/>
              <w:left w:val="nil"/>
              <w:bottom w:val="single" w:sz="4" w:space="0" w:color="auto"/>
              <w:right w:val="single" w:sz="4" w:space="0" w:color="auto"/>
            </w:tcBorders>
            <w:shd w:val="clear" w:color="000000" w:fill="FFFF00"/>
            <w:noWrap/>
            <w:vAlign w:val="center"/>
            <w:hideMark/>
          </w:tcPr>
          <w:p w14:paraId="060A33C2" w14:textId="0B8EBC07"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460 Kč</w:t>
            </w:r>
          </w:p>
        </w:tc>
        <w:tc>
          <w:tcPr>
            <w:tcW w:w="1611" w:type="dxa"/>
            <w:tcBorders>
              <w:top w:val="single" w:sz="18" w:space="0" w:color="auto"/>
              <w:left w:val="nil"/>
              <w:bottom w:val="single" w:sz="4" w:space="0" w:color="auto"/>
              <w:right w:val="single" w:sz="18" w:space="0" w:color="auto"/>
            </w:tcBorders>
            <w:shd w:val="clear" w:color="000000" w:fill="FFFF00"/>
            <w:noWrap/>
            <w:vAlign w:val="center"/>
            <w:hideMark/>
          </w:tcPr>
          <w:p w14:paraId="50704F93" w14:textId="19E801D8"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560 Kč</w:t>
            </w:r>
          </w:p>
        </w:tc>
      </w:tr>
      <w:tr w:rsidR="00263CD7" w:rsidRPr="00064807" w14:paraId="6DBED4F2" w14:textId="77777777" w:rsidTr="00263CD7">
        <w:trPr>
          <w:trHeight w:val="330"/>
        </w:trPr>
        <w:tc>
          <w:tcPr>
            <w:tcW w:w="1940" w:type="dxa"/>
            <w:vMerge/>
            <w:tcBorders>
              <w:top w:val="single" w:sz="8" w:space="0" w:color="000000"/>
              <w:left w:val="single" w:sz="18" w:space="0" w:color="auto"/>
              <w:bottom w:val="single" w:sz="18" w:space="0" w:color="auto"/>
              <w:right w:val="single" w:sz="18" w:space="0" w:color="auto"/>
            </w:tcBorders>
            <w:vAlign w:val="center"/>
            <w:hideMark/>
          </w:tcPr>
          <w:p w14:paraId="287D96A0" w14:textId="77777777" w:rsidR="009430AB" w:rsidRPr="00064807" w:rsidRDefault="009430AB" w:rsidP="009430AB">
            <w:pPr>
              <w:spacing w:after="0" w:line="240" w:lineRule="auto"/>
              <w:rPr>
                <w:rFonts w:ascii="Arial" w:eastAsia="Times New Roman" w:hAnsi="Arial" w:cs="Arial"/>
                <w:color w:val="000000"/>
                <w:sz w:val="24"/>
                <w:szCs w:val="24"/>
                <w:lang w:eastAsia="cs-CZ"/>
              </w:rPr>
            </w:pPr>
          </w:p>
        </w:tc>
        <w:tc>
          <w:tcPr>
            <w:tcW w:w="4017"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75085376" w14:textId="77777777" w:rsidR="009430AB" w:rsidRPr="00064807" w:rsidRDefault="009430AB" w:rsidP="009430AB">
            <w:pPr>
              <w:spacing w:after="0" w:line="240" w:lineRule="auto"/>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úřední**</w:t>
            </w:r>
          </w:p>
        </w:tc>
        <w:tc>
          <w:tcPr>
            <w:tcW w:w="1610" w:type="dxa"/>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5B76BFD1" w14:textId="1043414C" w:rsidR="009430AB" w:rsidRPr="00064807" w:rsidRDefault="00263CD7"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480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75A988C5" w14:textId="458DB3A9"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480 Kč</w:t>
            </w:r>
          </w:p>
        </w:tc>
        <w:tc>
          <w:tcPr>
            <w:tcW w:w="1611" w:type="dxa"/>
            <w:tcBorders>
              <w:top w:val="single" w:sz="4" w:space="0" w:color="auto"/>
              <w:left w:val="nil"/>
              <w:bottom w:val="single" w:sz="18" w:space="0" w:color="auto"/>
              <w:right w:val="single" w:sz="4" w:space="0" w:color="auto"/>
            </w:tcBorders>
            <w:shd w:val="clear" w:color="000000" w:fill="FFFF00"/>
            <w:noWrap/>
            <w:vAlign w:val="center"/>
            <w:hideMark/>
          </w:tcPr>
          <w:p w14:paraId="03F0D13A" w14:textId="460A1CB6"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610 Kč</w:t>
            </w:r>
          </w:p>
        </w:tc>
        <w:tc>
          <w:tcPr>
            <w:tcW w:w="1611" w:type="dxa"/>
            <w:tcBorders>
              <w:top w:val="single" w:sz="4" w:space="0" w:color="auto"/>
              <w:left w:val="nil"/>
              <w:bottom w:val="single" w:sz="18" w:space="0" w:color="auto"/>
              <w:right w:val="single" w:sz="18" w:space="0" w:color="auto"/>
            </w:tcBorders>
            <w:shd w:val="clear" w:color="000000" w:fill="FFFF00"/>
            <w:noWrap/>
            <w:vAlign w:val="center"/>
            <w:hideMark/>
          </w:tcPr>
          <w:p w14:paraId="489741A9" w14:textId="209A32D3" w:rsidR="009430AB" w:rsidRPr="00064807" w:rsidRDefault="00B37182" w:rsidP="00BA55F9">
            <w:pPr>
              <w:spacing w:after="0" w:line="240" w:lineRule="auto"/>
              <w:jc w:val="right"/>
              <w:rPr>
                <w:rFonts w:ascii="Arial" w:eastAsia="Times New Roman" w:hAnsi="Arial" w:cs="Arial"/>
                <w:color w:val="000000"/>
                <w:sz w:val="24"/>
                <w:szCs w:val="24"/>
                <w:lang w:eastAsia="cs-CZ"/>
              </w:rPr>
            </w:pPr>
            <w:r w:rsidRPr="00064807">
              <w:rPr>
                <w:rFonts w:ascii="Arial" w:eastAsia="Times New Roman" w:hAnsi="Arial" w:cs="Arial"/>
                <w:color w:val="000000"/>
                <w:sz w:val="24"/>
                <w:szCs w:val="24"/>
                <w:lang w:eastAsia="cs-CZ"/>
              </w:rPr>
              <w:t>710 Kč</w:t>
            </w:r>
          </w:p>
        </w:tc>
      </w:tr>
    </w:tbl>
    <w:p w14:paraId="4640E716" w14:textId="77777777" w:rsidR="009430AB" w:rsidRPr="00064807" w:rsidRDefault="009430AB" w:rsidP="004931A4">
      <w:pPr>
        <w:tabs>
          <w:tab w:val="left" w:pos="5812"/>
        </w:tabs>
        <w:spacing w:after="0" w:line="240" w:lineRule="auto"/>
        <w:rPr>
          <w:rFonts w:ascii="Arial" w:hAnsi="Arial" w:cs="Arial"/>
          <w:sz w:val="24"/>
          <w:szCs w:val="24"/>
        </w:rPr>
      </w:pPr>
    </w:p>
    <w:p w14:paraId="60CA1D22" w14:textId="1D4E605B" w:rsidR="009430AB" w:rsidRPr="00064807" w:rsidRDefault="009430AB" w:rsidP="004931A4">
      <w:pPr>
        <w:tabs>
          <w:tab w:val="left" w:pos="5812"/>
        </w:tabs>
        <w:spacing w:after="0" w:line="240" w:lineRule="auto"/>
        <w:rPr>
          <w:rFonts w:ascii="Arial" w:hAnsi="Arial" w:cs="Arial"/>
          <w:sz w:val="24"/>
          <w:szCs w:val="24"/>
        </w:rPr>
      </w:pPr>
      <w:r w:rsidRPr="00064807">
        <w:rPr>
          <w:rFonts w:ascii="Arial" w:eastAsia="Times New Roman" w:hAnsi="Arial" w:cs="Arial"/>
          <w:color w:val="000000"/>
          <w:sz w:val="20"/>
          <w:szCs w:val="20"/>
          <w:lang w:eastAsia="cs-CZ"/>
        </w:rPr>
        <w:t>AJ - anglický jazyk; NJ - německý jazyk; UJ - ukrajinský jazyk</w:t>
      </w:r>
    </w:p>
    <w:p w14:paraId="44CC8EAC" w14:textId="77777777" w:rsidR="009430AB" w:rsidRPr="00064807" w:rsidRDefault="009430AB" w:rsidP="004931A4">
      <w:pPr>
        <w:tabs>
          <w:tab w:val="left" w:pos="5812"/>
        </w:tabs>
        <w:spacing w:after="0" w:line="240" w:lineRule="auto"/>
        <w:rPr>
          <w:rFonts w:ascii="Arial" w:hAnsi="Arial" w:cs="Arial"/>
          <w:sz w:val="24"/>
          <w:szCs w:val="24"/>
        </w:rPr>
      </w:pPr>
    </w:p>
    <w:p w14:paraId="62D33482" w14:textId="45B86C1E" w:rsidR="009430AB" w:rsidRPr="00064807" w:rsidRDefault="009430AB" w:rsidP="004931A4">
      <w:pPr>
        <w:tabs>
          <w:tab w:val="left" w:pos="5812"/>
        </w:tabs>
        <w:spacing w:after="0" w:line="240" w:lineRule="auto"/>
        <w:rPr>
          <w:rFonts w:ascii="Arial" w:hAnsi="Arial" w:cs="Arial"/>
          <w:sz w:val="24"/>
          <w:szCs w:val="24"/>
        </w:rPr>
      </w:pPr>
      <w:r w:rsidRPr="00064807">
        <w:rPr>
          <w:rFonts w:ascii="Arial" w:eastAsia="Times New Roman" w:hAnsi="Arial" w:cs="Arial"/>
          <w:color w:val="000000"/>
          <w:sz w:val="20"/>
          <w:szCs w:val="20"/>
          <w:lang w:eastAsia="cs-CZ"/>
        </w:rPr>
        <w:t>* Překlad - bez úředního ověření (bez razítka)</w:t>
      </w:r>
    </w:p>
    <w:p w14:paraId="5B925AEF" w14:textId="6DF0B0B8" w:rsidR="009430AB" w:rsidRPr="00064807" w:rsidRDefault="009430AB" w:rsidP="004931A4">
      <w:pPr>
        <w:tabs>
          <w:tab w:val="left" w:pos="5812"/>
        </w:tabs>
        <w:spacing w:after="0" w:line="240" w:lineRule="auto"/>
        <w:rPr>
          <w:rFonts w:ascii="Arial" w:hAnsi="Arial" w:cs="Arial"/>
          <w:sz w:val="24"/>
          <w:szCs w:val="24"/>
        </w:rPr>
      </w:pPr>
      <w:r w:rsidRPr="00064807">
        <w:rPr>
          <w:rFonts w:ascii="Arial" w:eastAsia="Times New Roman" w:hAnsi="Arial" w:cs="Arial"/>
          <w:color w:val="000000"/>
          <w:sz w:val="20"/>
          <w:szCs w:val="20"/>
          <w:lang w:eastAsia="cs-CZ"/>
        </w:rPr>
        <w:t>** Překlad s úředním ověřením (s razítkem)</w:t>
      </w:r>
    </w:p>
    <w:p w14:paraId="768A36D8" w14:textId="77777777" w:rsidR="009430AB" w:rsidRPr="00064807" w:rsidRDefault="009430AB" w:rsidP="004931A4">
      <w:pPr>
        <w:tabs>
          <w:tab w:val="left" w:pos="5812"/>
        </w:tabs>
        <w:spacing w:after="0" w:line="240" w:lineRule="auto"/>
        <w:rPr>
          <w:rFonts w:ascii="Arial" w:hAnsi="Arial" w:cs="Arial"/>
          <w:sz w:val="24"/>
          <w:szCs w:val="24"/>
        </w:rPr>
      </w:pPr>
    </w:p>
    <w:p w14:paraId="188FEE06" w14:textId="15B31006" w:rsidR="009430AB" w:rsidRDefault="009430AB" w:rsidP="00A024D8">
      <w:pPr>
        <w:rPr>
          <w:rFonts w:ascii="Times New Roman" w:hAnsi="Times New Roman"/>
          <w:sz w:val="24"/>
          <w:szCs w:val="24"/>
        </w:rPr>
      </w:pPr>
      <w:r>
        <w:rPr>
          <w:rFonts w:ascii="Times New Roman" w:hAnsi="Times New Roman"/>
          <w:sz w:val="24"/>
          <w:szCs w:val="24"/>
        </w:rPr>
        <w:br w:type="page"/>
      </w:r>
    </w:p>
    <w:tbl>
      <w:tblPr>
        <w:tblW w:w="12474" w:type="dxa"/>
        <w:tblLayout w:type="fixed"/>
        <w:tblCellMar>
          <w:left w:w="70" w:type="dxa"/>
          <w:right w:w="70" w:type="dxa"/>
        </w:tblCellMar>
        <w:tblLook w:val="04A0" w:firstRow="1" w:lastRow="0" w:firstColumn="1" w:lastColumn="0" w:noHBand="0" w:noVBand="1"/>
      </w:tblPr>
      <w:tblGrid>
        <w:gridCol w:w="1207"/>
        <w:gridCol w:w="5456"/>
        <w:gridCol w:w="1384"/>
        <w:gridCol w:w="33"/>
        <w:gridCol w:w="476"/>
        <w:gridCol w:w="507"/>
        <w:gridCol w:w="435"/>
        <w:gridCol w:w="1417"/>
        <w:gridCol w:w="665"/>
        <w:gridCol w:w="894"/>
      </w:tblGrid>
      <w:tr w:rsidR="009430AB" w:rsidRPr="00064807" w14:paraId="6B1628AF" w14:textId="77777777" w:rsidTr="00A024D8">
        <w:trPr>
          <w:gridAfter w:val="1"/>
          <w:wAfter w:w="894" w:type="dxa"/>
          <w:trHeight w:val="439"/>
        </w:trPr>
        <w:tc>
          <w:tcPr>
            <w:tcW w:w="11580" w:type="dxa"/>
            <w:gridSpan w:val="9"/>
            <w:vMerge w:val="restart"/>
            <w:tcBorders>
              <w:top w:val="nil"/>
              <w:left w:val="nil"/>
              <w:bottom w:val="nil"/>
              <w:right w:val="nil"/>
            </w:tcBorders>
            <w:shd w:val="clear" w:color="auto" w:fill="auto"/>
            <w:noWrap/>
            <w:vAlign w:val="center"/>
            <w:hideMark/>
          </w:tcPr>
          <w:p w14:paraId="52498F95" w14:textId="063B1FB6" w:rsidR="009430AB" w:rsidRPr="00064807" w:rsidRDefault="009430AB" w:rsidP="009430AB">
            <w:pPr>
              <w:spacing w:after="0" w:line="240" w:lineRule="auto"/>
              <w:jc w:val="center"/>
              <w:rPr>
                <w:rFonts w:ascii="Arial" w:eastAsia="Times New Roman" w:hAnsi="Arial" w:cs="Arial"/>
                <w:b/>
                <w:bCs/>
                <w:color w:val="000000"/>
                <w:sz w:val="36"/>
                <w:szCs w:val="36"/>
                <w:lang w:eastAsia="cs-CZ"/>
              </w:rPr>
            </w:pPr>
            <w:r w:rsidRPr="00064807">
              <w:rPr>
                <w:rFonts w:ascii="Arial" w:eastAsia="Times New Roman" w:hAnsi="Arial" w:cs="Arial"/>
                <w:b/>
                <w:bCs/>
                <w:color w:val="000000"/>
                <w:sz w:val="36"/>
                <w:szCs w:val="36"/>
                <w:lang w:eastAsia="cs-CZ"/>
              </w:rPr>
              <w:lastRenderedPageBreak/>
              <w:t>Ceník tlumočnických služeb</w:t>
            </w:r>
          </w:p>
        </w:tc>
      </w:tr>
      <w:tr w:rsidR="009430AB" w:rsidRPr="00064807" w14:paraId="0FE82269" w14:textId="77777777" w:rsidTr="00A024D8">
        <w:trPr>
          <w:gridAfter w:val="1"/>
          <w:wAfter w:w="894" w:type="dxa"/>
          <w:trHeight w:val="509"/>
        </w:trPr>
        <w:tc>
          <w:tcPr>
            <w:tcW w:w="11580" w:type="dxa"/>
            <w:gridSpan w:val="9"/>
            <w:vMerge/>
            <w:tcBorders>
              <w:top w:val="nil"/>
              <w:left w:val="nil"/>
              <w:bottom w:val="nil"/>
              <w:right w:val="nil"/>
            </w:tcBorders>
            <w:vAlign w:val="center"/>
            <w:hideMark/>
          </w:tcPr>
          <w:p w14:paraId="4C23AE72" w14:textId="77777777" w:rsidR="009430AB" w:rsidRPr="00064807" w:rsidRDefault="009430AB" w:rsidP="009430AB">
            <w:pPr>
              <w:spacing w:after="0" w:line="240" w:lineRule="auto"/>
              <w:rPr>
                <w:rFonts w:ascii="Arial" w:eastAsia="Times New Roman" w:hAnsi="Arial" w:cs="Arial"/>
                <w:b/>
                <w:bCs/>
                <w:color w:val="000000"/>
                <w:sz w:val="36"/>
                <w:szCs w:val="36"/>
                <w:lang w:eastAsia="cs-CZ"/>
              </w:rPr>
            </w:pPr>
          </w:p>
        </w:tc>
      </w:tr>
      <w:tr w:rsidR="009430AB" w:rsidRPr="00064807" w14:paraId="30A69FA9" w14:textId="77777777" w:rsidTr="00A024D8">
        <w:trPr>
          <w:gridAfter w:val="1"/>
          <w:wAfter w:w="894" w:type="dxa"/>
          <w:trHeight w:val="330"/>
        </w:trPr>
        <w:tc>
          <w:tcPr>
            <w:tcW w:w="1207" w:type="dxa"/>
            <w:tcBorders>
              <w:top w:val="nil"/>
              <w:left w:val="nil"/>
              <w:bottom w:val="single" w:sz="18" w:space="0" w:color="auto"/>
              <w:right w:val="nil"/>
            </w:tcBorders>
            <w:shd w:val="clear" w:color="auto" w:fill="auto"/>
            <w:noWrap/>
            <w:vAlign w:val="bottom"/>
            <w:hideMark/>
          </w:tcPr>
          <w:p w14:paraId="577CC533" w14:textId="77777777" w:rsidR="009430AB" w:rsidRPr="00064807" w:rsidRDefault="009430AB" w:rsidP="009430AB">
            <w:pPr>
              <w:spacing w:after="0" w:line="240" w:lineRule="auto"/>
              <w:jc w:val="center"/>
              <w:rPr>
                <w:rFonts w:ascii="Arial" w:eastAsia="Times New Roman" w:hAnsi="Arial" w:cs="Arial"/>
                <w:b/>
                <w:bCs/>
                <w:color w:val="000000"/>
                <w:sz w:val="36"/>
                <w:szCs w:val="36"/>
                <w:lang w:eastAsia="cs-CZ"/>
              </w:rPr>
            </w:pPr>
          </w:p>
        </w:tc>
        <w:tc>
          <w:tcPr>
            <w:tcW w:w="5456" w:type="dxa"/>
            <w:tcBorders>
              <w:top w:val="nil"/>
              <w:left w:val="nil"/>
              <w:bottom w:val="single" w:sz="18" w:space="0" w:color="auto"/>
              <w:right w:val="nil"/>
            </w:tcBorders>
            <w:shd w:val="clear" w:color="auto" w:fill="auto"/>
            <w:noWrap/>
            <w:vAlign w:val="bottom"/>
            <w:hideMark/>
          </w:tcPr>
          <w:p w14:paraId="68A61210"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1384" w:type="dxa"/>
            <w:tcBorders>
              <w:top w:val="nil"/>
              <w:left w:val="nil"/>
              <w:bottom w:val="nil"/>
              <w:right w:val="nil"/>
            </w:tcBorders>
            <w:shd w:val="clear" w:color="auto" w:fill="auto"/>
            <w:noWrap/>
            <w:vAlign w:val="bottom"/>
            <w:hideMark/>
          </w:tcPr>
          <w:p w14:paraId="460FD62A"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509" w:type="dxa"/>
            <w:gridSpan w:val="2"/>
            <w:tcBorders>
              <w:top w:val="nil"/>
              <w:left w:val="nil"/>
              <w:bottom w:val="nil"/>
              <w:right w:val="nil"/>
            </w:tcBorders>
            <w:shd w:val="clear" w:color="auto" w:fill="auto"/>
            <w:noWrap/>
            <w:vAlign w:val="bottom"/>
            <w:hideMark/>
          </w:tcPr>
          <w:p w14:paraId="6897E7BE"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507" w:type="dxa"/>
            <w:tcBorders>
              <w:top w:val="nil"/>
              <w:left w:val="nil"/>
              <w:bottom w:val="nil"/>
              <w:right w:val="nil"/>
            </w:tcBorders>
            <w:shd w:val="clear" w:color="auto" w:fill="auto"/>
            <w:noWrap/>
            <w:vAlign w:val="bottom"/>
            <w:hideMark/>
          </w:tcPr>
          <w:p w14:paraId="26A23FBD" w14:textId="77777777" w:rsidR="009430AB" w:rsidRPr="00064807" w:rsidRDefault="009430AB" w:rsidP="009430AB">
            <w:pPr>
              <w:spacing w:after="0" w:line="240" w:lineRule="auto"/>
              <w:rPr>
                <w:rFonts w:ascii="Arial" w:eastAsia="Times New Roman" w:hAnsi="Arial" w:cs="Arial"/>
                <w:sz w:val="20"/>
                <w:szCs w:val="20"/>
                <w:lang w:eastAsia="cs-CZ"/>
              </w:rPr>
            </w:pPr>
          </w:p>
        </w:tc>
        <w:tc>
          <w:tcPr>
            <w:tcW w:w="2517" w:type="dxa"/>
            <w:gridSpan w:val="3"/>
            <w:tcBorders>
              <w:top w:val="nil"/>
              <w:left w:val="nil"/>
              <w:bottom w:val="nil"/>
              <w:right w:val="nil"/>
            </w:tcBorders>
            <w:shd w:val="clear" w:color="auto" w:fill="auto"/>
            <w:noWrap/>
            <w:vAlign w:val="bottom"/>
            <w:hideMark/>
          </w:tcPr>
          <w:p w14:paraId="3973F5B9" w14:textId="77777777" w:rsidR="009430AB" w:rsidRPr="00064807" w:rsidRDefault="009430AB" w:rsidP="009430AB">
            <w:pPr>
              <w:spacing w:after="0" w:line="240" w:lineRule="auto"/>
              <w:rPr>
                <w:rFonts w:ascii="Arial" w:eastAsia="Times New Roman" w:hAnsi="Arial" w:cs="Arial"/>
                <w:sz w:val="20"/>
                <w:szCs w:val="20"/>
                <w:lang w:eastAsia="cs-CZ"/>
              </w:rPr>
            </w:pPr>
          </w:p>
        </w:tc>
      </w:tr>
      <w:tr w:rsidR="009430AB" w:rsidRPr="00064807" w14:paraId="02300F45" w14:textId="77777777" w:rsidTr="00A024D8">
        <w:trPr>
          <w:trHeight w:val="330"/>
        </w:trPr>
        <w:tc>
          <w:tcPr>
            <w:tcW w:w="6663" w:type="dxa"/>
            <w:gridSpan w:val="2"/>
            <w:vMerge w:val="restart"/>
            <w:tcBorders>
              <w:top w:val="single" w:sz="18" w:space="0" w:color="auto"/>
              <w:left w:val="single" w:sz="18" w:space="0" w:color="auto"/>
              <w:bottom w:val="single" w:sz="18" w:space="0" w:color="auto"/>
              <w:right w:val="single" w:sz="18" w:space="0" w:color="auto"/>
            </w:tcBorders>
            <w:shd w:val="clear" w:color="000000" w:fill="DDEBF7"/>
            <w:vAlign w:val="center"/>
            <w:hideMark/>
          </w:tcPr>
          <w:p w14:paraId="0347EDFD" w14:textId="77777777" w:rsidR="009430AB" w:rsidRPr="00064807" w:rsidRDefault="009430AB" w:rsidP="009430AB">
            <w:pPr>
              <w:spacing w:after="0" w:line="240" w:lineRule="auto"/>
              <w:jc w:val="center"/>
              <w:rPr>
                <w:rFonts w:ascii="Arial" w:eastAsia="Times New Roman" w:hAnsi="Arial" w:cs="Arial"/>
                <w:sz w:val="24"/>
                <w:szCs w:val="24"/>
                <w:lang w:eastAsia="cs-CZ"/>
              </w:rPr>
            </w:pPr>
            <w:r w:rsidRPr="00064807">
              <w:rPr>
                <w:rFonts w:ascii="Arial" w:eastAsia="Times New Roman" w:hAnsi="Arial" w:cs="Arial"/>
                <w:sz w:val="24"/>
                <w:szCs w:val="24"/>
                <w:lang w:eastAsia="cs-CZ"/>
              </w:rPr>
              <w:t>Cena v Kč bez DPH</w:t>
            </w:r>
          </w:p>
        </w:tc>
        <w:tc>
          <w:tcPr>
            <w:tcW w:w="5811" w:type="dxa"/>
            <w:gridSpan w:val="8"/>
            <w:tcBorders>
              <w:top w:val="nil"/>
              <w:left w:val="single" w:sz="18" w:space="0" w:color="auto"/>
              <w:bottom w:val="single" w:sz="18" w:space="0" w:color="auto"/>
              <w:right w:val="nil"/>
            </w:tcBorders>
            <w:shd w:val="clear" w:color="000000" w:fill="DDEBF7"/>
            <w:noWrap/>
            <w:vAlign w:val="bottom"/>
            <w:hideMark/>
          </w:tcPr>
          <w:p w14:paraId="7981C358" w14:textId="77777777" w:rsidR="009430AB" w:rsidRPr="00064807" w:rsidRDefault="009430AB" w:rsidP="009430AB">
            <w:pPr>
              <w:spacing w:after="0" w:line="240" w:lineRule="auto"/>
              <w:jc w:val="center"/>
              <w:rPr>
                <w:rFonts w:ascii="Arial" w:eastAsia="Times New Roman" w:hAnsi="Arial" w:cs="Arial"/>
                <w:sz w:val="24"/>
                <w:szCs w:val="24"/>
                <w:lang w:eastAsia="cs-CZ"/>
              </w:rPr>
            </w:pPr>
            <w:r w:rsidRPr="00064807">
              <w:rPr>
                <w:rFonts w:ascii="Arial" w:eastAsia="Times New Roman" w:hAnsi="Arial" w:cs="Arial"/>
                <w:sz w:val="24"/>
                <w:szCs w:val="24"/>
                <w:lang w:eastAsia="cs-CZ"/>
              </w:rPr>
              <w:t>Jazyk</w:t>
            </w:r>
          </w:p>
        </w:tc>
      </w:tr>
      <w:tr w:rsidR="0036252C" w:rsidRPr="00064807" w14:paraId="6C571C04" w14:textId="77777777" w:rsidTr="00A024D8">
        <w:trPr>
          <w:trHeight w:val="330"/>
        </w:trPr>
        <w:tc>
          <w:tcPr>
            <w:tcW w:w="6663" w:type="dxa"/>
            <w:gridSpan w:val="2"/>
            <w:vMerge/>
            <w:tcBorders>
              <w:top w:val="single" w:sz="8" w:space="0" w:color="000000"/>
              <w:left w:val="single" w:sz="18" w:space="0" w:color="auto"/>
              <w:bottom w:val="single" w:sz="18" w:space="0" w:color="auto"/>
              <w:right w:val="single" w:sz="18" w:space="0" w:color="auto"/>
            </w:tcBorders>
            <w:vAlign w:val="center"/>
            <w:hideMark/>
          </w:tcPr>
          <w:p w14:paraId="08C67DB2" w14:textId="77777777" w:rsidR="009430AB" w:rsidRPr="00064807" w:rsidRDefault="009430AB" w:rsidP="009430AB">
            <w:pPr>
              <w:spacing w:after="0" w:line="240" w:lineRule="auto"/>
              <w:rPr>
                <w:rFonts w:ascii="Arial" w:eastAsia="Times New Roman" w:hAnsi="Arial" w:cs="Arial"/>
                <w:sz w:val="24"/>
                <w:szCs w:val="24"/>
                <w:lang w:eastAsia="cs-CZ"/>
              </w:rPr>
            </w:pPr>
          </w:p>
        </w:tc>
        <w:tc>
          <w:tcPr>
            <w:tcW w:w="1417" w:type="dxa"/>
            <w:gridSpan w:val="2"/>
            <w:tcBorders>
              <w:top w:val="single" w:sz="18" w:space="0" w:color="auto"/>
              <w:left w:val="single" w:sz="18" w:space="0" w:color="auto"/>
              <w:bottom w:val="single" w:sz="18" w:space="0" w:color="auto"/>
              <w:right w:val="single" w:sz="4" w:space="0" w:color="auto"/>
            </w:tcBorders>
            <w:shd w:val="clear" w:color="000000" w:fill="F8CBAD"/>
            <w:noWrap/>
            <w:vAlign w:val="bottom"/>
            <w:hideMark/>
          </w:tcPr>
          <w:p w14:paraId="41D0CEE9" w14:textId="77777777" w:rsidR="009430AB" w:rsidRPr="00064807" w:rsidRDefault="009430AB" w:rsidP="009430AB">
            <w:pPr>
              <w:spacing w:after="0" w:line="240" w:lineRule="auto"/>
              <w:jc w:val="center"/>
              <w:rPr>
                <w:rFonts w:ascii="Arial" w:eastAsia="Times New Roman" w:hAnsi="Arial" w:cs="Arial"/>
                <w:sz w:val="24"/>
                <w:szCs w:val="24"/>
                <w:lang w:eastAsia="cs-CZ"/>
              </w:rPr>
            </w:pPr>
            <w:r w:rsidRPr="00064807">
              <w:rPr>
                <w:rFonts w:ascii="Arial" w:eastAsia="Times New Roman" w:hAnsi="Arial" w:cs="Arial"/>
                <w:sz w:val="24"/>
                <w:szCs w:val="24"/>
                <w:lang w:eastAsia="cs-CZ"/>
              </w:rPr>
              <w:t>AJ</w:t>
            </w:r>
          </w:p>
        </w:tc>
        <w:tc>
          <w:tcPr>
            <w:tcW w:w="1418" w:type="dxa"/>
            <w:gridSpan w:val="3"/>
            <w:tcBorders>
              <w:top w:val="single" w:sz="18" w:space="0" w:color="auto"/>
              <w:left w:val="nil"/>
              <w:bottom w:val="single" w:sz="18" w:space="0" w:color="auto"/>
              <w:right w:val="single" w:sz="4" w:space="0" w:color="auto"/>
            </w:tcBorders>
            <w:shd w:val="clear" w:color="000000" w:fill="F8CBAD"/>
            <w:noWrap/>
            <w:vAlign w:val="bottom"/>
            <w:hideMark/>
          </w:tcPr>
          <w:p w14:paraId="029EA8CA" w14:textId="77777777" w:rsidR="009430AB" w:rsidRPr="00064807" w:rsidRDefault="009430AB" w:rsidP="009430AB">
            <w:pPr>
              <w:spacing w:after="0" w:line="240" w:lineRule="auto"/>
              <w:jc w:val="center"/>
              <w:rPr>
                <w:rFonts w:ascii="Arial" w:eastAsia="Times New Roman" w:hAnsi="Arial" w:cs="Arial"/>
                <w:sz w:val="24"/>
                <w:szCs w:val="24"/>
                <w:lang w:eastAsia="cs-CZ"/>
              </w:rPr>
            </w:pPr>
            <w:r w:rsidRPr="00064807">
              <w:rPr>
                <w:rFonts w:ascii="Arial" w:eastAsia="Times New Roman" w:hAnsi="Arial" w:cs="Arial"/>
                <w:sz w:val="24"/>
                <w:szCs w:val="24"/>
                <w:lang w:eastAsia="cs-CZ"/>
              </w:rPr>
              <w:t>NJ</w:t>
            </w:r>
          </w:p>
        </w:tc>
        <w:tc>
          <w:tcPr>
            <w:tcW w:w="1417" w:type="dxa"/>
            <w:tcBorders>
              <w:top w:val="single" w:sz="18" w:space="0" w:color="auto"/>
              <w:left w:val="nil"/>
              <w:bottom w:val="single" w:sz="18" w:space="0" w:color="auto"/>
              <w:right w:val="single" w:sz="4" w:space="0" w:color="auto"/>
            </w:tcBorders>
            <w:shd w:val="clear" w:color="000000" w:fill="F8CBAD"/>
            <w:noWrap/>
            <w:vAlign w:val="bottom"/>
            <w:hideMark/>
          </w:tcPr>
          <w:p w14:paraId="1BBE0402" w14:textId="77777777" w:rsidR="009430AB" w:rsidRPr="00064807" w:rsidRDefault="009430AB" w:rsidP="009430AB">
            <w:pPr>
              <w:spacing w:after="0" w:line="240" w:lineRule="auto"/>
              <w:jc w:val="center"/>
              <w:rPr>
                <w:rFonts w:ascii="Arial" w:eastAsia="Times New Roman" w:hAnsi="Arial" w:cs="Arial"/>
                <w:sz w:val="24"/>
                <w:szCs w:val="24"/>
                <w:lang w:eastAsia="cs-CZ"/>
              </w:rPr>
            </w:pPr>
            <w:r w:rsidRPr="00064807">
              <w:rPr>
                <w:rFonts w:ascii="Arial" w:eastAsia="Times New Roman" w:hAnsi="Arial" w:cs="Arial"/>
                <w:sz w:val="24"/>
                <w:szCs w:val="24"/>
                <w:lang w:eastAsia="cs-CZ"/>
              </w:rPr>
              <w:t>UJ</w:t>
            </w:r>
          </w:p>
        </w:tc>
        <w:tc>
          <w:tcPr>
            <w:tcW w:w="1559" w:type="dxa"/>
            <w:gridSpan w:val="2"/>
            <w:tcBorders>
              <w:top w:val="single" w:sz="18" w:space="0" w:color="auto"/>
              <w:left w:val="nil"/>
              <w:bottom w:val="single" w:sz="18" w:space="0" w:color="auto"/>
              <w:right w:val="single" w:sz="18" w:space="0" w:color="auto"/>
            </w:tcBorders>
            <w:shd w:val="clear" w:color="000000" w:fill="F8CBAD"/>
            <w:noWrap/>
            <w:vAlign w:val="bottom"/>
            <w:hideMark/>
          </w:tcPr>
          <w:p w14:paraId="63AC842A" w14:textId="77777777" w:rsidR="009430AB" w:rsidRPr="00064807" w:rsidRDefault="009430AB" w:rsidP="009430AB">
            <w:pPr>
              <w:spacing w:after="0" w:line="240" w:lineRule="auto"/>
              <w:jc w:val="center"/>
              <w:rPr>
                <w:rFonts w:ascii="Arial" w:eastAsia="Times New Roman" w:hAnsi="Arial" w:cs="Arial"/>
                <w:sz w:val="24"/>
                <w:szCs w:val="24"/>
                <w:lang w:eastAsia="cs-CZ"/>
              </w:rPr>
            </w:pPr>
            <w:r w:rsidRPr="00064807">
              <w:rPr>
                <w:rFonts w:ascii="Arial" w:eastAsia="Times New Roman" w:hAnsi="Arial" w:cs="Arial"/>
                <w:sz w:val="24"/>
                <w:szCs w:val="24"/>
                <w:lang w:eastAsia="cs-CZ"/>
              </w:rPr>
              <w:t>vietnamština</w:t>
            </w:r>
          </w:p>
        </w:tc>
      </w:tr>
      <w:tr w:rsidR="009430AB" w:rsidRPr="00064807" w14:paraId="631D8E5D" w14:textId="77777777" w:rsidTr="00A024D8">
        <w:trPr>
          <w:trHeight w:val="315"/>
        </w:trPr>
        <w:tc>
          <w:tcPr>
            <w:tcW w:w="1207" w:type="dxa"/>
            <w:vMerge w:val="restart"/>
            <w:tcBorders>
              <w:top w:val="single" w:sz="18" w:space="0" w:color="auto"/>
              <w:left w:val="single" w:sz="18" w:space="0" w:color="auto"/>
              <w:bottom w:val="single" w:sz="18" w:space="0" w:color="auto"/>
              <w:right w:val="single" w:sz="18" w:space="0" w:color="auto"/>
            </w:tcBorders>
            <w:shd w:val="clear" w:color="000000" w:fill="DDEBF7"/>
            <w:noWrap/>
            <w:vAlign w:val="center"/>
            <w:hideMark/>
          </w:tcPr>
          <w:p w14:paraId="64DAC0B5" w14:textId="77777777" w:rsidR="009430AB" w:rsidRPr="00064807" w:rsidRDefault="009430AB" w:rsidP="009430AB">
            <w:pPr>
              <w:spacing w:after="0" w:line="240" w:lineRule="auto"/>
              <w:jc w:val="center"/>
              <w:rPr>
                <w:rFonts w:ascii="Arial" w:eastAsia="Times New Roman" w:hAnsi="Arial" w:cs="Arial"/>
                <w:sz w:val="24"/>
                <w:szCs w:val="24"/>
                <w:lang w:eastAsia="cs-CZ"/>
              </w:rPr>
            </w:pPr>
            <w:r w:rsidRPr="00064807">
              <w:rPr>
                <w:rFonts w:ascii="Arial" w:eastAsia="Times New Roman" w:hAnsi="Arial" w:cs="Arial"/>
                <w:sz w:val="24"/>
                <w:szCs w:val="24"/>
                <w:lang w:eastAsia="cs-CZ"/>
              </w:rPr>
              <w:t>Režim</w:t>
            </w:r>
          </w:p>
        </w:tc>
        <w:tc>
          <w:tcPr>
            <w:tcW w:w="5456" w:type="dxa"/>
            <w:tcBorders>
              <w:top w:val="single" w:sz="18" w:space="0" w:color="auto"/>
              <w:left w:val="single" w:sz="18" w:space="0" w:color="auto"/>
              <w:bottom w:val="single" w:sz="4" w:space="0" w:color="auto"/>
              <w:right w:val="single" w:sz="18" w:space="0" w:color="auto"/>
            </w:tcBorders>
            <w:shd w:val="clear" w:color="000000" w:fill="F8CBAD"/>
            <w:noWrap/>
            <w:vAlign w:val="bottom"/>
            <w:hideMark/>
          </w:tcPr>
          <w:p w14:paraId="371FD850" w14:textId="77777777" w:rsidR="009430AB" w:rsidRPr="00064807" w:rsidRDefault="009430AB" w:rsidP="009430AB">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Konsekutivní - za první hodinu</w:t>
            </w:r>
          </w:p>
        </w:tc>
        <w:tc>
          <w:tcPr>
            <w:tcW w:w="1417" w:type="dxa"/>
            <w:gridSpan w:val="2"/>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5BBA58DE" w14:textId="64900F21"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2 000 Kč</w:t>
            </w:r>
          </w:p>
        </w:tc>
        <w:tc>
          <w:tcPr>
            <w:tcW w:w="1418" w:type="dxa"/>
            <w:gridSpan w:val="3"/>
            <w:tcBorders>
              <w:top w:val="single" w:sz="18" w:space="0" w:color="auto"/>
              <w:left w:val="nil"/>
              <w:bottom w:val="single" w:sz="4" w:space="0" w:color="auto"/>
              <w:right w:val="single" w:sz="4" w:space="0" w:color="auto"/>
            </w:tcBorders>
            <w:shd w:val="clear" w:color="000000" w:fill="FFFF00"/>
            <w:noWrap/>
            <w:vAlign w:val="center"/>
            <w:hideMark/>
          </w:tcPr>
          <w:p w14:paraId="16F01464" w14:textId="5EB8FED5"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2 000 Kč</w:t>
            </w:r>
          </w:p>
        </w:tc>
        <w:tc>
          <w:tcPr>
            <w:tcW w:w="1417" w:type="dxa"/>
            <w:tcBorders>
              <w:top w:val="single" w:sz="18" w:space="0" w:color="auto"/>
              <w:left w:val="nil"/>
              <w:bottom w:val="single" w:sz="4" w:space="0" w:color="auto"/>
              <w:right w:val="single" w:sz="4" w:space="0" w:color="auto"/>
            </w:tcBorders>
            <w:shd w:val="clear" w:color="000000" w:fill="FFFF00"/>
            <w:noWrap/>
            <w:vAlign w:val="center"/>
            <w:hideMark/>
          </w:tcPr>
          <w:p w14:paraId="134B0EB5" w14:textId="44D00757"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2 000 Kč</w:t>
            </w:r>
          </w:p>
        </w:tc>
        <w:tc>
          <w:tcPr>
            <w:tcW w:w="1559" w:type="dxa"/>
            <w:gridSpan w:val="2"/>
            <w:tcBorders>
              <w:top w:val="single" w:sz="18" w:space="0" w:color="auto"/>
              <w:left w:val="nil"/>
              <w:bottom w:val="single" w:sz="4" w:space="0" w:color="auto"/>
              <w:right w:val="single" w:sz="18" w:space="0" w:color="auto"/>
            </w:tcBorders>
            <w:shd w:val="clear" w:color="000000" w:fill="FFFF00"/>
            <w:noWrap/>
            <w:vAlign w:val="center"/>
            <w:hideMark/>
          </w:tcPr>
          <w:p w14:paraId="417FE914" w14:textId="2194C33A"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2 000 Kč</w:t>
            </w:r>
          </w:p>
        </w:tc>
      </w:tr>
      <w:tr w:rsidR="009430AB" w:rsidRPr="00064807" w14:paraId="23511DAD" w14:textId="77777777" w:rsidTr="00A024D8">
        <w:trPr>
          <w:trHeight w:val="330"/>
        </w:trPr>
        <w:tc>
          <w:tcPr>
            <w:tcW w:w="1207" w:type="dxa"/>
            <w:vMerge/>
            <w:tcBorders>
              <w:top w:val="single" w:sz="8" w:space="0" w:color="000000"/>
              <w:left w:val="single" w:sz="18" w:space="0" w:color="auto"/>
              <w:bottom w:val="single" w:sz="18" w:space="0" w:color="auto"/>
              <w:right w:val="single" w:sz="18" w:space="0" w:color="auto"/>
            </w:tcBorders>
            <w:vAlign w:val="center"/>
            <w:hideMark/>
          </w:tcPr>
          <w:p w14:paraId="7FEB676A" w14:textId="77777777" w:rsidR="009430AB" w:rsidRPr="00064807" w:rsidRDefault="009430AB" w:rsidP="009430AB">
            <w:pPr>
              <w:spacing w:after="0" w:line="240" w:lineRule="auto"/>
              <w:rPr>
                <w:rFonts w:ascii="Arial" w:eastAsia="Times New Roman" w:hAnsi="Arial" w:cs="Arial"/>
                <w:sz w:val="24"/>
                <w:szCs w:val="24"/>
                <w:lang w:eastAsia="cs-CZ"/>
              </w:rPr>
            </w:pPr>
          </w:p>
        </w:tc>
        <w:tc>
          <w:tcPr>
            <w:tcW w:w="5456"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04EB415A" w14:textId="77777777" w:rsidR="009430AB" w:rsidRPr="00064807" w:rsidRDefault="009430AB" w:rsidP="009430AB">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Cena v pohotovostním režimu</w:t>
            </w:r>
          </w:p>
        </w:tc>
        <w:tc>
          <w:tcPr>
            <w:tcW w:w="1417" w:type="dxa"/>
            <w:gridSpan w:val="2"/>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5036C647" w14:textId="344037E7"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3 000 Kč</w:t>
            </w:r>
          </w:p>
        </w:tc>
        <w:tc>
          <w:tcPr>
            <w:tcW w:w="1418" w:type="dxa"/>
            <w:gridSpan w:val="3"/>
            <w:tcBorders>
              <w:top w:val="single" w:sz="4" w:space="0" w:color="auto"/>
              <w:left w:val="nil"/>
              <w:bottom w:val="single" w:sz="18" w:space="0" w:color="auto"/>
              <w:right w:val="single" w:sz="4" w:space="0" w:color="auto"/>
            </w:tcBorders>
            <w:shd w:val="clear" w:color="000000" w:fill="FFFF00"/>
            <w:noWrap/>
            <w:vAlign w:val="center"/>
            <w:hideMark/>
          </w:tcPr>
          <w:p w14:paraId="60616E8D" w14:textId="0E163115"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3 000 Kč</w:t>
            </w:r>
          </w:p>
        </w:tc>
        <w:tc>
          <w:tcPr>
            <w:tcW w:w="1417" w:type="dxa"/>
            <w:tcBorders>
              <w:top w:val="single" w:sz="4" w:space="0" w:color="auto"/>
              <w:left w:val="nil"/>
              <w:bottom w:val="single" w:sz="18" w:space="0" w:color="auto"/>
              <w:right w:val="single" w:sz="4" w:space="0" w:color="auto"/>
            </w:tcBorders>
            <w:shd w:val="clear" w:color="000000" w:fill="FFFF00"/>
            <w:noWrap/>
            <w:vAlign w:val="center"/>
            <w:hideMark/>
          </w:tcPr>
          <w:p w14:paraId="14DB127C" w14:textId="7D38D81F"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3 000 Kč</w:t>
            </w:r>
          </w:p>
        </w:tc>
        <w:tc>
          <w:tcPr>
            <w:tcW w:w="1559" w:type="dxa"/>
            <w:gridSpan w:val="2"/>
            <w:tcBorders>
              <w:top w:val="single" w:sz="4" w:space="0" w:color="auto"/>
              <w:left w:val="nil"/>
              <w:bottom w:val="single" w:sz="18" w:space="0" w:color="auto"/>
              <w:right w:val="single" w:sz="18" w:space="0" w:color="auto"/>
            </w:tcBorders>
            <w:shd w:val="clear" w:color="000000" w:fill="FFFF00"/>
            <w:noWrap/>
            <w:vAlign w:val="center"/>
            <w:hideMark/>
          </w:tcPr>
          <w:p w14:paraId="3360CACE" w14:textId="6B889E7E" w:rsidR="009430AB" w:rsidRPr="00064807" w:rsidRDefault="003C73D5" w:rsidP="003C73D5">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3 000 Kč</w:t>
            </w:r>
          </w:p>
        </w:tc>
      </w:tr>
      <w:tr w:rsidR="00A974C2" w:rsidRPr="00064807" w14:paraId="18DA4A53" w14:textId="77777777" w:rsidTr="00A024D8">
        <w:trPr>
          <w:trHeight w:val="317"/>
        </w:trPr>
        <w:tc>
          <w:tcPr>
            <w:tcW w:w="1207" w:type="dxa"/>
            <w:vMerge/>
            <w:tcBorders>
              <w:top w:val="single" w:sz="8" w:space="0" w:color="000000"/>
              <w:left w:val="single" w:sz="18" w:space="0" w:color="auto"/>
              <w:bottom w:val="single" w:sz="18" w:space="0" w:color="auto"/>
              <w:right w:val="single" w:sz="18" w:space="0" w:color="auto"/>
            </w:tcBorders>
            <w:vAlign w:val="center"/>
            <w:hideMark/>
          </w:tcPr>
          <w:p w14:paraId="79EC2B58" w14:textId="77777777" w:rsidR="00A974C2" w:rsidRPr="00064807" w:rsidRDefault="00A974C2" w:rsidP="00A974C2">
            <w:pPr>
              <w:spacing w:after="0" w:line="240" w:lineRule="auto"/>
              <w:rPr>
                <w:rFonts w:ascii="Arial" w:eastAsia="Times New Roman" w:hAnsi="Arial" w:cs="Arial"/>
                <w:sz w:val="24"/>
                <w:szCs w:val="24"/>
                <w:lang w:eastAsia="cs-CZ"/>
              </w:rPr>
            </w:pPr>
          </w:p>
        </w:tc>
        <w:tc>
          <w:tcPr>
            <w:tcW w:w="5456" w:type="dxa"/>
            <w:tcBorders>
              <w:top w:val="single" w:sz="18" w:space="0" w:color="auto"/>
              <w:left w:val="single" w:sz="18" w:space="0" w:color="auto"/>
              <w:bottom w:val="single" w:sz="4" w:space="0" w:color="auto"/>
              <w:right w:val="single" w:sz="18" w:space="0" w:color="auto"/>
            </w:tcBorders>
            <w:shd w:val="clear" w:color="000000" w:fill="F8CBAD"/>
            <w:vAlign w:val="bottom"/>
            <w:hideMark/>
          </w:tcPr>
          <w:p w14:paraId="7447C354" w14:textId="77777777" w:rsidR="00A974C2" w:rsidRPr="00064807" w:rsidRDefault="00A974C2" w:rsidP="00A974C2">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Konsekutivní - za každou další započatou půlhodinu</w:t>
            </w:r>
          </w:p>
        </w:tc>
        <w:tc>
          <w:tcPr>
            <w:tcW w:w="1417" w:type="dxa"/>
            <w:gridSpan w:val="2"/>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001D712B" w14:textId="6C6D48F4"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c>
          <w:tcPr>
            <w:tcW w:w="1418" w:type="dxa"/>
            <w:gridSpan w:val="3"/>
            <w:tcBorders>
              <w:top w:val="single" w:sz="18" w:space="0" w:color="auto"/>
              <w:left w:val="nil"/>
              <w:bottom w:val="single" w:sz="4" w:space="0" w:color="auto"/>
              <w:right w:val="single" w:sz="4" w:space="0" w:color="auto"/>
            </w:tcBorders>
            <w:shd w:val="clear" w:color="000000" w:fill="FFFF00"/>
            <w:noWrap/>
            <w:vAlign w:val="center"/>
            <w:hideMark/>
          </w:tcPr>
          <w:p w14:paraId="048B37A5" w14:textId="53242CE8"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c>
          <w:tcPr>
            <w:tcW w:w="1417" w:type="dxa"/>
            <w:tcBorders>
              <w:top w:val="single" w:sz="18" w:space="0" w:color="auto"/>
              <w:left w:val="nil"/>
              <w:bottom w:val="single" w:sz="4" w:space="0" w:color="auto"/>
              <w:right w:val="single" w:sz="4" w:space="0" w:color="auto"/>
            </w:tcBorders>
            <w:shd w:val="clear" w:color="000000" w:fill="FFFF00"/>
            <w:noWrap/>
            <w:vAlign w:val="center"/>
            <w:hideMark/>
          </w:tcPr>
          <w:p w14:paraId="6BE2712F" w14:textId="42228A55"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c>
          <w:tcPr>
            <w:tcW w:w="1559" w:type="dxa"/>
            <w:gridSpan w:val="2"/>
            <w:tcBorders>
              <w:top w:val="single" w:sz="18" w:space="0" w:color="auto"/>
              <w:left w:val="nil"/>
              <w:bottom w:val="single" w:sz="4" w:space="0" w:color="auto"/>
              <w:right w:val="single" w:sz="18" w:space="0" w:color="auto"/>
            </w:tcBorders>
            <w:shd w:val="clear" w:color="000000" w:fill="FFFF00"/>
            <w:noWrap/>
            <w:vAlign w:val="center"/>
            <w:hideMark/>
          </w:tcPr>
          <w:p w14:paraId="691D01C8" w14:textId="22935D92"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r>
      <w:tr w:rsidR="00A974C2" w:rsidRPr="00064807" w14:paraId="35308030" w14:textId="77777777" w:rsidTr="00A024D8">
        <w:trPr>
          <w:trHeight w:val="330"/>
        </w:trPr>
        <w:tc>
          <w:tcPr>
            <w:tcW w:w="1207" w:type="dxa"/>
            <w:vMerge/>
            <w:tcBorders>
              <w:top w:val="single" w:sz="8" w:space="0" w:color="000000"/>
              <w:left w:val="single" w:sz="18" w:space="0" w:color="auto"/>
              <w:bottom w:val="single" w:sz="18" w:space="0" w:color="auto"/>
              <w:right w:val="single" w:sz="18" w:space="0" w:color="auto"/>
            </w:tcBorders>
            <w:vAlign w:val="center"/>
            <w:hideMark/>
          </w:tcPr>
          <w:p w14:paraId="0961FE83" w14:textId="77777777" w:rsidR="00A974C2" w:rsidRPr="00064807" w:rsidRDefault="00A974C2" w:rsidP="00A974C2">
            <w:pPr>
              <w:spacing w:after="0" w:line="240" w:lineRule="auto"/>
              <w:rPr>
                <w:rFonts w:ascii="Arial" w:eastAsia="Times New Roman" w:hAnsi="Arial" w:cs="Arial"/>
                <w:sz w:val="24"/>
                <w:szCs w:val="24"/>
                <w:lang w:eastAsia="cs-CZ"/>
              </w:rPr>
            </w:pPr>
          </w:p>
        </w:tc>
        <w:tc>
          <w:tcPr>
            <w:tcW w:w="5456"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0F6DAF73" w14:textId="77777777" w:rsidR="00A974C2" w:rsidRPr="00064807" w:rsidRDefault="00A974C2" w:rsidP="00A974C2">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Cena v pohotovostním režimu</w:t>
            </w:r>
          </w:p>
        </w:tc>
        <w:tc>
          <w:tcPr>
            <w:tcW w:w="1417" w:type="dxa"/>
            <w:gridSpan w:val="2"/>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7DF089AB" w14:textId="29DEE483"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750 Kč</w:t>
            </w:r>
          </w:p>
        </w:tc>
        <w:tc>
          <w:tcPr>
            <w:tcW w:w="1418" w:type="dxa"/>
            <w:gridSpan w:val="3"/>
            <w:tcBorders>
              <w:top w:val="single" w:sz="4" w:space="0" w:color="auto"/>
              <w:left w:val="nil"/>
              <w:bottom w:val="single" w:sz="18" w:space="0" w:color="auto"/>
              <w:right w:val="single" w:sz="4" w:space="0" w:color="auto"/>
            </w:tcBorders>
            <w:shd w:val="clear" w:color="000000" w:fill="FFFF00"/>
            <w:noWrap/>
            <w:vAlign w:val="center"/>
            <w:hideMark/>
          </w:tcPr>
          <w:p w14:paraId="0FDE5C7C" w14:textId="5BA07559"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750 Kč</w:t>
            </w:r>
          </w:p>
        </w:tc>
        <w:tc>
          <w:tcPr>
            <w:tcW w:w="1417" w:type="dxa"/>
            <w:tcBorders>
              <w:top w:val="single" w:sz="4" w:space="0" w:color="auto"/>
              <w:left w:val="nil"/>
              <w:bottom w:val="single" w:sz="18" w:space="0" w:color="auto"/>
              <w:right w:val="single" w:sz="4" w:space="0" w:color="auto"/>
            </w:tcBorders>
            <w:shd w:val="clear" w:color="000000" w:fill="FFFF00"/>
            <w:noWrap/>
            <w:vAlign w:val="center"/>
            <w:hideMark/>
          </w:tcPr>
          <w:p w14:paraId="608EC228" w14:textId="2103502D"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750 Kč</w:t>
            </w:r>
          </w:p>
        </w:tc>
        <w:tc>
          <w:tcPr>
            <w:tcW w:w="1559" w:type="dxa"/>
            <w:gridSpan w:val="2"/>
            <w:tcBorders>
              <w:top w:val="single" w:sz="4" w:space="0" w:color="auto"/>
              <w:left w:val="nil"/>
              <w:bottom w:val="single" w:sz="18" w:space="0" w:color="auto"/>
              <w:right w:val="single" w:sz="18" w:space="0" w:color="auto"/>
            </w:tcBorders>
            <w:shd w:val="clear" w:color="000000" w:fill="FFFF00"/>
            <w:noWrap/>
            <w:vAlign w:val="center"/>
            <w:hideMark/>
          </w:tcPr>
          <w:p w14:paraId="5FBB72D0" w14:textId="2C41FEBD"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750 Kč</w:t>
            </w:r>
          </w:p>
        </w:tc>
      </w:tr>
      <w:tr w:rsidR="00A974C2" w:rsidRPr="00064807" w14:paraId="098168A2" w14:textId="77777777" w:rsidTr="00A024D8">
        <w:trPr>
          <w:trHeight w:val="315"/>
        </w:trPr>
        <w:tc>
          <w:tcPr>
            <w:tcW w:w="1207" w:type="dxa"/>
            <w:vMerge/>
            <w:tcBorders>
              <w:top w:val="single" w:sz="8" w:space="0" w:color="000000"/>
              <w:left w:val="single" w:sz="18" w:space="0" w:color="auto"/>
              <w:bottom w:val="single" w:sz="18" w:space="0" w:color="auto"/>
              <w:right w:val="single" w:sz="18" w:space="0" w:color="auto"/>
            </w:tcBorders>
            <w:vAlign w:val="center"/>
            <w:hideMark/>
          </w:tcPr>
          <w:p w14:paraId="20B27720" w14:textId="77777777" w:rsidR="00A974C2" w:rsidRPr="00064807" w:rsidRDefault="00A974C2" w:rsidP="00A974C2">
            <w:pPr>
              <w:spacing w:after="0" w:line="240" w:lineRule="auto"/>
              <w:rPr>
                <w:rFonts w:ascii="Arial" w:eastAsia="Times New Roman" w:hAnsi="Arial" w:cs="Arial"/>
                <w:sz w:val="24"/>
                <w:szCs w:val="24"/>
                <w:lang w:eastAsia="cs-CZ"/>
              </w:rPr>
            </w:pPr>
          </w:p>
        </w:tc>
        <w:tc>
          <w:tcPr>
            <w:tcW w:w="5456" w:type="dxa"/>
            <w:tcBorders>
              <w:top w:val="single" w:sz="18" w:space="0" w:color="auto"/>
              <w:left w:val="single" w:sz="18" w:space="0" w:color="auto"/>
              <w:bottom w:val="single" w:sz="4" w:space="0" w:color="auto"/>
              <w:right w:val="single" w:sz="18" w:space="0" w:color="auto"/>
            </w:tcBorders>
            <w:shd w:val="clear" w:color="000000" w:fill="F8CBAD"/>
            <w:noWrap/>
            <w:vAlign w:val="bottom"/>
            <w:hideMark/>
          </w:tcPr>
          <w:p w14:paraId="7990B740" w14:textId="77777777" w:rsidR="00A974C2" w:rsidRPr="00064807" w:rsidRDefault="00A974C2" w:rsidP="00A974C2">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Telefonické - za prvních 15 minut</w:t>
            </w:r>
          </w:p>
        </w:tc>
        <w:tc>
          <w:tcPr>
            <w:tcW w:w="1417" w:type="dxa"/>
            <w:gridSpan w:val="2"/>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3FD30E08" w14:textId="14717A5B"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c>
          <w:tcPr>
            <w:tcW w:w="1418" w:type="dxa"/>
            <w:gridSpan w:val="3"/>
            <w:tcBorders>
              <w:top w:val="single" w:sz="18" w:space="0" w:color="auto"/>
              <w:left w:val="nil"/>
              <w:bottom w:val="single" w:sz="4" w:space="0" w:color="auto"/>
              <w:right w:val="single" w:sz="4" w:space="0" w:color="auto"/>
            </w:tcBorders>
            <w:shd w:val="clear" w:color="000000" w:fill="FFFF00"/>
            <w:noWrap/>
            <w:vAlign w:val="center"/>
            <w:hideMark/>
          </w:tcPr>
          <w:p w14:paraId="1ECE2572" w14:textId="756049B9"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c>
          <w:tcPr>
            <w:tcW w:w="1417" w:type="dxa"/>
            <w:tcBorders>
              <w:top w:val="single" w:sz="18" w:space="0" w:color="auto"/>
              <w:left w:val="nil"/>
              <w:bottom w:val="single" w:sz="4" w:space="0" w:color="auto"/>
              <w:right w:val="single" w:sz="4" w:space="0" w:color="auto"/>
            </w:tcBorders>
            <w:shd w:val="clear" w:color="000000" w:fill="FFFF00"/>
            <w:noWrap/>
            <w:vAlign w:val="center"/>
            <w:hideMark/>
          </w:tcPr>
          <w:p w14:paraId="657F4667" w14:textId="199185A1"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c>
          <w:tcPr>
            <w:tcW w:w="1559" w:type="dxa"/>
            <w:gridSpan w:val="2"/>
            <w:tcBorders>
              <w:top w:val="single" w:sz="18" w:space="0" w:color="auto"/>
              <w:left w:val="nil"/>
              <w:bottom w:val="single" w:sz="4" w:space="0" w:color="auto"/>
              <w:right w:val="single" w:sz="18" w:space="0" w:color="auto"/>
            </w:tcBorders>
            <w:shd w:val="clear" w:color="000000" w:fill="FFFF00"/>
            <w:noWrap/>
            <w:vAlign w:val="center"/>
            <w:hideMark/>
          </w:tcPr>
          <w:p w14:paraId="5EBCBBE7" w14:textId="47BB0EB9"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650 Kč</w:t>
            </w:r>
          </w:p>
        </w:tc>
      </w:tr>
      <w:tr w:rsidR="00A974C2" w:rsidRPr="00064807" w14:paraId="57CB7366" w14:textId="77777777" w:rsidTr="00A024D8">
        <w:trPr>
          <w:trHeight w:val="330"/>
        </w:trPr>
        <w:tc>
          <w:tcPr>
            <w:tcW w:w="1207" w:type="dxa"/>
            <w:vMerge/>
            <w:tcBorders>
              <w:top w:val="single" w:sz="8" w:space="0" w:color="000000"/>
              <w:left w:val="single" w:sz="18" w:space="0" w:color="auto"/>
              <w:bottom w:val="single" w:sz="18" w:space="0" w:color="auto"/>
              <w:right w:val="single" w:sz="18" w:space="0" w:color="auto"/>
            </w:tcBorders>
            <w:vAlign w:val="center"/>
            <w:hideMark/>
          </w:tcPr>
          <w:p w14:paraId="4497CEEA" w14:textId="77777777" w:rsidR="00A974C2" w:rsidRPr="00064807" w:rsidRDefault="00A974C2" w:rsidP="00A974C2">
            <w:pPr>
              <w:spacing w:after="0" w:line="240" w:lineRule="auto"/>
              <w:rPr>
                <w:rFonts w:ascii="Arial" w:eastAsia="Times New Roman" w:hAnsi="Arial" w:cs="Arial"/>
                <w:sz w:val="24"/>
                <w:szCs w:val="24"/>
                <w:lang w:eastAsia="cs-CZ"/>
              </w:rPr>
            </w:pPr>
          </w:p>
        </w:tc>
        <w:tc>
          <w:tcPr>
            <w:tcW w:w="5456"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0EE9CC77" w14:textId="77777777" w:rsidR="00A974C2" w:rsidRPr="00064807" w:rsidRDefault="00A974C2" w:rsidP="00A974C2">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Cena v pohotovostním režimu</w:t>
            </w:r>
          </w:p>
        </w:tc>
        <w:tc>
          <w:tcPr>
            <w:tcW w:w="1417" w:type="dxa"/>
            <w:gridSpan w:val="2"/>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3A55A276" w14:textId="46E5ADE4"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950 Kč</w:t>
            </w:r>
          </w:p>
        </w:tc>
        <w:tc>
          <w:tcPr>
            <w:tcW w:w="1418" w:type="dxa"/>
            <w:gridSpan w:val="3"/>
            <w:tcBorders>
              <w:top w:val="single" w:sz="4" w:space="0" w:color="auto"/>
              <w:left w:val="nil"/>
              <w:bottom w:val="single" w:sz="18" w:space="0" w:color="auto"/>
              <w:right w:val="single" w:sz="4" w:space="0" w:color="auto"/>
            </w:tcBorders>
            <w:shd w:val="clear" w:color="000000" w:fill="FFFF00"/>
            <w:noWrap/>
            <w:vAlign w:val="center"/>
            <w:hideMark/>
          </w:tcPr>
          <w:p w14:paraId="0246494F" w14:textId="35B483BE"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950 Kč</w:t>
            </w:r>
          </w:p>
        </w:tc>
        <w:tc>
          <w:tcPr>
            <w:tcW w:w="1417" w:type="dxa"/>
            <w:tcBorders>
              <w:top w:val="single" w:sz="4" w:space="0" w:color="auto"/>
              <w:left w:val="nil"/>
              <w:bottom w:val="single" w:sz="18" w:space="0" w:color="auto"/>
              <w:right w:val="single" w:sz="4" w:space="0" w:color="auto"/>
            </w:tcBorders>
            <w:shd w:val="clear" w:color="000000" w:fill="FFFF00"/>
            <w:noWrap/>
            <w:vAlign w:val="center"/>
            <w:hideMark/>
          </w:tcPr>
          <w:p w14:paraId="5D771744" w14:textId="2CD283D8"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950 Kč</w:t>
            </w:r>
          </w:p>
        </w:tc>
        <w:tc>
          <w:tcPr>
            <w:tcW w:w="1559" w:type="dxa"/>
            <w:gridSpan w:val="2"/>
            <w:tcBorders>
              <w:top w:val="single" w:sz="4" w:space="0" w:color="auto"/>
              <w:left w:val="nil"/>
              <w:bottom w:val="single" w:sz="18" w:space="0" w:color="auto"/>
              <w:right w:val="single" w:sz="18" w:space="0" w:color="auto"/>
            </w:tcBorders>
            <w:shd w:val="clear" w:color="000000" w:fill="FFFF00"/>
            <w:noWrap/>
            <w:vAlign w:val="center"/>
            <w:hideMark/>
          </w:tcPr>
          <w:p w14:paraId="3CC4750E" w14:textId="19A0C53A"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950 Kč</w:t>
            </w:r>
          </w:p>
        </w:tc>
      </w:tr>
      <w:tr w:rsidR="00A974C2" w:rsidRPr="00064807" w14:paraId="34791863" w14:textId="77777777" w:rsidTr="00A024D8">
        <w:trPr>
          <w:trHeight w:val="317"/>
        </w:trPr>
        <w:tc>
          <w:tcPr>
            <w:tcW w:w="1207" w:type="dxa"/>
            <w:vMerge/>
            <w:tcBorders>
              <w:top w:val="single" w:sz="8" w:space="0" w:color="000000"/>
              <w:left w:val="single" w:sz="18" w:space="0" w:color="auto"/>
              <w:bottom w:val="single" w:sz="18" w:space="0" w:color="auto"/>
              <w:right w:val="single" w:sz="18" w:space="0" w:color="auto"/>
            </w:tcBorders>
            <w:vAlign w:val="center"/>
            <w:hideMark/>
          </w:tcPr>
          <w:p w14:paraId="3316FDAD" w14:textId="77777777" w:rsidR="00A974C2" w:rsidRPr="00064807" w:rsidRDefault="00A974C2" w:rsidP="00A974C2">
            <w:pPr>
              <w:spacing w:after="0" w:line="240" w:lineRule="auto"/>
              <w:rPr>
                <w:rFonts w:ascii="Arial" w:eastAsia="Times New Roman" w:hAnsi="Arial" w:cs="Arial"/>
                <w:sz w:val="24"/>
                <w:szCs w:val="24"/>
                <w:lang w:eastAsia="cs-CZ"/>
              </w:rPr>
            </w:pPr>
          </w:p>
        </w:tc>
        <w:tc>
          <w:tcPr>
            <w:tcW w:w="5456" w:type="dxa"/>
            <w:tcBorders>
              <w:top w:val="single" w:sz="18" w:space="0" w:color="auto"/>
              <w:left w:val="single" w:sz="18" w:space="0" w:color="auto"/>
              <w:bottom w:val="single" w:sz="4" w:space="0" w:color="auto"/>
              <w:right w:val="single" w:sz="18" w:space="0" w:color="auto"/>
            </w:tcBorders>
            <w:shd w:val="clear" w:color="000000" w:fill="F8CBAD"/>
            <w:vAlign w:val="bottom"/>
            <w:hideMark/>
          </w:tcPr>
          <w:p w14:paraId="140EA5B9" w14:textId="77777777" w:rsidR="00A974C2" w:rsidRPr="00064807" w:rsidRDefault="00A974C2" w:rsidP="00A974C2">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Telefonické - za každých dalších započatých 15 minut</w:t>
            </w:r>
          </w:p>
        </w:tc>
        <w:tc>
          <w:tcPr>
            <w:tcW w:w="1417" w:type="dxa"/>
            <w:gridSpan w:val="2"/>
            <w:tcBorders>
              <w:top w:val="single" w:sz="18" w:space="0" w:color="auto"/>
              <w:left w:val="single" w:sz="18" w:space="0" w:color="auto"/>
              <w:bottom w:val="single" w:sz="4" w:space="0" w:color="auto"/>
              <w:right w:val="single" w:sz="4" w:space="0" w:color="auto"/>
            </w:tcBorders>
            <w:shd w:val="clear" w:color="000000" w:fill="FFFF00"/>
            <w:noWrap/>
            <w:vAlign w:val="center"/>
            <w:hideMark/>
          </w:tcPr>
          <w:p w14:paraId="10F875D0" w14:textId="01552A99"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150 Kč</w:t>
            </w:r>
          </w:p>
        </w:tc>
        <w:tc>
          <w:tcPr>
            <w:tcW w:w="1418" w:type="dxa"/>
            <w:gridSpan w:val="3"/>
            <w:tcBorders>
              <w:top w:val="single" w:sz="18" w:space="0" w:color="auto"/>
              <w:left w:val="nil"/>
              <w:bottom w:val="single" w:sz="4" w:space="0" w:color="auto"/>
              <w:right w:val="single" w:sz="4" w:space="0" w:color="auto"/>
            </w:tcBorders>
            <w:shd w:val="clear" w:color="000000" w:fill="FFFF00"/>
            <w:noWrap/>
            <w:vAlign w:val="center"/>
            <w:hideMark/>
          </w:tcPr>
          <w:p w14:paraId="26CC6A9B" w14:textId="4900FC41"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150 Kč</w:t>
            </w:r>
          </w:p>
        </w:tc>
        <w:tc>
          <w:tcPr>
            <w:tcW w:w="1417" w:type="dxa"/>
            <w:tcBorders>
              <w:top w:val="single" w:sz="18" w:space="0" w:color="auto"/>
              <w:left w:val="nil"/>
              <w:bottom w:val="single" w:sz="4" w:space="0" w:color="auto"/>
              <w:right w:val="single" w:sz="4" w:space="0" w:color="auto"/>
            </w:tcBorders>
            <w:shd w:val="clear" w:color="000000" w:fill="FFFF00"/>
            <w:noWrap/>
            <w:vAlign w:val="center"/>
            <w:hideMark/>
          </w:tcPr>
          <w:p w14:paraId="0B227F13" w14:textId="0F7236D9"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150 Kč</w:t>
            </w:r>
          </w:p>
        </w:tc>
        <w:tc>
          <w:tcPr>
            <w:tcW w:w="1559" w:type="dxa"/>
            <w:gridSpan w:val="2"/>
            <w:tcBorders>
              <w:top w:val="single" w:sz="18" w:space="0" w:color="auto"/>
              <w:left w:val="nil"/>
              <w:bottom w:val="single" w:sz="4" w:space="0" w:color="auto"/>
              <w:right w:val="single" w:sz="18" w:space="0" w:color="auto"/>
            </w:tcBorders>
            <w:shd w:val="clear" w:color="000000" w:fill="FFFF00"/>
            <w:noWrap/>
            <w:vAlign w:val="center"/>
            <w:hideMark/>
          </w:tcPr>
          <w:p w14:paraId="4571A94F" w14:textId="5E96F2D6"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150 Kč</w:t>
            </w:r>
          </w:p>
        </w:tc>
      </w:tr>
      <w:tr w:rsidR="00A974C2" w:rsidRPr="00064807" w14:paraId="08D832CF" w14:textId="77777777" w:rsidTr="00A024D8">
        <w:trPr>
          <w:trHeight w:val="330"/>
        </w:trPr>
        <w:tc>
          <w:tcPr>
            <w:tcW w:w="1207" w:type="dxa"/>
            <w:vMerge/>
            <w:tcBorders>
              <w:top w:val="single" w:sz="8" w:space="0" w:color="000000"/>
              <w:left w:val="single" w:sz="18" w:space="0" w:color="auto"/>
              <w:bottom w:val="single" w:sz="18" w:space="0" w:color="auto"/>
              <w:right w:val="single" w:sz="18" w:space="0" w:color="auto"/>
            </w:tcBorders>
            <w:vAlign w:val="center"/>
            <w:hideMark/>
          </w:tcPr>
          <w:p w14:paraId="24A95BE4" w14:textId="77777777" w:rsidR="00A974C2" w:rsidRPr="00064807" w:rsidRDefault="00A974C2" w:rsidP="00A974C2">
            <w:pPr>
              <w:spacing w:after="0" w:line="240" w:lineRule="auto"/>
              <w:rPr>
                <w:rFonts w:ascii="Arial" w:eastAsia="Times New Roman" w:hAnsi="Arial" w:cs="Arial"/>
                <w:sz w:val="24"/>
                <w:szCs w:val="24"/>
                <w:lang w:eastAsia="cs-CZ"/>
              </w:rPr>
            </w:pPr>
          </w:p>
        </w:tc>
        <w:tc>
          <w:tcPr>
            <w:tcW w:w="5456" w:type="dxa"/>
            <w:tcBorders>
              <w:top w:val="single" w:sz="4" w:space="0" w:color="auto"/>
              <w:left w:val="single" w:sz="18" w:space="0" w:color="auto"/>
              <w:bottom w:val="single" w:sz="18" w:space="0" w:color="auto"/>
              <w:right w:val="single" w:sz="18" w:space="0" w:color="auto"/>
            </w:tcBorders>
            <w:shd w:val="clear" w:color="000000" w:fill="F8CBAD"/>
            <w:noWrap/>
            <w:vAlign w:val="bottom"/>
            <w:hideMark/>
          </w:tcPr>
          <w:p w14:paraId="10371013" w14:textId="77777777" w:rsidR="00A974C2" w:rsidRPr="00064807" w:rsidRDefault="00A974C2" w:rsidP="00A974C2">
            <w:pPr>
              <w:spacing w:after="0" w:line="240" w:lineRule="auto"/>
              <w:rPr>
                <w:rFonts w:ascii="Arial" w:eastAsia="Times New Roman" w:hAnsi="Arial" w:cs="Arial"/>
                <w:sz w:val="24"/>
                <w:szCs w:val="24"/>
                <w:lang w:eastAsia="cs-CZ"/>
              </w:rPr>
            </w:pPr>
            <w:r w:rsidRPr="00064807">
              <w:rPr>
                <w:rFonts w:ascii="Arial" w:eastAsia="Times New Roman" w:hAnsi="Arial" w:cs="Arial"/>
                <w:sz w:val="24"/>
                <w:szCs w:val="24"/>
                <w:lang w:eastAsia="cs-CZ"/>
              </w:rPr>
              <w:t>Cena v pohotovostním režimu</w:t>
            </w:r>
          </w:p>
        </w:tc>
        <w:tc>
          <w:tcPr>
            <w:tcW w:w="1417" w:type="dxa"/>
            <w:gridSpan w:val="2"/>
            <w:tcBorders>
              <w:top w:val="single" w:sz="4" w:space="0" w:color="auto"/>
              <w:left w:val="single" w:sz="18" w:space="0" w:color="auto"/>
              <w:bottom w:val="single" w:sz="18" w:space="0" w:color="auto"/>
              <w:right w:val="single" w:sz="4" w:space="0" w:color="auto"/>
            </w:tcBorders>
            <w:shd w:val="clear" w:color="000000" w:fill="FFFF00"/>
            <w:noWrap/>
            <w:vAlign w:val="center"/>
            <w:hideMark/>
          </w:tcPr>
          <w:p w14:paraId="2B705F01" w14:textId="3C9C8EB4"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250 Kč</w:t>
            </w:r>
          </w:p>
        </w:tc>
        <w:tc>
          <w:tcPr>
            <w:tcW w:w="1418" w:type="dxa"/>
            <w:gridSpan w:val="3"/>
            <w:tcBorders>
              <w:top w:val="single" w:sz="4" w:space="0" w:color="auto"/>
              <w:left w:val="nil"/>
              <w:bottom w:val="single" w:sz="18" w:space="0" w:color="auto"/>
              <w:right w:val="single" w:sz="4" w:space="0" w:color="auto"/>
            </w:tcBorders>
            <w:shd w:val="clear" w:color="000000" w:fill="FFFF00"/>
            <w:noWrap/>
            <w:vAlign w:val="center"/>
            <w:hideMark/>
          </w:tcPr>
          <w:p w14:paraId="10F96263" w14:textId="5C21AFBA"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250 Kč</w:t>
            </w:r>
          </w:p>
        </w:tc>
        <w:tc>
          <w:tcPr>
            <w:tcW w:w="1417" w:type="dxa"/>
            <w:tcBorders>
              <w:top w:val="single" w:sz="4" w:space="0" w:color="auto"/>
              <w:left w:val="nil"/>
              <w:bottom w:val="single" w:sz="18" w:space="0" w:color="auto"/>
              <w:right w:val="single" w:sz="4" w:space="0" w:color="auto"/>
            </w:tcBorders>
            <w:shd w:val="clear" w:color="000000" w:fill="FFFF00"/>
            <w:noWrap/>
            <w:vAlign w:val="center"/>
            <w:hideMark/>
          </w:tcPr>
          <w:p w14:paraId="4A402C35" w14:textId="6D0A2A40"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250 Kč</w:t>
            </w:r>
          </w:p>
        </w:tc>
        <w:tc>
          <w:tcPr>
            <w:tcW w:w="1559" w:type="dxa"/>
            <w:gridSpan w:val="2"/>
            <w:tcBorders>
              <w:top w:val="single" w:sz="4" w:space="0" w:color="auto"/>
              <w:left w:val="nil"/>
              <w:bottom w:val="single" w:sz="18" w:space="0" w:color="auto"/>
              <w:right w:val="single" w:sz="18" w:space="0" w:color="auto"/>
            </w:tcBorders>
            <w:shd w:val="clear" w:color="000000" w:fill="FFFF00"/>
            <w:noWrap/>
            <w:vAlign w:val="center"/>
            <w:hideMark/>
          </w:tcPr>
          <w:p w14:paraId="1AECC898" w14:textId="20B3AB4B" w:rsidR="00A974C2" w:rsidRPr="00064807" w:rsidRDefault="00A974C2" w:rsidP="00A974C2">
            <w:pPr>
              <w:spacing w:after="0" w:line="240" w:lineRule="auto"/>
              <w:jc w:val="right"/>
              <w:rPr>
                <w:rFonts w:ascii="Arial" w:eastAsia="Times New Roman" w:hAnsi="Arial" w:cs="Arial"/>
                <w:sz w:val="24"/>
                <w:szCs w:val="24"/>
                <w:lang w:eastAsia="cs-CZ"/>
              </w:rPr>
            </w:pPr>
            <w:r w:rsidRPr="00064807">
              <w:rPr>
                <w:rFonts w:ascii="Arial" w:eastAsia="Times New Roman" w:hAnsi="Arial" w:cs="Arial"/>
                <w:sz w:val="24"/>
                <w:szCs w:val="24"/>
                <w:lang w:eastAsia="cs-CZ"/>
              </w:rPr>
              <w:t>250 Kč</w:t>
            </w:r>
          </w:p>
        </w:tc>
      </w:tr>
    </w:tbl>
    <w:p w14:paraId="64AB20BD" w14:textId="77777777" w:rsidR="009430AB" w:rsidRPr="00064807" w:rsidRDefault="009430AB" w:rsidP="004931A4">
      <w:pPr>
        <w:tabs>
          <w:tab w:val="left" w:pos="5812"/>
        </w:tabs>
        <w:spacing w:after="0" w:line="240" w:lineRule="auto"/>
        <w:rPr>
          <w:rFonts w:ascii="Arial" w:hAnsi="Arial" w:cs="Arial"/>
          <w:sz w:val="24"/>
          <w:szCs w:val="24"/>
        </w:rPr>
      </w:pPr>
    </w:p>
    <w:p w14:paraId="208E461C" w14:textId="77777777" w:rsidR="009430AB" w:rsidRPr="00064807" w:rsidRDefault="009430AB" w:rsidP="009430AB">
      <w:pPr>
        <w:spacing w:after="0" w:line="240" w:lineRule="auto"/>
        <w:rPr>
          <w:rFonts w:ascii="Arial" w:eastAsia="Times New Roman" w:hAnsi="Arial" w:cs="Arial"/>
          <w:color w:val="000000"/>
          <w:sz w:val="20"/>
          <w:szCs w:val="20"/>
          <w:lang w:eastAsia="cs-CZ"/>
        </w:rPr>
      </w:pPr>
      <w:r w:rsidRPr="00064807">
        <w:rPr>
          <w:rFonts w:ascii="Arial" w:eastAsia="Times New Roman" w:hAnsi="Arial" w:cs="Arial"/>
          <w:color w:val="000000"/>
          <w:sz w:val="20"/>
          <w:szCs w:val="20"/>
          <w:lang w:eastAsia="cs-CZ"/>
        </w:rPr>
        <w:t>AJ - anglický jazyk; NJ - německý jazyk; UJ - ukrajinský jazyk</w:t>
      </w:r>
    </w:p>
    <w:p w14:paraId="6D978EE7" w14:textId="77777777" w:rsidR="009430AB" w:rsidRDefault="009430AB" w:rsidP="004931A4">
      <w:pPr>
        <w:tabs>
          <w:tab w:val="left" w:pos="5812"/>
        </w:tabs>
        <w:spacing w:after="0" w:line="240" w:lineRule="auto"/>
        <w:rPr>
          <w:rFonts w:ascii="Times New Roman" w:hAnsi="Times New Roman"/>
          <w:sz w:val="24"/>
          <w:szCs w:val="24"/>
        </w:rPr>
      </w:pPr>
    </w:p>
    <w:sectPr w:rsidR="009430AB" w:rsidSect="009430AB">
      <w:pgSz w:w="16838" w:h="11906" w:orient="landscape"/>
      <w:pgMar w:top="1418" w:right="184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C04FC" w14:textId="77777777" w:rsidR="00C4359C" w:rsidRDefault="00C4359C" w:rsidP="001539E5">
      <w:pPr>
        <w:spacing w:after="0" w:line="240" w:lineRule="auto"/>
      </w:pPr>
      <w:r>
        <w:separator/>
      </w:r>
    </w:p>
  </w:endnote>
  <w:endnote w:type="continuationSeparator" w:id="0">
    <w:p w14:paraId="2F93AD44" w14:textId="77777777" w:rsidR="00C4359C" w:rsidRDefault="00C4359C" w:rsidP="0015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C8E58" w14:textId="77777777" w:rsidR="00C4359C" w:rsidRDefault="00C4359C" w:rsidP="001539E5">
      <w:pPr>
        <w:spacing w:after="0" w:line="240" w:lineRule="auto"/>
      </w:pPr>
      <w:r>
        <w:separator/>
      </w:r>
    </w:p>
  </w:footnote>
  <w:footnote w:type="continuationSeparator" w:id="0">
    <w:p w14:paraId="4EFABB26" w14:textId="77777777" w:rsidR="00C4359C" w:rsidRDefault="00C4359C" w:rsidP="001539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4D8A" w14:textId="6765E67C" w:rsidR="001A2253" w:rsidRPr="001A2253" w:rsidRDefault="001A2253">
    <w:pPr>
      <w:pStyle w:val="Zhlav"/>
      <w:rPr>
        <w:rFonts w:ascii="Arial" w:hAnsi="Arial" w:cs="Arial"/>
      </w:rPr>
    </w:pPr>
    <w:r>
      <w:rPr>
        <w:rFonts w:ascii="Arial" w:hAnsi="Arial" w:cs="Arial"/>
      </w:rPr>
      <w:tab/>
    </w:r>
    <w:r>
      <w:rPr>
        <w:rFonts w:ascii="Arial" w:hAnsi="Arial" w:cs="Arial"/>
      </w:rPr>
      <w:tab/>
    </w:r>
    <w:r w:rsidRPr="001A2253">
      <w:rPr>
        <w:rFonts w:ascii="Arial" w:hAnsi="Arial" w:cs="Arial"/>
      </w:rPr>
      <w:t>O/4347/2024/</w:t>
    </w:r>
    <w:proofErr w:type="spellStart"/>
    <w:r w:rsidRPr="001A2253">
      <w:rPr>
        <w:rFonts w:ascii="Arial" w:hAnsi="Arial" w:cs="Arial"/>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74B"/>
    <w:multiLevelType w:val="hybridMultilevel"/>
    <w:tmpl w:val="F9584D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D5CA0"/>
    <w:multiLevelType w:val="hybridMultilevel"/>
    <w:tmpl w:val="AB126BA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A02552"/>
    <w:multiLevelType w:val="hybridMultilevel"/>
    <w:tmpl w:val="64F0D20A"/>
    <w:lvl w:ilvl="0" w:tplc="8F54F7E8">
      <w:start w:val="1"/>
      <w:numFmt w:val="decimal"/>
      <w:lvlText w:val="%1."/>
      <w:lvlJc w:val="left"/>
      <w:pPr>
        <w:tabs>
          <w:tab w:val="num" w:pos="644"/>
        </w:tabs>
        <w:ind w:left="644" w:hanging="360"/>
      </w:pPr>
      <w:rPr>
        <w:rFonts w:hint="default"/>
      </w:rPr>
    </w:lvl>
    <w:lvl w:ilvl="1" w:tplc="AC384AEC">
      <w:start w:val="1"/>
      <w:numFmt w:val="lowerLetter"/>
      <w:lvlText w:val="%2)"/>
      <w:lvlJc w:val="left"/>
      <w:pPr>
        <w:tabs>
          <w:tab w:val="num" w:pos="1440"/>
        </w:tabs>
        <w:ind w:left="1440" w:hanging="360"/>
      </w:pPr>
      <w:rPr>
        <w:rFonts w:hint="default"/>
      </w:rPr>
    </w:lvl>
    <w:lvl w:ilvl="2" w:tplc="AAA2852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020F06"/>
    <w:multiLevelType w:val="hybridMultilevel"/>
    <w:tmpl w:val="2E609C1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1A1A2021"/>
    <w:multiLevelType w:val="hybridMultilevel"/>
    <w:tmpl w:val="5740A680"/>
    <w:lvl w:ilvl="0" w:tplc="78C2367E">
      <w:start w:val="1"/>
      <w:numFmt w:val="lowerLetter"/>
      <w:lvlText w:val="%1)"/>
      <w:lvlJc w:val="left"/>
      <w:pPr>
        <w:tabs>
          <w:tab w:val="num" w:pos="1791"/>
        </w:tabs>
        <w:ind w:left="1791"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537CD3"/>
    <w:multiLevelType w:val="hybridMultilevel"/>
    <w:tmpl w:val="DEA2A1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6700F"/>
    <w:multiLevelType w:val="hybridMultilevel"/>
    <w:tmpl w:val="D1789884"/>
    <w:lvl w:ilvl="0" w:tplc="FAA8C0D2">
      <w:start w:val="1"/>
      <w:numFmt w:val="decimal"/>
      <w:lvlText w:val="%1."/>
      <w:lvlJc w:val="left"/>
      <w:pPr>
        <w:ind w:left="1004" w:hanging="360"/>
      </w:pPr>
      <w:rPr>
        <w:rFonts w:ascii="Times New Roman" w:hAnsi="Times New Roman" w:hint="default"/>
        <w:b w:val="0"/>
        <w:sz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5ED1E1C"/>
    <w:multiLevelType w:val="hybridMultilevel"/>
    <w:tmpl w:val="E2C2D0A0"/>
    <w:lvl w:ilvl="0" w:tplc="497206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3172BD"/>
    <w:multiLevelType w:val="multilevel"/>
    <w:tmpl w:val="0550144A"/>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A019BB"/>
    <w:multiLevelType w:val="hybridMultilevel"/>
    <w:tmpl w:val="C5028F82"/>
    <w:lvl w:ilvl="0" w:tplc="FAF2C37E">
      <w:start w:val="1"/>
      <w:numFmt w:val="decimal"/>
      <w:lvlText w:val="%1."/>
      <w:lvlJc w:val="left"/>
      <w:pPr>
        <w:ind w:left="1004" w:hanging="360"/>
      </w:pPr>
      <w:rPr>
        <w:rFonts w:ascii="Times New Roman" w:eastAsia="Calibri" w:hAnsi="Times New Roman" w:cs="Times New Roman"/>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3CAE1050"/>
    <w:multiLevelType w:val="multilevel"/>
    <w:tmpl w:val="553A1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4A380E"/>
    <w:multiLevelType w:val="hybridMultilevel"/>
    <w:tmpl w:val="856C2354"/>
    <w:lvl w:ilvl="0" w:tplc="A4280E46">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9D5E2A"/>
    <w:multiLevelType w:val="hybridMultilevel"/>
    <w:tmpl w:val="5740A680"/>
    <w:lvl w:ilvl="0" w:tplc="78C2367E">
      <w:start w:val="1"/>
      <w:numFmt w:val="lowerLetter"/>
      <w:lvlText w:val="%1)"/>
      <w:lvlJc w:val="left"/>
      <w:pPr>
        <w:tabs>
          <w:tab w:val="num" w:pos="1791"/>
        </w:tabs>
        <w:ind w:left="1791" w:hanging="360"/>
      </w:p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3F608AC"/>
    <w:multiLevelType w:val="hybridMultilevel"/>
    <w:tmpl w:val="E56E555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237F30"/>
    <w:multiLevelType w:val="hybridMultilevel"/>
    <w:tmpl w:val="2F3ED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F70341"/>
    <w:multiLevelType w:val="hybridMultilevel"/>
    <w:tmpl w:val="026E99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0825098"/>
    <w:multiLevelType w:val="hybridMultilevel"/>
    <w:tmpl w:val="873C9D52"/>
    <w:lvl w:ilvl="0" w:tplc="332A513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54E35ECF"/>
    <w:multiLevelType w:val="hybridMultilevel"/>
    <w:tmpl w:val="C6B6DF74"/>
    <w:lvl w:ilvl="0" w:tplc="78C2367E">
      <w:start w:val="1"/>
      <w:numFmt w:val="lowerLetter"/>
      <w:lvlText w:val="%1)"/>
      <w:lvlJc w:val="left"/>
      <w:pPr>
        <w:tabs>
          <w:tab w:val="num" w:pos="1791"/>
        </w:tabs>
        <w:ind w:left="1791" w:hanging="360"/>
      </w:pPr>
    </w:lvl>
    <w:lvl w:ilvl="1" w:tplc="04050001">
      <w:start w:val="1"/>
      <w:numFmt w:val="bullet"/>
      <w:lvlText w:val=""/>
      <w:lvlJc w:val="left"/>
      <w:pPr>
        <w:tabs>
          <w:tab w:val="num" w:pos="644"/>
        </w:tabs>
        <w:ind w:left="644"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57F3FAE"/>
    <w:multiLevelType w:val="hybridMultilevel"/>
    <w:tmpl w:val="569AD74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62938B5"/>
    <w:multiLevelType w:val="hybridMultilevel"/>
    <w:tmpl w:val="B92AFA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7879D5"/>
    <w:multiLevelType w:val="hybridMultilevel"/>
    <w:tmpl w:val="73E49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D956B1"/>
    <w:multiLevelType w:val="hybridMultilevel"/>
    <w:tmpl w:val="1B4CB83A"/>
    <w:name w:val="WW8Num82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827F17"/>
    <w:multiLevelType w:val="hybridMultilevel"/>
    <w:tmpl w:val="2F3ED4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2F437B"/>
    <w:multiLevelType w:val="hybridMultilevel"/>
    <w:tmpl w:val="1D046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D8F44D0"/>
    <w:multiLevelType w:val="hybridMultilevel"/>
    <w:tmpl w:val="2D685C70"/>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6EC26633"/>
    <w:multiLevelType w:val="hybridMultilevel"/>
    <w:tmpl w:val="38846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C4073D"/>
    <w:multiLevelType w:val="hybridMultilevel"/>
    <w:tmpl w:val="C24443F6"/>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64750D"/>
    <w:multiLevelType w:val="hybridMultilevel"/>
    <w:tmpl w:val="1B4CB83A"/>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D163B6"/>
    <w:multiLevelType w:val="hybridMultilevel"/>
    <w:tmpl w:val="2774E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C6F0CD1"/>
    <w:multiLevelType w:val="hybridMultilevel"/>
    <w:tmpl w:val="BC36FD7C"/>
    <w:lvl w:ilvl="0" w:tplc="497206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7739C1"/>
    <w:multiLevelType w:val="hybridMultilevel"/>
    <w:tmpl w:val="1B4CB8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3"/>
  </w:num>
  <w:num w:numId="3">
    <w:abstractNumId w:val="1"/>
  </w:num>
  <w:num w:numId="4">
    <w:abstractNumId w:val="19"/>
  </w:num>
  <w:num w:numId="5">
    <w:abstractNumId w:val="24"/>
  </w:num>
  <w:num w:numId="6">
    <w:abstractNumId w:val="6"/>
  </w:num>
  <w:num w:numId="7">
    <w:abstractNumId w:val="9"/>
  </w:num>
  <w:num w:numId="8">
    <w:abstractNumId w:val="21"/>
  </w:num>
  <w:num w:numId="9">
    <w:abstractNumId w:val="2"/>
  </w:num>
  <w:num w:numId="10">
    <w:abstractNumId w:val="29"/>
  </w:num>
  <w:num w:numId="11">
    <w:abstractNumId w:val="10"/>
  </w:num>
  <w:num w:numId="12">
    <w:abstractNumId w:val="5"/>
  </w:num>
  <w:num w:numId="13">
    <w:abstractNumId w:val="18"/>
  </w:num>
  <w:num w:numId="14">
    <w:abstractNumId w:val="15"/>
  </w:num>
  <w:num w:numId="15">
    <w:abstractNumId w:val="31"/>
  </w:num>
  <w:num w:numId="16">
    <w:abstractNumId w:val="25"/>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0"/>
  </w:num>
  <w:num w:numId="20">
    <w:abstractNumId w:val="28"/>
  </w:num>
  <w:num w:numId="21">
    <w:abstractNumId w:val="12"/>
  </w:num>
  <w:num w:numId="22">
    <w:abstractNumId w:val="4"/>
  </w:num>
  <w:num w:numId="23">
    <w:abstractNumId w:val="14"/>
  </w:num>
  <w:num w:numId="24">
    <w:abstractNumId w:val="8"/>
  </w:num>
  <w:num w:numId="25">
    <w:abstractNumId w:val="11"/>
  </w:num>
  <w:num w:numId="26">
    <w:abstractNumId w:val="20"/>
  </w:num>
  <w:num w:numId="27">
    <w:abstractNumId w:val="22"/>
  </w:num>
  <w:num w:numId="28">
    <w:abstractNumId w:val="26"/>
  </w:num>
  <w:num w:numId="29">
    <w:abstractNumId w:val="3"/>
  </w:num>
  <w:num w:numId="30">
    <w:abstractNumId w:val="16"/>
  </w:num>
  <w:num w:numId="31">
    <w:abstractNumId w:val="30"/>
  </w:num>
  <w:num w:numId="32">
    <w:abstractNumId w:val="7"/>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1D"/>
    <w:rsid w:val="00012F01"/>
    <w:rsid w:val="00021353"/>
    <w:rsid w:val="00022B98"/>
    <w:rsid w:val="00051901"/>
    <w:rsid w:val="00064807"/>
    <w:rsid w:val="000708C6"/>
    <w:rsid w:val="00086B45"/>
    <w:rsid w:val="000A3DE2"/>
    <w:rsid w:val="000A5D89"/>
    <w:rsid w:val="000B39CC"/>
    <w:rsid w:val="000B6791"/>
    <w:rsid w:val="000C4339"/>
    <w:rsid w:val="000D50BE"/>
    <w:rsid w:val="000F1842"/>
    <w:rsid w:val="000F372A"/>
    <w:rsid w:val="001056D9"/>
    <w:rsid w:val="00141C37"/>
    <w:rsid w:val="001539E5"/>
    <w:rsid w:val="0015409A"/>
    <w:rsid w:val="00163176"/>
    <w:rsid w:val="001A2253"/>
    <w:rsid w:val="001A3385"/>
    <w:rsid w:val="001A4384"/>
    <w:rsid w:val="001A5577"/>
    <w:rsid w:val="001B7670"/>
    <w:rsid w:val="001C0A3F"/>
    <w:rsid w:val="001C27BF"/>
    <w:rsid w:val="001C698D"/>
    <w:rsid w:val="001D042B"/>
    <w:rsid w:val="001D63EA"/>
    <w:rsid w:val="001E168D"/>
    <w:rsid w:val="001F253A"/>
    <w:rsid w:val="001F6E3A"/>
    <w:rsid w:val="002155F2"/>
    <w:rsid w:val="00221A6B"/>
    <w:rsid w:val="00242724"/>
    <w:rsid w:val="00246177"/>
    <w:rsid w:val="00252C02"/>
    <w:rsid w:val="00262239"/>
    <w:rsid w:val="00263CD7"/>
    <w:rsid w:val="002642BC"/>
    <w:rsid w:val="00267C1D"/>
    <w:rsid w:val="00277828"/>
    <w:rsid w:val="00283E98"/>
    <w:rsid w:val="00287099"/>
    <w:rsid w:val="002A1D31"/>
    <w:rsid w:val="002A57BA"/>
    <w:rsid w:val="002B01DE"/>
    <w:rsid w:val="002B04F7"/>
    <w:rsid w:val="002D0FD6"/>
    <w:rsid w:val="002E3051"/>
    <w:rsid w:val="002F4E3D"/>
    <w:rsid w:val="00307134"/>
    <w:rsid w:val="00330B39"/>
    <w:rsid w:val="00346157"/>
    <w:rsid w:val="003463A6"/>
    <w:rsid w:val="003509CE"/>
    <w:rsid w:val="003570B4"/>
    <w:rsid w:val="00362459"/>
    <w:rsid w:val="0036252C"/>
    <w:rsid w:val="00364393"/>
    <w:rsid w:val="003800A9"/>
    <w:rsid w:val="00381E6B"/>
    <w:rsid w:val="003866A2"/>
    <w:rsid w:val="003A27C9"/>
    <w:rsid w:val="003B76A9"/>
    <w:rsid w:val="003C413B"/>
    <w:rsid w:val="003C73D5"/>
    <w:rsid w:val="003D2DF5"/>
    <w:rsid w:val="003D55C2"/>
    <w:rsid w:val="003E3802"/>
    <w:rsid w:val="003E4E53"/>
    <w:rsid w:val="003F58A8"/>
    <w:rsid w:val="003F6C75"/>
    <w:rsid w:val="004112B3"/>
    <w:rsid w:val="00421C38"/>
    <w:rsid w:val="00424C13"/>
    <w:rsid w:val="00424CD7"/>
    <w:rsid w:val="004305EB"/>
    <w:rsid w:val="00451501"/>
    <w:rsid w:val="004551A2"/>
    <w:rsid w:val="00465820"/>
    <w:rsid w:val="00477C09"/>
    <w:rsid w:val="00482633"/>
    <w:rsid w:val="00483788"/>
    <w:rsid w:val="004931A4"/>
    <w:rsid w:val="00497C69"/>
    <w:rsid w:val="004A1AA6"/>
    <w:rsid w:val="004B1C20"/>
    <w:rsid w:val="004E13EA"/>
    <w:rsid w:val="004E5439"/>
    <w:rsid w:val="00507FC0"/>
    <w:rsid w:val="00524EC6"/>
    <w:rsid w:val="00525F85"/>
    <w:rsid w:val="00530EBE"/>
    <w:rsid w:val="005418FC"/>
    <w:rsid w:val="0054352A"/>
    <w:rsid w:val="0056073B"/>
    <w:rsid w:val="00595957"/>
    <w:rsid w:val="005A1A76"/>
    <w:rsid w:val="005B0D3B"/>
    <w:rsid w:val="005C10BE"/>
    <w:rsid w:val="005D2F70"/>
    <w:rsid w:val="005E1689"/>
    <w:rsid w:val="005F33E6"/>
    <w:rsid w:val="00600D66"/>
    <w:rsid w:val="00602587"/>
    <w:rsid w:val="00605E7F"/>
    <w:rsid w:val="00611CF6"/>
    <w:rsid w:val="00612A24"/>
    <w:rsid w:val="0061662D"/>
    <w:rsid w:val="00623B5F"/>
    <w:rsid w:val="00626931"/>
    <w:rsid w:val="00627DE8"/>
    <w:rsid w:val="00633C48"/>
    <w:rsid w:val="0066565D"/>
    <w:rsid w:val="00674196"/>
    <w:rsid w:val="00685A4C"/>
    <w:rsid w:val="00693885"/>
    <w:rsid w:val="0069548C"/>
    <w:rsid w:val="006A1F95"/>
    <w:rsid w:val="006A27E5"/>
    <w:rsid w:val="006A4A0C"/>
    <w:rsid w:val="006B079C"/>
    <w:rsid w:val="006B6009"/>
    <w:rsid w:val="006B7CE9"/>
    <w:rsid w:val="006C3E25"/>
    <w:rsid w:val="006D15DF"/>
    <w:rsid w:val="006D77C1"/>
    <w:rsid w:val="00705539"/>
    <w:rsid w:val="00705EFC"/>
    <w:rsid w:val="007230CD"/>
    <w:rsid w:val="00736C40"/>
    <w:rsid w:val="00746FF1"/>
    <w:rsid w:val="007644CC"/>
    <w:rsid w:val="007645D3"/>
    <w:rsid w:val="00782557"/>
    <w:rsid w:val="007868DE"/>
    <w:rsid w:val="00796174"/>
    <w:rsid w:val="00797D49"/>
    <w:rsid w:val="007B42D9"/>
    <w:rsid w:val="007D08D8"/>
    <w:rsid w:val="007D1881"/>
    <w:rsid w:val="007E56FC"/>
    <w:rsid w:val="007F4CA1"/>
    <w:rsid w:val="00803477"/>
    <w:rsid w:val="0081529D"/>
    <w:rsid w:val="00820E70"/>
    <w:rsid w:val="00835216"/>
    <w:rsid w:val="008423AF"/>
    <w:rsid w:val="00850243"/>
    <w:rsid w:val="00864E06"/>
    <w:rsid w:val="008666B4"/>
    <w:rsid w:val="008A2352"/>
    <w:rsid w:val="008A3071"/>
    <w:rsid w:val="008B1135"/>
    <w:rsid w:val="008D12F1"/>
    <w:rsid w:val="008D2BA3"/>
    <w:rsid w:val="008F0179"/>
    <w:rsid w:val="0091686A"/>
    <w:rsid w:val="00916B96"/>
    <w:rsid w:val="0093381F"/>
    <w:rsid w:val="009423FF"/>
    <w:rsid w:val="009430AB"/>
    <w:rsid w:val="0094487E"/>
    <w:rsid w:val="00945A50"/>
    <w:rsid w:val="009649D4"/>
    <w:rsid w:val="00994C91"/>
    <w:rsid w:val="009B4233"/>
    <w:rsid w:val="009D6FA7"/>
    <w:rsid w:val="009E0D77"/>
    <w:rsid w:val="009E6D0C"/>
    <w:rsid w:val="009E6ED4"/>
    <w:rsid w:val="00A024D8"/>
    <w:rsid w:val="00A04D76"/>
    <w:rsid w:val="00A1457D"/>
    <w:rsid w:val="00A21A50"/>
    <w:rsid w:val="00A23BAB"/>
    <w:rsid w:val="00A253FC"/>
    <w:rsid w:val="00A3205E"/>
    <w:rsid w:val="00A33B98"/>
    <w:rsid w:val="00A33CB4"/>
    <w:rsid w:val="00A45619"/>
    <w:rsid w:val="00A623B6"/>
    <w:rsid w:val="00A85E66"/>
    <w:rsid w:val="00A974C2"/>
    <w:rsid w:val="00AA19E1"/>
    <w:rsid w:val="00AA59DD"/>
    <w:rsid w:val="00AC34AF"/>
    <w:rsid w:val="00AC5FCC"/>
    <w:rsid w:val="00AD12E4"/>
    <w:rsid w:val="00AE2FAB"/>
    <w:rsid w:val="00B0402C"/>
    <w:rsid w:val="00B251B4"/>
    <w:rsid w:val="00B32DA3"/>
    <w:rsid w:val="00B368AB"/>
    <w:rsid w:val="00B37182"/>
    <w:rsid w:val="00B43691"/>
    <w:rsid w:val="00B43A81"/>
    <w:rsid w:val="00B46CB0"/>
    <w:rsid w:val="00B47F73"/>
    <w:rsid w:val="00B5081D"/>
    <w:rsid w:val="00B51F34"/>
    <w:rsid w:val="00B53EBB"/>
    <w:rsid w:val="00B578D0"/>
    <w:rsid w:val="00B67184"/>
    <w:rsid w:val="00B80FB2"/>
    <w:rsid w:val="00B8274C"/>
    <w:rsid w:val="00B93E13"/>
    <w:rsid w:val="00BA55F9"/>
    <w:rsid w:val="00BC0273"/>
    <w:rsid w:val="00BC7F44"/>
    <w:rsid w:val="00BD06FF"/>
    <w:rsid w:val="00BD52F6"/>
    <w:rsid w:val="00BD5A8A"/>
    <w:rsid w:val="00BF4B72"/>
    <w:rsid w:val="00C14C97"/>
    <w:rsid w:val="00C1650D"/>
    <w:rsid w:val="00C33F06"/>
    <w:rsid w:val="00C4359C"/>
    <w:rsid w:val="00C54F3B"/>
    <w:rsid w:val="00C56E0F"/>
    <w:rsid w:val="00C578DD"/>
    <w:rsid w:val="00C746A8"/>
    <w:rsid w:val="00C77AB1"/>
    <w:rsid w:val="00C8437E"/>
    <w:rsid w:val="00CA6023"/>
    <w:rsid w:val="00CD70E3"/>
    <w:rsid w:val="00CE7387"/>
    <w:rsid w:val="00CF5BE8"/>
    <w:rsid w:val="00CF6E0A"/>
    <w:rsid w:val="00D00196"/>
    <w:rsid w:val="00D02739"/>
    <w:rsid w:val="00D220AD"/>
    <w:rsid w:val="00D457F4"/>
    <w:rsid w:val="00D45AD2"/>
    <w:rsid w:val="00D47CBD"/>
    <w:rsid w:val="00D632FA"/>
    <w:rsid w:val="00D67594"/>
    <w:rsid w:val="00D73F39"/>
    <w:rsid w:val="00D81724"/>
    <w:rsid w:val="00D94814"/>
    <w:rsid w:val="00DA53C4"/>
    <w:rsid w:val="00DB574C"/>
    <w:rsid w:val="00DD2303"/>
    <w:rsid w:val="00DE66DE"/>
    <w:rsid w:val="00DE68F7"/>
    <w:rsid w:val="00E028AE"/>
    <w:rsid w:val="00E051A5"/>
    <w:rsid w:val="00E0552D"/>
    <w:rsid w:val="00E25478"/>
    <w:rsid w:val="00E260C6"/>
    <w:rsid w:val="00E268F0"/>
    <w:rsid w:val="00E57283"/>
    <w:rsid w:val="00E640F3"/>
    <w:rsid w:val="00E71335"/>
    <w:rsid w:val="00E74C30"/>
    <w:rsid w:val="00E959F2"/>
    <w:rsid w:val="00EE21E3"/>
    <w:rsid w:val="00EE7A78"/>
    <w:rsid w:val="00F23D72"/>
    <w:rsid w:val="00F267CF"/>
    <w:rsid w:val="00F3706F"/>
    <w:rsid w:val="00F47E8E"/>
    <w:rsid w:val="00F714EB"/>
    <w:rsid w:val="00FB1DAF"/>
    <w:rsid w:val="00FD3CA5"/>
    <w:rsid w:val="00FD58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C650"/>
  <w15:docId w15:val="{7F316301-786D-4322-8F3E-3175F49B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081D"/>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5081D"/>
    <w:pPr>
      <w:tabs>
        <w:tab w:val="center" w:pos="4153"/>
        <w:tab w:val="right" w:pos="8306"/>
      </w:tabs>
      <w:spacing w:after="0" w:line="240" w:lineRule="auto"/>
    </w:pPr>
  </w:style>
  <w:style w:type="character" w:customStyle="1" w:styleId="ZhlavChar">
    <w:name w:val="Záhlaví Char"/>
    <w:basedOn w:val="Standardnpsmoodstavce"/>
    <w:link w:val="Zhlav"/>
    <w:uiPriority w:val="99"/>
    <w:rsid w:val="00B5081D"/>
    <w:rPr>
      <w:rFonts w:ascii="Calibri" w:eastAsia="Calibri" w:hAnsi="Calibri" w:cs="Times New Roman"/>
    </w:rPr>
  </w:style>
  <w:style w:type="paragraph" w:styleId="Citt">
    <w:name w:val="Quote"/>
    <w:basedOn w:val="Normln"/>
    <w:next w:val="Normln"/>
    <w:link w:val="CittChar"/>
    <w:uiPriority w:val="29"/>
    <w:qFormat/>
    <w:rsid w:val="00B5081D"/>
    <w:rPr>
      <w:i/>
      <w:iCs/>
      <w:color w:val="000000" w:themeColor="text1"/>
    </w:rPr>
  </w:style>
  <w:style w:type="character" w:customStyle="1" w:styleId="CittChar">
    <w:name w:val="Citát Char"/>
    <w:basedOn w:val="Standardnpsmoodstavce"/>
    <w:link w:val="Citt"/>
    <w:uiPriority w:val="29"/>
    <w:rsid w:val="00B5081D"/>
    <w:rPr>
      <w:rFonts w:ascii="Calibri" w:eastAsia="Calibri" w:hAnsi="Calibri" w:cs="Times New Roman"/>
      <w:i/>
      <w:iCs/>
      <w:color w:val="000000" w:themeColor="text1"/>
    </w:rPr>
  </w:style>
  <w:style w:type="character" w:styleId="Zdraznn">
    <w:name w:val="Emphasis"/>
    <w:basedOn w:val="Standardnpsmoodstavce"/>
    <w:uiPriority w:val="20"/>
    <w:qFormat/>
    <w:rsid w:val="00B5081D"/>
    <w:rPr>
      <w:rFonts w:ascii="Times New Roman" w:hAnsi="Times New Roman"/>
      <w:sz w:val="24"/>
      <w:szCs w:val="24"/>
    </w:rPr>
  </w:style>
  <w:style w:type="paragraph" w:styleId="Bezmezer">
    <w:name w:val="No Spacing"/>
    <w:uiPriority w:val="1"/>
    <w:qFormat/>
    <w:rsid w:val="00B5081D"/>
    <w:pPr>
      <w:spacing w:after="0" w:line="240" w:lineRule="auto"/>
    </w:pPr>
    <w:rPr>
      <w:rFonts w:ascii="Calibri" w:eastAsia="Calibri" w:hAnsi="Calibri" w:cs="Times New Roman"/>
    </w:rPr>
  </w:style>
  <w:style w:type="character" w:styleId="Odkaznakoment">
    <w:name w:val="annotation reference"/>
    <w:basedOn w:val="Standardnpsmoodstavce"/>
    <w:uiPriority w:val="99"/>
    <w:semiHidden/>
    <w:unhideWhenUsed/>
    <w:rsid w:val="00B5081D"/>
    <w:rPr>
      <w:sz w:val="16"/>
      <w:szCs w:val="16"/>
    </w:rPr>
  </w:style>
  <w:style w:type="paragraph" w:styleId="Textkomente">
    <w:name w:val="annotation text"/>
    <w:basedOn w:val="Normln"/>
    <w:link w:val="TextkomenteChar"/>
    <w:uiPriority w:val="99"/>
    <w:semiHidden/>
    <w:unhideWhenUsed/>
    <w:rsid w:val="00B5081D"/>
    <w:pPr>
      <w:spacing w:line="240" w:lineRule="auto"/>
    </w:pPr>
    <w:rPr>
      <w:sz w:val="20"/>
      <w:szCs w:val="20"/>
    </w:rPr>
  </w:style>
  <w:style w:type="character" w:customStyle="1" w:styleId="TextkomenteChar">
    <w:name w:val="Text komentáře Char"/>
    <w:basedOn w:val="Standardnpsmoodstavce"/>
    <w:link w:val="Textkomente"/>
    <w:uiPriority w:val="99"/>
    <w:semiHidden/>
    <w:rsid w:val="00B5081D"/>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B508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5081D"/>
    <w:rPr>
      <w:rFonts w:ascii="Tahoma" w:eastAsia="Calibri" w:hAnsi="Tahoma" w:cs="Tahoma"/>
      <w:sz w:val="16"/>
      <w:szCs w:val="16"/>
    </w:rPr>
  </w:style>
  <w:style w:type="paragraph" w:styleId="Odstavecseseznamem">
    <w:name w:val="List Paragraph"/>
    <w:basedOn w:val="Normln"/>
    <w:uiPriority w:val="34"/>
    <w:qFormat/>
    <w:rsid w:val="000A5D89"/>
    <w:pPr>
      <w:ind w:left="720"/>
      <w:contextualSpacing/>
    </w:pPr>
  </w:style>
  <w:style w:type="paragraph" w:styleId="Pedmtkomente">
    <w:name w:val="annotation subject"/>
    <w:basedOn w:val="Textkomente"/>
    <w:next w:val="Textkomente"/>
    <w:link w:val="PedmtkomenteChar"/>
    <w:uiPriority w:val="99"/>
    <w:semiHidden/>
    <w:unhideWhenUsed/>
    <w:rsid w:val="00BC7F44"/>
    <w:rPr>
      <w:b/>
      <w:bCs/>
    </w:rPr>
  </w:style>
  <w:style w:type="character" w:customStyle="1" w:styleId="PedmtkomenteChar">
    <w:name w:val="Předmět komentáře Char"/>
    <w:basedOn w:val="TextkomenteChar"/>
    <w:link w:val="Pedmtkomente"/>
    <w:uiPriority w:val="99"/>
    <w:semiHidden/>
    <w:rsid w:val="00BC7F44"/>
    <w:rPr>
      <w:rFonts w:ascii="Calibri" w:eastAsia="Calibri" w:hAnsi="Calibri" w:cs="Times New Roman"/>
      <w:b/>
      <w:bCs/>
      <w:sz w:val="20"/>
      <w:szCs w:val="20"/>
    </w:rPr>
  </w:style>
  <w:style w:type="paragraph" w:styleId="Zpat">
    <w:name w:val="footer"/>
    <w:basedOn w:val="Normln"/>
    <w:link w:val="ZpatChar"/>
    <w:uiPriority w:val="99"/>
    <w:unhideWhenUsed/>
    <w:rsid w:val="00B32DA3"/>
    <w:pPr>
      <w:tabs>
        <w:tab w:val="center" w:pos="4536"/>
        <w:tab w:val="right" w:pos="9072"/>
      </w:tabs>
      <w:spacing w:after="0" w:line="240" w:lineRule="auto"/>
    </w:pPr>
  </w:style>
  <w:style w:type="character" w:customStyle="1" w:styleId="ZpatChar">
    <w:name w:val="Zápatí Char"/>
    <w:basedOn w:val="Standardnpsmoodstavce"/>
    <w:link w:val="Zpat"/>
    <w:uiPriority w:val="99"/>
    <w:rsid w:val="00B32DA3"/>
    <w:rPr>
      <w:rFonts w:ascii="Calibri" w:eastAsia="Calibri" w:hAnsi="Calibri" w:cs="Times New Roman"/>
    </w:rPr>
  </w:style>
  <w:style w:type="paragraph" w:customStyle="1" w:styleId="slovn">
    <w:name w:val="číslování"/>
    <w:basedOn w:val="Normln"/>
    <w:rsid w:val="00B80FB2"/>
    <w:pPr>
      <w:numPr>
        <w:ilvl w:val="1"/>
        <w:numId w:val="3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05215">
      <w:bodyDiv w:val="1"/>
      <w:marLeft w:val="0"/>
      <w:marRight w:val="0"/>
      <w:marTop w:val="0"/>
      <w:marBottom w:val="0"/>
      <w:divBdr>
        <w:top w:val="none" w:sz="0" w:space="0" w:color="auto"/>
        <w:left w:val="none" w:sz="0" w:space="0" w:color="auto"/>
        <w:bottom w:val="none" w:sz="0" w:space="0" w:color="auto"/>
        <w:right w:val="none" w:sz="0" w:space="0" w:color="auto"/>
      </w:divBdr>
    </w:div>
    <w:div w:id="222520226">
      <w:bodyDiv w:val="1"/>
      <w:marLeft w:val="0"/>
      <w:marRight w:val="0"/>
      <w:marTop w:val="0"/>
      <w:marBottom w:val="0"/>
      <w:divBdr>
        <w:top w:val="none" w:sz="0" w:space="0" w:color="auto"/>
        <w:left w:val="none" w:sz="0" w:space="0" w:color="auto"/>
        <w:bottom w:val="none" w:sz="0" w:space="0" w:color="auto"/>
        <w:right w:val="none" w:sz="0" w:space="0" w:color="auto"/>
      </w:divBdr>
    </w:div>
    <w:div w:id="1238058211">
      <w:bodyDiv w:val="1"/>
      <w:marLeft w:val="0"/>
      <w:marRight w:val="0"/>
      <w:marTop w:val="0"/>
      <w:marBottom w:val="0"/>
      <w:divBdr>
        <w:top w:val="none" w:sz="0" w:space="0" w:color="auto"/>
        <w:left w:val="none" w:sz="0" w:space="0" w:color="auto"/>
        <w:bottom w:val="none" w:sz="0" w:space="0" w:color="auto"/>
        <w:right w:val="none" w:sz="0" w:space="0" w:color="auto"/>
      </w:divBdr>
    </w:div>
    <w:div w:id="1241718407">
      <w:bodyDiv w:val="1"/>
      <w:marLeft w:val="0"/>
      <w:marRight w:val="0"/>
      <w:marTop w:val="0"/>
      <w:marBottom w:val="0"/>
      <w:divBdr>
        <w:top w:val="none" w:sz="0" w:space="0" w:color="auto"/>
        <w:left w:val="none" w:sz="0" w:space="0" w:color="auto"/>
        <w:bottom w:val="none" w:sz="0" w:space="0" w:color="auto"/>
        <w:right w:val="none" w:sz="0" w:space="0" w:color="auto"/>
      </w:divBdr>
    </w:div>
    <w:div w:id="16346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BC4F1-7FDD-48F2-B280-334FF9FA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11</Pages>
  <Words>3238</Words>
  <Characters>19110</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zuzanmir</dc:creator>
  <cp:lastModifiedBy>Stravová Michaela</cp:lastModifiedBy>
  <cp:revision>30</cp:revision>
  <dcterms:created xsi:type="dcterms:W3CDTF">2024-11-05T14:20:00Z</dcterms:created>
  <dcterms:modified xsi:type="dcterms:W3CDTF">2024-12-16T10:56:00Z</dcterms:modified>
</cp:coreProperties>
</file>