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C6E7F" w14:textId="13FACE25" w:rsidR="00734D43" w:rsidRDefault="009448FC">
      <w:pPr>
        <w:keepNext/>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 xml:space="preserve">                                                                                    č. </w:t>
      </w:r>
      <w:proofErr w:type="spellStart"/>
      <w:r>
        <w:rPr>
          <w:rFonts w:ascii="Times New Roman" w:eastAsia="Times New Roman" w:hAnsi="Times New Roman" w:cs="Times New Roman"/>
          <w:b/>
          <w:bCs/>
          <w:i/>
          <w:sz w:val="28"/>
          <w:szCs w:val="28"/>
        </w:rPr>
        <w:t>sml</w:t>
      </w:r>
      <w:proofErr w:type="spellEnd"/>
      <w:r>
        <w:rPr>
          <w:rFonts w:ascii="Times New Roman" w:eastAsia="Times New Roman" w:hAnsi="Times New Roman" w:cs="Times New Roman"/>
          <w:b/>
          <w:bCs/>
          <w:i/>
          <w:sz w:val="28"/>
          <w:szCs w:val="28"/>
        </w:rPr>
        <w:t>. P2024 – 0042/OSM</w:t>
      </w:r>
      <w:r>
        <w:rPr>
          <w:rFonts w:ascii="Times New Roman" w:eastAsia="Times New Roman" w:hAnsi="Times New Roman" w:cs="Times New Roman"/>
          <w:bCs/>
          <w:sz w:val="28"/>
          <w:szCs w:val="28"/>
        </w:rPr>
        <w:t xml:space="preserve"> </w:t>
      </w:r>
      <w:r>
        <w:rPr>
          <w:rFonts w:ascii="Times New Roman" w:eastAsia="Times New Roman" w:hAnsi="Times New Roman" w:cs="Times New Roman"/>
          <w:b/>
          <w:bCs/>
          <w:i/>
          <w:sz w:val="28"/>
          <w:szCs w:val="28"/>
        </w:rPr>
        <w:t xml:space="preserve">                                                                                     </w:t>
      </w:r>
    </w:p>
    <w:p w14:paraId="4517DF9E" w14:textId="77777777" w:rsidR="00734D43" w:rsidRDefault="00734D43">
      <w:pPr>
        <w:keepNext/>
        <w:spacing w:after="0" w:line="240" w:lineRule="auto"/>
        <w:jc w:val="center"/>
        <w:rPr>
          <w:rFonts w:ascii="Times New Roman" w:eastAsia="Times New Roman" w:hAnsi="Times New Roman" w:cs="Times New Roman"/>
          <w:b/>
          <w:bCs/>
          <w:sz w:val="28"/>
          <w:szCs w:val="28"/>
        </w:rPr>
      </w:pPr>
    </w:p>
    <w:p w14:paraId="3FEA9660" w14:textId="77777777" w:rsidR="00734D43" w:rsidRDefault="00734D43">
      <w:pPr>
        <w:keepNext/>
        <w:spacing w:after="0" w:line="240" w:lineRule="auto"/>
        <w:jc w:val="center"/>
        <w:rPr>
          <w:rFonts w:ascii="Times New Roman" w:eastAsia="Times New Roman" w:hAnsi="Times New Roman" w:cs="Times New Roman"/>
          <w:b/>
          <w:bCs/>
          <w:sz w:val="28"/>
          <w:szCs w:val="28"/>
        </w:rPr>
      </w:pPr>
    </w:p>
    <w:p w14:paraId="2597C2E2" w14:textId="77777777" w:rsidR="00734D43" w:rsidRDefault="009448FC">
      <w:pPr>
        <w:keepNext/>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Smlouva o budoucí smlouvě o zřízení služebnosti</w:t>
      </w:r>
    </w:p>
    <w:p w14:paraId="4A1C220E" w14:textId="77777777" w:rsidR="00734D43" w:rsidRDefault="00734D43">
      <w:pPr>
        <w:keepNext/>
        <w:spacing w:after="0" w:line="240" w:lineRule="auto"/>
        <w:rPr>
          <w:rFonts w:ascii="Times New Roman" w:eastAsia="Times New Roman" w:hAnsi="Times New Roman" w:cs="Times New Roman"/>
          <w:b/>
          <w:bCs/>
          <w:sz w:val="23"/>
          <w:szCs w:val="23"/>
        </w:rPr>
      </w:pPr>
    </w:p>
    <w:p w14:paraId="345357A4" w14:textId="77777777" w:rsidR="00734D43" w:rsidRDefault="009448F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kterou níže uvedeného dne, měsíce a roku uzavřely ve smyslu </w:t>
      </w:r>
      <w:proofErr w:type="spellStart"/>
      <w:r>
        <w:rPr>
          <w:rFonts w:ascii="Times New Roman" w:eastAsia="Times New Roman" w:hAnsi="Times New Roman" w:cs="Times New Roman"/>
          <w:bCs/>
          <w:sz w:val="24"/>
          <w:szCs w:val="24"/>
        </w:rPr>
        <w:t>ust</w:t>
      </w:r>
      <w:proofErr w:type="spellEnd"/>
      <w:r>
        <w:rPr>
          <w:rFonts w:ascii="Times New Roman" w:eastAsia="Times New Roman" w:hAnsi="Times New Roman" w:cs="Times New Roman"/>
          <w:bCs/>
          <w:sz w:val="24"/>
          <w:szCs w:val="24"/>
        </w:rPr>
        <w:t xml:space="preserve">. § 1785 a násl. </w:t>
      </w:r>
      <w:proofErr w:type="gramStart"/>
      <w:r>
        <w:rPr>
          <w:rFonts w:ascii="Times New Roman" w:eastAsia="Times New Roman" w:hAnsi="Times New Roman" w:cs="Times New Roman"/>
          <w:bCs/>
          <w:sz w:val="24"/>
          <w:szCs w:val="24"/>
        </w:rPr>
        <w:t>zákona                č.</w:t>
      </w:r>
      <w:proofErr w:type="gramEnd"/>
      <w:r>
        <w:rPr>
          <w:rFonts w:ascii="Times New Roman" w:eastAsia="Times New Roman" w:hAnsi="Times New Roman" w:cs="Times New Roman"/>
          <w:bCs/>
          <w:sz w:val="24"/>
          <w:szCs w:val="24"/>
        </w:rPr>
        <w:t xml:space="preserve"> 89/2012 Sb., Občanský zákoník, v platném znění a ve smyslu </w:t>
      </w:r>
      <w:proofErr w:type="spellStart"/>
      <w:r>
        <w:rPr>
          <w:rFonts w:ascii="Times New Roman" w:eastAsia="Times New Roman" w:hAnsi="Times New Roman" w:cs="Times New Roman"/>
          <w:bCs/>
          <w:sz w:val="24"/>
          <w:szCs w:val="24"/>
        </w:rPr>
        <w:t>ust</w:t>
      </w:r>
      <w:proofErr w:type="spellEnd"/>
      <w:r>
        <w:rPr>
          <w:rFonts w:ascii="Times New Roman" w:eastAsia="Times New Roman" w:hAnsi="Times New Roman" w:cs="Times New Roman"/>
          <w:bCs/>
          <w:sz w:val="24"/>
          <w:szCs w:val="24"/>
        </w:rPr>
        <w:t xml:space="preserve">. § 104 odst. 3 </w:t>
      </w:r>
      <w:proofErr w:type="gramStart"/>
      <w:r>
        <w:rPr>
          <w:rFonts w:ascii="Times New Roman" w:eastAsia="Times New Roman" w:hAnsi="Times New Roman" w:cs="Times New Roman"/>
          <w:bCs/>
          <w:sz w:val="24"/>
          <w:szCs w:val="24"/>
        </w:rPr>
        <w:t>zákona  č.</w:t>
      </w:r>
      <w:proofErr w:type="gramEnd"/>
      <w:r>
        <w:rPr>
          <w:rFonts w:ascii="Times New Roman" w:eastAsia="Times New Roman" w:hAnsi="Times New Roman" w:cs="Times New Roman"/>
          <w:bCs/>
          <w:sz w:val="24"/>
          <w:szCs w:val="24"/>
        </w:rPr>
        <w:t xml:space="preserve"> 127/2005 Sb., o elektronických komunikacích a o změně některých souvisejících zákonů, v platném znění</w:t>
      </w:r>
    </w:p>
    <w:p w14:paraId="7C55FF46" w14:textId="77777777" w:rsidR="00734D43" w:rsidRDefault="00734D43">
      <w:pPr>
        <w:spacing w:after="0" w:line="240" w:lineRule="auto"/>
        <w:rPr>
          <w:rFonts w:ascii="Times New Roman" w:eastAsia="Times New Roman" w:hAnsi="Times New Roman" w:cs="Times New Roman"/>
          <w:bCs/>
          <w:sz w:val="24"/>
          <w:szCs w:val="24"/>
        </w:rPr>
      </w:pPr>
    </w:p>
    <w:p w14:paraId="0A2F1253"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Smluvní strany:</w:t>
      </w:r>
    </w:p>
    <w:p w14:paraId="4ADEB139" w14:textId="77777777" w:rsidR="00734D43" w:rsidRDefault="00734D43">
      <w:pPr>
        <w:spacing w:after="0" w:line="240" w:lineRule="auto"/>
        <w:rPr>
          <w:rFonts w:ascii="Times New Roman" w:eastAsia="Times New Roman" w:hAnsi="Times New Roman" w:cs="Times New Roman"/>
          <w:bCs/>
          <w:sz w:val="24"/>
          <w:szCs w:val="24"/>
        </w:rPr>
      </w:pPr>
    </w:p>
    <w:p w14:paraId="5C41C4F3" w14:textId="77777777" w:rsidR="00734D43" w:rsidRDefault="009448FC">
      <w:pPr>
        <w:tabs>
          <w:tab w:val="left" w:pos="85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Město Nový Jičín</w:t>
      </w:r>
    </w:p>
    <w:p w14:paraId="622D9809"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sídlo: Masarykovo nám.1/1, 741 01 Nový Jičín</w:t>
      </w:r>
    </w:p>
    <w:p w14:paraId="0A2E717B"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IČO: 00298212</w:t>
      </w:r>
    </w:p>
    <w:p w14:paraId="32C437DA"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DIČ: CZ00298212</w:t>
      </w:r>
    </w:p>
    <w:p w14:paraId="2C9F7A91"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zastoupené Mgr. Stanislavem Kopeckým, starostou města</w:t>
      </w:r>
    </w:p>
    <w:p w14:paraId="7D2DD461" w14:textId="77777777" w:rsidR="00734D43" w:rsidRDefault="00734D43">
      <w:pPr>
        <w:tabs>
          <w:tab w:val="left" w:pos="850"/>
        </w:tabs>
        <w:spacing w:after="0" w:line="240" w:lineRule="auto"/>
        <w:jc w:val="both"/>
        <w:rPr>
          <w:rFonts w:ascii="Times New Roman" w:eastAsia="Times New Roman" w:hAnsi="Times New Roman" w:cs="Times New Roman"/>
          <w:sz w:val="24"/>
          <w:szCs w:val="24"/>
        </w:rPr>
      </w:pPr>
    </w:p>
    <w:p w14:paraId="623986EC" w14:textId="77777777" w:rsidR="00734D43" w:rsidRDefault="009448FC">
      <w:pPr>
        <w:tabs>
          <w:tab w:val="left" w:pos="850"/>
        </w:tabs>
        <w:spacing w:after="0" w:line="24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jako budoucí povinný ze služebnosti (dále jen „Budoucí povinný“)</w:t>
      </w:r>
    </w:p>
    <w:p w14:paraId="53F9E4F9" w14:textId="77777777" w:rsidR="00734D43" w:rsidRDefault="00734D43">
      <w:pPr>
        <w:spacing w:after="0" w:line="240" w:lineRule="auto"/>
        <w:rPr>
          <w:rFonts w:ascii="Times New Roman" w:eastAsia="Times New Roman" w:hAnsi="Times New Roman" w:cs="Times New Roman"/>
          <w:bCs/>
          <w:sz w:val="24"/>
          <w:szCs w:val="24"/>
        </w:rPr>
      </w:pPr>
    </w:p>
    <w:p w14:paraId="34D20B1C" w14:textId="77777777" w:rsidR="00734D43" w:rsidRDefault="009448FC">
      <w:pPr>
        <w:tabs>
          <w:tab w:val="left" w:pos="2040"/>
          <w:tab w:val="right" w:pos="9072"/>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7901052A" w14:textId="77777777" w:rsidR="00734D43" w:rsidRDefault="00734D43">
      <w:pPr>
        <w:spacing w:after="0" w:line="240" w:lineRule="auto"/>
        <w:rPr>
          <w:rFonts w:ascii="Times New Roman" w:eastAsia="Times New Roman" w:hAnsi="Times New Roman" w:cs="Times New Roman"/>
          <w:bCs/>
          <w:sz w:val="24"/>
          <w:szCs w:val="24"/>
        </w:rPr>
      </w:pPr>
    </w:p>
    <w:p w14:paraId="37300DDA" w14:textId="77777777" w:rsidR="00734D43" w:rsidRDefault="009448F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CETIN a.s.,</w:t>
      </w:r>
    </w:p>
    <w:p w14:paraId="499025C2"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sídlo: Českomoravská 2510/19, Libeň, 190 00 Praha 9 </w:t>
      </w:r>
    </w:p>
    <w:p w14:paraId="3A055AD8" w14:textId="77777777" w:rsidR="00734D43" w:rsidRDefault="009448FC">
      <w:pPr>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rPr>
        <w:t>IČO: 040 84 063</w:t>
      </w:r>
    </w:p>
    <w:p w14:paraId="7A7AE25D"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DIČ: CZ</w:t>
      </w:r>
      <w:r>
        <w:rPr>
          <w:rFonts w:ascii="Times New Roman" w:eastAsia="Times New Roman" w:hAnsi="Times New Roman" w:cs="Times New Roman"/>
          <w:bCs/>
          <w:sz w:val="24"/>
          <w:szCs w:val="24"/>
        </w:rPr>
        <w:t>04084063</w:t>
      </w:r>
    </w:p>
    <w:p w14:paraId="574AF814" w14:textId="77777777" w:rsidR="00734D43" w:rsidRDefault="009448F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zapsaná v obchodním rejstříku vedeném Městským soudem v Praze, pod </w:t>
      </w:r>
      <w:proofErr w:type="spellStart"/>
      <w:r>
        <w:rPr>
          <w:rFonts w:ascii="Times New Roman" w:eastAsia="Times New Roman" w:hAnsi="Times New Roman" w:cs="Times New Roman"/>
          <w:sz w:val="24"/>
          <w:szCs w:val="24"/>
          <w:lang w:eastAsia="cs-CZ"/>
        </w:rPr>
        <w:t>sp</w:t>
      </w:r>
      <w:proofErr w:type="spellEnd"/>
      <w:r>
        <w:rPr>
          <w:rFonts w:ascii="Times New Roman" w:eastAsia="Times New Roman" w:hAnsi="Times New Roman" w:cs="Times New Roman"/>
          <w:sz w:val="24"/>
          <w:szCs w:val="24"/>
          <w:lang w:eastAsia="cs-CZ"/>
        </w:rPr>
        <w:t>. zn. B 20623</w:t>
      </w:r>
    </w:p>
    <w:p w14:paraId="721BFF7D"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bankovní spojení: PPF banka, a.s.</w:t>
      </w:r>
    </w:p>
    <w:p w14:paraId="372551A7" w14:textId="3405F606"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číslo účtu: </w:t>
      </w:r>
      <w:proofErr w:type="spellStart"/>
      <w:r w:rsidR="00BB394C">
        <w:rPr>
          <w:rFonts w:ascii="Times New Roman" w:eastAsia="Times New Roman" w:hAnsi="Times New Roman" w:cs="Times New Roman"/>
          <w:bCs/>
          <w:sz w:val="24"/>
          <w:szCs w:val="24"/>
        </w:rPr>
        <w:t>xxxxxxxxxxx</w:t>
      </w:r>
      <w:proofErr w:type="spellEnd"/>
    </w:p>
    <w:p w14:paraId="2DBA353B" w14:textId="77777777" w:rsidR="00734D43" w:rsidRDefault="00734D43">
      <w:pPr>
        <w:spacing w:after="0" w:line="240" w:lineRule="auto"/>
        <w:rPr>
          <w:rFonts w:ascii="Times New Roman" w:eastAsia="Times New Roman" w:hAnsi="Times New Roman" w:cs="Times New Roman"/>
          <w:sz w:val="24"/>
          <w:szCs w:val="24"/>
          <w:lang w:eastAsia="cs-CZ"/>
        </w:rPr>
      </w:pPr>
    </w:p>
    <w:p w14:paraId="5B98EFCC" w14:textId="1DEE3E9E" w:rsidR="00734D43" w:rsidRDefault="009448F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zastoupená na základě Plné moci ze dne</w:t>
      </w:r>
      <w:r w:rsidR="00E03763">
        <w:rPr>
          <w:rFonts w:ascii="Times New Roman" w:eastAsia="Times New Roman" w:hAnsi="Times New Roman" w:cs="Times New Roman"/>
          <w:sz w:val="24"/>
          <w:szCs w:val="24"/>
          <w:lang w:eastAsia="cs-CZ"/>
        </w:rPr>
        <w:t xml:space="preserve"> </w:t>
      </w:r>
      <w:proofErr w:type="gramStart"/>
      <w:r w:rsidR="00B779AA">
        <w:rPr>
          <w:rFonts w:ascii="Times New Roman" w:eastAsia="Times New Roman" w:hAnsi="Times New Roman" w:cs="Times New Roman"/>
          <w:sz w:val="24"/>
          <w:szCs w:val="24"/>
          <w:lang w:eastAsia="cs-CZ"/>
        </w:rPr>
        <w:t>17.07.2024</w:t>
      </w:r>
      <w:proofErr w:type="gramEnd"/>
      <w:r>
        <w:rPr>
          <w:rFonts w:ascii="Times New Roman" w:eastAsia="Times New Roman" w:hAnsi="Times New Roman" w:cs="Times New Roman"/>
          <w:sz w:val="24"/>
          <w:szCs w:val="24"/>
          <w:lang w:eastAsia="cs-CZ"/>
        </w:rPr>
        <w:t xml:space="preserve">, evidenční číslo: </w:t>
      </w:r>
      <w:r w:rsidR="00CE3BA8">
        <w:rPr>
          <w:rFonts w:ascii="Times New Roman" w:eastAsia="Times New Roman" w:hAnsi="Times New Roman" w:cs="Times New Roman"/>
          <w:sz w:val="24"/>
          <w:szCs w:val="24"/>
          <w:lang w:eastAsia="cs-CZ"/>
        </w:rPr>
        <w:t>PŘ/4741/2024</w:t>
      </w:r>
      <w:r>
        <w:rPr>
          <w:rFonts w:ascii="Times New Roman" w:eastAsia="Times New Roman" w:hAnsi="Times New Roman" w:cs="Times New Roman"/>
          <w:sz w:val="24"/>
          <w:szCs w:val="24"/>
          <w:lang w:eastAsia="cs-CZ"/>
        </w:rPr>
        <w:t xml:space="preserve"> společností  </w:t>
      </w:r>
      <w:proofErr w:type="spellStart"/>
      <w:r>
        <w:rPr>
          <w:rFonts w:ascii="Times New Roman" w:eastAsia="Times New Roman" w:hAnsi="Times New Roman" w:cs="Times New Roman"/>
          <w:b/>
          <w:sz w:val="24"/>
          <w:szCs w:val="24"/>
          <w:lang w:eastAsia="cs-CZ"/>
        </w:rPr>
        <w:t>Suntel</w:t>
      </w:r>
      <w:proofErr w:type="spellEnd"/>
      <w:r>
        <w:rPr>
          <w:rFonts w:ascii="Times New Roman" w:eastAsia="Times New Roman" w:hAnsi="Times New Roman" w:cs="Times New Roman"/>
          <w:b/>
          <w:sz w:val="24"/>
          <w:szCs w:val="24"/>
          <w:lang w:eastAsia="cs-CZ"/>
        </w:rPr>
        <w:t xml:space="preserve"> s.r.o.</w:t>
      </w: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č.p.</w:t>
      </w:r>
      <w:proofErr w:type="gramEnd"/>
      <w:r>
        <w:rPr>
          <w:rFonts w:ascii="Times New Roman" w:eastAsia="Times New Roman" w:hAnsi="Times New Roman" w:cs="Times New Roman"/>
          <w:sz w:val="24"/>
          <w:szCs w:val="24"/>
          <w:lang w:eastAsia="cs-CZ"/>
        </w:rPr>
        <w:t>148, 251 01 Nupaky, IČO:</w:t>
      </w:r>
      <w:r w:rsidR="00E0376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259 43 693, zapsaná v obchodním rejstříku vedeném</w:t>
      </w:r>
      <w:r>
        <w:t xml:space="preserve"> </w:t>
      </w:r>
      <w:r>
        <w:rPr>
          <w:rFonts w:ascii="Times New Roman" w:eastAsia="Times New Roman" w:hAnsi="Times New Roman" w:cs="Times New Roman"/>
          <w:sz w:val="24"/>
          <w:szCs w:val="24"/>
          <w:lang w:eastAsia="cs-CZ"/>
        </w:rPr>
        <w:t xml:space="preserve">Městským soudem v Praze, pod spis. </w:t>
      </w:r>
      <w:proofErr w:type="gramStart"/>
      <w:r>
        <w:rPr>
          <w:rFonts w:ascii="Times New Roman" w:eastAsia="Times New Roman" w:hAnsi="Times New Roman" w:cs="Times New Roman"/>
          <w:sz w:val="24"/>
          <w:szCs w:val="24"/>
          <w:lang w:eastAsia="cs-CZ"/>
        </w:rPr>
        <w:t>zn.</w:t>
      </w:r>
      <w:proofErr w:type="gramEnd"/>
      <w:r>
        <w:rPr>
          <w:rFonts w:ascii="Times New Roman" w:eastAsia="Times New Roman" w:hAnsi="Times New Roman" w:cs="Times New Roman"/>
          <w:sz w:val="24"/>
          <w:szCs w:val="24"/>
          <w:lang w:eastAsia="cs-CZ"/>
        </w:rPr>
        <w:t xml:space="preserve">: C89083, která je </w:t>
      </w:r>
      <w:r>
        <w:rPr>
          <w:rFonts w:ascii="Times New Roman" w:eastAsia="Times New Roman" w:hAnsi="Times New Roman" w:cs="Times New Roman"/>
          <w:b/>
          <w:sz w:val="24"/>
          <w:szCs w:val="24"/>
          <w:lang w:eastAsia="cs-CZ"/>
        </w:rPr>
        <w:t>Přílohou č. 2</w:t>
      </w:r>
      <w:r>
        <w:rPr>
          <w:rFonts w:ascii="Times New Roman" w:eastAsia="Times New Roman" w:hAnsi="Times New Roman" w:cs="Times New Roman"/>
          <w:sz w:val="24"/>
          <w:szCs w:val="24"/>
          <w:lang w:eastAsia="cs-CZ"/>
        </w:rPr>
        <w:t xml:space="preserve"> a nedílnou součástí této smlouvy, </w:t>
      </w:r>
      <w:r w:rsidRPr="004D5EE4">
        <w:rPr>
          <w:rFonts w:ascii="Times New Roman" w:eastAsia="Times New Roman" w:hAnsi="Times New Roman" w:cs="Times New Roman"/>
          <w:sz w:val="24"/>
          <w:szCs w:val="24"/>
          <w:lang w:eastAsia="cs-CZ"/>
        </w:rPr>
        <w:t>za kterou je oprávněn jednat pan Michal Mrázek – jednatel společnosti</w:t>
      </w:r>
    </w:p>
    <w:p w14:paraId="15345D5F" w14:textId="77777777" w:rsidR="00734D43" w:rsidRDefault="00734D43">
      <w:pPr>
        <w:spacing w:after="0" w:line="240" w:lineRule="auto"/>
        <w:rPr>
          <w:rFonts w:ascii="Times New Roman" w:eastAsia="Times New Roman" w:hAnsi="Times New Roman" w:cs="Times New Roman"/>
          <w:bCs/>
          <w:sz w:val="24"/>
          <w:szCs w:val="24"/>
        </w:rPr>
      </w:pPr>
    </w:p>
    <w:p w14:paraId="14EECD72"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jako budoucí oprávněný ze služebnosti (dále jen „ Budoucí oprávněný“)</w:t>
      </w:r>
    </w:p>
    <w:p w14:paraId="284C5047"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2B080AC"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(oba též jako „Smluvní strany“ nebo jednotlivě „Smluvní strana“),</w:t>
      </w:r>
    </w:p>
    <w:p w14:paraId="184507E6" w14:textId="77777777" w:rsidR="00734D43" w:rsidRDefault="00734D43">
      <w:pPr>
        <w:tabs>
          <w:tab w:val="left" w:pos="850"/>
        </w:tabs>
        <w:spacing w:after="0" w:line="240" w:lineRule="auto"/>
        <w:jc w:val="both"/>
        <w:rPr>
          <w:rFonts w:ascii="Times New Roman" w:eastAsia="Times New Roman" w:hAnsi="Times New Roman" w:cs="Times New Roman"/>
          <w:bCs/>
          <w:sz w:val="24"/>
          <w:szCs w:val="24"/>
        </w:rPr>
      </w:pPr>
    </w:p>
    <w:p w14:paraId="2B4CCBFC" w14:textId="77777777" w:rsidR="00734D43" w:rsidRDefault="009448FC">
      <w:pPr>
        <w:tabs>
          <w:tab w:val="left" w:pos="850"/>
        </w:tabs>
        <w:spacing w:after="0" w:line="240" w:lineRule="auto"/>
        <w:jc w:val="both"/>
        <w:rPr>
          <w:rFonts w:ascii="Times New Roman" w:eastAsia="Times New Roman" w:hAnsi="Times New Roman" w:cs="Times New Roman"/>
          <w:bCs/>
          <w:strike/>
          <w:sz w:val="24"/>
          <w:szCs w:val="24"/>
        </w:rPr>
      </w:pPr>
      <w:r>
        <w:rPr>
          <w:rFonts w:ascii="Times New Roman" w:eastAsia="Times New Roman" w:hAnsi="Times New Roman" w:cs="Times New Roman"/>
          <w:bCs/>
          <w:sz w:val="24"/>
          <w:szCs w:val="24"/>
        </w:rPr>
        <w:t>všichni účastníci a jejich oprávnění zástupci dle vlastního prohlášení plně způsobilí k právnímu jednání</w:t>
      </w:r>
      <w:r>
        <w:rPr>
          <w:rFonts w:ascii="Times New Roman" w:eastAsia="Times New Roman" w:hAnsi="Times New Roman" w:cs="Times New Roman"/>
          <w:bCs/>
          <w:strike/>
          <w:sz w:val="24"/>
          <w:szCs w:val="24"/>
        </w:rPr>
        <w:t xml:space="preserve"> </w:t>
      </w:r>
    </w:p>
    <w:p w14:paraId="3C3A5CB0" w14:textId="77777777" w:rsidR="00734D43" w:rsidRDefault="00734D43">
      <w:pPr>
        <w:tabs>
          <w:tab w:val="left" w:pos="850"/>
        </w:tabs>
        <w:spacing w:after="0" w:line="240" w:lineRule="auto"/>
        <w:jc w:val="both"/>
        <w:rPr>
          <w:rFonts w:ascii="Times New Roman" w:eastAsia="Times New Roman" w:hAnsi="Times New Roman" w:cs="Times New Roman"/>
          <w:bCs/>
          <w:sz w:val="24"/>
          <w:szCs w:val="24"/>
        </w:rPr>
      </w:pPr>
    </w:p>
    <w:p w14:paraId="2602931F"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takto:</w:t>
      </w:r>
    </w:p>
    <w:p w14:paraId="5DCF18F7" w14:textId="77777777" w:rsidR="00C0503A" w:rsidRDefault="00C0503A">
      <w:pPr>
        <w:keepNext/>
        <w:tabs>
          <w:tab w:val="left" w:pos="850"/>
        </w:tabs>
        <w:spacing w:after="0" w:line="240" w:lineRule="auto"/>
        <w:jc w:val="center"/>
        <w:rPr>
          <w:rFonts w:ascii="Times New Roman" w:eastAsia="Times New Roman" w:hAnsi="Times New Roman" w:cs="Times New Roman"/>
          <w:b/>
          <w:bCs/>
          <w:sz w:val="24"/>
          <w:szCs w:val="24"/>
        </w:rPr>
      </w:pPr>
    </w:p>
    <w:p w14:paraId="6CFD9604" w14:textId="50AEC4A7" w:rsidR="00C0503A" w:rsidRDefault="009448FC" w:rsidP="00C0503A">
      <w:pPr>
        <w:keepNext/>
        <w:tabs>
          <w:tab w:val="left" w:pos="85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p>
    <w:p w14:paraId="5BBB17BA" w14:textId="77777777" w:rsidR="00C0503A" w:rsidRDefault="009448FC">
      <w:pPr>
        <w:tabs>
          <w:tab w:val="left" w:pos="850"/>
        </w:tabs>
        <w:spacing w:after="0" w:line="240" w:lineRule="auto"/>
        <w:ind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Budoucí povinný výslovně prohlašuje, že je výlučným vlastníkem pozemku</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parc</w:t>
      </w:r>
      <w:proofErr w:type="spell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č.</w:t>
      </w:r>
      <w:proofErr w:type="gramEnd"/>
      <w:r>
        <w:rPr>
          <w:rFonts w:ascii="Times New Roman" w:eastAsia="Times New Roman" w:hAnsi="Times New Roman" w:cs="Times New Roman"/>
          <w:b/>
          <w:bCs/>
          <w:sz w:val="24"/>
          <w:szCs w:val="24"/>
        </w:rPr>
        <w:t xml:space="preserve"> 524/2, </w:t>
      </w:r>
      <w:r>
        <w:rPr>
          <w:rFonts w:ascii="Times New Roman" w:eastAsia="Times New Roman" w:hAnsi="Times New Roman" w:cs="Times New Roman"/>
          <w:bCs/>
          <w:sz w:val="24"/>
          <w:szCs w:val="24"/>
        </w:rPr>
        <w:t xml:space="preserve">ostatní plocha, ostatní komunikace, o evidované výměře 7677 m2, </w:t>
      </w:r>
      <w:r>
        <w:rPr>
          <w:rFonts w:ascii="Times New Roman" w:eastAsia="Times New Roman" w:hAnsi="Times New Roman" w:cs="Times New Roman"/>
          <w:b/>
          <w:bCs/>
          <w:sz w:val="24"/>
          <w:szCs w:val="24"/>
        </w:rPr>
        <w:t>parc.č. 524/4,</w:t>
      </w:r>
      <w:r>
        <w:rPr>
          <w:rFonts w:ascii="Times New Roman" w:eastAsia="Times New Roman" w:hAnsi="Times New Roman" w:cs="Times New Roman"/>
          <w:bCs/>
          <w:sz w:val="24"/>
          <w:szCs w:val="24"/>
        </w:rPr>
        <w:t xml:space="preserve"> ostatní plocha, zeleň, o evidované výměře 6491 m2, </w:t>
      </w:r>
      <w:r>
        <w:rPr>
          <w:rFonts w:ascii="Times New Roman" w:eastAsia="Times New Roman" w:hAnsi="Times New Roman" w:cs="Times New Roman"/>
          <w:b/>
          <w:bCs/>
          <w:sz w:val="24"/>
          <w:szCs w:val="24"/>
        </w:rPr>
        <w:t>parc.č. 539/3,</w:t>
      </w:r>
      <w:r>
        <w:rPr>
          <w:rFonts w:ascii="Times New Roman" w:eastAsia="Times New Roman" w:hAnsi="Times New Roman" w:cs="Times New Roman"/>
          <w:bCs/>
          <w:sz w:val="24"/>
          <w:szCs w:val="24"/>
        </w:rPr>
        <w:t xml:space="preserve"> zahrada, o evidované výměře  3873 m2, </w:t>
      </w:r>
    </w:p>
    <w:p w14:paraId="55D1AADB" w14:textId="77777777" w:rsidR="00C0503A" w:rsidRDefault="00C0503A">
      <w:pPr>
        <w:tabs>
          <w:tab w:val="left" w:pos="850"/>
        </w:tabs>
        <w:spacing w:after="0" w:line="240" w:lineRule="auto"/>
        <w:ind w:hanging="426"/>
        <w:jc w:val="both"/>
        <w:rPr>
          <w:rFonts w:ascii="Times New Roman" w:eastAsia="Times New Roman" w:hAnsi="Times New Roman" w:cs="Times New Roman"/>
          <w:bCs/>
          <w:sz w:val="24"/>
          <w:szCs w:val="24"/>
        </w:rPr>
      </w:pPr>
    </w:p>
    <w:p w14:paraId="679487B2" w14:textId="77777777" w:rsidR="00C0503A" w:rsidRDefault="00C0503A">
      <w:pPr>
        <w:tabs>
          <w:tab w:val="left" w:pos="850"/>
        </w:tabs>
        <w:spacing w:after="0" w:line="240" w:lineRule="auto"/>
        <w:ind w:hanging="426"/>
        <w:jc w:val="both"/>
        <w:rPr>
          <w:rFonts w:ascii="Times New Roman" w:eastAsia="Times New Roman" w:hAnsi="Times New Roman" w:cs="Times New Roman"/>
          <w:bCs/>
          <w:sz w:val="24"/>
          <w:szCs w:val="24"/>
        </w:rPr>
      </w:pPr>
    </w:p>
    <w:p w14:paraId="09DCE08F" w14:textId="4826A655" w:rsidR="00C0503A" w:rsidRDefault="00C0503A">
      <w:pPr>
        <w:tabs>
          <w:tab w:val="left" w:pos="850"/>
        </w:tabs>
        <w:spacing w:after="0" w:line="240" w:lineRule="auto"/>
        <w:ind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sidR="009448FC">
        <w:rPr>
          <w:rFonts w:ascii="Times New Roman" w:eastAsia="Times New Roman" w:hAnsi="Times New Roman" w:cs="Times New Roman"/>
          <w:b/>
          <w:bCs/>
          <w:sz w:val="24"/>
          <w:szCs w:val="24"/>
        </w:rPr>
        <w:t>parc</w:t>
      </w:r>
      <w:proofErr w:type="gramEnd"/>
      <w:r w:rsidR="009448FC">
        <w:rPr>
          <w:rFonts w:ascii="Times New Roman" w:eastAsia="Times New Roman" w:hAnsi="Times New Roman" w:cs="Times New Roman"/>
          <w:b/>
          <w:bCs/>
          <w:sz w:val="24"/>
          <w:szCs w:val="24"/>
        </w:rPr>
        <w:t>.</w:t>
      </w:r>
      <w:proofErr w:type="gramStart"/>
      <w:r w:rsidR="009448FC">
        <w:rPr>
          <w:rFonts w:ascii="Times New Roman" w:eastAsia="Times New Roman" w:hAnsi="Times New Roman" w:cs="Times New Roman"/>
          <w:b/>
          <w:bCs/>
          <w:sz w:val="24"/>
          <w:szCs w:val="24"/>
        </w:rPr>
        <w:t>č.</w:t>
      </w:r>
      <w:proofErr w:type="gramEnd"/>
      <w:r w:rsidR="009448FC">
        <w:rPr>
          <w:rFonts w:ascii="Times New Roman" w:eastAsia="Times New Roman" w:hAnsi="Times New Roman" w:cs="Times New Roman"/>
          <w:b/>
          <w:bCs/>
          <w:sz w:val="24"/>
          <w:szCs w:val="24"/>
        </w:rPr>
        <w:t xml:space="preserve"> 549/5,</w:t>
      </w:r>
      <w:r w:rsidR="009448FC">
        <w:rPr>
          <w:rFonts w:ascii="Times New Roman" w:eastAsia="Times New Roman" w:hAnsi="Times New Roman" w:cs="Times New Roman"/>
          <w:bCs/>
          <w:sz w:val="24"/>
          <w:szCs w:val="24"/>
        </w:rPr>
        <w:t xml:space="preserve"> ostatní plocha, ostatní komunikace, o evidované výměře 3475 m2 a </w:t>
      </w:r>
      <w:r w:rsidR="009448FC">
        <w:rPr>
          <w:rFonts w:ascii="Times New Roman" w:eastAsia="Times New Roman" w:hAnsi="Times New Roman" w:cs="Times New Roman"/>
          <w:b/>
          <w:bCs/>
          <w:sz w:val="24"/>
          <w:szCs w:val="24"/>
        </w:rPr>
        <w:t>parc.č. 549/7</w:t>
      </w:r>
      <w:r w:rsidR="009448FC">
        <w:rPr>
          <w:rFonts w:ascii="Times New Roman" w:eastAsia="Times New Roman" w:hAnsi="Times New Roman" w:cs="Times New Roman"/>
          <w:bCs/>
          <w:sz w:val="24"/>
          <w:szCs w:val="24"/>
        </w:rPr>
        <w:t xml:space="preserve">, ostatní plocha, ostatní komunikace, o evidované výměře 3006 m2 vše v katastrálním </w:t>
      </w:r>
    </w:p>
    <w:p w14:paraId="7601721B" w14:textId="77777777" w:rsidR="00C0503A" w:rsidRDefault="00C0503A">
      <w:pPr>
        <w:tabs>
          <w:tab w:val="left" w:pos="850"/>
        </w:tabs>
        <w:spacing w:after="0" w:line="240" w:lineRule="auto"/>
        <w:ind w:hanging="426"/>
        <w:jc w:val="both"/>
        <w:rPr>
          <w:rFonts w:ascii="Times New Roman" w:eastAsia="Times New Roman" w:hAnsi="Times New Roman" w:cs="Times New Roman"/>
          <w:bCs/>
          <w:sz w:val="24"/>
          <w:szCs w:val="24"/>
        </w:rPr>
      </w:pPr>
    </w:p>
    <w:p w14:paraId="7248A258" w14:textId="3B5C44FB" w:rsidR="00734D43" w:rsidRDefault="00C0503A">
      <w:pPr>
        <w:tabs>
          <w:tab w:val="left" w:pos="850"/>
        </w:tabs>
        <w:spacing w:after="0" w:line="240" w:lineRule="auto"/>
        <w:ind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448FC">
        <w:rPr>
          <w:rFonts w:ascii="Times New Roman" w:eastAsia="Times New Roman" w:hAnsi="Times New Roman" w:cs="Times New Roman"/>
          <w:bCs/>
          <w:sz w:val="24"/>
          <w:szCs w:val="24"/>
        </w:rPr>
        <w:t xml:space="preserve">území </w:t>
      </w:r>
      <w:r w:rsidR="009448FC">
        <w:rPr>
          <w:rFonts w:ascii="Times New Roman" w:eastAsia="Times New Roman" w:hAnsi="Times New Roman" w:cs="Times New Roman"/>
          <w:b/>
          <w:bCs/>
          <w:sz w:val="24"/>
          <w:szCs w:val="24"/>
        </w:rPr>
        <w:t>Nový Jičín – Horní Předměstí</w:t>
      </w:r>
      <w:r w:rsidR="009448FC">
        <w:rPr>
          <w:rFonts w:ascii="Times New Roman" w:eastAsia="Times New Roman" w:hAnsi="Times New Roman" w:cs="Times New Roman"/>
          <w:bCs/>
          <w:sz w:val="24"/>
          <w:szCs w:val="24"/>
        </w:rPr>
        <w:t>, zapsaných v katastru nemovitostí vedeném Katastrálním úřadem pro Moravskoslezský kraj, Katastrální pracoviště Nový Jičín, na listu vlastnictví č. 10001 pro obec Nový Jičín a katastrální území Nový Jičín –</w:t>
      </w:r>
      <w:r w:rsidR="00FA6C3B">
        <w:rPr>
          <w:rFonts w:ascii="Times New Roman" w:eastAsia="Times New Roman" w:hAnsi="Times New Roman" w:cs="Times New Roman"/>
          <w:bCs/>
          <w:sz w:val="24"/>
          <w:szCs w:val="24"/>
        </w:rPr>
        <w:t xml:space="preserve"> </w:t>
      </w:r>
      <w:proofErr w:type="gramStart"/>
      <w:r w:rsidR="009448FC">
        <w:rPr>
          <w:rFonts w:ascii="Times New Roman" w:eastAsia="Times New Roman" w:hAnsi="Times New Roman" w:cs="Times New Roman"/>
          <w:bCs/>
          <w:sz w:val="24"/>
          <w:szCs w:val="24"/>
        </w:rPr>
        <w:t>Horní  Předměstí</w:t>
      </w:r>
      <w:proofErr w:type="gramEnd"/>
      <w:r w:rsidR="009448FC">
        <w:rPr>
          <w:rFonts w:ascii="Times New Roman" w:eastAsia="Times New Roman" w:hAnsi="Times New Roman" w:cs="Times New Roman"/>
          <w:bCs/>
          <w:sz w:val="24"/>
          <w:szCs w:val="24"/>
        </w:rPr>
        <w:t xml:space="preserve"> (dále jen </w:t>
      </w:r>
      <w:r w:rsidR="009448FC">
        <w:rPr>
          <w:rFonts w:ascii="Times New Roman" w:eastAsia="Times New Roman" w:hAnsi="Times New Roman" w:cs="Times New Roman"/>
          <w:b/>
          <w:bCs/>
          <w:sz w:val="24"/>
          <w:szCs w:val="24"/>
        </w:rPr>
        <w:t>„budoucí služebné pozemky“</w:t>
      </w:r>
      <w:r w:rsidR="009448FC">
        <w:rPr>
          <w:rFonts w:ascii="Times New Roman" w:eastAsia="Times New Roman" w:hAnsi="Times New Roman" w:cs="Times New Roman"/>
          <w:bCs/>
          <w:sz w:val="24"/>
          <w:szCs w:val="24"/>
        </w:rPr>
        <w:t>).</w:t>
      </w:r>
    </w:p>
    <w:p w14:paraId="6788EDFF" w14:textId="77777777" w:rsidR="00734D43" w:rsidRDefault="00734D43">
      <w:pPr>
        <w:tabs>
          <w:tab w:val="left" w:pos="850"/>
        </w:tabs>
        <w:spacing w:after="0" w:line="240" w:lineRule="auto"/>
        <w:ind w:hanging="180"/>
        <w:jc w:val="both"/>
        <w:rPr>
          <w:rFonts w:ascii="Times New Roman" w:eastAsia="Times New Roman" w:hAnsi="Times New Roman" w:cs="Times New Roman"/>
          <w:bCs/>
          <w:sz w:val="24"/>
          <w:szCs w:val="24"/>
        </w:rPr>
      </w:pPr>
    </w:p>
    <w:p w14:paraId="485B5E67" w14:textId="4C819AE4" w:rsidR="00734D43" w:rsidRDefault="00FA6C3B">
      <w:pPr>
        <w:tabs>
          <w:tab w:val="left" w:pos="850"/>
        </w:tabs>
        <w:spacing w:after="0" w:line="240" w:lineRule="auto"/>
        <w:ind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9448FC">
        <w:rPr>
          <w:rFonts w:ascii="Times New Roman" w:eastAsia="Times New Roman" w:hAnsi="Times New Roman" w:cs="Times New Roman"/>
          <w:bCs/>
          <w:sz w:val="24"/>
          <w:szCs w:val="24"/>
        </w:rPr>
        <w:t xml:space="preserve">Budoucí oprávněný je oprávněn vykonávat komunikační činnosti ve smyslu </w:t>
      </w:r>
      <w:r>
        <w:rPr>
          <w:rFonts w:ascii="Times New Roman" w:eastAsia="Times New Roman" w:hAnsi="Times New Roman" w:cs="Times New Roman"/>
          <w:bCs/>
          <w:sz w:val="24"/>
          <w:szCs w:val="24"/>
        </w:rPr>
        <w:t>ustanovení §</w:t>
      </w:r>
      <w:r w:rsidR="009448FC">
        <w:rPr>
          <w:rFonts w:ascii="Times New Roman" w:eastAsia="Times New Roman" w:hAnsi="Times New Roman" w:cs="Times New Roman"/>
          <w:bCs/>
          <w:sz w:val="24"/>
          <w:szCs w:val="24"/>
        </w:rPr>
        <w:t>7 zákona č. 127/2005 Sb., o elektronických komunikacích a o změně některých souvisejících zákonů, v platném znění.</w:t>
      </w:r>
    </w:p>
    <w:p w14:paraId="74416C1B" w14:textId="77777777" w:rsidR="00734D43" w:rsidRDefault="00734D43">
      <w:pPr>
        <w:pStyle w:val="Odstavecseseznamem"/>
        <w:tabs>
          <w:tab w:val="left" w:pos="850"/>
        </w:tabs>
        <w:spacing w:after="0" w:line="240" w:lineRule="auto"/>
        <w:ind w:left="0"/>
        <w:jc w:val="both"/>
        <w:rPr>
          <w:rFonts w:ascii="Times New Roman" w:eastAsia="Times New Roman" w:hAnsi="Times New Roman" w:cs="Times New Roman"/>
          <w:bCs/>
          <w:i/>
          <w:sz w:val="24"/>
          <w:szCs w:val="24"/>
        </w:rPr>
      </w:pPr>
    </w:p>
    <w:p w14:paraId="0CDD4E15" w14:textId="5CA6A18C" w:rsidR="00734D43" w:rsidRDefault="00FA6C3B" w:rsidP="00094C9A">
      <w:pPr>
        <w:spacing w:after="0" w:line="240" w:lineRule="auto"/>
        <w:ind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094C9A">
        <w:rPr>
          <w:rFonts w:ascii="Times New Roman" w:eastAsia="Times New Roman" w:hAnsi="Times New Roman" w:cs="Times New Roman"/>
          <w:bCs/>
          <w:sz w:val="24"/>
          <w:szCs w:val="24"/>
        </w:rPr>
        <w:t xml:space="preserve"> </w:t>
      </w:r>
      <w:r w:rsidR="009448FC">
        <w:rPr>
          <w:rFonts w:ascii="Times New Roman" w:eastAsia="Times New Roman" w:hAnsi="Times New Roman" w:cs="Times New Roman"/>
          <w:bCs/>
          <w:sz w:val="24"/>
          <w:szCs w:val="24"/>
        </w:rPr>
        <w:t>Budoucí oprávněný je investorem stavby pod označením</w:t>
      </w:r>
      <w:r w:rsidR="00094C9A">
        <w:rPr>
          <w:rFonts w:ascii="Times New Roman" w:eastAsia="Times New Roman" w:hAnsi="Times New Roman" w:cs="Times New Roman"/>
          <w:bCs/>
          <w:sz w:val="24"/>
          <w:szCs w:val="24"/>
        </w:rPr>
        <w:t xml:space="preserve"> </w:t>
      </w:r>
      <w:r w:rsidR="009448FC">
        <w:rPr>
          <w:rFonts w:ascii="Times New Roman" w:eastAsia="Times New Roman" w:hAnsi="Times New Roman" w:cs="Times New Roman"/>
          <w:b/>
          <w:bCs/>
          <w:sz w:val="24"/>
          <w:szCs w:val="24"/>
        </w:rPr>
        <w:t>„</w:t>
      </w:r>
      <w:proofErr w:type="spellStart"/>
      <w:r w:rsidR="009448FC">
        <w:rPr>
          <w:rFonts w:ascii="Times New Roman" w:eastAsia="Times New Roman" w:hAnsi="Times New Roman" w:cs="Times New Roman"/>
          <w:b/>
          <w:bCs/>
          <w:sz w:val="24"/>
          <w:szCs w:val="24"/>
        </w:rPr>
        <w:t>FTTH</w:t>
      </w:r>
      <w:r w:rsidR="00094C9A">
        <w:rPr>
          <w:rFonts w:ascii="Times New Roman" w:eastAsia="Times New Roman" w:hAnsi="Times New Roman" w:cs="Times New Roman"/>
          <w:b/>
          <w:bCs/>
          <w:sz w:val="24"/>
          <w:szCs w:val="24"/>
        </w:rPr>
        <w:t>_Nový</w:t>
      </w:r>
      <w:proofErr w:type="spellEnd"/>
      <w:r w:rsidR="00094C9A">
        <w:rPr>
          <w:rFonts w:ascii="Times New Roman" w:eastAsia="Times New Roman" w:hAnsi="Times New Roman" w:cs="Times New Roman"/>
          <w:b/>
          <w:bCs/>
          <w:sz w:val="24"/>
          <w:szCs w:val="24"/>
        </w:rPr>
        <w:t xml:space="preserve"> </w:t>
      </w:r>
      <w:r w:rsidR="009448FC">
        <w:rPr>
          <w:rFonts w:ascii="Times New Roman" w:eastAsia="Times New Roman" w:hAnsi="Times New Roman" w:cs="Times New Roman"/>
          <w:b/>
          <w:bCs/>
          <w:sz w:val="24"/>
          <w:szCs w:val="24"/>
        </w:rPr>
        <w:t>Jičín_Pod_Lipami_NJPOD1</w:t>
      </w:r>
      <w:r w:rsidR="009448FC" w:rsidRPr="00094C9A">
        <w:rPr>
          <w:rFonts w:ascii="Times New Roman" w:eastAsia="Times New Roman" w:hAnsi="Times New Roman" w:cs="Times New Roman"/>
          <w:b/>
          <w:bCs/>
          <w:sz w:val="24"/>
          <w:szCs w:val="24"/>
        </w:rPr>
        <w:t>“</w:t>
      </w:r>
      <w:r w:rsidR="00094C9A">
        <w:rPr>
          <w:rFonts w:ascii="Times New Roman" w:eastAsia="Times New Roman" w:hAnsi="Times New Roman" w:cs="Times New Roman"/>
          <w:b/>
          <w:bCs/>
          <w:sz w:val="24"/>
          <w:szCs w:val="24"/>
        </w:rPr>
        <w:t xml:space="preserve"> </w:t>
      </w:r>
      <w:r w:rsidR="004D6FA9" w:rsidRPr="00094C9A">
        <w:rPr>
          <w:rFonts w:ascii="Times New Roman" w:eastAsia="Times New Roman" w:hAnsi="Times New Roman" w:cs="Times New Roman"/>
          <w:bCs/>
          <w:sz w:val="24"/>
          <w:szCs w:val="24"/>
        </w:rPr>
        <w:t>(</w:t>
      </w:r>
      <w:r w:rsidR="00FB5C0F" w:rsidRPr="00094C9A">
        <w:rPr>
          <w:rFonts w:ascii="Times New Roman" w:eastAsia="Times New Roman" w:hAnsi="Times New Roman" w:cs="Times New Roman"/>
          <w:bCs/>
          <w:sz w:val="24"/>
          <w:szCs w:val="24"/>
        </w:rPr>
        <w:t>původně</w:t>
      </w:r>
      <w:r w:rsidR="00094C9A">
        <w:rPr>
          <w:rFonts w:ascii="Times New Roman" w:eastAsia="Times New Roman" w:hAnsi="Times New Roman" w:cs="Times New Roman"/>
          <w:bCs/>
          <w:sz w:val="24"/>
          <w:szCs w:val="24"/>
        </w:rPr>
        <w:t xml:space="preserve"> </w:t>
      </w:r>
      <w:r w:rsidR="00FB5C0F" w:rsidRPr="00094C9A">
        <w:rPr>
          <w:rFonts w:ascii="Times New Roman" w:eastAsia="Times New Roman" w:hAnsi="Times New Roman" w:cs="Times New Roman"/>
          <w:bCs/>
          <w:sz w:val="24"/>
          <w:szCs w:val="24"/>
        </w:rPr>
        <w:t xml:space="preserve">název: </w:t>
      </w:r>
      <w:r w:rsidR="00FB5C0F" w:rsidRPr="00094C9A">
        <w:rPr>
          <w:rFonts w:ascii="Times New Roman" w:eastAsia="Times New Roman" w:hAnsi="Times New Roman" w:cs="Times New Roman"/>
          <w:sz w:val="24"/>
          <w:szCs w:val="24"/>
        </w:rPr>
        <w:t>11010-101390 FTTx_FIS_SVS_NJPOD1_14514386_UR)</w:t>
      </w:r>
      <w:r w:rsidR="00FB5C0F" w:rsidRPr="00094C9A">
        <w:rPr>
          <w:rFonts w:ascii="Times New Roman" w:eastAsia="Times New Roman" w:hAnsi="Times New Roman" w:cs="Times New Roman"/>
          <w:bCs/>
          <w:sz w:val="24"/>
          <w:szCs w:val="24"/>
        </w:rPr>
        <w:t>,</w:t>
      </w:r>
      <w:r w:rsidR="00FB5C0F">
        <w:rPr>
          <w:rFonts w:ascii="Times New Roman" w:eastAsia="Times New Roman" w:hAnsi="Times New Roman" w:cs="Times New Roman"/>
          <w:bCs/>
          <w:sz w:val="24"/>
          <w:szCs w:val="24"/>
        </w:rPr>
        <w:t xml:space="preserve"> </w:t>
      </w:r>
      <w:r w:rsidR="009448FC">
        <w:rPr>
          <w:rFonts w:ascii="Times New Roman" w:eastAsia="Times New Roman" w:hAnsi="Times New Roman" w:cs="Times New Roman"/>
          <w:bCs/>
          <w:sz w:val="24"/>
          <w:szCs w:val="24"/>
        </w:rPr>
        <w:t xml:space="preserve">(dále jen „Stavba“), v jejímž rámci bude v budoucích služebných pozemcích umístěno </w:t>
      </w:r>
      <w:r w:rsidR="009448FC">
        <w:rPr>
          <w:rFonts w:ascii="Times New Roman" w:eastAsia="Times New Roman" w:hAnsi="Times New Roman" w:cs="Times New Roman"/>
          <w:bCs/>
          <w:i/>
          <w:sz w:val="24"/>
          <w:szCs w:val="24"/>
          <w:u w:val="single"/>
        </w:rPr>
        <w:t>podzemní komunikační vedení veřejné komunikační sítě  - podzemní optické telekomunikační vedení</w:t>
      </w:r>
      <w:r w:rsidR="009448FC">
        <w:rPr>
          <w:rFonts w:ascii="Times New Roman" w:eastAsia="Times New Roman" w:hAnsi="Times New Roman" w:cs="Times New Roman"/>
          <w:bCs/>
          <w:sz w:val="24"/>
          <w:szCs w:val="24"/>
          <w:u w:val="single"/>
        </w:rPr>
        <w:t xml:space="preserve"> </w:t>
      </w:r>
      <w:r w:rsidR="009448FC">
        <w:rPr>
          <w:rFonts w:ascii="Times New Roman" w:eastAsia="Times New Roman" w:hAnsi="Times New Roman" w:cs="Times New Roman"/>
          <w:bCs/>
          <w:sz w:val="24"/>
          <w:szCs w:val="24"/>
        </w:rPr>
        <w:t xml:space="preserve">(dále jen </w:t>
      </w:r>
      <w:r w:rsidR="009448FC">
        <w:rPr>
          <w:rFonts w:ascii="Times New Roman" w:eastAsia="Times New Roman" w:hAnsi="Times New Roman" w:cs="Times New Roman"/>
          <w:b/>
          <w:bCs/>
          <w:sz w:val="24"/>
          <w:szCs w:val="24"/>
        </w:rPr>
        <w:t>„Podzemní komunikační vedení</w:t>
      </w:r>
      <w:r w:rsidR="009448FC">
        <w:rPr>
          <w:rFonts w:ascii="Times New Roman" w:eastAsia="Times New Roman" w:hAnsi="Times New Roman" w:cs="Times New Roman"/>
          <w:bCs/>
          <w:sz w:val="24"/>
          <w:szCs w:val="24"/>
        </w:rPr>
        <w:t>“).</w:t>
      </w:r>
    </w:p>
    <w:p w14:paraId="2109424A" w14:textId="77777777" w:rsidR="00734D43" w:rsidRDefault="00734D43">
      <w:pPr>
        <w:spacing w:after="0" w:line="240" w:lineRule="auto"/>
        <w:ind w:hanging="360"/>
        <w:jc w:val="both"/>
        <w:rPr>
          <w:rFonts w:ascii="Times New Roman" w:eastAsia="Times New Roman" w:hAnsi="Times New Roman" w:cs="Times New Roman"/>
          <w:bCs/>
          <w:sz w:val="24"/>
          <w:szCs w:val="24"/>
        </w:rPr>
      </w:pPr>
    </w:p>
    <w:p w14:paraId="7B40CF5F" w14:textId="77777777" w:rsidR="00734D43" w:rsidRDefault="009448FC">
      <w:pPr>
        <w:tabs>
          <w:tab w:val="left" w:pos="850"/>
        </w:tabs>
        <w:spacing w:after="0" w:line="240" w:lineRule="auto"/>
        <w:ind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Pro účely této smlouvy se rozumí: </w:t>
      </w:r>
    </w:p>
    <w:p w14:paraId="00605C16" w14:textId="2749CF03" w:rsidR="00734D43" w:rsidRDefault="009448FC">
      <w:pPr>
        <w:pStyle w:val="Odstavecseseznamem"/>
        <w:numPr>
          <w:ilvl w:val="0"/>
          <w:numId w:val="4"/>
        </w:numPr>
        <w:tabs>
          <w:tab w:val="left" w:pos="426"/>
        </w:tabs>
        <w:spacing w:after="0" w:line="240" w:lineRule="auto"/>
        <w:ind w:left="0" w:firstLine="0"/>
        <w:jc w:val="both"/>
        <w:rPr>
          <w:rFonts w:ascii="Times New Roman" w:eastAsia="Times New Roman" w:hAnsi="Times New Roman" w:cs="Times New Roman"/>
          <w:bCs/>
          <w:i/>
          <w:sz w:val="24"/>
          <w:szCs w:val="24"/>
          <w:u w:val="single"/>
        </w:rPr>
      </w:pPr>
      <w:r>
        <w:rPr>
          <w:rFonts w:ascii="Times New Roman" w:eastAsia="Times New Roman" w:hAnsi="Times New Roman" w:cs="Times New Roman"/>
          <w:bCs/>
          <w:sz w:val="24"/>
          <w:szCs w:val="24"/>
        </w:rPr>
        <w:t xml:space="preserve">podzemním komunikačním </w:t>
      </w:r>
      <w:proofErr w:type="gramStart"/>
      <w:r>
        <w:rPr>
          <w:rFonts w:ascii="Times New Roman" w:eastAsia="Times New Roman" w:hAnsi="Times New Roman" w:cs="Times New Roman"/>
          <w:bCs/>
          <w:sz w:val="24"/>
          <w:szCs w:val="24"/>
        </w:rPr>
        <w:t xml:space="preserve">vedením </w:t>
      </w:r>
      <w:r w:rsidR="00094C9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u w:val="single"/>
        </w:rPr>
        <w:t>veřejná</w:t>
      </w:r>
      <w:proofErr w:type="gramEnd"/>
      <w:r>
        <w:rPr>
          <w:rFonts w:ascii="Times New Roman" w:eastAsia="Times New Roman" w:hAnsi="Times New Roman" w:cs="Times New Roman"/>
          <w:bCs/>
          <w:i/>
          <w:sz w:val="24"/>
          <w:szCs w:val="24"/>
          <w:u w:val="single"/>
        </w:rPr>
        <w:t xml:space="preserve"> </w:t>
      </w:r>
      <w:r w:rsidR="00094C9A">
        <w:rPr>
          <w:rFonts w:ascii="Times New Roman" w:eastAsia="Times New Roman" w:hAnsi="Times New Roman" w:cs="Times New Roman"/>
          <w:bCs/>
          <w:i/>
          <w:sz w:val="24"/>
          <w:szCs w:val="24"/>
          <w:u w:val="single"/>
        </w:rPr>
        <w:t xml:space="preserve"> </w:t>
      </w:r>
      <w:r>
        <w:rPr>
          <w:rFonts w:ascii="Times New Roman" w:eastAsia="Times New Roman" w:hAnsi="Times New Roman" w:cs="Times New Roman"/>
          <w:bCs/>
          <w:i/>
          <w:sz w:val="24"/>
          <w:szCs w:val="24"/>
          <w:u w:val="single"/>
        </w:rPr>
        <w:t xml:space="preserve">komunikační síť -  podzemní optické    </w:t>
      </w:r>
    </w:p>
    <w:p w14:paraId="0BB9731D" w14:textId="2BEEEEDB" w:rsidR="00734D43" w:rsidRDefault="009448FC">
      <w:pPr>
        <w:pStyle w:val="Odstavecseseznamem"/>
        <w:tabs>
          <w:tab w:val="left" w:pos="426"/>
        </w:tabs>
        <w:spacing w:after="0" w:line="240" w:lineRule="auto"/>
        <w:ind w:left="0"/>
        <w:jc w:val="both"/>
        <w:rPr>
          <w:rFonts w:ascii="Times New Roman" w:eastAsia="Times New Roman" w:hAnsi="Times New Roman" w:cs="Times New Roman"/>
          <w:bCs/>
          <w:i/>
          <w:sz w:val="24"/>
          <w:szCs w:val="24"/>
          <w:u w:val="single"/>
        </w:rPr>
      </w:pPr>
      <w:r>
        <w:rPr>
          <w:rFonts w:ascii="Times New Roman" w:eastAsia="Times New Roman" w:hAnsi="Times New Roman" w:cs="Times New Roman"/>
          <w:bCs/>
          <w:i/>
          <w:sz w:val="24"/>
          <w:szCs w:val="24"/>
        </w:rPr>
        <w:t xml:space="preserve">       </w:t>
      </w:r>
      <w:proofErr w:type="gramStart"/>
      <w:r>
        <w:rPr>
          <w:rFonts w:ascii="Times New Roman" w:eastAsia="Times New Roman" w:hAnsi="Times New Roman" w:cs="Times New Roman"/>
          <w:bCs/>
          <w:i/>
          <w:sz w:val="24"/>
          <w:szCs w:val="24"/>
          <w:u w:val="single"/>
        </w:rPr>
        <w:t xml:space="preserve">telekomunikační </w:t>
      </w:r>
      <w:r w:rsidR="00094C9A">
        <w:rPr>
          <w:rFonts w:ascii="Times New Roman" w:eastAsia="Times New Roman" w:hAnsi="Times New Roman" w:cs="Times New Roman"/>
          <w:bCs/>
          <w:i/>
          <w:sz w:val="24"/>
          <w:szCs w:val="24"/>
          <w:u w:val="single"/>
        </w:rPr>
        <w:t xml:space="preserve"> </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u w:val="single"/>
        </w:rPr>
        <w:t>vedení</w:t>
      </w:r>
      <w:proofErr w:type="gramEnd"/>
      <w:r>
        <w:rPr>
          <w:rFonts w:ascii="Times New Roman" w:eastAsia="Times New Roman" w:hAnsi="Times New Roman" w:cs="Times New Roman"/>
          <w:bCs/>
          <w:i/>
          <w:sz w:val="24"/>
          <w:szCs w:val="24"/>
          <w:u w:val="single"/>
        </w:rPr>
        <w:t xml:space="preserve">  </w:t>
      </w:r>
    </w:p>
    <w:p w14:paraId="6481DF13" w14:textId="77777777" w:rsidR="00734D43" w:rsidRDefault="009448FC">
      <w:pPr>
        <w:pStyle w:val="Odstavecseseznamem"/>
        <w:tabs>
          <w:tab w:val="left" w:pos="426"/>
        </w:tabs>
        <w:spacing w:after="0" w:line="240" w:lineRule="auto"/>
        <w:ind w:left="0"/>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w:t>
      </w:r>
    </w:p>
    <w:p w14:paraId="6557C551" w14:textId="217F25F7" w:rsidR="00734D43" w:rsidRDefault="009448FC">
      <w:pPr>
        <w:tabs>
          <w:tab w:val="left" w:pos="284"/>
        </w:tabs>
        <w:spacing w:after="0" w:line="240" w:lineRule="auto"/>
        <w:ind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Předpokládaná poloha umístění Podzemního komunikačního vedení v budoucích </w:t>
      </w:r>
      <w:proofErr w:type="gramStart"/>
      <w:r>
        <w:rPr>
          <w:rFonts w:ascii="Times New Roman" w:eastAsia="Times New Roman" w:hAnsi="Times New Roman" w:cs="Times New Roman"/>
          <w:bCs/>
          <w:sz w:val="24"/>
          <w:szCs w:val="24"/>
        </w:rPr>
        <w:t>služebných  pozemcích</w:t>
      </w:r>
      <w:proofErr w:type="gramEnd"/>
      <w:r>
        <w:rPr>
          <w:rFonts w:ascii="Times New Roman" w:eastAsia="Times New Roman" w:hAnsi="Times New Roman" w:cs="Times New Roman"/>
          <w:bCs/>
          <w:sz w:val="24"/>
          <w:szCs w:val="24"/>
        </w:rPr>
        <w:t xml:space="preserve"> je vyznačena v kopii Koordinačního situačního výkresu stavby z 05/2022, který je </w:t>
      </w:r>
      <w:r>
        <w:rPr>
          <w:rFonts w:ascii="Times New Roman" w:eastAsia="Times New Roman" w:hAnsi="Times New Roman" w:cs="Times New Roman"/>
          <w:b/>
          <w:bCs/>
          <w:sz w:val="24"/>
          <w:szCs w:val="24"/>
        </w:rPr>
        <w:t>Přílohou č. 3</w:t>
      </w:r>
      <w:r>
        <w:rPr>
          <w:rFonts w:ascii="Times New Roman" w:eastAsia="Times New Roman" w:hAnsi="Times New Roman" w:cs="Times New Roman"/>
          <w:bCs/>
          <w:sz w:val="24"/>
          <w:szCs w:val="24"/>
        </w:rPr>
        <w:t xml:space="preserve"> a nedílnou součástí této smlouvy. Skutečná poloha umístění Podzemního komunikačního vedení v budoucích služebných pozemcích bude zaměřena po realizaci Stavby v budoucích služebných pozemcích. Na základě skutečné polohy umístění Podzemního komunikačního vedení v budoucích služebných pozemcích bude vyhotoven geometrický plán, kterým budou vyznačeny části budoucích služebných pozemků, k nimž bude právo odpovídající služebnosti dle této smlouvy zřízeno (dále jen „Geometrický plán“) v následujícím rozsahu: </w:t>
      </w:r>
    </w:p>
    <w:p w14:paraId="733994C8" w14:textId="28419393" w:rsidR="00734D43" w:rsidRDefault="009448FC">
      <w:pPr>
        <w:tabs>
          <w:tab w:val="left" w:pos="284"/>
        </w:tabs>
        <w:spacing w:after="0" w:line="240" w:lineRule="auto"/>
        <w:ind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v šířce 0,25 m na každou stranu od osy Podzemního komunikačního vedení umístěného na budoucích služebných pozemcích a v délce tohoto vedení na budoucích služebných pozemcích, se zohledněním skutečnosti, že uvedená šířka a délka jsou limitovány hranicemi budoucích služebných pozemků.  </w:t>
      </w:r>
    </w:p>
    <w:p w14:paraId="030DAD21" w14:textId="77777777" w:rsidR="00734D43" w:rsidRDefault="00734D43">
      <w:pPr>
        <w:keepNext/>
        <w:tabs>
          <w:tab w:val="left" w:pos="850"/>
        </w:tabs>
        <w:spacing w:after="0" w:line="240" w:lineRule="auto"/>
        <w:jc w:val="center"/>
        <w:rPr>
          <w:rFonts w:ascii="Times New Roman" w:eastAsia="Times New Roman" w:hAnsi="Times New Roman" w:cs="Times New Roman"/>
          <w:b/>
          <w:bCs/>
          <w:sz w:val="24"/>
          <w:szCs w:val="24"/>
        </w:rPr>
      </w:pPr>
    </w:p>
    <w:p w14:paraId="577112EF" w14:textId="4D6256F5" w:rsidR="00C0503A" w:rsidRDefault="009448FC" w:rsidP="00C0503A">
      <w:pPr>
        <w:keepNext/>
        <w:tabs>
          <w:tab w:val="left" w:pos="85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w:t>
      </w:r>
    </w:p>
    <w:p w14:paraId="1E704472" w14:textId="561C896D" w:rsidR="00734D43" w:rsidRDefault="009448FC">
      <w:pPr>
        <w:numPr>
          <w:ilvl w:val="0"/>
          <w:numId w:val="1"/>
        </w:numPr>
        <w:spacing w:after="0" w:line="280" w:lineRule="exact"/>
        <w:ind w:left="0"/>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pacing w:val="-3"/>
          <w:sz w:val="24"/>
          <w:szCs w:val="24"/>
        </w:rPr>
        <w:t>Smluvní strany se dohodly</w:t>
      </w:r>
      <w:r>
        <w:rPr>
          <w:rFonts w:ascii="Times New Roman" w:eastAsia="Times New Roman" w:hAnsi="Times New Roman" w:cs="Times New Roman"/>
          <w:bCs/>
          <w:sz w:val="24"/>
          <w:szCs w:val="24"/>
        </w:rPr>
        <w:t xml:space="preserve">, že mezi sebou uzavřou za podmínek uvedených v této smlouvě Smlouvu o zřízení služebnosti, přičemž Budoucí oprávněný se zavazuje vyzvat Budoucího povinného k uzavření Smlouvy o zřízení služebnosti nejpozději do 6 měsíců ode dne dokončení Stavby, nejpozději však do 60 měsíců ode dne uzavření této smlouvy. </w:t>
      </w:r>
      <w:r>
        <w:rPr>
          <w:rFonts w:ascii="Times New Roman" w:eastAsia="Times New Roman" w:hAnsi="Times New Roman" w:cs="Times New Roman"/>
          <w:bCs/>
          <w:sz w:val="24"/>
          <w:szCs w:val="24"/>
          <w:lang w:eastAsia="cs-CZ"/>
        </w:rPr>
        <w:t> </w:t>
      </w:r>
      <w:r>
        <w:rPr>
          <w:rFonts w:ascii="Times New Roman" w:eastAsia="Times New Roman" w:hAnsi="Times New Roman" w:cs="Times New Roman"/>
          <w:bCs/>
          <w:sz w:val="24"/>
          <w:szCs w:val="24"/>
        </w:rPr>
        <w:t>Budoucí povinný se zavazuje, že po obdržení této výzvy Budoucího oprávněného uzavře s Budoucím oprávněným za podmínek sjednaných touto smlouvou vlastní Smlouvu o zřízení služebnosti, a to nejpozději do 12 kalendářních měsíců ode dne doručení písemné výzvy.</w:t>
      </w:r>
    </w:p>
    <w:p w14:paraId="53FE8235" w14:textId="77777777" w:rsidR="00734D43" w:rsidRDefault="00734D43">
      <w:pPr>
        <w:spacing w:after="0" w:line="280" w:lineRule="exact"/>
        <w:jc w:val="both"/>
        <w:rPr>
          <w:rFonts w:ascii="Times New Roman" w:eastAsia="Times New Roman" w:hAnsi="Times New Roman" w:cs="Times New Roman"/>
          <w:bCs/>
          <w:sz w:val="24"/>
          <w:szCs w:val="24"/>
        </w:rPr>
      </w:pPr>
    </w:p>
    <w:p w14:paraId="65D61F51" w14:textId="636954AC" w:rsidR="00734D43" w:rsidRDefault="009448FC">
      <w:pPr>
        <w:numPr>
          <w:ilvl w:val="0"/>
          <w:numId w:val="1"/>
        </w:numPr>
        <w:spacing w:after="0" w:line="280" w:lineRule="exact"/>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Spolu s výzvou k uzavření Smlouvy o zřízení služebnosti se Budoucí oprávněný zavazuje Budoucímu povinnému předložit potřebné doklady, zejména Geometrický plán s vyznačením (zaměřením) skutečného umístění Stavby Podzemního komunikačního vedení a vymezením rozsahu služebnosti (dle ustanovení čl. I odst. 5 této smlouvy) v budoucích služebných pozemcích. Vyhotovení takového Geometrického plánu je povinen zajistit na své náklady Budoucí oprávněný, a to neprodleně po dokončení Stavby.</w:t>
      </w:r>
    </w:p>
    <w:p w14:paraId="627C4E20" w14:textId="77777777" w:rsidR="00734D43" w:rsidRPr="00E03763" w:rsidRDefault="00734D43" w:rsidP="00E03763">
      <w:pPr>
        <w:spacing w:after="0" w:line="280" w:lineRule="exact"/>
        <w:jc w:val="both"/>
        <w:rPr>
          <w:rFonts w:ascii="Times New Roman" w:eastAsia="Times New Roman" w:hAnsi="Times New Roman" w:cs="Times New Roman"/>
          <w:bCs/>
          <w:sz w:val="24"/>
          <w:szCs w:val="24"/>
        </w:rPr>
      </w:pPr>
    </w:p>
    <w:p w14:paraId="55CE0A73" w14:textId="77777777" w:rsidR="00734D43" w:rsidRDefault="009448FC">
      <w:pPr>
        <w:numPr>
          <w:ilvl w:val="0"/>
          <w:numId w:val="1"/>
        </w:numPr>
        <w:spacing w:after="0" w:line="280" w:lineRule="exact"/>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Nedojde-li do doby stanovené v čl. II odst. 1 této smlouvy k uzavření smlouvy o zřízení služebnosti, může každá ze smluvních stran domáhat do 12 měsíců od uplynutí doby stanovené v čl. II odst. 1 u soudu, aby prohlášení vůle smluvních stran bylo nahrazeno soudním rozhodnutím.</w:t>
      </w:r>
    </w:p>
    <w:p w14:paraId="5C73BC09" w14:textId="77777777" w:rsidR="00734D43" w:rsidRDefault="00734D43">
      <w:pPr>
        <w:keepNext/>
        <w:tabs>
          <w:tab w:val="left" w:pos="850"/>
        </w:tabs>
        <w:spacing w:after="0" w:line="240" w:lineRule="auto"/>
        <w:jc w:val="center"/>
        <w:rPr>
          <w:rFonts w:ascii="Times New Roman" w:eastAsia="Times New Roman" w:hAnsi="Times New Roman" w:cs="Times New Roman"/>
          <w:b/>
          <w:bCs/>
          <w:sz w:val="24"/>
          <w:szCs w:val="24"/>
        </w:rPr>
      </w:pPr>
    </w:p>
    <w:p w14:paraId="27F041DA" w14:textId="74C53A81" w:rsidR="00C0503A" w:rsidRDefault="009448FC" w:rsidP="00C0503A">
      <w:pPr>
        <w:keepNext/>
        <w:tabs>
          <w:tab w:val="left" w:pos="85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w:t>
      </w:r>
    </w:p>
    <w:p w14:paraId="5A5BC57A" w14:textId="1830200D" w:rsidR="00734D43" w:rsidRDefault="009448FC">
      <w:pPr>
        <w:numPr>
          <w:ilvl w:val="0"/>
          <w:numId w:val="2"/>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Smlouvou o zřízení služebnosti zřídí Budoucí povinný ve prospěch Budoucího oprávněného k částem budoucích služebných pozemků vyznačených v Geometrickém plánu právo odpovídající služebnosti </w:t>
      </w:r>
      <w:proofErr w:type="gramStart"/>
      <w:r>
        <w:rPr>
          <w:rFonts w:ascii="Times New Roman" w:eastAsia="Times New Roman" w:hAnsi="Times New Roman" w:cs="Times New Roman"/>
          <w:sz w:val="24"/>
          <w:szCs w:val="24"/>
        </w:rPr>
        <w:t>zřídit,  umístit</w:t>
      </w:r>
      <w:proofErr w:type="gramEnd"/>
      <w:r>
        <w:rPr>
          <w:rFonts w:ascii="Times New Roman" w:eastAsia="Times New Roman" w:hAnsi="Times New Roman" w:cs="Times New Roman"/>
          <w:sz w:val="24"/>
          <w:szCs w:val="24"/>
        </w:rPr>
        <w:t xml:space="preserve">, provozovat, udržovat a opravovat </w:t>
      </w:r>
      <w:r>
        <w:rPr>
          <w:rFonts w:ascii="Times New Roman" w:eastAsia="Times New Roman" w:hAnsi="Times New Roman" w:cs="Times New Roman"/>
          <w:bCs/>
          <w:sz w:val="24"/>
          <w:szCs w:val="24"/>
        </w:rPr>
        <w:t xml:space="preserve">Podzemní komunikační vedení (dále jen „Služebnost“). Služebnost zahrnuje též právo provádět na Podzemním komunikačním vedení úpravy za účelem jeho modernizace nebo zlepšení jeho výkonnosti.  </w:t>
      </w:r>
    </w:p>
    <w:p w14:paraId="0DB3BDA7" w14:textId="77777777" w:rsidR="00734D43" w:rsidRDefault="00734D43">
      <w:pPr>
        <w:tabs>
          <w:tab w:val="left" w:pos="426"/>
        </w:tabs>
        <w:spacing w:after="0" w:line="240" w:lineRule="auto"/>
        <w:contextualSpacing/>
        <w:jc w:val="both"/>
        <w:rPr>
          <w:rFonts w:ascii="Times New Roman" w:eastAsia="Times New Roman" w:hAnsi="Times New Roman" w:cs="Times New Roman"/>
          <w:bCs/>
          <w:sz w:val="24"/>
          <w:szCs w:val="24"/>
        </w:rPr>
      </w:pPr>
    </w:p>
    <w:p w14:paraId="437F6B76" w14:textId="77777777" w:rsidR="00734D43" w:rsidRDefault="009448FC">
      <w:pPr>
        <w:numPr>
          <w:ilvl w:val="0"/>
          <w:numId w:val="2"/>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Smluvní strany se dohodly, že Služebnost bude zřízena na dobu neurčitou a za jednorázovou náhradu. </w:t>
      </w:r>
    </w:p>
    <w:p w14:paraId="0A4A65C3" w14:textId="77777777" w:rsidR="00734D43" w:rsidRDefault="00734D43">
      <w:pPr>
        <w:pStyle w:val="Odstavecseseznamem"/>
        <w:spacing w:after="0"/>
        <w:ind w:left="0"/>
        <w:rPr>
          <w:rFonts w:ascii="Times New Roman" w:eastAsia="Times New Roman" w:hAnsi="Times New Roman" w:cs="Times New Roman"/>
          <w:bCs/>
          <w:sz w:val="24"/>
          <w:szCs w:val="24"/>
        </w:rPr>
      </w:pPr>
    </w:p>
    <w:p w14:paraId="632E9FC9" w14:textId="094A42C1" w:rsidR="00734D43" w:rsidRDefault="009448FC">
      <w:pPr>
        <w:numPr>
          <w:ilvl w:val="0"/>
          <w:numId w:val="2"/>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Jednorázová náhrada za zřízení Služebnosti bude stanovena </w:t>
      </w:r>
      <w:proofErr w:type="gramStart"/>
      <w:r>
        <w:rPr>
          <w:rFonts w:ascii="Times New Roman" w:eastAsia="Times New Roman" w:hAnsi="Times New Roman" w:cs="Times New Roman"/>
          <w:bCs/>
          <w:sz w:val="24"/>
          <w:szCs w:val="24"/>
        </w:rPr>
        <w:t>dle  směrnice</w:t>
      </w:r>
      <w:proofErr w:type="gramEnd"/>
      <w:r>
        <w:rPr>
          <w:rFonts w:ascii="Times New Roman" w:eastAsia="Times New Roman" w:hAnsi="Times New Roman" w:cs="Times New Roman"/>
          <w:bCs/>
          <w:sz w:val="24"/>
          <w:szCs w:val="24"/>
        </w:rPr>
        <w:t xml:space="preserve">  č. 1/2013  – „Zřízení věcného břemene a náhrada za omezení vlastnického práva města Nový Jičín“ ve znění platném k podpisu této smlouvy a bude navýšená o částku odpovídající aktuálně platné sazbě daně z přidané hodnoty (DPH). Sazebník pro výpočet úhrady je </w:t>
      </w:r>
      <w:r>
        <w:rPr>
          <w:rFonts w:ascii="Times New Roman" w:eastAsia="Times New Roman" w:hAnsi="Times New Roman" w:cs="Times New Roman"/>
          <w:b/>
          <w:bCs/>
          <w:sz w:val="24"/>
          <w:szCs w:val="24"/>
        </w:rPr>
        <w:t>Přílohou č. 1</w:t>
      </w:r>
      <w:r>
        <w:rPr>
          <w:rFonts w:ascii="Times New Roman" w:eastAsia="Times New Roman" w:hAnsi="Times New Roman" w:cs="Times New Roman"/>
          <w:bCs/>
          <w:sz w:val="24"/>
          <w:szCs w:val="24"/>
        </w:rPr>
        <w:t xml:space="preserve"> a nedílnou součástí této smlouvy. </w:t>
      </w:r>
    </w:p>
    <w:p w14:paraId="0EB4D9D5" w14:textId="77777777" w:rsidR="00734D43" w:rsidRDefault="00734D43">
      <w:pPr>
        <w:tabs>
          <w:tab w:val="num" w:pos="540"/>
        </w:tabs>
        <w:spacing w:after="0" w:line="240" w:lineRule="auto"/>
        <w:ind w:hanging="360"/>
        <w:jc w:val="both"/>
        <w:rPr>
          <w:rFonts w:ascii="Times New Roman" w:eastAsia="Times New Roman" w:hAnsi="Times New Roman" w:cs="Times New Roman"/>
          <w:bCs/>
          <w:sz w:val="24"/>
          <w:szCs w:val="24"/>
        </w:rPr>
      </w:pPr>
    </w:p>
    <w:p w14:paraId="4B1584DD" w14:textId="00EFAA27" w:rsidR="00734D43" w:rsidRDefault="009448FC">
      <w:pPr>
        <w:widowControl w:val="0"/>
        <w:numPr>
          <w:ilvl w:val="0"/>
          <w:numId w:val="2"/>
        </w:numPr>
        <w:shd w:val="clear" w:color="auto" w:fill="FFFFFF"/>
        <w:tabs>
          <w:tab w:val="left" w:pos="426"/>
        </w:tabs>
        <w:spacing w:after="0" w:line="240" w:lineRule="auto"/>
        <w:ind w:left="0" w:hanging="426"/>
        <w:contextualSpacing/>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z w:val="24"/>
          <w:szCs w:val="24"/>
        </w:rPr>
        <w:t xml:space="preserve">Přesná výše náhrady bude stanovena na základě výměry Služebností zatížených částí budoucích služebných pozemků zjištěné Geometrickým plánem, vynásobené cenou zjištěnou podle shora uvedeného odstavce </w:t>
      </w:r>
      <w:r w:rsidRPr="00390F50">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tohoto článku. </w:t>
      </w:r>
      <w:r>
        <w:rPr>
          <w:rFonts w:ascii="Times New Roman" w:eastAsia="Times New Roman" w:hAnsi="Times New Roman" w:cs="Times New Roman"/>
          <w:bCs/>
          <w:spacing w:val="-3"/>
          <w:sz w:val="24"/>
          <w:szCs w:val="24"/>
        </w:rPr>
        <w:t xml:space="preserve">Takto stanovená cena za zřízení Služebnosti bude navýšena o daň z přidané hodnoty dle zákonné sazby platné ke dni uzavření smlouvy o zřízení služebnosti. </w:t>
      </w:r>
    </w:p>
    <w:p w14:paraId="1396ECE0" w14:textId="77777777" w:rsidR="00734D43" w:rsidRDefault="00734D43">
      <w:pPr>
        <w:widowControl w:val="0"/>
        <w:shd w:val="clear" w:color="auto" w:fill="FFFFFF"/>
        <w:tabs>
          <w:tab w:val="left" w:pos="426"/>
        </w:tabs>
        <w:spacing w:after="0" w:line="240" w:lineRule="auto"/>
        <w:contextualSpacing/>
        <w:jc w:val="both"/>
        <w:rPr>
          <w:rFonts w:ascii="Times New Roman" w:eastAsia="Times New Roman" w:hAnsi="Times New Roman" w:cs="Times New Roman"/>
          <w:bCs/>
          <w:spacing w:val="-3"/>
          <w:sz w:val="24"/>
          <w:szCs w:val="24"/>
        </w:rPr>
      </w:pPr>
    </w:p>
    <w:p w14:paraId="200A1801" w14:textId="2BAF6EAB" w:rsidR="00734D43" w:rsidRDefault="009448FC">
      <w:pPr>
        <w:widowControl w:val="0"/>
        <w:numPr>
          <w:ilvl w:val="0"/>
          <w:numId w:val="2"/>
        </w:numPr>
        <w:shd w:val="clear" w:color="auto" w:fill="FFFFFF"/>
        <w:tabs>
          <w:tab w:val="left" w:pos="426"/>
        </w:tabs>
        <w:spacing w:after="0" w:line="240" w:lineRule="auto"/>
        <w:ind w:left="0" w:hanging="426"/>
        <w:contextualSpacing/>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z w:val="24"/>
          <w:szCs w:val="24"/>
        </w:rPr>
        <w:t xml:space="preserve">Jednorázovou náhradu dle předchozích odst. tohoto článku smlouvy uhradí Budoucí oprávněný Budoucímu povinnému na základě faktury (daňového dokladu), přičemž Budoucí povinný je oprávněn vystavit fakturu (daňový doklad) až po obdržení „Oznámení o zahájení řízení“ u Katastrálního úřadu pro Moravskoslezský kraj, Katastrální pracoviště Nový Jičín, o doručení návrhu na vklad zápisu práva ze služebnosti do katastru nemovitostí. Den podání návrhu na vklad Katastrálnímu úřadu bude zároveň i dnem uskutečnění zdanitelného plnění. Faktura (daňový doklad) bude vystavena se splatností 30 dnů ode dne jejího vystavení, bude obsahovat všechny náležitosti daňového dokladu dle zákona č. 235/2004 Sb. o dani z přidané hodnoty, ve znění pozdějších předpisů, dále bude obsahovat označení Stavby v budoucích služebných pozemcích, jejíž </w:t>
      </w:r>
      <w:r w:rsidRPr="00EB6629">
        <w:rPr>
          <w:rFonts w:ascii="Times New Roman" w:eastAsia="Times New Roman" w:hAnsi="Times New Roman" w:cs="Times New Roman"/>
          <w:bCs/>
          <w:sz w:val="24"/>
          <w:szCs w:val="24"/>
        </w:rPr>
        <w:t>název je  uveden v zápatí smlouvy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dle čl. I </w:t>
      </w:r>
      <w:proofErr w:type="gramStart"/>
      <w:r>
        <w:rPr>
          <w:rFonts w:ascii="Times New Roman" w:eastAsia="Times New Roman" w:hAnsi="Times New Roman" w:cs="Times New Roman"/>
          <w:bCs/>
          <w:sz w:val="24"/>
          <w:szCs w:val="24"/>
        </w:rPr>
        <w:t>odst.3 této</w:t>
      </w:r>
      <w:proofErr w:type="gramEnd"/>
      <w:r>
        <w:rPr>
          <w:rFonts w:ascii="Times New Roman" w:eastAsia="Times New Roman" w:hAnsi="Times New Roman" w:cs="Times New Roman"/>
          <w:bCs/>
          <w:sz w:val="24"/>
          <w:szCs w:val="24"/>
        </w:rPr>
        <w:t xml:space="preserve"> smlouvy a Budoucí  povinný  ji  zašle  na  adresu: CETIN a.s. Českomoravská  2510/19, Libeň, PSČ 190 00,</w:t>
      </w:r>
      <w:r>
        <w:rPr>
          <w:rFonts w:ascii="Times New Roman" w:eastAsia="Times New Roman" w:hAnsi="Times New Roman" w:cs="Times New Roman"/>
          <w:bCs/>
          <w:spacing w:val="-3"/>
          <w:sz w:val="24"/>
          <w:szCs w:val="24"/>
        </w:rPr>
        <w:t xml:space="preserve"> </w:t>
      </w:r>
      <w:r>
        <w:rPr>
          <w:rFonts w:ascii="Times New Roman" w:eastAsia="Times New Roman" w:hAnsi="Times New Roman" w:cs="Times New Roman"/>
          <w:bCs/>
          <w:sz w:val="24"/>
          <w:szCs w:val="24"/>
        </w:rPr>
        <w:t>Praha 9.</w:t>
      </w:r>
    </w:p>
    <w:p w14:paraId="3E47B4E8" w14:textId="77777777" w:rsidR="00734D43" w:rsidRDefault="00734D43">
      <w:pPr>
        <w:spacing w:after="0" w:line="240" w:lineRule="auto"/>
        <w:contextualSpacing/>
        <w:rPr>
          <w:rFonts w:ascii="Times New Roman" w:eastAsia="Times New Roman" w:hAnsi="Times New Roman" w:cs="Times New Roman"/>
          <w:bCs/>
          <w:spacing w:val="-3"/>
          <w:sz w:val="24"/>
          <w:szCs w:val="24"/>
        </w:rPr>
      </w:pPr>
    </w:p>
    <w:p w14:paraId="5FF3FA40" w14:textId="77777777" w:rsidR="00734D43" w:rsidRDefault="009448FC">
      <w:pPr>
        <w:widowControl w:val="0"/>
        <w:numPr>
          <w:ilvl w:val="0"/>
          <w:numId w:val="2"/>
        </w:numPr>
        <w:shd w:val="clear" w:color="auto" w:fill="FFFFFF"/>
        <w:tabs>
          <w:tab w:val="left" w:pos="426"/>
        </w:tabs>
        <w:spacing w:after="0" w:line="240" w:lineRule="auto"/>
        <w:ind w:left="0" w:hanging="426"/>
        <w:contextualSpacing/>
        <w:jc w:val="both"/>
        <w:rPr>
          <w:rFonts w:ascii="Times New Roman" w:eastAsia="Times New Roman" w:hAnsi="Times New Roman" w:cs="Times New Roman"/>
          <w:bCs/>
          <w:spacing w:val="-3"/>
          <w:sz w:val="24"/>
          <w:szCs w:val="24"/>
        </w:rPr>
      </w:pPr>
      <w:r>
        <w:rPr>
          <w:rFonts w:ascii="Times New Roman" w:eastAsia="Times New Roman" w:hAnsi="Times New Roman" w:cs="Times New Roman"/>
          <w:bCs/>
          <w:color w:val="000000"/>
          <w:spacing w:val="-3"/>
          <w:sz w:val="24"/>
          <w:szCs w:val="24"/>
        </w:rPr>
        <w:t xml:space="preserve">Nebude-li faktura (daňový doklad) obsahovat veškeré (v odst. 5 tohoto článku) popsané údaje, je </w:t>
      </w:r>
      <w:r>
        <w:rPr>
          <w:rFonts w:ascii="Times New Roman" w:eastAsia="Times New Roman" w:hAnsi="Times New Roman" w:cs="Times New Roman"/>
          <w:bCs/>
          <w:color w:val="000000"/>
          <w:spacing w:val="-3"/>
          <w:sz w:val="24"/>
          <w:szCs w:val="24"/>
        </w:rPr>
        <w:lastRenderedPageBreak/>
        <w:t xml:space="preserve">Budoucí oprávněný oprávněn fakturu (daňový doklad) vrátit Budoucímu povinnému do 5 pracovních dnů po jejím obdržení s uvedením důvodu vrácení. Budoucí povinný je povinen fakturu (daňový doklad) podle charakteru nedostatků buď opravit, nebo nově vystavit. Vrácením faktury (daňového dokladu) přestává Budoucímu oprávněnému běžet původní lhůta splatnosti faktury a nová lhůta splatnosti začne běžet okamžikem vystavení nové či opravené původní faktury (daňového dokladu). </w:t>
      </w:r>
    </w:p>
    <w:p w14:paraId="2DD45E84" w14:textId="77777777" w:rsidR="00734D43" w:rsidRDefault="00734D43">
      <w:pPr>
        <w:spacing w:after="0"/>
        <w:rPr>
          <w:rFonts w:ascii="Times New Roman" w:eastAsia="Times New Roman" w:hAnsi="Times New Roman" w:cs="Times New Roman"/>
          <w:bCs/>
          <w:spacing w:val="-3"/>
          <w:sz w:val="24"/>
          <w:szCs w:val="24"/>
        </w:rPr>
      </w:pPr>
    </w:p>
    <w:p w14:paraId="473AABB2" w14:textId="356E6E71" w:rsidR="00734D43" w:rsidRDefault="009448FC">
      <w:pPr>
        <w:widowControl w:val="0"/>
        <w:numPr>
          <w:ilvl w:val="0"/>
          <w:numId w:val="2"/>
        </w:numPr>
        <w:shd w:val="clear" w:color="auto" w:fill="FFFFFF"/>
        <w:tabs>
          <w:tab w:val="left" w:pos="426"/>
        </w:tabs>
        <w:spacing w:after="0" w:line="240" w:lineRule="auto"/>
        <w:ind w:left="0" w:hanging="426"/>
        <w:contextualSpacing/>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z w:val="24"/>
          <w:szCs w:val="24"/>
        </w:rPr>
        <w:t xml:space="preserve">Budoucí oprávněný se zavazuje právo odpovídající služebnosti přijmout a Budoucí povinný se zavazuje toto právo strpět a umožnit Budoucímu oprávněnému nerušený výkon těchto práv. </w:t>
      </w:r>
    </w:p>
    <w:p w14:paraId="30D998EB" w14:textId="77777777" w:rsidR="00734D43" w:rsidRDefault="00734D43">
      <w:pPr>
        <w:tabs>
          <w:tab w:val="left" w:pos="850"/>
        </w:tabs>
        <w:spacing w:after="0" w:line="240" w:lineRule="auto"/>
        <w:jc w:val="center"/>
        <w:rPr>
          <w:rFonts w:ascii="Times New Roman" w:eastAsia="Times New Roman" w:hAnsi="Times New Roman" w:cs="Times New Roman"/>
          <w:b/>
          <w:sz w:val="24"/>
          <w:szCs w:val="24"/>
        </w:rPr>
      </w:pPr>
    </w:p>
    <w:p w14:paraId="471B18AB" w14:textId="77777777" w:rsidR="00C0503A" w:rsidRDefault="00C0503A">
      <w:pPr>
        <w:tabs>
          <w:tab w:val="left" w:pos="850"/>
        </w:tabs>
        <w:spacing w:after="0" w:line="240" w:lineRule="auto"/>
        <w:jc w:val="center"/>
        <w:rPr>
          <w:rFonts w:ascii="Times New Roman" w:eastAsia="Times New Roman" w:hAnsi="Times New Roman" w:cs="Times New Roman"/>
          <w:b/>
          <w:sz w:val="24"/>
          <w:szCs w:val="24"/>
        </w:rPr>
      </w:pPr>
    </w:p>
    <w:p w14:paraId="758E351B" w14:textId="60D55FB3" w:rsidR="00C0503A" w:rsidRDefault="009448FC" w:rsidP="00C0503A">
      <w:pPr>
        <w:tabs>
          <w:tab w:val="left" w:pos="85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p w14:paraId="01F13E88" w14:textId="77777777" w:rsidR="00734D43" w:rsidRDefault="009448FC">
      <w:pPr>
        <w:numPr>
          <w:ilvl w:val="0"/>
          <w:numId w:val="3"/>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Budoucí oprávněný se zavazuje, že </w:t>
      </w:r>
      <w:r w:rsidRPr="004D5EE4">
        <w:rPr>
          <w:rFonts w:ascii="Times New Roman" w:eastAsia="Times New Roman" w:hAnsi="Times New Roman" w:cs="Times New Roman"/>
          <w:bCs/>
          <w:sz w:val="24"/>
          <w:szCs w:val="24"/>
        </w:rPr>
        <w:t>při</w:t>
      </w:r>
      <w:r>
        <w:rPr>
          <w:rFonts w:ascii="Times New Roman" w:eastAsia="Times New Roman" w:hAnsi="Times New Roman" w:cs="Times New Roman"/>
          <w:bCs/>
          <w:sz w:val="24"/>
          <w:szCs w:val="24"/>
        </w:rPr>
        <w:t xml:space="preserve"> výkonu práv ze Služebnosti bude šetřit práv Budoucího povinného.</w:t>
      </w:r>
    </w:p>
    <w:p w14:paraId="1EF89D0F" w14:textId="77777777" w:rsidR="00734D43" w:rsidRDefault="00734D43">
      <w:pPr>
        <w:tabs>
          <w:tab w:val="left" w:pos="426"/>
        </w:tabs>
        <w:spacing w:after="0" w:line="240" w:lineRule="auto"/>
        <w:jc w:val="both"/>
        <w:rPr>
          <w:rFonts w:ascii="Times New Roman" w:eastAsia="Times New Roman" w:hAnsi="Times New Roman" w:cs="Times New Roman"/>
          <w:bCs/>
          <w:sz w:val="24"/>
          <w:szCs w:val="24"/>
        </w:rPr>
      </w:pPr>
    </w:p>
    <w:p w14:paraId="42ADFE07" w14:textId="6C773F96" w:rsidR="00734D43" w:rsidRDefault="009448FC">
      <w:pPr>
        <w:numPr>
          <w:ilvl w:val="0"/>
          <w:numId w:val="3"/>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Budoucí oprávněný je povinen po ukončení stavebních prací uvést dotčené budoucí služebné pozemky bezodkladně na vlastní náklady do původního stavu, a není-li to možné s ohledem na povahu provedených prací, do stavu odpovídajícího předchozímu účelu nebo užívání budoucích služebných pozemků. Případná náhrada škody způsobená provedením prací bude uhrazena Budoucímu povinnému dle platných právních předpisů v době vzniku škody.</w:t>
      </w:r>
    </w:p>
    <w:p w14:paraId="27F71827" w14:textId="77777777" w:rsidR="00734D43" w:rsidRDefault="00734D43">
      <w:pPr>
        <w:spacing w:after="0" w:line="240" w:lineRule="auto"/>
        <w:contextualSpacing/>
        <w:rPr>
          <w:rFonts w:ascii="Times New Roman" w:eastAsia="Times New Roman" w:hAnsi="Times New Roman" w:cs="Times New Roman"/>
          <w:bCs/>
          <w:color w:val="FF0000"/>
          <w:sz w:val="24"/>
          <w:szCs w:val="24"/>
        </w:rPr>
      </w:pPr>
    </w:p>
    <w:p w14:paraId="4D666031" w14:textId="77777777" w:rsidR="00734D43" w:rsidRDefault="009448FC">
      <w:pPr>
        <w:numPr>
          <w:ilvl w:val="0"/>
          <w:numId w:val="3"/>
        </w:numPr>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Budoucí oprávněný je povinen oznámit Budoucímu povinnému termín zahájení realizace Stavby a</w:t>
      </w:r>
      <w:r>
        <w:rPr>
          <w:rFonts w:ascii="Times New Roman" w:eastAsia="Times New Roman" w:hAnsi="Times New Roman" w:cs="Times New Roman"/>
          <w:bCs/>
          <w:color w:val="3366FF"/>
          <w:sz w:val="24"/>
          <w:szCs w:val="24"/>
        </w:rPr>
        <w:t xml:space="preserve"> </w:t>
      </w:r>
      <w:r>
        <w:rPr>
          <w:rFonts w:ascii="Times New Roman" w:eastAsia="Times New Roman" w:hAnsi="Times New Roman" w:cs="Times New Roman"/>
          <w:bCs/>
          <w:sz w:val="24"/>
          <w:szCs w:val="24"/>
        </w:rPr>
        <w:t>každý vstup na budoucí služebné pozemky v souvislosti se Stavbou, včetně oznámení činností, které v této souvislosti budou na budoucích služebných pozemcích vykonávány. Oznámení musí být učiněno písemnou formou na adresu Budoucího povinného uvedenou v této smlouvě, a to 15 dnů před započetím prací. To neplatí v případě řešení havárie na Podzemním komunikačním vedení.</w:t>
      </w:r>
    </w:p>
    <w:p w14:paraId="6B851156" w14:textId="77777777" w:rsidR="00734D43" w:rsidRDefault="00734D43">
      <w:pPr>
        <w:spacing w:after="0" w:line="240" w:lineRule="auto"/>
        <w:jc w:val="both"/>
        <w:rPr>
          <w:rFonts w:ascii="Times New Roman" w:eastAsia="Times New Roman" w:hAnsi="Times New Roman" w:cs="Times New Roman"/>
          <w:bCs/>
          <w:sz w:val="24"/>
          <w:szCs w:val="24"/>
        </w:rPr>
      </w:pPr>
    </w:p>
    <w:p w14:paraId="6AF712C4" w14:textId="35CF560E" w:rsidR="00734D43" w:rsidRDefault="009448FC">
      <w:pPr>
        <w:numPr>
          <w:ilvl w:val="0"/>
          <w:numId w:val="3"/>
        </w:numPr>
        <w:spacing w:after="0" w:line="240" w:lineRule="auto"/>
        <w:ind w:left="0" w:hanging="426"/>
        <w:contextualSpacing/>
        <w:jc w:val="both"/>
        <w:rPr>
          <w:rFonts w:ascii="Times New Roman" w:eastAsia="Times New Roman" w:hAnsi="Times New Roman" w:cs="Times New Roman"/>
          <w:bCs/>
          <w:strike/>
          <w:sz w:val="24"/>
          <w:szCs w:val="24"/>
        </w:rPr>
      </w:pPr>
      <w:r>
        <w:rPr>
          <w:rFonts w:ascii="Times New Roman" w:eastAsia="Times New Roman" w:hAnsi="Times New Roman" w:cs="Times New Roman"/>
          <w:bCs/>
          <w:sz w:val="24"/>
          <w:szCs w:val="24"/>
        </w:rPr>
        <w:t xml:space="preserve">V případě havárie Podzemního komunikačního vedení není pro nezbytné práce vedoucí k bezprostřednímu odstranění této havárie potřebné předchozí povolení ke zvláštnímu užití místní komunikace příp. chodníkového tělesa. Budoucí oprávněný (resp. vlastník inženýrské sítě) je povinen v den zahájení prací (v případě pracovního volna první následující pracovní den) toto telefonicky nebo elektronickou poštou oznámit vlastníkovi komunikace a nejpozději do 3 pracovních dní písemně požádat vlastníka místní komunikace, chodníkového tělesa, o uzavření dohody o zvláštním užití komunikace a silniční správní úřad o dodatečné povolení.  </w:t>
      </w:r>
    </w:p>
    <w:p w14:paraId="2397D33B" w14:textId="77777777" w:rsidR="00734D43" w:rsidRDefault="00734D43">
      <w:pPr>
        <w:spacing w:after="0" w:line="240" w:lineRule="auto"/>
        <w:contextualSpacing/>
        <w:rPr>
          <w:rFonts w:ascii="Times New Roman" w:eastAsia="Times New Roman" w:hAnsi="Times New Roman" w:cs="Times New Roman"/>
          <w:bCs/>
          <w:sz w:val="24"/>
          <w:szCs w:val="24"/>
        </w:rPr>
      </w:pPr>
    </w:p>
    <w:p w14:paraId="128F32D0" w14:textId="6E251499" w:rsidR="00734D43" w:rsidRDefault="009448FC">
      <w:pPr>
        <w:numPr>
          <w:ilvl w:val="0"/>
          <w:numId w:val="3"/>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Budoucí oprávněný  se  zavazuje  při  realizaci  Stavby  splnit   podmínky  stanovené   příslušnými odbory Městského úřadu Nový Jičín (správci majetku), zejména podmínky stanovené ve vyjádření Odboru správy majetku  MěÚ Nový Jičín </w:t>
      </w:r>
      <w:proofErr w:type="gramStart"/>
      <w:r>
        <w:rPr>
          <w:rFonts w:ascii="Times New Roman" w:eastAsia="Times New Roman" w:hAnsi="Times New Roman" w:cs="Times New Roman"/>
          <w:bCs/>
          <w:sz w:val="24"/>
          <w:szCs w:val="24"/>
        </w:rPr>
        <w:t>č.j.</w:t>
      </w:r>
      <w:proofErr w:type="gramEnd"/>
      <w:r>
        <w:rPr>
          <w:rFonts w:ascii="Times New Roman" w:eastAsia="Times New Roman" w:hAnsi="Times New Roman" w:cs="Times New Roman"/>
          <w:bCs/>
          <w:sz w:val="24"/>
          <w:szCs w:val="24"/>
        </w:rPr>
        <w:t xml:space="preserve"> MUNJ-92812/2023/OSM-</w:t>
      </w:r>
      <w:proofErr w:type="spellStart"/>
      <w:r>
        <w:rPr>
          <w:rFonts w:ascii="Times New Roman" w:eastAsia="Times New Roman" w:hAnsi="Times New Roman" w:cs="Times New Roman"/>
          <w:bCs/>
          <w:sz w:val="24"/>
          <w:szCs w:val="24"/>
        </w:rPr>
        <w:t>Hrn</w:t>
      </w:r>
      <w:proofErr w:type="spellEnd"/>
      <w:r>
        <w:rPr>
          <w:rFonts w:ascii="Times New Roman" w:eastAsia="Times New Roman" w:hAnsi="Times New Roman" w:cs="Times New Roman"/>
          <w:bCs/>
          <w:sz w:val="24"/>
          <w:szCs w:val="24"/>
        </w:rPr>
        <w:t xml:space="preserve"> ze dne 19.09.2023. </w:t>
      </w:r>
    </w:p>
    <w:p w14:paraId="1A9D07C4" w14:textId="77777777" w:rsidR="00734D43" w:rsidRDefault="00734D43">
      <w:pPr>
        <w:spacing w:after="0" w:line="240" w:lineRule="auto"/>
        <w:ind w:firstLine="708"/>
        <w:contextualSpacing/>
        <w:rPr>
          <w:rFonts w:ascii="Times New Roman" w:eastAsia="Times New Roman" w:hAnsi="Times New Roman" w:cs="Times New Roman"/>
          <w:bCs/>
          <w:sz w:val="24"/>
          <w:szCs w:val="24"/>
        </w:rPr>
      </w:pPr>
    </w:p>
    <w:p w14:paraId="153FB882" w14:textId="77777777" w:rsidR="00734D43" w:rsidRDefault="009448FC">
      <w:pPr>
        <w:numPr>
          <w:ilvl w:val="0"/>
          <w:numId w:val="3"/>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Budoucí oprávněný se zavazuje uhradit správní poplatek za přijetí návrhu na zahájení řízení o povolení vkladu práva odpovídajícího služebnosti do katastru nemovitostí.</w:t>
      </w:r>
    </w:p>
    <w:p w14:paraId="4895FF95" w14:textId="77777777" w:rsidR="00734D43" w:rsidRDefault="00734D43">
      <w:pPr>
        <w:pStyle w:val="Odstavecseseznamem"/>
        <w:spacing w:after="0"/>
        <w:ind w:left="0"/>
        <w:rPr>
          <w:rFonts w:ascii="Times New Roman" w:eastAsia="Times New Roman" w:hAnsi="Times New Roman" w:cs="Times New Roman"/>
          <w:bCs/>
          <w:sz w:val="24"/>
          <w:szCs w:val="24"/>
        </w:rPr>
      </w:pPr>
    </w:p>
    <w:p w14:paraId="3D7AE559" w14:textId="1F9436A8" w:rsidR="00734D43" w:rsidRDefault="009448FC">
      <w:pPr>
        <w:numPr>
          <w:ilvl w:val="0"/>
          <w:numId w:val="3"/>
        </w:numPr>
        <w:tabs>
          <w:tab w:val="left" w:pos="426"/>
        </w:tabs>
        <w:spacing w:after="0" w:line="240" w:lineRule="auto"/>
        <w:ind w:left="0" w:hanging="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 doby uzavření Smlouvy o zřízení služebnosti jsou smluvní strany vázány touto smlouvou a zavazují se, že neučiní žádné právní jednání, které by vedlo ke zmaření účelu této smlouvy. Budoucí </w:t>
      </w:r>
      <w:r w:rsidRPr="004D5EE4">
        <w:rPr>
          <w:rFonts w:ascii="Times New Roman" w:eastAsia="Times New Roman" w:hAnsi="Times New Roman" w:cs="Times New Roman"/>
          <w:bCs/>
          <w:sz w:val="24"/>
          <w:szCs w:val="24"/>
        </w:rPr>
        <w:t>povinný</w:t>
      </w:r>
      <w:r>
        <w:rPr>
          <w:rFonts w:ascii="Times New Roman" w:eastAsia="Times New Roman" w:hAnsi="Times New Roman" w:cs="Times New Roman"/>
          <w:bCs/>
          <w:sz w:val="24"/>
          <w:szCs w:val="24"/>
        </w:rPr>
        <w:t xml:space="preserve"> se tímto zavazuje, že v případě převodu vlastnického práva k budoucím </w:t>
      </w:r>
      <w:r>
        <w:rPr>
          <w:rFonts w:ascii="Times New Roman" w:eastAsia="Times New Roman" w:hAnsi="Times New Roman" w:cs="Times New Roman"/>
          <w:bCs/>
          <w:sz w:val="24"/>
          <w:szCs w:val="24"/>
        </w:rPr>
        <w:lastRenderedPageBreak/>
        <w:t>služebným pozemkům nebo k jejich částem dotčené Stavbou zaváže budoucího vlastníka k uzavření smlouvy o zřízení služebnosti podle této smlouvy.</w:t>
      </w:r>
    </w:p>
    <w:p w14:paraId="2EBD6897" w14:textId="77777777" w:rsidR="00734D43" w:rsidRDefault="00734D43">
      <w:pPr>
        <w:pStyle w:val="Odstavecseseznamem"/>
        <w:spacing w:after="0"/>
        <w:ind w:left="0"/>
        <w:rPr>
          <w:rFonts w:ascii="Times New Roman" w:eastAsia="Times New Roman" w:hAnsi="Times New Roman" w:cs="Times New Roman"/>
          <w:bCs/>
          <w:sz w:val="24"/>
          <w:szCs w:val="24"/>
        </w:rPr>
      </w:pPr>
    </w:p>
    <w:p w14:paraId="5A524798" w14:textId="0617FA8E" w:rsidR="00734D43" w:rsidRPr="00C0503A" w:rsidRDefault="009448FC" w:rsidP="00C0503A">
      <w:pPr>
        <w:numPr>
          <w:ilvl w:val="0"/>
          <w:numId w:val="3"/>
        </w:numPr>
        <w:tabs>
          <w:tab w:val="left" w:pos="426"/>
        </w:tabs>
        <w:spacing w:after="0" w:line="240" w:lineRule="auto"/>
        <w:ind w:left="0" w:hanging="426"/>
        <w:contextualSpacing/>
        <w:jc w:val="both"/>
        <w:rPr>
          <w:rFonts w:ascii="Times New Roman" w:eastAsia="Times New Roman" w:hAnsi="Times New Roman" w:cs="Times New Roman"/>
          <w:b/>
          <w:bCs/>
          <w:sz w:val="25"/>
          <w:szCs w:val="25"/>
        </w:rPr>
      </w:pPr>
      <w:r>
        <w:rPr>
          <w:rFonts w:ascii="Times New Roman" w:eastAsia="Times New Roman" w:hAnsi="Times New Roman" w:cs="Times New Roman"/>
          <w:sz w:val="24"/>
          <w:szCs w:val="24"/>
          <w:lang w:eastAsia="cs-CZ"/>
        </w:rPr>
        <w:t>Budoucí povinný výslovně upozorňuje Budoucího oprávněného, že všechny budoucí služebné pozemky citované v čl. I. odst. 1 této smlouvy jsou zatíženy věcnými břemeny v rozsahu uvedeném v příslušné</w:t>
      </w:r>
      <w:r w:rsidR="00C0503A">
        <w:rPr>
          <w:rFonts w:ascii="Times New Roman" w:eastAsia="Times New Roman" w:hAnsi="Times New Roman" w:cs="Times New Roman"/>
          <w:sz w:val="24"/>
          <w:szCs w:val="24"/>
          <w:lang w:eastAsia="cs-CZ"/>
        </w:rPr>
        <w:t>m výpise z katastru nemovitostí</w:t>
      </w:r>
    </w:p>
    <w:p w14:paraId="79438DFE" w14:textId="77777777" w:rsidR="00C0503A" w:rsidRDefault="00C0503A">
      <w:pPr>
        <w:keepNext/>
        <w:tabs>
          <w:tab w:val="left" w:pos="850"/>
        </w:tabs>
        <w:spacing w:after="0" w:line="240" w:lineRule="auto"/>
        <w:jc w:val="center"/>
        <w:rPr>
          <w:rFonts w:ascii="Times New Roman" w:eastAsia="Times New Roman" w:hAnsi="Times New Roman" w:cs="Times New Roman"/>
          <w:b/>
          <w:bCs/>
          <w:sz w:val="25"/>
          <w:szCs w:val="25"/>
        </w:rPr>
      </w:pPr>
    </w:p>
    <w:p w14:paraId="6B98369B" w14:textId="58F241DB" w:rsidR="00C0503A" w:rsidRDefault="009448FC" w:rsidP="00C0503A">
      <w:pPr>
        <w:keepNext/>
        <w:tabs>
          <w:tab w:val="left" w:pos="850"/>
        </w:tabs>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V.</w:t>
      </w:r>
    </w:p>
    <w:p w14:paraId="66BCA126" w14:textId="1E9ACDBB" w:rsidR="00734D43" w:rsidRDefault="009448FC">
      <w:pPr>
        <w:numPr>
          <w:ilvl w:val="3"/>
          <w:numId w:val="6"/>
        </w:numPr>
        <w:pBdr>
          <w:top w:val="none" w:sz="4" w:space="0" w:color="000000"/>
          <w:left w:val="none" w:sz="4" w:space="0" w:color="000000"/>
          <w:bottom w:val="none" w:sz="4" w:space="0" w:color="000000"/>
          <w:right w:val="none" w:sz="4" w:space="0" w:color="000000"/>
          <w:between w:val="none" w:sz="4" w:space="0" w:color="000000"/>
        </w:pBdr>
        <w:tabs>
          <w:tab w:val="clear" w:pos="2880"/>
          <w:tab w:val="left" w:pos="0"/>
        </w:tabs>
        <w:spacing w:after="0" w:line="280" w:lineRule="exact"/>
        <w:ind w:left="0" w:hanging="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Smluvní strany berou na vědomí, že smlouva musí být v souladu se </w:t>
      </w:r>
      <w:proofErr w:type="spellStart"/>
      <w:proofErr w:type="gramStart"/>
      <w:r>
        <w:rPr>
          <w:rFonts w:ascii="Times New Roman" w:eastAsia="Times New Roman" w:hAnsi="Times New Roman" w:cs="Times New Roman"/>
          <w:bCs/>
          <w:sz w:val="24"/>
          <w:szCs w:val="24"/>
        </w:rPr>
        <w:t>zák.č</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340/2015 Sb. o zvláštních podmínkách účinnosti některých smluv, uveřejňování těchto smluv a o registru smluv (zákona o registru smluv), uveřejněna v registru smluv. Smluvní strany se dohodly, že elektronický obraz smlouvy a </w:t>
      </w:r>
      <w:proofErr w:type="spellStart"/>
      <w:r>
        <w:rPr>
          <w:rFonts w:ascii="Times New Roman" w:eastAsia="Times New Roman" w:hAnsi="Times New Roman" w:cs="Times New Roman"/>
          <w:bCs/>
          <w:sz w:val="24"/>
          <w:szCs w:val="24"/>
        </w:rPr>
        <w:t>metadata</w:t>
      </w:r>
      <w:proofErr w:type="spellEnd"/>
      <w:r>
        <w:rPr>
          <w:rFonts w:ascii="Times New Roman" w:eastAsia="Times New Roman" w:hAnsi="Times New Roman" w:cs="Times New Roman"/>
          <w:bCs/>
          <w:sz w:val="24"/>
          <w:szCs w:val="24"/>
        </w:rPr>
        <w:t xml:space="preserve"> dle uvedeného zákona po znečitelnění osobních údajů zastupujících osob v zájmu jejich ochrany zašle k uveřejnění v registru smluv Budoucí povinný, a to do 30 dnů od jejího uzavření. Zkonvertované Potvrzení o zveřejnění smlouvy v registru smluv zašle Budoucí povinný Budoucímu oprávněnému společně s podepsanou smlouvou po uveřejnění v registru smluv. </w:t>
      </w:r>
    </w:p>
    <w:p w14:paraId="6D7F1A79" w14:textId="77777777" w:rsidR="00734D43" w:rsidRDefault="00734D43">
      <w:pPr>
        <w:pBdr>
          <w:top w:val="none" w:sz="4" w:space="0" w:color="000000"/>
          <w:left w:val="none" w:sz="4" w:space="0" w:color="000000"/>
          <w:bottom w:val="none" w:sz="4" w:space="0" w:color="000000"/>
          <w:right w:val="none" w:sz="4" w:space="0" w:color="000000"/>
          <w:between w:val="none" w:sz="4" w:space="0" w:color="000000"/>
        </w:pBdr>
        <w:tabs>
          <w:tab w:val="left" w:pos="0"/>
          <w:tab w:val="left" w:pos="1065"/>
        </w:tabs>
        <w:spacing w:after="0" w:line="280" w:lineRule="exact"/>
        <w:contextualSpacing/>
        <w:jc w:val="both"/>
        <w:rPr>
          <w:rFonts w:ascii="Times New Roman" w:eastAsia="Times New Roman" w:hAnsi="Times New Roman" w:cs="Times New Roman"/>
          <w:bCs/>
          <w:sz w:val="24"/>
          <w:szCs w:val="24"/>
        </w:rPr>
      </w:pPr>
    </w:p>
    <w:p w14:paraId="402794D6" w14:textId="2CCF81C8" w:rsidR="00734D43" w:rsidRDefault="009448FC">
      <w:pPr>
        <w:numPr>
          <w:ilvl w:val="3"/>
          <w:numId w:val="6"/>
        </w:numPr>
        <w:pBdr>
          <w:top w:val="none" w:sz="4" w:space="0" w:color="000000"/>
          <w:left w:val="none" w:sz="4" w:space="0" w:color="000000"/>
          <w:bottom w:val="none" w:sz="4" w:space="0" w:color="000000"/>
          <w:right w:val="none" w:sz="4" w:space="0" w:color="000000"/>
          <w:between w:val="none" w:sz="4" w:space="0" w:color="000000"/>
        </w:pBdr>
        <w:tabs>
          <w:tab w:val="clear" w:pos="2880"/>
          <w:tab w:val="left" w:pos="0"/>
        </w:tabs>
        <w:spacing w:after="0" w:line="280" w:lineRule="exact"/>
        <w:ind w:left="0" w:hanging="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Uzavřením této smlouvy Budoucí povinný uděluje Budoucímu oprávněnému souhlas po nabytí právní moci územního rozhodnutí resp. rozhodnutí o umístění Stavby v budoucích služebných pozemcích (příp. po vydání územního souhlasu), v souladu s tímto územním rozhodnutím (příp. územním souhlasem) Stavbu v budoucích služebných pozemcích umístit a provozovat ji. Současně pro potřeby realizace Stavby uděluje Budoucí povinný Budoucímu oprávněnému souhlas ke vstupu a vjezdu na budoucí služebné pozemky, příp. jeho smluvnímu dodavateli (zhotoviteli) Stavby, a to za podmínek uvedených v čl. IV. odst. 3 této smlouvy.</w:t>
      </w:r>
    </w:p>
    <w:p w14:paraId="49859967" w14:textId="77777777" w:rsidR="00734D43" w:rsidRDefault="00734D43">
      <w:pPr>
        <w:keepNext/>
        <w:tabs>
          <w:tab w:val="left" w:pos="850"/>
        </w:tabs>
        <w:spacing w:after="0" w:line="240" w:lineRule="auto"/>
        <w:jc w:val="center"/>
        <w:rPr>
          <w:rFonts w:ascii="Times New Roman" w:eastAsia="Times New Roman" w:hAnsi="Times New Roman" w:cs="Times New Roman"/>
          <w:b/>
          <w:bCs/>
          <w:sz w:val="25"/>
          <w:szCs w:val="25"/>
        </w:rPr>
      </w:pPr>
    </w:p>
    <w:p w14:paraId="255ADF15" w14:textId="77777777" w:rsidR="00734D43" w:rsidRDefault="00734D43">
      <w:pPr>
        <w:keepNext/>
        <w:tabs>
          <w:tab w:val="left" w:pos="850"/>
        </w:tabs>
        <w:spacing w:after="0" w:line="240" w:lineRule="auto"/>
        <w:jc w:val="center"/>
        <w:rPr>
          <w:rFonts w:ascii="Times New Roman" w:eastAsia="Times New Roman" w:hAnsi="Times New Roman" w:cs="Times New Roman"/>
          <w:b/>
          <w:bCs/>
          <w:sz w:val="25"/>
          <w:szCs w:val="25"/>
        </w:rPr>
      </w:pPr>
    </w:p>
    <w:p w14:paraId="4973C46E" w14:textId="2FAB47E7" w:rsidR="00C0503A" w:rsidRDefault="009448FC" w:rsidP="00C0503A">
      <w:pPr>
        <w:keepNext/>
        <w:tabs>
          <w:tab w:val="left" w:pos="850"/>
        </w:tabs>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sz w:val="25"/>
          <w:szCs w:val="25"/>
        </w:rPr>
        <w:t>VI.</w:t>
      </w:r>
    </w:p>
    <w:p w14:paraId="1A88557E" w14:textId="77777777" w:rsidR="00734D43" w:rsidRDefault="009448FC">
      <w:pPr>
        <w:pStyle w:val="Odstavecseseznamem"/>
        <w:widowControl w:val="0"/>
        <w:numPr>
          <w:ilvl w:val="0"/>
          <w:numId w:val="5"/>
        </w:numPr>
        <w:shd w:val="clear" w:color="auto" w:fill="FFFFFF"/>
        <w:spacing w:after="0" w:line="278" w:lineRule="exact"/>
        <w:jc w:val="both"/>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color w:val="000000"/>
          <w:spacing w:val="-3"/>
          <w:sz w:val="24"/>
          <w:szCs w:val="24"/>
        </w:rPr>
        <w:t xml:space="preserve">Tato smlouva je sepsána ve 3 stejnopisech s platností originálu, z nichž po jednom obdrží Budoucí povinný, jeden Budoucí oprávněný a jeden stejnopis je určen místně příslušnému stavebnímu úřadu k zahájení stavebního příp. územního řízení. </w:t>
      </w:r>
    </w:p>
    <w:p w14:paraId="7B44951E" w14:textId="77777777" w:rsidR="00734D43" w:rsidRDefault="00734D43">
      <w:pPr>
        <w:pStyle w:val="Odstavecseseznamem"/>
        <w:widowControl w:val="0"/>
        <w:shd w:val="clear" w:color="auto" w:fill="FFFFFF"/>
        <w:spacing w:after="0" w:line="278" w:lineRule="exact"/>
        <w:ind w:left="0"/>
        <w:jc w:val="both"/>
        <w:rPr>
          <w:rFonts w:ascii="Times New Roman" w:eastAsia="Times New Roman" w:hAnsi="Times New Roman" w:cs="Times New Roman"/>
          <w:bCs/>
          <w:color w:val="000000"/>
          <w:spacing w:val="-3"/>
          <w:sz w:val="24"/>
          <w:szCs w:val="24"/>
        </w:rPr>
      </w:pPr>
    </w:p>
    <w:p w14:paraId="111991A5" w14:textId="77777777" w:rsidR="00734D43" w:rsidRDefault="009448FC">
      <w:pPr>
        <w:pStyle w:val="Odstavecseseznamem"/>
        <w:widowControl w:val="0"/>
        <w:numPr>
          <w:ilvl w:val="0"/>
          <w:numId w:val="5"/>
        </w:numPr>
        <w:shd w:val="clear" w:color="auto" w:fill="FFFFFF"/>
        <w:spacing w:after="0" w:line="278" w:lineRule="exact"/>
        <w:jc w:val="both"/>
        <w:rPr>
          <w:rFonts w:ascii="Times New Roman" w:eastAsia="Times New Roman" w:hAnsi="Times New Roman" w:cs="Times New Roman"/>
          <w:bCs/>
          <w:color w:val="000000"/>
          <w:spacing w:val="-3"/>
          <w:sz w:val="24"/>
          <w:szCs w:val="24"/>
        </w:rPr>
      </w:pPr>
      <w:r>
        <w:rPr>
          <w:rFonts w:ascii="Times New Roman" w:hAnsi="Times New Roman" w:cs="Times New Roman"/>
          <w:sz w:val="24"/>
          <w:szCs w:val="24"/>
          <w:lang w:eastAsia="cs-CZ"/>
        </w:rPr>
        <w:t>Smlouva nabývá platnosti okamžikem jejího uzavření a účinnosti dnem uveřejnění v registru smluv.</w:t>
      </w:r>
    </w:p>
    <w:p w14:paraId="1CF5103B" w14:textId="77777777" w:rsidR="00734D43" w:rsidRDefault="00734D43">
      <w:pPr>
        <w:pStyle w:val="Odstavecseseznamem"/>
        <w:widowControl w:val="0"/>
        <w:shd w:val="clear" w:color="auto" w:fill="FFFFFF"/>
        <w:spacing w:after="0" w:line="278" w:lineRule="exact"/>
        <w:ind w:left="0"/>
        <w:jc w:val="both"/>
        <w:rPr>
          <w:rFonts w:ascii="Times New Roman" w:eastAsia="Times New Roman" w:hAnsi="Times New Roman" w:cs="Times New Roman"/>
          <w:bCs/>
          <w:color w:val="000000"/>
          <w:spacing w:val="-3"/>
          <w:sz w:val="24"/>
          <w:szCs w:val="24"/>
        </w:rPr>
      </w:pPr>
    </w:p>
    <w:p w14:paraId="007C5E23" w14:textId="77777777" w:rsidR="00734D43" w:rsidRDefault="009448FC">
      <w:pPr>
        <w:pStyle w:val="Odstavecseseznamem"/>
        <w:widowControl w:val="0"/>
        <w:numPr>
          <w:ilvl w:val="0"/>
          <w:numId w:val="5"/>
        </w:numPr>
        <w:shd w:val="clear" w:color="auto" w:fill="FFFFFF"/>
        <w:spacing w:after="0" w:line="278" w:lineRule="exact"/>
        <w:rPr>
          <w:rFonts w:ascii="Times New Roman" w:eastAsia="Times New Roman" w:hAnsi="Times New Roman" w:cs="Times New Roman"/>
          <w:bCs/>
          <w:color w:val="000000"/>
          <w:spacing w:val="-3"/>
          <w:sz w:val="24"/>
          <w:szCs w:val="24"/>
        </w:rPr>
      </w:pPr>
      <w:r>
        <w:rPr>
          <w:rFonts w:ascii="Times New Roman" w:eastAsia="Times New Roman" w:hAnsi="Times New Roman" w:cs="Times New Roman"/>
          <w:bCs/>
          <w:sz w:val="24"/>
          <w:szCs w:val="24"/>
        </w:rPr>
        <w:t xml:space="preserve">Změny nebo </w:t>
      </w:r>
      <w:proofErr w:type="gramStart"/>
      <w:r>
        <w:rPr>
          <w:rFonts w:ascii="Times New Roman" w:eastAsia="Times New Roman" w:hAnsi="Times New Roman" w:cs="Times New Roman"/>
          <w:bCs/>
          <w:sz w:val="24"/>
          <w:szCs w:val="24"/>
        </w:rPr>
        <w:t>doplnění  této</w:t>
      </w:r>
      <w:proofErr w:type="gramEnd"/>
      <w:r>
        <w:rPr>
          <w:rFonts w:ascii="Times New Roman" w:eastAsia="Times New Roman" w:hAnsi="Times New Roman" w:cs="Times New Roman"/>
          <w:bCs/>
          <w:sz w:val="24"/>
          <w:szCs w:val="24"/>
        </w:rPr>
        <w:t xml:space="preserve">  smlouvy jsou  možná  pouze písemnými dodatky k této smlouvě, podepsanými oběma smluvními stranami.</w:t>
      </w:r>
      <w:r>
        <w:rPr>
          <w:rFonts w:ascii="Times New Roman" w:eastAsia="Times New Roman" w:hAnsi="Times New Roman" w:cs="Times New Roman"/>
          <w:bCs/>
          <w:sz w:val="24"/>
          <w:szCs w:val="24"/>
        </w:rPr>
        <w:br/>
      </w:r>
    </w:p>
    <w:p w14:paraId="3E3408C1" w14:textId="7370FEE9" w:rsidR="00734D43" w:rsidRDefault="009448FC">
      <w:pPr>
        <w:pStyle w:val="Odstavecseseznamem"/>
        <w:keepNext/>
        <w:numPr>
          <w:ilvl w:val="0"/>
          <w:numId w:val="5"/>
        </w:numPr>
        <w:tabs>
          <w:tab w:val="left" w:pos="850"/>
        </w:tabs>
        <w:spacing w:after="0" w:line="240" w:lineRule="auto"/>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 xml:space="preserve">Budoucí  povinný  prohlašuje, že zřízení věcného břemene podle této smlouvy schválila Rada města Nový Jičín dne </w:t>
      </w:r>
      <w:proofErr w:type="gramStart"/>
      <w:r>
        <w:rPr>
          <w:rFonts w:ascii="Times New Roman" w:eastAsia="Times New Roman" w:hAnsi="Times New Roman" w:cs="Times New Roman"/>
          <w:bCs/>
          <w:spacing w:val="-3"/>
          <w:sz w:val="24"/>
          <w:szCs w:val="24"/>
        </w:rPr>
        <w:t>24.07.2024</w:t>
      </w:r>
      <w:proofErr w:type="gramEnd"/>
      <w:r>
        <w:rPr>
          <w:rFonts w:ascii="Times New Roman" w:eastAsia="Times New Roman" w:hAnsi="Times New Roman" w:cs="Times New Roman"/>
          <w:bCs/>
          <w:spacing w:val="-3"/>
          <w:sz w:val="24"/>
          <w:szCs w:val="24"/>
        </w:rPr>
        <w:t xml:space="preserve">, usnesením č. 1714/30R/2024 ve smyslu </w:t>
      </w:r>
      <w:proofErr w:type="spellStart"/>
      <w:r>
        <w:rPr>
          <w:rFonts w:ascii="Times New Roman" w:eastAsia="Times New Roman" w:hAnsi="Times New Roman" w:cs="Times New Roman"/>
          <w:bCs/>
          <w:spacing w:val="-3"/>
          <w:sz w:val="24"/>
          <w:szCs w:val="24"/>
        </w:rPr>
        <w:t>ust</w:t>
      </w:r>
      <w:proofErr w:type="spellEnd"/>
      <w:r>
        <w:rPr>
          <w:rFonts w:ascii="Times New Roman" w:eastAsia="Times New Roman" w:hAnsi="Times New Roman" w:cs="Times New Roman"/>
          <w:bCs/>
          <w:spacing w:val="-3"/>
          <w:sz w:val="24"/>
          <w:szCs w:val="24"/>
        </w:rPr>
        <w:t xml:space="preserve">. § 102 odst. 3. a  § 41 </w:t>
      </w:r>
      <w:proofErr w:type="spellStart"/>
      <w:proofErr w:type="gramStart"/>
      <w:r>
        <w:rPr>
          <w:rFonts w:ascii="Times New Roman" w:eastAsia="Times New Roman" w:hAnsi="Times New Roman" w:cs="Times New Roman"/>
          <w:bCs/>
          <w:spacing w:val="-3"/>
          <w:sz w:val="24"/>
          <w:szCs w:val="24"/>
        </w:rPr>
        <w:t>zák.č</w:t>
      </w:r>
      <w:proofErr w:type="spellEnd"/>
      <w:r>
        <w:rPr>
          <w:rFonts w:ascii="Times New Roman" w:eastAsia="Times New Roman" w:hAnsi="Times New Roman" w:cs="Times New Roman"/>
          <w:bCs/>
          <w:spacing w:val="-3"/>
          <w:sz w:val="24"/>
          <w:szCs w:val="24"/>
        </w:rPr>
        <w:t>.</w:t>
      </w:r>
      <w:proofErr w:type="gramEnd"/>
      <w:r>
        <w:rPr>
          <w:rFonts w:ascii="Times New Roman" w:eastAsia="Times New Roman" w:hAnsi="Times New Roman" w:cs="Times New Roman"/>
          <w:bCs/>
          <w:spacing w:val="-3"/>
          <w:sz w:val="24"/>
          <w:szCs w:val="24"/>
        </w:rPr>
        <w:t xml:space="preserve"> 128/2000 Sb., o obcích (obecní zřízení), v platném znění.</w:t>
      </w:r>
    </w:p>
    <w:p w14:paraId="6D40BC1D" w14:textId="77777777" w:rsidR="00734D43" w:rsidRDefault="00734D43">
      <w:pPr>
        <w:pStyle w:val="Odstavecseseznamem"/>
        <w:keepNext/>
        <w:tabs>
          <w:tab w:val="left" w:pos="850"/>
        </w:tabs>
        <w:spacing w:after="0" w:line="240" w:lineRule="auto"/>
        <w:ind w:left="0"/>
        <w:jc w:val="both"/>
        <w:rPr>
          <w:rFonts w:ascii="Times New Roman" w:eastAsia="Times New Roman" w:hAnsi="Times New Roman" w:cs="Times New Roman"/>
          <w:bCs/>
          <w:sz w:val="24"/>
          <w:szCs w:val="24"/>
        </w:rPr>
      </w:pPr>
    </w:p>
    <w:p w14:paraId="677D8E55" w14:textId="77777777" w:rsidR="00734D43" w:rsidRPr="00BB394C" w:rsidRDefault="009448FC">
      <w:pPr>
        <w:pStyle w:val="Odstavecseseznamem"/>
        <w:widowControl w:val="0"/>
        <w:numPr>
          <w:ilvl w:val="0"/>
          <w:numId w:val="5"/>
        </w:numPr>
        <w:shd w:val="clear" w:color="auto" w:fill="FFFFFF"/>
        <w:tabs>
          <w:tab w:val="left" w:pos="360"/>
        </w:tabs>
        <w:spacing w:after="0" w:line="278" w:lineRule="exact"/>
        <w:jc w:val="both"/>
        <w:rPr>
          <w:rFonts w:ascii="Times New Roman" w:eastAsia="Times New Roman" w:hAnsi="Times New Roman" w:cs="Times New Roman"/>
          <w:bCs/>
          <w:spacing w:val="-3"/>
          <w:sz w:val="24"/>
          <w:szCs w:val="24"/>
        </w:rPr>
      </w:pPr>
      <w:r w:rsidRPr="00BB394C">
        <w:rPr>
          <w:rFonts w:ascii="Times New Roman" w:eastAsia="Times New Roman" w:hAnsi="Times New Roman" w:cs="Times New Roman"/>
          <w:bCs/>
          <w:sz w:val="24"/>
          <w:szCs w:val="24"/>
        </w:rPr>
        <w:t>Smluvní strany této smlouvy výslovně prohlašují, že si tuto smlouvu před jejím podpisem přečetly, že byla uzavřena po vzájemném projednání, podle jejich pravé a svobodné vůle, určitě, vážně, srozumitelně, nikoliv v tísni ani za nápadně nevýhodných podmínek.</w:t>
      </w:r>
      <w:r w:rsidRPr="00BB394C">
        <w:rPr>
          <w:rFonts w:ascii="Times New Roman" w:eastAsia="Times New Roman" w:hAnsi="Times New Roman" w:cs="Times New Roman"/>
          <w:bCs/>
          <w:spacing w:val="-3"/>
          <w:sz w:val="24"/>
          <w:szCs w:val="24"/>
        </w:rPr>
        <w:t xml:space="preserve"> </w:t>
      </w:r>
    </w:p>
    <w:p w14:paraId="56CA3F00" w14:textId="77777777" w:rsidR="00734D43" w:rsidRPr="00BB394C" w:rsidRDefault="00734D43">
      <w:pPr>
        <w:pStyle w:val="Odstavecseseznamem"/>
        <w:rPr>
          <w:rFonts w:ascii="Times New Roman" w:eastAsia="Times New Roman" w:hAnsi="Times New Roman" w:cs="Times New Roman"/>
          <w:bCs/>
          <w:spacing w:val="-3"/>
          <w:sz w:val="24"/>
          <w:szCs w:val="24"/>
        </w:rPr>
      </w:pPr>
    </w:p>
    <w:p w14:paraId="27DFC0F6" w14:textId="77777777" w:rsidR="00734D43" w:rsidRPr="00BB394C" w:rsidRDefault="009448FC">
      <w:pPr>
        <w:pStyle w:val="Odstavecseseznamem"/>
        <w:widowControl w:val="0"/>
        <w:numPr>
          <w:ilvl w:val="0"/>
          <w:numId w:val="5"/>
        </w:numPr>
        <w:shd w:val="clear" w:color="auto" w:fill="FFFFFF"/>
        <w:tabs>
          <w:tab w:val="left" w:pos="360"/>
        </w:tabs>
        <w:spacing w:after="0" w:line="278" w:lineRule="exact"/>
        <w:jc w:val="both"/>
        <w:rPr>
          <w:rFonts w:ascii="Times New Roman" w:eastAsia="Times New Roman" w:hAnsi="Times New Roman" w:cs="Times New Roman"/>
          <w:bCs/>
          <w:spacing w:val="-3"/>
          <w:sz w:val="24"/>
          <w:szCs w:val="24"/>
        </w:rPr>
      </w:pPr>
      <w:r w:rsidRPr="00BB394C">
        <w:rPr>
          <w:rFonts w:ascii="Times New Roman" w:eastAsia="Times New Roman" w:hAnsi="Times New Roman" w:cs="Times New Roman"/>
          <w:bCs/>
          <w:spacing w:val="-3"/>
          <w:sz w:val="24"/>
          <w:szCs w:val="24"/>
        </w:rPr>
        <w:t>Nedílnou součástí této smlouvy jsou tyto její přílohy:</w:t>
      </w:r>
      <w:r w:rsidR="00CD4330" w:rsidRPr="00BB394C">
        <w:rPr>
          <w:rFonts w:ascii="Times New Roman" w:eastAsia="Times New Roman" w:hAnsi="Times New Roman" w:cs="Times New Roman"/>
          <w:bCs/>
          <w:spacing w:val="-3"/>
          <w:sz w:val="24"/>
          <w:szCs w:val="24"/>
        </w:rPr>
        <w:t xml:space="preserve"> </w:t>
      </w:r>
    </w:p>
    <w:p w14:paraId="4DFA6EAA" w14:textId="77777777" w:rsidR="00734D43" w:rsidRDefault="00734D43">
      <w:pPr>
        <w:tabs>
          <w:tab w:val="left" w:pos="850"/>
        </w:tabs>
        <w:spacing w:after="0" w:line="240" w:lineRule="auto"/>
        <w:jc w:val="both"/>
        <w:rPr>
          <w:rFonts w:ascii="Times New Roman" w:eastAsia="Times New Roman" w:hAnsi="Times New Roman" w:cs="Times New Roman"/>
          <w:bCs/>
          <w:sz w:val="24"/>
          <w:szCs w:val="24"/>
        </w:rPr>
      </w:pPr>
    </w:p>
    <w:p w14:paraId="60F3DC32" w14:textId="77777777" w:rsidR="00C0503A" w:rsidRDefault="00C0503A">
      <w:pPr>
        <w:tabs>
          <w:tab w:val="left" w:pos="850"/>
        </w:tabs>
        <w:spacing w:after="0" w:line="240" w:lineRule="auto"/>
        <w:jc w:val="both"/>
        <w:rPr>
          <w:rFonts w:ascii="Times New Roman" w:eastAsia="Times New Roman" w:hAnsi="Times New Roman" w:cs="Times New Roman"/>
          <w:bCs/>
          <w:sz w:val="24"/>
          <w:szCs w:val="24"/>
        </w:rPr>
      </w:pPr>
    </w:p>
    <w:p w14:paraId="1B744CAC" w14:textId="77777777" w:rsidR="00734D43" w:rsidRDefault="009448FC">
      <w:pPr>
        <w:tabs>
          <w:tab w:val="left" w:pos="85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pacing w:val="-3"/>
          <w:sz w:val="24"/>
          <w:szCs w:val="24"/>
          <w:lang w:eastAsia="cs-CZ"/>
        </w:rPr>
        <w:t xml:space="preserve">Příloha </w:t>
      </w:r>
      <w:proofErr w:type="gramStart"/>
      <w:r>
        <w:rPr>
          <w:rFonts w:ascii="Times New Roman" w:eastAsia="Times New Roman" w:hAnsi="Times New Roman" w:cs="Times New Roman"/>
          <w:bCs/>
          <w:spacing w:val="-3"/>
          <w:sz w:val="24"/>
          <w:szCs w:val="24"/>
          <w:lang w:eastAsia="cs-CZ"/>
        </w:rPr>
        <w:t>č.  1:</w:t>
      </w:r>
      <w:proofErr w:type="gramEnd"/>
      <w:r>
        <w:rPr>
          <w:rFonts w:ascii="Times New Roman" w:eastAsia="Times New Roman" w:hAnsi="Times New Roman" w:cs="Times New Roman"/>
          <w:bCs/>
          <w:spacing w:val="-3"/>
          <w:sz w:val="24"/>
          <w:szCs w:val="24"/>
          <w:lang w:eastAsia="cs-CZ"/>
        </w:rPr>
        <w:t xml:space="preserve">  </w:t>
      </w:r>
      <w:proofErr w:type="gramStart"/>
      <w:r>
        <w:rPr>
          <w:rFonts w:ascii="Times New Roman" w:eastAsia="Times New Roman" w:hAnsi="Times New Roman" w:cs="Times New Roman"/>
          <w:bCs/>
          <w:spacing w:val="-3"/>
          <w:sz w:val="24"/>
          <w:szCs w:val="24"/>
          <w:lang w:eastAsia="cs-CZ"/>
        </w:rPr>
        <w:t>Sazebník  pro</w:t>
      </w:r>
      <w:proofErr w:type="gramEnd"/>
      <w:r>
        <w:rPr>
          <w:rFonts w:ascii="Times New Roman" w:eastAsia="Times New Roman" w:hAnsi="Times New Roman" w:cs="Times New Roman"/>
          <w:bCs/>
          <w:spacing w:val="-3"/>
          <w:sz w:val="24"/>
          <w:szCs w:val="24"/>
          <w:lang w:eastAsia="cs-CZ"/>
        </w:rPr>
        <w:t xml:space="preserve"> výpočet úhrady věcného břemene – služebnost</w:t>
      </w:r>
    </w:p>
    <w:p w14:paraId="57AE1EF3" w14:textId="77777777" w:rsidR="00734D43" w:rsidRDefault="009448FC">
      <w:pPr>
        <w:tabs>
          <w:tab w:val="left" w:pos="85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2:  Plná moc ze dne </w:t>
      </w:r>
      <w:proofErr w:type="gramStart"/>
      <w:r>
        <w:rPr>
          <w:rFonts w:ascii="Times New Roman" w:eastAsia="Times New Roman" w:hAnsi="Times New Roman" w:cs="Times New Roman"/>
          <w:sz w:val="24"/>
          <w:szCs w:val="24"/>
          <w:lang w:eastAsia="cs-CZ"/>
        </w:rPr>
        <w:t>20.10.2021</w:t>
      </w:r>
      <w:proofErr w:type="gramEnd"/>
      <w:r>
        <w:rPr>
          <w:rFonts w:ascii="Times New Roman" w:eastAsia="Times New Roman" w:hAnsi="Times New Roman" w:cs="Times New Roman"/>
          <w:sz w:val="24"/>
          <w:szCs w:val="24"/>
          <w:lang w:eastAsia="cs-CZ"/>
        </w:rPr>
        <w:t xml:space="preserve">, evidenční č. PŘ/3233/2021 </w:t>
      </w:r>
    </w:p>
    <w:p w14:paraId="4DE64085" w14:textId="77777777" w:rsidR="00734D43" w:rsidRDefault="009448FC">
      <w:pPr>
        <w:tabs>
          <w:tab w:val="left" w:pos="850"/>
        </w:tabs>
        <w:spacing w:after="0" w:line="240" w:lineRule="auto"/>
        <w:jc w:val="both"/>
        <w:rPr>
          <w:rFonts w:ascii="Times New Roman" w:eastAsia="Times New Roman" w:hAnsi="Times New Roman" w:cs="Times New Roman"/>
          <w:bCs/>
          <w:strike/>
          <w:sz w:val="24"/>
          <w:szCs w:val="24"/>
        </w:rPr>
      </w:pPr>
      <w:r>
        <w:rPr>
          <w:rFonts w:ascii="Times New Roman" w:eastAsia="Times New Roman" w:hAnsi="Times New Roman" w:cs="Times New Roman"/>
          <w:bCs/>
          <w:sz w:val="24"/>
          <w:szCs w:val="24"/>
        </w:rPr>
        <w:t xml:space="preserve">Příloha č. 3:  Situační výkres stavby z 05/2022 </w:t>
      </w:r>
    </w:p>
    <w:p w14:paraId="15460BE8" w14:textId="77777777" w:rsidR="00734D43" w:rsidRPr="00BB394C" w:rsidRDefault="00734D43">
      <w:pPr>
        <w:keepNext/>
        <w:tabs>
          <w:tab w:val="left" w:pos="850"/>
        </w:tabs>
        <w:spacing w:after="0" w:line="240" w:lineRule="auto"/>
        <w:jc w:val="both"/>
        <w:rPr>
          <w:rFonts w:ascii="Times New Roman" w:eastAsia="Times New Roman" w:hAnsi="Times New Roman" w:cs="Times New Roman"/>
          <w:bCs/>
          <w:sz w:val="24"/>
          <w:szCs w:val="24"/>
        </w:rPr>
      </w:pPr>
    </w:p>
    <w:p w14:paraId="3B4371BD" w14:textId="77777777" w:rsidR="00734D43" w:rsidRDefault="00734D43">
      <w:pPr>
        <w:keepNext/>
        <w:tabs>
          <w:tab w:val="left" w:pos="850"/>
        </w:tabs>
        <w:spacing w:after="0" w:line="240" w:lineRule="auto"/>
        <w:jc w:val="both"/>
        <w:rPr>
          <w:rFonts w:ascii="Times New Roman" w:eastAsia="Times New Roman" w:hAnsi="Times New Roman" w:cs="Times New Roman"/>
          <w:bCs/>
          <w:sz w:val="24"/>
          <w:szCs w:val="24"/>
        </w:rPr>
      </w:pPr>
    </w:p>
    <w:p w14:paraId="2D01FDFC" w14:textId="77777777" w:rsidR="00740910" w:rsidRDefault="00740910">
      <w:pPr>
        <w:keepNext/>
        <w:tabs>
          <w:tab w:val="left" w:pos="850"/>
        </w:tabs>
        <w:spacing w:after="0" w:line="240" w:lineRule="auto"/>
        <w:jc w:val="both"/>
        <w:rPr>
          <w:rFonts w:ascii="Times New Roman" w:eastAsia="Times New Roman" w:hAnsi="Times New Roman" w:cs="Times New Roman"/>
          <w:bCs/>
          <w:sz w:val="24"/>
          <w:szCs w:val="24"/>
        </w:rPr>
      </w:pPr>
    </w:p>
    <w:p w14:paraId="256F2AD1" w14:textId="77777777" w:rsidR="00734D43" w:rsidRDefault="00734D43">
      <w:pPr>
        <w:keepNext/>
        <w:tabs>
          <w:tab w:val="left" w:pos="850"/>
        </w:tabs>
        <w:spacing w:after="0" w:line="240" w:lineRule="auto"/>
        <w:jc w:val="both"/>
        <w:rPr>
          <w:rFonts w:ascii="Times New Roman" w:eastAsia="Times New Roman" w:hAnsi="Times New Roman" w:cs="Times New Roman"/>
          <w:bCs/>
          <w:sz w:val="24"/>
          <w:szCs w:val="24"/>
        </w:rPr>
      </w:pPr>
    </w:p>
    <w:tbl>
      <w:tblPr>
        <w:tblW w:w="9180" w:type="dxa"/>
        <w:tblInd w:w="170" w:type="dxa"/>
        <w:tblLayout w:type="fixed"/>
        <w:tblCellMar>
          <w:left w:w="170" w:type="dxa"/>
          <w:right w:w="70" w:type="dxa"/>
        </w:tblCellMar>
        <w:tblLook w:val="0000" w:firstRow="0" w:lastRow="0" w:firstColumn="0" w:lastColumn="0" w:noHBand="0" w:noVBand="0"/>
      </w:tblPr>
      <w:tblGrid>
        <w:gridCol w:w="5003"/>
        <w:gridCol w:w="4177"/>
      </w:tblGrid>
      <w:tr w:rsidR="00734D43" w14:paraId="5457F35B" w14:textId="77777777" w:rsidTr="00BB394C">
        <w:tc>
          <w:tcPr>
            <w:tcW w:w="5003" w:type="dxa"/>
          </w:tcPr>
          <w:p w14:paraId="34CA4E85" w14:textId="27FBA4A4" w:rsidR="00734D43" w:rsidRDefault="009448FC" w:rsidP="00E8687D">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 Novém Jičíně dne </w:t>
            </w:r>
            <w:proofErr w:type="gramStart"/>
            <w:r w:rsidR="00E8687D">
              <w:rPr>
                <w:rFonts w:ascii="Times New Roman" w:eastAsia="Times New Roman" w:hAnsi="Times New Roman" w:cs="Times New Roman"/>
                <w:bCs/>
                <w:sz w:val="24"/>
                <w:szCs w:val="24"/>
              </w:rPr>
              <w:t>04.11.2024</w:t>
            </w:r>
            <w:proofErr w:type="gramEnd"/>
          </w:p>
        </w:tc>
        <w:tc>
          <w:tcPr>
            <w:tcW w:w="4177" w:type="dxa"/>
          </w:tcPr>
          <w:p w14:paraId="50331FCE" w14:textId="3D10ED0B" w:rsidR="00734D43" w:rsidRDefault="009448FC" w:rsidP="00E8687D">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 Novém Jičíně dne</w:t>
            </w:r>
            <w:r w:rsidR="00E8687D">
              <w:rPr>
                <w:rFonts w:ascii="Times New Roman" w:eastAsia="Times New Roman" w:hAnsi="Times New Roman" w:cs="Times New Roman"/>
                <w:bCs/>
                <w:sz w:val="24"/>
                <w:szCs w:val="24"/>
              </w:rPr>
              <w:t xml:space="preserve">  16.12.2024</w:t>
            </w:r>
          </w:p>
        </w:tc>
      </w:tr>
      <w:tr w:rsidR="00734D43" w14:paraId="27E1FD8D" w14:textId="77777777" w:rsidTr="00BB394C">
        <w:tc>
          <w:tcPr>
            <w:tcW w:w="5003" w:type="dxa"/>
          </w:tcPr>
          <w:p w14:paraId="4D1FDBE0"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5A42F6D7"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407988DC"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56048779" w14:textId="77777777" w:rsidR="00740910" w:rsidRDefault="00740910">
            <w:pPr>
              <w:keepNext/>
              <w:tabs>
                <w:tab w:val="left" w:pos="850"/>
              </w:tabs>
              <w:spacing w:after="0" w:line="240" w:lineRule="auto"/>
              <w:rPr>
                <w:rFonts w:ascii="Times New Roman" w:eastAsia="Times New Roman" w:hAnsi="Times New Roman" w:cs="Times New Roman"/>
                <w:bCs/>
                <w:sz w:val="24"/>
                <w:szCs w:val="24"/>
              </w:rPr>
            </w:pPr>
          </w:p>
        </w:tc>
        <w:tc>
          <w:tcPr>
            <w:tcW w:w="4177" w:type="dxa"/>
          </w:tcPr>
          <w:p w14:paraId="06CDFFFB"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tc>
      </w:tr>
      <w:tr w:rsidR="00734D43" w14:paraId="179760AB" w14:textId="77777777" w:rsidTr="00BB394C">
        <w:tc>
          <w:tcPr>
            <w:tcW w:w="5003" w:type="dxa"/>
          </w:tcPr>
          <w:p w14:paraId="23C8DAFF"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tc>
        <w:tc>
          <w:tcPr>
            <w:tcW w:w="4177" w:type="dxa"/>
          </w:tcPr>
          <w:p w14:paraId="6B863B21"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tc>
      </w:tr>
      <w:tr w:rsidR="00734D43" w14:paraId="6B4D1342" w14:textId="77777777" w:rsidTr="00BB394C">
        <w:tc>
          <w:tcPr>
            <w:tcW w:w="5003" w:type="dxa"/>
          </w:tcPr>
          <w:p w14:paraId="25644761"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 Budoucího oprávněného:</w:t>
            </w:r>
          </w:p>
          <w:p w14:paraId="1313241D"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605D3823"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733F7B1E"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65631705"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25771507"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tc>
        <w:tc>
          <w:tcPr>
            <w:tcW w:w="4177" w:type="dxa"/>
          </w:tcPr>
          <w:p w14:paraId="646E6AD5"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 Budoucího povinného:</w:t>
            </w:r>
          </w:p>
          <w:p w14:paraId="7B055D8B"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p w14:paraId="17E29A7B" w14:textId="77777777" w:rsidR="00734D43" w:rsidRDefault="00734D43">
            <w:pPr>
              <w:keepNext/>
              <w:tabs>
                <w:tab w:val="left" w:pos="850"/>
              </w:tabs>
              <w:spacing w:after="0" w:line="240" w:lineRule="auto"/>
              <w:rPr>
                <w:rFonts w:ascii="Times New Roman" w:eastAsia="Times New Roman" w:hAnsi="Times New Roman" w:cs="Times New Roman"/>
                <w:bCs/>
                <w:sz w:val="24"/>
                <w:szCs w:val="24"/>
              </w:rPr>
            </w:pPr>
          </w:p>
        </w:tc>
      </w:tr>
      <w:tr w:rsidR="00734D43" w14:paraId="08ABA5B6" w14:textId="77777777" w:rsidTr="00BB394C">
        <w:tc>
          <w:tcPr>
            <w:tcW w:w="5003" w:type="dxa"/>
          </w:tcPr>
          <w:p w14:paraId="06E8BC1F"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4177" w:type="dxa"/>
          </w:tcPr>
          <w:p w14:paraId="2985AF87"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734D43" w14:paraId="054C46D1" w14:textId="77777777" w:rsidTr="00BB394C">
        <w:tc>
          <w:tcPr>
            <w:tcW w:w="5003" w:type="dxa"/>
          </w:tcPr>
          <w:p w14:paraId="3C00FE86"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CETIN a.s.</w:t>
            </w:r>
          </w:p>
          <w:p w14:paraId="0D31387E"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zastoupená  na</w:t>
            </w:r>
            <w:proofErr w:type="gramEnd"/>
            <w:r>
              <w:rPr>
                <w:rFonts w:ascii="Times New Roman" w:eastAsia="Times New Roman" w:hAnsi="Times New Roman" w:cs="Times New Roman"/>
                <w:bCs/>
                <w:sz w:val="24"/>
                <w:szCs w:val="24"/>
              </w:rPr>
              <w:t xml:space="preserve"> základě plné moci</w:t>
            </w:r>
          </w:p>
          <w:p w14:paraId="3450FD23"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společností </w:t>
            </w:r>
            <w:proofErr w:type="spellStart"/>
            <w:r>
              <w:rPr>
                <w:rFonts w:ascii="Times New Roman" w:eastAsia="Times New Roman" w:hAnsi="Times New Roman" w:cs="Times New Roman"/>
                <w:bCs/>
                <w:sz w:val="24"/>
                <w:szCs w:val="24"/>
              </w:rPr>
              <w:t>Suntel</w:t>
            </w:r>
            <w:proofErr w:type="spellEnd"/>
            <w:r>
              <w:rPr>
                <w:rFonts w:ascii="Times New Roman" w:eastAsia="Times New Roman" w:hAnsi="Times New Roman" w:cs="Times New Roman"/>
                <w:bCs/>
                <w:sz w:val="24"/>
                <w:szCs w:val="24"/>
              </w:rPr>
              <w:t xml:space="preserve"> Czech s.r.o. </w:t>
            </w:r>
          </w:p>
          <w:p w14:paraId="220BE682" w14:textId="77777777" w:rsidR="00734D43" w:rsidRDefault="009448F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Michal Mrázek</w:t>
            </w:r>
          </w:p>
          <w:p w14:paraId="3D96C4F2" w14:textId="77777777" w:rsidR="00734D43" w:rsidRDefault="009448F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jednatel společnosti      </w:t>
            </w:r>
          </w:p>
          <w:p w14:paraId="5C0E48D6" w14:textId="77777777" w:rsidR="00734D43" w:rsidRDefault="009448F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2B0D1A2D" w14:textId="77777777" w:rsidR="00734D43" w:rsidRDefault="00734D43">
            <w:pPr>
              <w:spacing w:after="0" w:line="240" w:lineRule="auto"/>
              <w:rPr>
                <w:rFonts w:ascii="Times New Roman" w:eastAsia="Times New Roman" w:hAnsi="Times New Roman" w:cs="Times New Roman"/>
                <w:bCs/>
                <w:sz w:val="24"/>
                <w:szCs w:val="24"/>
                <w:highlight w:val="yellow"/>
              </w:rPr>
            </w:pPr>
          </w:p>
        </w:tc>
        <w:tc>
          <w:tcPr>
            <w:tcW w:w="4177" w:type="dxa"/>
          </w:tcPr>
          <w:p w14:paraId="30B2016C"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Město Nový Jičín </w:t>
            </w:r>
          </w:p>
          <w:p w14:paraId="37ED543E"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Mgr. Stanislav Kopecký</w:t>
            </w:r>
          </w:p>
          <w:p w14:paraId="26C5975B" w14:textId="77777777" w:rsidR="00734D43" w:rsidRDefault="009448FC">
            <w:pPr>
              <w:keepNext/>
              <w:tabs>
                <w:tab w:val="left" w:pos="85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starosta</w:t>
            </w:r>
          </w:p>
        </w:tc>
      </w:tr>
    </w:tbl>
    <w:p w14:paraId="3483B4FA" w14:textId="77777777" w:rsidR="00734D43" w:rsidRDefault="00734D43" w:rsidP="00BB394C">
      <w:bookmarkStart w:id="0" w:name="_GoBack"/>
      <w:bookmarkEnd w:id="0"/>
    </w:p>
    <w:sectPr w:rsidR="00734D43" w:rsidSect="00740910">
      <w:headerReference w:type="even" r:id="rId8"/>
      <w:headerReference w:type="default" r:id="rId9"/>
      <w:footerReference w:type="default" r:id="rId10"/>
      <w:headerReference w:type="first" r:id="rId11"/>
      <w:footerReference w:type="first" r:id="rId12"/>
      <w:pgSz w:w="11907" w:h="16839" w:code="9"/>
      <w:pgMar w:top="1560" w:right="1417" w:bottom="1843"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956A" w14:textId="77777777" w:rsidR="006349CB" w:rsidRDefault="006349CB">
      <w:pPr>
        <w:spacing w:after="0" w:line="240" w:lineRule="auto"/>
      </w:pPr>
      <w:r>
        <w:separator/>
      </w:r>
    </w:p>
  </w:endnote>
  <w:endnote w:type="continuationSeparator" w:id="0">
    <w:p w14:paraId="481D5C50" w14:textId="77777777" w:rsidR="006349CB" w:rsidRDefault="0063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499790"/>
      <w:docPartObj>
        <w:docPartGallery w:val="Page Numbers (Bottom of Page)"/>
        <w:docPartUnique/>
      </w:docPartObj>
    </w:sdtPr>
    <w:sdtEndPr/>
    <w:sdtContent>
      <w:p w14:paraId="1C3AB320" w14:textId="77777777" w:rsidR="00734D43" w:rsidRDefault="009448FC">
        <w:pPr>
          <w:pStyle w:val="Zpat"/>
          <w:jc w:val="center"/>
        </w:pPr>
        <w:r>
          <w:fldChar w:fldCharType="begin"/>
        </w:r>
        <w:r>
          <w:instrText>PAGE   \* MERGEFORMAT</w:instrText>
        </w:r>
        <w:r>
          <w:fldChar w:fldCharType="separate"/>
        </w:r>
        <w:r w:rsidR="00BB394C">
          <w:rPr>
            <w:noProof/>
          </w:rPr>
          <w:t>6</w:t>
        </w:r>
        <w:r>
          <w:fldChar w:fldCharType="end"/>
        </w:r>
      </w:p>
    </w:sdtContent>
  </w:sdt>
  <w:p w14:paraId="12F69457" w14:textId="20D6B4D0" w:rsidR="00734D43" w:rsidRPr="00740910" w:rsidRDefault="00D8437A">
    <w:pPr>
      <w:pStyle w:val="Zpat"/>
      <w:rPr>
        <w:rFonts w:cstheme="minorHAnsi"/>
        <w:sz w:val="20"/>
        <w:szCs w:val="20"/>
      </w:rPr>
    </w:pPr>
    <w:proofErr w:type="spellStart"/>
    <w:r w:rsidRPr="00740910">
      <w:rPr>
        <w:rFonts w:eastAsia="Times New Roman" w:cstheme="minorHAnsi"/>
        <w:bCs/>
        <w:sz w:val="20"/>
        <w:szCs w:val="20"/>
      </w:rPr>
      <w:t>FTTH_Nový</w:t>
    </w:r>
    <w:proofErr w:type="spellEnd"/>
    <w:r w:rsidRPr="00740910">
      <w:rPr>
        <w:rFonts w:eastAsia="Times New Roman" w:cstheme="minorHAnsi"/>
        <w:bCs/>
        <w:sz w:val="20"/>
        <w:szCs w:val="20"/>
      </w:rPr>
      <w:t xml:space="preserve"> Jičín_Pod_Lipami_NJPOD1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1808" w14:textId="316F3F26" w:rsidR="00734D43" w:rsidRPr="00740910" w:rsidRDefault="00D8437A">
    <w:pPr>
      <w:pStyle w:val="Zpat"/>
      <w:tabs>
        <w:tab w:val="clear" w:pos="9072"/>
        <w:tab w:val="left" w:pos="6636"/>
      </w:tabs>
      <w:rPr>
        <w:rFonts w:cstheme="minorHAnsi"/>
        <w:strike/>
        <w:sz w:val="20"/>
        <w:szCs w:val="20"/>
      </w:rPr>
    </w:pPr>
    <w:proofErr w:type="spellStart"/>
    <w:r w:rsidRPr="00740910">
      <w:rPr>
        <w:rFonts w:eastAsia="Times New Roman" w:cstheme="minorHAnsi"/>
        <w:bCs/>
        <w:sz w:val="20"/>
        <w:szCs w:val="20"/>
      </w:rPr>
      <w:t>FTTH_Nový</w:t>
    </w:r>
    <w:proofErr w:type="spellEnd"/>
    <w:r w:rsidRPr="00740910">
      <w:rPr>
        <w:rFonts w:eastAsia="Times New Roman" w:cstheme="minorHAnsi"/>
        <w:bCs/>
        <w:sz w:val="20"/>
        <w:szCs w:val="20"/>
      </w:rPr>
      <w:t xml:space="preserve"> Jičín_Pod_Lipami_NJPOD1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BFC3C" w14:textId="77777777" w:rsidR="006349CB" w:rsidRDefault="006349CB">
      <w:pPr>
        <w:spacing w:after="0" w:line="240" w:lineRule="auto"/>
      </w:pPr>
      <w:r>
        <w:separator/>
      </w:r>
    </w:p>
  </w:footnote>
  <w:footnote w:type="continuationSeparator" w:id="0">
    <w:p w14:paraId="72BDD350" w14:textId="77777777" w:rsidR="006349CB" w:rsidRDefault="0063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B018" w14:textId="77777777" w:rsidR="00734D43" w:rsidRDefault="009448FC">
    <w:pPr>
      <w:pStyle w:val="Zhlav"/>
    </w:pPr>
    <w:r>
      <w:rPr>
        <w:noProof/>
        <w:lang w:eastAsia="cs-CZ"/>
      </w:rPr>
      <mc:AlternateContent>
        <mc:Choice Requires="wps">
          <w:drawing>
            <wp:anchor distT="0" distB="0" distL="0" distR="0" simplePos="0" relativeHeight="251659264" behindDoc="0" locked="0" layoutInCell="1" allowOverlap="1" wp14:anchorId="5676D4C3" wp14:editId="27CD3254">
              <wp:simplePos x="0" y="0"/>
              <wp:positionH relativeFrom="page">
                <wp:align>right</wp:align>
              </wp:positionH>
              <wp:positionV relativeFrom="page">
                <wp:align>top</wp:align>
              </wp:positionV>
              <wp:extent cx="443865" cy="443865"/>
              <wp:effectExtent l="0" t="0" r="0" b="4445"/>
              <wp:wrapNone/>
              <wp:docPr id="2" name="Textové pole 2" descr="Company INTERNAL"/>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68C2C91" w14:textId="77777777" w:rsidR="00734D43" w:rsidRDefault="009448FC">
                          <w:pPr>
                            <w:spacing w:after="0"/>
                            <w:rPr>
                              <w:rFonts w:ascii="Calibri" w:eastAsia="Calibri" w:hAnsi="Calibri" w:cs="Calibri"/>
                              <w:color w:val="000000"/>
                              <w:sz w:val="20"/>
                              <w:szCs w:val="20"/>
                            </w:rPr>
                          </w:pPr>
                          <w:proofErr w:type="spellStart"/>
                          <w:r>
                            <w:rPr>
                              <w:rFonts w:ascii="Calibri" w:eastAsia="Calibri" w:hAnsi="Calibri" w:cs="Calibri"/>
                              <w:color w:val="000000"/>
                              <w:sz w:val="20"/>
                              <w:szCs w:val="20"/>
                            </w:rPr>
                            <w:t>Company</w:t>
                          </w:r>
                          <w:proofErr w:type="spellEnd"/>
                          <w:r>
                            <w:rPr>
                              <w:rFonts w:ascii="Calibri" w:eastAsia="Calibri" w:hAnsi="Calibri" w:cs="Calibri"/>
                              <w:color w:val="000000"/>
                              <w:sz w:val="20"/>
                              <w:szCs w:val="20"/>
                            </w:rPr>
                            <w:t xml:space="preserv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76D4C3" id="_x0000_t202" coordsize="21600,21600" o:spt="202" path="m,l,21600r21600,l21600,xe">
              <v:stroke joinstyle="miter"/>
              <v:path gradientshapeok="t" o:connecttype="rect"/>
            </v:shapetype>
            <v:shape id="Textové pole 2" o:spid="_x0000_s1026" type="#_x0000_t202" alt="Company INTERN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A0jjgjRwIAAGsE&#10;AAAOAAAAAAAAAAAAAAAAAC4CAABkcnMvZTJvRG9jLnhtbFBLAQItABQABgAIAAAAIQB3V4RC2gAA&#10;AAMBAAAPAAAAAAAAAAAAAAAAAKEEAABkcnMvZG93bnJldi54bWxQSwUGAAAAAAQABADzAAAAqAUA&#10;AAAA&#10;" filled="f" stroked="f">
              <v:textbox style="mso-fit-shape-to-text:t" inset="0,15pt,20pt,0">
                <w:txbxContent>
                  <w:p w14:paraId="468C2C91" w14:textId="77777777" w:rsidR="00734D43" w:rsidRDefault="009448FC">
                    <w:pPr>
                      <w:spacing w:after="0"/>
                      <w:rPr>
                        <w:rFonts w:ascii="Calibri" w:eastAsia="Calibri" w:hAnsi="Calibri" w:cs="Calibri"/>
                        <w:color w:val="000000"/>
                        <w:sz w:val="20"/>
                        <w:szCs w:val="20"/>
                      </w:rPr>
                    </w:pPr>
                    <w:r>
                      <w:rPr>
                        <w:rFonts w:ascii="Calibri" w:eastAsia="Calibri" w:hAnsi="Calibri" w:cs="Calibri"/>
                        <w:color w:val="000000"/>
                        <w:sz w:val="20"/>
                        <w:szCs w:val="20"/>
                      </w:rPr>
                      <w:t>Company INTERNAL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4DB8" w14:textId="77777777" w:rsidR="00734D43" w:rsidRDefault="009448FC">
    <w:pPr>
      <w:pStyle w:val="Zhlav"/>
    </w:pPr>
    <w:r>
      <w:rPr>
        <w:noProof/>
        <w:lang w:eastAsia="cs-CZ"/>
      </w:rPr>
      <mc:AlternateContent>
        <mc:Choice Requires="wps">
          <w:drawing>
            <wp:anchor distT="0" distB="0" distL="0" distR="0" simplePos="0" relativeHeight="251660288" behindDoc="0" locked="0" layoutInCell="1" allowOverlap="1" wp14:anchorId="0610932A" wp14:editId="44EA7325">
              <wp:simplePos x="0" y="0"/>
              <wp:positionH relativeFrom="page">
                <wp:align>right</wp:align>
              </wp:positionH>
              <wp:positionV relativeFrom="page">
                <wp:align>top</wp:align>
              </wp:positionV>
              <wp:extent cx="443865" cy="443865"/>
              <wp:effectExtent l="0" t="0" r="0" b="4445"/>
              <wp:wrapNone/>
              <wp:docPr id="1" name="Textové pole 3" descr="Company INTERNAL"/>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E5AFC4E" w14:textId="77777777" w:rsidR="00734D43" w:rsidRDefault="009448FC">
                          <w:pPr>
                            <w:spacing w:after="0"/>
                            <w:rPr>
                              <w:rFonts w:ascii="Calibri" w:eastAsia="Calibri" w:hAnsi="Calibri" w:cs="Calibri"/>
                              <w:color w:val="000000"/>
                              <w:sz w:val="20"/>
                              <w:szCs w:val="20"/>
                            </w:rPr>
                          </w:pPr>
                          <w:proofErr w:type="spellStart"/>
                          <w:r>
                            <w:rPr>
                              <w:rFonts w:ascii="Calibri" w:eastAsia="Calibri" w:hAnsi="Calibri" w:cs="Calibri"/>
                              <w:color w:val="000000"/>
                              <w:sz w:val="20"/>
                              <w:szCs w:val="20"/>
                            </w:rPr>
                            <w:t>Company</w:t>
                          </w:r>
                          <w:proofErr w:type="spellEnd"/>
                          <w:r>
                            <w:rPr>
                              <w:rFonts w:ascii="Calibri" w:eastAsia="Calibri" w:hAnsi="Calibri" w:cs="Calibri"/>
                              <w:color w:val="000000"/>
                              <w:sz w:val="20"/>
                              <w:szCs w:val="20"/>
                            </w:rPr>
                            <w:t xml:space="preserv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10932A" id="_x0000_t202" coordsize="21600,21600" o:spt="202" path="m,l,21600r21600,l21600,xe">
              <v:stroke joinstyle="miter"/>
              <v:path gradientshapeok="t" o:connecttype="rect"/>
            </v:shapetype>
            <v:shape id="Textové pole 3" o:spid="_x0000_s1027" type="#_x0000_t202" alt="Company INTERN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" filled="f" stroked="f">
              <v:textbox style="mso-fit-shape-to-text:t" inset="0,15pt,20pt,0">
                <w:txbxContent>
                  <w:p w14:paraId="4E5AFC4E" w14:textId="77777777" w:rsidR="00734D43" w:rsidRDefault="009448FC">
                    <w:pPr>
                      <w:spacing w:after="0"/>
                      <w:rPr>
                        <w:rFonts w:ascii="Calibri" w:eastAsia="Calibri" w:hAnsi="Calibri" w:cs="Calibri"/>
                        <w:color w:val="000000"/>
                        <w:sz w:val="20"/>
                        <w:szCs w:val="20"/>
                      </w:rPr>
                    </w:pPr>
                    <w:r>
                      <w:rPr>
                        <w:rFonts w:ascii="Calibri" w:eastAsia="Calibri" w:hAnsi="Calibri" w:cs="Calibri"/>
                        <w:color w:val="000000"/>
                        <w:sz w:val="20"/>
                        <w:szCs w:val="20"/>
                      </w:rPr>
                      <w:t>Company INTERNAL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DA084" w14:textId="77777777" w:rsidR="00734D43" w:rsidRDefault="009448FC">
    <w:pPr>
      <w:pStyle w:val="Zhlav"/>
    </w:pPr>
    <w:r>
      <w:rPr>
        <w:noProof/>
        <w:lang w:eastAsia="cs-CZ"/>
      </w:rPr>
      <mc:AlternateContent>
        <mc:Choice Requires="wps">
          <w:drawing>
            <wp:anchor distT="0" distB="0" distL="0" distR="0" simplePos="0" relativeHeight="251658240" behindDoc="0" locked="0" layoutInCell="1" allowOverlap="1" wp14:anchorId="715037D1" wp14:editId="2D7A43EA">
              <wp:simplePos x="0" y="0"/>
              <wp:positionH relativeFrom="page">
                <wp:align>right</wp:align>
              </wp:positionH>
              <wp:positionV relativeFrom="page">
                <wp:align>top</wp:align>
              </wp:positionV>
              <wp:extent cx="443865" cy="443865"/>
              <wp:effectExtent l="0" t="0" r="0" b="4445"/>
              <wp:wrapNone/>
              <wp:docPr id="3" name="Textové pole 1" descr="Company INTERNAL"/>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4C857310" w14:textId="77777777" w:rsidR="00734D43" w:rsidRDefault="009448FC">
                          <w:pPr>
                            <w:spacing w:after="0"/>
                            <w:rPr>
                              <w:rFonts w:ascii="Calibri" w:eastAsia="Calibri" w:hAnsi="Calibri" w:cs="Calibri"/>
                              <w:color w:val="000000"/>
                              <w:sz w:val="20"/>
                              <w:szCs w:val="20"/>
                            </w:rPr>
                          </w:pPr>
                          <w:proofErr w:type="spellStart"/>
                          <w:r>
                            <w:rPr>
                              <w:rFonts w:ascii="Calibri" w:eastAsia="Calibri" w:hAnsi="Calibri" w:cs="Calibri"/>
                              <w:color w:val="000000"/>
                              <w:sz w:val="20"/>
                              <w:szCs w:val="20"/>
                            </w:rPr>
                            <w:t>Company</w:t>
                          </w:r>
                          <w:proofErr w:type="spellEnd"/>
                          <w:r>
                            <w:rPr>
                              <w:rFonts w:ascii="Calibri" w:eastAsia="Calibri" w:hAnsi="Calibri" w:cs="Calibri"/>
                              <w:color w:val="000000"/>
                              <w:sz w:val="20"/>
                              <w:szCs w:val="20"/>
                            </w:rPr>
                            <w:t xml:space="preserve">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5037D1" id="_x0000_t202" coordsize="21600,21600" o:spt="202" path="m,l,21600r21600,l21600,xe">
              <v:stroke joinstyle="miter"/>
              <v:path gradientshapeok="t" o:connecttype="rect"/>
            </v:shapetype>
            <v:shape id="Textové pole 1" o:spid="_x0000_s1028" type="#_x0000_t202" alt="Company INTERN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" filled="f" stroked="f">
              <v:textbox style="mso-fit-shape-to-text:t" inset="0,15pt,20pt,0">
                <w:txbxContent>
                  <w:p w14:paraId="4C857310" w14:textId="77777777" w:rsidR="00734D43" w:rsidRDefault="009448FC">
                    <w:pPr>
                      <w:spacing w:after="0"/>
                      <w:rPr>
                        <w:rFonts w:ascii="Calibri" w:eastAsia="Calibri" w:hAnsi="Calibri" w:cs="Calibri"/>
                        <w:color w:val="000000"/>
                        <w:sz w:val="20"/>
                        <w:szCs w:val="20"/>
                      </w:rPr>
                    </w:pPr>
                    <w:r>
                      <w:rPr>
                        <w:rFonts w:ascii="Calibri" w:eastAsia="Calibri" w:hAnsi="Calibri" w:cs="Calibri"/>
                        <w:color w:val="000000"/>
                        <w:sz w:val="20"/>
                        <w:szCs w:val="20"/>
                      </w:rPr>
                      <w:t>Company INTERNAL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18DF"/>
    <w:multiLevelType w:val="multilevel"/>
    <w:tmpl w:val="9106F758"/>
    <w:lvl w:ilvl="0">
      <w:start w:val="1"/>
      <w:numFmt w:val="decimal"/>
      <w:lvlText w:val="%1."/>
      <w:lvlJc w:val="left"/>
      <w:pPr>
        <w:ind w:left="0" w:hanging="360"/>
      </w:pPr>
      <w:rPr>
        <w:rFonts w:hint="default"/>
        <w:color w:val="auto"/>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20267D83"/>
    <w:multiLevelType w:val="multilevel"/>
    <w:tmpl w:val="CC4E5DD4"/>
    <w:lvl w:ilvl="0">
      <w:start w:val="1"/>
      <w:numFmt w:val="decimal"/>
      <w:lvlText w:val="%1."/>
      <w:lvlJc w:val="left"/>
      <w:pPr>
        <w:tabs>
          <w:tab w:val="left" w:pos="1065"/>
        </w:tabs>
        <w:ind w:left="1065" w:hanging="70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8725B3E"/>
    <w:multiLevelType w:val="multilevel"/>
    <w:tmpl w:val="2C7255E8"/>
    <w:lvl w:ilvl="0">
      <w:start w:val="1"/>
      <w:numFmt w:val="decimal"/>
      <w:lvlText w:val="%1. "/>
      <w:lvlJc w:val="left"/>
      <w:pPr>
        <w:tabs>
          <w:tab w:val="num" w:pos="397"/>
        </w:tabs>
        <w:ind w:left="397" w:hanging="397"/>
      </w:pPr>
      <w:rPr>
        <w:rFonts w:ascii="Times New Roman" w:hAnsi="Times New Roman"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EE37D11"/>
    <w:multiLevelType w:val="multilevel"/>
    <w:tmpl w:val="75E670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38640B45"/>
    <w:multiLevelType w:val="multilevel"/>
    <w:tmpl w:val="14F2C6E0"/>
    <w:lvl w:ilvl="0">
      <w:start w:val="1"/>
      <w:numFmt w:val="decimal"/>
      <w:lvlText w:val="%1."/>
      <w:lvlJc w:val="left"/>
      <w:pPr>
        <w:ind w:left="720" w:hanging="360"/>
      </w:pPr>
      <w:rPr>
        <w:rFonts w:ascii="Times New Roman" w:hAnsi="Times New Roman" w:cs="Times New Roman" w:hint="default"/>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5D553E"/>
    <w:multiLevelType w:val="multilevel"/>
    <w:tmpl w:val="E144A180"/>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6B"/>
    <w:rsid w:val="0002370F"/>
    <w:rsid w:val="000534F4"/>
    <w:rsid w:val="000647FC"/>
    <w:rsid w:val="00094C9A"/>
    <w:rsid w:val="001D10A4"/>
    <w:rsid w:val="001E5B47"/>
    <w:rsid w:val="003821EE"/>
    <w:rsid w:val="00390F50"/>
    <w:rsid w:val="00443BA1"/>
    <w:rsid w:val="004621DB"/>
    <w:rsid w:val="004C3E8B"/>
    <w:rsid w:val="004D5EE4"/>
    <w:rsid w:val="004D6FA9"/>
    <w:rsid w:val="00517ECB"/>
    <w:rsid w:val="006349CB"/>
    <w:rsid w:val="00734D43"/>
    <w:rsid w:val="00740910"/>
    <w:rsid w:val="00763673"/>
    <w:rsid w:val="009448FC"/>
    <w:rsid w:val="00965F2B"/>
    <w:rsid w:val="009C3962"/>
    <w:rsid w:val="00AF0B2B"/>
    <w:rsid w:val="00B779AA"/>
    <w:rsid w:val="00BB394C"/>
    <w:rsid w:val="00C0503A"/>
    <w:rsid w:val="00C72D6B"/>
    <w:rsid w:val="00CD4330"/>
    <w:rsid w:val="00CE3BA8"/>
    <w:rsid w:val="00D8437A"/>
    <w:rsid w:val="00DC30CF"/>
    <w:rsid w:val="00E03763"/>
    <w:rsid w:val="00E8687D"/>
    <w:rsid w:val="00EB6629"/>
    <w:rsid w:val="00FA6C3B"/>
    <w:rsid w:val="00FB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5750"/>
  <w15:docId w15:val="{52DB7615-72EB-4FEC-A29B-126CEA5D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Revize">
    <w:name w:val="Revision"/>
    <w:hidden/>
    <w:uiPriority w:val="99"/>
    <w:semiHidden/>
    <w:pPr>
      <w:spacing w:after="0" w:line="240" w:lineRule="auto"/>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ranova\Downloads\cetin_pod_lipami(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02A6-DD48-46FF-95F9-0CD50BD0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cetin_pod_lipami(1).dotx</Template>
  <TotalTime>323</TotalTime>
  <Pages>6</Pages>
  <Words>2073</Words>
  <Characters>12235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Havranová</dc:creator>
  <cp:keywords/>
  <dc:description/>
  <cp:lastModifiedBy>Účet Microsoft</cp:lastModifiedBy>
  <cp:revision>13</cp:revision>
  <cp:lastPrinted>2024-10-14T09:33:00Z</cp:lastPrinted>
  <dcterms:created xsi:type="dcterms:W3CDTF">2024-09-20T08:38:00Z</dcterms:created>
  <dcterms:modified xsi:type="dcterms:W3CDTF">2024-12-16T12:42:00Z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Company INTERNAL</vt:lpwstr>
  </property>
  <property fmtid="{D5CDD505-2E9C-101B-9397-08002B2CF9AE}" pid="5" name="MSIP_Label_ba81b7f3-76d5-4bc1-abe7-45a9e5906009_Enabled">
    <vt:lpwstr>true</vt:lpwstr>
  </property>
  <property fmtid="{D5CDD505-2E9C-101B-9397-08002B2CF9AE}" pid="6" name="MSIP_Label_ba81b7f3-76d5-4bc1-abe7-45a9e5906009_SetDate">
    <vt:lpwstr>2024-04-08T07:54:17Z</vt:lpwstr>
  </property>
  <property fmtid="{D5CDD505-2E9C-101B-9397-08002B2CF9AE}" pid="7" name="MSIP_Label_ba81b7f3-76d5-4bc1-abe7-45a9e5906009_Method">
    <vt:lpwstr>Standard</vt:lpwstr>
  </property>
  <property fmtid="{D5CDD505-2E9C-101B-9397-08002B2CF9AE}" pid="8" name="MSIP_Label_ba81b7f3-76d5-4bc1-abe7-45a9e5906009_Name">
    <vt:lpwstr>Company INTERNAL</vt:lpwstr>
  </property>
  <property fmtid="{D5CDD505-2E9C-101B-9397-08002B2CF9AE}" pid="9" name="MSIP_Label_ba81b7f3-76d5-4bc1-abe7-45a9e5906009_SiteId">
    <vt:lpwstr>5d1297a0-4793-467b-b782-9ddf79faa41f</vt:lpwstr>
  </property>
  <property fmtid="{D5CDD505-2E9C-101B-9397-08002B2CF9AE}" pid="10" name="MSIP_Label_ba81b7f3-76d5-4bc1-abe7-45a9e5906009_ActionId">
    <vt:lpwstr>7ff16c1a-2f72-4ba0-9370-6937dbce43d1</vt:lpwstr>
  </property>
  <property fmtid="{D5CDD505-2E9C-101B-9397-08002B2CF9AE}" pid="11" name="MSIP_Label_ba81b7f3-76d5-4bc1-abe7-45a9e5906009_ContentBits">
    <vt:lpwstr>1</vt:lpwstr>
  </property>
</Properties>
</file>