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4DE" w14:textId="77777777" w:rsidR="00C96D29" w:rsidRDefault="0072523B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650C512D" wp14:editId="24932003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596">
        <w:rPr>
          <w:rFonts w:ascii="Arial" w:eastAsia="Arial" w:hAnsi="Arial" w:cs="Arial"/>
          <w:noProof/>
          <w:sz w:val="18"/>
          <w:szCs w:val="18"/>
          <w:lang w:eastAsia="cs-CZ"/>
        </w:rPr>
        <w:pict w14:anchorId="3B3FE5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806FA06" w14:textId="77777777" w:rsidR="00C96D29" w:rsidRDefault="0072523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Sídlo: Husinecká 1024/</w:t>
      </w:r>
      <w:proofErr w:type="gramStart"/>
      <w:r>
        <w:rPr>
          <w:rFonts w:ascii="Arial" w:eastAsia="Arial" w:hAnsi="Arial" w:cs="Arial"/>
          <w:sz w:val="20"/>
          <w:szCs w:val="20"/>
        </w:rPr>
        <w:t>11a</w:t>
      </w:r>
      <w:proofErr w:type="gramEnd"/>
      <w:r>
        <w:rPr>
          <w:rFonts w:ascii="Arial" w:eastAsia="Arial" w:hAnsi="Arial" w:cs="Arial"/>
          <w:sz w:val="20"/>
          <w:szCs w:val="20"/>
        </w:rPr>
        <w:t>, 130 00 Praha 3 - Žižkov, IČO: 01312774, DIČ: CZ 01312774</w:t>
      </w:r>
    </w:p>
    <w:p w14:paraId="1EB2ACEC" w14:textId="77777777" w:rsidR="00C96D29" w:rsidRDefault="0072523B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Zlínský kraj, Pobočka Vsetín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47A08D0F" w14:textId="77777777" w:rsidR="00C96D29" w:rsidRDefault="0072523B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4. května 287, 755 01 Vsetín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550628B" w14:textId="77777777" w:rsidR="00C96D29" w:rsidRDefault="00A62596">
      <w:pPr>
        <w:rPr>
          <w:rFonts w:ascii="Arial" w:eastAsia="Arial" w:hAnsi="Arial" w:cs="Arial"/>
          <w:sz w:val="18"/>
          <w:szCs w:val="18"/>
        </w:rPr>
      </w:pPr>
      <w:r>
        <w:pict w14:anchorId="1D60246C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6B0E2B50" w14:textId="77777777" w:rsidR="00C96D29" w:rsidRDefault="00C96D29"/>
              </w:txbxContent>
            </v:textbox>
            <w10:wrap anchorx="margin"/>
          </v:shape>
        </w:pict>
      </w:r>
    </w:p>
    <w:p w14:paraId="27E1767E" w14:textId="77777777" w:rsidR="00C96D29" w:rsidRDefault="00C96D2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0F8B8D54" w14:textId="77777777" w:rsidR="00C96D29" w:rsidRDefault="007252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AGPOL s.r.o.</w:t>
      </w:r>
    </w:p>
    <w:p w14:paraId="77B982EA" w14:textId="77777777" w:rsidR="00C96D29" w:rsidRDefault="007252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Jungmannova 153/12</w:t>
      </w:r>
    </w:p>
    <w:p w14:paraId="22E03C14" w14:textId="77777777" w:rsidR="00C96D29" w:rsidRDefault="007252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Hodolany</w:t>
      </w:r>
    </w:p>
    <w:p w14:paraId="0F6D827E" w14:textId="77777777" w:rsidR="00C96D29" w:rsidRDefault="0072523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779 00 Olomouc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7733CA3A" w14:textId="77777777" w:rsidR="00C96D29" w:rsidRDefault="00C96D29">
      <w:pPr>
        <w:rPr>
          <w:rFonts w:ascii="Arial" w:eastAsia="Arial" w:hAnsi="Arial" w:cs="Arial"/>
          <w:sz w:val="18"/>
          <w:szCs w:val="18"/>
        </w:rPr>
      </w:pPr>
    </w:p>
    <w:p w14:paraId="18E20497" w14:textId="77777777" w:rsidR="00C96D29" w:rsidRDefault="0072523B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1D6CF87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8E42A23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486926/2024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4314E1F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spudms00000015110588</w:t>
      </w:r>
      <w:r>
        <w:rPr>
          <w:rFonts w:ascii="Arial" w:hAnsi="Arial" w:cs="Arial"/>
          <w:sz w:val="18"/>
          <w:szCs w:val="18"/>
        </w:rPr>
        <w:fldChar w:fldCharType="end"/>
      </w:r>
    </w:p>
    <w:p w14:paraId="728EA0B9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SP10281/2024-525204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4B8D284" w14:textId="77777777" w:rsidR="00C96D29" w:rsidRDefault="00C96D29">
      <w:pPr>
        <w:rPr>
          <w:rFonts w:ascii="Arial" w:eastAsia="Arial" w:hAnsi="Arial" w:cs="Arial"/>
          <w:sz w:val="18"/>
          <w:szCs w:val="18"/>
        </w:rPr>
      </w:pPr>
    </w:p>
    <w:p w14:paraId="2170EECB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 Nedoma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4859740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727956486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140819E4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15D5F6AE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p.nedoma@spucr.cz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C652330" w14:textId="77777777" w:rsidR="00C96D29" w:rsidRDefault="0072523B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5F03C832" w14:textId="77777777" w:rsidR="00C96D29" w:rsidRDefault="0072523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0C61FE22" wp14:editId="265F08FD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6794" cy="659848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94" cy="65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9. 12. 2024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F240540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13EA2EFC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1A193F02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5592F1D0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01539A59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7F54FD61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7A896327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03ADD0B9" w14:textId="77777777" w:rsidR="00C96D29" w:rsidRDefault="0072523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 xml:space="preserve">Objednávka – přepracování a aktualizace projektové dokumentace SO 01 - Polní cesty C8 v </w:t>
      </w:r>
      <w:proofErr w:type="spellStart"/>
      <w:r>
        <w:rPr>
          <w:rFonts w:ascii="Arial" w:eastAsia="Arial" w:hAnsi="Arial" w:cs="Arial"/>
          <w:b/>
        </w:rPr>
        <w:t>k.ú</w:t>
      </w:r>
      <w:proofErr w:type="spellEnd"/>
      <w:r>
        <w:rPr>
          <w:rFonts w:ascii="Arial" w:eastAsia="Arial" w:hAnsi="Arial" w:cs="Arial"/>
          <w:b/>
        </w:rPr>
        <w:t>. Zašová</w:t>
      </w:r>
      <w:r>
        <w:rPr>
          <w:rFonts w:ascii="Arial" w:eastAsia="Arial" w:hAnsi="Arial" w:cs="Arial"/>
          <w:b/>
        </w:rPr>
        <w:fldChar w:fldCharType="end"/>
      </w:r>
    </w:p>
    <w:p w14:paraId="3E2CFEEE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5F3CD35D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3B858DFF" w14:textId="47501B78" w:rsidR="00C96D29" w:rsidRDefault="00725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se směrnicí SPÚ pro zadávání veřejných zakázek č. 07/2016 v platném znění a na základě Vámi dodané cenové dodávky ze dne 30.9.2024 objednáváme u Vás přepracování a aktualizaci projektové dokumentace SO 01 - Polní cesty C8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Zašová na základě podmínek uvedených v pravomocném rozhodnutí o udělení souhlasu do zásahu krajinného rázu ze dne 9.5.2023, vydaném </w:t>
      </w:r>
      <w:r w:rsidR="00D563F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>
        <w:rPr>
          <w:rFonts w:ascii="Arial" w:hAnsi="Arial" w:cs="Arial"/>
          <w:sz w:val="22"/>
          <w:szCs w:val="22"/>
        </w:rPr>
        <w:t xml:space="preserve">, odbor životního prostředí pod č.j. </w:t>
      </w:r>
      <w:proofErr w:type="spellStart"/>
      <w:r>
        <w:rPr>
          <w:rFonts w:ascii="Arial" w:hAnsi="Arial" w:cs="Arial"/>
          <w:sz w:val="22"/>
          <w:szCs w:val="22"/>
        </w:rPr>
        <w:t>MeUVM</w:t>
      </w:r>
      <w:proofErr w:type="spellEnd"/>
      <w:r>
        <w:rPr>
          <w:rFonts w:ascii="Arial" w:hAnsi="Arial" w:cs="Arial"/>
          <w:sz w:val="22"/>
          <w:szCs w:val="22"/>
        </w:rPr>
        <w:t xml:space="preserve"> 071809/2023 OŽP/Fr, a pravomocným rozhodnutí o povolení kácení stromů ze dne 24.7.2024, vydaném </w:t>
      </w:r>
      <w:r w:rsidR="00D563F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63FD">
        <w:rPr>
          <w:rFonts w:ascii="Arial" w:hAnsi="Arial" w:cs="Arial"/>
          <w:sz w:val="22"/>
          <w:szCs w:val="22"/>
        </w:rPr>
        <w:t>X</w:t>
      </w:r>
      <w:proofErr w:type="spellEnd"/>
      <w:r w:rsidR="00D563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odbor životního prostředí pod č.j. </w:t>
      </w:r>
      <w:proofErr w:type="spellStart"/>
      <w:r>
        <w:rPr>
          <w:rFonts w:ascii="Arial" w:hAnsi="Arial" w:cs="Arial"/>
          <w:sz w:val="22"/>
          <w:szCs w:val="22"/>
        </w:rPr>
        <w:t>MeUVM</w:t>
      </w:r>
      <w:proofErr w:type="spellEnd"/>
      <w:r>
        <w:rPr>
          <w:rFonts w:ascii="Arial" w:hAnsi="Arial" w:cs="Arial"/>
          <w:sz w:val="22"/>
          <w:szCs w:val="22"/>
        </w:rPr>
        <w:t xml:space="preserve"> 088571/2024 OŽP/Fr.</w:t>
      </w:r>
    </w:p>
    <w:p w14:paraId="0DA5491B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18F23FA4" w14:textId="77777777" w:rsidR="00C96D29" w:rsidRDefault="00725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Přepracování a aktualizace projektové dokumentace bude vypracována jako projektová dokumentace pro zadávací řízení zhotovitele stavby:</w:t>
      </w:r>
    </w:p>
    <w:p w14:paraId="20803E36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72DF69F7" w14:textId="77777777" w:rsidR="00C96D29" w:rsidRDefault="0072523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Průvodní zpráva</w:t>
      </w:r>
    </w:p>
    <w:p w14:paraId="7FF12C73" w14:textId="77777777" w:rsidR="00C96D29" w:rsidRDefault="0072523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Souhrnná technická zpráva</w:t>
      </w:r>
    </w:p>
    <w:p w14:paraId="62434491" w14:textId="77777777" w:rsidR="00C96D29" w:rsidRDefault="0072523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Situační výkresy</w:t>
      </w:r>
    </w:p>
    <w:p w14:paraId="49AA5434" w14:textId="77777777" w:rsidR="00C96D29" w:rsidRDefault="0072523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Dokumentace stavebního objektu</w:t>
      </w:r>
    </w:p>
    <w:p w14:paraId="266D2D74" w14:textId="77777777" w:rsidR="00C96D29" w:rsidRDefault="0072523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Náklady stavby</w:t>
      </w:r>
    </w:p>
    <w:p w14:paraId="45757775" w14:textId="77777777" w:rsidR="00C96D29" w:rsidRDefault="0072523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Výkaz výměr</w:t>
      </w:r>
    </w:p>
    <w:p w14:paraId="4674A5CF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0409DC08" w14:textId="77777777" w:rsidR="00C96D29" w:rsidRDefault="0072523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Celková cena za provedení díla činí:</w:t>
      </w:r>
    </w:p>
    <w:p w14:paraId="094ACC9E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1598753C" w14:textId="77777777" w:rsidR="00C96D29" w:rsidRDefault="0072523B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DPH:</w:t>
      </w:r>
      <w:r>
        <w:rPr>
          <w:rFonts w:ascii="Arial" w:hAnsi="Arial" w:cs="Arial"/>
          <w:sz w:val="22"/>
          <w:szCs w:val="22"/>
        </w:rPr>
        <w:tab/>
        <w:t xml:space="preserve">121 800,- Kč </w:t>
      </w:r>
    </w:p>
    <w:p w14:paraId="14D63C3E" w14:textId="77777777" w:rsidR="00C96D29" w:rsidRDefault="0072523B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21%: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25</w:t>
      </w:r>
      <w:proofErr w:type="gramEnd"/>
      <w:r>
        <w:rPr>
          <w:rFonts w:ascii="Arial" w:hAnsi="Arial" w:cs="Arial"/>
          <w:sz w:val="22"/>
          <w:szCs w:val="22"/>
        </w:rPr>
        <w:t> 578,- Kč</w:t>
      </w:r>
    </w:p>
    <w:p w14:paraId="79D1C7E6" w14:textId="77777777" w:rsidR="00C96D29" w:rsidRDefault="0072523B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včetně 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147 378,- Kč</w:t>
      </w:r>
    </w:p>
    <w:p w14:paraId="7FEEB74A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03FA9217" w14:textId="77777777" w:rsidR="00C96D29" w:rsidRDefault="00725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konečná, nejvýše přípustná.</w:t>
      </w:r>
    </w:p>
    <w:p w14:paraId="3EC327BD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5FD85E04" w14:textId="77777777" w:rsidR="00C96D29" w:rsidRDefault="0072523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plnění: </w:t>
      </w:r>
      <w:r>
        <w:rPr>
          <w:rFonts w:ascii="Arial" w:hAnsi="Arial" w:cs="Arial"/>
          <w:sz w:val="22"/>
          <w:szCs w:val="22"/>
        </w:rPr>
        <w:t>upřednostňujeme co nejdřívější termín dodání, nejdéle však 3 měsíce od akceptace objednávky.</w:t>
      </w:r>
    </w:p>
    <w:p w14:paraId="0A9BAFED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11B8BCDD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Fakturace bude provedena na základě faktury (daňového dokladu) po dokončení přepracování a aktualizace PD. Splatnost faktury je 30 kalendářních dnů.</w:t>
      </w:r>
    </w:p>
    <w:p w14:paraId="773232BD" w14:textId="77777777" w:rsidR="00C96D29" w:rsidRDefault="00C96D29">
      <w:pPr>
        <w:pStyle w:val="Default"/>
        <w:jc w:val="both"/>
        <w:rPr>
          <w:sz w:val="22"/>
          <w:szCs w:val="22"/>
        </w:rPr>
      </w:pPr>
    </w:p>
    <w:p w14:paraId="5BD16F4D" w14:textId="77777777" w:rsidR="00C96D29" w:rsidRDefault="00C96D29">
      <w:pPr>
        <w:pStyle w:val="Default"/>
        <w:jc w:val="both"/>
        <w:rPr>
          <w:sz w:val="22"/>
          <w:szCs w:val="22"/>
        </w:rPr>
      </w:pPr>
    </w:p>
    <w:p w14:paraId="0CA7B385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pro doručení faktury: </w:t>
      </w:r>
    </w:p>
    <w:p w14:paraId="189EA0ED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úřad, Krajský pozemkový úřad pro Zlínský kraj, Pobočka Vsetín, 4. května 287, 755 01 Vsetín. </w:t>
      </w:r>
    </w:p>
    <w:p w14:paraId="18907300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Fakturační adresa objednatele: </w:t>
      </w:r>
    </w:p>
    <w:p w14:paraId="789884BD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úřad, Husinecká 1024/</w:t>
      </w:r>
      <w:proofErr w:type="gramStart"/>
      <w:r>
        <w:rPr>
          <w:sz w:val="22"/>
          <w:szCs w:val="22"/>
        </w:rPr>
        <w:t>11a</w:t>
      </w:r>
      <w:proofErr w:type="gramEnd"/>
      <w:r>
        <w:rPr>
          <w:sz w:val="22"/>
          <w:szCs w:val="22"/>
        </w:rPr>
        <w:t xml:space="preserve">, 130 00 Praha 3 - Žižkov, IČ: 013 12 774, DIČ: CZ01312774 - neplátce DPH: </w:t>
      </w:r>
    </w:p>
    <w:p w14:paraId="0E293A47" w14:textId="77777777" w:rsidR="00C96D29" w:rsidRDefault="00C96D29">
      <w:pPr>
        <w:pStyle w:val="Default"/>
        <w:jc w:val="both"/>
        <w:rPr>
          <w:sz w:val="22"/>
          <w:szCs w:val="22"/>
        </w:rPr>
      </w:pPr>
    </w:p>
    <w:p w14:paraId="5EAD73C2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musí obsahovat veškeré náležitosti účetního dokladu stanovené v § 28 zák. č. 235/2004 Sb., o dani z přidané hodnoty, ve znění pozdějších předpisu. </w:t>
      </w:r>
    </w:p>
    <w:p w14:paraId="3F3EBBA2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Nebude-li faktura obsahovat stanovené náležitosti, je objednatel oprávněn ji dodavateli vrátit k přepracování. V tomto případě neplatí původní lhůta splatnosti, ale </w:t>
      </w:r>
      <w:proofErr w:type="spellStart"/>
      <w:r>
        <w:rPr>
          <w:sz w:val="22"/>
          <w:szCs w:val="22"/>
        </w:rPr>
        <w:t>Ihůta</w:t>
      </w:r>
      <w:proofErr w:type="spellEnd"/>
      <w:r>
        <w:rPr>
          <w:sz w:val="22"/>
          <w:szCs w:val="22"/>
        </w:rPr>
        <w:t xml:space="preserve"> splatnosti </w:t>
      </w:r>
      <w:proofErr w:type="gramStart"/>
      <w:r>
        <w:rPr>
          <w:sz w:val="22"/>
          <w:szCs w:val="22"/>
        </w:rPr>
        <w:t>běží</w:t>
      </w:r>
      <w:proofErr w:type="gramEnd"/>
      <w:r>
        <w:rPr>
          <w:sz w:val="22"/>
          <w:szCs w:val="22"/>
        </w:rPr>
        <w:t xml:space="preserve"> znovu ode dne doručení nově vystavené faktury. </w:t>
      </w:r>
    </w:p>
    <w:p w14:paraId="64B10DBE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faktury musí být objednatelem a dodavatelem potvrzený předávacích protokol. </w:t>
      </w:r>
    </w:p>
    <w:p w14:paraId="77690E55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Vzhledem k tomu, že objednatel jako organizační složka státu je závislý na převodu finančních prostředků ze státního rozpočtu, může na straně objednatele dojít k úhradě faktury až po obdržení finančních prostředků. Časová prodleva z tohoto důvodu nemůže být považována za zavinění prodlení ze strany objednatele, a proto nelze v tomto směru uplatňovat žádné sankce. </w:t>
      </w:r>
    </w:p>
    <w:p w14:paraId="1457CAB1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neposkytuje zálohy. </w:t>
      </w:r>
    </w:p>
    <w:p w14:paraId="0707ACDD" w14:textId="77777777" w:rsidR="00C96D29" w:rsidRDefault="007252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Odpovědnost za vady díla a odpovědnost za škodu se řídí příslušnými ustanoveními občanského zákoníku. </w:t>
      </w:r>
    </w:p>
    <w:p w14:paraId="4C7F557A" w14:textId="77777777" w:rsidR="00C96D29" w:rsidRDefault="00C96D29">
      <w:pPr>
        <w:jc w:val="both"/>
        <w:rPr>
          <w:rFonts w:ascii="Arial" w:eastAsia="Arial" w:hAnsi="Arial" w:cs="Arial"/>
          <w:sz w:val="22"/>
          <w:szCs w:val="22"/>
        </w:rPr>
      </w:pPr>
    </w:p>
    <w:p w14:paraId="4BFF1631" w14:textId="77777777" w:rsidR="00C96D29" w:rsidRDefault="00C96D29">
      <w:pPr>
        <w:jc w:val="both"/>
        <w:rPr>
          <w:rFonts w:ascii="Arial" w:eastAsia="Arial" w:hAnsi="Arial" w:cs="Arial"/>
          <w:sz w:val="22"/>
          <w:szCs w:val="22"/>
        </w:rPr>
      </w:pPr>
    </w:p>
    <w:p w14:paraId="14032CB8" w14:textId="77777777" w:rsidR="00C96D29" w:rsidRDefault="007252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58D75D4B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5922E6E7" w14:textId="77777777" w:rsidR="00C96D29" w:rsidRDefault="00C96D29">
      <w:pPr>
        <w:ind w:right="621"/>
        <w:rPr>
          <w:rFonts w:ascii="Arial" w:eastAsia="Arial" w:hAnsi="Arial" w:cs="Arial"/>
          <w:sz w:val="22"/>
          <w:szCs w:val="22"/>
        </w:rPr>
      </w:pPr>
    </w:p>
    <w:p w14:paraId="2B0111E6" w14:textId="77777777" w:rsidR="00C96D29" w:rsidRDefault="007252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63186032" w14:textId="77777777" w:rsidR="00C96D29" w:rsidRDefault="00C96D29">
      <w:pPr>
        <w:ind w:right="621"/>
        <w:rPr>
          <w:rFonts w:ascii="Arial" w:eastAsia="Arial" w:hAnsi="Arial" w:cs="Arial"/>
          <w:sz w:val="22"/>
          <w:szCs w:val="22"/>
        </w:rPr>
      </w:pPr>
    </w:p>
    <w:p w14:paraId="392F4E7B" w14:textId="77777777" w:rsidR="00C96D29" w:rsidRDefault="00C96D29">
      <w:pPr>
        <w:ind w:right="621"/>
        <w:rPr>
          <w:rFonts w:ascii="Arial" w:eastAsia="Arial" w:hAnsi="Arial" w:cs="Arial"/>
          <w:sz w:val="22"/>
          <w:szCs w:val="22"/>
        </w:rPr>
      </w:pPr>
    </w:p>
    <w:p w14:paraId="66E2A93C" w14:textId="77777777" w:rsidR="00C96D29" w:rsidRDefault="00C96D29">
      <w:pPr>
        <w:ind w:right="621"/>
        <w:rPr>
          <w:rFonts w:ascii="Arial" w:eastAsia="Arial" w:hAnsi="Arial" w:cs="Arial"/>
          <w:sz w:val="22"/>
          <w:szCs w:val="22"/>
        </w:rPr>
      </w:pPr>
    </w:p>
    <w:p w14:paraId="208359DC" w14:textId="77777777" w:rsidR="00C96D29" w:rsidRDefault="007252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Renata Němejcová</w:t>
      </w:r>
    </w:p>
    <w:p w14:paraId="6A1B1873" w14:textId="77777777" w:rsidR="00C96D29" w:rsidRDefault="007252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Vsetín</w:t>
      </w:r>
    </w:p>
    <w:p w14:paraId="2C85D137" w14:textId="77777777" w:rsidR="00C96D29" w:rsidRDefault="007252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24B7F1DD" w14:textId="77777777" w:rsidR="00C96D29" w:rsidRDefault="0072523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3FC67EAE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60342066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4ACBE3C9" w14:textId="77777777" w:rsidR="00C96D29" w:rsidRDefault="00C96D29">
      <w:pPr>
        <w:rPr>
          <w:rFonts w:ascii="Arial" w:eastAsia="Arial" w:hAnsi="Arial" w:cs="Arial"/>
          <w:sz w:val="22"/>
          <w:szCs w:val="22"/>
        </w:rPr>
      </w:pPr>
    </w:p>
    <w:p w14:paraId="0AEE8418" w14:textId="77777777" w:rsidR="00C96D29" w:rsidRDefault="007252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Akceptace objednávky: </w:t>
      </w:r>
    </w:p>
    <w:p w14:paraId="7B4E39AC" w14:textId="77777777" w:rsidR="00C96D29" w:rsidRDefault="00725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se zpracováním přepracování a aktualizace PD.</w:t>
      </w:r>
    </w:p>
    <w:p w14:paraId="03077B17" w14:textId="77777777" w:rsidR="00C96D29" w:rsidRDefault="00C96D29">
      <w:pPr>
        <w:jc w:val="both"/>
        <w:rPr>
          <w:rFonts w:ascii="Arial" w:hAnsi="Arial" w:cs="Arial"/>
          <w:sz w:val="22"/>
          <w:szCs w:val="22"/>
        </w:rPr>
      </w:pPr>
    </w:p>
    <w:p w14:paraId="5109E1B8" w14:textId="31CB4D04" w:rsidR="00C96D29" w:rsidRDefault="0072523B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C701AA">
        <w:rPr>
          <w:rFonts w:ascii="Arial" w:hAnsi="Arial" w:cs="Arial"/>
          <w:color w:val="000000"/>
          <w:sz w:val="22"/>
          <w:szCs w:val="22"/>
        </w:rPr>
        <w:t> Olomouci, d</w:t>
      </w:r>
      <w:r>
        <w:rPr>
          <w:rFonts w:ascii="Arial" w:hAnsi="Arial" w:cs="Arial"/>
          <w:color w:val="000000"/>
          <w:sz w:val="22"/>
          <w:szCs w:val="22"/>
        </w:rPr>
        <w:t>ne</w:t>
      </w:r>
      <w:r w:rsidR="00C701AA">
        <w:rPr>
          <w:rFonts w:ascii="Arial" w:hAnsi="Arial" w:cs="Arial"/>
          <w:color w:val="000000"/>
          <w:sz w:val="22"/>
          <w:szCs w:val="22"/>
        </w:rPr>
        <w:t xml:space="preserve"> 16. 12. 2024</w:t>
      </w:r>
    </w:p>
    <w:p w14:paraId="03252AD0" w14:textId="77777777" w:rsidR="00C96D29" w:rsidRDefault="00C96D29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E8254F" w14:textId="77777777" w:rsidR="00C96D29" w:rsidRDefault="00C96D29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EC26F0" w14:textId="77777777" w:rsidR="00C96D29" w:rsidRDefault="00C96D29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E8A7E" w14:textId="77777777" w:rsidR="00C96D29" w:rsidRDefault="00C96D29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773030" w14:textId="77777777" w:rsidR="00326DBF" w:rsidRDefault="00326DBF" w:rsidP="00326DB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763404A6" w14:textId="77777777" w:rsidR="00C96D29" w:rsidRDefault="00C96D29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A33E54" w14:textId="77777777" w:rsidR="00C96D29" w:rsidRDefault="0072523B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</w:t>
      </w:r>
    </w:p>
    <w:p w14:paraId="4B644571" w14:textId="0C06FD2C" w:rsidR="00326DBF" w:rsidRDefault="00326DBF">
      <w:pPr>
        <w:tabs>
          <w:tab w:val="left" w:pos="3969"/>
        </w:tabs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Ondřej Vaculín, jednatel</w:t>
      </w:r>
    </w:p>
    <w:sectPr w:rsidR="00326DB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6B75" w14:textId="77777777" w:rsidR="008A483B" w:rsidRDefault="008A483B">
      <w:r>
        <w:separator/>
      </w:r>
    </w:p>
  </w:endnote>
  <w:endnote w:type="continuationSeparator" w:id="0">
    <w:p w14:paraId="1DE48817" w14:textId="77777777" w:rsidR="008A483B" w:rsidRDefault="008A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ahoma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0B1E" w14:textId="77777777" w:rsidR="00C96D29" w:rsidRDefault="0072523B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70295689" w14:textId="77777777" w:rsidR="00C96D29" w:rsidRDefault="00C96D29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8BF" w14:textId="77777777" w:rsidR="00C96D29" w:rsidRDefault="0072523B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1E01D6C6" w14:textId="77777777" w:rsidR="00C96D29" w:rsidRDefault="0072523B">
    <w:pPr>
      <w:pStyle w:val="Zpat"/>
    </w:pPr>
    <w:r>
      <w:rPr>
        <w:noProof/>
        <w:lang w:eastAsia="cs-CZ"/>
      </w:rPr>
      <w:drawing>
        <wp:inline distT="0" distB="0" distL="0" distR="0" wp14:anchorId="0FB772EB" wp14:editId="0BC04B1C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D38C" w14:textId="77777777" w:rsidR="008A483B" w:rsidRDefault="008A483B">
      <w:r>
        <w:separator/>
      </w:r>
    </w:p>
  </w:footnote>
  <w:footnote w:type="continuationSeparator" w:id="0">
    <w:p w14:paraId="1456F562" w14:textId="77777777" w:rsidR="008A483B" w:rsidRDefault="008A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8077" w14:textId="77777777" w:rsidR="00C96D29" w:rsidRDefault="00A62596">
    <w:pPr>
      <w:pStyle w:val="Zhlav"/>
    </w:pPr>
    <w:r>
      <w:pict w14:anchorId="7688D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71880aa-2cd2-42b3-80fd-013aef479674" o:spid="_x0000_s1027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72523B"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79BCB65A" wp14:editId="57AC96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523B"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1324024A" wp14:editId="677883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523B">
      <w:rPr>
        <w:noProof/>
        <w:lang w:eastAsia="cs-CZ"/>
      </w:rPr>
      <w:drawing>
        <wp:anchor distT="0" distB="0" distL="0" distR="0" simplePos="0" relativeHeight="251656704" behindDoc="1" locked="0" layoutInCell="1" allowOverlap="1" wp14:anchorId="154F7109" wp14:editId="23B030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8794" w14:textId="77777777" w:rsidR="00C96D29" w:rsidRDefault="00A62596">
    <w:pPr>
      <w:pStyle w:val="Zhlav"/>
    </w:pPr>
    <w:r>
      <w:pict w14:anchorId="394AFE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28ddfb0-02d7-4fd2-ac9d-878f0089c683" o:spid="_x0000_s1026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0D0CC3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C7264C3" w14:textId="77777777" w:rsidR="00C96D29" w:rsidRDefault="00C96D29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5B2B" w14:textId="77777777" w:rsidR="00C96D29" w:rsidRDefault="00A62596">
    <w:pPr>
      <w:pStyle w:val="Zhlav"/>
      <w:tabs>
        <w:tab w:val="left" w:pos="7290"/>
      </w:tabs>
      <w:ind w:left="-1350"/>
    </w:pPr>
    <w:r>
      <w:pict w14:anchorId="3DAC22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14fecf-bb9b-449f-ac55-d6979e08e30f" o:spid="_x0000_s1028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1B0C01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E86288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1B085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B47C33"/>
    <w:multiLevelType w:val="multilevel"/>
    <w:tmpl w:val="BFBC0248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AF4"/>
    <w:multiLevelType w:val="multilevel"/>
    <w:tmpl w:val="5DBA07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D29005B"/>
    <w:multiLevelType w:val="multilevel"/>
    <w:tmpl w:val="5A001C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5AE7C14"/>
    <w:multiLevelType w:val="multilevel"/>
    <w:tmpl w:val="16D07C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8A0A6E"/>
    <w:multiLevelType w:val="multilevel"/>
    <w:tmpl w:val="BD32B6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6714F4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8B4AAD"/>
    <w:multiLevelType w:val="multilevel"/>
    <w:tmpl w:val="461052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9F9CCE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7BA04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428E8F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E258F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610EEC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58DE9B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2AD810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BB568A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95D21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F41A14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DBD87A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8430B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D6CE40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AED836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55C24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EB6404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C6B6D5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5C56A1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10C0FC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93E4F6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BDACEA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51673640">
    <w:abstractNumId w:val="0"/>
  </w:num>
  <w:num w:numId="2" w16cid:durableId="1282103984">
    <w:abstractNumId w:val="1"/>
  </w:num>
  <w:num w:numId="3" w16cid:durableId="1732343276">
    <w:abstractNumId w:val="2"/>
  </w:num>
  <w:num w:numId="4" w16cid:durableId="557325452">
    <w:abstractNumId w:val="3"/>
  </w:num>
  <w:num w:numId="5" w16cid:durableId="700135185">
    <w:abstractNumId w:val="4"/>
  </w:num>
  <w:num w:numId="6" w16cid:durableId="1508058636">
    <w:abstractNumId w:val="5"/>
  </w:num>
  <w:num w:numId="7" w16cid:durableId="2106075303">
    <w:abstractNumId w:val="6"/>
  </w:num>
  <w:num w:numId="8" w16cid:durableId="1857845944">
    <w:abstractNumId w:val="7"/>
  </w:num>
  <w:num w:numId="9" w16cid:durableId="2013677037">
    <w:abstractNumId w:val="8"/>
  </w:num>
  <w:num w:numId="10" w16cid:durableId="1583563409">
    <w:abstractNumId w:val="9"/>
  </w:num>
  <w:num w:numId="11" w16cid:durableId="1697584508">
    <w:abstractNumId w:val="10"/>
  </w:num>
  <w:num w:numId="12" w16cid:durableId="771318326">
    <w:abstractNumId w:val="11"/>
  </w:num>
  <w:num w:numId="13" w16cid:durableId="1464887167">
    <w:abstractNumId w:val="12"/>
  </w:num>
  <w:num w:numId="14" w16cid:durableId="1480003383">
    <w:abstractNumId w:val="13"/>
  </w:num>
  <w:num w:numId="15" w16cid:durableId="1153912447">
    <w:abstractNumId w:val="14"/>
  </w:num>
  <w:num w:numId="16" w16cid:durableId="820542677">
    <w:abstractNumId w:val="15"/>
  </w:num>
  <w:num w:numId="17" w16cid:durableId="49038034">
    <w:abstractNumId w:val="16"/>
  </w:num>
  <w:num w:numId="18" w16cid:durableId="229467675">
    <w:abstractNumId w:val="17"/>
  </w:num>
  <w:num w:numId="19" w16cid:durableId="907807857">
    <w:abstractNumId w:val="18"/>
  </w:num>
  <w:num w:numId="20" w16cid:durableId="231358223">
    <w:abstractNumId w:val="19"/>
  </w:num>
  <w:num w:numId="21" w16cid:durableId="408232878">
    <w:abstractNumId w:val="20"/>
  </w:num>
  <w:num w:numId="22" w16cid:durableId="116796109">
    <w:abstractNumId w:val="21"/>
  </w:num>
  <w:num w:numId="23" w16cid:durableId="34473779">
    <w:abstractNumId w:val="22"/>
  </w:num>
  <w:num w:numId="24" w16cid:durableId="603803831">
    <w:abstractNumId w:val="23"/>
  </w:num>
  <w:num w:numId="25" w16cid:durableId="1104572931">
    <w:abstractNumId w:val="24"/>
  </w:num>
  <w:num w:numId="26" w16cid:durableId="1199463882">
    <w:abstractNumId w:val="25"/>
  </w:num>
  <w:num w:numId="27" w16cid:durableId="1895583566">
    <w:abstractNumId w:val="26"/>
  </w:num>
  <w:num w:numId="28" w16cid:durableId="641616047">
    <w:abstractNumId w:val="27"/>
  </w:num>
  <w:num w:numId="29" w16cid:durableId="1801145328">
    <w:abstractNumId w:val="28"/>
  </w:num>
  <w:num w:numId="30" w16cid:durableId="1112020871">
    <w:abstractNumId w:val="29"/>
  </w:num>
  <w:num w:numId="31" w16cid:durableId="20582423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GPOL s.r.o._x000d__x000a_Jungmannova 153/12_x000d__x000a_Hodolany_x000d__x000a_779 00 Olomouc"/>
    <w:docVar w:name="dms_adresat_adresa" w:val="Jungmannova 153/12_x000d__x000a_Hodolany_x000d__x000a_779 00 Olomouc"/>
    <w:docVar w:name="dms_adresat_dat_narozeni" w:val=" "/>
    <w:docVar w:name="dms_adresat_ic" w:val="28597044"/>
    <w:docVar w:name="dms_adresat_jmeno" w:val=" "/>
    <w:docVar w:name="dms_carovy_kod" w:val="000774671100SPU 486926/2024"/>
    <w:docVar w:name="dms_cj" w:val="SPU 486926/2024"/>
    <w:docVar w:name="dms_datum" w:val="9. 12. 2024"/>
    <w:docVar w:name="dms_datum_textem" w:val="pondělí 9. prosince 2024"/>
    <w:docVar w:name="dms_datum_vzniku" w:val="4. 12. 2024 12:44:20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Renata Němejcová_x000d__x000a_vedoucí Pobočky Vsetín_x000d__x000a_Státní pozemkový úřad"/>
    <w:docVar w:name="dms_podpisova_dolozka_funkce" w:val="vedoucí Pobočky Vsetín_x000d__x000a_Státní pozemkový úřad"/>
    <w:docVar w:name="dms_podpisova_dolozka_jmeno" w:val="Ing. Renata Němejcová"/>
    <w:docVar w:name="dms_PPASpravce" w:val=" "/>
    <w:docVar w:name="dms_prijaty_cj" w:val=" "/>
    <w:docVar w:name="dms_prijaty_ze_dne" w:val=" "/>
    <w:docVar w:name="dms_prilohy" w:val=" 1. rozhodnutí o povolení kácení stromů ze dne 24.7.2024, vydaném Městským  úřadem ve Valašském Meziříčí, odbor životního prostředí pod č.j. MeUVM 088571/2024 OŽP/Fr_x000d__x000a_ 2. rozhodnutí o udělení souhlasu do zásahu krajinného rázu ze dne 9.5.2023, vydaném  Městským úřadem ve Valašském Meziříčí, odbor životního prostředí pod č.j. MeUVM 071809/2023  OŽP/Fr"/>
    <w:docVar w:name="dms_pripojene_dokumenty" w:val=" "/>
    <w:docVar w:name="dms_spisova_znacka" w:val="SP10281/2024-525204"/>
    <w:docVar w:name="dms_spravce_jmeno" w:val="Ing. Petr Nedoma"/>
    <w:docVar w:name="dms_spravce_mail" w:val="p.nedoma@spucr.cz"/>
    <w:docVar w:name="dms_spravce_telefon" w:val="727956486"/>
    <w:docVar w:name="dms_statni_symbol" w:val="statni_symbol"/>
    <w:docVar w:name="dms_SZSSpravce" w:val=" "/>
    <w:docVar w:name="dms_text" w:val=" "/>
    <w:docVar w:name="dms_uid" w:val="spudms00000015110588"/>
    <w:docVar w:name="dms_utvar_adresa" w:val="4. května 287, 755 01 Vsetín"/>
    <w:docVar w:name="dms_utvar_cislo" w:val="525204"/>
    <w:docVar w:name="dms_utvar_nazev" w:val="Pobočka Vsetín"/>
    <w:docVar w:name="dms_utvar_nazev_adresa" w:val="525204 - Pobočka Vsetín_x000d__x000a_4. května 287_x000d__x000a_755 01 Vsetín"/>
    <w:docVar w:name="dms_utvar_nazev_do_dopisu" w:val="Krajský pozemkový úřad pro Zlínský kraj, Pobočka Vsetín"/>
    <w:docVar w:name="dms_vec" w:val="Objednávka – přepracování a aktualizace projektové dokumentace SO 01 - Polní cesty C8 v k.ú. Zašová"/>
    <w:docVar w:name="dms_VNVSpravce" w:val=" "/>
    <w:docVar w:name="dms_zpracoval_jmeno" w:val="Ing. Petr Nedoma"/>
    <w:docVar w:name="dms_zpracoval_mail" w:val="p.nedoma@spucr.cz"/>
    <w:docVar w:name="dms_zpracoval_telefon" w:val="727956486"/>
  </w:docVars>
  <w:rsids>
    <w:rsidRoot w:val="00C96D29"/>
    <w:rsid w:val="00326DBF"/>
    <w:rsid w:val="0072523B"/>
    <w:rsid w:val="008A483B"/>
    <w:rsid w:val="00A62596"/>
    <w:rsid w:val="00A6495C"/>
    <w:rsid w:val="00C701AA"/>
    <w:rsid w:val="00C96D29"/>
    <w:rsid w:val="00D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8"/>
    <o:shapelayout v:ext="edit">
      <o:idmap v:ext="edit" data="2,3"/>
      <o:rules v:ext="edit">
        <o:r id="V:Rule2" type="connector" idref="#_x0000_s3076"/>
      </o:rules>
    </o:shapelayout>
  </w:shapeDefaults>
  <w:decimalSymbol w:val=","/>
  <w:listSeparator w:val=";"/>
  <w14:docId w14:val="4941CA16"/>
  <w15:docId w15:val="{9D594BCA-914C-4C53-8556-A160137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Košutová Lada</cp:lastModifiedBy>
  <cp:revision>7</cp:revision>
  <cp:lastPrinted>2017-05-24T22:20:00Z</cp:lastPrinted>
  <dcterms:created xsi:type="dcterms:W3CDTF">2024-12-16T11:15:00Z</dcterms:created>
  <dcterms:modified xsi:type="dcterms:W3CDTF">2024-12-16T11:45:00Z</dcterms:modified>
</cp:coreProperties>
</file>