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F5D41" w14:textId="77777777" w:rsidR="00B92648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090E9424">
          <v:group id="_x0000_s1045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top:7;width:7772;height:923" fillcolor="silver" stroked="f">
              <v:textbox inset="0,0,0,0">
                <w:txbxContent>
                  <w:p w14:paraId="4B05592E" w14:textId="77777777" w:rsidR="00B92648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-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Hasičský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záchranný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sbor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Kraje Vysočina</w:t>
                    </w:r>
                  </w:p>
                  <w:p w14:paraId="273B0FA8" w14:textId="77777777" w:rsidR="00B92648" w:rsidRDefault="00B92648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FD4609F" w14:textId="77777777" w:rsidR="00B92648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 xml:space="preserve">Ke </w:t>
                    </w:r>
                    <w:proofErr w:type="spellStart"/>
                    <w:r>
                      <w:rPr>
                        <w:w w:val="110"/>
                        <w:sz w:val="20"/>
                      </w:rPr>
                      <w:t>Skalce</w:t>
                    </w:r>
                    <w:proofErr w:type="spellEnd"/>
                    <w:r>
                      <w:rPr>
                        <w:w w:val="110"/>
                        <w:sz w:val="20"/>
                      </w:rPr>
                      <w:t xml:space="preserve"> 4960/32, 586 04 </w:t>
                    </w:r>
                    <w:proofErr w:type="spellStart"/>
                    <w:r>
                      <w:rPr>
                        <w:w w:val="110"/>
                        <w:sz w:val="20"/>
                      </w:rPr>
                      <w:t>Jihlava</w:t>
                    </w:r>
                    <w:proofErr w:type="spellEnd"/>
                    <w:r>
                      <w:rPr>
                        <w:w w:val="110"/>
                        <w:sz w:val="20"/>
                      </w:rPr>
                      <w:t>, IČ: 708 85 184</w:t>
                    </w:r>
                  </w:p>
                </w:txbxContent>
              </v:textbox>
            </v:shape>
            <v:shape id="_x0000_s1046" type="#_x0000_t202" style="position:absolute;left:7771;top:7;width:2422;height:923" filled="f">
              <v:textbox inset="0,0,0,0">
                <w:txbxContent>
                  <w:p w14:paraId="4F517ACF" w14:textId="77777777" w:rsidR="00B92648" w:rsidRDefault="00B92648">
                    <w:pPr>
                      <w:spacing w:before="6"/>
                      <w:rPr>
                        <w:sz w:val="37"/>
                      </w:rPr>
                    </w:pPr>
                  </w:p>
                  <w:p w14:paraId="03E140A1" w14:textId="77777777" w:rsidR="00B92648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C8967CB" w14:textId="77777777" w:rsidR="00B92648" w:rsidRDefault="00B92648">
      <w:pPr>
        <w:pStyle w:val="Zkladntext"/>
        <w:rPr>
          <w:sz w:val="18"/>
        </w:rPr>
      </w:pPr>
    </w:p>
    <w:p w14:paraId="1E5FC724" w14:textId="77777777" w:rsidR="00B92648" w:rsidRDefault="00000000">
      <w:pPr>
        <w:spacing w:before="97"/>
        <w:ind w:left="110"/>
        <w:rPr>
          <w:sz w:val="20"/>
        </w:rPr>
      </w:pPr>
      <w:proofErr w:type="spellStart"/>
      <w:r>
        <w:rPr>
          <w:w w:val="110"/>
          <w:sz w:val="20"/>
        </w:rPr>
        <w:t>Číslo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>: 020/0098/2024</w:t>
      </w:r>
    </w:p>
    <w:p w14:paraId="5B67753C" w14:textId="77777777" w:rsidR="00B92648" w:rsidRDefault="00B92648">
      <w:pPr>
        <w:pStyle w:val="Zkladntext"/>
        <w:spacing w:before="1"/>
        <w:rPr>
          <w:sz w:val="18"/>
        </w:rPr>
      </w:pPr>
    </w:p>
    <w:p w14:paraId="2B0971BD" w14:textId="77777777" w:rsidR="00B92648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245D2B91" w14:textId="77777777" w:rsidR="00B92648" w:rsidRDefault="00B92648">
      <w:pPr>
        <w:pStyle w:val="Zkladntext"/>
        <w:spacing w:before="9"/>
        <w:rPr>
          <w:rFonts w:ascii="Book Antiqua"/>
          <w:b/>
          <w:sz w:val="24"/>
        </w:rPr>
      </w:pPr>
    </w:p>
    <w:p w14:paraId="255D0D3A" w14:textId="77777777" w:rsidR="00B92648" w:rsidRDefault="00000000">
      <w:pPr>
        <w:tabs>
          <w:tab w:val="left" w:pos="5510"/>
        </w:tabs>
        <w:spacing w:after="6"/>
        <w:ind w:left="110"/>
        <w:rPr>
          <w:sz w:val="20"/>
        </w:rPr>
      </w:pPr>
      <w:r>
        <w:rPr>
          <w:sz w:val="20"/>
        </w:rPr>
        <w:t>KUPUJÍCÍ</w:t>
      </w:r>
      <w:r>
        <w:rPr>
          <w:sz w:val="20"/>
        </w:rPr>
        <w:tab/>
        <w:t>PRODÁVAJÍCÍ</w:t>
      </w:r>
    </w:p>
    <w:p w14:paraId="7DD142B5" w14:textId="77777777" w:rsidR="00B92648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6DAA31DB">
          <v:shape id="_x0000_s1044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48478FD" w14:textId="77777777" w:rsidR="00B92648" w:rsidRDefault="00B92648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9222B0B" w14:textId="77777777" w:rsidR="00B92648" w:rsidRDefault="00000000">
                  <w:pPr>
                    <w:pStyle w:val="Zkladntext"/>
                    <w:spacing w:line="256" w:lineRule="auto"/>
                    <w:ind w:left="105" w:right="1625"/>
                  </w:pPr>
                  <w:proofErr w:type="spellStart"/>
                  <w:r>
                    <w:rPr>
                      <w:w w:val="115"/>
                    </w:rPr>
                    <w:t>Hasičský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záchranný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sbor</w:t>
                  </w:r>
                  <w:proofErr w:type="spellEnd"/>
                  <w:r>
                    <w:rPr>
                      <w:w w:val="115"/>
                    </w:rPr>
                    <w:t xml:space="preserve"> Kraje Vysočina Ke </w:t>
                  </w:r>
                  <w:proofErr w:type="spellStart"/>
                  <w:r>
                    <w:rPr>
                      <w:w w:val="115"/>
                    </w:rPr>
                    <w:t>Skalce</w:t>
                  </w:r>
                  <w:proofErr w:type="spellEnd"/>
                  <w:r>
                    <w:rPr>
                      <w:w w:val="115"/>
                    </w:rPr>
                    <w:t xml:space="preserve"> 4960/32</w:t>
                  </w:r>
                </w:p>
                <w:p w14:paraId="5EDA3A7B" w14:textId="77777777" w:rsidR="00B92648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15"/>
                    </w:rPr>
                    <w:t>Jihlava</w:t>
                  </w:r>
                  <w:proofErr w:type="spellEnd"/>
                  <w:r>
                    <w:rPr>
                      <w:w w:val="115"/>
                    </w:rPr>
                    <w:t xml:space="preserve"> 58601</w:t>
                  </w:r>
                </w:p>
                <w:p w14:paraId="750279B1" w14:textId="77777777" w:rsidR="00B92648" w:rsidRDefault="00B92648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B03628C" w14:textId="77777777" w:rsidR="00B92648" w:rsidRDefault="00000000">
                  <w:pPr>
                    <w:pStyle w:val="Zkladntext"/>
                    <w:spacing w:line="256" w:lineRule="auto"/>
                    <w:ind w:left="105" w:right="3198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4BE8A0C0" w14:textId="77777777" w:rsidR="00B92648" w:rsidRDefault="00000000">
                  <w:pPr>
                    <w:pStyle w:val="Zkladntext"/>
                    <w:spacing w:before="1"/>
                    <w:ind w:left="105"/>
                  </w:pPr>
                  <w:proofErr w:type="spellStart"/>
                  <w:r>
                    <w:rPr>
                      <w:w w:val="115"/>
                    </w:rPr>
                    <w:t>Organizační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složka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státu</w:t>
                  </w:r>
                  <w:proofErr w:type="spellEnd"/>
                </w:p>
                <w:p w14:paraId="366BC463" w14:textId="77777777" w:rsidR="00B92648" w:rsidRDefault="00B92648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F59CD40" w14:textId="77777777" w:rsidR="00B92648" w:rsidRDefault="00000000">
                  <w:pPr>
                    <w:pStyle w:val="Zkladntext"/>
                    <w:spacing w:line="256" w:lineRule="auto"/>
                    <w:ind w:left="105"/>
                  </w:pPr>
                  <w:proofErr w:type="spellStart"/>
                  <w:r>
                    <w:rPr>
                      <w:w w:val="115"/>
                    </w:rPr>
                    <w:t>zastoupená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plk</w:t>
                  </w:r>
                  <w:proofErr w:type="spellEnd"/>
                  <w:r>
                    <w:rPr>
                      <w:w w:val="115"/>
                    </w:rPr>
                    <w:t xml:space="preserve">. Mgr. </w:t>
                  </w:r>
                  <w:proofErr w:type="spellStart"/>
                  <w:r>
                    <w:rPr>
                      <w:w w:val="115"/>
                    </w:rPr>
                    <w:t>Jiřím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Němcem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ředitelem</w:t>
                  </w:r>
                  <w:proofErr w:type="spellEnd"/>
                  <w:r>
                    <w:rPr>
                      <w:w w:val="115"/>
                    </w:rPr>
                    <w:t xml:space="preserve"> HZS Kraje Vysočina</w:t>
                  </w:r>
                </w:p>
                <w:p w14:paraId="1323EE70" w14:textId="77777777" w:rsidR="00B92648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proofErr w:type="spellStart"/>
                  <w:r>
                    <w:rPr>
                      <w:w w:val="115"/>
                    </w:rPr>
                    <w:t>Bankovní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spojení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Česká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národní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banka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Číslo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účtu</w:t>
                  </w:r>
                  <w:proofErr w:type="spellEnd"/>
                  <w:r>
                    <w:rPr>
                      <w:w w:val="115"/>
                    </w:rPr>
                    <w:t>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6EA78DE">
          <v:shape id="_x0000_s1043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6F75196" w14:textId="77777777" w:rsidR="00B92648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proofErr w:type="spellStart"/>
                  <w:r>
                    <w:rPr>
                      <w:w w:val="115"/>
                    </w:rPr>
                    <w:t>Požární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bezpečnost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s.r.o.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Královský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vršek</w:t>
                  </w:r>
                  <w:proofErr w:type="spellEnd"/>
                  <w:r>
                    <w:rPr>
                      <w:w w:val="115"/>
                    </w:rPr>
                    <w:t xml:space="preserve"> 3545/42 </w:t>
                  </w:r>
                  <w:proofErr w:type="spellStart"/>
                  <w:r>
                    <w:rPr>
                      <w:w w:val="115"/>
                    </w:rPr>
                    <w:t>Jihlava</w:t>
                  </w:r>
                  <w:proofErr w:type="spellEnd"/>
                  <w:r>
                    <w:rPr>
                      <w:w w:val="115"/>
                    </w:rPr>
                    <w:t xml:space="preserve"> 58601</w:t>
                  </w:r>
                </w:p>
                <w:p w14:paraId="0901F1D0" w14:textId="77777777" w:rsidR="00B92648" w:rsidRDefault="00B92648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2AA67807" w14:textId="77777777" w:rsidR="00B92648" w:rsidRDefault="00000000">
                  <w:pPr>
                    <w:pStyle w:val="Zkladntext"/>
                    <w:spacing w:line="256" w:lineRule="auto"/>
                    <w:ind w:left="105" w:right="3183"/>
                  </w:pPr>
                  <w:r>
                    <w:rPr>
                      <w:w w:val="115"/>
                    </w:rPr>
                    <w:t xml:space="preserve">IČO: 27660940 </w:t>
                  </w:r>
                  <w:r>
                    <w:rPr>
                      <w:w w:val="110"/>
                    </w:rPr>
                    <w:t>DIČ: CZ27660940</w:t>
                  </w:r>
                </w:p>
                <w:p w14:paraId="4F57789D" w14:textId="77777777" w:rsidR="00B92648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proofErr w:type="spellStart"/>
                  <w:r>
                    <w:rPr>
                      <w:w w:val="115"/>
                    </w:rPr>
                    <w:t>Společnost</w:t>
                  </w:r>
                  <w:proofErr w:type="spellEnd"/>
                  <w:r>
                    <w:rPr>
                      <w:w w:val="115"/>
                    </w:rPr>
                    <w:t xml:space="preserve"> s </w:t>
                  </w:r>
                  <w:proofErr w:type="spellStart"/>
                  <w:r>
                    <w:rPr>
                      <w:w w:val="115"/>
                    </w:rPr>
                    <w:t>ručením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omezeným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Krajský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soud</w:t>
                  </w:r>
                  <w:proofErr w:type="spellEnd"/>
                  <w:r>
                    <w:rPr>
                      <w:w w:val="115"/>
                    </w:rPr>
                    <w:t xml:space="preserve"> v </w:t>
                  </w:r>
                  <w:proofErr w:type="spellStart"/>
                  <w:r>
                    <w:rPr>
                      <w:w w:val="115"/>
                    </w:rPr>
                    <w:t>Brně</w:t>
                  </w:r>
                  <w:proofErr w:type="spellEnd"/>
                  <w:r>
                    <w:rPr>
                      <w:w w:val="115"/>
                    </w:rPr>
                    <w:t>, C 49762</w:t>
                  </w:r>
                </w:p>
                <w:p w14:paraId="69BAF13B" w14:textId="77777777" w:rsidR="00B92648" w:rsidRDefault="00B92648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43C5483D" w14:textId="24BB26FC" w:rsidR="00B92648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15"/>
                    </w:rPr>
                    <w:t>zastoupená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r w:rsidR="001966BD">
                    <w:rPr>
                      <w:w w:val="115"/>
                    </w:rPr>
                    <w:t>XXX</w:t>
                  </w:r>
                </w:p>
                <w:p w14:paraId="027123E8" w14:textId="77777777" w:rsidR="00B92648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proofErr w:type="spellStart"/>
                  <w:r>
                    <w:rPr>
                      <w:w w:val="115"/>
                    </w:rPr>
                    <w:t>Bankovní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spojení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Komerční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banka</w:t>
                  </w:r>
                  <w:proofErr w:type="spellEnd"/>
                  <w:r>
                    <w:rPr>
                      <w:w w:val="115"/>
                    </w:rPr>
                    <w:t xml:space="preserve">, </w:t>
                  </w:r>
                  <w:proofErr w:type="spellStart"/>
                  <w:r>
                    <w:rPr>
                      <w:w w:val="115"/>
                    </w:rPr>
                    <w:t>a.s.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Číslo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účtu</w:t>
                  </w:r>
                  <w:proofErr w:type="spellEnd"/>
                  <w:r>
                    <w:rPr>
                      <w:w w:val="115"/>
                    </w:rPr>
                    <w:t>: 86-2780610297/0100</w:t>
                  </w:r>
                </w:p>
              </w:txbxContent>
            </v:textbox>
            <w10:anchorlock/>
          </v:shape>
        </w:pict>
      </w:r>
    </w:p>
    <w:p w14:paraId="5FF91562" w14:textId="77777777" w:rsidR="00B92648" w:rsidRDefault="00B92648">
      <w:pPr>
        <w:pStyle w:val="Zkladntext"/>
        <w:spacing w:before="8"/>
        <w:rPr>
          <w:sz w:val="15"/>
        </w:rPr>
      </w:pPr>
    </w:p>
    <w:p w14:paraId="71B645B6" w14:textId="77777777" w:rsidR="00B92648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B92648" w14:paraId="5A4067DB" w14:textId="77777777">
        <w:trPr>
          <w:trHeight w:val="327"/>
        </w:trPr>
        <w:tc>
          <w:tcPr>
            <w:tcW w:w="6377" w:type="dxa"/>
          </w:tcPr>
          <w:p w14:paraId="789D53A5" w14:textId="77777777" w:rsidR="00B92648" w:rsidRDefault="00000000">
            <w:pPr>
              <w:pStyle w:val="TableParagraph"/>
              <w:spacing w:before="47"/>
              <w:ind w:left="1814"/>
              <w:jc w:val="left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specifikace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objednaného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zboží</w:t>
            </w:r>
            <w:proofErr w:type="spellEnd"/>
          </w:p>
        </w:tc>
        <w:tc>
          <w:tcPr>
            <w:tcW w:w="881" w:type="dxa"/>
          </w:tcPr>
          <w:p w14:paraId="469EDCF3" w14:textId="77777777" w:rsidR="00B92648" w:rsidRDefault="00000000">
            <w:pPr>
              <w:pStyle w:val="TableParagraph"/>
              <w:spacing w:before="47"/>
              <w:ind w:left="13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množství</w:t>
            </w:r>
            <w:proofErr w:type="spellEnd"/>
          </w:p>
        </w:tc>
        <w:tc>
          <w:tcPr>
            <w:tcW w:w="1132" w:type="dxa"/>
          </w:tcPr>
          <w:p w14:paraId="578F216E" w14:textId="77777777" w:rsidR="00B92648" w:rsidRDefault="00000000">
            <w:pPr>
              <w:pStyle w:val="TableParagraph"/>
              <w:spacing w:before="47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>
              <w:rPr>
                <w:rFonts w:ascii="Georgia"/>
                <w:i/>
                <w:sz w:val="20"/>
              </w:rPr>
              <w:t>jedn</w:t>
            </w:r>
            <w:proofErr w:type="spellEnd"/>
            <w:r>
              <w:rPr>
                <w:rFonts w:ascii="Georgia"/>
                <w:i/>
                <w:sz w:val="20"/>
              </w:rPr>
              <w:t xml:space="preserve">. </w:t>
            </w:r>
            <w:proofErr w:type="spellStart"/>
            <w:r>
              <w:rPr>
                <w:rFonts w:ascii="Georgia"/>
                <w:i/>
                <w:sz w:val="20"/>
              </w:rPr>
              <w:t>cena</w:t>
            </w:r>
            <w:proofErr w:type="spellEnd"/>
          </w:p>
        </w:tc>
        <w:tc>
          <w:tcPr>
            <w:tcW w:w="1798" w:type="dxa"/>
          </w:tcPr>
          <w:p w14:paraId="290259EB" w14:textId="77777777" w:rsidR="00B92648" w:rsidRDefault="00000000">
            <w:pPr>
              <w:pStyle w:val="TableParagraph"/>
              <w:spacing w:before="47"/>
              <w:ind w:right="23"/>
              <w:jc w:val="right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celkem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Kč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vč</w:t>
            </w:r>
            <w:proofErr w:type="spellEnd"/>
            <w:r>
              <w:rPr>
                <w:rFonts w:ascii="Georgia" w:hAnsi="Georgia"/>
                <w:i/>
                <w:sz w:val="20"/>
              </w:rPr>
              <w:t>. DPH</w:t>
            </w:r>
          </w:p>
        </w:tc>
      </w:tr>
      <w:tr w:rsidR="00B92648" w14:paraId="0BCE66FC" w14:textId="77777777">
        <w:trPr>
          <w:trHeight w:val="685"/>
        </w:trPr>
        <w:tc>
          <w:tcPr>
            <w:tcW w:w="6377" w:type="dxa"/>
          </w:tcPr>
          <w:p w14:paraId="73DD3471" w14:textId="77777777" w:rsidR="00B92648" w:rsidRDefault="00000000">
            <w:pPr>
              <w:pStyle w:val="TableParagraph"/>
              <w:spacing w:line="247" w:lineRule="auto"/>
              <w:ind w:left="112" w:right="555"/>
              <w:jc w:val="left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Průrazný</w:t>
            </w:r>
            <w:proofErr w:type="spellEnd"/>
            <w:r>
              <w:rPr>
                <w:spacing w:val="-35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obouruční</w:t>
            </w:r>
            <w:proofErr w:type="spellEnd"/>
            <w:r>
              <w:rPr>
                <w:spacing w:val="-34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trn</w:t>
            </w:r>
            <w:proofErr w:type="spellEnd"/>
            <w:r>
              <w:rPr>
                <w:spacing w:val="-3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THORNADO</w:t>
            </w:r>
            <w:r>
              <w:rPr>
                <w:spacing w:val="-3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s</w:t>
            </w:r>
            <w:r>
              <w:rPr>
                <w:spacing w:val="-34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ochranným</w:t>
            </w:r>
            <w:proofErr w:type="spellEnd"/>
            <w:r>
              <w:rPr>
                <w:spacing w:val="-34"/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štítem</w:t>
            </w:r>
            <w:proofErr w:type="spellEnd"/>
            <w:r>
              <w:rPr>
                <w:w w:val="115"/>
                <w:sz w:val="20"/>
              </w:rPr>
              <w:t>,</w:t>
            </w:r>
            <w:r>
              <w:rPr>
                <w:spacing w:val="-3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D25; 40bar; 30l/min;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0,5m</w:t>
            </w:r>
          </w:p>
        </w:tc>
        <w:tc>
          <w:tcPr>
            <w:tcW w:w="881" w:type="dxa"/>
          </w:tcPr>
          <w:p w14:paraId="0831C4DF" w14:textId="77777777" w:rsidR="00B92648" w:rsidRDefault="00000000">
            <w:pPr>
              <w:pStyle w:val="TableParagraph"/>
              <w:ind w:left="13"/>
              <w:rPr>
                <w:sz w:val="20"/>
              </w:rPr>
            </w:pPr>
            <w:r>
              <w:rPr>
                <w:w w:val="113"/>
                <w:sz w:val="20"/>
              </w:rPr>
              <w:t>3</w:t>
            </w:r>
          </w:p>
        </w:tc>
        <w:tc>
          <w:tcPr>
            <w:tcW w:w="1132" w:type="dxa"/>
          </w:tcPr>
          <w:p w14:paraId="785A4F30" w14:textId="77777777" w:rsidR="00B92648" w:rsidRDefault="00000000">
            <w:pPr>
              <w:pStyle w:val="TableParagraph"/>
              <w:ind w:left="84" w:right="73"/>
              <w:rPr>
                <w:sz w:val="20"/>
              </w:rPr>
            </w:pPr>
            <w:r>
              <w:rPr>
                <w:w w:val="115"/>
                <w:sz w:val="20"/>
              </w:rPr>
              <w:t>39 900,00</w:t>
            </w:r>
          </w:p>
        </w:tc>
        <w:tc>
          <w:tcPr>
            <w:tcW w:w="1798" w:type="dxa"/>
          </w:tcPr>
          <w:p w14:paraId="3B9CDCC6" w14:textId="77777777" w:rsidR="00B92648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119 700,00</w:t>
            </w:r>
          </w:p>
        </w:tc>
      </w:tr>
      <w:tr w:rsidR="00B92648" w14:paraId="00893F41" w14:textId="77777777">
        <w:trPr>
          <w:trHeight w:val="447"/>
        </w:trPr>
        <w:tc>
          <w:tcPr>
            <w:tcW w:w="8390" w:type="dxa"/>
            <w:gridSpan w:val="3"/>
          </w:tcPr>
          <w:p w14:paraId="085176DD" w14:textId="77777777" w:rsidR="00B92648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 xml:space="preserve">Cena </w:t>
            </w:r>
            <w:proofErr w:type="spellStart"/>
            <w:r>
              <w:rPr>
                <w:w w:val="110"/>
                <w:sz w:val="20"/>
              </w:rPr>
              <w:t>celkem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vč</w:t>
            </w:r>
            <w:proofErr w:type="spellEnd"/>
            <w:r>
              <w:rPr>
                <w:w w:val="110"/>
                <w:sz w:val="20"/>
              </w:rPr>
              <w:t>. DPH</w:t>
            </w:r>
          </w:p>
        </w:tc>
        <w:tc>
          <w:tcPr>
            <w:tcW w:w="1798" w:type="dxa"/>
          </w:tcPr>
          <w:p w14:paraId="3849C14B" w14:textId="77777777" w:rsidR="00B92648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119 700,00</w:t>
            </w:r>
          </w:p>
        </w:tc>
      </w:tr>
    </w:tbl>
    <w:p w14:paraId="2C4C4E65" w14:textId="77777777" w:rsidR="00B92648" w:rsidRDefault="00B92648">
      <w:pPr>
        <w:pStyle w:val="Zkladntext"/>
        <w:spacing w:before="5"/>
        <w:rPr>
          <w:rFonts w:ascii="Book Antiqua"/>
          <w:b/>
          <w:sz w:val="25"/>
        </w:rPr>
      </w:pPr>
    </w:p>
    <w:p w14:paraId="066851DC" w14:textId="77777777" w:rsidR="00B92648" w:rsidRDefault="00000000">
      <w:pPr>
        <w:pStyle w:val="Nadpis2"/>
        <w:tabs>
          <w:tab w:val="left" w:pos="5507"/>
        </w:tabs>
        <w:spacing w:before="0" w:after="8"/>
        <w:ind w:left="117"/>
      </w:pPr>
      <w:proofErr w:type="spellStart"/>
      <w:r>
        <w:rPr>
          <w:w w:val="120"/>
        </w:rPr>
        <w:t>Místo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dodání</w:t>
      </w:r>
      <w:proofErr w:type="spellEnd"/>
      <w:r>
        <w:rPr>
          <w:spacing w:val="-22"/>
          <w:w w:val="120"/>
        </w:rPr>
        <w:t xml:space="preserve"> </w:t>
      </w:r>
      <w:r>
        <w:rPr>
          <w:w w:val="120"/>
        </w:rPr>
        <w:t>(</w:t>
      </w:r>
      <w:proofErr w:type="spellStart"/>
      <w:r>
        <w:rPr>
          <w:w w:val="120"/>
        </w:rPr>
        <w:t>dodací</w:t>
      </w:r>
      <w:proofErr w:type="spellEnd"/>
      <w:r>
        <w:rPr>
          <w:spacing w:val="-11"/>
          <w:w w:val="120"/>
        </w:rPr>
        <w:t xml:space="preserve"> </w:t>
      </w:r>
      <w:proofErr w:type="spellStart"/>
      <w:r>
        <w:rPr>
          <w:w w:val="120"/>
        </w:rPr>
        <w:t>adresa</w:t>
      </w:r>
      <w:proofErr w:type="spellEnd"/>
      <w:r>
        <w:rPr>
          <w:w w:val="120"/>
        </w:rPr>
        <w:t>)</w:t>
      </w:r>
      <w:r>
        <w:rPr>
          <w:w w:val="120"/>
        </w:rPr>
        <w:tab/>
      </w:r>
      <w:proofErr w:type="spellStart"/>
      <w:r>
        <w:rPr>
          <w:w w:val="120"/>
        </w:rPr>
        <w:t>Požadovaná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dodací</w:t>
      </w:r>
      <w:proofErr w:type="spellEnd"/>
      <w:r>
        <w:rPr>
          <w:spacing w:val="-3"/>
          <w:w w:val="120"/>
        </w:rPr>
        <w:t xml:space="preserve"> </w:t>
      </w:r>
      <w:proofErr w:type="spellStart"/>
      <w:r>
        <w:rPr>
          <w:w w:val="120"/>
        </w:rPr>
        <w:t>lhůta</w:t>
      </w:r>
      <w:proofErr w:type="spellEnd"/>
    </w:p>
    <w:p w14:paraId="6B1929BE" w14:textId="77777777" w:rsidR="00B92648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6E870A52">
          <v:shape id="_x0000_s1042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405CDF1" w14:textId="77777777" w:rsidR="00B9264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proofErr w:type="spellStart"/>
                  <w:r>
                    <w:rPr>
                      <w:w w:val="115"/>
                      <w:sz w:val="19"/>
                    </w:rPr>
                    <w:t>Hasičský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záchranný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sbor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Kraje Vysočina</w:t>
                  </w:r>
                </w:p>
                <w:p w14:paraId="3DBA4AED" w14:textId="77777777" w:rsidR="00B92648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proofErr w:type="spellStart"/>
                  <w:r>
                    <w:rPr>
                      <w:w w:val="120"/>
                      <w:sz w:val="19"/>
                    </w:rPr>
                    <w:t>Krajské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 ředitelství, Ke </w:t>
                  </w:r>
                  <w:proofErr w:type="spellStart"/>
                  <w:r>
                    <w:rPr>
                      <w:w w:val="120"/>
                      <w:sz w:val="19"/>
                    </w:rPr>
                    <w:t>Skalce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 32, 586 04 </w:t>
                  </w:r>
                  <w:proofErr w:type="spellStart"/>
                  <w:r>
                    <w:rPr>
                      <w:w w:val="120"/>
                      <w:sz w:val="19"/>
                    </w:rPr>
                    <w:t>Jihlava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 4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21DB40E4">
          <v:shape id="_x0000_s1041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F45CE0E" w14:textId="77777777" w:rsidR="00B92648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19.12.2023</w:t>
                  </w:r>
                </w:p>
              </w:txbxContent>
            </v:textbox>
            <w10:anchorlock/>
          </v:shape>
        </w:pict>
      </w:r>
    </w:p>
    <w:p w14:paraId="3F6344CA" w14:textId="77777777" w:rsidR="00B92648" w:rsidRDefault="00B92648">
      <w:pPr>
        <w:pStyle w:val="Zkladntext"/>
        <w:spacing w:before="6"/>
        <w:rPr>
          <w:sz w:val="15"/>
        </w:rPr>
      </w:pPr>
    </w:p>
    <w:p w14:paraId="5E52C4AF" w14:textId="3668A537" w:rsidR="00B92648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proofErr w:type="spellStart"/>
      <w:r>
        <w:rPr>
          <w:w w:val="110"/>
          <w:sz w:val="20"/>
        </w:rPr>
        <w:t>Vyřizuje</w:t>
      </w:r>
      <w:proofErr w:type="spellEnd"/>
      <w:r>
        <w:rPr>
          <w:w w:val="110"/>
          <w:sz w:val="20"/>
        </w:rPr>
        <w:t xml:space="preserve">: </w:t>
      </w:r>
      <w:r w:rsidR="001966BD">
        <w:rPr>
          <w:w w:val="110"/>
          <w:sz w:val="20"/>
        </w:rPr>
        <w:t>XXX</w:t>
      </w:r>
      <w:r>
        <w:rPr>
          <w:w w:val="110"/>
          <w:sz w:val="20"/>
        </w:rPr>
        <w:tab/>
        <w:t>Tel.:</w:t>
      </w:r>
      <w:r>
        <w:rPr>
          <w:spacing w:val="2"/>
          <w:w w:val="110"/>
          <w:sz w:val="20"/>
        </w:rPr>
        <w:t xml:space="preserve"> </w:t>
      </w:r>
      <w:r w:rsidR="001966BD">
        <w:rPr>
          <w:w w:val="110"/>
          <w:sz w:val="20"/>
        </w:rPr>
        <w:t>XXX</w:t>
      </w:r>
    </w:p>
    <w:p w14:paraId="28505C78" w14:textId="77777777" w:rsidR="00B92648" w:rsidRDefault="00B92648">
      <w:pPr>
        <w:pStyle w:val="Zkladntext"/>
        <w:spacing w:before="7"/>
        <w:rPr>
          <w:sz w:val="26"/>
        </w:rPr>
      </w:pPr>
    </w:p>
    <w:p w14:paraId="2DF83AD7" w14:textId="77777777" w:rsidR="00B92648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26F61C61" w14:textId="77777777" w:rsidR="00B92648" w:rsidRDefault="00B92648">
      <w:pPr>
        <w:pStyle w:val="Zkladntext"/>
        <w:spacing w:before="2"/>
        <w:rPr>
          <w:rFonts w:ascii="Book Antiqua"/>
          <w:b/>
          <w:sz w:val="25"/>
        </w:rPr>
      </w:pPr>
    </w:p>
    <w:p w14:paraId="4AAB79A6" w14:textId="61A93D64" w:rsidR="00B92648" w:rsidRDefault="00000000">
      <w:pPr>
        <w:pStyle w:val="Zkladntext"/>
        <w:spacing w:line="256" w:lineRule="auto"/>
        <w:ind w:left="110" w:right="111"/>
        <w:jc w:val="both"/>
      </w:pPr>
      <w:proofErr w:type="spellStart"/>
      <w:r>
        <w:rPr>
          <w:w w:val="115"/>
        </w:rPr>
        <w:t>Fakturu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kde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jako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kupující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bude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uvedeno</w:t>
      </w:r>
      <w:proofErr w:type="spellEnd"/>
      <w:r>
        <w:rPr>
          <w:w w:val="115"/>
        </w:rPr>
        <w:t xml:space="preserve">: </w:t>
      </w:r>
      <w:proofErr w:type="spellStart"/>
      <w:r>
        <w:rPr>
          <w:w w:val="115"/>
        </w:rPr>
        <w:t>Česká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republika</w:t>
      </w:r>
      <w:proofErr w:type="spellEnd"/>
      <w:r>
        <w:rPr>
          <w:w w:val="115"/>
        </w:rPr>
        <w:t xml:space="preserve"> - </w:t>
      </w:r>
      <w:proofErr w:type="spellStart"/>
      <w:r>
        <w:rPr>
          <w:w w:val="115"/>
        </w:rPr>
        <w:t>Hasičský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záchranný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sbor</w:t>
      </w:r>
      <w:proofErr w:type="spellEnd"/>
      <w:r>
        <w:rPr>
          <w:w w:val="115"/>
        </w:rPr>
        <w:t xml:space="preserve"> Kraje Vysočina, Ke </w:t>
      </w:r>
      <w:proofErr w:type="spellStart"/>
      <w:r>
        <w:rPr>
          <w:w w:val="115"/>
        </w:rPr>
        <w:t>Skalce</w:t>
      </w:r>
      <w:proofErr w:type="spellEnd"/>
      <w:r>
        <w:rPr>
          <w:w w:val="115"/>
        </w:rPr>
        <w:t xml:space="preserve"> 4960/32, 586 04 </w:t>
      </w:r>
      <w:proofErr w:type="spellStart"/>
      <w:r>
        <w:rPr>
          <w:w w:val="115"/>
        </w:rPr>
        <w:t>Jihlava</w:t>
      </w:r>
      <w:proofErr w:type="spellEnd"/>
      <w:r w:rsidR="001966BD">
        <w:rPr>
          <w:w w:val="115"/>
        </w:rPr>
        <w:t> </w:t>
      </w:r>
      <w:proofErr w:type="spellStart"/>
      <w:r>
        <w:rPr>
          <w:w w:val="115"/>
        </w:rPr>
        <w:t>zašle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prodávající</w:t>
      </w:r>
      <w:proofErr w:type="spellEnd"/>
      <w:r>
        <w:rPr>
          <w:w w:val="115"/>
        </w:rPr>
        <w:t xml:space="preserve"> v </w:t>
      </w:r>
      <w:proofErr w:type="spellStart"/>
      <w:r>
        <w:rPr>
          <w:w w:val="115"/>
        </w:rPr>
        <w:t>jednom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vyhotovení</w:t>
      </w:r>
      <w:proofErr w:type="spellEnd"/>
      <w:r>
        <w:rPr>
          <w:w w:val="115"/>
        </w:rPr>
        <w:t xml:space="preserve"> s </w:t>
      </w:r>
      <w:proofErr w:type="spellStart"/>
      <w:r>
        <w:rPr>
          <w:w w:val="115"/>
        </w:rPr>
        <w:t>potvrzeným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dodacím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listem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na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kontaktní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adresu</w:t>
      </w:r>
      <w:proofErr w:type="spellEnd"/>
      <w:r>
        <w:rPr>
          <w:w w:val="115"/>
        </w:rPr>
        <w:t xml:space="preserve">. </w:t>
      </w:r>
      <w:proofErr w:type="spellStart"/>
      <w:r>
        <w:rPr>
          <w:w w:val="115"/>
        </w:rPr>
        <w:t>Splatnost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faktury</w:t>
      </w:r>
      <w:proofErr w:type="spellEnd"/>
      <w:r>
        <w:rPr>
          <w:w w:val="115"/>
        </w:rPr>
        <w:t xml:space="preserve"> 30 </w:t>
      </w:r>
      <w:proofErr w:type="spellStart"/>
      <w:r>
        <w:rPr>
          <w:w w:val="115"/>
        </w:rPr>
        <w:t>dnů</w:t>
      </w:r>
      <w:proofErr w:type="spellEnd"/>
      <w:r>
        <w:rPr>
          <w:w w:val="115"/>
        </w:rPr>
        <w:t xml:space="preserve"> ode </w:t>
      </w:r>
      <w:proofErr w:type="spellStart"/>
      <w:r>
        <w:rPr>
          <w:w w:val="115"/>
        </w:rPr>
        <w:t>dne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doručení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faktury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kupujícímu</w:t>
      </w:r>
      <w:proofErr w:type="spellEnd"/>
      <w:r>
        <w:rPr>
          <w:w w:val="115"/>
        </w:rPr>
        <w:t>.</w:t>
      </w:r>
    </w:p>
    <w:p w14:paraId="2F66A8ED" w14:textId="77777777" w:rsidR="00B92648" w:rsidRDefault="00B92648">
      <w:pPr>
        <w:pStyle w:val="Zkladntext"/>
        <w:spacing w:before="7"/>
        <w:rPr>
          <w:sz w:val="25"/>
        </w:rPr>
      </w:pPr>
    </w:p>
    <w:p w14:paraId="106B5ADA" w14:textId="77777777" w:rsidR="00B92648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>
        <w:t>ZÁVĚREČNÁ</w:t>
      </w:r>
      <w:r>
        <w:rPr>
          <w:spacing w:val="11"/>
        </w:rPr>
        <w:t xml:space="preserve"> </w:t>
      </w:r>
      <w:r>
        <w:t>USTANOVENÍ</w:t>
      </w:r>
    </w:p>
    <w:p w14:paraId="01890D01" w14:textId="77777777" w:rsidR="00B92648" w:rsidRDefault="00B92648">
      <w:pPr>
        <w:pStyle w:val="Zkladntext"/>
        <w:spacing w:before="8"/>
        <w:rPr>
          <w:rFonts w:ascii="Book Antiqua"/>
          <w:b/>
          <w:sz w:val="24"/>
        </w:rPr>
      </w:pPr>
    </w:p>
    <w:p w14:paraId="01C48E7F" w14:textId="77777777" w:rsidR="00B92648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proofErr w:type="spellStart"/>
      <w:r>
        <w:rPr>
          <w:spacing w:val="2"/>
          <w:w w:val="115"/>
          <w:sz w:val="16"/>
        </w:rPr>
        <w:t>Smlouva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spacing w:val="2"/>
          <w:w w:val="115"/>
          <w:sz w:val="16"/>
        </w:rPr>
        <w:t>jejíž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předmět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plnění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přesahuje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hodnotu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50 </w:t>
      </w:r>
      <w:r>
        <w:rPr>
          <w:spacing w:val="2"/>
          <w:w w:val="115"/>
          <w:sz w:val="16"/>
        </w:rPr>
        <w:t xml:space="preserve">000,- </w:t>
      </w:r>
      <w:proofErr w:type="spellStart"/>
      <w:r>
        <w:rPr>
          <w:w w:val="115"/>
          <w:sz w:val="16"/>
        </w:rPr>
        <w:t>Kč</w:t>
      </w:r>
      <w:proofErr w:type="spellEnd"/>
      <w:r>
        <w:rPr>
          <w:w w:val="115"/>
          <w:sz w:val="16"/>
        </w:rPr>
        <w:t xml:space="preserve"> bez </w:t>
      </w:r>
      <w:proofErr w:type="spellStart"/>
      <w:r>
        <w:rPr>
          <w:spacing w:val="2"/>
          <w:w w:val="115"/>
          <w:sz w:val="16"/>
        </w:rPr>
        <w:t>daně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z </w:t>
      </w:r>
      <w:proofErr w:type="spellStart"/>
      <w:r>
        <w:rPr>
          <w:spacing w:val="2"/>
          <w:w w:val="115"/>
          <w:sz w:val="16"/>
        </w:rPr>
        <w:t>přidané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hodnoty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spacing w:val="2"/>
          <w:w w:val="115"/>
          <w:sz w:val="16"/>
        </w:rPr>
        <w:t>bude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po </w:t>
      </w:r>
      <w:proofErr w:type="spellStart"/>
      <w:r>
        <w:rPr>
          <w:spacing w:val="2"/>
          <w:w w:val="115"/>
          <w:sz w:val="16"/>
        </w:rPr>
        <w:t>podpisu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oběma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smluvními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stranami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uveřejněna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v </w:t>
      </w:r>
      <w:proofErr w:type="spellStart"/>
      <w:r>
        <w:rPr>
          <w:spacing w:val="3"/>
          <w:w w:val="115"/>
          <w:sz w:val="16"/>
        </w:rPr>
        <w:t>registru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smluv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smyslu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zákona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340/2015 Sb., </w:t>
      </w:r>
      <w:r>
        <w:rPr>
          <w:w w:val="115"/>
          <w:sz w:val="16"/>
        </w:rPr>
        <w:t xml:space="preserve">o </w:t>
      </w:r>
      <w:proofErr w:type="spellStart"/>
      <w:r>
        <w:rPr>
          <w:spacing w:val="3"/>
          <w:w w:val="115"/>
          <w:sz w:val="16"/>
        </w:rPr>
        <w:t>zvláštních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podmínkách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účinnosti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některých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4"/>
          <w:w w:val="115"/>
          <w:sz w:val="16"/>
        </w:rPr>
        <w:t>smluv</w:t>
      </w:r>
      <w:proofErr w:type="spellEnd"/>
      <w:r>
        <w:rPr>
          <w:spacing w:val="4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uveřejňování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těchto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(</w:t>
      </w:r>
      <w:proofErr w:type="spellStart"/>
      <w:r>
        <w:rPr>
          <w:w w:val="115"/>
          <w:sz w:val="16"/>
        </w:rPr>
        <w:t>zákon</w:t>
      </w:r>
      <w:proofErr w:type="spellEnd"/>
      <w:r>
        <w:rPr>
          <w:w w:val="115"/>
          <w:sz w:val="16"/>
        </w:rPr>
        <w:t xml:space="preserve"> o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),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pozdějších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předpisů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w w:val="115"/>
          <w:sz w:val="16"/>
        </w:rPr>
        <w:t>Uveřejnění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zajistí</w:t>
      </w:r>
      <w:proofErr w:type="spellEnd"/>
      <w:r>
        <w:rPr>
          <w:spacing w:val="-1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>.</w:t>
      </w:r>
    </w:p>
    <w:p w14:paraId="6C9B5B47" w14:textId="77777777" w:rsidR="00B92648" w:rsidRDefault="00B92648">
      <w:pPr>
        <w:pStyle w:val="Zkladntext"/>
        <w:spacing w:before="5"/>
        <w:rPr>
          <w:sz w:val="25"/>
        </w:rPr>
      </w:pPr>
    </w:p>
    <w:p w14:paraId="1F09A087" w14:textId="77777777" w:rsidR="00B92648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>
        <w:rPr>
          <w:spacing w:val="3"/>
          <w:w w:val="120"/>
          <w:sz w:val="16"/>
        </w:rPr>
        <w:t xml:space="preserve">Vztahy </w:t>
      </w:r>
      <w:proofErr w:type="spellStart"/>
      <w:r>
        <w:rPr>
          <w:spacing w:val="3"/>
          <w:w w:val="120"/>
          <w:sz w:val="16"/>
        </w:rPr>
        <w:t>touto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smlouvou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neupravené</w:t>
      </w:r>
      <w:proofErr w:type="spellEnd"/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 xml:space="preserve">se </w:t>
      </w:r>
      <w:proofErr w:type="spellStart"/>
      <w:r>
        <w:rPr>
          <w:spacing w:val="3"/>
          <w:w w:val="120"/>
          <w:sz w:val="16"/>
        </w:rPr>
        <w:t>řídí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právním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řádem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České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republiky</w:t>
      </w:r>
      <w:proofErr w:type="spellEnd"/>
      <w:r>
        <w:rPr>
          <w:spacing w:val="3"/>
          <w:w w:val="120"/>
          <w:sz w:val="16"/>
        </w:rPr>
        <w:t xml:space="preserve">, </w:t>
      </w:r>
      <w:proofErr w:type="spellStart"/>
      <w:r>
        <w:rPr>
          <w:spacing w:val="3"/>
          <w:w w:val="120"/>
          <w:sz w:val="16"/>
        </w:rPr>
        <w:t>zejména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příslušnými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ustanoveními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4"/>
          <w:w w:val="120"/>
          <w:sz w:val="16"/>
        </w:rPr>
        <w:t>občanského</w:t>
      </w:r>
      <w:proofErr w:type="spellEnd"/>
      <w:r>
        <w:rPr>
          <w:spacing w:val="4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zákoníku</w:t>
      </w:r>
      <w:proofErr w:type="spellEnd"/>
      <w:r>
        <w:rPr>
          <w:w w:val="120"/>
          <w:sz w:val="16"/>
        </w:rPr>
        <w:t xml:space="preserve">. </w:t>
      </w:r>
      <w:proofErr w:type="spellStart"/>
      <w:r>
        <w:rPr>
          <w:w w:val="120"/>
          <w:sz w:val="16"/>
        </w:rPr>
        <w:t>Případné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spory</w:t>
      </w:r>
      <w:proofErr w:type="spellEnd"/>
      <w:r>
        <w:rPr>
          <w:w w:val="120"/>
          <w:sz w:val="16"/>
        </w:rPr>
        <w:t xml:space="preserve"> a </w:t>
      </w:r>
      <w:proofErr w:type="spellStart"/>
      <w:r>
        <w:rPr>
          <w:spacing w:val="2"/>
          <w:w w:val="120"/>
          <w:sz w:val="16"/>
        </w:rPr>
        <w:t>nesrovnalosti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budou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obě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smluvní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strany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řešit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dohodou</w:t>
      </w:r>
      <w:proofErr w:type="spellEnd"/>
      <w:r>
        <w:rPr>
          <w:spacing w:val="2"/>
          <w:w w:val="120"/>
          <w:sz w:val="16"/>
        </w:rPr>
        <w:t xml:space="preserve">, </w:t>
      </w:r>
      <w:r>
        <w:rPr>
          <w:w w:val="120"/>
          <w:sz w:val="16"/>
        </w:rPr>
        <w:t xml:space="preserve">v </w:t>
      </w:r>
      <w:proofErr w:type="spellStart"/>
      <w:r>
        <w:rPr>
          <w:spacing w:val="2"/>
          <w:w w:val="120"/>
          <w:sz w:val="16"/>
        </w:rPr>
        <w:t>opačném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případě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bude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spor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projednán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před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příslušným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českým</w:t>
      </w:r>
      <w:proofErr w:type="spellEnd"/>
      <w:r>
        <w:rPr>
          <w:spacing w:val="-3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soudem</w:t>
      </w:r>
      <w:proofErr w:type="spellEnd"/>
      <w:r>
        <w:rPr>
          <w:w w:val="120"/>
          <w:sz w:val="16"/>
        </w:rPr>
        <w:t>.</w:t>
      </w:r>
    </w:p>
    <w:p w14:paraId="4F600B39" w14:textId="77777777" w:rsidR="00B92648" w:rsidRDefault="00B92648">
      <w:pPr>
        <w:pStyle w:val="Zkladntext"/>
        <w:spacing w:before="11"/>
        <w:rPr>
          <w:sz w:val="25"/>
        </w:rPr>
      </w:pPr>
    </w:p>
    <w:p w14:paraId="329B5BAE" w14:textId="77777777" w:rsidR="00B92648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proofErr w:type="spellStart"/>
      <w:r>
        <w:rPr>
          <w:spacing w:val="2"/>
          <w:w w:val="115"/>
          <w:sz w:val="16"/>
        </w:rPr>
        <w:t>Smluvní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strany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prohlašují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předem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souhlasí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s </w:t>
      </w:r>
      <w:proofErr w:type="spellStart"/>
      <w:r>
        <w:rPr>
          <w:spacing w:val="2"/>
          <w:w w:val="115"/>
          <w:sz w:val="16"/>
        </w:rPr>
        <w:t>možným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zpřístupněním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či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zveřejněním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(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smyslu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zákona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2"/>
          <w:w w:val="115"/>
          <w:sz w:val="16"/>
        </w:rPr>
        <w:t xml:space="preserve">106/1999 Sb., </w:t>
      </w:r>
      <w:r>
        <w:rPr>
          <w:w w:val="115"/>
          <w:sz w:val="16"/>
        </w:rPr>
        <w:t xml:space="preserve">o </w:t>
      </w:r>
      <w:proofErr w:type="spellStart"/>
      <w:r>
        <w:rPr>
          <w:w w:val="115"/>
          <w:sz w:val="16"/>
        </w:rPr>
        <w:t>svobodném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přístupu</w:t>
      </w:r>
      <w:proofErr w:type="spellEnd"/>
      <w:r>
        <w:rPr>
          <w:w w:val="115"/>
          <w:sz w:val="16"/>
        </w:rPr>
        <w:t xml:space="preserve"> k </w:t>
      </w:r>
      <w:proofErr w:type="spellStart"/>
      <w:r>
        <w:rPr>
          <w:w w:val="115"/>
          <w:sz w:val="16"/>
        </w:rPr>
        <w:t>informacím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pozdějších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předpisů</w:t>
      </w:r>
      <w:proofErr w:type="spellEnd"/>
      <w:r>
        <w:rPr>
          <w:w w:val="115"/>
          <w:sz w:val="16"/>
        </w:rPr>
        <w:t xml:space="preserve">) </w:t>
      </w:r>
      <w:proofErr w:type="spellStart"/>
      <w:r>
        <w:rPr>
          <w:w w:val="115"/>
          <w:sz w:val="16"/>
        </w:rPr>
        <w:t>celé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jejím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jakož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všech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úkonů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okolností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touto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smlouvou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souvisejících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kterému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může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kdykoliv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budoucnu</w:t>
      </w:r>
      <w:proofErr w:type="spellEnd"/>
      <w:r>
        <w:rPr>
          <w:spacing w:val="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dojít</w:t>
      </w:r>
      <w:proofErr w:type="spellEnd"/>
      <w:r>
        <w:rPr>
          <w:w w:val="115"/>
          <w:sz w:val="16"/>
        </w:rPr>
        <w:t>.</w:t>
      </w:r>
    </w:p>
    <w:p w14:paraId="0D18F11D" w14:textId="77777777" w:rsidR="00B92648" w:rsidRDefault="00B92648">
      <w:pPr>
        <w:spacing w:line="254" w:lineRule="auto"/>
        <w:jc w:val="both"/>
        <w:rPr>
          <w:sz w:val="16"/>
        </w:rPr>
        <w:sectPr w:rsidR="00B92648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0E6A347" w14:textId="77777777" w:rsidR="00B92648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proofErr w:type="spellStart"/>
      <w:r>
        <w:rPr>
          <w:w w:val="115"/>
          <w:sz w:val="16"/>
        </w:rPr>
        <w:lastRenderedPageBreak/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tím</w:t>
      </w:r>
      <w:proofErr w:type="spellEnd"/>
      <w:r>
        <w:rPr>
          <w:w w:val="115"/>
          <w:sz w:val="16"/>
        </w:rPr>
        <w:t xml:space="preserve">, aby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uvedena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evidenci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vedené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Hasičským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záchranným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sborem</w:t>
      </w:r>
      <w:proofErr w:type="spellEnd"/>
      <w:r>
        <w:rPr>
          <w:w w:val="115"/>
          <w:sz w:val="16"/>
        </w:rPr>
        <w:t xml:space="preserve"> Kraje Vysočina. </w:t>
      </w:r>
      <w:proofErr w:type="spellStart"/>
      <w:r>
        <w:rPr>
          <w:w w:val="115"/>
          <w:sz w:val="16"/>
        </w:rPr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výslovně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jejich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uvedené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budou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zpracovány</w:t>
      </w:r>
      <w:proofErr w:type="spellEnd"/>
      <w:r>
        <w:rPr>
          <w:w w:val="115"/>
          <w:sz w:val="16"/>
        </w:rPr>
        <w:t xml:space="preserve"> pro </w:t>
      </w:r>
      <w:proofErr w:type="spellStart"/>
      <w:r>
        <w:rPr>
          <w:w w:val="115"/>
          <w:sz w:val="16"/>
        </w:rPr>
        <w:t>účely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vedení</w:t>
      </w:r>
      <w:proofErr w:type="spellEnd"/>
      <w:r>
        <w:rPr>
          <w:w w:val="115"/>
          <w:sz w:val="16"/>
        </w:rPr>
        <w:t xml:space="preserve"> evidence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spacing w:val="3"/>
          <w:w w:val="115"/>
          <w:sz w:val="16"/>
        </w:rPr>
        <w:t>Dále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prohlašují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skutečnosti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spacing w:val="3"/>
          <w:w w:val="115"/>
          <w:sz w:val="16"/>
        </w:rPr>
        <w:t>uvedené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smlouvě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spacing w:val="3"/>
          <w:w w:val="115"/>
          <w:sz w:val="16"/>
        </w:rPr>
        <w:t>nepovažují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za </w:t>
      </w:r>
      <w:proofErr w:type="spellStart"/>
      <w:r>
        <w:rPr>
          <w:spacing w:val="3"/>
          <w:w w:val="115"/>
          <w:sz w:val="16"/>
        </w:rPr>
        <w:t>obchodní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tajemství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smyslu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§ </w:t>
      </w:r>
      <w:r>
        <w:rPr>
          <w:spacing w:val="2"/>
          <w:w w:val="115"/>
          <w:sz w:val="16"/>
        </w:rPr>
        <w:t xml:space="preserve">504 </w:t>
      </w:r>
      <w:proofErr w:type="spellStart"/>
      <w:r>
        <w:rPr>
          <w:spacing w:val="3"/>
          <w:w w:val="115"/>
          <w:sz w:val="16"/>
        </w:rPr>
        <w:t>zákona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89/2012 </w:t>
      </w:r>
      <w:r>
        <w:rPr>
          <w:spacing w:val="4"/>
          <w:w w:val="115"/>
          <w:sz w:val="16"/>
        </w:rPr>
        <w:t xml:space="preserve">Sb., </w:t>
      </w:r>
      <w:proofErr w:type="spellStart"/>
      <w:r>
        <w:rPr>
          <w:spacing w:val="2"/>
          <w:w w:val="115"/>
          <w:sz w:val="16"/>
        </w:rPr>
        <w:t>občanského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zákoníku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znění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pozdějších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předpisů</w:t>
      </w:r>
      <w:proofErr w:type="spellEnd"/>
      <w:r>
        <w:rPr>
          <w:spacing w:val="2"/>
          <w:w w:val="115"/>
          <w:sz w:val="16"/>
        </w:rPr>
        <w:t xml:space="preserve">, </w:t>
      </w:r>
      <w:r>
        <w:rPr>
          <w:w w:val="115"/>
          <w:sz w:val="16"/>
        </w:rPr>
        <w:t xml:space="preserve">a </w:t>
      </w:r>
      <w:proofErr w:type="spellStart"/>
      <w:r>
        <w:rPr>
          <w:spacing w:val="2"/>
          <w:w w:val="115"/>
          <w:sz w:val="16"/>
        </w:rPr>
        <w:t>udělují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svolení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k </w:t>
      </w:r>
      <w:proofErr w:type="spellStart"/>
      <w:r>
        <w:rPr>
          <w:spacing w:val="2"/>
          <w:w w:val="115"/>
          <w:sz w:val="16"/>
        </w:rPr>
        <w:t>jejich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užití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a </w:t>
      </w:r>
      <w:proofErr w:type="spellStart"/>
      <w:r>
        <w:rPr>
          <w:spacing w:val="2"/>
          <w:w w:val="115"/>
          <w:sz w:val="16"/>
        </w:rPr>
        <w:t>zveřejnění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bez </w:t>
      </w:r>
      <w:proofErr w:type="spellStart"/>
      <w:r>
        <w:rPr>
          <w:spacing w:val="2"/>
          <w:w w:val="115"/>
          <w:sz w:val="16"/>
        </w:rPr>
        <w:t>stanovení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jakýchkoli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dalších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podmínek</w:t>
      </w:r>
      <w:proofErr w:type="spellEnd"/>
      <w:r>
        <w:rPr>
          <w:w w:val="115"/>
          <w:sz w:val="16"/>
        </w:rPr>
        <w:t>.</w:t>
      </w:r>
    </w:p>
    <w:p w14:paraId="7B12A80A" w14:textId="77777777" w:rsidR="00B92648" w:rsidRDefault="00B92648">
      <w:pPr>
        <w:pStyle w:val="Zkladntext"/>
        <w:spacing w:before="6"/>
        <w:rPr>
          <w:sz w:val="25"/>
        </w:rPr>
      </w:pPr>
    </w:p>
    <w:p w14:paraId="15C59241" w14:textId="77777777" w:rsidR="00B92648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nenese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odpovědnost</w:t>
      </w:r>
      <w:proofErr w:type="spellEnd"/>
      <w:r>
        <w:rPr>
          <w:w w:val="115"/>
          <w:sz w:val="16"/>
        </w:rPr>
        <w:t xml:space="preserve"> za </w:t>
      </w:r>
      <w:proofErr w:type="spellStart"/>
      <w:r>
        <w:rPr>
          <w:w w:val="115"/>
          <w:sz w:val="16"/>
        </w:rPr>
        <w:t>jakoukoliv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škodu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vzniklou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uveřejněním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či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použitím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informací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které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poskytnuty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prodávajícím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touto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smlouvou</w:t>
      </w:r>
      <w:proofErr w:type="spellEnd"/>
      <w:r>
        <w:rPr>
          <w:w w:val="115"/>
          <w:sz w:val="16"/>
        </w:rPr>
        <w:t>.</w:t>
      </w:r>
    </w:p>
    <w:p w14:paraId="57887C96" w14:textId="77777777" w:rsidR="00B92648" w:rsidRDefault="00B92648">
      <w:pPr>
        <w:pStyle w:val="Zkladntext"/>
        <w:spacing w:before="8"/>
        <w:rPr>
          <w:sz w:val="25"/>
        </w:rPr>
      </w:pPr>
    </w:p>
    <w:p w14:paraId="2A207071" w14:textId="77777777" w:rsidR="00B92648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proofErr w:type="spellStart"/>
      <w:r>
        <w:rPr>
          <w:w w:val="115"/>
          <w:sz w:val="16"/>
        </w:rPr>
        <w:t>Prodávající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prohlašuje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plněním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závazku</w:t>
      </w:r>
      <w:proofErr w:type="spellEnd"/>
      <w:r>
        <w:rPr>
          <w:w w:val="115"/>
          <w:sz w:val="16"/>
        </w:rPr>
        <w:t xml:space="preserve"> z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nezasahuje</w:t>
      </w:r>
      <w:proofErr w:type="spellEnd"/>
      <w:r>
        <w:rPr>
          <w:w w:val="115"/>
          <w:sz w:val="16"/>
        </w:rPr>
        <w:t xml:space="preserve"> do </w:t>
      </w:r>
      <w:proofErr w:type="spellStart"/>
      <w:r>
        <w:rPr>
          <w:w w:val="115"/>
          <w:sz w:val="16"/>
        </w:rPr>
        <w:t>práv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duševního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vlastnictví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třetích</w:t>
      </w:r>
      <w:proofErr w:type="spellEnd"/>
      <w:r>
        <w:rPr>
          <w:spacing w:val="2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</w:t>
      </w:r>
      <w:proofErr w:type="spellEnd"/>
      <w:r>
        <w:rPr>
          <w:w w:val="115"/>
          <w:sz w:val="16"/>
        </w:rPr>
        <w:t>.</w:t>
      </w:r>
    </w:p>
    <w:p w14:paraId="398672BF" w14:textId="77777777" w:rsidR="00B92648" w:rsidRDefault="00B92648">
      <w:pPr>
        <w:pStyle w:val="Zkladntext"/>
        <w:spacing w:before="9"/>
        <w:rPr>
          <w:sz w:val="26"/>
        </w:rPr>
      </w:pPr>
    </w:p>
    <w:p w14:paraId="75ECDF1A" w14:textId="77777777" w:rsidR="00B92648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proofErr w:type="spellStart"/>
      <w:r>
        <w:rPr>
          <w:spacing w:val="3"/>
          <w:w w:val="115"/>
          <w:sz w:val="16"/>
        </w:rPr>
        <w:t>Smluvní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strany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uzavírají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tuto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smlouvu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v </w:t>
      </w:r>
      <w:proofErr w:type="spellStart"/>
      <w:r>
        <w:rPr>
          <w:spacing w:val="3"/>
          <w:w w:val="115"/>
          <w:sz w:val="16"/>
        </w:rPr>
        <w:t>souladu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se </w:t>
      </w:r>
      <w:proofErr w:type="spellStart"/>
      <w:r>
        <w:rPr>
          <w:spacing w:val="3"/>
          <w:w w:val="115"/>
          <w:sz w:val="16"/>
        </w:rPr>
        <w:t>zákonem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110/2019 Sb., </w:t>
      </w:r>
      <w:r>
        <w:rPr>
          <w:w w:val="115"/>
          <w:sz w:val="16"/>
        </w:rPr>
        <w:t xml:space="preserve">o </w:t>
      </w:r>
      <w:proofErr w:type="spellStart"/>
      <w:r>
        <w:rPr>
          <w:spacing w:val="3"/>
          <w:w w:val="115"/>
          <w:sz w:val="16"/>
        </w:rPr>
        <w:t>zpracování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osobních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údajů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a </w:t>
      </w:r>
      <w:proofErr w:type="spellStart"/>
      <w:r>
        <w:rPr>
          <w:spacing w:val="3"/>
          <w:w w:val="115"/>
          <w:sz w:val="16"/>
        </w:rPr>
        <w:t>podle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4"/>
          <w:w w:val="115"/>
          <w:sz w:val="16"/>
        </w:rPr>
        <w:t>Nařízení</w:t>
      </w:r>
      <w:proofErr w:type="spellEnd"/>
      <w:r>
        <w:rPr>
          <w:spacing w:val="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Evropského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parlamentu</w:t>
      </w:r>
      <w:proofErr w:type="spellEnd"/>
      <w:r>
        <w:rPr>
          <w:w w:val="115"/>
          <w:sz w:val="16"/>
        </w:rPr>
        <w:t xml:space="preserve"> a Rady (EU) 2016/679 ze </w:t>
      </w:r>
      <w:proofErr w:type="spellStart"/>
      <w:r>
        <w:rPr>
          <w:w w:val="115"/>
          <w:sz w:val="16"/>
        </w:rPr>
        <w:t>dne</w:t>
      </w:r>
      <w:proofErr w:type="spellEnd"/>
      <w:r>
        <w:rPr>
          <w:w w:val="115"/>
          <w:sz w:val="16"/>
        </w:rPr>
        <w:t xml:space="preserve"> 27. </w:t>
      </w:r>
      <w:proofErr w:type="spellStart"/>
      <w:r>
        <w:rPr>
          <w:w w:val="115"/>
          <w:sz w:val="16"/>
        </w:rPr>
        <w:t>dubna</w:t>
      </w:r>
      <w:proofErr w:type="spellEnd"/>
      <w:r>
        <w:rPr>
          <w:w w:val="115"/>
          <w:sz w:val="16"/>
        </w:rPr>
        <w:t xml:space="preserve"> 2016 o </w:t>
      </w:r>
      <w:proofErr w:type="spellStart"/>
      <w:r>
        <w:rPr>
          <w:w w:val="115"/>
          <w:sz w:val="16"/>
        </w:rPr>
        <w:t>ochraně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fyzických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se </w:t>
      </w:r>
      <w:proofErr w:type="spellStart"/>
      <w:r>
        <w:rPr>
          <w:w w:val="115"/>
          <w:sz w:val="16"/>
        </w:rPr>
        <w:t>zpracováním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volném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pohybu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těchto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zrušení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směrnice</w:t>
      </w:r>
      <w:proofErr w:type="spellEnd"/>
      <w:r>
        <w:rPr>
          <w:w w:val="115"/>
          <w:sz w:val="16"/>
        </w:rPr>
        <w:t xml:space="preserve"> 95/46/ES (</w:t>
      </w:r>
      <w:proofErr w:type="spellStart"/>
      <w:r>
        <w:rPr>
          <w:w w:val="115"/>
          <w:sz w:val="16"/>
        </w:rPr>
        <w:t>obecné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nařízení</w:t>
      </w:r>
      <w:proofErr w:type="spellEnd"/>
      <w:r>
        <w:rPr>
          <w:w w:val="115"/>
          <w:sz w:val="16"/>
        </w:rPr>
        <w:t xml:space="preserve"> o </w:t>
      </w:r>
      <w:proofErr w:type="spellStart"/>
      <w:r>
        <w:rPr>
          <w:w w:val="115"/>
          <w:sz w:val="16"/>
        </w:rPr>
        <w:t>ochraně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osobních</w:t>
      </w:r>
      <w:proofErr w:type="spellEnd"/>
      <w:r>
        <w:rPr>
          <w:spacing w:val="4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>).</w:t>
      </w:r>
    </w:p>
    <w:p w14:paraId="1B37E0DC" w14:textId="77777777" w:rsidR="00B92648" w:rsidRDefault="00B92648">
      <w:pPr>
        <w:pStyle w:val="Zkladntext"/>
        <w:spacing w:before="10"/>
        <w:rPr>
          <w:sz w:val="25"/>
        </w:rPr>
      </w:pPr>
    </w:p>
    <w:p w14:paraId="49BA0780" w14:textId="77777777" w:rsidR="00B92648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>
        <w:rPr>
          <w:w w:val="115"/>
          <w:sz w:val="16"/>
        </w:rPr>
        <w:t xml:space="preserve">Tato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je </w:t>
      </w:r>
      <w:proofErr w:type="spellStart"/>
      <w:r>
        <w:rPr>
          <w:w w:val="115"/>
          <w:sz w:val="16"/>
        </w:rPr>
        <w:t>vyhotovena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2 </w:t>
      </w:r>
      <w:proofErr w:type="spellStart"/>
      <w:r>
        <w:rPr>
          <w:w w:val="115"/>
          <w:sz w:val="16"/>
        </w:rPr>
        <w:t>stejnopisech</w:t>
      </w:r>
      <w:proofErr w:type="spellEnd"/>
      <w:r>
        <w:rPr>
          <w:w w:val="115"/>
          <w:sz w:val="16"/>
        </w:rPr>
        <w:t xml:space="preserve">, z </w:t>
      </w:r>
      <w:proofErr w:type="spellStart"/>
      <w:r>
        <w:rPr>
          <w:w w:val="115"/>
          <w:sz w:val="16"/>
        </w:rPr>
        <w:t>nichž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každý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bude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považován</w:t>
      </w:r>
      <w:proofErr w:type="spellEnd"/>
      <w:r>
        <w:rPr>
          <w:w w:val="115"/>
          <w:sz w:val="16"/>
        </w:rPr>
        <w:t xml:space="preserve"> za </w:t>
      </w:r>
      <w:proofErr w:type="spellStart"/>
      <w:r>
        <w:rPr>
          <w:w w:val="115"/>
          <w:sz w:val="16"/>
        </w:rPr>
        <w:t>prvopis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w w:val="115"/>
          <w:sz w:val="16"/>
        </w:rPr>
        <w:t>Prodávající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obdrží</w:t>
      </w:r>
      <w:proofErr w:type="spellEnd"/>
      <w:r>
        <w:rPr>
          <w:w w:val="115"/>
          <w:sz w:val="16"/>
        </w:rPr>
        <w:t xml:space="preserve"> 1stejnopis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obdrží</w:t>
      </w:r>
      <w:proofErr w:type="spellEnd"/>
      <w:r>
        <w:rPr>
          <w:w w:val="115"/>
          <w:sz w:val="16"/>
        </w:rPr>
        <w:t xml:space="preserve"> 1 </w:t>
      </w:r>
      <w:proofErr w:type="spellStart"/>
      <w:r>
        <w:rPr>
          <w:w w:val="115"/>
          <w:sz w:val="16"/>
        </w:rPr>
        <w:t>stejnopisy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spacing w:val="1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>.</w:t>
      </w:r>
    </w:p>
    <w:p w14:paraId="00BEA075" w14:textId="77777777" w:rsidR="00B92648" w:rsidRDefault="00B92648">
      <w:pPr>
        <w:pStyle w:val="Zkladntext"/>
        <w:spacing w:before="8"/>
        <w:rPr>
          <w:sz w:val="25"/>
        </w:rPr>
      </w:pPr>
    </w:p>
    <w:p w14:paraId="2C1E4BA6" w14:textId="77777777" w:rsidR="00B92648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>
        <w:rPr>
          <w:w w:val="115"/>
          <w:sz w:val="16"/>
        </w:rPr>
        <w:t xml:space="preserve">Na </w:t>
      </w:r>
      <w:proofErr w:type="spellStart"/>
      <w:r>
        <w:rPr>
          <w:w w:val="115"/>
          <w:sz w:val="16"/>
        </w:rPr>
        <w:t>důkaz</w:t>
      </w:r>
      <w:proofErr w:type="spellEnd"/>
      <w:r>
        <w:rPr>
          <w:w w:val="115"/>
          <w:sz w:val="16"/>
        </w:rPr>
        <w:t xml:space="preserve"> toho,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obsahem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rozumí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jí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zavazují</w:t>
      </w:r>
      <w:proofErr w:type="spellEnd"/>
      <w:r>
        <w:rPr>
          <w:w w:val="115"/>
          <w:sz w:val="16"/>
        </w:rPr>
        <w:t xml:space="preserve"> se k </w:t>
      </w:r>
      <w:proofErr w:type="spellStart"/>
      <w:r>
        <w:rPr>
          <w:w w:val="115"/>
          <w:sz w:val="16"/>
        </w:rPr>
        <w:t>jejímu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plnění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připojují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své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podpisy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prohlašují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tato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uzavřena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podle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jejich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svobodné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vážné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vůle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prosté</w:t>
      </w:r>
      <w:proofErr w:type="spellEnd"/>
      <w:r>
        <w:rPr>
          <w:spacing w:val="17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tísně</w:t>
      </w:r>
      <w:proofErr w:type="spellEnd"/>
      <w:r>
        <w:rPr>
          <w:w w:val="115"/>
          <w:sz w:val="16"/>
        </w:rPr>
        <w:t>.</w:t>
      </w:r>
    </w:p>
    <w:p w14:paraId="2148DA0D" w14:textId="77777777" w:rsidR="00B92648" w:rsidRDefault="00B92648">
      <w:pPr>
        <w:pStyle w:val="Zkladntext"/>
        <w:rPr>
          <w:sz w:val="18"/>
        </w:rPr>
      </w:pPr>
    </w:p>
    <w:p w14:paraId="02E1F34A" w14:textId="77777777" w:rsidR="00B92648" w:rsidRDefault="00B92648">
      <w:pPr>
        <w:pStyle w:val="Zkladntext"/>
        <w:rPr>
          <w:sz w:val="18"/>
        </w:rPr>
      </w:pPr>
    </w:p>
    <w:p w14:paraId="313F0F73" w14:textId="77777777" w:rsidR="00B92648" w:rsidRDefault="00B92648">
      <w:pPr>
        <w:pStyle w:val="Zkladntext"/>
        <w:rPr>
          <w:sz w:val="18"/>
        </w:rPr>
      </w:pPr>
    </w:p>
    <w:p w14:paraId="5B407B64" w14:textId="77777777" w:rsidR="00B92648" w:rsidRDefault="00B92648">
      <w:pPr>
        <w:pStyle w:val="Zkladntext"/>
        <w:rPr>
          <w:sz w:val="18"/>
        </w:rPr>
      </w:pPr>
    </w:p>
    <w:p w14:paraId="53CAA4E6" w14:textId="77777777" w:rsidR="00B92648" w:rsidRDefault="00B92648">
      <w:pPr>
        <w:pStyle w:val="Zkladntext"/>
        <w:spacing w:before="5"/>
        <w:rPr>
          <w:sz w:val="22"/>
        </w:rPr>
      </w:pPr>
    </w:p>
    <w:p w14:paraId="2024ED90" w14:textId="77777777" w:rsidR="00B92648" w:rsidRDefault="00000000">
      <w:pPr>
        <w:tabs>
          <w:tab w:val="left" w:pos="5510"/>
        </w:tabs>
        <w:ind w:left="110"/>
        <w:rPr>
          <w:sz w:val="20"/>
        </w:rPr>
      </w:pPr>
      <w:r>
        <w:rPr>
          <w:w w:val="110"/>
          <w:sz w:val="20"/>
        </w:rPr>
        <w:t xml:space="preserve">V </w:t>
      </w:r>
      <w:proofErr w:type="spellStart"/>
      <w:r>
        <w:rPr>
          <w:w w:val="110"/>
          <w:sz w:val="20"/>
        </w:rPr>
        <w:t>Jihlavě</w:t>
      </w:r>
      <w:proofErr w:type="spellEnd"/>
      <w:r>
        <w:rPr>
          <w:spacing w:val="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dne</w:t>
      </w:r>
      <w:proofErr w:type="spellEnd"/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......................</w:t>
      </w:r>
      <w:r>
        <w:rPr>
          <w:w w:val="110"/>
          <w:sz w:val="20"/>
        </w:rPr>
        <w:tab/>
        <w:t xml:space="preserve">V ................................... </w:t>
      </w:r>
      <w:proofErr w:type="spellStart"/>
      <w:r>
        <w:rPr>
          <w:w w:val="110"/>
          <w:sz w:val="20"/>
        </w:rPr>
        <w:t>dne</w:t>
      </w:r>
      <w:proofErr w:type="spellEnd"/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......................</w:t>
      </w:r>
    </w:p>
    <w:p w14:paraId="43BA7744" w14:textId="77777777" w:rsidR="00B92648" w:rsidRDefault="00B92648">
      <w:pPr>
        <w:pStyle w:val="Zkladntext"/>
        <w:spacing w:before="9"/>
        <w:rPr>
          <w:sz w:val="17"/>
        </w:rPr>
      </w:pPr>
    </w:p>
    <w:p w14:paraId="637E5041" w14:textId="3E95EA9F" w:rsidR="00B92648" w:rsidRDefault="00000000">
      <w:pPr>
        <w:spacing w:line="235" w:lineRule="auto"/>
        <w:ind w:left="2756" w:right="5838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 xml:space="preserve"> </w:t>
      </w:r>
    </w:p>
    <w:p w14:paraId="7FD9C4AC" w14:textId="77777777" w:rsidR="00B92648" w:rsidRDefault="00B92648">
      <w:pPr>
        <w:spacing w:line="235" w:lineRule="auto"/>
        <w:rPr>
          <w:rFonts w:ascii="Calibri" w:hAnsi="Calibri"/>
          <w:sz w:val="24"/>
        </w:rPr>
        <w:sectPr w:rsidR="00B92648">
          <w:pgSz w:w="11910" w:h="16840"/>
          <w:pgMar w:top="1120" w:right="740" w:bottom="280" w:left="740" w:header="708" w:footer="708" w:gutter="0"/>
          <w:cols w:space="708"/>
        </w:sectPr>
      </w:pPr>
    </w:p>
    <w:p w14:paraId="605AEC60" w14:textId="12FB0736" w:rsidR="00B92648" w:rsidRDefault="00B92648">
      <w:pPr>
        <w:spacing w:before="112" w:line="682" w:lineRule="exact"/>
        <w:ind w:left="793"/>
        <w:rPr>
          <w:rFonts w:ascii="Calibri" w:hAnsi="Calibri"/>
          <w:sz w:val="58"/>
        </w:rPr>
      </w:pPr>
    </w:p>
    <w:p w14:paraId="257CC4C8" w14:textId="77777777" w:rsidR="001966BD" w:rsidRDefault="001966BD">
      <w:pPr>
        <w:spacing w:before="112" w:line="682" w:lineRule="exact"/>
        <w:ind w:left="793"/>
        <w:rPr>
          <w:rFonts w:ascii="Calibri" w:hAnsi="Calibri"/>
          <w:sz w:val="58"/>
        </w:rPr>
      </w:pPr>
    </w:p>
    <w:p w14:paraId="34EDCA4F" w14:textId="67970FC9" w:rsidR="00B92648" w:rsidRDefault="00000000" w:rsidP="001966BD">
      <w:pPr>
        <w:spacing w:line="287" w:lineRule="exact"/>
        <w:rPr>
          <w:rFonts w:ascii="Calibri"/>
          <w:sz w:val="24"/>
        </w:rPr>
      </w:pPr>
      <w:r>
        <w:br w:type="column"/>
      </w:r>
    </w:p>
    <w:p w14:paraId="71035ECF" w14:textId="51DA8A43" w:rsidR="00B92648" w:rsidRDefault="00000000" w:rsidP="001966BD">
      <w:pPr>
        <w:spacing w:before="53" w:line="149" w:lineRule="exact"/>
        <w:ind w:left="793"/>
        <w:rPr>
          <w:rFonts w:ascii="Arial" w:hAnsi="Arial"/>
          <w:sz w:val="13"/>
        </w:rPr>
      </w:pPr>
      <w:r>
        <w:br w:type="column"/>
      </w:r>
      <w:r w:rsidR="001966BD">
        <w:rPr>
          <w:rFonts w:ascii="Arial" w:hAnsi="Arial"/>
          <w:sz w:val="13"/>
        </w:rPr>
        <w:t xml:space="preserve"> </w:t>
      </w:r>
    </w:p>
    <w:p w14:paraId="5C1109AE" w14:textId="77777777" w:rsidR="00B92648" w:rsidRDefault="00B92648">
      <w:pPr>
        <w:spacing w:line="144" w:lineRule="exact"/>
        <w:rPr>
          <w:rFonts w:ascii="Arial"/>
          <w:sz w:val="13"/>
        </w:rPr>
        <w:sectPr w:rsidR="00B92648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2523" w:space="40"/>
            <w:col w:w="2104" w:space="2496"/>
            <w:col w:w="3267"/>
          </w:cols>
        </w:sectPr>
      </w:pPr>
    </w:p>
    <w:p w14:paraId="14AD3979" w14:textId="77777777" w:rsidR="00B92648" w:rsidRDefault="00000000">
      <w:pPr>
        <w:spacing w:line="227" w:lineRule="exact"/>
        <w:ind w:left="262" w:right="86"/>
        <w:jc w:val="center"/>
        <w:rPr>
          <w:sz w:val="20"/>
        </w:rPr>
      </w:pPr>
      <w:r>
        <w:rPr>
          <w:w w:val="110"/>
          <w:sz w:val="20"/>
        </w:rPr>
        <w:t>.................................................................................</w:t>
      </w:r>
    </w:p>
    <w:p w14:paraId="54828197" w14:textId="77777777" w:rsidR="00B92648" w:rsidRDefault="00000000">
      <w:pPr>
        <w:pStyle w:val="Zkladntext"/>
        <w:spacing w:before="13"/>
        <w:ind w:left="262" w:right="86"/>
        <w:jc w:val="center"/>
      </w:pPr>
      <w:proofErr w:type="spellStart"/>
      <w:r>
        <w:rPr>
          <w:w w:val="115"/>
        </w:rPr>
        <w:t>plk</w:t>
      </w:r>
      <w:proofErr w:type="spellEnd"/>
      <w:r>
        <w:rPr>
          <w:w w:val="115"/>
        </w:rPr>
        <w:t xml:space="preserve">. Mgr. Jiří Němec, </w:t>
      </w:r>
      <w:proofErr w:type="spellStart"/>
      <w:r>
        <w:rPr>
          <w:w w:val="115"/>
        </w:rPr>
        <w:t>krajský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ředitel</w:t>
      </w:r>
      <w:proofErr w:type="spellEnd"/>
    </w:p>
    <w:p w14:paraId="2DB26542" w14:textId="77777777" w:rsidR="00B92648" w:rsidRDefault="00000000">
      <w:pPr>
        <w:pStyle w:val="Zkladntext"/>
        <w:spacing w:before="45"/>
        <w:ind w:left="215" w:right="86"/>
        <w:jc w:val="center"/>
      </w:pPr>
      <w:r>
        <w:rPr>
          <w:w w:val="110"/>
        </w:rPr>
        <w:t xml:space="preserve">ČR - </w:t>
      </w:r>
      <w:proofErr w:type="spellStart"/>
      <w:r>
        <w:rPr>
          <w:w w:val="110"/>
        </w:rPr>
        <w:t>Hasičský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záchranný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sbor</w:t>
      </w:r>
      <w:proofErr w:type="spellEnd"/>
      <w:r>
        <w:rPr>
          <w:w w:val="110"/>
        </w:rPr>
        <w:t xml:space="preserve"> Kraje Vysočina</w:t>
      </w:r>
    </w:p>
    <w:p w14:paraId="2FE361EE" w14:textId="77777777" w:rsidR="00B92648" w:rsidRDefault="00000000">
      <w:pPr>
        <w:spacing w:line="227" w:lineRule="exact"/>
        <w:ind w:left="216"/>
        <w:rPr>
          <w:sz w:val="20"/>
        </w:rPr>
      </w:pPr>
      <w:r>
        <w:br w:type="column"/>
      </w:r>
      <w:r>
        <w:rPr>
          <w:w w:val="115"/>
          <w:sz w:val="20"/>
        </w:rPr>
        <w:t>.................................................................................</w:t>
      </w:r>
    </w:p>
    <w:p w14:paraId="7898C927" w14:textId="77777777" w:rsidR="001966BD" w:rsidRDefault="001966BD">
      <w:pPr>
        <w:pStyle w:val="Zkladntext"/>
        <w:spacing w:before="13" w:line="300" w:lineRule="auto"/>
        <w:ind w:left="1545" w:right="1436" w:firstLine="496"/>
        <w:rPr>
          <w:w w:val="120"/>
        </w:rPr>
      </w:pPr>
      <w:r>
        <w:rPr>
          <w:w w:val="120"/>
        </w:rPr>
        <w:t>XXX</w:t>
      </w:r>
    </w:p>
    <w:p w14:paraId="4130AFD8" w14:textId="4BFE5F3F" w:rsidR="00B92648" w:rsidRDefault="00000000" w:rsidP="001966BD">
      <w:pPr>
        <w:pStyle w:val="Zkladntext"/>
        <w:spacing w:before="13" w:line="300" w:lineRule="auto"/>
        <w:ind w:left="1545" w:right="1436"/>
      </w:pPr>
      <w:r>
        <w:rPr>
          <w:w w:val="120"/>
        </w:rPr>
        <w:t xml:space="preserve"> </w:t>
      </w:r>
      <w:proofErr w:type="spellStart"/>
      <w:r>
        <w:rPr>
          <w:w w:val="120"/>
        </w:rPr>
        <w:t>Požární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bezpečnost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s.r.o.</w:t>
      </w:r>
      <w:proofErr w:type="spellEnd"/>
    </w:p>
    <w:p w14:paraId="03D6B6C8" w14:textId="77777777" w:rsidR="00B92648" w:rsidRDefault="00B92648">
      <w:pPr>
        <w:spacing w:line="300" w:lineRule="auto"/>
        <w:sectPr w:rsidR="00B92648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5F2ECACE" w14:textId="77777777" w:rsidR="00B92648" w:rsidRDefault="00B92648">
      <w:pPr>
        <w:pStyle w:val="Zkladntext"/>
        <w:rPr>
          <w:sz w:val="20"/>
        </w:rPr>
      </w:pPr>
    </w:p>
    <w:p w14:paraId="21272ADD" w14:textId="77777777" w:rsidR="00B92648" w:rsidRDefault="00B92648">
      <w:pPr>
        <w:pStyle w:val="Zkladntext"/>
        <w:rPr>
          <w:sz w:val="20"/>
        </w:rPr>
      </w:pPr>
    </w:p>
    <w:p w14:paraId="76A41495" w14:textId="77777777" w:rsidR="00B92648" w:rsidRDefault="00B92648">
      <w:pPr>
        <w:pStyle w:val="Zkladntext"/>
        <w:rPr>
          <w:sz w:val="20"/>
        </w:rPr>
      </w:pPr>
    </w:p>
    <w:p w14:paraId="0FB69018" w14:textId="77777777" w:rsidR="00B92648" w:rsidRDefault="00B92648">
      <w:pPr>
        <w:pStyle w:val="Zkladntext"/>
        <w:rPr>
          <w:sz w:val="20"/>
        </w:rPr>
      </w:pPr>
    </w:p>
    <w:p w14:paraId="69C294D9" w14:textId="77777777" w:rsidR="00B92648" w:rsidRDefault="00B92648">
      <w:pPr>
        <w:pStyle w:val="Zkladntext"/>
        <w:rPr>
          <w:sz w:val="20"/>
        </w:rPr>
      </w:pPr>
    </w:p>
    <w:p w14:paraId="68D54882" w14:textId="77777777" w:rsidR="00B92648" w:rsidRDefault="00B92648">
      <w:pPr>
        <w:pStyle w:val="Zkladntext"/>
        <w:rPr>
          <w:sz w:val="20"/>
        </w:rPr>
      </w:pPr>
    </w:p>
    <w:p w14:paraId="594B90D8" w14:textId="77777777" w:rsidR="00B92648" w:rsidRDefault="00B92648">
      <w:pPr>
        <w:pStyle w:val="Zkladntext"/>
        <w:rPr>
          <w:sz w:val="20"/>
        </w:rPr>
      </w:pPr>
    </w:p>
    <w:p w14:paraId="4300A4B5" w14:textId="77777777" w:rsidR="00B92648" w:rsidRDefault="00B92648">
      <w:pPr>
        <w:pStyle w:val="Zkladntext"/>
        <w:rPr>
          <w:sz w:val="20"/>
        </w:rPr>
      </w:pPr>
    </w:p>
    <w:p w14:paraId="0ABB7F5C" w14:textId="77777777" w:rsidR="00B92648" w:rsidRDefault="00B92648">
      <w:pPr>
        <w:pStyle w:val="Zkladntext"/>
        <w:rPr>
          <w:sz w:val="20"/>
        </w:rPr>
      </w:pPr>
    </w:p>
    <w:p w14:paraId="5611AA76" w14:textId="77777777" w:rsidR="00B92648" w:rsidRDefault="00B92648">
      <w:pPr>
        <w:pStyle w:val="Zkladntext"/>
        <w:rPr>
          <w:sz w:val="20"/>
        </w:rPr>
      </w:pPr>
    </w:p>
    <w:p w14:paraId="7EC559FD" w14:textId="77777777" w:rsidR="00B92648" w:rsidRDefault="00B92648">
      <w:pPr>
        <w:pStyle w:val="Zkladntext"/>
        <w:rPr>
          <w:sz w:val="20"/>
        </w:rPr>
      </w:pPr>
    </w:p>
    <w:p w14:paraId="741A390A" w14:textId="77777777" w:rsidR="00B92648" w:rsidRDefault="00B92648">
      <w:pPr>
        <w:pStyle w:val="Zkladntext"/>
        <w:rPr>
          <w:sz w:val="20"/>
        </w:rPr>
      </w:pPr>
    </w:p>
    <w:p w14:paraId="2D0B37D5" w14:textId="77777777" w:rsidR="00B92648" w:rsidRDefault="00B92648">
      <w:pPr>
        <w:pStyle w:val="Zkladntext"/>
        <w:rPr>
          <w:sz w:val="20"/>
        </w:rPr>
      </w:pPr>
    </w:p>
    <w:p w14:paraId="2269C251" w14:textId="77777777" w:rsidR="00B92648" w:rsidRDefault="00B92648">
      <w:pPr>
        <w:pStyle w:val="Zkladntext"/>
        <w:rPr>
          <w:sz w:val="20"/>
        </w:rPr>
      </w:pPr>
    </w:p>
    <w:p w14:paraId="4E507265" w14:textId="77777777" w:rsidR="00B92648" w:rsidRDefault="00B92648">
      <w:pPr>
        <w:pStyle w:val="Zkladntext"/>
        <w:rPr>
          <w:sz w:val="20"/>
        </w:rPr>
      </w:pPr>
    </w:p>
    <w:p w14:paraId="7F4165C7" w14:textId="77777777" w:rsidR="00B92648" w:rsidRDefault="00B92648">
      <w:pPr>
        <w:pStyle w:val="Zkladntext"/>
        <w:rPr>
          <w:sz w:val="20"/>
        </w:rPr>
      </w:pPr>
    </w:p>
    <w:p w14:paraId="0AEA8260" w14:textId="77777777" w:rsidR="00B92648" w:rsidRDefault="00B92648">
      <w:pPr>
        <w:pStyle w:val="Zkladntext"/>
        <w:rPr>
          <w:sz w:val="20"/>
        </w:rPr>
      </w:pPr>
    </w:p>
    <w:p w14:paraId="619852BF" w14:textId="77777777" w:rsidR="00B92648" w:rsidRDefault="00B92648">
      <w:pPr>
        <w:pStyle w:val="Zkladntext"/>
        <w:rPr>
          <w:sz w:val="20"/>
        </w:rPr>
      </w:pPr>
    </w:p>
    <w:p w14:paraId="2BAB5A3B" w14:textId="77777777" w:rsidR="00B92648" w:rsidRDefault="00B92648">
      <w:pPr>
        <w:pStyle w:val="Zkladntext"/>
        <w:rPr>
          <w:sz w:val="20"/>
        </w:rPr>
      </w:pPr>
    </w:p>
    <w:p w14:paraId="67B15209" w14:textId="77777777" w:rsidR="00B92648" w:rsidRDefault="00B92648">
      <w:pPr>
        <w:pStyle w:val="Zkladntext"/>
        <w:rPr>
          <w:sz w:val="20"/>
        </w:rPr>
      </w:pPr>
    </w:p>
    <w:p w14:paraId="18A523D9" w14:textId="77777777" w:rsidR="00B92648" w:rsidRDefault="00B92648">
      <w:pPr>
        <w:pStyle w:val="Zkladntext"/>
        <w:rPr>
          <w:sz w:val="20"/>
        </w:rPr>
      </w:pPr>
    </w:p>
    <w:p w14:paraId="125D09FC" w14:textId="77777777" w:rsidR="00B92648" w:rsidRDefault="00B92648">
      <w:pPr>
        <w:pStyle w:val="Zkladntext"/>
        <w:rPr>
          <w:sz w:val="20"/>
        </w:rPr>
      </w:pPr>
    </w:p>
    <w:p w14:paraId="1654CD55" w14:textId="77777777" w:rsidR="00B92648" w:rsidRDefault="00B92648">
      <w:pPr>
        <w:pStyle w:val="Zkladntext"/>
        <w:rPr>
          <w:sz w:val="20"/>
        </w:rPr>
      </w:pPr>
    </w:p>
    <w:p w14:paraId="55302854" w14:textId="77777777" w:rsidR="00B92648" w:rsidRDefault="00B92648">
      <w:pPr>
        <w:pStyle w:val="Zkladntext"/>
        <w:rPr>
          <w:sz w:val="20"/>
        </w:rPr>
      </w:pPr>
    </w:p>
    <w:p w14:paraId="3387F68F" w14:textId="77777777" w:rsidR="00B92648" w:rsidRDefault="00B92648">
      <w:pPr>
        <w:pStyle w:val="Zkladntext"/>
        <w:rPr>
          <w:sz w:val="20"/>
        </w:rPr>
      </w:pPr>
    </w:p>
    <w:p w14:paraId="020A8FD7" w14:textId="77777777" w:rsidR="00B92648" w:rsidRDefault="00B92648">
      <w:pPr>
        <w:pStyle w:val="Zkladntext"/>
        <w:spacing w:before="6"/>
        <w:rPr>
          <w:sz w:val="12"/>
        </w:rPr>
      </w:pPr>
    </w:p>
    <w:p w14:paraId="6A3CCDF2" w14:textId="77777777" w:rsidR="00B92648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12626371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8730067" w14:textId="77777777" w:rsidR="00B9264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5EE337CC" w14:textId="3D7E9F5C" w:rsidR="00B92648" w:rsidRDefault="001966BD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DE078C8" w14:textId="2A0BB57F" w:rsidR="00B92648" w:rsidRDefault="001966BD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ACA3AA5" w14:textId="4143F302" w:rsidR="00B92648" w:rsidRDefault="001966BD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75C59E8" w14:textId="77777777" w:rsidR="00B92648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CF1EBC7" w14:textId="77777777" w:rsidR="00B92648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NEJSME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PLÁTCI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876C9EE" w14:textId="77777777" w:rsidR="00B92648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02D7F56" w14:textId="77777777" w:rsidR="00B92648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70885184</w:t>
                    </w:r>
                  </w:p>
                  <w:p w14:paraId="0C7AD1D9" w14:textId="77777777" w:rsidR="00B92648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A266724" w14:textId="77777777" w:rsidR="00B92648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E4F7D7C" w14:textId="77777777" w:rsidR="00B92648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A8DDABB" w14:textId="77777777" w:rsidR="00B92648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10"/>
                        <w:sz w:val="18"/>
                      </w:rPr>
                      <w:t>Výdajový</w:t>
                    </w:r>
                    <w:proofErr w:type="spellEnd"/>
                    <w:r>
                      <w:rPr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8"/>
                      </w:rPr>
                      <w:t>účet</w:t>
                    </w:r>
                    <w:proofErr w:type="spellEnd"/>
                    <w:r>
                      <w:rPr>
                        <w:w w:val="110"/>
                        <w:sz w:val="18"/>
                      </w:rPr>
                      <w:t>: 15032881/0710</w:t>
                    </w:r>
                  </w:p>
                </w:txbxContent>
              </v:textbox>
            </v:shape>
            <w10:anchorlock/>
          </v:group>
        </w:pict>
      </w:r>
    </w:p>
    <w:sectPr w:rsidR="00B92648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1354"/>
    <w:multiLevelType w:val="hybridMultilevel"/>
    <w:tmpl w:val="554258DE"/>
    <w:lvl w:ilvl="0" w:tplc="AC54C4C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5ADE4C6E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73B8EE4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AB7075D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FE2C8254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75CC9CFE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45E6FAE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50FE9A78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6CAC9456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5AE34C3"/>
    <w:multiLevelType w:val="hybridMultilevel"/>
    <w:tmpl w:val="BAB2D478"/>
    <w:lvl w:ilvl="0" w:tplc="7A081B8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C636826A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C53E8E78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3CB2D15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6C50DBB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83723414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344A6040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CBA05B6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F39C6024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1424499410">
    <w:abstractNumId w:val="1"/>
  </w:num>
  <w:num w:numId="2" w16cid:durableId="50254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648"/>
    <w:rsid w:val="001966BD"/>
    <w:rsid w:val="004452DC"/>
    <w:rsid w:val="00B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51BDDC0B"/>
  <w15:docId w15:val="{B37F2C65-6ACF-4D37-BF4E-BCD18BBF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Brožová-krajské ředitelství</cp:lastModifiedBy>
  <cp:revision>2</cp:revision>
  <dcterms:created xsi:type="dcterms:W3CDTF">2024-12-16T11:34:00Z</dcterms:created>
  <dcterms:modified xsi:type="dcterms:W3CDTF">2024-12-16T11:35:00Z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2024-12-16T00:00:00Z</vt:filetime>
  </property>
</Properties>
</file>