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E6" w:rsidRDefault="00A556D3">
      <w:pPr>
        <w:pStyle w:val="Style2"/>
        <w:keepNext/>
        <w:keepLines/>
        <w:shd w:val="clear" w:color="auto" w:fill="auto"/>
        <w:tabs>
          <w:tab w:val="left" w:pos="4223"/>
        </w:tabs>
      </w:pPr>
      <w:bookmarkStart w:id="0" w:name="bookmark0"/>
      <w:r>
        <w:t>STA VO-GORT</w:t>
      </w:r>
      <w:r>
        <w:tab/>
        <w:t>STA VEBNI ROZPOČET</w:t>
      </w:r>
      <w:bookmarkEnd w:id="0"/>
    </w:p>
    <w:p w:rsidR="009B76E6" w:rsidRDefault="00A556D3">
      <w:pPr>
        <w:pStyle w:val="Style4"/>
        <w:shd w:val="clear" w:color="auto" w:fill="auto"/>
      </w:pPr>
      <w:r>
        <w:t xml:space="preserve">tel: </w:t>
      </w:r>
      <w:proofErr w:type="spellStart"/>
      <w:r w:rsidR="00A11351">
        <w:t>xxxxxxxxxxx</w:t>
      </w:r>
      <w:proofErr w:type="spellEnd"/>
    </w:p>
    <w:p w:rsidR="009B76E6" w:rsidRDefault="00A556D3">
      <w:pPr>
        <w:pStyle w:val="Style4"/>
        <w:shd w:val="clear" w:color="auto" w:fill="auto"/>
        <w:ind w:left="340"/>
        <w:jc w:val="left"/>
        <w:sectPr w:rsidR="009B76E6">
          <w:pgSz w:w="11909" w:h="16841"/>
          <w:pgMar w:top="451" w:right="4257" w:bottom="3330" w:left="1069" w:header="0" w:footer="3" w:gutter="0"/>
          <w:cols w:space="720"/>
          <w:noEndnote/>
          <w:docGrid w:linePitch="360"/>
        </w:sectPr>
      </w:pPr>
      <w:r>
        <w:t>Francouzská 60 Praha 10</w:t>
      </w:r>
    </w:p>
    <w:p w:rsidR="009B76E6" w:rsidRDefault="009B76E6">
      <w:pPr>
        <w:spacing w:line="240" w:lineRule="exact"/>
        <w:rPr>
          <w:sz w:val="19"/>
          <w:szCs w:val="19"/>
        </w:rPr>
      </w:pPr>
    </w:p>
    <w:p w:rsidR="009B76E6" w:rsidRDefault="009B76E6">
      <w:pPr>
        <w:spacing w:before="57" w:after="57" w:line="240" w:lineRule="exact"/>
        <w:rPr>
          <w:sz w:val="19"/>
          <w:szCs w:val="19"/>
        </w:rPr>
      </w:pPr>
    </w:p>
    <w:p w:rsidR="009B76E6" w:rsidRDefault="009B76E6">
      <w:pPr>
        <w:rPr>
          <w:sz w:val="2"/>
          <w:szCs w:val="2"/>
        </w:rPr>
        <w:sectPr w:rsidR="009B76E6">
          <w:type w:val="continuous"/>
          <w:pgSz w:w="11909" w:h="16841"/>
          <w:pgMar w:top="451" w:right="0" w:bottom="3330" w:left="0" w:header="0" w:footer="3" w:gutter="0"/>
          <w:cols w:space="720"/>
          <w:noEndnote/>
          <w:docGrid w:linePitch="360"/>
        </w:sectPr>
      </w:pPr>
    </w:p>
    <w:p w:rsidR="009B76E6" w:rsidRDefault="00A556D3">
      <w:pPr>
        <w:pStyle w:val="Style2"/>
        <w:keepNext/>
        <w:keepLines/>
        <w:shd w:val="clear" w:color="auto" w:fill="auto"/>
        <w:spacing w:after="80" w:line="212" w:lineRule="exact"/>
        <w:jc w:val="left"/>
      </w:pPr>
      <w:bookmarkStart w:id="1" w:name="bookmark1"/>
      <w:r>
        <w:t>Lokalita</w:t>
      </w:r>
      <w:bookmarkEnd w:id="1"/>
    </w:p>
    <w:p w:rsidR="009B76E6" w:rsidRDefault="00A556D3">
      <w:pPr>
        <w:pStyle w:val="Style4"/>
        <w:shd w:val="clear" w:color="auto" w:fill="auto"/>
        <w:spacing w:line="212" w:lineRule="exact"/>
        <w:jc w:val="right"/>
      </w:pPr>
      <w:r>
        <w:t>Domov pro seniory Háje</w:t>
      </w:r>
    </w:p>
    <w:p w:rsidR="009B76E6" w:rsidRDefault="00A556D3">
      <w:pPr>
        <w:pStyle w:val="Style2"/>
        <w:keepNext/>
        <w:keepLines/>
        <w:shd w:val="clear" w:color="auto" w:fill="auto"/>
        <w:spacing w:line="212" w:lineRule="exact"/>
        <w:jc w:val="left"/>
        <w:sectPr w:rsidR="009B76E6">
          <w:type w:val="continuous"/>
          <w:pgSz w:w="11909" w:h="16841"/>
          <w:pgMar w:top="451" w:right="4258" w:bottom="3330" w:left="1073" w:header="0" w:footer="3" w:gutter="0"/>
          <w:cols w:num="2" w:space="720" w:equalWidth="0">
            <w:col w:w="2606" w:space="1620"/>
            <w:col w:w="2351"/>
          </w:cols>
          <w:noEndnote/>
          <w:docGrid w:linePitch="360"/>
        </w:sectPr>
      </w:pPr>
      <w:r>
        <w:br w:type="column"/>
      </w:r>
      <w:bookmarkStart w:id="2" w:name="bookmark2"/>
      <w:r>
        <w:rPr>
          <w:rStyle w:val="CharStyle6"/>
          <w:b/>
          <w:bCs/>
          <w:i/>
          <w:iCs/>
        </w:rPr>
        <w:t>K Milíčovu 734/1 Praha 4</w:t>
      </w:r>
      <w:bookmarkEnd w:id="2"/>
    </w:p>
    <w:p w:rsidR="009B76E6" w:rsidRDefault="009B76E6">
      <w:pPr>
        <w:spacing w:line="240" w:lineRule="exact"/>
        <w:rPr>
          <w:sz w:val="19"/>
          <w:szCs w:val="19"/>
        </w:rPr>
      </w:pPr>
    </w:p>
    <w:p w:rsidR="009B76E6" w:rsidRDefault="009B76E6">
      <w:pPr>
        <w:spacing w:line="240" w:lineRule="exact"/>
        <w:rPr>
          <w:sz w:val="19"/>
          <w:szCs w:val="19"/>
        </w:rPr>
      </w:pPr>
    </w:p>
    <w:p w:rsidR="009B76E6" w:rsidRDefault="00571C96">
      <w:pPr>
        <w:spacing w:before="72" w:after="72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47928</wp:posOffset>
                </wp:positionH>
                <wp:positionV relativeFrom="margin">
                  <wp:posOffset>1731380</wp:posOffset>
                </wp:positionV>
                <wp:extent cx="5335270" cy="5695950"/>
                <wp:effectExtent l="127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270" cy="569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18"/>
                              <w:gridCol w:w="2304"/>
                              <w:gridCol w:w="2016"/>
                              <w:gridCol w:w="965"/>
                            </w:tblGrid>
                            <w:tr w:rsidR="009B76E6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b/>
                                      <w:bCs/>
                                    </w:rPr>
                                    <w:t>Zkrácený popis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  <w:b/>
                                      <w:bCs/>
                                    </w:rPr>
                                    <w:t xml:space="preserve">množství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CharStyle7"/>
                                      <w:b/>
                                      <w:bCs/>
                                    </w:rPr>
                                    <w:t>M.j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b/>
                                      <w:bCs/>
                                    </w:rPr>
                                    <w:t>montáž materiál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  <w:b/>
                                      <w:bCs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příloha k fa 31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80"/>
                                    <w:jc w:val="center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594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b/>
                                      <w:bCs/>
                                    </w:rPr>
                                    <w:t>Výkaz výměr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B76E6"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malba pokoje A1 č. 150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69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32 bílá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2208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penetrace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69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1242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587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stěhování, oblepování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587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malba pokoje BO č.13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B76E6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malba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72,52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32 bílá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2321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penetrace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72,52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1305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439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zednická oprava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center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680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436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malba pokoje BO č.28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73,26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32 bílá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2344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penetrace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73,26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1319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zednická oprava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450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center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izolace po vytopení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malba pokoje BO č. 3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105,1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32 bílá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3363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penetrace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105,1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1892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malba pokoje BO č. 25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73,69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32 bílá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2358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penetrace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73,69 m2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1326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439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oprava zdí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421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21908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 xml:space="preserve">DPH </w:t>
                                  </w:r>
                                  <w:proofErr w:type="gramStart"/>
                                  <w:r>
                                    <w:rPr>
                                      <w:rStyle w:val="CharStyle9"/>
                                    </w:rPr>
                                    <w:t>12%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2629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9B76E6" w:rsidRDefault="00A556D3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harStyle8"/>
                                      <w:b/>
                                      <w:bCs/>
                                    </w:rPr>
                                    <w:t>24537</w:t>
                                  </w:r>
                                </w:p>
                              </w:tc>
                            </w:tr>
                            <w:tr w:rsidR="009B76E6">
                              <w:trPr>
                                <w:trHeight w:hRule="exact" w:val="558"/>
                                <w:jc w:val="center"/>
                              </w:trPr>
                              <w:tc>
                                <w:tcPr>
                                  <w:tcW w:w="3118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  <w:shd w:val="clear" w:color="auto" w:fill="FFFFFF"/>
                                </w:tcPr>
                                <w:p w:rsidR="009B76E6" w:rsidRDefault="009B76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9B76E6">
                                  <w:pPr>
                                    <w:pStyle w:val="Style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  <w:vAlign w:val="bottom"/>
                                </w:tcPr>
                                <w:p w:rsidR="009B76E6" w:rsidRDefault="009B76E6">
                                  <w:pPr>
                                    <w:pStyle w:val="Style4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9B76E6" w:rsidRDefault="009B76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36.35pt;width:420.1pt;height:448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h+rQ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18"/>
                        <w:gridCol w:w="2304"/>
                        <w:gridCol w:w="2016"/>
                        <w:gridCol w:w="965"/>
                      </w:tblGrid>
                      <w:tr w:rsidR="009B76E6"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Zkrácený popis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 xml:space="preserve">množství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M.j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montáž materiál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celkem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příloha k fa 31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80"/>
                              <w:jc w:val="center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Kč</w:t>
                            </w:r>
                          </w:p>
                        </w:tc>
                      </w:tr>
                      <w:tr w:rsidR="009B76E6">
                        <w:trPr>
                          <w:trHeight w:hRule="exact" w:val="594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Výkaz výměr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B76E6"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malba pokoje A1 č. 150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69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32 bílá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2208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penetrace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69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1242</w:t>
                            </w:r>
                          </w:p>
                        </w:tc>
                      </w:tr>
                      <w:tr w:rsidR="009B76E6">
                        <w:trPr>
                          <w:trHeight w:hRule="exact" w:val="587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stěhování, oblepování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500</w:t>
                            </w:r>
                          </w:p>
                        </w:tc>
                      </w:tr>
                      <w:tr w:rsidR="009B76E6">
                        <w:trPr>
                          <w:trHeight w:hRule="exact" w:val="587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malba pokoje BO č.13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B76E6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malba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72,52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32 bílá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2321</w:t>
                            </w:r>
                          </w:p>
                        </w:tc>
                      </w:tr>
                      <w:tr w:rsidR="009B76E6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penetrace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72,52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1305</w:t>
                            </w:r>
                          </w:p>
                        </w:tc>
                      </w:tr>
                      <w:tr w:rsidR="009B76E6">
                        <w:trPr>
                          <w:trHeight w:hRule="exact" w:val="439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zednická oprava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center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680</w:t>
                            </w:r>
                          </w:p>
                        </w:tc>
                      </w:tr>
                      <w:tr w:rsidR="009B76E6">
                        <w:trPr>
                          <w:trHeight w:hRule="exact" w:val="436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malba pokoje BO č.28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73,26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32 bílá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2344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penetrace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73,26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1319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zednická oprava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450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center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izolace po vytopení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200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malba pokoje BO č. 3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105,1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32 bílá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3363</w:t>
                            </w:r>
                          </w:p>
                        </w:tc>
                      </w:tr>
                      <w:tr w:rsidR="009B76E6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penetrace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105,1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1892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malba pokoje BO č. 25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73,69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32 bílá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2358</w:t>
                            </w:r>
                          </w:p>
                        </w:tc>
                      </w:tr>
                      <w:tr w:rsidR="009B76E6"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penetrace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73,69 m2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1326</w:t>
                            </w:r>
                          </w:p>
                        </w:tc>
                      </w:tr>
                      <w:tr w:rsidR="009B76E6">
                        <w:trPr>
                          <w:trHeight w:hRule="exact" w:val="439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oprava zdí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400</w:t>
                            </w:r>
                          </w:p>
                        </w:tc>
                      </w:tr>
                      <w:tr w:rsidR="009B76E6">
                        <w:trPr>
                          <w:trHeight w:hRule="exact" w:val="421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21908</w:t>
                            </w:r>
                          </w:p>
                        </w:tc>
                      </w:tr>
                      <w:tr w:rsidR="009B76E6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DPH </w:t>
                            </w:r>
                            <w:proofErr w:type="gramStart"/>
                            <w:r>
                              <w:rPr>
                                <w:rStyle w:val="CharStyle9"/>
                              </w:rPr>
                              <w:t>12%</w:t>
                            </w:r>
                            <w:proofErr w:type="gramEnd"/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2629</w:t>
                            </w:r>
                          </w:p>
                        </w:tc>
                      </w:tr>
                      <w:tr w:rsidR="009B76E6"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9B76E6" w:rsidRDefault="00A556D3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24537</w:t>
                            </w:r>
                          </w:p>
                        </w:tc>
                      </w:tr>
                      <w:tr w:rsidR="009B76E6">
                        <w:trPr>
                          <w:trHeight w:hRule="exact" w:val="558"/>
                          <w:jc w:val="center"/>
                        </w:trPr>
                        <w:tc>
                          <w:tcPr>
                            <w:tcW w:w="3118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  <w:shd w:val="clear" w:color="auto" w:fill="FFFFFF"/>
                          </w:tcPr>
                          <w:p w:rsidR="009B76E6" w:rsidRDefault="009B76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shd w:val="clear" w:color="auto" w:fill="FFFFFF"/>
                            <w:vAlign w:val="bottom"/>
                          </w:tcPr>
                          <w:p w:rsidR="009B76E6" w:rsidRDefault="009B76E6">
                            <w:pPr>
                              <w:pStyle w:val="Style4"/>
                              <w:shd w:val="clear" w:color="auto" w:fill="auto"/>
                              <w:spacing w:line="212" w:lineRule="exact"/>
                              <w:jc w:val="right"/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  <w:vAlign w:val="bottom"/>
                          </w:tcPr>
                          <w:p w:rsidR="009B76E6" w:rsidRDefault="009B76E6">
                            <w:pPr>
                              <w:pStyle w:val="Style4"/>
                              <w:shd w:val="clear" w:color="auto" w:fill="auto"/>
                              <w:spacing w:line="140" w:lineRule="exact"/>
                              <w:jc w:val="right"/>
                            </w:pPr>
                          </w:p>
                        </w:tc>
                      </w:tr>
                    </w:tbl>
                    <w:p w:rsidR="009B76E6" w:rsidRDefault="009B76E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B76E6" w:rsidRDefault="009B76E6">
      <w:pPr>
        <w:rPr>
          <w:sz w:val="2"/>
          <w:szCs w:val="2"/>
        </w:rPr>
        <w:sectPr w:rsidR="009B76E6">
          <w:type w:val="continuous"/>
          <w:pgSz w:w="11909" w:h="16841"/>
          <w:pgMar w:top="436" w:right="0" w:bottom="436" w:left="0" w:header="0" w:footer="3" w:gutter="0"/>
          <w:cols w:space="720"/>
          <w:noEndnote/>
          <w:docGrid w:linePitch="360"/>
        </w:sectPr>
      </w:pPr>
    </w:p>
    <w:p w:rsidR="009B76E6" w:rsidRDefault="009B76E6" w:rsidP="00A11351">
      <w:pPr>
        <w:pStyle w:val="Style13"/>
        <w:shd w:val="clear" w:color="auto" w:fill="auto"/>
        <w:ind w:firstLine="0"/>
      </w:pPr>
    </w:p>
    <w:p w:rsidR="009B76E6" w:rsidRDefault="009B76E6">
      <w:pPr>
        <w:pStyle w:val="Style33"/>
        <w:keepNext/>
        <w:keepLines/>
        <w:shd w:val="clear" w:color="auto" w:fill="auto"/>
        <w:spacing w:before="0"/>
        <w:ind w:right="340"/>
      </w:pPr>
      <w:bookmarkStart w:id="3" w:name="_GoBack"/>
      <w:bookmarkEnd w:id="3"/>
    </w:p>
    <w:sectPr w:rsidR="009B76E6">
      <w:type w:val="continuous"/>
      <w:pgSz w:w="11909" w:h="16841"/>
      <w:pgMar w:top="436" w:right="1360" w:bottom="436" w:left="77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AB6" w:rsidRDefault="00394AB6">
      <w:r>
        <w:separator/>
      </w:r>
    </w:p>
  </w:endnote>
  <w:endnote w:type="continuationSeparator" w:id="0">
    <w:p w:rsidR="00394AB6" w:rsidRDefault="003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AB6" w:rsidRDefault="00394AB6"/>
  </w:footnote>
  <w:footnote w:type="continuationSeparator" w:id="0">
    <w:p w:rsidR="00394AB6" w:rsidRDefault="00394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E6"/>
    <w:rsid w:val="00394AB6"/>
    <w:rsid w:val="00571C96"/>
    <w:rsid w:val="009B76E6"/>
    <w:rsid w:val="00A11351"/>
    <w:rsid w:val="00A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40E4F-520D-4B29-AF0F-E50EA91C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8">
    <w:name w:val="Char Style 8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">
    <w:name w:val="Char Style 10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2974B8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">
    <w:name w:val="Char Style 11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2974B8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2">
    <w:name w:val="Char Style 12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2974B8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 w:val="0"/>
      <w:bCs w:val="0"/>
      <w:i/>
      <w:iCs/>
      <w:smallCaps w:val="0"/>
      <w:strike w:val="0"/>
      <w:color w:val="2974B8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8"/>
      <w:szCs w:val="18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 w:val="0"/>
      <w:bCs w:val="0"/>
      <w:i/>
      <w:iCs/>
      <w:smallCaps w:val="0"/>
      <w:strike w:val="0"/>
      <w:color w:val="2974B8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">
    <w:name w:val="Char Style 21"/>
    <w:basedOn w:val="Char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2974B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2">
    <w:name w:val="Char Style 22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2974B8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3">
    <w:name w:val="Char Style 23"/>
    <w:basedOn w:val="CharStyle20"/>
    <w:rPr>
      <w:rFonts w:ascii="Arial" w:eastAsia="Arial" w:hAnsi="Arial" w:cs="Arial"/>
      <w:b w:val="0"/>
      <w:bCs w:val="0"/>
      <w:i/>
      <w:iCs/>
      <w:smallCaps w:val="0"/>
      <w:strike w:val="0"/>
      <w:color w:val="2974B8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 w:val="0"/>
      <w:bCs w:val="0"/>
      <w:i/>
      <w:iCs/>
      <w:smallCaps w:val="0"/>
      <w:strike w:val="0"/>
      <w:color w:val="2974B8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27">
    <w:name w:val="Char Style 27"/>
    <w:basedOn w:val="CharStyle25"/>
    <w:rPr>
      <w:rFonts w:ascii="Arial" w:eastAsia="Arial" w:hAnsi="Arial" w:cs="Arial"/>
      <w:b w:val="0"/>
      <w:bCs w:val="0"/>
      <w:i/>
      <w:iCs/>
      <w:smallCaps w:val="0"/>
      <w:strike w:val="0"/>
      <w:color w:val="2974B8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Pr>
      <w:rFonts w:ascii="Arial" w:eastAsia="Arial" w:hAnsi="Arial" w:cs="Arial"/>
      <w:b/>
      <w:bCs/>
      <w:i/>
      <w:iCs/>
      <w:smallCaps w:val="0"/>
      <w:strike w:val="0"/>
      <w:color w:val="2974B8"/>
      <w:spacing w:val="7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1">
    <w:name w:val="Char Style 31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2974B8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2974B8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2974B8"/>
      <w:spacing w:val="0"/>
      <w:w w:val="8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88" w:lineRule="exact"/>
      <w:jc w:val="both"/>
      <w:outlineLvl w:val="1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8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12" w:lineRule="exact"/>
      <w:ind w:hanging="220"/>
    </w:pPr>
    <w:rPr>
      <w:rFonts w:ascii="Arial" w:eastAsia="Arial" w:hAnsi="Arial" w:cs="Arial"/>
      <w:i/>
      <w:iCs/>
      <w:spacing w:val="30"/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198" w:lineRule="exact"/>
      <w:ind w:hanging="220"/>
    </w:pPr>
    <w:rPr>
      <w:rFonts w:ascii="Arial" w:eastAsia="Arial" w:hAnsi="Arial" w:cs="Arial"/>
      <w:i/>
      <w:iCs/>
      <w:spacing w:val="20"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198" w:lineRule="exact"/>
      <w:ind w:hanging="220"/>
    </w:pPr>
    <w:rPr>
      <w:rFonts w:ascii="Arial" w:eastAsia="Arial" w:hAnsi="Arial" w:cs="Arial"/>
      <w:sz w:val="14"/>
      <w:szCs w:val="14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22" w:lineRule="exact"/>
      <w:ind w:hanging="220"/>
    </w:pPr>
    <w:rPr>
      <w:rFonts w:ascii="Arial" w:eastAsia="Arial" w:hAnsi="Arial" w:cs="Arial"/>
      <w:i/>
      <w:iCs/>
      <w:sz w:val="11"/>
      <w:szCs w:val="11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80" w:line="212" w:lineRule="exact"/>
      <w:ind w:hanging="220"/>
    </w:pPr>
    <w:rPr>
      <w:rFonts w:ascii="Arial" w:eastAsia="Arial" w:hAnsi="Arial" w:cs="Arial"/>
      <w:sz w:val="19"/>
      <w:szCs w:val="19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80" w:line="246" w:lineRule="exact"/>
      <w:jc w:val="right"/>
      <w:outlineLvl w:val="0"/>
    </w:pPr>
    <w:rPr>
      <w:rFonts w:ascii="Arial" w:eastAsia="Arial" w:hAnsi="Arial" w:cs="Arial"/>
      <w:w w:val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2024-12-16T11:19:00Z</dcterms:created>
  <dcterms:modified xsi:type="dcterms:W3CDTF">2024-12-16T11:20:00Z</dcterms:modified>
</cp:coreProperties>
</file>