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501409/2024/Vaš UID: spuess920f74f1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 xml:space="preserve">Sídlo: Husinecká 1024/11 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Drábová,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740"/>
        <w:jc w:val="left"/>
      </w:pPr>
      <w:r>
        <w:rPr>
          <w:rStyle w:val="CharStyle3"/>
        </w:rPr>
        <w:t>(dále jen „pronajímatel“) 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AGROKOMPLEX OHŘE a.s., </w:t>
      </w:r>
      <w:r>
        <w:rPr>
          <w:rStyle w:val="CharStyle3"/>
        </w:rPr>
        <w:t>IČO: 00120511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Masarykova 190, 411 56 Bohušovice nad Ohří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Zapsaná v </w:t>
      </w:r>
      <w:r>
        <w:rPr>
          <w:rStyle w:val="CharStyle3"/>
          <w:lang w:val="sk-SK" w:eastAsia="sk-SK" w:bidi="sk-SK"/>
        </w:rPr>
        <w:t xml:space="preserve">OR </w:t>
      </w:r>
      <w:r>
        <w:rPr>
          <w:rStyle w:val="CharStyle3"/>
        </w:rPr>
        <w:t>u Krajského soudu v Ústí nad Labem, oddíl B, vložka 348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Zastoupena: člen představenstva a ředitel: Ing. Ivo Kadeřábek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(dále jen "nájemce")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380"/>
        <w:jc w:val="both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4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b/>
          <w:bCs/>
        </w:rPr>
        <w:t>uzavírají tuto</w:t>
        <w:tab/>
        <w:t>dohodu o ukončení nájemní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3"/>
          <w:b/>
          <w:bCs/>
          <w:lang w:val="sk-SK" w:eastAsia="sk-SK" w:bidi="sk-SK"/>
        </w:rPr>
        <w:t xml:space="preserve">č. </w:t>
      </w:r>
      <w:r>
        <w:rPr>
          <w:rStyle w:val="CharStyle3"/>
          <w:b/>
          <w:bCs/>
        </w:rPr>
        <w:t>189N07/38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360" w:right="0" w:firstLine="0"/>
        <w:jc w:val="left"/>
      </w:pPr>
      <w:bookmarkStart w:id="3" w:name="bookmark3"/>
      <w:r>
        <w:rPr>
          <w:rStyle w:val="CharStyle5"/>
          <w:b/>
          <w:bCs/>
        </w:rPr>
        <w:t>ČI. I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560"/>
        <w:jc w:val="both"/>
      </w:pPr>
      <w:r>
        <w:rPr>
          <w:rStyle w:val="CharStyle3"/>
        </w:rPr>
        <w:t xml:space="preserve">Pronajímatel a nájemce uzavřeli dne 19.9.2007 nájemní smlouvu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 xml:space="preserve">189N07/38 ( dod. č. 1-7) dále jen ("smlouva") na pronájem pozemku </w:t>
      </w:r>
      <w:r>
        <w:rPr>
          <w:rStyle w:val="CharStyle3"/>
          <w:b/>
          <w:bCs/>
          <w:lang w:val="sk-SK" w:eastAsia="sk-SK" w:bidi="sk-SK"/>
        </w:rPr>
        <w:t xml:space="preserve">p. č </w:t>
      </w:r>
      <w:r>
        <w:rPr>
          <w:rStyle w:val="CharStyle3"/>
          <w:b/>
          <w:bCs/>
        </w:rPr>
        <w:t xml:space="preserve">KN 4768/10, 4921/3, 4921/33 v k.ú. Litoměřice a KN 217/61 v k.ú. Mlékojedy u Litoměřic </w:t>
      </w:r>
      <w:r>
        <w:rPr>
          <w:rStyle w:val="CharStyle3"/>
          <w:b/>
          <w:bCs/>
          <w:lang w:val="en-US" w:eastAsia="en-US" w:bidi="en-US"/>
        </w:rPr>
        <w:t xml:space="preserve">a </w:t>
      </w:r>
      <w:r>
        <w:rPr>
          <w:rStyle w:val="CharStyle3"/>
          <w:b/>
          <w:bCs/>
        </w:rPr>
        <w:t xml:space="preserve">KN </w:t>
      </w:r>
      <w:r>
        <w:rPr>
          <w:rStyle w:val="CharStyle3"/>
          <w:b/>
          <w:bCs/>
          <w:lang w:val="en-US" w:eastAsia="en-US" w:bidi="en-US"/>
        </w:rPr>
        <w:t xml:space="preserve">st </w:t>
      </w:r>
      <w:r>
        <w:rPr>
          <w:rStyle w:val="CharStyle3"/>
          <w:b/>
          <w:bCs/>
        </w:rPr>
        <w:t>135 v k.ú. Vrbičany u Lovosic.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420" w:right="0" w:firstLine="0"/>
        <w:jc w:val="left"/>
      </w:pPr>
      <w:bookmarkStart w:id="5" w:name="bookmark5"/>
      <w:r>
        <w:rPr>
          <w:rStyle w:val="CharStyle5"/>
          <w:b/>
          <w:bCs/>
        </w:rPr>
        <w:t>ČI. II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40"/>
        <w:jc w:val="both"/>
      </w:pPr>
      <w:r>
        <w:rPr>
          <w:rStyle w:val="CharStyle3"/>
        </w:rPr>
        <w:t xml:space="preserve">Pronajímatel a nájemce se dohodli na ukončení nájemní smlouvy specifikované v čl. I této dohody, a </w:t>
      </w:r>
      <w:r>
        <w:rPr>
          <w:rStyle w:val="CharStyle3"/>
          <w:b/>
          <w:bCs/>
          <w:u w:val="single"/>
        </w:rPr>
        <w:t xml:space="preserve">to k datu 31.12.2024 </w:t>
      </w:r>
      <w:r>
        <w:rPr>
          <w:rStyle w:val="CharStyle3"/>
          <w:u w:val="single"/>
        </w:rPr>
        <w:t xml:space="preserve">z důvodu přechodu na jinou nájemní a pachtovní smlouvu </w:t>
      </w:r>
      <w:r>
        <w:rPr>
          <w:rStyle w:val="CharStyle3"/>
          <w:u w:val="single"/>
          <w:lang w:val="sk-SK" w:eastAsia="sk-SK" w:bidi="sk-SK"/>
        </w:rPr>
        <w:t xml:space="preserve">č. </w:t>
      </w:r>
      <w:r>
        <w:rPr>
          <w:rStyle w:val="CharStyle3"/>
          <w:u w:val="single"/>
        </w:rPr>
        <w:t>366N24/38 a 243N24/38.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360" w:right="0" w:firstLine="0"/>
        <w:jc w:val="left"/>
      </w:pPr>
      <w:bookmarkStart w:id="7" w:name="bookmark7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820"/>
        <w:jc w:val="both"/>
      </w:pPr>
      <w:r>
        <w:rPr>
          <w:rStyle w:val="CharStyle3"/>
        </w:rPr>
        <w:t xml:space="preserve">Po prověření předpisů a plnění nájemného z nájemní smlouvy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 xml:space="preserve">189N07/38 byl zjištěn předpis nájemného za období 1.10.2024 - 31.12.2024 ve výši </w:t>
      </w:r>
      <w:r>
        <w:rPr>
          <w:rStyle w:val="CharStyle3"/>
          <w:b/>
          <w:bCs/>
          <w:u w:val="single"/>
        </w:rPr>
        <w:t>4.009,-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rStyle w:val="CharStyle3"/>
        </w:rPr>
        <w:t xml:space="preserve">Tento předpis nájemného bude uhrazen nájemcem </w:t>
      </w:r>
      <w:r>
        <w:rPr>
          <w:rStyle w:val="CharStyle3"/>
          <w:u w:val="single"/>
        </w:rPr>
        <w:t>v co nejkratší době</w:t>
      </w:r>
      <w:r>
        <w:rPr>
          <w:rStyle w:val="CharStyle3"/>
        </w:rPr>
        <w:t xml:space="preserve">, nejpozději k 1.10.2025 na účet pronajímatele vedený u České národní banky, číslo účtu : </w:t>
      </w:r>
      <w:r>
        <w:rPr>
          <w:rStyle w:val="CharStyle3"/>
          <w:b/>
          <w:bCs/>
        </w:rPr>
        <w:t>60011-3723001 / 0710 , variabilní symbol 18910738.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420" w:right="0" w:firstLine="0"/>
        <w:jc w:val="left"/>
      </w:pPr>
      <w:bookmarkStart w:id="9" w:name="bookmark9"/>
      <w:r>
        <w:rPr>
          <w:rStyle w:val="CharStyle5"/>
          <w:b/>
          <w:bCs/>
        </w:rPr>
        <w:t>Čl. IV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rStyle w:val="CharStyle3"/>
        </w:rPr>
        <w:t>Tato dohoda je vyhotovena v 2 stejnopisech, z nichž každý má platnost originálu.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Jeden stejnopis přebírá nájemce a jeden je určen pro pronajímatele.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520" w:right="0" w:firstLine="0"/>
        <w:jc w:val="left"/>
      </w:pPr>
      <w:bookmarkStart w:id="11" w:name="bookmark11"/>
      <w:r>
        <w:rPr>
          <w:rStyle w:val="CharStyle5"/>
          <w:b/>
          <w:bCs/>
        </w:rPr>
        <w:t>Čl. V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620"/>
        <w:jc w:val="both"/>
      </w:pPr>
      <w:r>
        <w:rPr>
          <w:rStyle w:val="CharStyle3"/>
        </w:rPr>
        <w:t>Tato dohoda nabývá platnosti dnem jejího podpisu oběma účastníky dohody.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520" w:right="0" w:firstLine="0"/>
        <w:jc w:val="left"/>
      </w:pPr>
      <w:bookmarkStart w:id="13" w:name="bookmark13"/>
      <w:r>
        <w:rPr>
          <w:rStyle w:val="CharStyle5"/>
          <w:b/>
          <w:bCs/>
        </w:rPr>
        <w:t>Čl. VI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640"/>
        <w:jc w:val="both"/>
      </w:pPr>
      <w:r>
        <w:rPr>
          <w:rStyle w:val="CharStyle3"/>
        </w:rPr>
        <w:t>Účastníci dohody po jejím přečtení prohlašují, že s jejím obsahem souhlasí a že tato dohoda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Litoměřicích, dne 16. 12.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57" w:right="743" w:bottom="705" w:left="635" w:header="229" w:footer="277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53085" distB="0" distL="0" distR="0" simplePos="0" relativeHeight="125829378" behindDoc="0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553085</wp:posOffset>
                </wp:positionV>
                <wp:extent cx="1776095" cy="6540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6095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pronajímatel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.700000000000003pt;margin-top:43.550000000000004pt;width:139.84999999999999pt;height:51.5pt;z-index:-125829375;mso-wrap-distance-left:0;mso-wrap-distance-top:43.55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pronajímatel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46100" distB="4445" distL="0" distR="0" simplePos="0" relativeHeight="125829380" behindDoc="0" locked="0" layoutInCell="1" allowOverlap="1">
                <wp:simplePos x="0" y="0"/>
                <wp:positionH relativeFrom="page">
                  <wp:posOffset>4177030</wp:posOffset>
                </wp:positionH>
                <wp:positionV relativeFrom="paragraph">
                  <wp:posOffset>546100</wp:posOffset>
                </wp:positionV>
                <wp:extent cx="1931670" cy="65595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1670" cy="655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Ivo Kadeřábek</w:t>
                              <w:br/>
                              <w:t>AGROKOMPLEX OHŘE a.s.</w:t>
                              <w:br/>
                              <w:t>člen představenstva a ředitel</w:t>
                              <w:br/>
                              <w:t>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8.90000000000003pt;margin-top:43.pt;width:152.09999999999999pt;height:51.649999999999999pt;z-index:-125829373;mso-wrap-distance-left:0;mso-wrap-distance-top:43.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Ivo Kadeřábek</w:t>
                        <w:br/>
                        <w:t>AGROKOMPLEX OHŘE a.s.</w:t>
                        <w:br/>
                        <w:t>člen představenstva a ředitel</w:t>
                        <w:br/>
                        <w:t>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04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57" w:right="0" w:bottom="65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57" w:right="743" w:bottom="657" w:left="635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Tato dohoda o ukončení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9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Datum </w:t>
      </w:r>
      <w:r>
        <w:rPr>
          <w:rStyle w:val="CharStyle3"/>
        </w:rPr>
        <w:t>registrace</w:t>
      </w:r>
      <w:r>
        <w:rPr>
          <w:rStyle w:val="CharStyle3"/>
          <w:lang w:val="en-US" w:eastAsia="en-US" w:bidi="en-US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9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ID </w:t>
      </w:r>
      <w:r>
        <w:rPr>
          <w:rStyle w:val="CharStyle3"/>
        </w:rPr>
        <w:t>smlouvy</w:t>
      </w:r>
      <w:r>
        <w:rPr>
          <w:rStyle w:val="CharStyle3"/>
          <w:lang w:val="en-US" w:eastAsia="en-US" w:bidi="en-US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9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lang w:val="en-US" w:eastAsia="en-US" w:bidi="en-US"/>
        </w:rPr>
        <w:t xml:space="preserve">ID </w:t>
      </w:r>
      <w:r>
        <w:rPr>
          <w:rStyle w:val="CharStyle3"/>
        </w:rPr>
        <w:t>verze</w:t>
      </w:r>
      <w:r>
        <w:rPr>
          <w:rStyle w:val="CharStyle3"/>
          <w:lang w:val="en-US" w:eastAsia="en-US" w:bidi="en-US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567" w:right="743" w:bottom="13025" w:left="628" w:header="139" w:footer="12597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Registraci provedl Bc. Daniela Vašáková</w:t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67" w:right="0" w:bottom="56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3208" w:h="274" w:wrap="none" w:vAnchor="text" w:hAnchor="page" w:x="632" w:y="21"/>
        <w:widowControl w:val="0"/>
        <w:shd w:val="clear" w:color="auto" w:fill="auto"/>
        <w:tabs>
          <w:tab w:leader="dot" w:pos="31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Litoměřicích, dne</w:t>
        <w:tab/>
      </w:r>
    </w:p>
    <w:p>
      <w:pPr>
        <w:pStyle w:val="Style2"/>
        <w:keepNext w:val="0"/>
        <w:keepLines w:val="0"/>
        <w:framePr w:w="2189" w:h="274" w:wrap="none" w:vAnchor="text" w:hAnchor="page" w:x="6320" w:y="2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Bc. Daniela Vašáková</w:t>
      </w:r>
    </w:p>
    <w:p>
      <w:pPr>
        <w:widowControl w:val="0"/>
        <w:spacing w:after="52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67" w:right="743" w:bottom="567" w:left="62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ind w:left="439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0050AA46F26A241216100547</dc:title>
  <dc:subject/>
  <dc:creator>vasakovad</dc:creator>
  <cp:keywords/>
</cp:coreProperties>
</file>