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52070</wp:posOffset>
                </wp:positionV>
                <wp:extent cx="3550920" cy="6794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0920" cy="679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Allianz (ffi)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>KA) KE SKUPINOV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85000000000002pt;margin-top:4.0999999999999996pt;width:279.60000000000002pt;height:53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Allianz (ffi)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KA) KE SKUPINOV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1700530</wp:posOffset>
                </wp:positionV>
                <wp:extent cx="2164080" cy="7708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e-mail:, tel.: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3.19999999999999pt;margin-top:133.90000000000001pt;width:170.40000000000001pt;height:60.70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e-mail:, tel.: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4"/>
          <w:szCs w:val="54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5446395</wp:posOffset>
            </wp:positionH>
            <wp:positionV relativeFrom="margin">
              <wp:posOffset>106680</wp:posOffset>
            </wp:positionV>
            <wp:extent cx="1429385" cy="3568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bookmarkStart w:id="3" w:name="bookmark3"/>
      <w:r>
        <w:rPr>
          <w:color w:val="EBEBEB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</w:r>
      <w:bookmarkEnd w:id="0"/>
      <w:bookmarkEnd w:id="1"/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4" w:name="bookmark4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5"/>
    </w:p>
    <w:p>
      <w:pPr>
        <w:pStyle w:val="Style7"/>
        <w:keepNext w:val="0"/>
        <w:keepLines w:val="0"/>
        <w:widowControl w:val="0"/>
        <w:shd w:val="clear" w:color="auto" w:fill="auto"/>
        <w:tabs>
          <w:tab w:pos="5496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Pojistitel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ŠŤ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OVNA, A. 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</w:t>
        <w:tab/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25 14 63 51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496" w:val="left"/>
        </w:tabs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516" w:right="694" w:bottom="5703" w:header="157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.allianz.cz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  <w:tab/>
        <w:t>e-mail:, tel.: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127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E, S. 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 e-mail:, tel.: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ZKRATEK</w:t>
      </w:r>
      <w:bookmarkEnd w:id="6"/>
      <w:bookmarkEnd w:id="7"/>
      <w:bookmarkEnd w:id="8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</w:t>
      </w:r>
      <w:bookmarkEnd w:id="10"/>
      <w:bookmarkEnd w:id="11"/>
      <w:bookmarkEnd w:id="9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GAP</w:t>
      </w:r>
      <w:bookmarkEnd w:id="12"/>
      <w:bookmarkEnd w:id="13"/>
      <w:bookmarkEnd w:id="1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200" w:right="0" w:hanging="200"/>
        <w:jc w:val="both"/>
      </w:pPr>
      <w:bookmarkStart w:id="15" w:name="bookmark15"/>
      <w:bookmarkEnd w:id="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200" w:right="0" w:hanging="200"/>
        <w:jc w:val="both"/>
      </w:pPr>
      <w:bookmarkStart w:id="16" w:name="bookmark16"/>
      <w:bookmarkEnd w:id="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Osoba, která s Vámi jednala </w:t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RESPECT,a.s.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 r, tel: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NESPRÁVNÁ OBSLUHA</w:t>
      </w:r>
      <w:bookmarkEnd w:id="17"/>
      <w:bookmarkEnd w:id="18"/>
      <w:bookmarkEnd w:id="19"/>
    </w:p>
    <w:p>
      <w:pPr>
        <w:pStyle w:val="Style7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192" w:lineRule="exact"/>
        <w:ind w:left="0" w:firstLine="0"/>
      </w:pPr>
      <w:r>
        <w:rPr>
          <w:color w:val="000000"/>
          <w:spacing w:val="0"/>
          <w:w w:val="100"/>
          <w:position w:val="-4"/>
          <w:shd w:val="clear" w:color="auto" w:fill="auto"/>
          <w:lang w:val="cs-CZ" w:eastAsia="cs-CZ" w:bidi="cs-CZ"/>
        </w:rPr>
        <w:t>Neup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nerespektov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robcem vozidla, jeho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sti nebo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 stanoven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obsluhy v podob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ramene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zdou,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nebo nespr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rozlo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 nebo 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SKLÁPĚČKY</w:t>
      </w:r>
      <w:bookmarkEnd w:id="20"/>
      <w:bookmarkEnd w:id="21"/>
      <w:bookmarkEnd w:id="2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sledku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 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sledkem neodji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jist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epu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e, kontejneru nebo korby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PRACOVNÍ STROJ</w:t>
      </w:r>
      <w:bookmarkEnd w:id="23"/>
      <w:bookmarkEnd w:id="24"/>
      <w:bookmarkEnd w:id="2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516" w:right="694" w:bottom="5703" w:header="0" w:footer="3" w:gutter="0"/>
          <w:cols w:num="2" w:space="331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maj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innosti silni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vozidla jako pracovn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stroje druhu – zvedac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ina,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ruka, radlice na sn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h, zametac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stroj –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chybou jeho obsluhy.</w:t>
      </w: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0" w:right="0" w:bottom="58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362585</wp:posOffset>
                </wp:positionV>
                <wp:extent cx="624840" cy="2806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SKODA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3.55000000000001pt;margin-top:28.550000000000001pt;width:49.200000000000003pt;height:22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SKODA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372110</wp:posOffset>
                </wp:positionV>
                <wp:extent cx="173990" cy="15557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0.19999999999999pt;margin-top:29.300000000000001pt;width:13.700000000000001pt;height:12.2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SEZNAM VOZIDEL</w:t>
      </w:r>
      <w:bookmarkEnd w:id="26"/>
      <w:bookmarkEnd w:id="27"/>
      <w:bookmarkEnd w:id="28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Čí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79840968 4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21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Typ</w:t>
        <w:tab/>
        <w:t>SPZ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2170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Octavia</w:t>
        <w:tab/>
        <w:t>9C5882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0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516" w:right="4294" w:bottom="585" w:header="0" w:footer="3" w:gutter="0"/>
          <w:cols w:num="2" w:space="127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NV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vozidlo</w:t>
      </w:r>
    </w:p>
    <w:tbl>
      <w:tblPr>
        <w:tblOverlap w:val="never"/>
        <w:jc w:val="center"/>
        <w:tblLayout w:type="fixed"/>
      </w:tblPr>
      <w:tblGrid>
        <w:gridCol w:w="1814"/>
        <w:gridCol w:w="1814"/>
        <w:gridCol w:w="1714"/>
        <w:gridCol w:w="1915"/>
        <w:gridCol w:w="1709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16. 12. 2024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benz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1910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6 550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18. 7. 2023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648 643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kody na majetku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845 01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SKODA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1 438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Octavia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9C58824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slo ORV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UM422159/UBF434061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1498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7 988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9" w:h="16838"/>
          <w:pgMar w:top="1051" w:left="516" w:right="526" w:bottom="6278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OA3A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981" w:val="left"/>
        </w:tabs>
        <w:bidi w:val="0"/>
        <w:spacing w:before="0" w:after="0" w:line="240" w:lineRule="auto"/>
        <w:ind w:left="0" w:right="1300" w:firstLine="0"/>
        <w:jc w:val="right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7 988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č </w:t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1 997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29" w:name="bookmark29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CELKOVÉ ČTVRTLETNÍ POJISTNÉ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OSTATN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INFORMACE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vyu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se ujedn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jednotliv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vozidl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vznik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odesl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na dohodnutou e-mailovou adresu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a pojistitele, pokud nen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 odlo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tek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si je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 specifick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a tak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toho,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nab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dka pojistitele vych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poskytnut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daje, parametry a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adavky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uveden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 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mu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jmu a pot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kdy je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odli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ka, sezn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mil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se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 informacemi 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s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parametry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projednal a odsouhlasili si je. To neplat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pokud nejsou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osoby dop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edu 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1" w:left="516" w:right="574" w:bottom="6278" w:header="0" w:footer="3" w:gutter="0"/>
          <w:cols w:num="2" w:space="221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bere na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neposkytov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slev za vybaven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zabezpe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za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tato zm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je prom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tnuta do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sazeb na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 odcizen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Senior mana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er 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penze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1" w:left="516" w:right="526" w:bottom="10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13.12.2024, 09:49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.650000000000002pt;margin-top:825.35000000000002pt;width:535.45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13.12.2024, 09:49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13.12.2024, 09:49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8.650000000000002pt;margin-top:825.35000000000002pt;width:535.45000000000005pt;height:11.5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13.12.2024, 09:49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408305</wp:posOffset>
              </wp:positionV>
              <wp:extent cx="2334895" cy="25019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489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ČÍ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SLO POJI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798409684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7.199999999999999pt;margin-top:32.149999999999999pt;width:183.84999999999999pt;height:19.699999999999999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ČÍ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SLO POJI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798409684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character" w:customStyle="1" w:styleId="CharStyle34">
    <w:name w:val="Char Style 34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59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