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74DFF" w14:textId="77777777" w:rsidR="00DB3BB5" w:rsidRDefault="00DB3BB5" w:rsidP="00F2718C">
      <w:pPr>
        <w:pStyle w:val="Prohlen"/>
        <w:jc w:val="both"/>
        <w:rPr>
          <w:rFonts w:ascii="Arial" w:hAnsi="Arial" w:cs="Arial"/>
          <w:bCs/>
          <w:sz w:val="30"/>
          <w:szCs w:val="30"/>
        </w:rPr>
      </w:pPr>
      <w:bookmarkStart w:id="1" w:name="_Hlk39664697"/>
    </w:p>
    <w:p w14:paraId="5C2547EB" w14:textId="5365C7CB" w:rsidR="00EF49A3" w:rsidRPr="00107ADB" w:rsidRDefault="00521DF5" w:rsidP="00F2718C">
      <w:pPr>
        <w:pStyle w:val="Prohlen"/>
        <w:jc w:val="both"/>
        <w:rPr>
          <w:rFonts w:ascii="Arial" w:hAnsi="Arial" w:cs="Arial"/>
          <w:bCs/>
          <w:sz w:val="30"/>
          <w:szCs w:val="30"/>
        </w:rPr>
      </w:pPr>
      <w:r w:rsidRPr="00107ADB">
        <w:rPr>
          <w:rFonts w:ascii="Arial" w:hAnsi="Arial" w:cs="Arial"/>
          <w:bCs/>
          <w:sz w:val="30"/>
          <w:szCs w:val="30"/>
        </w:rPr>
        <w:t>SMLOUVA</w:t>
      </w:r>
      <w:r w:rsidR="00107ADB">
        <w:rPr>
          <w:rFonts w:ascii="Arial" w:hAnsi="Arial" w:cs="Arial"/>
          <w:bCs/>
          <w:sz w:val="30"/>
          <w:szCs w:val="30"/>
        </w:rPr>
        <w:t xml:space="preserve"> </w:t>
      </w:r>
      <w:bookmarkEnd w:id="1"/>
      <w:r w:rsidR="00EF49A3" w:rsidRPr="00107ADB">
        <w:rPr>
          <w:rFonts w:ascii="Arial" w:hAnsi="Arial" w:cs="Arial"/>
          <w:bCs/>
          <w:sz w:val="30"/>
          <w:szCs w:val="30"/>
        </w:rPr>
        <w:t xml:space="preserve">O POSKYTOVÁNÍ PRÁVNÍCH </w:t>
      </w:r>
      <w:proofErr w:type="gramStart"/>
      <w:r w:rsidR="00EF49A3" w:rsidRPr="00107ADB">
        <w:rPr>
          <w:rFonts w:ascii="Arial" w:hAnsi="Arial" w:cs="Arial"/>
          <w:bCs/>
          <w:sz w:val="30"/>
          <w:szCs w:val="30"/>
        </w:rPr>
        <w:t>SLUŽEB</w:t>
      </w:r>
      <w:r w:rsidR="00500F49">
        <w:rPr>
          <w:rFonts w:ascii="Arial" w:hAnsi="Arial" w:cs="Arial"/>
          <w:bCs/>
          <w:sz w:val="30"/>
          <w:szCs w:val="30"/>
        </w:rPr>
        <w:t xml:space="preserve"> </w:t>
      </w:r>
      <w:r w:rsidR="00EF49A3" w:rsidRPr="00107ADB">
        <w:rPr>
          <w:rFonts w:ascii="Arial" w:hAnsi="Arial" w:cs="Arial"/>
          <w:bCs/>
          <w:sz w:val="30"/>
          <w:szCs w:val="30"/>
        </w:rPr>
        <w:t xml:space="preserve"> </w:t>
      </w:r>
      <w:r w:rsidR="00500F49" w:rsidRPr="00500F49">
        <w:rPr>
          <w:rFonts w:ascii="Arial" w:hAnsi="Arial" w:cs="Arial"/>
          <w:bCs/>
          <w:szCs w:val="24"/>
        </w:rPr>
        <w:t>č.</w:t>
      </w:r>
      <w:proofErr w:type="gramEnd"/>
      <w:r w:rsidR="00500F49" w:rsidRPr="00500F49">
        <w:rPr>
          <w:rFonts w:ascii="Arial" w:hAnsi="Arial" w:cs="Arial"/>
          <w:bCs/>
          <w:szCs w:val="24"/>
        </w:rPr>
        <w:t xml:space="preserve"> SML0074/2024</w:t>
      </w:r>
    </w:p>
    <w:p w14:paraId="6029383F" w14:textId="77777777" w:rsidR="00EF49A3" w:rsidRPr="00107ADB" w:rsidRDefault="00EF49A3" w:rsidP="00F2718C">
      <w:pPr>
        <w:pStyle w:val="Prohlen"/>
        <w:jc w:val="both"/>
        <w:rPr>
          <w:rFonts w:ascii="Arial" w:hAnsi="Arial" w:cs="Arial"/>
          <w:bCs/>
          <w:sz w:val="22"/>
          <w:szCs w:val="22"/>
        </w:rPr>
      </w:pPr>
    </w:p>
    <w:p w14:paraId="4A7FB095" w14:textId="5787D208" w:rsidR="00EF49A3" w:rsidRPr="00107ADB" w:rsidRDefault="00EF49A3" w:rsidP="00F2718C">
      <w:pPr>
        <w:pStyle w:val="Identifikacestran"/>
        <w:rPr>
          <w:rFonts w:ascii="Arial" w:eastAsia="Calibri" w:hAnsi="Arial" w:cs="Arial"/>
          <w:b/>
          <w:bCs/>
          <w:sz w:val="26"/>
          <w:szCs w:val="26"/>
        </w:rPr>
      </w:pPr>
      <w:r w:rsidRPr="00107ADB">
        <w:rPr>
          <w:rFonts w:ascii="Arial" w:eastAsia="Calibri" w:hAnsi="Arial" w:cs="Arial"/>
          <w:b/>
          <w:bCs/>
          <w:sz w:val="26"/>
          <w:szCs w:val="26"/>
        </w:rPr>
        <w:t>ZADÁVACÍ ŘÍZENÍ NA VEŘEJNOU ZAKÁZKU:</w:t>
      </w:r>
    </w:p>
    <w:p w14:paraId="0A6848AF" w14:textId="3B85455B" w:rsidR="002C389A" w:rsidRPr="00FE71F3" w:rsidRDefault="00FE71F3" w:rsidP="00FE71F3">
      <w:pPr>
        <w:pStyle w:val="Identifikacestran"/>
        <w:rPr>
          <w:rFonts w:ascii="Arial" w:eastAsia="Calibri" w:hAnsi="Arial" w:cs="Arial"/>
          <w:b/>
          <w:bCs/>
          <w:sz w:val="26"/>
          <w:szCs w:val="26"/>
        </w:rPr>
      </w:pPr>
      <w:r w:rsidRPr="00FE71F3">
        <w:rPr>
          <w:rFonts w:ascii="Arial" w:eastAsia="Calibri" w:hAnsi="Arial" w:cs="Arial"/>
          <w:b/>
          <w:bCs/>
          <w:sz w:val="26"/>
          <w:szCs w:val="26"/>
        </w:rPr>
        <w:t>MODERNIZACE STÁVAJÍCÍCH APLIKACÍ IS FADN/</w:t>
      </w:r>
      <w:r w:rsidR="002B5203">
        <w:rPr>
          <w:rFonts w:ascii="Arial" w:eastAsia="Calibri" w:hAnsi="Arial" w:cs="Arial"/>
          <w:b/>
          <w:bCs/>
          <w:sz w:val="26"/>
          <w:szCs w:val="26"/>
        </w:rPr>
        <w:t>F</w:t>
      </w:r>
      <w:r w:rsidRPr="00FE71F3">
        <w:rPr>
          <w:rFonts w:ascii="Arial" w:eastAsia="Calibri" w:hAnsi="Arial" w:cs="Arial"/>
          <w:b/>
          <w:bCs/>
          <w:sz w:val="26"/>
          <w:szCs w:val="26"/>
        </w:rPr>
        <w:t>SDN</w:t>
      </w:r>
    </w:p>
    <w:p w14:paraId="1E575029" w14:textId="77777777" w:rsidR="00EF49A3" w:rsidRPr="00107ADB" w:rsidRDefault="00EF49A3" w:rsidP="00F2718C">
      <w:pPr>
        <w:pStyle w:val="Prohlen"/>
        <w:jc w:val="both"/>
        <w:rPr>
          <w:rFonts w:ascii="Arial" w:hAnsi="Arial" w:cs="Arial"/>
          <w:bCs/>
          <w:sz w:val="22"/>
          <w:szCs w:val="22"/>
        </w:rPr>
      </w:pPr>
    </w:p>
    <w:p w14:paraId="708CD3B3" w14:textId="77777777" w:rsidR="00DC2F88" w:rsidRPr="00107ADB" w:rsidRDefault="00DC2F88" w:rsidP="00F2718C">
      <w:pPr>
        <w:pStyle w:val="Smluvnstrana"/>
        <w:rPr>
          <w:rFonts w:ascii="Arial" w:hAnsi="Arial" w:cs="Arial"/>
          <w:sz w:val="22"/>
          <w:szCs w:val="22"/>
        </w:rPr>
      </w:pPr>
    </w:p>
    <w:p w14:paraId="0FEB74B3" w14:textId="0C36ED5F" w:rsidR="00941BF3" w:rsidRPr="00941BF3" w:rsidRDefault="0098157D" w:rsidP="00F2718C">
      <w:pPr>
        <w:pStyle w:val="Identifikacestran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2" w:name="_Hlk167290556"/>
      <w:r w:rsidRPr="0098157D">
        <w:rPr>
          <w:rFonts w:ascii="Arial" w:hAnsi="Arial" w:cs="Arial"/>
          <w:b/>
          <w:bCs/>
          <w:color w:val="000000"/>
          <w:sz w:val="22"/>
          <w:szCs w:val="22"/>
        </w:rPr>
        <w:t>Ústav zemědělské ekonomiky a informací</w:t>
      </w:r>
      <w:r w:rsidRPr="00941BF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057EA695" w14:textId="77777777" w:rsidR="00415A40" w:rsidRDefault="0098157D" w:rsidP="0098157D">
      <w:pPr>
        <w:pStyle w:val="Identifikacestran"/>
        <w:rPr>
          <w:rFonts w:ascii="Arial" w:hAnsi="Arial" w:cs="Arial"/>
          <w:color w:val="000000"/>
          <w:sz w:val="22"/>
          <w:szCs w:val="22"/>
        </w:rPr>
      </w:pPr>
      <w:r w:rsidRPr="0098157D">
        <w:rPr>
          <w:rFonts w:ascii="Arial" w:hAnsi="Arial" w:cs="Arial"/>
          <w:color w:val="000000"/>
          <w:sz w:val="22"/>
          <w:szCs w:val="22"/>
        </w:rPr>
        <w:t>státní příspěvková organizace</w:t>
      </w:r>
    </w:p>
    <w:p w14:paraId="622517EB" w14:textId="39BF9332" w:rsidR="00107ADB" w:rsidRPr="00171858" w:rsidRDefault="00107ADB" w:rsidP="0098157D">
      <w:pPr>
        <w:pStyle w:val="Identifikacestran"/>
        <w:rPr>
          <w:rFonts w:ascii="Arial" w:hAnsi="Arial" w:cs="Arial"/>
          <w:color w:val="000000"/>
          <w:sz w:val="22"/>
          <w:szCs w:val="22"/>
        </w:rPr>
      </w:pPr>
      <w:r w:rsidRPr="00171858">
        <w:rPr>
          <w:rFonts w:ascii="Arial" w:hAnsi="Arial" w:cs="Arial"/>
          <w:color w:val="000000"/>
          <w:sz w:val="22"/>
          <w:szCs w:val="22"/>
        </w:rPr>
        <w:t xml:space="preserve">se sídlem: </w:t>
      </w:r>
      <w:r w:rsidR="0098157D" w:rsidRPr="0098157D">
        <w:rPr>
          <w:rFonts w:ascii="Arial" w:hAnsi="Arial" w:cs="Arial"/>
          <w:color w:val="000000"/>
          <w:sz w:val="22"/>
          <w:szCs w:val="22"/>
        </w:rPr>
        <w:t>Mánesova 1453/75, Vinohrady, 12000 Praha 2</w:t>
      </w:r>
    </w:p>
    <w:bookmarkEnd w:id="2"/>
    <w:p w14:paraId="44137B0C" w14:textId="70C04310" w:rsidR="00107ADB" w:rsidRPr="00171858" w:rsidRDefault="00107ADB" w:rsidP="00F2718C">
      <w:pPr>
        <w:pStyle w:val="Identifikacestran"/>
        <w:rPr>
          <w:rFonts w:ascii="Arial" w:hAnsi="Arial" w:cs="Arial"/>
          <w:color w:val="000000"/>
          <w:sz w:val="22"/>
          <w:szCs w:val="22"/>
        </w:rPr>
      </w:pPr>
      <w:r w:rsidRPr="00171858">
        <w:rPr>
          <w:rFonts w:ascii="Arial" w:hAnsi="Arial" w:cs="Arial"/>
          <w:color w:val="000000"/>
          <w:sz w:val="22"/>
          <w:szCs w:val="22"/>
        </w:rPr>
        <w:t>IČ</w:t>
      </w:r>
      <w:r w:rsidR="0098157D">
        <w:rPr>
          <w:rFonts w:ascii="Arial" w:hAnsi="Arial" w:cs="Arial"/>
          <w:color w:val="000000"/>
          <w:sz w:val="22"/>
          <w:szCs w:val="22"/>
        </w:rPr>
        <w:t>O</w:t>
      </w:r>
      <w:r w:rsidRPr="00171858">
        <w:rPr>
          <w:rFonts w:ascii="Arial" w:hAnsi="Arial" w:cs="Arial"/>
          <w:color w:val="000000"/>
          <w:sz w:val="22"/>
          <w:szCs w:val="22"/>
        </w:rPr>
        <w:t xml:space="preserve">: </w:t>
      </w:r>
      <w:hyperlink r:id="rId12" w:history="1">
        <w:r w:rsidR="0098157D" w:rsidRPr="0098157D">
          <w:rPr>
            <w:rFonts w:ascii="Arial" w:hAnsi="Arial" w:cs="Arial"/>
            <w:color w:val="000000"/>
            <w:sz w:val="22"/>
            <w:szCs w:val="22"/>
          </w:rPr>
          <w:t>00027251</w:t>
        </w:r>
      </w:hyperlink>
      <w:r w:rsidRPr="00171858">
        <w:rPr>
          <w:rFonts w:ascii="Arial" w:hAnsi="Arial" w:cs="Arial"/>
          <w:color w:val="000000"/>
          <w:sz w:val="22"/>
          <w:szCs w:val="22"/>
        </w:rPr>
        <w:t>, DIČ: CZ</w:t>
      </w:r>
      <w:hyperlink r:id="rId13" w:history="1">
        <w:r w:rsidR="0098157D" w:rsidRPr="0098157D">
          <w:rPr>
            <w:rFonts w:ascii="Arial" w:hAnsi="Arial" w:cs="Arial"/>
            <w:color w:val="000000"/>
            <w:sz w:val="22"/>
            <w:szCs w:val="22"/>
          </w:rPr>
          <w:t>00027251</w:t>
        </w:r>
      </w:hyperlink>
    </w:p>
    <w:p w14:paraId="3A644BAF" w14:textId="217240E8" w:rsidR="00107ADB" w:rsidRPr="00171858" w:rsidRDefault="00107ADB" w:rsidP="00F2718C">
      <w:pPr>
        <w:pStyle w:val="Identifikacestran"/>
        <w:rPr>
          <w:rFonts w:ascii="Arial" w:hAnsi="Arial" w:cs="Arial"/>
          <w:color w:val="000000"/>
          <w:sz w:val="22"/>
          <w:szCs w:val="22"/>
        </w:rPr>
      </w:pPr>
      <w:r w:rsidRPr="00171858">
        <w:rPr>
          <w:rFonts w:ascii="Arial" w:hAnsi="Arial" w:cs="Arial"/>
          <w:color w:val="000000"/>
          <w:sz w:val="22"/>
          <w:szCs w:val="22"/>
        </w:rPr>
        <w:t>zastoupen:</w:t>
      </w:r>
      <w:r w:rsidRPr="00941BF3">
        <w:rPr>
          <w:rFonts w:ascii="Arial" w:hAnsi="Arial" w:cs="Arial"/>
          <w:color w:val="000000"/>
          <w:sz w:val="22"/>
          <w:szCs w:val="22"/>
        </w:rPr>
        <w:t xml:space="preserve"> </w:t>
      </w:r>
      <w:r w:rsidR="0098157D" w:rsidRPr="0098157D">
        <w:rPr>
          <w:rFonts w:ascii="Arial" w:hAnsi="Arial" w:cs="Arial"/>
          <w:color w:val="000000"/>
          <w:sz w:val="22"/>
          <w:szCs w:val="22"/>
        </w:rPr>
        <w:t>Ing. Štěpán</w:t>
      </w:r>
      <w:r w:rsidR="007A7EA2">
        <w:rPr>
          <w:rFonts w:ascii="Arial" w:hAnsi="Arial" w:cs="Arial"/>
          <w:color w:val="000000"/>
          <w:sz w:val="22"/>
          <w:szCs w:val="22"/>
        </w:rPr>
        <w:t>em</w:t>
      </w:r>
      <w:r w:rsidR="0098157D" w:rsidRPr="0098157D">
        <w:rPr>
          <w:rFonts w:ascii="Arial" w:hAnsi="Arial" w:cs="Arial"/>
          <w:color w:val="000000"/>
          <w:sz w:val="22"/>
          <w:szCs w:val="22"/>
        </w:rPr>
        <w:t xml:space="preserve"> Kal</w:t>
      </w:r>
      <w:r w:rsidR="007A7EA2">
        <w:rPr>
          <w:rFonts w:ascii="Arial" w:hAnsi="Arial" w:cs="Arial"/>
          <w:color w:val="000000"/>
          <w:sz w:val="22"/>
          <w:szCs w:val="22"/>
        </w:rPr>
        <w:t>ou</w:t>
      </w:r>
      <w:r w:rsidR="0098157D" w:rsidRPr="0098157D">
        <w:rPr>
          <w:rFonts w:ascii="Arial" w:hAnsi="Arial" w:cs="Arial"/>
          <w:color w:val="000000"/>
          <w:sz w:val="22"/>
          <w:szCs w:val="22"/>
        </w:rPr>
        <w:t>, MBA, Ph.D.</w:t>
      </w:r>
      <w:r w:rsidR="00941BF3">
        <w:rPr>
          <w:rFonts w:ascii="Arial" w:hAnsi="Arial" w:cs="Arial"/>
          <w:color w:val="000000"/>
          <w:sz w:val="22"/>
          <w:szCs w:val="22"/>
        </w:rPr>
        <w:t>,</w:t>
      </w:r>
      <w:r w:rsidRPr="00941BF3">
        <w:rPr>
          <w:rFonts w:ascii="Arial" w:hAnsi="Arial" w:cs="Arial"/>
          <w:color w:val="000000"/>
          <w:sz w:val="22"/>
          <w:szCs w:val="22"/>
        </w:rPr>
        <w:t xml:space="preserve"> ředitel</w:t>
      </w:r>
      <w:r w:rsidR="007A7EA2">
        <w:rPr>
          <w:rFonts w:ascii="Arial" w:hAnsi="Arial" w:cs="Arial"/>
          <w:color w:val="000000"/>
          <w:sz w:val="22"/>
          <w:szCs w:val="22"/>
        </w:rPr>
        <w:t>em</w:t>
      </w:r>
      <w:r w:rsidRPr="00941BF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8BEF02F" w14:textId="1D7FBF3C" w:rsidR="00521DF5" w:rsidRPr="00107ADB" w:rsidRDefault="00521DF5" w:rsidP="00F2718C">
      <w:pPr>
        <w:pStyle w:val="Identifikacestran"/>
        <w:rPr>
          <w:rFonts w:ascii="Arial" w:hAnsi="Arial" w:cs="Arial"/>
          <w:sz w:val="22"/>
          <w:szCs w:val="22"/>
        </w:rPr>
      </w:pPr>
      <w:r w:rsidRPr="00107ADB">
        <w:rPr>
          <w:rFonts w:ascii="Arial" w:hAnsi="Arial" w:cs="Arial"/>
          <w:sz w:val="22"/>
          <w:szCs w:val="22"/>
        </w:rPr>
        <w:t xml:space="preserve">(dále </w:t>
      </w:r>
      <w:r w:rsidR="00EF49A3" w:rsidRPr="00107ADB">
        <w:rPr>
          <w:rFonts w:ascii="Arial" w:hAnsi="Arial" w:cs="Arial"/>
          <w:sz w:val="22"/>
          <w:szCs w:val="22"/>
        </w:rPr>
        <w:t xml:space="preserve">také </w:t>
      </w:r>
      <w:r w:rsidRPr="00107ADB">
        <w:rPr>
          <w:rFonts w:ascii="Arial" w:hAnsi="Arial" w:cs="Arial"/>
          <w:sz w:val="22"/>
          <w:szCs w:val="22"/>
        </w:rPr>
        <w:t>jen „</w:t>
      </w:r>
      <w:r w:rsidR="00EF49A3" w:rsidRPr="00107ADB">
        <w:rPr>
          <w:rFonts w:ascii="Arial" w:hAnsi="Arial" w:cs="Arial"/>
          <w:b/>
          <w:bCs/>
          <w:sz w:val="22"/>
          <w:szCs w:val="22"/>
        </w:rPr>
        <w:t>klient</w:t>
      </w:r>
      <w:r w:rsidRPr="00107ADB">
        <w:rPr>
          <w:rFonts w:ascii="Arial" w:hAnsi="Arial" w:cs="Arial"/>
          <w:sz w:val="22"/>
          <w:szCs w:val="22"/>
        </w:rPr>
        <w:t>“</w:t>
      </w:r>
      <w:r w:rsidR="00EF49A3" w:rsidRPr="00107ADB">
        <w:rPr>
          <w:rFonts w:ascii="Arial" w:hAnsi="Arial" w:cs="Arial"/>
          <w:sz w:val="22"/>
          <w:szCs w:val="22"/>
        </w:rPr>
        <w:t xml:space="preserve"> nebo „</w:t>
      </w:r>
      <w:r w:rsidR="00EF49A3" w:rsidRPr="00107ADB">
        <w:rPr>
          <w:rFonts w:ascii="Arial" w:hAnsi="Arial" w:cs="Arial"/>
          <w:b/>
          <w:bCs/>
          <w:sz w:val="22"/>
          <w:szCs w:val="22"/>
        </w:rPr>
        <w:t>zadavatel</w:t>
      </w:r>
      <w:r w:rsidR="00EF49A3" w:rsidRPr="00107ADB">
        <w:rPr>
          <w:rFonts w:ascii="Arial" w:hAnsi="Arial" w:cs="Arial"/>
          <w:sz w:val="22"/>
          <w:szCs w:val="22"/>
        </w:rPr>
        <w:t>“</w:t>
      </w:r>
      <w:r w:rsidRPr="00107ADB">
        <w:rPr>
          <w:rFonts w:ascii="Arial" w:hAnsi="Arial" w:cs="Arial"/>
          <w:sz w:val="22"/>
          <w:szCs w:val="22"/>
        </w:rPr>
        <w:t>)</w:t>
      </w:r>
    </w:p>
    <w:p w14:paraId="22C55760" w14:textId="77777777" w:rsidR="00DC2F88" w:rsidRPr="00107ADB" w:rsidRDefault="00DC2F88" w:rsidP="00F2718C">
      <w:pPr>
        <w:pStyle w:val="Identifikacestran"/>
        <w:rPr>
          <w:rFonts w:ascii="Arial" w:hAnsi="Arial" w:cs="Arial"/>
          <w:sz w:val="22"/>
          <w:szCs w:val="22"/>
        </w:rPr>
      </w:pPr>
    </w:p>
    <w:p w14:paraId="2D34AA1F" w14:textId="77777777" w:rsidR="00F2718C" w:rsidRDefault="00521DF5" w:rsidP="00F2718C">
      <w:pPr>
        <w:pStyle w:val="Identifikacestran"/>
        <w:rPr>
          <w:rFonts w:ascii="Arial" w:hAnsi="Arial" w:cs="Arial"/>
          <w:sz w:val="22"/>
          <w:szCs w:val="22"/>
        </w:rPr>
      </w:pPr>
      <w:r w:rsidRPr="00107ADB">
        <w:rPr>
          <w:rFonts w:ascii="Arial" w:hAnsi="Arial" w:cs="Arial"/>
          <w:sz w:val="22"/>
          <w:szCs w:val="22"/>
        </w:rPr>
        <w:t xml:space="preserve">na straně jedné </w:t>
      </w:r>
    </w:p>
    <w:p w14:paraId="3F01B58A" w14:textId="77777777" w:rsidR="00F2718C" w:rsidRDefault="00F2718C" w:rsidP="00F2718C">
      <w:pPr>
        <w:pStyle w:val="Identifikacestran"/>
        <w:rPr>
          <w:rFonts w:ascii="Arial" w:hAnsi="Arial" w:cs="Arial"/>
          <w:sz w:val="22"/>
          <w:szCs w:val="22"/>
        </w:rPr>
      </w:pPr>
    </w:p>
    <w:p w14:paraId="654EA0E0" w14:textId="586F4046" w:rsidR="00521DF5" w:rsidRPr="00107ADB" w:rsidRDefault="00521DF5" w:rsidP="00F2718C">
      <w:pPr>
        <w:pStyle w:val="Identifikacestran"/>
        <w:rPr>
          <w:rFonts w:ascii="Arial" w:hAnsi="Arial" w:cs="Arial"/>
          <w:sz w:val="22"/>
          <w:szCs w:val="22"/>
        </w:rPr>
      </w:pPr>
      <w:r w:rsidRPr="00107ADB">
        <w:rPr>
          <w:rFonts w:ascii="Arial" w:hAnsi="Arial" w:cs="Arial"/>
          <w:sz w:val="22"/>
          <w:szCs w:val="22"/>
        </w:rPr>
        <w:t>a</w:t>
      </w:r>
    </w:p>
    <w:p w14:paraId="147E97CE" w14:textId="77777777" w:rsidR="00521DF5" w:rsidRPr="00107ADB" w:rsidRDefault="00521DF5" w:rsidP="00F2718C">
      <w:pPr>
        <w:pStyle w:val="Smluvnstrana"/>
        <w:rPr>
          <w:rFonts w:ascii="Arial" w:hAnsi="Arial" w:cs="Arial"/>
          <w:sz w:val="22"/>
          <w:szCs w:val="22"/>
        </w:rPr>
      </w:pPr>
    </w:p>
    <w:p w14:paraId="1D0DF996" w14:textId="26EBA2A7" w:rsidR="00EF49A3" w:rsidRPr="00107ADB" w:rsidRDefault="00EF49A3" w:rsidP="00F2718C">
      <w:pPr>
        <w:tabs>
          <w:tab w:val="left" w:pos="5640"/>
        </w:tabs>
        <w:spacing w:after="0" w:line="280" w:lineRule="atLeast"/>
        <w:ind w:right="-1"/>
        <w:jc w:val="both"/>
        <w:rPr>
          <w:rFonts w:ascii="Arial" w:eastAsia="Times New Roman" w:hAnsi="Arial" w:cs="Arial"/>
          <w:b/>
        </w:rPr>
      </w:pPr>
      <w:r w:rsidRPr="00107ADB">
        <w:rPr>
          <w:rFonts w:ascii="Arial" w:eastAsia="Times New Roman" w:hAnsi="Arial" w:cs="Arial"/>
          <w:b/>
        </w:rPr>
        <w:t>JUDr. Marianna Svobodová, advokát</w:t>
      </w:r>
      <w:r w:rsidR="00896126" w:rsidRPr="00107ADB">
        <w:rPr>
          <w:rFonts w:ascii="Arial" w:eastAsia="Times New Roman" w:hAnsi="Arial" w:cs="Arial"/>
          <w:b/>
        </w:rPr>
        <w:tab/>
      </w:r>
    </w:p>
    <w:p w14:paraId="73D03FED" w14:textId="77777777" w:rsidR="00EF49A3" w:rsidRPr="00107ADB" w:rsidRDefault="00EF49A3" w:rsidP="00F2718C">
      <w:pPr>
        <w:spacing w:after="0" w:line="280" w:lineRule="atLeast"/>
        <w:ind w:right="-1"/>
        <w:jc w:val="both"/>
        <w:rPr>
          <w:rFonts w:ascii="Arial" w:eastAsia="Times New Roman" w:hAnsi="Arial" w:cs="Arial"/>
          <w:b/>
        </w:rPr>
      </w:pPr>
      <w:r w:rsidRPr="00107ADB">
        <w:rPr>
          <w:rFonts w:ascii="Arial" w:eastAsia="Times New Roman" w:hAnsi="Arial" w:cs="Arial"/>
          <w:b/>
        </w:rPr>
        <w:t xml:space="preserve">Duška &amp; Svobodová advokátní kancelář </w:t>
      </w:r>
    </w:p>
    <w:p w14:paraId="2935F3B1" w14:textId="6FCBB6D3" w:rsidR="00521DF5" w:rsidRPr="00107ADB" w:rsidRDefault="00521DF5" w:rsidP="00F2718C">
      <w:pPr>
        <w:spacing w:after="0" w:line="280" w:lineRule="atLeast"/>
        <w:ind w:right="-1"/>
        <w:jc w:val="both"/>
        <w:rPr>
          <w:rFonts w:ascii="Arial" w:hAnsi="Arial" w:cs="Arial"/>
        </w:rPr>
      </w:pPr>
      <w:r w:rsidRPr="00107ADB">
        <w:rPr>
          <w:rFonts w:ascii="Arial" w:hAnsi="Arial" w:cs="Arial"/>
        </w:rPr>
        <w:t xml:space="preserve">se sídlem: </w:t>
      </w:r>
      <w:r w:rsidR="00EF49A3" w:rsidRPr="00107ADB">
        <w:rPr>
          <w:rFonts w:ascii="Arial" w:hAnsi="Arial" w:cs="Arial"/>
          <w:bCs/>
        </w:rPr>
        <w:t>Václavská 12, 120 00 Praha 2</w:t>
      </w:r>
    </w:p>
    <w:p w14:paraId="49946D97" w14:textId="4D252C6B" w:rsidR="00521DF5" w:rsidRPr="00107ADB" w:rsidRDefault="00521DF5" w:rsidP="00F2718C">
      <w:pPr>
        <w:spacing w:after="0" w:line="280" w:lineRule="atLeast"/>
        <w:ind w:right="-1"/>
        <w:jc w:val="both"/>
        <w:rPr>
          <w:rFonts w:ascii="Arial" w:hAnsi="Arial" w:cs="Arial"/>
        </w:rPr>
      </w:pPr>
      <w:r w:rsidRPr="00107ADB">
        <w:rPr>
          <w:rFonts w:ascii="Arial" w:hAnsi="Arial" w:cs="Arial"/>
        </w:rPr>
        <w:t xml:space="preserve">IČO: </w:t>
      </w:r>
      <w:r w:rsidR="00EF49A3" w:rsidRPr="00107ADB">
        <w:rPr>
          <w:rFonts w:ascii="Arial" w:hAnsi="Arial" w:cs="Arial"/>
          <w:bCs/>
        </w:rPr>
        <w:t>66256658</w:t>
      </w:r>
      <w:r w:rsidR="007A7EA2">
        <w:rPr>
          <w:rFonts w:ascii="Arial" w:hAnsi="Arial" w:cs="Arial"/>
          <w:bCs/>
        </w:rPr>
        <w:t xml:space="preserve">, </w:t>
      </w:r>
      <w:r w:rsidRPr="00107ADB">
        <w:rPr>
          <w:rFonts w:ascii="Arial" w:hAnsi="Arial" w:cs="Arial"/>
        </w:rPr>
        <w:t xml:space="preserve">DIČ: </w:t>
      </w:r>
      <w:r w:rsidR="00EF49A3" w:rsidRPr="00107ADB">
        <w:rPr>
          <w:rFonts w:ascii="Arial" w:hAnsi="Arial" w:cs="Arial"/>
          <w:bCs/>
        </w:rPr>
        <w:t>CZ7559118424</w:t>
      </w:r>
      <w:r w:rsidRPr="00107ADB">
        <w:rPr>
          <w:rFonts w:ascii="Arial" w:hAnsi="Arial" w:cs="Arial"/>
        </w:rPr>
        <w:tab/>
      </w:r>
    </w:p>
    <w:p w14:paraId="3AE37252" w14:textId="74CC96C8" w:rsidR="00EF49A3" w:rsidRPr="00107ADB" w:rsidRDefault="00EF49A3" w:rsidP="00F2718C">
      <w:pPr>
        <w:tabs>
          <w:tab w:val="right" w:pos="1985"/>
          <w:tab w:val="right" w:pos="9360"/>
        </w:tabs>
        <w:spacing w:after="0" w:line="280" w:lineRule="atLeast"/>
        <w:ind w:right="-1"/>
        <w:jc w:val="both"/>
        <w:rPr>
          <w:rFonts w:ascii="Arial" w:hAnsi="Arial" w:cs="Arial"/>
        </w:rPr>
      </w:pPr>
      <w:r w:rsidRPr="00107ADB">
        <w:rPr>
          <w:rFonts w:ascii="Arial" w:hAnsi="Arial" w:cs="Arial"/>
        </w:rPr>
        <w:t xml:space="preserve">zápis v jiném veřejném rejstříku: seznam advokátů vedený Českou advokátní komorou, </w:t>
      </w:r>
      <w:r w:rsidR="00F2718C">
        <w:rPr>
          <w:rFonts w:ascii="Arial" w:hAnsi="Arial" w:cs="Arial"/>
        </w:rPr>
        <w:br w:type="textWrapping" w:clear="all"/>
      </w:r>
      <w:proofErr w:type="spellStart"/>
      <w:r w:rsidR="00500F49">
        <w:rPr>
          <w:rFonts w:ascii="Arial" w:hAnsi="Arial" w:cs="Arial"/>
        </w:rPr>
        <w:t>xxxxxxxxxxxxxx</w:t>
      </w:r>
      <w:proofErr w:type="spellEnd"/>
    </w:p>
    <w:p w14:paraId="42110D00" w14:textId="4807DD5E" w:rsidR="00521DF5" w:rsidRPr="00107ADB" w:rsidRDefault="00EF49A3" w:rsidP="00F2718C">
      <w:pPr>
        <w:tabs>
          <w:tab w:val="right" w:pos="1985"/>
          <w:tab w:val="right" w:pos="9360"/>
        </w:tabs>
        <w:spacing w:after="0" w:line="280" w:lineRule="atLeast"/>
        <w:ind w:right="-1"/>
        <w:jc w:val="both"/>
        <w:rPr>
          <w:rFonts w:ascii="Arial" w:hAnsi="Arial" w:cs="Arial"/>
        </w:rPr>
      </w:pPr>
      <w:r w:rsidRPr="00107ADB">
        <w:rPr>
          <w:rFonts w:ascii="Arial" w:hAnsi="Arial" w:cs="Arial"/>
        </w:rPr>
        <w:t xml:space="preserve">bank. spojení: </w:t>
      </w:r>
      <w:proofErr w:type="spellStart"/>
      <w:r w:rsidR="00500F49">
        <w:rPr>
          <w:rFonts w:ascii="Arial" w:hAnsi="Arial" w:cs="Arial"/>
        </w:rPr>
        <w:t>xxxxxxxxxxxxxxxxxxxxxxxxxxxxxxxxxx</w:t>
      </w:r>
      <w:proofErr w:type="spellEnd"/>
      <w:r w:rsidR="00521DF5" w:rsidRPr="00107ADB">
        <w:rPr>
          <w:rFonts w:ascii="Arial" w:hAnsi="Arial" w:cs="Arial"/>
        </w:rPr>
        <w:tab/>
      </w:r>
    </w:p>
    <w:p w14:paraId="232C880D" w14:textId="395EB324" w:rsidR="00521DF5" w:rsidRPr="00107ADB" w:rsidRDefault="00521DF5" w:rsidP="00F2718C">
      <w:pPr>
        <w:pStyle w:val="Identifikacestran"/>
        <w:rPr>
          <w:rFonts w:ascii="Arial" w:hAnsi="Arial" w:cs="Arial"/>
          <w:sz w:val="22"/>
          <w:szCs w:val="22"/>
        </w:rPr>
      </w:pPr>
      <w:r w:rsidRPr="00107ADB">
        <w:rPr>
          <w:rFonts w:ascii="Arial" w:hAnsi="Arial" w:cs="Arial"/>
          <w:sz w:val="22"/>
          <w:szCs w:val="22"/>
        </w:rPr>
        <w:t xml:space="preserve">(dále </w:t>
      </w:r>
      <w:r w:rsidR="00EF49A3" w:rsidRPr="00107ADB">
        <w:rPr>
          <w:rFonts w:ascii="Arial" w:hAnsi="Arial" w:cs="Arial"/>
          <w:sz w:val="22"/>
          <w:szCs w:val="22"/>
        </w:rPr>
        <w:t xml:space="preserve">také </w:t>
      </w:r>
      <w:r w:rsidRPr="00107ADB">
        <w:rPr>
          <w:rFonts w:ascii="Arial" w:hAnsi="Arial" w:cs="Arial"/>
          <w:sz w:val="22"/>
          <w:szCs w:val="22"/>
        </w:rPr>
        <w:t>jen „</w:t>
      </w:r>
      <w:r w:rsidR="00EF49A3" w:rsidRPr="00107ADB">
        <w:rPr>
          <w:rFonts w:ascii="Arial" w:hAnsi="Arial" w:cs="Arial"/>
          <w:b/>
          <w:sz w:val="22"/>
          <w:szCs w:val="22"/>
        </w:rPr>
        <w:t>advokát</w:t>
      </w:r>
      <w:r w:rsidRPr="00107ADB">
        <w:rPr>
          <w:rFonts w:ascii="Arial" w:hAnsi="Arial" w:cs="Arial"/>
          <w:sz w:val="22"/>
          <w:szCs w:val="22"/>
        </w:rPr>
        <w:t>“)</w:t>
      </w:r>
    </w:p>
    <w:p w14:paraId="7E6C2666" w14:textId="77777777" w:rsidR="00521DF5" w:rsidRPr="00107ADB" w:rsidRDefault="00521DF5" w:rsidP="00F2718C">
      <w:pPr>
        <w:pStyle w:val="Identifikacestran"/>
        <w:rPr>
          <w:rFonts w:ascii="Arial" w:hAnsi="Arial" w:cs="Arial"/>
          <w:sz w:val="22"/>
          <w:szCs w:val="22"/>
        </w:rPr>
      </w:pPr>
    </w:p>
    <w:p w14:paraId="160A026E" w14:textId="77777777" w:rsidR="00521DF5" w:rsidRPr="00107ADB" w:rsidRDefault="00521DF5" w:rsidP="00F2718C">
      <w:pPr>
        <w:pStyle w:val="Identifikacestran"/>
        <w:rPr>
          <w:rFonts w:ascii="Arial" w:hAnsi="Arial" w:cs="Arial"/>
          <w:sz w:val="22"/>
          <w:szCs w:val="22"/>
        </w:rPr>
      </w:pPr>
      <w:r w:rsidRPr="00107ADB">
        <w:rPr>
          <w:rFonts w:ascii="Arial" w:hAnsi="Arial" w:cs="Arial"/>
          <w:sz w:val="22"/>
          <w:szCs w:val="22"/>
        </w:rPr>
        <w:t>na straně druhé</w:t>
      </w:r>
    </w:p>
    <w:p w14:paraId="6DB0A9DD" w14:textId="77777777" w:rsidR="00F2718C" w:rsidRDefault="00F2718C" w:rsidP="00F2718C">
      <w:pPr>
        <w:tabs>
          <w:tab w:val="left" w:pos="7200"/>
        </w:tabs>
        <w:spacing w:after="0" w:line="280" w:lineRule="atLeast"/>
        <w:jc w:val="both"/>
        <w:rPr>
          <w:rFonts w:ascii="Arial" w:hAnsi="Arial" w:cs="Arial"/>
        </w:rPr>
      </w:pPr>
    </w:p>
    <w:p w14:paraId="190BF4AE" w14:textId="375C5EE1" w:rsidR="00521DF5" w:rsidRPr="00107ADB" w:rsidRDefault="00521DF5" w:rsidP="00F2718C">
      <w:pPr>
        <w:tabs>
          <w:tab w:val="left" w:pos="7200"/>
        </w:tabs>
        <w:spacing w:after="0" w:line="280" w:lineRule="atLeast"/>
        <w:jc w:val="both"/>
        <w:rPr>
          <w:rFonts w:ascii="Arial" w:hAnsi="Arial" w:cs="Arial"/>
        </w:rPr>
      </w:pPr>
      <w:r w:rsidRPr="00107ADB">
        <w:rPr>
          <w:rFonts w:ascii="Arial" w:hAnsi="Arial" w:cs="Arial"/>
        </w:rPr>
        <w:t>(společně dále jen „</w:t>
      </w:r>
      <w:r w:rsidRPr="00107ADB">
        <w:rPr>
          <w:rFonts w:ascii="Arial" w:hAnsi="Arial" w:cs="Arial"/>
          <w:b/>
        </w:rPr>
        <w:t>Smluvní strany</w:t>
      </w:r>
      <w:r w:rsidRPr="00107ADB">
        <w:rPr>
          <w:rFonts w:ascii="Arial" w:hAnsi="Arial" w:cs="Arial"/>
        </w:rPr>
        <w:t>“ nebo každý jednotlivě „</w:t>
      </w:r>
      <w:r w:rsidRPr="00107ADB">
        <w:rPr>
          <w:rFonts w:ascii="Arial" w:hAnsi="Arial" w:cs="Arial"/>
          <w:b/>
        </w:rPr>
        <w:t>Smluvní strana</w:t>
      </w:r>
      <w:r w:rsidRPr="00107ADB">
        <w:rPr>
          <w:rFonts w:ascii="Arial" w:hAnsi="Arial" w:cs="Arial"/>
        </w:rPr>
        <w:t>“)</w:t>
      </w:r>
      <w:r w:rsidR="000B7856" w:rsidRPr="00107ADB">
        <w:rPr>
          <w:rFonts w:ascii="Arial" w:hAnsi="Arial" w:cs="Arial"/>
        </w:rPr>
        <w:tab/>
      </w:r>
    </w:p>
    <w:p w14:paraId="3910EE9C" w14:textId="77777777" w:rsidR="00EF49A3" w:rsidRPr="00107ADB" w:rsidRDefault="00EF49A3" w:rsidP="00F2718C">
      <w:pPr>
        <w:spacing w:after="0" w:line="280" w:lineRule="atLeast"/>
        <w:jc w:val="both"/>
        <w:rPr>
          <w:rFonts w:ascii="Arial" w:hAnsi="Arial" w:cs="Arial"/>
        </w:rPr>
      </w:pPr>
    </w:p>
    <w:p w14:paraId="43589169" w14:textId="52D0B7FC" w:rsidR="00521DF5" w:rsidRPr="00107ADB" w:rsidRDefault="00F2718C" w:rsidP="00DC1B5F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EF49A3" w:rsidRPr="00107ADB">
        <w:rPr>
          <w:rFonts w:ascii="Arial" w:hAnsi="Arial" w:cs="Arial"/>
        </w:rPr>
        <w:t>zavřeli</w:t>
      </w:r>
      <w:r>
        <w:rPr>
          <w:rFonts w:ascii="Arial" w:hAnsi="Arial" w:cs="Arial"/>
        </w:rPr>
        <w:t>/y</w:t>
      </w:r>
      <w:r w:rsidR="00EF49A3" w:rsidRPr="00107ADB">
        <w:rPr>
          <w:rFonts w:ascii="Arial" w:hAnsi="Arial" w:cs="Arial"/>
        </w:rPr>
        <w:t xml:space="preserve"> dnešního dne v souladu s ustanovením § 2430 a násl. zákona č. 89/2012 Sb., občanský zákoník, </w:t>
      </w:r>
      <w:r w:rsidR="00DC1B5F" w:rsidRPr="00DC1B5F">
        <w:rPr>
          <w:rFonts w:ascii="Arial" w:hAnsi="Arial" w:cs="Arial"/>
        </w:rPr>
        <w:t xml:space="preserve">s odkazem na ustanovení § 27 zákona č. 134/2016 Sb., o zadávání veřejných zakázek, za použití zákona </w:t>
      </w:r>
      <w:r w:rsidR="00EF49A3" w:rsidRPr="00107ADB">
        <w:rPr>
          <w:rFonts w:ascii="Arial" w:hAnsi="Arial" w:cs="Arial"/>
        </w:rPr>
        <w:t>č. 85/1996 Sb., o advokacii a vyhlášky č. 177/1996 Sb., o odměnách advokátů a náhradách advokátů za poskytování právních služeb (</w:t>
      </w:r>
      <w:proofErr w:type="spellStart"/>
      <w:r w:rsidR="00EF49A3" w:rsidRPr="00107ADB">
        <w:rPr>
          <w:rFonts w:ascii="Arial" w:hAnsi="Arial" w:cs="Arial"/>
        </w:rPr>
        <w:t>advok</w:t>
      </w:r>
      <w:proofErr w:type="spellEnd"/>
      <w:r w:rsidR="00EF49A3" w:rsidRPr="00107ADB">
        <w:rPr>
          <w:rFonts w:ascii="Arial" w:hAnsi="Arial" w:cs="Arial"/>
        </w:rPr>
        <w:t>. tarif)</w:t>
      </w:r>
      <w:r w:rsidR="00521DF5" w:rsidRPr="00107ADB">
        <w:rPr>
          <w:rFonts w:ascii="Arial" w:hAnsi="Arial" w:cs="Arial"/>
        </w:rPr>
        <w:t xml:space="preserve">, </w:t>
      </w:r>
    </w:p>
    <w:p w14:paraId="74EDF434" w14:textId="77777777" w:rsidR="00107ADB" w:rsidRDefault="00107ADB" w:rsidP="00F2718C">
      <w:pPr>
        <w:spacing w:after="0" w:line="280" w:lineRule="atLeast"/>
        <w:jc w:val="center"/>
        <w:rPr>
          <w:rFonts w:ascii="Arial" w:hAnsi="Arial" w:cs="Arial"/>
          <w:b/>
          <w:bCs/>
        </w:rPr>
      </w:pPr>
    </w:p>
    <w:p w14:paraId="744CBB8D" w14:textId="2414A79D" w:rsidR="00500F49" w:rsidRDefault="00EF49A3" w:rsidP="00500F49">
      <w:pPr>
        <w:spacing w:after="0" w:line="280" w:lineRule="atLeast"/>
        <w:jc w:val="center"/>
        <w:rPr>
          <w:rFonts w:ascii="Arial" w:hAnsi="Arial" w:cs="Arial"/>
          <w:b/>
          <w:bCs/>
        </w:rPr>
      </w:pPr>
      <w:r w:rsidRPr="00107ADB">
        <w:rPr>
          <w:rFonts w:ascii="Arial" w:hAnsi="Arial" w:cs="Arial"/>
          <w:b/>
          <w:bCs/>
        </w:rPr>
        <w:t xml:space="preserve">smlouvu o poskytování právních služeb: </w:t>
      </w:r>
    </w:p>
    <w:p w14:paraId="0833440E" w14:textId="77777777" w:rsidR="00500F49" w:rsidRPr="00107ADB" w:rsidRDefault="00500F49" w:rsidP="00500F49">
      <w:pPr>
        <w:spacing w:after="0" w:line="280" w:lineRule="atLeast"/>
        <w:jc w:val="center"/>
        <w:rPr>
          <w:rFonts w:ascii="Arial" w:hAnsi="Arial" w:cs="Arial"/>
        </w:rPr>
      </w:pPr>
    </w:p>
    <w:p w14:paraId="053B3FB4" w14:textId="67C15F8E" w:rsidR="00521DF5" w:rsidRDefault="00521DF5" w:rsidP="00F2718C">
      <w:pPr>
        <w:pStyle w:val="Nadpis1"/>
        <w:keepNext w:val="0"/>
        <w:keepLines w:val="0"/>
        <w:numPr>
          <w:ilvl w:val="0"/>
          <w:numId w:val="8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0" w:line="280" w:lineRule="atLeast"/>
        <w:ind w:left="181" w:hanging="221"/>
        <w:jc w:val="center"/>
        <w:textAlignment w:val="baseline"/>
        <w:rPr>
          <w:rFonts w:ascii="Arial" w:hAnsi="Arial" w:cs="Arial"/>
          <w:caps/>
          <w:sz w:val="22"/>
          <w:szCs w:val="22"/>
        </w:rPr>
      </w:pPr>
      <w:r w:rsidRPr="00107ADB">
        <w:rPr>
          <w:rFonts w:ascii="Arial" w:hAnsi="Arial" w:cs="Arial"/>
          <w:sz w:val="22"/>
          <w:szCs w:val="22"/>
        </w:rPr>
        <w:t>Ú</w:t>
      </w:r>
      <w:r w:rsidR="00EF49A3" w:rsidRPr="00107ADB">
        <w:rPr>
          <w:rFonts w:ascii="Arial" w:hAnsi="Arial" w:cs="Arial"/>
          <w:caps/>
          <w:sz w:val="22"/>
          <w:szCs w:val="22"/>
        </w:rPr>
        <w:t>vodní ustanovení</w:t>
      </w:r>
    </w:p>
    <w:p w14:paraId="49BF1393" w14:textId="77777777" w:rsidR="00C73098" w:rsidRDefault="00C73098" w:rsidP="00F2718C">
      <w:pPr>
        <w:pStyle w:val="Nadpis2"/>
        <w:keepNext w:val="0"/>
        <w:keepLines w:val="0"/>
        <w:overflowPunct w:val="0"/>
        <w:autoSpaceDE w:val="0"/>
        <w:autoSpaceDN w:val="0"/>
        <w:adjustRightInd w:val="0"/>
        <w:spacing w:before="0" w:after="0" w:line="280" w:lineRule="atLeast"/>
        <w:ind w:left="720"/>
        <w:jc w:val="both"/>
        <w:textAlignment w:val="baseline"/>
        <w:rPr>
          <w:rFonts w:ascii="Arial" w:hAnsi="Arial" w:cs="Arial"/>
          <w:b w:val="0"/>
          <w:bCs/>
          <w:sz w:val="22"/>
          <w:szCs w:val="22"/>
        </w:rPr>
      </w:pPr>
    </w:p>
    <w:p w14:paraId="374C5320" w14:textId="5045B786" w:rsidR="00521DF5" w:rsidRDefault="00EF49A3" w:rsidP="00F2718C">
      <w:pPr>
        <w:pStyle w:val="Nadpis2"/>
        <w:keepNext w:val="0"/>
        <w:keepLines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0" w:line="280" w:lineRule="atLeast"/>
        <w:jc w:val="both"/>
        <w:textAlignment w:val="baseline"/>
        <w:rPr>
          <w:rFonts w:ascii="Arial" w:hAnsi="Arial" w:cs="Arial"/>
          <w:b w:val="0"/>
          <w:bCs/>
          <w:sz w:val="22"/>
          <w:szCs w:val="22"/>
        </w:rPr>
      </w:pPr>
      <w:r w:rsidRPr="00107ADB">
        <w:rPr>
          <w:rFonts w:ascii="Arial" w:hAnsi="Arial" w:cs="Arial"/>
          <w:b w:val="0"/>
          <w:bCs/>
          <w:sz w:val="22"/>
          <w:szCs w:val="22"/>
        </w:rPr>
        <w:t>Předmětem této smlouvy je závazek advokáta poskytovat klientovi právní služby v rozsahu stanoveném touto smlouvou a závazek klienta hradit advokátovi odměnu za poskytování právních služeb ve výši a způsobem stanoveným touto smlouvou</w:t>
      </w:r>
      <w:r w:rsidR="00521DF5" w:rsidRPr="00107ADB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3DF84FFE" w14:textId="02C27FF7" w:rsidR="00EA378C" w:rsidRPr="00EA378C" w:rsidRDefault="00EA378C" w:rsidP="00EA378C">
      <w:pPr>
        <w:pStyle w:val="Nadpis2"/>
        <w:keepNext w:val="0"/>
        <w:keepLines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0" w:line="280" w:lineRule="atLeast"/>
        <w:jc w:val="both"/>
        <w:textAlignment w:val="baseline"/>
        <w:rPr>
          <w:rFonts w:ascii="Arial" w:hAnsi="Arial" w:cs="Arial"/>
          <w:b w:val="0"/>
          <w:bCs/>
          <w:sz w:val="22"/>
          <w:szCs w:val="22"/>
        </w:rPr>
      </w:pPr>
      <w:r w:rsidRPr="00EA378C">
        <w:rPr>
          <w:rFonts w:ascii="Arial" w:hAnsi="Arial" w:cs="Arial"/>
          <w:b w:val="0"/>
          <w:bCs/>
          <w:sz w:val="22"/>
          <w:szCs w:val="22"/>
        </w:rPr>
        <w:t xml:space="preserve">Uzavření </w:t>
      </w:r>
      <w:r w:rsidRPr="001A705F">
        <w:rPr>
          <w:rFonts w:ascii="Arial" w:hAnsi="Arial" w:cs="Arial"/>
          <w:b w:val="0"/>
          <w:bCs/>
          <w:sz w:val="22"/>
          <w:szCs w:val="22"/>
        </w:rPr>
        <w:t xml:space="preserve">této smlouvy je výsledkem </w:t>
      </w:r>
      <w:bookmarkStart w:id="3" w:name="_Hlk169631836"/>
      <w:r w:rsidRPr="001A705F">
        <w:rPr>
          <w:rFonts w:ascii="Arial" w:hAnsi="Arial" w:cs="Arial"/>
          <w:b w:val="0"/>
          <w:bCs/>
          <w:sz w:val="22"/>
          <w:szCs w:val="22"/>
        </w:rPr>
        <w:t xml:space="preserve">poptávkového řízení klienta na </w:t>
      </w:r>
      <w:r w:rsidR="001A705F" w:rsidRPr="001A705F">
        <w:rPr>
          <w:rFonts w:ascii="Arial" w:hAnsi="Arial" w:cs="Arial"/>
          <w:b w:val="0"/>
          <w:bCs/>
          <w:sz w:val="22"/>
          <w:szCs w:val="22"/>
        </w:rPr>
        <w:t>veřejn</w:t>
      </w:r>
      <w:r w:rsidR="003A408F">
        <w:rPr>
          <w:rFonts w:ascii="Arial" w:hAnsi="Arial" w:cs="Arial"/>
          <w:b w:val="0"/>
          <w:bCs/>
          <w:sz w:val="22"/>
          <w:szCs w:val="22"/>
        </w:rPr>
        <w:t xml:space="preserve">ou </w:t>
      </w:r>
      <w:r w:rsidR="001A705F" w:rsidRPr="001A705F">
        <w:rPr>
          <w:rFonts w:ascii="Arial" w:hAnsi="Arial" w:cs="Arial"/>
          <w:b w:val="0"/>
          <w:bCs/>
          <w:sz w:val="22"/>
          <w:szCs w:val="22"/>
        </w:rPr>
        <w:t>zakázk</w:t>
      </w:r>
      <w:r w:rsidR="003A408F">
        <w:rPr>
          <w:rFonts w:ascii="Arial" w:hAnsi="Arial" w:cs="Arial"/>
          <w:b w:val="0"/>
          <w:bCs/>
          <w:sz w:val="22"/>
          <w:szCs w:val="22"/>
        </w:rPr>
        <w:t>u</w:t>
      </w:r>
      <w:r w:rsidR="001A705F" w:rsidRPr="001A705F">
        <w:rPr>
          <w:rFonts w:ascii="Arial" w:hAnsi="Arial" w:cs="Arial"/>
          <w:b w:val="0"/>
          <w:bCs/>
          <w:sz w:val="22"/>
          <w:szCs w:val="22"/>
        </w:rPr>
        <w:t xml:space="preserve"> malého rozsahu </w:t>
      </w:r>
      <w:r w:rsidR="0098157D" w:rsidRPr="0098157D">
        <w:rPr>
          <w:rFonts w:ascii="Arial" w:hAnsi="Arial" w:cs="Arial"/>
          <w:b w:val="0"/>
          <w:bCs/>
          <w:sz w:val="22"/>
          <w:szCs w:val="22"/>
        </w:rPr>
        <w:t>Modernizace stávajících aplikací IS FADN/</w:t>
      </w:r>
      <w:r w:rsidR="00943202">
        <w:rPr>
          <w:rFonts w:ascii="Arial" w:hAnsi="Arial" w:cs="Arial"/>
          <w:b w:val="0"/>
          <w:bCs/>
          <w:sz w:val="22"/>
          <w:szCs w:val="22"/>
        </w:rPr>
        <w:t>F</w:t>
      </w:r>
      <w:r w:rsidR="0098157D" w:rsidRPr="0098157D">
        <w:rPr>
          <w:rFonts w:ascii="Arial" w:hAnsi="Arial" w:cs="Arial"/>
          <w:b w:val="0"/>
          <w:bCs/>
          <w:sz w:val="22"/>
          <w:szCs w:val="22"/>
        </w:rPr>
        <w:t>SDN</w:t>
      </w:r>
      <w:r w:rsidR="00F148C8">
        <w:rPr>
          <w:rFonts w:ascii="Arial" w:hAnsi="Arial" w:cs="Arial"/>
          <w:b w:val="0"/>
          <w:bCs/>
          <w:sz w:val="22"/>
          <w:szCs w:val="22"/>
        </w:rPr>
        <w:t xml:space="preserve"> a navazuje na nabídku advokáta ze dne </w:t>
      </w:r>
      <w:r w:rsidR="00F148C8" w:rsidRPr="00F148C8">
        <w:rPr>
          <w:rFonts w:ascii="Arial" w:hAnsi="Arial" w:cs="Arial"/>
          <w:b w:val="0"/>
          <w:bCs/>
          <w:sz w:val="22"/>
          <w:szCs w:val="22"/>
        </w:rPr>
        <w:t>22.10.2024</w:t>
      </w:r>
      <w:r>
        <w:rPr>
          <w:rFonts w:ascii="Arial" w:hAnsi="Arial" w:cs="Arial"/>
          <w:b w:val="0"/>
          <w:bCs/>
          <w:sz w:val="22"/>
          <w:szCs w:val="22"/>
        </w:rPr>
        <w:t>.</w:t>
      </w:r>
      <w:bookmarkEnd w:id="3"/>
    </w:p>
    <w:p w14:paraId="18ED1405" w14:textId="77777777" w:rsidR="00C73098" w:rsidRDefault="00C73098" w:rsidP="00F2718C">
      <w:pPr>
        <w:pStyle w:val="Nadpis1"/>
        <w:keepNext w:val="0"/>
        <w:keepLines w:val="0"/>
        <w:overflowPunct w:val="0"/>
        <w:autoSpaceDE w:val="0"/>
        <w:autoSpaceDN w:val="0"/>
        <w:adjustRightInd w:val="0"/>
        <w:spacing w:before="0" w:after="0" w:line="280" w:lineRule="atLeast"/>
        <w:ind w:left="181"/>
        <w:textAlignment w:val="baseline"/>
        <w:rPr>
          <w:rFonts w:ascii="Arial" w:hAnsi="Arial" w:cs="Arial"/>
          <w:caps/>
          <w:sz w:val="22"/>
          <w:szCs w:val="22"/>
        </w:rPr>
      </w:pPr>
      <w:bookmarkStart w:id="4" w:name="_Hlk55289082"/>
    </w:p>
    <w:p w14:paraId="061DB551" w14:textId="56F8915A" w:rsidR="00521DF5" w:rsidRPr="00107ADB" w:rsidRDefault="00521DF5" w:rsidP="00F2718C">
      <w:pPr>
        <w:pStyle w:val="Nadpis1"/>
        <w:keepNext w:val="0"/>
        <w:keepLines w:val="0"/>
        <w:numPr>
          <w:ilvl w:val="0"/>
          <w:numId w:val="8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0" w:line="280" w:lineRule="atLeast"/>
        <w:ind w:left="181" w:hanging="221"/>
        <w:jc w:val="center"/>
        <w:textAlignment w:val="baseline"/>
        <w:rPr>
          <w:rFonts w:ascii="Arial" w:hAnsi="Arial" w:cs="Arial"/>
          <w:caps/>
          <w:sz w:val="22"/>
          <w:szCs w:val="22"/>
        </w:rPr>
      </w:pPr>
      <w:r w:rsidRPr="00107ADB">
        <w:rPr>
          <w:rFonts w:ascii="Arial" w:hAnsi="Arial" w:cs="Arial"/>
          <w:caps/>
          <w:sz w:val="22"/>
          <w:szCs w:val="22"/>
        </w:rPr>
        <w:lastRenderedPageBreak/>
        <w:t>P</w:t>
      </w:r>
      <w:r w:rsidR="00906BD1" w:rsidRPr="00107ADB">
        <w:rPr>
          <w:rFonts w:ascii="Arial" w:hAnsi="Arial" w:cs="Arial"/>
          <w:caps/>
          <w:sz w:val="22"/>
          <w:szCs w:val="22"/>
        </w:rPr>
        <w:t>ráva a povinnosti</w:t>
      </w:r>
    </w:p>
    <w:bookmarkEnd w:id="4"/>
    <w:p w14:paraId="4A0C5A7F" w14:textId="77777777" w:rsidR="00C73098" w:rsidRDefault="00C73098" w:rsidP="00F2718C">
      <w:pPr>
        <w:pStyle w:val="Nadpis2"/>
        <w:keepNext w:val="0"/>
        <w:keepLines w:val="0"/>
        <w:spacing w:before="0" w:after="0" w:line="280" w:lineRule="atLeast"/>
        <w:ind w:left="72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D129DA4" w14:textId="48269AC5" w:rsidR="00906BD1" w:rsidRPr="00EA378C" w:rsidRDefault="00906BD1" w:rsidP="00EA378C">
      <w:pPr>
        <w:pStyle w:val="Nadpis2"/>
        <w:keepNext w:val="0"/>
        <w:keepLines w:val="0"/>
        <w:numPr>
          <w:ilvl w:val="1"/>
          <w:numId w:val="8"/>
        </w:numPr>
        <w:spacing w:before="0" w:after="0" w:line="28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EA378C">
        <w:rPr>
          <w:rFonts w:ascii="Arial" w:hAnsi="Arial" w:cs="Arial"/>
          <w:b w:val="0"/>
          <w:bCs/>
          <w:sz w:val="22"/>
          <w:szCs w:val="22"/>
        </w:rPr>
        <w:t xml:space="preserve">Advokát se zavazuje poskytovat klientu dle jednotlivých požadavků klienta právní služby spočívající </w:t>
      </w:r>
      <w:r w:rsidRPr="00EA378C">
        <w:rPr>
          <w:rFonts w:ascii="Arial" w:hAnsi="Arial" w:cs="Arial"/>
          <w:sz w:val="22"/>
          <w:szCs w:val="22"/>
        </w:rPr>
        <w:t xml:space="preserve">v komplexním právním a administrativním zajištění </w:t>
      </w:r>
      <w:bookmarkStart w:id="5" w:name="_Hlk169631894"/>
      <w:r w:rsidRPr="00EA378C">
        <w:rPr>
          <w:rFonts w:ascii="Arial" w:hAnsi="Arial" w:cs="Arial"/>
          <w:sz w:val="22"/>
          <w:szCs w:val="22"/>
        </w:rPr>
        <w:t xml:space="preserve">zadávacího řízení na veřejnou zakázku </w:t>
      </w:r>
      <w:r w:rsidR="0098157D">
        <w:rPr>
          <w:rFonts w:ascii="Arial" w:hAnsi="Arial" w:cs="Arial"/>
          <w:sz w:val="22"/>
          <w:szCs w:val="22"/>
        </w:rPr>
        <w:t>na m</w:t>
      </w:r>
      <w:r w:rsidR="0098157D" w:rsidRPr="00D37707">
        <w:rPr>
          <w:rFonts w:ascii="Arial" w:hAnsi="Arial" w:cs="Arial"/>
          <w:color w:val="000000"/>
          <w:sz w:val="22"/>
          <w:szCs w:val="22"/>
        </w:rPr>
        <w:t>odernizac</w:t>
      </w:r>
      <w:r w:rsidR="0098157D">
        <w:rPr>
          <w:rFonts w:ascii="Arial" w:hAnsi="Arial" w:cs="Arial"/>
          <w:color w:val="000000"/>
          <w:sz w:val="22"/>
          <w:szCs w:val="22"/>
        </w:rPr>
        <w:t>i</w:t>
      </w:r>
      <w:r w:rsidR="0098157D" w:rsidRPr="00D37707">
        <w:rPr>
          <w:rFonts w:ascii="Arial" w:hAnsi="Arial" w:cs="Arial"/>
          <w:color w:val="000000"/>
          <w:sz w:val="22"/>
          <w:szCs w:val="22"/>
        </w:rPr>
        <w:t xml:space="preserve"> stávajících aplikací IS FADN/</w:t>
      </w:r>
      <w:r w:rsidR="00943202">
        <w:rPr>
          <w:rFonts w:ascii="Arial" w:hAnsi="Arial" w:cs="Arial"/>
          <w:color w:val="000000"/>
          <w:sz w:val="22"/>
          <w:szCs w:val="22"/>
        </w:rPr>
        <w:t>F</w:t>
      </w:r>
      <w:r w:rsidR="0098157D" w:rsidRPr="00D37707">
        <w:rPr>
          <w:rFonts w:ascii="Arial" w:hAnsi="Arial" w:cs="Arial"/>
          <w:color w:val="000000"/>
          <w:sz w:val="22"/>
          <w:szCs w:val="22"/>
        </w:rPr>
        <w:t>SDN</w:t>
      </w:r>
      <w:r w:rsidR="00EA378C" w:rsidRPr="00EA378C">
        <w:rPr>
          <w:rFonts w:ascii="Arial" w:hAnsi="Arial" w:cs="Arial"/>
          <w:sz w:val="22"/>
          <w:szCs w:val="22"/>
        </w:rPr>
        <w:t xml:space="preserve"> s předpokládanou hodnotou </w:t>
      </w:r>
      <w:r w:rsidR="0098157D">
        <w:rPr>
          <w:rFonts w:ascii="Arial" w:hAnsi="Arial" w:cs="Arial"/>
          <w:sz w:val="22"/>
          <w:szCs w:val="22"/>
        </w:rPr>
        <w:t xml:space="preserve">cca </w:t>
      </w:r>
      <w:r w:rsidR="0098157D" w:rsidRPr="00D37707">
        <w:rPr>
          <w:rFonts w:ascii="Arial" w:hAnsi="Arial" w:cs="Arial"/>
          <w:color w:val="000000"/>
          <w:sz w:val="22"/>
          <w:szCs w:val="22"/>
        </w:rPr>
        <w:t>15 000 000,- Kč bez DPH</w:t>
      </w:r>
      <w:r w:rsidR="00EA378C" w:rsidRPr="00EA378C">
        <w:rPr>
          <w:rFonts w:ascii="Arial" w:hAnsi="Arial" w:cs="Arial"/>
          <w:sz w:val="22"/>
          <w:szCs w:val="22"/>
        </w:rPr>
        <w:t>.</w:t>
      </w:r>
      <w:bookmarkEnd w:id="5"/>
      <w:r w:rsidR="00EA378C" w:rsidRPr="00EA378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30692">
        <w:rPr>
          <w:rFonts w:ascii="Arial" w:hAnsi="Arial" w:cs="Arial"/>
          <w:b w:val="0"/>
          <w:bCs/>
          <w:sz w:val="22"/>
          <w:szCs w:val="22"/>
        </w:rPr>
        <w:t>Komplexním právním a administrativním řešením zadávacího řízení dle p</w:t>
      </w:r>
      <w:r w:rsidR="002D79ED">
        <w:rPr>
          <w:rFonts w:ascii="Arial" w:hAnsi="Arial" w:cs="Arial"/>
          <w:b w:val="0"/>
          <w:bCs/>
          <w:sz w:val="22"/>
          <w:szCs w:val="22"/>
        </w:rPr>
        <w:t>ředchozí věty</w:t>
      </w:r>
      <w:r w:rsidR="00130692">
        <w:rPr>
          <w:rFonts w:ascii="Arial" w:hAnsi="Arial" w:cs="Arial"/>
          <w:b w:val="0"/>
          <w:bCs/>
          <w:sz w:val="22"/>
          <w:szCs w:val="22"/>
        </w:rPr>
        <w:t xml:space="preserve"> se rozumí zejména provedení veškerých činností v rámci přípravy a provedení zadávacího řízení</w:t>
      </w:r>
      <w:r w:rsidR="002D79ED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700989">
        <w:rPr>
          <w:rFonts w:ascii="Arial" w:hAnsi="Arial" w:cs="Arial"/>
          <w:b w:val="0"/>
          <w:bCs/>
          <w:sz w:val="22"/>
          <w:szCs w:val="22"/>
        </w:rPr>
        <w:t>od zpracování zadávací dokumentace na základě technické specifikace</w:t>
      </w:r>
      <w:r w:rsidR="006B37C9">
        <w:rPr>
          <w:rFonts w:ascii="Arial" w:hAnsi="Arial" w:cs="Arial"/>
          <w:b w:val="0"/>
          <w:bCs/>
          <w:sz w:val="22"/>
          <w:szCs w:val="22"/>
        </w:rPr>
        <w:t xml:space="preserve"> předmětu veřejné zakázky předaného advokát</w:t>
      </w:r>
      <w:r w:rsidR="00092EDE">
        <w:rPr>
          <w:rFonts w:ascii="Arial" w:hAnsi="Arial" w:cs="Arial"/>
          <w:b w:val="0"/>
          <w:bCs/>
          <w:sz w:val="22"/>
          <w:szCs w:val="22"/>
        </w:rPr>
        <w:t>ovi</w:t>
      </w:r>
      <w:r w:rsidR="006B37C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743B49">
        <w:rPr>
          <w:rFonts w:ascii="Arial" w:hAnsi="Arial" w:cs="Arial"/>
          <w:b w:val="0"/>
          <w:bCs/>
          <w:sz w:val="22"/>
          <w:szCs w:val="22"/>
        </w:rPr>
        <w:t>klientem včetně zpracování detailních smluv (smlouvy pro</w:t>
      </w:r>
      <w:r w:rsidR="00BC45C0">
        <w:rPr>
          <w:rFonts w:ascii="Arial" w:hAnsi="Arial" w:cs="Arial"/>
          <w:b w:val="0"/>
          <w:bCs/>
          <w:sz w:val="22"/>
          <w:szCs w:val="22"/>
        </w:rPr>
        <w:t xml:space="preserve"> aplikaci a smlouvy pro podporu) přes účast advokáta na jednáních </w:t>
      </w:r>
      <w:r w:rsidR="0033130D">
        <w:rPr>
          <w:rFonts w:ascii="Arial" w:hAnsi="Arial" w:cs="Arial"/>
          <w:b w:val="0"/>
          <w:bCs/>
          <w:sz w:val="22"/>
          <w:szCs w:val="22"/>
        </w:rPr>
        <w:t xml:space="preserve">klienta jako </w:t>
      </w:r>
      <w:r w:rsidR="00BC45C0">
        <w:rPr>
          <w:rFonts w:ascii="Arial" w:hAnsi="Arial" w:cs="Arial"/>
          <w:b w:val="0"/>
          <w:bCs/>
          <w:sz w:val="22"/>
          <w:szCs w:val="22"/>
        </w:rPr>
        <w:t>zadav</w:t>
      </w:r>
      <w:r w:rsidR="0033130D">
        <w:rPr>
          <w:rFonts w:ascii="Arial" w:hAnsi="Arial" w:cs="Arial"/>
          <w:b w:val="0"/>
          <w:bCs/>
          <w:sz w:val="22"/>
          <w:szCs w:val="22"/>
        </w:rPr>
        <w:t>a</w:t>
      </w:r>
      <w:r w:rsidR="00BC45C0">
        <w:rPr>
          <w:rFonts w:ascii="Arial" w:hAnsi="Arial" w:cs="Arial"/>
          <w:b w:val="0"/>
          <w:bCs/>
          <w:sz w:val="22"/>
          <w:szCs w:val="22"/>
        </w:rPr>
        <w:t>tele či jím</w:t>
      </w:r>
      <w:r w:rsidR="0013069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3130D">
        <w:rPr>
          <w:rFonts w:ascii="Arial" w:hAnsi="Arial" w:cs="Arial"/>
          <w:b w:val="0"/>
          <w:bCs/>
          <w:sz w:val="22"/>
          <w:szCs w:val="22"/>
        </w:rPr>
        <w:t>ustavené komise a poradách s klientem včetně zpracování veškerých zápisů</w:t>
      </w:r>
      <w:r w:rsidR="00A22A13">
        <w:rPr>
          <w:rFonts w:ascii="Arial" w:hAnsi="Arial" w:cs="Arial"/>
          <w:b w:val="0"/>
          <w:bCs/>
          <w:sz w:val="22"/>
          <w:szCs w:val="22"/>
        </w:rPr>
        <w:t xml:space="preserve">, protokolů a rozhodnutí. </w:t>
      </w:r>
      <w:r w:rsidR="00F2718C" w:rsidRPr="00EA378C">
        <w:rPr>
          <w:rFonts w:ascii="Arial" w:hAnsi="Arial" w:cs="Arial"/>
          <w:b w:val="0"/>
          <w:bCs/>
          <w:sz w:val="22"/>
          <w:szCs w:val="22"/>
        </w:rPr>
        <w:t xml:space="preserve">Pro vyloučení pochybností se sjednává, že technickou specifikaci předmětu veřejné zakázky, </w:t>
      </w:r>
      <w:r w:rsidR="00EA378C" w:rsidRPr="00EA378C">
        <w:rPr>
          <w:rFonts w:ascii="Arial" w:hAnsi="Arial" w:cs="Arial"/>
          <w:b w:val="0"/>
          <w:bCs/>
          <w:sz w:val="22"/>
          <w:szCs w:val="22"/>
        </w:rPr>
        <w:t xml:space="preserve">tj. </w:t>
      </w:r>
      <w:r w:rsidR="00F2718C" w:rsidRPr="00EA378C">
        <w:rPr>
          <w:rFonts w:ascii="Arial" w:hAnsi="Arial" w:cs="Arial"/>
          <w:b w:val="0"/>
          <w:bCs/>
          <w:sz w:val="22"/>
          <w:szCs w:val="22"/>
        </w:rPr>
        <w:t xml:space="preserve">v případě </w:t>
      </w:r>
      <w:r w:rsidR="00EA378C" w:rsidRPr="00EA378C">
        <w:rPr>
          <w:rFonts w:ascii="Arial" w:hAnsi="Arial" w:cs="Arial"/>
          <w:b w:val="0"/>
          <w:bCs/>
          <w:sz w:val="22"/>
          <w:szCs w:val="22"/>
        </w:rPr>
        <w:t xml:space="preserve">této </w:t>
      </w:r>
      <w:r w:rsidR="00F2718C" w:rsidRPr="00EA378C">
        <w:rPr>
          <w:rFonts w:ascii="Arial" w:hAnsi="Arial" w:cs="Arial"/>
          <w:b w:val="0"/>
          <w:bCs/>
          <w:sz w:val="22"/>
          <w:szCs w:val="22"/>
        </w:rPr>
        <w:t xml:space="preserve">veřejné zakázky zejména </w:t>
      </w:r>
      <w:bookmarkStart w:id="6" w:name="_Hlk169631971"/>
      <w:r w:rsidR="00F148C8">
        <w:rPr>
          <w:rFonts w:ascii="Arial" w:hAnsi="Arial" w:cs="Arial"/>
          <w:b w:val="0"/>
          <w:bCs/>
          <w:sz w:val="22"/>
          <w:szCs w:val="22"/>
        </w:rPr>
        <w:t xml:space="preserve">vymezení požadavků, funkcionalit a výstupů </w:t>
      </w:r>
      <w:r w:rsidR="00F148C8" w:rsidRPr="00F148C8">
        <w:rPr>
          <w:rFonts w:ascii="Arial" w:hAnsi="Arial" w:cs="Arial"/>
          <w:b w:val="0"/>
          <w:bCs/>
          <w:sz w:val="22"/>
          <w:szCs w:val="22"/>
        </w:rPr>
        <w:t xml:space="preserve">aplikací, </w:t>
      </w:r>
      <w:r w:rsidR="00F148C8">
        <w:rPr>
          <w:rFonts w:ascii="Arial" w:hAnsi="Arial" w:cs="Arial"/>
          <w:b w:val="0"/>
          <w:bCs/>
          <w:sz w:val="22"/>
          <w:szCs w:val="22"/>
        </w:rPr>
        <w:t xml:space="preserve">databází, </w:t>
      </w:r>
      <w:r w:rsidR="00F148C8" w:rsidRPr="00F148C8">
        <w:rPr>
          <w:rFonts w:ascii="Arial" w:hAnsi="Arial" w:cs="Arial"/>
          <w:b w:val="0"/>
          <w:bCs/>
          <w:sz w:val="22"/>
          <w:szCs w:val="22"/>
        </w:rPr>
        <w:t>podpory, licencí a rozšíření</w:t>
      </w:r>
      <w:bookmarkEnd w:id="6"/>
      <w:r w:rsidR="00F2718C" w:rsidRPr="00EA378C">
        <w:rPr>
          <w:rFonts w:ascii="Arial" w:hAnsi="Arial" w:cs="Arial"/>
          <w:b w:val="0"/>
          <w:bCs/>
          <w:sz w:val="22"/>
          <w:szCs w:val="22"/>
        </w:rPr>
        <w:t xml:space="preserve">, zajistí klient na své náklady. </w:t>
      </w:r>
      <w:r w:rsidRPr="00EA378C">
        <w:rPr>
          <w:rFonts w:ascii="Arial" w:hAnsi="Arial" w:cs="Arial"/>
          <w:b w:val="0"/>
          <w:bCs/>
          <w:sz w:val="22"/>
          <w:szCs w:val="22"/>
        </w:rPr>
        <w:t xml:space="preserve">Dokumenty tvořící výstupy právních služeb dle této smlouvy advokát zpracuje </w:t>
      </w:r>
      <w:r w:rsidRPr="00EA378C">
        <w:rPr>
          <w:rFonts w:ascii="Arial" w:hAnsi="Arial" w:cs="Arial"/>
          <w:sz w:val="22"/>
          <w:szCs w:val="22"/>
        </w:rPr>
        <w:t>v českém jazyce</w:t>
      </w:r>
      <w:r w:rsidRPr="00EA378C">
        <w:rPr>
          <w:rFonts w:ascii="Arial" w:hAnsi="Arial" w:cs="Arial"/>
          <w:b w:val="0"/>
          <w:bCs/>
          <w:sz w:val="22"/>
          <w:szCs w:val="22"/>
        </w:rPr>
        <w:t xml:space="preserve"> a</w:t>
      </w:r>
      <w:r w:rsidR="007F3600" w:rsidRPr="00EA378C">
        <w:rPr>
          <w:rFonts w:ascii="Arial" w:hAnsi="Arial" w:cs="Arial"/>
          <w:b w:val="0"/>
          <w:bCs/>
          <w:sz w:val="22"/>
          <w:szCs w:val="22"/>
        </w:rPr>
        <w:t> </w:t>
      </w:r>
      <w:r w:rsidRPr="00EA378C">
        <w:rPr>
          <w:rFonts w:ascii="Arial" w:hAnsi="Arial" w:cs="Arial"/>
          <w:b w:val="0"/>
          <w:bCs/>
          <w:sz w:val="22"/>
          <w:szCs w:val="22"/>
        </w:rPr>
        <w:t>předá klientu v</w:t>
      </w:r>
      <w:r w:rsidR="00E96B67" w:rsidRPr="00EA378C">
        <w:rPr>
          <w:rFonts w:ascii="Arial" w:hAnsi="Arial" w:cs="Arial"/>
          <w:b w:val="0"/>
          <w:bCs/>
          <w:sz w:val="22"/>
          <w:szCs w:val="22"/>
        </w:rPr>
        <w:t> </w:t>
      </w:r>
      <w:r w:rsidRPr="00EA378C">
        <w:rPr>
          <w:rFonts w:ascii="Arial" w:hAnsi="Arial" w:cs="Arial"/>
          <w:sz w:val="22"/>
          <w:szCs w:val="22"/>
        </w:rPr>
        <w:t>elektronické formě v</w:t>
      </w:r>
      <w:r w:rsidR="00B50D79" w:rsidRPr="00EA378C">
        <w:rPr>
          <w:rFonts w:ascii="Arial" w:hAnsi="Arial" w:cs="Arial"/>
          <w:sz w:val="22"/>
          <w:szCs w:val="22"/>
        </w:rPr>
        <w:t> </w:t>
      </w:r>
      <w:r w:rsidRPr="00EA378C">
        <w:rPr>
          <w:rFonts w:ascii="Arial" w:hAnsi="Arial" w:cs="Arial"/>
          <w:sz w:val="22"/>
          <w:szCs w:val="22"/>
        </w:rPr>
        <w:t>otevřeném formátu</w:t>
      </w:r>
      <w:r w:rsidR="00EA378C">
        <w:rPr>
          <w:rFonts w:ascii="Arial" w:hAnsi="Arial" w:cs="Arial"/>
          <w:sz w:val="22"/>
          <w:szCs w:val="22"/>
        </w:rPr>
        <w:t>, nebude-li klient požadovat jinou formu poskytnutí</w:t>
      </w:r>
      <w:r w:rsidRPr="00EA378C">
        <w:rPr>
          <w:rFonts w:ascii="Arial" w:hAnsi="Arial" w:cs="Arial"/>
          <w:b w:val="0"/>
          <w:bCs/>
          <w:sz w:val="22"/>
          <w:szCs w:val="22"/>
        </w:rPr>
        <w:t>.</w:t>
      </w:r>
    </w:p>
    <w:p w14:paraId="2E367572" w14:textId="4B1B6937" w:rsidR="00906BD1" w:rsidRPr="00107ADB" w:rsidRDefault="00906BD1" w:rsidP="00F2718C">
      <w:pPr>
        <w:pStyle w:val="Nadpis2"/>
        <w:keepNext w:val="0"/>
        <w:keepLines w:val="0"/>
        <w:numPr>
          <w:ilvl w:val="1"/>
          <w:numId w:val="8"/>
        </w:numPr>
        <w:spacing w:before="0" w:after="0" w:line="28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107ADB">
        <w:rPr>
          <w:rFonts w:ascii="Arial" w:hAnsi="Arial" w:cs="Arial"/>
          <w:b w:val="0"/>
          <w:bCs/>
          <w:sz w:val="22"/>
          <w:szCs w:val="22"/>
        </w:rPr>
        <w:t>Advokát se zavazuje chránit a prosazovat práva a oprávněné zájmy klienta. Při poskytování právních služeb je advokát nezávislý, je však vázán právními předpisy a v jejich mezích příkazy a</w:t>
      </w:r>
      <w:r w:rsidR="00B50D79" w:rsidRPr="00107ADB">
        <w:rPr>
          <w:rFonts w:ascii="Arial" w:hAnsi="Arial" w:cs="Arial"/>
          <w:b w:val="0"/>
          <w:bCs/>
          <w:sz w:val="22"/>
          <w:szCs w:val="22"/>
        </w:rPr>
        <w:t> </w:t>
      </w:r>
      <w:r w:rsidRPr="00107ADB">
        <w:rPr>
          <w:rFonts w:ascii="Arial" w:hAnsi="Arial" w:cs="Arial"/>
          <w:b w:val="0"/>
          <w:bCs/>
          <w:sz w:val="22"/>
          <w:szCs w:val="22"/>
        </w:rPr>
        <w:t>pokyny klienta. Jsou-li pokyny klienta v rozporu se zákonem nebo předpisem upravujícím výkon advokacie, není jimi advokát vázán; o tom je povinen klienta neprodleně vyrozumět.</w:t>
      </w:r>
    </w:p>
    <w:p w14:paraId="7A445A39" w14:textId="77777777" w:rsidR="00906BD1" w:rsidRPr="00107ADB" w:rsidRDefault="00906BD1" w:rsidP="00F2718C">
      <w:pPr>
        <w:pStyle w:val="Nadpis2"/>
        <w:keepNext w:val="0"/>
        <w:keepLines w:val="0"/>
        <w:numPr>
          <w:ilvl w:val="1"/>
          <w:numId w:val="8"/>
        </w:numPr>
        <w:spacing w:before="0" w:after="0" w:line="28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107ADB">
        <w:rPr>
          <w:rFonts w:ascii="Arial" w:hAnsi="Arial" w:cs="Arial"/>
          <w:b w:val="0"/>
          <w:bCs/>
          <w:sz w:val="22"/>
          <w:szCs w:val="22"/>
        </w:rPr>
        <w:t>Klient současně s podpisem této smlouvy uděluje advokátovi plnou moc k jednání jeho jménem v mezích této smlouvy. Vyžaduje-li zákon zvláštní formu plné moci, nebo pokud advokát klienta vyzve, zavazuje se klient vystavit advokátovi písemnou plnou moc zvláštní listinou k zastupování klienta v právních záležitostech, k jejichž řešení byl advokát klientem pověřen.</w:t>
      </w:r>
    </w:p>
    <w:p w14:paraId="2B46254F" w14:textId="4B605AD1" w:rsidR="00906BD1" w:rsidRPr="00107ADB" w:rsidRDefault="00906BD1" w:rsidP="00F2718C">
      <w:pPr>
        <w:pStyle w:val="Nadpis2"/>
        <w:keepNext w:val="0"/>
        <w:keepLines w:val="0"/>
        <w:numPr>
          <w:ilvl w:val="1"/>
          <w:numId w:val="8"/>
        </w:numPr>
        <w:spacing w:before="0" w:after="0" w:line="28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107ADB">
        <w:rPr>
          <w:rFonts w:ascii="Arial" w:hAnsi="Arial" w:cs="Arial"/>
          <w:b w:val="0"/>
          <w:bCs/>
          <w:sz w:val="22"/>
          <w:szCs w:val="22"/>
        </w:rPr>
        <w:t>Klient se zavazuje poskytovat advokátovi včas úplné a pravdivé informace a předkládat mu veškeré listinné materiály potřebné k řádnému výkonu jeho činností podle této smlouvy, jakož i</w:t>
      </w:r>
      <w:r w:rsidR="00B50D79" w:rsidRPr="00107ADB">
        <w:rPr>
          <w:rFonts w:ascii="Arial" w:hAnsi="Arial" w:cs="Arial"/>
          <w:b w:val="0"/>
          <w:bCs/>
          <w:sz w:val="22"/>
          <w:szCs w:val="22"/>
        </w:rPr>
        <w:t> </w:t>
      </w:r>
      <w:r w:rsidRPr="00107ADB">
        <w:rPr>
          <w:rFonts w:ascii="Arial" w:hAnsi="Arial" w:cs="Arial"/>
          <w:b w:val="0"/>
          <w:bCs/>
          <w:sz w:val="22"/>
          <w:szCs w:val="22"/>
        </w:rPr>
        <w:t>poskytnout jinou potřebnou součinnost; zejména stvrzuje pravdivost údajů, které advokátovi v</w:t>
      </w:r>
      <w:r w:rsidR="00B50D79" w:rsidRPr="00107ADB">
        <w:rPr>
          <w:rFonts w:ascii="Arial" w:hAnsi="Arial" w:cs="Arial"/>
          <w:b w:val="0"/>
          <w:bCs/>
          <w:sz w:val="22"/>
          <w:szCs w:val="22"/>
        </w:rPr>
        <w:t> </w:t>
      </w:r>
      <w:r w:rsidRPr="00107ADB">
        <w:rPr>
          <w:rFonts w:ascii="Arial" w:hAnsi="Arial" w:cs="Arial"/>
          <w:b w:val="0"/>
          <w:bCs/>
          <w:sz w:val="22"/>
          <w:szCs w:val="22"/>
        </w:rPr>
        <w:t>souvislosti s jeho činností dle této smlouvy poskytl a je srozuměn s následky poskytnutí nepravdivých či neúplných informací v souvislosti s poskytováním právních služeb dle této smlouvy. Poskytnutí nepravdivých či neúplných informací může být advokátem považováno za narušení důvěry mezi klientem a advokátem.</w:t>
      </w:r>
    </w:p>
    <w:p w14:paraId="3D12110E" w14:textId="77777777" w:rsidR="00906BD1" w:rsidRPr="00107ADB" w:rsidRDefault="00906BD1" w:rsidP="00F2718C">
      <w:pPr>
        <w:pStyle w:val="Nadpis2"/>
        <w:keepNext w:val="0"/>
        <w:keepLines w:val="0"/>
        <w:numPr>
          <w:ilvl w:val="1"/>
          <w:numId w:val="8"/>
        </w:numPr>
        <w:spacing w:before="0" w:after="0" w:line="28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107ADB">
        <w:rPr>
          <w:rFonts w:ascii="Arial" w:hAnsi="Arial" w:cs="Arial"/>
          <w:b w:val="0"/>
          <w:bCs/>
          <w:sz w:val="22"/>
          <w:szCs w:val="22"/>
        </w:rPr>
        <w:t>Klient se zavazuje uvědomit advokáta s dostatečným předstihem o svých požadavcích na poskytování právních služeb podle této smlouvy.</w:t>
      </w:r>
    </w:p>
    <w:p w14:paraId="79251941" w14:textId="0079B0D4" w:rsidR="00906BD1" w:rsidRPr="00107ADB" w:rsidRDefault="00906BD1" w:rsidP="00F2718C">
      <w:pPr>
        <w:pStyle w:val="Nadpis2"/>
        <w:keepNext w:val="0"/>
        <w:keepLines w:val="0"/>
        <w:numPr>
          <w:ilvl w:val="1"/>
          <w:numId w:val="8"/>
        </w:numPr>
        <w:spacing w:before="0" w:after="0" w:line="28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107ADB">
        <w:rPr>
          <w:rFonts w:ascii="Arial" w:hAnsi="Arial" w:cs="Arial"/>
          <w:b w:val="0"/>
          <w:bCs/>
          <w:sz w:val="22"/>
          <w:szCs w:val="22"/>
        </w:rPr>
        <w:t>Advokát se zavazuje informovat včas klienta o důležitých skutečnostech souvisejících s</w:t>
      </w:r>
      <w:r w:rsidR="00B50D79" w:rsidRPr="00107ADB">
        <w:rPr>
          <w:rFonts w:ascii="Arial" w:hAnsi="Arial" w:cs="Arial"/>
          <w:b w:val="0"/>
          <w:bCs/>
          <w:sz w:val="22"/>
          <w:szCs w:val="22"/>
        </w:rPr>
        <w:t> </w:t>
      </w:r>
      <w:r w:rsidRPr="00107ADB">
        <w:rPr>
          <w:rFonts w:ascii="Arial" w:hAnsi="Arial" w:cs="Arial"/>
          <w:b w:val="0"/>
          <w:bCs/>
          <w:sz w:val="22"/>
          <w:szCs w:val="22"/>
        </w:rPr>
        <w:t>poskytováním právních služeb a poučit jej o jeho oprávněných nárocích jakož i lhůtách, v nichž je třeba je uplatňovat, jakož i o jeho povinnostech vyplývajících z právních předpisů. Advokát se zavazuje předávat výstupy právních služeb v sídle klienta; v případě elektronické komunikace se pro tento účel považuje za sídlo klienta též emailová adresa klienta.</w:t>
      </w:r>
    </w:p>
    <w:p w14:paraId="1F46C448" w14:textId="77777777" w:rsidR="00906BD1" w:rsidRPr="00107ADB" w:rsidRDefault="00906BD1" w:rsidP="00F2718C">
      <w:pPr>
        <w:pStyle w:val="Nadpis2"/>
        <w:keepNext w:val="0"/>
        <w:keepLines w:val="0"/>
        <w:numPr>
          <w:ilvl w:val="1"/>
          <w:numId w:val="8"/>
        </w:numPr>
        <w:spacing w:before="0" w:after="0" w:line="28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bookmarkStart w:id="7" w:name="_Ref167710517"/>
      <w:r w:rsidRPr="00107ADB">
        <w:rPr>
          <w:rFonts w:ascii="Arial" w:hAnsi="Arial" w:cs="Arial"/>
          <w:b w:val="0"/>
          <w:bCs/>
          <w:sz w:val="22"/>
          <w:szCs w:val="22"/>
        </w:rPr>
        <w:t xml:space="preserve">Advokát tímto prohlašuje, že je pojištěn ve smyslu ustanoveni § 24a zákona o advokacii, a to na částku </w:t>
      </w:r>
      <w:proofErr w:type="gramStart"/>
      <w:r w:rsidRPr="00107ADB">
        <w:rPr>
          <w:rFonts w:ascii="Arial" w:hAnsi="Arial" w:cs="Arial"/>
          <w:b w:val="0"/>
          <w:bCs/>
          <w:sz w:val="22"/>
          <w:szCs w:val="22"/>
        </w:rPr>
        <w:t>50.000.000,-</w:t>
      </w:r>
      <w:proofErr w:type="gramEnd"/>
      <w:r w:rsidRPr="00107ADB">
        <w:rPr>
          <w:rFonts w:ascii="Arial" w:hAnsi="Arial" w:cs="Arial"/>
          <w:b w:val="0"/>
          <w:bCs/>
          <w:sz w:val="22"/>
          <w:szCs w:val="22"/>
        </w:rPr>
        <w:t xml:space="preserve"> Kč. Advokát prohlašuje, že je v případě požadavku klienta připraven sjednat připojištění nad částku uvedenou v předchozí větě za předpokladu, že náklady na toto připojištění advokáta budou klientem advokátovi </w:t>
      </w:r>
      <w:r w:rsidRPr="00107ADB">
        <w:rPr>
          <w:rFonts w:ascii="Arial" w:hAnsi="Arial" w:cs="Arial"/>
          <w:b w:val="0"/>
          <w:bCs/>
          <w:sz w:val="22"/>
          <w:szCs w:val="22"/>
        </w:rPr>
        <w:lastRenderedPageBreak/>
        <w:t>uhrazeny v rámci hotových výdajů; v případě uplatnění požadavku klienta na navýšení pojištění advokáta klient s tímto přeúčtováním nákladů na připojištění souhlasí.</w:t>
      </w:r>
      <w:bookmarkEnd w:id="7"/>
    </w:p>
    <w:p w14:paraId="78E4C6C2" w14:textId="6361C28E" w:rsidR="00906BD1" w:rsidRPr="00107ADB" w:rsidRDefault="00906BD1" w:rsidP="00F2718C">
      <w:pPr>
        <w:pStyle w:val="Nadpis2"/>
        <w:keepNext w:val="0"/>
        <w:keepLines w:val="0"/>
        <w:numPr>
          <w:ilvl w:val="1"/>
          <w:numId w:val="8"/>
        </w:numPr>
        <w:spacing w:before="0" w:after="0" w:line="28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107ADB">
        <w:rPr>
          <w:rFonts w:ascii="Arial" w:hAnsi="Arial" w:cs="Arial"/>
          <w:b w:val="0"/>
          <w:bCs/>
          <w:sz w:val="22"/>
          <w:szCs w:val="22"/>
        </w:rPr>
        <w:t xml:space="preserve">Smluvní strany sjednávají, že maximální souhrnná částka, kterou je klient oprávněn po advokátovi uplatňovat v souvislosti s porušením povinností advokáta dle této smlouvy či právních předpisů, může činit maximálně částku uvedenou v </w:t>
      </w:r>
      <w:r w:rsidR="00992C77">
        <w:rPr>
          <w:rFonts w:ascii="Arial" w:hAnsi="Arial" w:cs="Arial"/>
          <w:b w:val="0"/>
          <w:bCs/>
          <w:sz w:val="22"/>
          <w:szCs w:val="22"/>
        </w:rPr>
        <w:t>čl</w:t>
      </w:r>
      <w:r w:rsidRPr="00107ADB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992C77">
        <w:rPr>
          <w:rFonts w:ascii="Arial" w:hAnsi="Arial" w:cs="Arial"/>
          <w:b w:val="0"/>
          <w:bCs/>
          <w:sz w:val="22"/>
          <w:szCs w:val="22"/>
        </w:rPr>
        <w:fldChar w:fldCharType="begin"/>
      </w:r>
      <w:r w:rsidR="00992C77">
        <w:rPr>
          <w:rFonts w:ascii="Arial" w:hAnsi="Arial" w:cs="Arial"/>
          <w:b w:val="0"/>
          <w:bCs/>
          <w:sz w:val="22"/>
          <w:szCs w:val="22"/>
        </w:rPr>
        <w:instrText xml:space="preserve"> REF _Ref167710517 \r \h </w:instrText>
      </w:r>
      <w:r w:rsidR="00992C77">
        <w:rPr>
          <w:rFonts w:ascii="Arial" w:hAnsi="Arial" w:cs="Arial"/>
          <w:b w:val="0"/>
          <w:bCs/>
          <w:sz w:val="22"/>
          <w:szCs w:val="22"/>
        </w:rPr>
      </w:r>
      <w:r w:rsidR="00992C77">
        <w:rPr>
          <w:rFonts w:ascii="Arial" w:hAnsi="Arial" w:cs="Arial"/>
          <w:b w:val="0"/>
          <w:bCs/>
          <w:sz w:val="22"/>
          <w:szCs w:val="22"/>
        </w:rPr>
        <w:fldChar w:fldCharType="separate"/>
      </w:r>
      <w:r w:rsidR="00B97BF5">
        <w:rPr>
          <w:rFonts w:ascii="Arial" w:hAnsi="Arial" w:cs="Arial"/>
          <w:b w:val="0"/>
          <w:bCs/>
          <w:sz w:val="22"/>
          <w:szCs w:val="22"/>
        </w:rPr>
        <w:t>2.7</w:t>
      </w:r>
      <w:r w:rsidR="00992C77">
        <w:rPr>
          <w:rFonts w:ascii="Arial" w:hAnsi="Arial" w:cs="Arial"/>
          <w:b w:val="0"/>
          <w:bCs/>
          <w:sz w:val="22"/>
          <w:szCs w:val="22"/>
        </w:rPr>
        <w:fldChar w:fldCharType="end"/>
      </w:r>
      <w:r w:rsidR="00992C77">
        <w:rPr>
          <w:rFonts w:ascii="Arial" w:hAnsi="Arial" w:cs="Arial"/>
          <w:b w:val="0"/>
          <w:bCs/>
          <w:sz w:val="22"/>
          <w:szCs w:val="22"/>
        </w:rPr>
        <w:t xml:space="preserve"> této </w:t>
      </w:r>
      <w:r w:rsidR="002209BA">
        <w:rPr>
          <w:rFonts w:ascii="Arial" w:hAnsi="Arial" w:cs="Arial"/>
          <w:b w:val="0"/>
          <w:bCs/>
          <w:sz w:val="22"/>
          <w:szCs w:val="22"/>
        </w:rPr>
        <w:t>s</w:t>
      </w:r>
      <w:r w:rsidR="00992C77">
        <w:rPr>
          <w:rFonts w:ascii="Arial" w:hAnsi="Arial" w:cs="Arial"/>
          <w:b w:val="0"/>
          <w:bCs/>
          <w:sz w:val="22"/>
          <w:szCs w:val="22"/>
        </w:rPr>
        <w:t>mlouvy</w:t>
      </w:r>
      <w:r w:rsidRPr="00107ADB">
        <w:rPr>
          <w:rFonts w:ascii="Arial" w:hAnsi="Arial" w:cs="Arial"/>
          <w:b w:val="0"/>
          <w:bCs/>
          <w:sz w:val="22"/>
          <w:szCs w:val="22"/>
        </w:rPr>
        <w:t>, věta první, případně maximálně částku odpovídající sjednanému připojištění dle</w:t>
      </w:r>
      <w:r w:rsidR="00992C77">
        <w:rPr>
          <w:rFonts w:ascii="Arial" w:hAnsi="Arial" w:cs="Arial"/>
          <w:b w:val="0"/>
          <w:bCs/>
          <w:sz w:val="22"/>
          <w:szCs w:val="22"/>
        </w:rPr>
        <w:t xml:space="preserve"> čl.</w:t>
      </w:r>
      <w:r w:rsidRPr="00107AD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992C77">
        <w:rPr>
          <w:rFonts w:ascii="Arial" w:hAnsi="Arial" w:cs="Arial"/>
          <w:b w:val="0"/>
          <w:bCs/>
          <w:sz w:val="22"/>
          <w:szCs w:val="22"/>
        </w:rPr>
        <w:fldChar w:fldCharType="begin"/>
      </w:r>
      <w:r w:rsidR="00992C77">
        <w:rPr>
          <w:rFonts w:ascii="Arial" w:hAnsi="Arial" w:cs="Arial"/>
          <w:b w:val="0"/>
          <w:bCs/>
          <w:sz w:val="22"/>
          <w:szCs w:val="22"/>
        </w:rPr>
        <w:instrText xml:space="preserve"> REF _Ref167710517 \r \h </w:instrText>
      </w:r>
      <w:r w:rsidR="00992C77">
        <w:rPr>
          <w:rFonts w:ascii="Arial" w:hAnsi="Arial" w:cs="Arial"/>
          <w:b w:val="0"/>
          <w:bCs/>
          <w:sz w:val="22"/>
          <w:szCs w:val="22"/>
        </w:rPr>
      </w:r>
      <w:r w:rsidR="00992C77">
        <w:rPr>
          <w:rFonts w:ascii="Arial" w:hAnsi="Arial" w:cs="Arial"/>
          <w:b w:val="0"/>
          <w:bCs/>
          <w:sz w:val="22"/>
          <w:szCs w:val="22"/>
        </w:rPr>
        <w:fldChar w:fldCharType="separate"/>
      </w:r>
      <w:r w:rsidR="00B97BF5">
        <w:rPr>
          <w:rFonts w:ascii="Arial" w:hAnsi="Arial" w:cs="Arial"/>
          <w:b w:val="0"/>
          <w:bCs/>
          <w:sz w:val="22"/>
          <w:szCs w:val="22"/>
        </w:rPr>
        <w:t>2.7</w:t>
      </w:r>
      <w:r w:rsidR="00992C77">
        <w:rPr>
          <w:rFonts w:ascii="Arial" w:hAnsi="Arial" w:cs="Arial"/>
          <w:b w:val="0"/>
          <w:bCs/>
          <w:sz w:val="22"/>
          <w:szCs w:val="22"/>
        </w:rPr>
        <w:fldChar w:fldCharType="end"/>
      </w:r>
      <w:r w:rsidR="00992C77">
        <w:rPr>
          <w:rFonts w:ascii="Arial" w:hAnsi="Arial" w:cs="Arial"/>
          <w:b w:val="0"/>
          <w:bCs/>
          <w:sz w:val="22"/>
          <w:szCs w:val="22"/>
        </w:rPr>
        <w:t xml:space="preserve"> této </w:t>
      </w:r>
      <w:r w:rsidR="002209BA">
        <w:rPr>
          <w:rFonts w:ascii="Arial" w:hAnsi="Arial" w:cs="Arial"/>
          <w:b w:val="0"/>
          <w:bCs/>
          <w:sz w:val="22"/>
          <w:szCs w:val="22"/>
        </w:rPr>
        <w:t>s</w:t>
      </w:r>
      <w:r w:rsidR="00992C77">
        <w:rPr>
          <w:rFonts w:ascii="Arial" w:hAnsi="Arial" w:cs="Arial"/>
          <w:b w:val="0"/>
          <w:bCs/>
          <w:sz w:val="22"/>
          <w:szCs w:val="22"/>
        </w:rPr>
        <w:t>mlouvy</w:t>
      </w:r>
      <w:r w:rsidRPr="00107ADB">
        <w:rPr>
          <w:rFonts w:ascii="Arial" w:hAnsi="Arial" w:cs="Arial"/>
          <w:b w:val="0"/>
          <w:bCs/>
          <w:sz w:val="22"/>
          <w:szCs w:val="22"/>
        </w:rPr>
        <w:t>, věta druhá, bude-li na základě požadavku klienta toto připojištění sjednáno.</w:t>
      </w:r>
    </w:p>
    <w:p w14:paraId="78A3C023" w14:textId="291141E3" w:rsidR="00631556" w:rsidRDefault="00906BD1" w:rsidP="00F2718C">
      <w:pPr>
        <w:pStyle w:val="Nadpis2"/>
        <w:keepNext w:val="0"/>
        <w:keepLines w:val="0"/>
        <w:numPr>
          <w:ilvl w:val="1"/>
          <w:numId w:val="8"/>
        </w:numPr>
        <w:spacing w:before="0" w:after="0" w:line="28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107ADB">
        <w:rPr>
          <w:rFonts w:ascii="Arial" w:hAnsi="Arial" w:cs="Arial"/>
          <w:b w:val="0"/>
          <w:bCs/>
          <w:sz w:val="22"/>
          <w:szCs w:val="22"/>
        </w:rPr>
        <w:t xml:space="preserve">Klient bere na vědomí, že s přihlédnutím k </w:t>
      </w:r>
      <w:proofErr w:type="spellStart"/>
      <w:r w:rsidRPr="00107ADB">
        <w:rPr>
          <w:rFonts w:ascii="Arial" w:hAnsi="Arial" w:cs="Arial"/>
          <w:b w:val="0"/>
          <w:bCs/>
          <w:sz w:val="22"/>
          <w:szCs w:val="22"/>
        </w:rPr>
        <w:t>ust</w:t>
      </w:r>
      <w:proofErr w:type="spellEnd"/>
      <w:r w:rsidRPr="00107ADB">
        <w:rPr>
          <w:rFonts w:ascii="Arial" w:hAnsi="Arial" w:cs="Arial"/>
          <w:b w:val="0"/>
          <w:bCs/>
          <w:sz w:val="22"/>
          <w:szCs w:val="22"/>
        </w:rPr>
        <w:t>. § 26 zákona o advokacii, může advokáta při jednotlivých úkonech zastoupit i jiný advokát, advokátní koncipient nebo zaměstnanec advokátní kanceláře. Určení, který z pověřených advokátů, koncipientů nebo zaměstnanců advokátní kanceláře bude advokáta zastupovat, přísluší advokátovi, pokud se strany v daném případě nedohodnou odchylně. Ostatní ustanovení této smlouvy nejsou tímto ujednáním dotčena</w:t>
      </w:r>
      <w:r w:rsidR="00631556" w:rsidRPr="00107ADB">
        <w:rPr>
          <w:rFonts w:ascii="Arial" w:hAnsi="Arial" w:cs="Arial"/>
          <w:b w:val="0"/>
          <w:bCs/>
          <w:sz w:val="22"/>
          <w:szCs w:val="22"/>
        </w:rPr>
        <w:t>.</w:t>
      </w:r>
    </w:p>
    <w:p w14:paraId="161965BA" w14:textId="77777777" w:rsidR="00C73098" w:rsidRPr="00C73098" w:rsidRDefault="00C73098" w:rsidP="00F2718C">
      <w:pPr>
        <w:pStyle w:val="Nadpis2"/>
        <w:spacing w:before="0" w:after="0" w:line="280" w:lineRule="atLeast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3D0EF2EE" w14:textId="69DAA501" w:rsidR="00BF6E27" w:rsidRPr="00107ADB" w:rsidRDefault="00BF6E27" w:rsidP="00F2718C">
      <w:pPr>
        <w:pStyle w:val="Nadpis1"/>
        <w:keepNext w:val="0"/>
        <w:keepLines w:val="0"/>
        <w:numPr>
          <w:ilvl w:val="0"/>
          <w:numId w:val="8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0" w:line="280" w:lineRule="atLeast"/>
        <w:ind w:left="181" w:hanging="221"/>
        <w:jc w:val="center"/>
        <w:textAlignment w:val="baseline"/>
        <w:rPr>
          <w:rFonts w:ascii="Arial" w:hAnsi="Arial" w:cs="Arial"/>
          <w:caps/>
          <w:sz w:val="22"/>
          <w:szCs w:val="22"/>
        </w:rPr>
      </w:pPr>
      <w:r w:rsidRPr="00107ADB">
        <w:rPr>
          <w:rFonts w:ascii="Arial" w:hAnsi="Arial" w:cs="Arial"/>
          <w:caps/>
          <w:sz w:val="22"/>
          <w:szCs w:val="22"/>
        </w:rPr>
        <w:t>K</w:t>
      </w:r>
      <w:r w:rsidR="00906BD1" w:rsidRPr="00107ADB">
        <w:rPr>
          <w:rFonts w:ascii="Arial" w:hAnsi="Arial" w:cs="Arial"/>
          <w:caps/>
          <w:sz w:val="22"/>
          <w:szCs w:val="22"/>
        </w:rPr>
        <w:t>ontaktní osoby, komunikace</w:t>
      </w:r>
    </w:p>
    <w:p w14:paraId="78427862" w14:textId="77777777" w:rsidR="00C73098" w:rsidRDefault="00C73098" w:rsidP="00F2718C">
      <w:pPr>
        <w:pStyle w:val="Nadpis2"/>
        <w:spacing w:before="0" w:after="0" w:line="280" w:lineRule="atLeast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064CEAC5" w14:textId="5A25D3FD" w:rsidR="00906BD1" w:rsidRPr="00107ADB" w:rsidRDefault="00906BD1" w:rsidP="00F2718C">
      <w:pPr>
        <w:pStyle w:val="Nadpis2"/>
        <w:numPr>
          <w:ilvl w:val="1"/>
          <w:numId w:val="8"/>
        </w:numPr>
        <w:spacing w:before="0" w:after="0" w:line="280" w:lineRule="atLeast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107ADB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Smluvní strany využívají jakoukoli běžně používanou formou komunikace – poštu, elektronickou poštu, popř. telefon a osobní jednání, pokud není v jednotlivých případech sjednáno jinak. </w:t>
      </w:r>
    </w:p>
    <w:p w14:paraId="0BC39F6F" w14:textId="6560C3A2" w:rsidR="00906BD1" w:rsidRPr="00DC1B5F" w:rsidRDefault="00906BD1" w:rsidP="00F2718C">
      <w:pPr>
        <w:pStyle w:val="Nadpis2"/>
        <w:numPr>
          <w:ilvl w:val="1"/>
          <w:numId w:val="8"/>
        </w:numPr>
        <w:spacing w:before="0" w:after="0" w:line="280" w:lineRule="atLeast"/>
        <w:jc w:val="both"/>
        <w:rPr>
          <w:rFonts w:ascii="Arial" w:eastAsia="Calibri" w:hAnsi="Arial" w:cs="Arial"/>
          <w:b w:val="0"/>
          <w:sz w:val="22"/>
          <w:szCs w:val="22"/>
        </w:rPr>
      </w:pPr>
      <w:r w:rsidRPr="00DC1B5F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Veškeré pokyny poskytuje a informace předává klient prostřednictvím statutárního zástupce klienta a dalších kontaktních osob s tím, že další kontaktní osoby nejsou oprávněny měnit tuto smlouvu ani ji ukončit. </w:t>
      </w:r>
      <w:r w:rsidRPr="00DC1B5F">
        <w:rPr>
          <w:rFonts w:ascii="Arial" w:eastAsia="Calibri" w:hAnsi="Arial" w:cs="Arial"/>
          <w:b w:val="0"/>
          <w:sz w:val="22"/>
          <w:szCs w:val="22"/>
        </w:rPr>
        <w:t xml:space="preserve">Každá kontaktní osoba je oprávněna jednat samostatně. Klient je oprávněn </w:t>
      </w:r>
      <w:r w:rsidR="00DC1B5F" w:rsidRPr="00DC1B5F">
        <w:rPr>
          <w:rFonts w:ascii="Arial" w:eastAsia="Calibri" w:hAnsi="Arial" w:cs="Arial"/>
          <w:b w:val="0"/>
          <w:sz w:val="22"/>
          <w:szCs w:val="22"/>
        </w:rPr>
        <w:t xml:space="preserve">určit či </w:t>
      </w:r>
      <w:r w:rsidRPr="00DC1B5F">
        <w:rPr>
          <w:rFonts w:ascii="Arial" w:eastAsia="Calibri" w:hAnsi="Arial" w:cs="Arial"/>
          <w:b w:val="0"/>
          <w:sz w:val="22"/>
          <w:szCs w:val="22"/>
        </w:rPr>
        <w:t>změnit kontaktní osoby, aniž by taková změna vyžadovala uzavření dodatku k této smlouvě; klient je však povinen na takovou změnu advokáta upozornit.</w:t>
      </w:r>
    </w:p>
    <w:p w14:paraId="1E9CCB04" w14:textId="381A9CFA" w:rsidR="00BF6E27" w:rsidRDefault="00906BD1" w:rsidP="00F2718C">
      <w:pPr>
        <w:pStyle w:val="Nadpis2"/>
        <w:keepNext w:val="0"/>
        <w:keepLines w:val="0"/>
        <w:numPr>
          <w:ilvl w:val="1"/>
          <w:numId w:val="8"/>
        </w:numPr>
        <w:spacing w:before="0" w:after="0" w:line="280" w:lineRule="atLeast"/>
        <w:jc w:val="both"/>
        <w:rPr>
          <w:rFonts w:ascii="Arial" w:eastAsia="Calibri" w:hAnsi="Arial" w:cs="Arial"/>
          <w:b w:val="0"/>
          <w:color w:val="000000"/>
          <w:sz w:val="22"/>
          <w:szCs w:val="22"/>
        </w:rPr>
      </w:pPr>
      <w:r w:rsidRPr="00107ADB">
        <w:rPr>
          <w:rFonts w:ascii="Arial" w:eastAsia="Calibri" w:hAnsi="Arial" w:cs="Arial"/>
          <w:b w:val="0"/>
          <w:sz w:val="22"/>
          <w:szCs w:val="22"/>
        </w:rPr>
        <w:t xml:space="preserve">Jako kontaktní poštovní adresa klienta, kam lze doručit jakékoli písemné oznámení advokáta dle této smlouvy, se sjednává adresa klienta uvedená v záhlaví této smlouvy, případně jiná adresa později klientem advokátovi písemně oznámená; advokát je současně vždy oprávněn využít pro doručování </w:t>
      </w:r>
      <w:r w:rsidR="00485D4D">
        <w:rPr>
          <w:rFonts w:ascii="Arial" w:eastAsia="Calibri" w:hAnsi="Arial" w:cs="Arial"/>
          <w:b w:val="0"/>
          <w:sz w:val="22"/>
          <w:szCs w:val="22"/>
        </w:rPr>
        <w:t xml:space="preserve">datovou schránku klienta </w:t>
      </w:r>
      <w:r w:rsidR="002209BA">
        <w:rPr>
          <w:rFonts w:ascii="Arial" w:eastAsia="Calibri" w:hAnsi="Arial" w:cs="Arial"/>
          <w:b w:val="0"/>
          <w:sz w:val="22"/>
          <w:szCs w:val="22"/>
        </w:rPr>
        <w:t xml:space="preserve">nebo </w:t>
      </w:r>
      <w:r w:rsidRPr="00107ADB">
        <w:rPr>
          <w:rFonts w:ascii="Arial" w:eastAsia="Calibri" w:hAnsi="Arial" w:cs="Arial"/>
          <w:b w:val="0"/>
          <w:sz w:val="22"/>
          <w:szCs w:val="22"/>
        </w:rPr>
        <w:t>aktuální adresu sídla klienta zapsanou ve veřejném rejstříku ČR</w:t>
      </w:r>
      <w:r w:rsidR="00021478" w:rsidRPr="00107ADB">
        <w:rPr>
          <w:rFonts w:ascii="Arial" w:eastAsia="Calibri" w:hAnsi="Arial" w:cs="Arial"/>
          <w:b w:val="0"/>
          <w:color w:val="000000"/>
          <w:sz w:val="22"/>
          <w:szCs w:val="22"/>
        </w:rPr>
        <w:t>.</w:t>
      </w:r>
    </w:p>
    <w:p w14:paraId="6600686B" w14:textId="77777777" w:rsidR="00C73098" w:rsidRPr="00C73098" w:rsidRDefault="00C73098" w:rsidP="00F2718C">
      <w:pPr>
        <w:pStyle w:val="Nadpis2"/>
        <w:spacing w:before="0" w:after="0" w:line="280" w:lineRule="atLeast"/>
        <w:ind w:left="72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002515AC" w14:textId="55066FA1" w:rsidR="00BF6E27" w:rsidRPr="00107ADB" w:rsidRDefault="00906BD1" w:rsidP="009948E2">
      <w:pPr>
        <w:pStyle w:val="Nadpis1"/>
        <w:keepNext w:val="0"/>
        <w:keepLines w:val="0"/>
        <w:numPr>
          <w:ilvl w:val="0"/>
          <w:numId w:val="8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0" w:line="280" w:lineRule="atLeast"/>
        <w:ind w:left="181" w:hanging="221"/>
        <w:jc w:val="center"/>
        <w:textAlignment w:val="baseline"/>
        <w:rPr>
          <w:rFonts w:ascii="Arial" w:hAnsi="Arial" w:cs="Arial"/>
          <w:sz w:val="22"/>
          <w:szCs w:val="22"/>
        </w:rPr>
      </w:pPr>
      <w:r w:rsidRPr="00107ADB">
        <w:rPr>
          <w:rFonts w:ascii="Arial" w:hAnsi="Arial" w:cs="Arial"/>
          <w:sz w:val="22"/>
          <w:szCs w:val="22"/>
        </w:rPr>
        <w:t>ODMĚNA ZA PRÁVNÍ SLUŽBY, PLATEBNÍ PODMÍNKY</w:t>
      </w:r>
    </w:p>
    <w:p w14:paraId="3EF1B8BD" w14:textId="77777777" w:rsidR="00C73098" w:rsidRDefault="00C73098" w:rsidP="009948E2">
      <w:pPr>
        <w:pStyle w:val="Nadpis2"/>
        <w:keepNext w:val="0"/>
        <w:keepLines w:val="0"/>
        <w:spacing w:before="0" w:after="0" w:line="280" w:lineRule="atLeast"/>
        <w:ind w:left="72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9D09F58" w14:textId="278E61B7" w:rsidR="00906BD1" w:rsidRPr="00107ADB" w:rsidRDefault="00906BD1" w:rsidP="009948E2">
      <w:pPr>
        <w:pStyle w:val="Nadpis2"/>
        <w:keepNext w:val="0"/>
        <w:keepLines w:val="0"/>
        <w:numPr>
          <w:ilvl w:val="1"/>
          <w:numId w:val="8"/>
        </w:numPr>
        <w:spacing w:before="0" w:after="0" w:line="28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bookmarkStart w:id="8" w:name="_Ref167710589"/>
      <w:r w:rsidRPr="00107ADB">
        <w:rPr>
          <w:rFonts w:ascii="Arial" w:hAnsi="Arial" w:cs="Arial"/>
          <w:b w:val="0"/>
          <w:bCs/>
          <w:sz w:val="22"/>
          <w:szCs w:val="22"/>
        </w:rPr>
        <w:t xml:space="preserve">Cena za právní služby poskytované advokátem dle předmětu plnění této smlouvy činí </w:t>
      </w:r>
      <w:r w:rsidR="00DD5058" w:rsidRPr="00DD5058">
        <w:rPr>
          <w:rFonts w:ascii="Arial" w:hAnsi="Arial" w:cs="Arial"/>
          <w:sz w:val="22"/>
          <w:szCs w:val="22"/>
        </w:rPr>
        <w:t>177.000</w:t>
      </w:r>
      <w:r w:rsidRPr="00DD5058">
        <w:rPr>
          <w:rFonts w:ascii="Arial" w:hAnsi="Arial" w:cs="Arial"/>
          <w:sz w:val="22"/>
          <w:szCs w:val="22"/>
        </w:rPr>
        <w:t>,-</w:t>
      </w:r>
      <w:r w:rsidR="00B50D79" w:rsidRPr="00DD5058">
        <w:rPr>
          <w:rFonts w:ascii="Arial" w:hAnsi="Arial" w:cs="Arial"/>
          <w:sz w:val="22"/>
          <w:szCs w:val="22"/>
        </w:rPr>
        <w:t> </w:t>
      </w:r>
      <w:r w:rsidRPr="00DD5058">
        <w:rPr>
          <w:rFonts w:ascii="Arial" w:hAnsi="Arial" w:cs="Arial"/>
          <w:sz w:val="22"/>
          <w:szCs w:val="22"/>
        </w:rPr>
        <w:t>Kč bez DPH</w:t>
      </w:r>
      <w:r w:rsidRPr="00107ADB">
        <w:rPr>
          <w:rFonts w:ascii="Arial" w:hAnsi="Arial" w:cs="Arial"/>
          <w:b w:val="0"/>
          <w:bCs/>
          <w:sz w:val="22"/>
          <w:szCs w:val="22"/>
        </w:rPr>
        <w:t xml:space="preserve">, tj. </w:t>
      </w:r>
      <w:proofErr w:type="gramStart"/>
      <w:r w:rsidR="00DD5058" w:rsidRPr="00DD5058">
        <w:rPr>
          <w:rFonts w:ascii="Arial" w:hAnsi="Arial" w:cs="Arial"/>
          <w:b w:val="0"/>
          <w:bCs/>
          <w:sz w:val="22"/>
          <w:szCs w:val="22"/>
        </w:rPr>
        <w:t>214.170</w:t>
      </w:r>
      <w:r w:rsidRPr="00107ADB">
        <w:rPr>
          <w:rFonts w:ascii="Arial" w:hAnsi="Arial" w:cs="Arial"/>
          <w:b w:val="0"/>
          <w:bCs/>
          <w:sz w:val="22"/>
          <w:szCs w:val="22"/>
        </w:rPr>
        <w:t>,-</w:t>
      </w:r>
      <w:proofErr w:type="gramEnd"/>
      <w:r w:rsidRPr="00107ADB">
        <w:rPr>
          <w:rFonts w:ascii="Arial" w:hAnsi="Arial" w:cs="Arial"/>
          <w:b w:val="0"/>
          <w:bCs/>
          <w:sz w:val="22"/>
          <w:szCs w:val="22"/>
        </w:rPr>
        <w:t xml:space="preserve"> Kč včetně DPH při 21% sazbě daně.</w:t>
      </w:r>
      <w:bookmarkEnd w:id="8"/>
      <w:r w:rsidRPr="00107ADB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437DC205" w14:textId="0740F9F6" w:rsidR="00906BD1" w:rsidRPr="00107ADB" w:rsidRDefault="00906BD1" w:rsidP="009948E2">
      <w:pPr>
        <w:pStyle w:val="Nadpis2"/>
        <w:keepNext w:val="0"/>
        <w:keepLines w:val="0"/>
        <w:numPr>
          <w:ilvl w:val="1"/>
          <w:numId w:val="8"/>
        </w:numPr>
        <w:spacing w:before="0" w:after="0" w:line="28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107ADB">
        <w:rPr>
          <w:rFonts w:ascii="Arial" w:hAnsi="Arial" w:cs="Arial"/>
          <w:b w:val="0"/>
          <w:bCs/>
          <w:sz w:val="22"/>
          <w:szCs w:val="22"/>
        </w:rPr>
        <w:t xml:space="preserve">Vyúčtování ceny za právní služby bude provedeno na základě daňového dokladu (faktury) zaslaného na adresu klienta, a to po poskytnutí právních služeb. </w:t>
      </w:r>
      <w:r w:rsidR="0008525E">
        <w:rPr>
          <w:rFonts w:ascii="Arial" w:hAnsi="Arial" w:cs="Arial"/>
          <w:b w:val="0"/>
          <w:bCs/>
          <w:sz w:val="22"/>
          <w:szCs w:val="22"/>
        </w:rPr>
        <w:t>Klient neposkytuje</w:t>
      </w:r>
      <w:r w:rsidR="00585F7A">
        <w:rPr>
          <w:rFonts w:ascii="Arial" w:hAnsi="Arial" w:cs="Arial"/>
          <w:b w:val="0"/>
          <w:bCs/>
          <w:sz w:val="22"/>
          <w:szCs w:val="22"/>
        </w:rPr>
        <w:t xml:space="preserve"> advokát</w:t>
      </w:r>
      <w:r w:rsidR="00AF3CE4">
        <w:rPr>
          <w:rFonts w:ascii="Arial" w:hAnsi="Arial" w:cs="Arial"/>
          <w:b w:val="0"/>
          <w:bCs/>
          <w:sz w:val="22"/>
          <w:szCs w:val="22"/>
        </w:rPr>
        <w:t>ovi</w:t>
      </w:r>
      <w:r w:rsidR="00585F7A">
        <w:rPr>
          <w:rFonts w:ascii="Arial" w:hAnsi="Arial" w:cs="Arial"/>
          <w:b w:val="0"/>
          <w:bCs/>
          <w:sz w:val="22"/>
          <w:szCs w:val="22"/>
        </w:rPr>
        <w:t xml:space="preserve"> zálohy.</w:t>
      </w:r>
    </w:p>
    <w:p w14:paraId="4A89057E" w14:textId="71C5FFD1" w:rsidR="00906BD1" w:rsidRPr="00107ADB" w:rsidRDefault="00906BD1" w:rsidP="009948E2">
      <w:pPr>
        <w:pStyle w:val="Nadpis2"/>
        <w:keepNext w:val="0"/>
        <w:keepLines w:val="0"/>
        <w:numPr>
          <w:ilvl w:val="1"/>
          <w:numId w:val="8"/>
        </w:numPr>
        <w:spacing w:before="0" w:after="0" w:line="28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107ADB">
        <w:rPr>
          <w:rFonts w:ascii="Arial" w:hAnsi="Arial" w:cs="Arial"/>
          <w:b w:val="0"/>
          <w:bCs/>
          <w:sz w:val="22"/>
          <w:szCs w:val="22"/>
        </w:rPr>
        <w:t>Fakturovaná částka je splatná v den uvedený na faktuře, který nesmí být stanoven dříve, než 21</w:t>
      </w:r>
      <w:r w:rsidR="00B50D79" w:rsidRPr="00107ADB">
        <w:rPr>
          <w:rFonts w:ascii="Arial" w:hAnsi="Arial" w:cs="Arial"/>
          <w:b w:val="0"/>
          <w:bCs/>
          <w:sz w:val="22"/>
          <w:szCs w:val="22"/>
        </w:rPr>
        <w:t> </w:t>
      </w:r>
      <w:r w:rsidRPr="00107ADB">
        <w:rPr>
          <w:rFonts w:ascii="Arial" w:hAnsi="Arial" w:cs="Arial"/>
          <w:b w:val="0"/>
          <w:bCs/>
          <w:sz w:val="22"/>
          <w:szCs w:val="22"/>
        </w:rPr>
        <w:t>dnů od doručení faktury</w:t>
      </w:r>
      <w:r w:rsidR="00B65858">
        <w:rPr>
          <w:rFonts w:ascii="Arial" w:hAnsi="Arial" w:cs="Arial"/>
          <w:b w:val="0"/>
          <w:bCs/>
          <w:sz w:val="22"/>
          <w:szCs w:val="22"/>
        </w:rPr>
        <w:t xml:space="preserve"> v listinné </w:t>
      </w:r>
      <w:r w:rsidR="00826D32">
        <w:rPr>
          <w:rFonts w:ascii="Arial" w:hAnsi="Arial" w:cs="Arial"/>
          <w:b w:val="0"/>
          <w:bCs/>
          <w:sz w:val="22"/>
          <w:szCs w:val="22"/>
        </w:rPr>
        <w:t>podobě</w:t>
      </w:r>
      <w:r w:rsidRPr="00107ADB">
        <w:rPr>
          <w:rFonts w:ascii="Arial" w:hAnsi="Arial" w:cs="Arial"/>
          <w:b w:val="0"/>
          <w:bCs/>
          <w:sz w:val="22"/>
          <w:szCs w:val="22"/>
        </w:rPr>
        <w:t xml:space="preserve"> na adresu klienta </w:t>
      </w:r>
      <w:r w:rsidR="007333FB">
        <w:rPr>
          <w:rFonts w:ascii="Arial" w:hAnsi="Arial" w:cs="Arial"/>
          <w:b w:val="0"/>
          <w:bCs/>
          <w:sz w:val="22"/>
          <w:szCs w:val="22"/>
        </w:rPr>
        <w:t xml:space="preserve">dle odst. 3.3 této smlouvy </w:t>
      </w:r>
      <w:r w:rsidRPr="00107ADB">
        <w:rPr>
          <w:rFonts w:ascii="Arial" w:hAnsi="Arial" w:cs="Arial"/>
          <w:b w:val="0"/>
          <w:bCs/>
          <w:sz w:val="22"/>
          <w:szCs w:val="22"/>
        </w:rPr>
        <w:t>nebo osobně předané klientovi</w:t>
      </w:r>
      <w:r w:rsidR="00B65858" w:rsidRPr="00B6585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65858" w:rsidRPr="00400B0C">
        <w:rPr>
          <w:rFonts w:ascii="Arial" w:hAnsi="Arial" w:cs="Arial"/>
          <w:b w:val="0"/>
          <w:bCs/>
          <w:sz w:val="22"/>
          <w:szCs w:val="22"/>
        </w:rPr>
        <w:t xml:space="preserve">nebo v elektronické </w:t>
      </w:r>
      <w:r w:rsidR="00826D32">
        <w:rPr>
          <w:rFonts w:ascii="Arial" w:hAnsi="Arial" w:cs="Arial"/>
          <w:b w:val="0"/>
          <w:bCs/>
          <w:sz w:val="22"/>
          <w:szCs w:val="22"/>
        </w:rPr>
        <w:t>podobě</w:t>
      </w:r>
      <w:r w:rsidR="00B65858" w:rsidRPr="00400B0C">
        <w:rPr>
          <w:rFonts w:ascii="Arial" w:hAnsi="Arial" w:cs="Arial"/>
          <w:b w:val="0"/>
          <w:bCs/>
          <w:sz w:val="22"/>
          <w:szCs w:val="22"/>
        </w:rPr>
        <w:t xml:space="preserve"> prostřednictvím datové schránky </w:t>
      </w:r>
      <w:r w:rsidR="00B65858">
        <w:rPr>
          <w:rFonts w:ascii="Arial" w:hAnsi="Arial" w:cs="Arial"/>
          <w:b w:val="0"/>
          <w:bCs/>
          <w:sz w:val="22"/>
          <w:szCs w:val="22"/>
        </w:rPr>
        <w:t>klienta</w:t>
      </w:r>
      <w:r w:rsidR="00B65858" w:rsidRPr="00400B0C">
        <w:rPr>
          <w:rFonts w:ascii="Arial" w:hAnsi="Arial" w:cs="Arial"/>
          <w:b w:val="0"/>
          <w:bCs/>
          <w:sz w:val="22"/>
          <w:szCs w:val="22"/>
        </w:rPr>
        <w:t xml:space="preserve"> nebo e-mailem s uznávaným elektronickým podpisem </w:t>
      </w:r>
      <w:r w:rsidR="0031096D">
        <w:rPr>
          <w:rFonts w:ascii="Arial" w:hAnsi="Arial" w:cs="Arial"/>
          <w:b w:val="0"/>
          <w:bCs/>
          <w:sz w:val="22"/>
          <w:szCs w:val="22"/>
        </w:rPr>
        <w:t>advokáta</w:t>
      </w:r>
      <w:r w:rsidR="00B65858" w:rsidRPr="00400B0C">
        <w:rPr>
          <w:rFonts w:ascii="Arial" w:hAnsi="Arial" w:cs="Arial"/>
          <w:b w:val="0"/>
          <w:bCs/>
          <w:sz w:val="22"/>
          <w:szCs w:val="22"/>
        </w:rPr>
        <w:t xml:space="preserve"> na adresu uctarna@uzei.cz</w:t>
      </w:r>
      <w:r w:rsidRPr="00107ADB">
        <w:rPr>
          <w:rFonts w:ascii="Arial" w:hAnsi="Arial" w:cs="Arial"/>
          <w:b w:val="0"/>
          <w:bCs/>
          <w:sz w:val="22"/>
          <w:szCs w:val="22"/>
        </w:rPr>
        <w:t>.</w:t>
      </w:r>
      <w:r w:rsidR="00400B0C" w:rsidRPr="00400B0C">
        <w:t xml:space="preserve"> </w:t>
      </w:r>
      <w:r w:rsidR="00400B0C" w:rsidRPr="00400B0C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72232FFE" w14:textId="7EDC5749" w:rsidR="00BF6E27" w:rsidRPr="00107ADB" w:rsidRDefault="00906BD1" w:rsidP="009948E2">
      <w:pPr>
        <w:pStyle w:val="Nadpis2"/>
        <w:keepNext w:val="0"/>
        <w:keepLines w:val="0"/>
        <w:numPr>
          <w:ilvl w:val="1"/>
          <w:numId w:val="8"/>
        </w:numPr>
        <w:spacing w:before="0" w:after="0" w:line="28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107ADB">
        <w:rPr>
          <w:rFonts w:ascii="Arial" w:hAnsi="Arial" w:cs="Arial"/>
          <w:b w:val="0"/>
          <w:bCs/>
          <w:sz w:val="22"/>
          <w:szCs w:val="22"/>
        </w:rPr>
        <w:t xml:space="preserve">Cena dle </w:t>
      </w:r>
      <w:r w:rsidR="00992C77">
        <w:rPr>
          <w:rFonts w:ascii="Arial" w:hAnsi="Arial" w:cs="Arial"/>
          <w:b w:val="0"/>
          <w:bCs/>
          <w:sz w:val="22"/>
          <w:szCs w:val="22"/>
        </w:rPr>
        <w:t xml:space="preserve">čl. </w:t>
      </w:r>
      <w:r w:rsidR="00992C77">
        <w:rPr>
          <w:rFonts w:ascii="Arial" w:hAnsi="Arial" w:cs="Arial"/>
          <w:b w:val="0"/>
          <w:bCs/>
          <w:sz w:val="22"/>
          <w:szCs w:val="22"/>
        </w:rPr>
        <w:fldChar w:fldCharType="begin"/>
      </w:r>
      <w:r w:rsidR="00992C77">
        <w:rPr>
          <w:rFonts w:ascii="Arial" w:hAnsi="Arial" w:cs="Arial"/>
          <w:b w:val="0"/>
          <w:bCs/>
          <w:sz w:val="22"/>
          <w:szCs w:val="22"/>
        </w:rPr>
        <w:instrText xml:space="preserve"> REF _Ref167710589 \r \h </w:instrText>
      </w:r>
      <w:r w:rsidR="00992C77">
        <w:rPr>
          <w:rFonts w:ascii="Arial" w:hAnsi="Arial" w:cs="Arial"/>
          <w:b w:val="0"/>
          <w:bCs/>
          <w:sz w:val="22"/>
          <w:szCs w:val="22"/>
        </w:rPr>
      </w:r>
      <w:r w:rsidR="00992C77">
        <w:rPr>
          <w:rFonts w:ascii="Arial" w:hAnsi="Arial" w:cs="Arial"/>
          <w:b w:val="0"/>
          <w:bCs/>
          <w:sz w:val="22"/>
          <w:szCs w:val="22"/>
        </w:rPr>
        <w:fldChar w:fldCharType="separate"/>
      </w:r>
      <w:r w:rsidR="00B97BF5">
        <w:rPr>
          <w:rFonts w:ascii="Arial" w:hAnsi="Arial" w:cs="Arial"/>
          <w:b w:val="0"/>
          <w:bCs/>
          <w:sz w:val="22"/>
          <w:szCs w:val="22"/>
        </w:rPr>
        <w:t>4.1</w:t>
      </w:r>
      <w:r w:rsidR="00992C77">
        <w:rPr>
          <w:rFonts w:ascii="Arial" w:hAnsi="Arial" w:cs="Arial"/>
          <w:b w:val="0"/>
          <w:bCs/>
          <w:sz w:val="22"/>
          <w:szCs w:val="22"/>
        </w:rPr>
        <w:fldChar w:fldCharType="end"/>
      </w:r>
      <w:r w:rsidR="00992C77">
        <w:rPr>
          <w:rFonts w:ascii="Arial" w:hAnsi="Arial" w:cs="Arial"/>
          <w:b w:val="0"/>
          <w:bCs/>
          <w:sz w:val="22"/>
          <w:szCs w:val="22"/>
        </w:rPr>
        <w:t xml:space="preserve"> této </w:t>
      </w:r>
      <w:r w:rsidR="002209BA">
        <w:rPr>
          <w:rFonts w:ascii="Arial" w:hAnsi="Arial" w:cs="Arial"/>
          <w:b w:val="0"/>
          <w:bCs/>
          <w:sz w:val="22"/>
          <w:szCs w:val="22"/>
        </w:rPr>
        <w:t>s</w:t>
      </w:r>
      <w:r w:rsidR="00992C77">
        <w:rPr>
          <w:rFonts w:ascii="Arial" w:hAnsi="Arial" w:cs="Arial"/>
          <w:b w:val="0"/>
          <w:bCs/>
          <w:sz w:val="22"/>
          <w:szCs w:val="22"/>
        </w:rPr>
        <w:t>mlouvy</w:t>
      </w:r>
      <w:r w:rsidR="00992C77" w:rsidRPr="00107AD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107ADB">
        <w:rPr>
          <w:rFonts w:ascii="Arial" w:hAnsi="Arial" w:cs="Arial"/>
          <w:b w:val="0"/>
          <w:bCs/>
          <w:sz w:val="22"/>
          <w:szCs w:val="22"/>
        </w:rPr>
        <w:t>zahrnuje i hotové výdaje advokáta přímo související s právními službami poskytovanými dle této smlouvy. Advokátu nenáleží náhrada za nutný čas strávený na cestě</w:t>
      </w:r>
      <w:r w:rsidR="00BF6E27" w:rsidRPr="00107ADB">
        <w:rPr>
          <w:rFonts w:ascii="Arial" w:hAnsi="Arial" w:cs="Arial"/>
          <w:b w:val="0"/>
          <w:bCs/>
          <w:sz w:val="22"/>
          <w:szCs w:val="22"/>
        </w:rPr>
        <w:t>.</w:t>
      </w:r>
    </w:p>
    <w:p w14:paraId="162B50AC" w14:textId="6485273E" w:rsidR="00AE366D" w:rsidRPr="00107ADB" w:rsidRDefault="00AE366D" w:rsidP="009948E2">
      <w:pPr>
        <w:numPr>
          <w:ilvl w:val="1"/>
          <w:numId w:val="8"/>
        </w:numPr>
        <w:spacing w:after="0" w:line="280" w:lineRule="atLeast"/>
        <w:jc w:val="both"/>
        <w:outlineLvl w:val="1"/>
        <w:rPr>
          <w:rFonts w:ascii="Arial" w:eastAsia="Times New Roman" w:hAnsi="Arial" w:cs="Arial"/>
          <w:lang w:eastAsia="cs-CZ"/>
        </w:rPr>
      </w:pPr>
      <w:r w:rsidRPr="00107ADB">
        <w:rPr>
          <w:rFonts w:ascii="Arial" w:eastAsia="Times New Roman" w:hAnsi="Arial" w:cs="Arial"/>
          <w:lang w:eastAsia="cs-CZ"/>
        </w:rPr>
        <w:lastRenderedPageBreak/>
        <w:t>Faktura musí obsahovat všechny náležitosti řádného účetního a daňového dokladu ve smyslu příslušných právních předpisů, zejména zákona č. 563/1991 Sb., o účetnictví ve znění pozdějších předpisů a zákona č. 235/2004 Sb., o dani z přidané hodnoty ve znění pozdějších předpisů. V případě, že faktura nebude mít odpovídající náležitosti, je klient oprávněn zaslat ji ve lhůtě splatnosti zpět advokátovi k doplnění či úpravě, aniž se tak dostane do prodlení se splatností; lhůta splatnosti počíná běžet znovu od opětovného doručení náležitě doplněného či opraveného dokladu.</w:t>
      </w:r>
    </w:p>
    <w:p w14:paraId="3510E965" w14:textId="77777777" w:rsidR="00AE366D" w:rsidRPr="00107ADB" w:rsidRDefault="00AE366D" w:rsidP="009948E2">
      <w:pPr>
        <w:spacing w:after="0" w:line="280" w:lineRule="atLeast"/>
        <w:rPr>
          <w:rFonts w:ascii="Arial" w:hAnsi="Arial" w:cs="Arial"/>
        </w:rPr>
      </w:pPr>
    </w:p>
    <w:p w14:paraId="4AF51324" w14:textId="5C9AFCAF" w:rsidR="00FB6371" w:rsidRPr="00107ADB" w:rsidRDefault="00906BD1" w:rsidP="00F2718C">
      <w:pPr>
        <w:pStyle w:val="Nadpis1"/>
        <w:keepLines w:val="0"/>
        <w:numPr>
          <w:ilvl w:val="0"/>
          <w:numId w:val="8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0" w:line="280" w:lineRule="atLeast"/>
        <w:ind w:left="181" w:hanging="221"/>
        <w:jc w:val="center"/>
        <w:textAlignment w:val="baseline"/>
        <w:rPr>
          <w:rFonts w:ascii="Arial" w:hAnsi="Arial" w:cs="Arial"/>
          <w:sz w:val="22"/>
          <w:szCs w:val="22"/>
        </w:rPr>
      </w:pPr>
      <w:bookmarkStart w:id="9" w:name="_Ref308523191"/>
      <w:r w:rsidRPr="00107ADB">
        <w:rPr>
          <w:rFonts w:ascii="Arial" w:hAnsi="Arial" w:cs="Arial"/>
          <w:sz w:val="22"/>
          <w:szCs w:val="22"/>
        </w:rPr>
        <w:t>DOBA PLATNOSTI SMLOUVY, VÝPOVĚĎ SMLOUVY</w:t>
      </w:r>
    </w:p>
    <w:p w14:paraId="655E8738" w14:textId="77777777" w:rsidR="00C73098" w:rsidRDefault="00C73098" w:rsidP="00F2718C">
      <w:pPr>
        <w:pStyle w:val="Nadpis2"/>
        <w:keepNext w:val="0"/>
        <w:keepLines w:val="0"/>
        <w:spacing w:before="0" w:after="0" w:line="280" w:lineRule="atLeast"/>
        <w:ind w:left="72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10ED8F7" w14:textId="15331FFA" w:rsidR="00906BD1" w:rsidRPr="00107ADB" w:rsidRDefault="00906BD1" w:rsidP="00F2718C">
      <w:pPr>
        <w:pStyle w:val="Nadpis2"/>
        <w:keepNext w:val="0"/>
        <w:keepLines w:val="0"/>
        <w:numPr>
          <w:ilvl w:val="1"/>
          <w:numId w:val="8"/>
        </w:numPr>
        <w:spacing w:before="0" w:after="0" w:line="28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107ADB">
        <w:rPr>
          <w:rFonts w:ascii="Arial" w:hAnsi="Arial" w:cs="Arial"/>
          <w:b w:val="0"/>
          <w:bCs/>
          <w:sz w:val="22"/>
          <w:szCs w:val="22"/>
        </w:rPr>
        <w:t xml:space="preserve">Klient je oprávněn tuto smlouvu vypovědět kdykoliv, a to i bez udání důvodu. </w:t>
      </w:r>
    </w:p>
    <w:p w14:paraId="01A627A5" w14:textId="47A515E7" w:rsidR="00906BD1" w:rsidRPr="00107ADB" w:rsidRDefault="00906BD1" w:rsidP="00F2718C">
      <w:pPr>
        <w:pStyle w:val="Nadpis2"/>
        <w:keepNext w:val="0"/>
        <w:keepLines w:val="0"/>
        <w:numPr>
          <w:ilvl w:val="1"/>
          <w:numId w:val="8"/>
        </w:numPr>
        <w:spacing w:before="0" w:after="0" w:line="28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107ADB">
        <w:rPr>
          <w:rFonts w:ascii="Arial" w:hAnsi="Arial" w:cs="Arial"/>
          <w:b w:val="0"/>
          <w:bCs/>
          <w:sz w:val="22"/>
          <w:szCs w:val="22"/>
        </w:rPr>
        <w:t>Advokát je oprávněn tuto smlouvu vypovědět, dojde-li k narušení nezbytné důvěry mezi ním a</w:t>
      </w:r>
      <w:r w:rsidR="00B50D79" w:rsidRPr="00107ADB">
        <w:rPr>
          <w:rFonts w:ascii="Arial" w:hAnsi="Arial" w:cs="Arial"/>
          <w:b w:val="0"/>
          <w:bCs/>
          <w:sz w:val="22"/>
          <w:szCs w:val="22"/>
        </w:rPr>
        <w:t> </w:t>
      </w:r>
      <w:r w:rsidRPr="00107ADB">
        <w:rPr>
          <w:rFonts w:ascii="Arial" w:hAnsi="Arial" w:cs="Arial"/>
          <w:b w:val="0"/>
          <w:bCs/>
          <w:sz w:val="22"/>
          <w:szCs w:val="22"/>
        </w:rPr>
        <w:t>klientem nebo neposkytuje-li klient potřebnou součinnost. Advokát je oprávněn takto postupovat také tehdy, pokud klient přes poučení advokátem o tom, že jeho pokyny jsou v rozporu s právním nebo stavovským předpisem, trvá na tom, aby advokát přesto postupoval podle těchto pokynů.</w:t>
      </w:r>
    </w:p>
    <w:p w14:paraId="5E4B82FC" w14:textId="77777777" w:rsidR="00906BD1" w:rsidRPr="00107ADB" w:rsidRDefault="00906BD1" w:rsidP="00F2718C">
      <w:pPr>
        <w:pStyle w:val="Nadpis2"/>
        <w:keepNext w:val="0"/>
        <w:keepLines w:val="0"/>
        <w:numPr>
          <w:ilvl w:val="1"/>
          <w:numId w:val="8"/>
        </w:numPr>
        <w:spacing w:before="0" w:after="0" w:line="28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107ADB">
        <w:rPr>
          <w:rFonts w:ascii="Arial" w:hAnsi="Arial" w:cs="Arial"/>
          <w:b w:val="0"/>
          <w:bCs/>
          <w:sz w:val="22"/>
          <w:szCs w:val="22"/>
        </w:rPr>
        <w:t xml:space="preserve">Práva a povinnosti založená touto smlouvou zanikají v případě výpovědi dle předchozích článků uplynutím výpovědní lhůty v délce jednoho kalendářního měsíce, která začíná běžet první den kalendářního měsíce následujícího po měsíci, ve kterém byla písemná výpověď této smlouvy doručena druhé smluvní straně této smlouvy. </w:t>
      </w:r>
    </w:p>
    <w:p w14:paraId="11ECF789" w14:textId="1EBDFC18" w:rsidR="00906BD1" w:rsidRPr="00107ADB" w:rsidRDefault="00906BD1" w:rsidP="00F2718C">
      <w:pPr>
        <w:pStyle w:val="Nadpis2"/>
        <w:keepNext w:val="0"/>
        <w:keepLines w:val="0"/>
        <w:numPr>
          <w:ilvl w:val="1"/>
          <w:numId w:val="8"/>
        </w:numPr>
        <w:spacing w:before="0" w:after="0" w:line="28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107ADB">
        <w:rPr>
          <w:rFonts w:ascii="Arial" w:hAnsi="Arial" w:cs="Arial"/>
          <w:b w:val="0"/>
          <w:bCs/>
          <w:sz w:val="22"/>
          <w:szCs w:val="22"/>
        </w:rPr>
        <w:t>K okamžiku účinku výpovědi této smlouvy zanikají i veškeré sjednané zvláštní smlouvy o</w:t>
      </w:r>
      <w:r w:rsidR="00B50D79" w:rsidRPr="00107ADB">
        <w:rPr>
          <w:rFonts w:ascii="Arial" w:hAnsi="Arial" w:cs="Arial"/>
          <w:b w:val="0"/>
          <w:bCs/>
          <w:sz w:val="22"/>
          <w:szCs w:val="22"/>
        </w:rPr>
        <w:t> </w:t>
      </w:r>
      <w:r w:rsidRPr="00107ADB">
        <w:rPr>
          <w:rFonts w:ascii="Arial" w:hAnsi="Arial" w:cs="Arial"/>
          <w:b w:val="0"/>
          <w:bCs/>
          <w:sz w:val="22"/>
          <w:szCs w:val="22"/>
        </w:rPr>
        <w:t>poskytování právních služeb a advokátem převzatá zastoupení na základě této smlouvy. V</w:t>
      </w:r>
      <w:r w:rsidR="00B50D79" w:rsidRPr="00107ADB">
        <w:rPr>
          <w:rFonts w:ascii="Arial" w:hAnsi="Arial" w:cs="Arial"/>
          <w:b w:val="0"/>
          <w:bCs/>
          <w:sz w:val="22"/>
          <w:szCs w:val="22"/>
        </w:rPr>
        <w:t> </w:t>
      </w:r>
      <w:r w:rsidRPr="00107ADB">
        <w:rPr>
          <w:rFonts w:ascii="Arial" w:hAnsi="Arial" w:cs="Arial"/>
          <w:b w:val="0"/>
          <w:bCs/>
          <w:sz w:val="22"/>
          <w:szCs w:val="22"/>
        </w:rPr>
        <w:t>případě ukončení této smlouvy výpovědí uhradí klient advokátu prokazatelnou rozpracovanost plnění předmětu této smlouvy, která svou časovou i odbornou náročností poměrně odpovídá sjednané ceně.</w:t>
      </w:r>
    </w:p>
    <w:p w14:paraId="60452093" w14:textId="76766188" w:rsidR="00FB6371" w:rsidRDefault="00906BD1" w:rsidP="00F2718C">
      <w:pPr>
        <w:pStyle w:val="Nadpis2"/>
        <w:keepNext w:val="0"/>
        <w:keepLines w:val="0"/>
        <w:numPr>
          <w:ilvl w:val="1"/>
          <w:numId w:val="8"/>
        </w:numPr>
        <w:spacing w:before="0" w:after="0" w:line="28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107ADB">
        <w:rPr>
          <w:rFonts w:ascii="Arial" w:hAnsi="Arial" w:cs="Arial"/>
          <w:b w:val="0"/>
          <w:bCs/>
          <w:sz w:val="22"/>
          <w:szCs w:val="22"/>
        </w:rPr>
        <w:t>Povinnost advokáta tuto smlouvu vypovědět ze zákonných důvodů není předchozími ustanoveními dotčena</w:t>
      </w:r>
      <w:r w:rsidR="00FB6371" w:rsidRPr="00107ADB">
        <w:rPr>
          <w:rFonts w:ascii="Arial" w:hAnsi="Arial" w:cs="Arial"/>
          <w:b w:val="0"/>
          <w:bCs/>
          <w:sz w:val="22"/>
          <w:szCs w:val="22"/>
        </w:rPr>
        <w:t>.</w:t>
      </w:r>
    </w:p>
    <w:p w14:paraId="368897B7" w14:textId="77777777" w:rsidR="00C73098" w:rsidRPr="00C73098" w:rsidRDefault="00C73098" w:rsidP="00F2718C">
      <w:pPr>
        <w:keepNext/>
        <w:spacing w:after="0" w:line="280" w:lineRule="atLeast"/>
        <w:ind w:left="720"/>
        <w:jc w:val="both"/>
        <w:outlineLvl w:val="1"/>
        <w:rPr>
          <w:rFonts w:ascii="Arial" w:eastAsia="Times New Roman" w:hAnsi="Arial" w:cs="Arial"/>
          <w:lang w:eastAsia="cs-CZ"/>
        </w:rPr>
      </w:pPr>
    </w:p>
    <w:p w14:paraId="56FF95C5" w14:textId="123E283F" w:rsidR="00AD29FF" w:rsidRPr="00107ADB" w:rsidRDefault="00906BD1" w:rsidP="00F2718C">
      <w:pPr>
        <w:pStyle w:val="Nadpis1"/>
        <w:keepLines w:val="0"/>
        <w:numPr>
          <w:ilvl w:val="0"/>
          <w:numId w:val="8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0" w:line="280" w:lineRule="atLeast"/>
        <w:ind w:left="181" w:hanging="221"/>
        <w:jc w:val="center"/>
        <w:textAlignment w:val="baseline"/>
        <w:rPr>
          <w:rFonts w:ascii="Arial" w:hAnsi="Arial" w:cs="Arial"/>
          <w:sz w:val="22"/>
          <w:szCs w:val="22"/>
        </w:rPr>
      </w:pPr>
      <w:r w:rsidRPr="00107ADB">
        <w:rPr>
          <w:rFonts w:ascii="Arial" w:hAnsi="Arial" w:cs="Arial"/>
          <w:sz w:val="22"/>
          <w:szCs w:val="22"/>
        </w:rPr>
        <w:t>MLČENLIVOST</w:t>
      </w:r>
    </w:p>
    <w:p w14:paraId="454B134A" w14:textId="77777777" w:rsidR="00C73098" w:rsidRDefault="00C73098" w:rsidP="00F2718C">
      <w:pPr>
        <w:keepNext/>
        <w:spacing w:after="0" w:line="280" w:lineRule="atLeast"/>
        <w:ind w:left="720"/>
        <w:jc w:val="both"/>
        <w:outlineLvl w:val="1"/>
        <w:rPr>
          <w:rFonts w:ascii="Arial" w:eastAsia="Times New Roman" w:hAnsi="Arial" w:cs="Arial"/>
          <w:lang w:eastAsia="cs-CZ"/>
        </w:rPr>
      </w:pPr>
    </w:p>
    <w:p w14:paraId="22314F91" w14:textId="31312451" w:rsidR="00906BD1" w:rsidRPr="00107ADB" w:rsidRDefault="00906BD1" w:rsidP="00F2718C">
      <w:pPr>
        <w:keepNext/>
        <w:numPr>
          <w:ilvl w:val="1"/>
          <w:numId w:val="8"/>
        </w:numPr>
        <w:spacing w:after="0" w:line="280" w:lineRule="atLeast"/>
        <w:jc w:val="both"/>
        <w:outlineLvl w:val="1"/>
        <w:rPr>
          <w:rFonts w:ascii="Arial" w:eastAsia="Times New Roman" w:hAnsi="Arial" w:cs="Arial"/>
          <w:lang w:eastAsia="cs-CZ"/>
        </w:rPr>
      </w:pPr>
      <w:r w:rsidRPr="00107ADB">
        <w:rPr>
          <w:rFonts w:ascii="Arial" w:eastAsia="Times New Roman" w:hAnsi="Arial" w:cs="Arial"/>
          <w:lang w:eastAsia="cs-CZ"/>
        </w:rPr>
        <w:t>Advokát je povinen zachovávat mlčenlivost o všech skutečnostech, o nichž se dozvěděl v</w:t>
      </w:r>
      <w:r w:rsidR="00B50D79" w:rsidRPr="00107ADB">
        <w:rPr>
          <w:rFonts w:ascii="Arial" w:eastAsia="Times New Roman" w:hAnsi="Arial" w:cs="Arial"/>
          <w:lang w:eastAsia="cs-CZ"/>
        </w:rPr>
        <w:t> </w:t>
      </w:r>
      <w:r w:rsidRPr="00107ADB">
        <w:rPr>
          <w:rFonts w:ascii="Arial" w:eastAsia="Times New Roman" w:hAnsi="Arial" w:cs="Arial"/>
          <w:lang w:eastAsia="cs-CZ"/>
        </w:rPr>
        <w:t xml:space="preserve">souvislosti s poskytováním právních služeb. Této povinnosti může advokáta zprostit pouze klient a po jeho zániku právní nástupce klienta. I poté je však advokát povinen zachovávat mlčenlivost, pokud je z okolností případu zřejmé, že jej klient nebo jeho právní nástupce této povinnosti zprostil pod nátlakem nebo v tísni. </w:t>
      </w:r>
    </w:p>
    <w:p w14:paraId="717B2298" w14:textId="1AEC4EBD" w:rsidR="00AD29FF" w:rsidRDefault="00906BD1" w:rsidP="00F2718C">
      <w:pPr>
        <w:keepNext/>
        <w:numPr>
          <w:ilvl w:val="1"/>
          <w:numId w:val="8"/>
        </w:numPr>
        <w:spacing w:after="0" w:line="280" w:lineRule="atLeast"/>
        <w:jc w:val="both"/>
        <w:outlineLvl w:val="1"/>
        <w:rPr>
          <w:rFonts w:ascii="Arial" w:eastAsia="Times New Roman" w:hAnsi="Arial" w:cs="Arial"/>
          <w:lang w:eastAsia="cs-CZ"/>
        </w:rPr>
      </w:pPr>
      <w:r w:rsidRPr="00107ADB">
        <w:rPr>
          <w:rFonts w:ascii="Arial" w:eastAsia="Times New Roman" w:hAnsi="Arial" w:cs="Arial"/>
          <w:lang w:eastAsia="cs-CZ"/>
        </w:rPr>
        <w:t>Klient souhlasí, aby advokát zahrnul jeho název (jméno, obchodní firmu atp.) do seznamu klientů advokátní kanceláře a souhlasí s tím, aby byl uváděn jako klient advokátní kanceláře v rámci veřejné prezentace advokátní kanceláře</w:t>
      </w:r>
      <w:r w:rsidR="00EF1CA6" w:rsidRPr="00107ADB">
        <w:rPr>
          <w:rFonts w:ascii="Arial" w:eastAsia="Times New Roman" w:hAnsi="Arial" w:cs="Arial"/>
          <w:lang w:eastAsia="cs-CZ"/>
        </w:rPr>
        <w:t>.</w:t>
      </w:r>
    </w:p>
    <w:p w14:paraId="769562F4" w14:textId="77777777" w:rsidR="00C73098" w:rsidRPr="00107ADB" w:rsidRDefault="00C73098" w:rsidP="00F2718C">
      <w:pPr>
        <w:keepNext/>
        <w:spacing w:after="0" w:line="280" w:lineRule="atLeast"/>
        <w:ind w:left="720"/>
        <w:jc w:val="both"/>
        <w:outlineLvl w:val="1"/>
        <w:rPr>
          <w:rFonts w:ascii="Arial" w:eastAsia="Times New Roman" w:hAnsi="Arial" w:cs="Arial"/>
          <w:lang w:eastAsia="cs-CZ"/>
        </w:rPr>
      </w:pPr>
    </w:p>
    <w:p w14:paraId="2B3A8F09" w14:textId="77777777" w:rsidR="00AD29FF" w:rsidRPr="00107ADB" w:rsidRDefault="00AD29FF" w:rsidP="00F2718C">
      <w:pPr>
        <w:pStyle w:val="Nadpis1"/>
        <w:keepNext w:val="0"/>
        <w:keepLines w:val="0"/>
        <w:numPr>
          <w:ilvl w:val="0"/>
          <w:numId w:val="8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0" w:line="280" w:lineRule="atLeast"/>
        <w:ind w:left="181" w:hanging="221"/>
        <w:jc w:val="center"/>
        <w:textAlignment w:val="baseline"/>
        <w:rPr>
          <w:rFonts w:ascii="Arial" w:hAnsi="Arial" w:cs="Arial"/>
          <w:caps/>
          <w:sz w:val="22"/>
          <w:szCs w:val="22"/>
        </w:rPr>
      </w:pPr>
      <w:r w:rsidRPr="00107ADB">
        <w:rPr>
          <w:rFonts w:ascii="Arial" w:hAnsi="Arial" w:cs="Arial"/>
          <w:caps/>
          <w:sz w:val="22"/>
          <w:szCs w:val="22"/>
        </w:rPr>
        <w:t>závěrečná ustanovení</w:t>
      </w:r>
    </w:p>
    <w:p w14:paraId="3DCDCADD" w14:textId="77777777" w:rsidR="00C73098" w:rsidRDefault="00C73098" w:rsidP="00F2718C">
      <w:pPr>
        <w:spacing w:after="0" w:line="280" w:lineRule="atLeast"/>
        <w:ind w:left="720"/>
        <w:jc w:val="both"/>
        <w:outlineLvl w:val="1"/>
        <w:rPr>
          <w:rFonts w:ascii="Arial" w:eastAsia="Times New Roman" w:hAnsi="Arial" w:cs="Arial"/>
          <w:lang w:eastAsia="cs-CZ"/>
        </w:rPr>
      </w:pPr>
    </w:p>
    <w:p w14:paraId="34A2FE40" w14:textId="64FC9D20" w:rsidR="00B50D79" w:rsidRPr="00107ADB" w:rsidRDefault="00B50D79" w:rsidP="00F2718C">
      <w:pPr>
        <w:numPr>
          <w:ilvl w:val="1"/>
          <w:numId w:val="8"/>
        </w:numPr>
        <w:spacing w:after="0" w:line="280" w:lineRule="atLeast"/>
        <w:jc w:val="both"/>
        <w:outlineLvl w:val="1"/>
        <w:rPr>
          <w:rFonts w:ascii="Arial" w:eastAsia="Times New Roman" w:hAnsi="Arial" w:cs="Arial"/>
          <w:lang w:eastAsia="cs-CZ"/>
        </w:rPr>
      </w:pPr>
      <w:r w:rsidRPr="00107ADB">
        <w:rPr>
          <w:rFonts w:ascii="Arial" w:eastAsia="Times New Roman" w:hAnsi="Arial" w:cs="Arial"/>
          <w:lang w:eastAsia="cs-CZ"/>
        </w:rPr>
        <w:t xml:space="preserve">Tato smlouva představuje úplné ujednání mezi smluvními stranami a může být měněna pouze písemně ve formě číslovaných dodatků této smlouvy. Změnu </w:t>
      </w:r>
      <w:r w:rsidR="002209BA">
        <w:rPr>
          <w:rFonts w:ascii="Arial" w:eastAsia="Times New Roman" w:hAnsi="Arial" w:cs="Arial"/>
          <w:lang w:eastAsia="cs-CZ"/>
        </w:rPr>
        <w:t>s</w:t>
      </w:r>
      <w:r w:rsidR="002209BA" w:rsidRPr="00107ADB">
        <w:rPr>
          <w:rFonts w:ascii="Arial" w:eastAsia="Times New Roman" w:hAnsi="Arial" w:cs="Arial"/>
          <w:lang w:eastAsia="cs-CZ"/>
        </w:rPr>
        <w:t xml:space="preserve">mlouvy </w:t>
      </w:r>
      <w:r w:rsidRPr="00107ADB">
        <w:rPr>
          <w:rFonts w:ascii="Arial" w:eastAsia="Times New Roman" w:hAnsi="Arial" w:cs="Arial"/>
          <w:lang w:eastAsia="cs-CZ"/>
        </w:rPr>
        <w:t xml:space="preserve">jinou, než písemnou formou smluvní strany vylučují. Odpověď strany této smlouvy podle § 1740 odst. 3 občanského zákoníku s dodatkem nebo odchylkou není přijetím nabídky, ani když podstatně nemění podmínky nabídky. </w:t>
      </w:r>
    </w:p>
    <w:p w14:paraId="6C009CB6" w14:textId="77777777" w:rsidR="00B50D79" w:rsidRPr="00107ADB" w:rsidRDefault="00B50D79" w:rsidP="00F2718C">
      <w:pPr>
        <w:numPr>
          <w:ilvl w:val="1"/>
          <w:numId w:val="8"/>
        </w:numPr>
        <w:spacing w:after="0" w:line="280" w:lineRule="atLeast"/>
        <w:jc w:val="both"/>
        <w:outlineLvl w:val="1"/>
        <w:rPr>
          <w:rFonts w:ascii="Arial" w:eastAsia="Times New Roman" w:hAnsi="Arial" w:cs="Arial"/>
          <w:lang w:eastAsia="cs-CZ"/>
        </w:rPr>
      </w:pPr>
      <w:r w:rsidRPr="00107ADB">
        <w:rPr>
          <w:rFonts w:ascii="Arial" w:eastAsia="Times New Roman" w:hAnsi="Arial" w:cs="Arial"/>
          <w:lang w:eastAsia="cs-CZ"/>
        </w:rPr>
        <w:t xml:space="preserve">Smluvní strany v rozsahu dovoleném právními předpisy sjednávají, že pokud kterékoli ustanovení této smlouvy je nebo se stane neplatným, nevymahatelným či zdánlivým, </w:t>
      </w:r>
      <w:r w:rsidRPr="00107ADB">
        <w:rPr>
          <w:rFonts w:ascii="Arial" w:eastAsia="Times New Roman" w:hAnsi="Arial" w:cs="Arial"/>
          <w:lang w:eastAsia="cs-CZ"/>
        </w:rPr>
        <w:lastRenderedPageBreak/>
        <w:t>nebude mít tato neplatnost, nevymahatelnost či zdánlivost za následek neplatnost, nevymahatelnost či zdánlivost zbývajících ustanovení této smlouvy. Smluvní strany souhlasí, že podniknou veškerá opatření, aby učinily vše nezbytné k dosažení stejného výsledku, který byl zamýšlen takovým neplatným, nevymahatelným nebo zdánlivým ustanovením.</w:t>
      </w:r>
    </w:p>
    <w:p w14:paraId="6E88EC8C" w14:textId="7D28F2AF" w:rsidR="00B50D79" w:rsidRDefault="00B50D79" w:rsidP="00F2718C">
      <w:pPr>
        <w:numPr>
          <w:ilvl w:val="1"/>
          <w:numId w:val="8"/>
        </w:numPr>
        <w:spacing w:after="0" w:line="280" w:lineRule="atLeast"/>
        <w:jc w:val="both"/>
        <w:outlineLvl w:val="1"/>
        <w:rPr>
          <w:rFonts w:ascii="Arial" w:eastAsia="Times New Roman" w:hAnsi="Arial" w:cs="Arial"/>
          <w:lang w:eastAsia="cs-CZ"/>
        </w:rPr>
      </w:pPr>
      <w:r w:rsidRPr="00107ADB">
        <w:rPr>
          <w:rFonts w:ascii="Arial" w:eastAsia="Times New Roman" w:hAnsi="Arial" w:cs="Arial"/>
          <w:lang w:eastAsia="cs-CZ"/>
        </w:rPr>
        <w:t xml:space="preserve">Smluvní strany tímto v rozsahu přípustném dle příslušných právních předpisů dále sjednávají, že ustanovení § 1748, § 1949, §§ 1977 až 1979, § 1995 odst. 2, §§ 2002 až 2005 občanského zákoníku, se pro účely této </w:t>
      </w:r>
      <w:r w:rsidR="002209BA">
        <w:rPr>
          <w:rFonts w:ascii="Arial" w:eastAsia="Times New Roman" w:hAnsi="Arial" w:cs="Arial"/>
          <w:lang w:eastAsia="cs-CZ"/>
        </w:rPr>
        <w:t>s</w:t>
      </w:r>
      <w:r w:rsidRPr="00107ADB">
        <w:rPr>
          <w:rFonts w:ascii="Arial" w:eastAsia="Times New Roman" w:hAnsi="Arial" w:cs="Arial"/>
          <w:lang w:eastAsia="cs-CZ"/>
        </w:rPr>
        <w:t>mlouvy neuplatní.</w:t>
      </w:r>
    </w:p>
    <w:p w14:paraId="26F310AC" w14:textId="34EFB3CF" w:rsidR="005658F7" w:rsidRPr="00107ADB" w:rsidRDefault="005658F7" w:rsidP="00F2718C">
      <w:pPr>
        <w:numPr>
          <w:ilvl w:val="1"/>
          <w:numId w:val="8"/>
        </w:numPr>
        <w:spacing w:after="0" w:line="280" w:lineRule="atLeast"/>
        <w:jc w:val="both"/>
        <w:outlineLvl w:val="1"/>
        <w:rPr>
          <w:rFonts w:ascii="Arial" w:eastAsia="Times New Roman" w:hAnsi="Arial" w:cs="Arial"/>
          <w:lang w:eastAsia="cs-CZ"/>
        </w:rPr>
      </w:pPr>
      <w:r w:rsidRPr="005658F7">
        <w:rPr>
          <w:rFonts w:ascii="Arial" w:eastAsia="Times New Roman" w:hAnsi="Arial" w:cs="Arial"/>
          <w:lang w:eastAsia="cs-CZ"/>
        </w:rPr>
        <w:t xml:space="preserve">Klient, jako povinný subjekt podle zákona č. 340/2015 Sb., o zvláštních podmínkách účinnosti některých smluv, uveřejňování těchto smluv a o registru smluv (dále jen „Zákon o registru smluv“), touto doložkou potvrzuje, že pro platnost a účinnost tohoto právního jednání splní povinnosti uložené uvedeným zákonem, tedy že tuto </w:t>
      </w:r>
      <w:r>
        <w:rPr>
          <w:rFonts w:ascii="Arial" w:eastAsia="Times New Roman" w:hAnsi="Arial" w:cs="Arial"/>
          <w:lang w:eastAsia="cs-CZ"/>
        </w:rPr>
        <w:t>s</w:t>
      </w:r>
      <w:r w:rsidRPr="005658F7">
        <w:rPr>
          <w:rFonts w:ascii="Arial" w:eastAsia="Times New Roman" w:hAnsi="Arial" w:cs="Arial"/>
          <w:lang w:eastAsia="cs-CZ"/>
        </w:rPr>
        <w:t xml:space="preserve">mlouvu zveřejní v informačním systému registru smluv (dále jen „ISRS“). Smluvní strany jsou si vědomy, že </w:t>
      </w:r>
      <w:r>
        <w:rPr>
          <w:rFonts w:ascii="Arial" w:eastAsia="Times New Roman" w:hAnsi="Arial" w:cs="Arial"/>
          <w:lang w:eastAsia="cs-CZ"/>
        </w:rPr>
        <w:t>klient</w:t>
      </w:r>
      <w:r w:rsidRPr="005658F7">
        <w:rPr>
          <w:rFonts w:ascii="Arial" w:eastAsia="Times New Roman" w:hAnsi="Arial" w:cs="Arial"/>
          <w:lang w:eastAsia="cs-CZ"/>
        </w:rPr>
        <w:t xml:space="preserve"> je povinným subjektem podle Zákona o registru smluv, a tímto vyslovují svůj souhlas se zveřejněním této </w:t>
      </w:r>
      <w:r>
        <w:rPr>
          <w:rFonts w:ascii="Arial" w:eastAsia="Times New Roman" w:hAnsi="Arial" w:cs="Arial"/>
          <w:lang w:eastAsia="cs-CZ"/>
        </w:rPr>
        <w:t>s</w:t>
      </w:r>
      <w:r w:rsidRPr="005658F7">
        <w:rPr>
          <w:rFonts w:ascii="Arial" w:eastAsia="Times New Roman" w:hAnsi="Arial" w:cs="Arial"/>
          <w:lang w:eastAsia="cs-CZ"/>
        </w:rPr>
        <w:t>mlouvy v ISRS na dobu neurčitou a uvádějí, že výslovně označily údaje, které se neuveřejňují.</w:t>
      </w:r>
    </w:p>
    <w:p w14:paraId="786A6A29" w14:textId="5BB333F1" w:rsidR="005658F7" w:rsidRPr="005658F7" w:rsidRDefault="005658F7" w:rsidP="00F2718C">
      <w:pPr>
        <w:numPr>
          <w:ilvl w:val="1"/>
          <w:numId w:val="8"/>
        </w:numPr>
        <w:spacing w:after="0" w:line="280" w:lineRule="atLeast"/>
        <w:jc w:val="both"/>
        <w:outlineLvl w:val="1"/>
        <w:rPr>
          <w:rFonts w:ascii="Arial" w:eastAsia="Times New Roman" w:hAnsi="Arial" w:cs="Arial"/>
          <w:lang w:eastAsia="cs-CZ"/>
        </w:rPr>
      </w:pPr>
      <w:r w:rsidRPr="005658F7">
        <w:rPr>
          <w:rFonts w:ascii="Arial" w:eastAsia="Times New Roman" w:hAnsi="Arial" w:cs="Arial"/>
          <w:lang w:eastAsia="cs-CZ"/>
        </w:rPr>
        <w:t xml:space="preserve">Smlouva nabývá účinnosti dnem </w:t>
      </w:r>
      <w:r w:rsidR="004D0FC3">
        <w:rPr>
          <w:rFonts w:ascii="Arial" w:eastAsia="Times New Roman" w:hAnsi="Arial" w:cs="Arial"/>
          <w:lang w:eastAsia="cs-CZ"/>
        </w:rPr>
        <w:t xml:space="preserve">jejího </w:t>
      </w:r>
      <w:r w:rsidRPr="005658F7">
        <w:rPr>
          <w:rFonts w:ascii="Arial" w:eastAsia="Times New Roman" w:hAnsi="Arial" w:cs="Arial"/>
          <w:lang w:eastAsia="cs-CZ"/>
        </w:rPr>
        <w:t>uveřejnění v ISRS.</w:t>
      </w:r>
    </w:p>
    <w:p w14:paraId="3A9B4463" w14:textId="621C2ECE" w:rsidR="00521DF5" w:rsidRPr="00107ADB" w:rsidRDefault="002518FC" w:rsidP="00F2718C">
      <w:pPr>
        <w:numPr>
          <w:ilvl w:val="1"/>
          <w:numId w:val="8"/>
        </w:numPr>
        <w:spacing w:after="0" w:line="280" w:lineRule="atLeast"/>
        <w:jc w:val="both"/>
        <w:outlineLvl w:val="1"/>
        <w:rPr>
          <w:rFonts w:ascii="Arial" w:eastAsia="Times New Roman" w:hAnsi="Arial" w:cs="Arial"/>
          <w:lang w:eastAsia="cs-CZ"/>
        </w:rPr>
      </w:pPr>
      <w:r w:rsidRPr="00107ADB">
        <w:rPr>
          <w:rFonts w:ascii="Arial" w:hAnsi="Arial" w:cs="Arial"/>
          <w:color w:val="000000"/>
        </w:rPr>
        <w:t xml:space="preserve">Smlouva je uzavřena v elektronické podobě, není-li Smluvními stranami dohodnuto, že bude uzavřena v listinné podobě. V případě listinné podoby je </w:t>
      </w:r>
      <w:r w:rsidR="002209BA">
        <w:rPr>
          <w:rFonts w:ascii="Arial" w:hAnsi="Arial" w:cs="Arial"/>
          <w:color w:val="000000"/>
        </w:rPr>
        <w:t>s</w:t>
      </w:r>
      <w:r w:rsidRPr="00107ADB">
        <w:rPr>
          <w:rFonts w:ascii="Arial" w:hAnsi="Arial" w:cs="Arial"/>
          <w:color w:val="000000"/>
        </w:rPr>
        <w:t>mlouva vyhotovena ve třech stejnopisech s platností originálu, přičemž dvě vyhotovení obdrží klient a jedno vyhotovení advokát</w:t>
      </w:r>
      <w:r w:rsidR="00B50D79" w:rsidRPr="00107ADB">
        <w:rPr>
          <w:rFonts w:ascii="Arial" w:eastAsia="Times New Roman" w:hAnsi="Arial" w:cs="Arial"/>
          <w:lang w:eastAsia="cs-CZ"/>
        </w:rPr>
        <w:t>.</w:t>
      </w:r>
      <w:bookmarkEnd w:id="9"/>
      <w:r w:rsidR="00717D4D">
        <w:rPr>
          <w:rFonts w:ascii="Arial" w:eastAsia="Times New Roman" w:hAnsi="Arial" w:cs="Arial"/>
          <w:lang w:eastAsia="cs-CZ"/>
        </w:rPr>
        <w:t xml:space="preserve"> V případě elektronické podoby</w:t>
      </w:r>
      <w:r w:rsidR="00081F93">
        <w:rPr>
          <w:rFonts w:ascii="Arial" w:eastAsia="Times New Roman" w:hAnsi="Arial" w:cs="Arial"/>
          <w:lang w:eastAsia="cs-CZ"/>
        </w:rPr>
        <w:t xml:space="preserve"> je smlouva </w:t>
      </w:r>
      <w:r w:rsidR="008E32F4" w:rsidRPr="008E32F4">
        <w:rPr>
          <w:rFonts w:ascii="Arial" w:eastAsia="Times New Roman" w:hAnsi="Arial" w:cs="Arial"/>
          <w:lang w:eastAsia="cs-CZ"/>
        </w:rPr>
        <w:t>podepsána pomocí uznávaných elektronických podpisů.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521DF5" w:rsidRPr="00107ADB" w14:paraId="145F62F2" w14:textId="77777777" w:rsidTr="00D17EE8">
        <w:tc>
          <w:tcPr>
            <w:tcW w:w="4527" w:type="dxa"/>
          </w:tcPr>
          <w:p w14:paraId="6F3CDF6E" w14:textId="77777777" w:rsidR="00521DF5" w:rsidRPr="00107ADB" w:rsidRDefault="00521DF5" w:rsidP="00F2718C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0D5479EC" w14:textId="344508CC" w:rsidR="00521DF5" w:rsidRPr="00107ADB" w:rsidRDefault="00402A7B" w:rsidP="00F2718C">
            <w:pPr>
              <w:spacing w:after="0" w:line="280" w:lineRule="atLeast"/>
              <w:rPr>
                <w:rFonts w:ascii="Arial" w:hAnsi="Arial" w:cs="Arial"/>
              </w:rPr>
            </w:pPr>
            <w:r w:rsidRPr="00107ADB">
              <w:rPr>
                <w:rFonts w:ascii="Arial" w:hAnsi="Arial" w:cs="Arial"/>
                <w:b/>
              </w:rPr>
              <w:t>K</w:t>
            </w:r>
            <w:r w:rsidR="00B50D79" w:rsidRPr="00107ADB">
              <w:rPr>
                <w:rFonts w:ascii="Arial" w:hAnsi="Arial" w:cs="Arial"/>
                <w:b/>
              </w:rPr>
              <w:t>lient</w:t>
            </w:r>
          </w:p>
          <w:p w14:paraId="31C19194" w14:textId="77777777" w:rsidR="009948E2" w:rsidRDefault="009948E2" w:rsidP="00F2718C">
            <w:pPr>
              <w:spacing w:after="0" w:line="280" w:lineRule="atLeast"/>
              <w:rPr>
                <w:rFonts w:ascii="Arial" w:hAnsi="Arial" w:cs="Arial"/>
              </w:rPr>
            </w:pPr>
          </w:p>
          <w:p w14:paraId="1730FE3E" w14:textId="03F90D14" w:rsidR="00521DF5" w:rsidRDefault="00500F49" w:rsidP="00F2718C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Elektronicky podepsáno dne 13.12.2024</w:t>
            </w:r>
          </w:p>
          <w:p w14:paraId="0C8E4CED" w14:textId="413A85C2" w:rsidR="009948E2" w:rsidRPr="00107ADB" w:rsidRDefault="009948E2" w:rsidP="00F2718C">
            <w:pPr>
              <w:spacing w:after="0" w:line="280" w:lineRule="atLeast"/>
              <w:rPr>
                <w:rFonts w:ascii="Arial" w:hAnsi="Arial" w:cs="Arial"/>
              </w:rPr>
            </w:pPr>
          </w:p>
        </w:tc>
        <w:tc>
          <w:tcPr>
            <w:tcW w:w="4527" w:type="dxa"/>
          </w:tcPr>
          <w:p w14:paraId="4A29CF87" w14:textId="77777777" w:rsidR="00521DF5" w:rsidRPr="00107ADB" w:rsidRDefault="00521DF5" w:rsidP="00F2718C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410B470F" w14:textId="2DF6AADF" w:rsidR="00521DF5" w:rsidRPr="00107ADB" w:rsidRDefault="00B50D79" w:rsidP="00F2718C">
            <w:pPr>
              <w:spacing w:after="0" w:line="280" w:lineRule="atLeast"/>
              <w:rPr>
                <w:rFonts w:ascii="Arial" w:hAnsi="Arial" w:cs="Arial"/>
              </w:rPr>
            </w:pPr>
            <w:r w:rsidRPr="00107ADB">
              <w:rPr>
                <w:rFonts w:ascii="Arial" w:hAnsi="Arial" w:cs="Arial"/>
                <w:b/>
              </w:rPr>
              <w:t>Advokát</w:t>
            </w:r>
          </w:p>
          <w:p w14:paraId="505D0216" w14:textId="77777777" w:rsidR="009948E2" w:rsidRDefault="009948E2" w:rsidP="00F2718C">
            <w:pPr>
              <w:pStyle w:val="Textkomente"/>
              <w:spacing w:after="0"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19F5137C" w14:textId="4A72146F" w:rsidR="00521DF5" w:rsidRDefault="00500F49" w:rsidP="00F2718C">
            <w:pPr>
              <w:spacing w:after="0"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Elektronicky podepsáno dne 12.12.2024</w:t>
            </w:r>
          </w:p>
          <w:p w14:paraId="56DA6B9E" w14:textId="04DC7EB2" w:rsidR="004D0FC3" w:rsidRPr="00107ADB" w:rsidRDefault="004D0FC3" w:rsidP="00F2718C">
            <w:pPr>
              <w:spacing w:after="0" w:line="280" w:lineRule="atLeast"/>
              <w:jc w:val="center"/>
              <w:rPr>
                <w:rFonts w:ascii="Arial" w:hAnsi="Arial" w:cs="Arial"/>
              </w:rPr>
            </w:pPr>
          </w:p>
        </w:tc>
      </w:tr>
      <w:tr w:rsidR="00521DF5" w:rsidRPr="00107ADB" w14:paraId="731EAACA" w14:textId="77777777" w:rsidTr="00D17EE8">
        <w:tc>
          <w:tcPr>
            <w:tcW w:w="4527" w:type="dxa"/>
          </w:tcPr>
          <w:p w14:paraId="2A638986" w14:textId="1BAECC84" w:rsidR="00521DF5" w:rsidRPr="00DD5058" w:rsidRDefault="00521DF5" w:rsidP="00F2718C">
            <w:pPr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DD5058">
              <w:rPr>
                <w:rFonts w:ascii="Arial" w:hAnsi="Arial" w:cs="Arial"/>
              </w:rPr>
              <w:t>........................</w:t>
            </w:r>
            <w:r w:rsidR="00B50D79" w:rsidRPr="00DD5058">
              <w:rPr>
                <w:rFonts w:ascii="Arial" w:hAnsi="Arial" w:cs="Arial"/>
              </w:rPr>
              <w:t>............................</w:t>
            </w:r>
            <w:r w:rsidRPr="00DD5058">
              <w:rPr>
                <w:rFonts w:ascii="Arial" w:hAnsi="Arial" w:cs="Arial"/>
              </w:rPr>
              <w:t>........</w:t>
            </w:r>
          </w:p>
          <w:p w14:paraId="4F85756D" w14:textId="77C0BF9C" w:rsidR="00DD5058" w:rsidRPr="00DD5058" w:rsidRDefault="00DD5058" w:rsidP="00DD5058">
            <w:pPr>
              <w:pStyle w:val="Identifikacestran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D5058">
              <w:rPr>
                <w:rFonts w:ascii="Arial" w:eastAsia="Calibri" w:hAnsi="Arial" w:cs="Arial"/>
                <w:sz w:val="22"/>
                <w:szCs w:val="22"/>
              </w:rPr>
              <w:t>Ústav zemědělské ekonomiky a informací</w:t>
            </w:r>
          </w:p>
          <w:p w14:paraId="4DF6A832" w14:textId="3883CB5E" w:rsidR="00DD5058" w:rsidRPr="00DD5058" w:rsidRDefault="00DD5058" w:rsidP="00DD5058">
            <w:pPr>
              <w:pStyle w:val="Identifikacestran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D5058">
              <w:rPr>
                <w:rFonts w:ascii="Arial" w:eastAsia="Calibri" w:hAnsi="Arial" w:cs="Arial"/>
                <w:sz w:val="22"/>
                <w:szCs w:val="22"/>
              </w:rPr>
              <w:t>státní příspěvková organizace</w:t>
            </w:r>
          </w:p>
          <w:p w14:paraId="531319DE" w14:textId="399B0684" w:rsidR="00521DF5" w:rsidRPr="00107ADB" w:rsidRDefault="00DD5058" w:rsidP="008D51E1">
            <w:pPr>
              <w:pStyle w:val="Identifikacestran"/>
              <w:jc w:val="center"/>
              <w:rPr>
                <w:rFonts w:ascii="Arial" w:hAnsi="Arial" w:cs="Arial"/>
              </w:rPr>
            </w:pPr>
            <w:r w:rsidRPr="00DD5058">
              <w:rPr>
                <w:rFonts w:ascii="Arial" w:eastAsia="Calibri" w:hAnsi="Arial" w:cs="Arial"/>
                <w:sz w:val="22"/>
                <w:szCs w:val="22"/>
              </w:rPr>
              <w:t>Ing. Štěpán Kala, MBA, Ph.D., ředitel</w:t>
            </w:r>
          </w:p>
        </w:tc>
        <w:tc>
          <w:tcPr>
            <w:tcW w:w="4527" w:type="dxa"/>
          </w:tcPr>
          <w:p w14:paraId="6DA6F5DF" w14:textId="77777777" w:rsidR="00107ADB" w:rsidRPr="00107ADB" w:rsidRDefault="00107ADB" w:rsidP="00F2718C">
            <w:pPr>
              <w:spacing w:after="0" w:line="2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107ADB">
              <w:rPr>
                <w:rFonts w:ascii="Arial" w:hAnsi="Arial" w:cs="Arial"/>
                <w:color w:val="000000" w:themeColor="text1"/>
              </w:rPr>
              <w:t>............................................................</w:t>
            </w:r>
          </w:p>
          <w:p w14:paraId="1813346F" w14:textId="77777777" w:rsidR="00DB6B94" w:rsidRDefault="00DB6B94" w:rsidP="00F2718C">
            <w:pPr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107ADB">
              <w:rPr>
                <w:rFonts w:ascii="Arial" w:hAnsi="Arial" w:cs="Arial"/>
              </w:rPr>
              <w:t xml:space="preserve">JUDr. Marianna Svobodová, advokát </w:t>
            </w:r>
          </w:p>
          <w:p w14:paraId="005BAA1B" w14:textId="1C3E2B63" w:rsidR="00B50D79" w:rsidRPr="00107ADB" w:rsidRDefault="00B50D79" w:rsidP="00F2718C">
            <w:pPr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107ADB">
              <w:rPr>
                <w:rFonts w:ascii="Arial" w:hAnsi="Arial" w:cs="Arial"/>
              </w:rPr>
              <w:t>Duška &amp; Svobodová advokátní kancelář</w:t>
            </w:r>
          </w:p>
          <w:p w14:paraId="3E558D68" w14:textId="04A1D6EC" w:rsidR="006C499B" w:rsidRPr="00107ADB" w:rsidRDefault="006C499B" w:rsidP="00F2718C">
            <w:pPr>
              <w:spacing w:after="0" w:line="280" w:lineRule="atLeast"/>
              <w:jc w:val="center"/>
              <w:rPr>
                <w:rFonts w:ascii="Arial" w:hAnsi="Arial" w:cs="Arial"/>
              </w:rPr>
            </w:pPr>
          </w:p>
        </w:tc>
      </w:tr>
    </w:tbl>
    <w:p w14:paraId="02FC386F" w14:textId="17EE5219" w:rsidR="00F31645" w:rsidRPr="00107ADB" w:rsidRDefault="00F31645" w:rsidP="008D51E1">
      <w:pPr>
        <w:spacing w:after="0" w:line="280" w:lineRule="atLeast"/>
        <w:rPr>
          <w:rFonts w:ascii="Arial" w:hAnsi="Arial" w:cs="Arial"/>
        </w:rPr>
      </w:pPr>
    </w:p>
    <w:sectPr w:rsidR="00F31645" w:rsidRPr="00107ADB" w:rsidSect="00DC2F88">
      <w:footerReference w:type="default" r:id="rId14"/>
      <w:headerReference w:type="first" r:id="rId15"/>
      <w:type w:val="continuous"/>
      <w:pgSz w:w="11906" w:h="16838" w:code="9"/>
      <w:pgMar w:top="1843" w:right="1418" w:bottom="1276" w:left="1418" w:header="958" w:footer="46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A16A5" w14:textId="77777777" w:rsidR="00E4297D" w:rsidRDefault="00E4297D" w:rsidP="006A4E7B">
      <w:pPr>
        <w:spacing w:line="240" w:lineRule="auto"/>
      </w:pPr>
      <w:r>
        <w:separator/>
      </w:r>
    </w:p>
  </w:endnote>
  <w:endnote w:type="continuationSeparator" w:id="0">
    <w:p w14:paraId="0470458F" w14:textId="77777777" w:rsidR="00E4297D" w:rsidRDefault="00E4297D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143F6" w14:textId="77777777" w:rsidR="0095679F" w:rsidRPr="00107ADB" w:rsidRDefault="000E1967" w:rsidP="000E1967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color w:val="000000" w:themeColor="text1"/>
        <w:sz w:val="22"/>
      </w:rPr>
    </w:pPr>
    <w:r w:rsidRPr="00107ADB">
      <w:rPr>
        <w:rFonts w:ascii="Arial" w:hAnsi="Arial" w:cs="Arial"/>
        <w:color w:val="000000" w:themeColor="text1"/>
        <w:sz w:val="22"/>
      </w:rPr>
      <w:fldChar w:fldCharType="begin"/>
    </w:r>
    <w:r w:rsidRPr="00107ADB">
      <w:rPr>
        <w:rFonts w:ascii="Arial" w:hAnsi="Arial" w:cs="Arial"/>
        <w:color w:val="000000" w:themeColor="text1"/>
        <w:sz w:val="22"/>
      </w:rPr>
      <w:instrText xml:space="preserve"> PAGE </w:instrText>
    </w:r>
    <w:r w:rsidRPr="00107ADB">
      <w:rPr>
        <w:rFonts w:ascii="Arial" w:hAnsi="Arial" w:cs="Arial"/>
        <w:color w:val="000000" w:themeColor="text1"/>
        <w:sz w:val="22"/>
      </w:rPr>
      <w:fldChar w:fldCharType="separate"/>
    </w:r>
    <w:r w:rsidRPr="00107ADB">
      <w:rPr>
        <w:rFonts w:ascii="Arial" w:hAnsi="Arial" w:cs="Arial"/>
        <w:color w:val="000000" w:themeColor="text1"/>
        <w:sz w:val="22"/>
      </w:rPr>
      <w:t>1</w:t>
    </w:r>
    <w:r w:rsidRPr="00107ADB">
      <w:rPr>
        <w:rFonts w:ascii="Arial" w:hAnsi="Arial" w:cs="Arial"/>
        <w:color w:val="000000" w:themeColor="text1"/>
        <w:sz w:val="22"/>
      </w:rPr>
      <w:fldChar w:fldCharType="end"/>
    </w:r>
    <w:r w:rsidRPr="00107ADB">
      <w:rPr>
        <w:rFonts w:ascii="Arial" w:hAnsi="Arial" w:cs="Arial"/>
        <w:color w:val="000000" w:themeColor="text1"/>
        <w:sz w:val="22"/>
      </w:rPr>
      <w:t>/</w:t>
    </w:r>
    <w:r w:rsidRPr="00107ADB">
      <w:rPr>
        <w:rFonts w:ascii="Arial" w:hAnsi="Arial" w:cs="Arial"/>
        <w:color w:val="000000" w:themeColor="text1"/>
        <w:sz w:val="22"/>
      </w:rPr>
      <w:fldChar w:fldCharType="begin"/>
    </w:r>
    <w:r w:rsidRPr="00107ADB">
      <w:rPr>
        <w:rFonts w:ascii="Arial" w:hAnsi="Arial" w:cs="Arial"/>
        <w:color w:val="000000" w:themeColor="text1"/>
        <w:sz w:val="22"/>
      </w:rPr>
      <w:instrText xml:space="preserve"> NUMPAGES </w:instrText>
    </w:r>
    <w:r w:rsidRPr="00107ADB">
      <w:rPr>
        <w:rFonts w:ascii="Arial" w:hAnsi="Arial" w:cs="Arial"/>
        <w:color w:val="000000" w:themeColor="text1"/>
        <w:sz w:val="22"/>
      </w:rPr>
      <w:fldChar w:fldCharType="separate"/>
    </w:r>
    <w:r w:rsidRPr="00107ADB">
      <w:rPr>
        <w:rFonts w:ascii="Arial" w:hAnsi="Arial" w:cs="Arial"/>
        <w:color w:val="000000" w:themeColor="text1"/>
        <w:sz w:val="22"/>
      </w:rPr>
      <w:t>5</w:t>
    </w:r>
    <w:r w:rsidRPr="00107ADB">
      <w:rPr>
        <w:rFonts w:ascii="Arial" w:hAnsi="Arial" w:cs="Arial"/>
        <w:color w:val="000000" w:themeColor="text1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AD3B6" w14:textId="77777777" w:rsidR="00E4297D" w:rsidRDefault="00E4297D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14:paraId="48B197E5" w14:textId="77777777" w:rsidR="00E4297D" w:rsidRDefault="00E4297D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6E9F1" w14:textId="1312A3D9" w:rsidR="000F2FA9" w:rsidRDefault="000F2FA9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6215E336" wp14:editId="5046E7DF">
          <wp:simplePos x="0" y="0"/>
          <wp:positionH relativeFrom="page">
            <wp:align>left</wp:align>
          </wp:positionH>
          <wp:positionV relativeFrom="paragraph">
            <wp:posOffset>-354965</wp:posOffset>
          </wp:positionV>
          <wp:extent cx="5759450" cy="833120"/>
          <wp:effectExtent l="0" t="0" r="0" b="508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9F8D848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8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708"/>
      </w:pPr>
    </w:lvl>
    <w:lvl w:ilvl="2">
      <w:start w:val="1"/>
      <w:numFmt w:val="decimal"/>
      <w:lvlText w:val="%1.%2.%3."/>
      <w:lvlJc w:val="left"/>
      <w:pPr>
        <w:tabs>
          <w:tab w:val="num" w:pos="-1561"/>
        </w:tabs>
        <w:ind w:left="708" w:hanging="708"/>
      </w:pPr>
      <w:rPr>
        <w:rFonts w:ascii="Roboto Light" w:hAnsi="Roboto Light" w:cs="Arial" w:hint="default"/>
        <w:color w:val="000000" w:themeColor="text1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0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62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29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3F8B"/>
    <w:multiLevelType w:val="multilevel"/>
    <w:tmpl w:val="07B056FC"/>
    <w:lvl w:ilvl="0">
      <w:start w:val="1"/>
      <w:numFmt w:val="decimal"/>
      <w:lvlText w:val="%1."/>
      <w:lvlJc w:val="right"/>
      <w:pPr>
        <w:tabs>
          <w:tab w:val="num" w:pos="5468"/>
        </w:tabs>
        <w:ind w:left="5468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1A2F4013"/>
    <w:multiLevelType w:val="multilevel"/>
    <w:tmpl w:val="ABB241B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B17678F"/>
    <w:multiLevelType w:val="hybridMultilevel"/>
    <w:tmpl w:val="2DCEA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492866"/>
    <w:multiLevelType w:val="multilevel"/>
    <w:tmpl w:val="212029E6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6" w15:restartNumberingAfterBreak="0">
    <w:nsid w:val="22474762"/>
    <w:multiLevelType w:val="multilevel"/>
    <w:tmpl w:val="78828BE8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D2813FC"/>
    <w:multiLevelType w:val="hybridMultilevel"/>
    <w:tmpl w:val="DF5667D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B98004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B98004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B98004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F1E55"/>
    <w:multiLevelType w:val="multilevel"/>
    <w:tmpl w:val="97FABE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4F385551"/>
    <w:multiLevelType w:val="hybridMultilevel"/>
    <w:tmpl w:val="9A787C6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1586F76"/>
    <w:multiLevelType w:val="multilevel"/>
    <w:tmpl w:val="B15A797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D0A1F21"/>
    <w:multiLevelType w:val="hybridMultilevel"/>
    <w:tmpl w:val="BF68A892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AC558E"/>
    <w:multiLevelType w:val="multilevel"/>
    <w:tmpl w:val="856C090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7A945CF4"/>
    <w:multiLevelType w:val="multilevel"/>
    <w:tmpl w:val="8B0CDF62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10079">
    <w:abstractNumId w:val="1"/>
  </w:num>
  <w:num w:numId="2" w16cid:durableId="132721885">
    <w:abstractNumId w:val="16"/>
  </w:num>
  <w:num w:numId="3" w16cid:durableId="67466222">
    <w:abstractNumId w:val="9"/>
  </w:num>
  <w:num w:numId="4" w16cid:durableId="2041200961">
    <w:abstractNumId w:val="8"/>
  </w:num>
  <w:num w:numId="5" w16cid:durableId="1271474842">
    <w:abstractNumId w:val="8"/>
  </w:num>
  <w:num w:numId="6" w16cid:durableId="1060598143">
    <w:abstractNumId w:val="8"/>
  </w:num>
  <w:num w:numId="7" w16cid:durableId="670375167">
    <w:abstractNumId w:val="0"/>
  </w:num>
  <w:num w:numId="8" w16cid:durableId="1138375384">
    <w:abstractNumId w:val="2"/>
  </w:num>
  <w:num w:numId="9" w16cid:durableId="497773763">
    <w:abstractNumId w:val="10"/>
  </w:num>
  <w:num w:numId="10" w16cid:durableId="768938395">
    <w:abstractNumId w:val="12"/>
  </w:num>
  <w:num w:numId="11" w16cid:durableId="557397638">
    <w:abstractNumId w:val="14"/>
  </w:num>
  <w:num w:numId="12" w16cid:durableId="857429512">
    <w:abstractNumId w:val="15"/>
  </w:num>
  <w:num w:numId="13" w16cid:durableId="2107921113">
    <w:abstractNumId w:val="6"/>
  </w:num>
  <w:num w:numId="14" w16cid:durableId="1336028675">
    <w:abstractNumId w:val="3"/>
  </w:num>
  <w:num w:numId="15" w16cid:durableId="545071323">
    <w:abstractNumId w:val="11"/>
  </w:num>
  <w:num w:numId="16" w16cid:durableId="1196386181">
    <w:abstractNumId w:val="4"/>
  </w:num>
  <w:num w:numId="17" w16cid:durableId="1573001587">
    <w:abstractNumId w:val="5"/>
  </w:num>
  <w:num w:numId="18" w16cid:durableId="571893532">
    <w:abstractNumId w:val="7"/>
  </w:num>
  <w:num w:numId="19" w16cid:durableId="18343689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F5"/>
    <w:rsid w:val="00010400"/>
    <w:rsid w:val="00013404"/>
    <w:rsid w:val="000154B9"/>
    <w:rsid w:val="00016C9E"/>
    <w:rsid w:val="00021478"/>
    <w:rsid w:val="000246B8"/>
    <w:rsid w:val="00030B42"/>
    <w:rsid w:val="000310FC"/>
    <w:rsid w:val="000354EA"/>
    <w:rsid w:val="000363D8"/>
    <w:rsid w:val="00036B34"/>
    <w:rsid w:val="00037BF0"/>
    <w:rsid w:val="00060922"/>
    <w:rsid w:val="00063127"/>
    <w:rsid w:val="00081F93"/>
    <w:rsid w:val="00083F9C"/>
    <w:rsid w:val="0008525E"/>
    <w:rsid w:val="00092EDE"/>
    <w:rsid w:val="0009307D"/>
    <w:rsid w:val="000931DC"/>
    <w:rsid w:val="00096553"/>
    <w:rsid w:val="000A076F"/>
    <w:rsid w:val="000A08C5"/>
    <w:rsid w:val="000B2EA0"/>
    <w:rsid w:val="000B3204"/>
    <w:rsid w:val="000B4008"/>
    <w:rsid w:val="000B460D"/>
    <w:rsid w:val="000B7856"/>
    <w:rsid w:val="000C1969"/>
    <w:rsid w:val="000D1E78"/>
    <w:rsid w:val="000E1967"/>
    <w:rsid w:val="000E246A"/>
    <w:rsid w:val="000F104D"/>
    <w:rsid w:val="000F2FA9"/>
    <w:rsid w:val="00107ADB"/>
    <w:rsid w:val="001130B7"/>
    <w:rsid w:val="001166AB"/>
    <w:rsid w:val="00116764"/>
    <w:rsid w:val="001225E7"/>
    <w:rsid w:val="00125F2F"/>
    <w:rsid w:val="00127695"/>
    <w:rsid w:val="00127D6A"/>
    <w:rsid w:val="00130692"/>
    <w:rsid w:val="0013583A"/>
    <w:rsid w:val="001377BD"/>
    <w:rsid w:val="0014134A"/>
    <w:rsid w:val="001416D1"/>
    <w:rsid w:val="00171559"/>
    <w:rsid w:val="00174382"/>
    <w:rsid w:val="00180A92"/>
    <w:rsid w:val="00182CA1"/>
    <w:rsid w:val="00187903"/>
    <w:rsid w:val="00197BC2"/>
    <w:rsid w:val="001A2B27"/>
    <w:rsid w:val="001A705F"/>
    <w:rsid w:val="001D09BF"/>
    <w:rsid w:val="001E2D7D"/>
    <w:rsid w:val="001E51BA"/>
    <w:rsid w:val="001E7071"/>
    <w:rsid w:val="002006E6"/>
    <w:rsid w:val="0020390B"/>
    <w:rsid w:val="00204A10"/>
    <w:rsid w:val="002209BA"/>
    <w:rsid w:val="002311AC"/>
    <w:rsid w:val="00231928"/>
    <w:rsid w:val="002352E1"/>
    <w:rsid w:val="002360A7"/>
    <w:rsid w:val="002479D6"/>
    <w:rsid w:val="002518FC"/>
    <w:rsid w:val="002653B9"/>
    <w:rsid w:val="00265AD1"/>
    <w:rsid w:val="0027095A"/>
    <w:rsid w:val="002714B8"/>
    <w:rsid w:val="0027329E"/>
    <w:rsid w:val="002742BF"/>
    <w:rsid w:val="00297CFC"/>
    <w:rsid w:val="002A058B"/>
    <w:rsid w:val="002A19AD"/>
    <w:rsid w:val="002A2CFB"/>
    <w:rsid w:val="002A6589"/>
    <w:rsid w:val="002B3A17"/>
    <w:rsid w:val="002B5203"/>
    <w:rsid w:val="002B54F6"/>
    <w:rsid w:val="002B7FF8"/>
    <w:rsid w:val="002C210D"/>
    <w:rsid w:val="002C389A"/>
    <w:rsid w:val="002D0DD2"/>
    <w:rsid w:val="002D2A29"/>
    <w:rsid w:val="002D3F91"/>
    <w:rsid w:val="002D6326"/>
    <w:rsid w:val="002D77AA"/>
    <w:rsid w:val="002D79ED"/>
    <w:rsid w:val="002E0D3A"/>
    <w:rsid w:val="003101F7"/>
    <w:rsid w:val="0031096D"/>
    <w:rsid w:val="00315342"/>
    <w:rsid w:val="00317A23"/>
    <w:rsid w:val="00325084"/>
    <w:rsid w:val="0033130D"/>
    <w:rsid w:val="00344582"/>
    <w:rsid w:val="00351E46"/>
    <w:rsid w:val="003536AD"/>
    <w:rsid w:val="0035727B"/>
    <w:rsid w:val="003745D4"/>
    <w:rsid w:val="00380076"/>
    <w:rsid w:val="0038339F"/>
    <w:rsid w:val="00386A1A"/>
    <w:rsid w:val="00387082"/>
    <w:rsid w:val="00390E54"/>
    <w:rsid w:val="003A18C8"/>
    <w:rsid w:val="003A2C1C"/>
    <w:rsid w:val="003A36B8"/>
    <w:rsid w:val="003A408F"/>
    <w:rsid w:val="003B371A"/>
    <w:rsid w:val="003C11E5"/>
    <w:rsid w:val="003C3D0E"/>
    <w:rsid w:val="003C5A05"/>
    <w:rsid w:val="003E0DFC"/>
    <w:rsid w:val="003E2A00"/>
    <w:rsid w:val="003F403C"/>
    <w:rsid w:val="003F6C3A"/>
    <w:rsid w:val="00400B0C"/>
    <w:rsid w:val="00402A7B"/>
    <w:rsid w:val="00404F14"/>
    <w:rsid w:val="004136B2"/>
    <w:rsid w:val="00413EA1"/>
    <w:rsid w:val="00415A40"/>
    <w:rsid w:val="00430D06"/>
    <w:rsid w:val="004333DE"/>
    <w:rsid w:val="00450E9F"/>
    <w:rsid w:val="004531BC"/>
    <w:rsid w:val="0047346F"/>
    <w:rsid w:val="004840FD"/>
    <w:rsid w:val="0048410E"/>
    <w:rsid w:val="00484309"/>
    <w:rsid w:val="00485D4D"/>
    <w:rsid w:val="00487128"/>
    <w:rsid w:val="00487B44"/>
    <w:rsid w:val="004C4831"/>
    <w:rsid w:val="004D0FC3"/>
    <w:rsid w:val="004E0F69"/>
    <w:rsid w:val="004E4EF8"/>
    <w:rsid w:val="004F005B"/>
    <w:rsid w:val="004F1683"/>
    <w:rsid w:val="005005E0"/>
    <w:rsid w:val="00500CC5"/>
    <w:rsid w:val="00500F49"/>
    <w:rsid w:val="005018D6"/>
    <w:rsid w:val="00503A97"/>
    <w:rsid w:val="0050508E"/>
    <w:rsid w:val="00515B20"/>
    <w:rsid w:val="00521DF5"/>
    <w:rsid w:val="0052257C"/>
    <w:rsid w:val="0052541A"/>
    <w:rsid w:val="00536932"/>
    <w:rsid w:val="00547A4A"/>
    <w:rsid w:val="005508D7"/>
    <w:rsid w:val="005574AE"/>
    <w:rsid w:val="005653C1"/>
    <w:rsid w:val="005658F7"/>
    <w:rsid w:val="00566770"/>
    <w:rsid w:val="00567889"/>
    <w:rsid w:val="005803F4"/>
    <w:rsid w:val="00585F7A"/>
    <w:rsid w:val="00590A92"/>
    <w:rsid w:val="00591D86"/>
    <w:rsid w:val="00595E85"/>
    <w:rsid w:val="00596AB7"/>
    <w:rsid w:val="005A4F91"/>
    <w:rsid w:val="005D0BA9"/>
    <w:rsid w:val="005D6715"/>
    <w:rsid w:val="005D6879"/>
    <w:rsid w:val="005E01DE"/>
    <w:rsid w:val="005E516C"/>
    <w:rsid w:val="005E65F7"/>
    <w:rsid w:val="005F0BB2"/>
    <w:rsid w:val="005F340C"/>
    <w:rsid w:val="005F5EA8"/>
    <w:rsid w:val="00605DA6"/>
    <w:rsid w:val="00613E55"/>
    <w:rsid w:val="00615DF6"/>
    <w:rsid w:val="00630C42"/>
    <w:rsid w:val="00631556"/>
    <w:rsid w:val="00634848"/>
    <w:rsid w:val="00663219"/>
    <w:rsid w:val="00670092"/>
    <w:rsid w:val="00670E9A"/>
    <w:rsid w:val="006756F4"/>
    <w:rsid w:val="006817AE"/>
    <w:rsid w:val="00682E83"/>
    <w:rsid w:val="006859B5"/>
    <w:rsid w:val="006A0C58"/>
    <w:rsid w:val="006A0E0A"/>
    <w:rsid w:val="006A4236"/>
    <w:rsid w:val="006A4E7B"/>
    <w:rsid w:val="006B37C9"/>
    <w:rsid w:val="006C499B"/>
    <w:rsid w:val="006D2945"/>
    <w:rsid w:val="006D4A8E"/>
    <w:rsid w:val="006D6B59"/>
    <w:rsid w:val="006E07A9"/>
    <w:rsid w:val="006E082B"/>
    <w:rsid w:val="006F0DEA"/>
    <w:rsid w:val="00700989"/>
    <w:rsid w:val="00717CAB"/>
    <w:rsid w:val="00717D4D"/>
    <w:rsid w:val="00720C71"/>
    <w:rsid w:val="00721F0C"/>
    <w:rsid w:val="00722664"/>
    <w:rsid w:val="00725386"/>
    <w:rsid w:val="007333FB"/>
    <w:rsid w:val="0073367B"/>
    <w:rsid w:val="00742170"/>
    <w:rsid w:val="00743B49"/>
    <w:rsid w:val="00762948"/>
    <w:rsid w:val="00763948"/>
    <w:rsid w:val="00763ADC"/>
    <w:rsid w:val="00765686"/>
    <w:rsid w:val="0078268A"/>
    <w:rsid w:val="007868A6"/>
    <w:rsid w:val="007917CF"/>
    <w:rsid w:val="007A28E6"/>
    <w:rsid w:val="007A3F48"/>
    <w:rsid w:val="007A7EA2"/>
    <w:rsid w:val="007C009D"/>
    <w:rsid w:val="007C16BD"/>
    <w:rsid w:val="007C2095"/>
    <w:rsid w:val="007C2C5C"/>
    <w:rsid w:val="007C71BD"/>
    <w:rsid w:val="007D18C8"/>
    <w:rsid w:val="007E0EF7"/>
    <w:rsid w:val="007E386C"/>
    <w:rsid w:val="007E43E4"/>
    <w:rsid w:val="007F31AC"/>
    <w:rsid w:val="007F3600"/>
    <w:rsid w:val="007F5D9C"/>
    <w:rsid w:val="00800BBA"/>
    <w:rsid w:val="008029C7"/>
    <w:rsid w:val="00812A6F"/>
    <w:rsid w:val="00815B0A"/>
    <w:rsid w:val="008212BF"/>
    <w:rsid w:val="008214B9"/>
    <w:rsid w:val="00826D32"/>
    <w:rsid w:val="00840C64"/>
    <w:rsid w:val="00841A91"/>
    <w:rsid w:val="00842930"/>
    <w:rsid w:val="00845FAA"/>
    <w:rsid w:val="00860CBD"/>
    <w:rsid w:val="00890741"/>
    <w:rsid w:val="00896126"/>
    <w:rsid w:val="00897B68"/>
    <w:rsid w:val="008B6BCA"/>
    <w:rsid w:val="008D1416"/>
    <w:rsid w:val="008D51E1"/>
    <w:rsid w:val="008D7C11"/>
    <w:rsid w:val="008E023B"/>
    <w:rsid w:val="008E1D7F"/>
    <w:rsid w:val="008E2D2D"/>
    <w:rsid w:val="008E32F4"/>
    <w:rsid w:val="008F5F85"/>
    <w:rsid w:val="00906BD1"/>
    <w:rsid w:val="009109BE"/>
    <w:rsid w:val="009128DA"/>
    <w:rsid w:val="0092051D"/>
    <w:rsid w:val="00921838"/>
    <w:rsid w:val="00924D92"/>
    <w:rsid w:val="009267B0"/>
    <w:rsid w:val="009334AB"/>
    <w:rsid w:val="009371D1"/>
    <w:rsid w:val="00941045"/>
    <w:rsid w:val="00941BF3"/>
    <w:rsid w:val="0094298A"/>
    <w:rsid w:val="00943202"/>
    <w:rsid w:val="0095679F"/>
    <w:rsid w:val="00967021"/>
    <w:rsid w:val="0097438B"/>
    <w:rsid w:val="0098157D"/>
    <w:rsid w:val="0098687E"/>
    <w:rsid w:val="00992C77"/>
    <w:rsid w:val="009948E2"/>
    <w:rsid w:val="009A49E4"/>
    <w:rsid w:val="009B421E"/>
    <w:rsid w:val="009B4D29"/>
    <w:rsid w:val="009B6E45"/>
    <w:rsid w:val="009E6761"/>
    <w:rsid w:val="009E6CC5"/>
    <w:rsid w:val="009F06ED"/>
    <w:rsid w:val="009F0F81"/>
    <w:rsid w:val="009F3FE0"/>
    <w:rsid w:val="00A17DA3"/>
    <w:rsid w:val="00A2071E"/>
    <w:rsid w:val="00A229CD"/>
    <w:rsid w:val="00A22A13"/>
    <w:rsid w:val="00A34B36"/>
    <w:rsid w:val="00A34D0A"/>
    <w:rsid w:val="00A41233"/>
    <w:rsid w:val="00A43FEB"/>
    <w:rsid w:val="00A5084A"/>
    <w:rsid w:val="00A51903"/>
    <w:rsid w:val="00A559E4"/>
    <w:rsid w:val="00A93975"/>
    <w:rsid w:val="00A93EFC"/>
    <w:rsid w:val="00A95DCD"/>
    <w:rsid w:val="00AB5C82"/>
    <w:rsid w:val="00AC4DD4"/>
    <w:rsid w:val="00AD29FF"/>
    <w:rsid w:val="00AE065A"/>
    <w:rsid w:val="00AE366D"/>
    <w:rsid w:val="00AF3CE4"/>
    <w:rsid w:val="00B0228A"/>
    <w:rsid w:val="00B11C15"/>
    <w:rsid w:val="00B25DA4"/>
    <w:rsid w:val="00B26DD3"/>
    <w:rsid w:val="00B31562"/>
    <w:rsid w:val="00B34180"/>
    <w:rsid w:val="00B448B6"/>
    <w:rsid w:val="00B50D79"/>
    <w:rsid w:val="00B579CF"/>
    <w:rsid w:val="00B61820"/>
    <w:rsid w:val="00B63637"/>
    <w:rsid w:val="00B65858"/>
    <w:rsid w:val="00B727D5"/>
    <w:rsid w:val="00B7282E"/>
    <w:rsid w:val="00B815BD"/>
    <w:rsid w:val="00B83F96"/>
    <w:rsid w:val="00B97BF5"/>
    <w:rsid w:val="00BA2CE9"/>
    <w:rsid w:val="00BA38D5"/>
    <w:rsid w:val="00BA4D0A"/>
    <w:rsid w:val="00BB1E77"/>
    <w:rsid w:val="00BB45C1"/>
    <w:rsid w:val="00BC120E"/>
    <w:rsid w:val="00BC45C0"/>
    <w:rsid w:val="00BC4BE6"/>
    <w:rsid w:val="00BE24A8"/>
    <w:rsid w:val="00BE7EDE"/>
    <w:rsid w:val="00BF6346"/>
    <w:rsid w:val="00BF6E27"/>
    <w:rsid w:val="00C04181"/>
    <w:rsid w:val="00C10DC2"/>
    <w:rsid w:val="00C1414B"/>
    <w:rsid w:val="00C201FC"/>
    <w:rsid w:val="00C216A8"/>
    <w:rsid w:val="00C32473"/>
    <w:rsid w:val="00C41CF1"/>
    <w:rsid w:val="00C438F0"/>
    <w:rsid w:val="00C44F53"/>
    <w:rsid w:val="00C73098"/>
    <w:rsid w:val="00C80578"/>
    <w:rsid w:val="00C82F4E"/>
    <w:rsid w:val="00C84E4C"/>
    <w:rsid w:val="00C87073"/>
    <w:rsid w:val="00CB3926"/>
    <w:rsid w:val="00CD1FEA"/>
    <w:rsid w:val="00CD4487"/>
    <w:rsid w:val="00CE6B4F"/>
    <w:rsid w:val="00CF40F1"/>
    <w:rsid w:val="00CF5B47"/>
    <w:rsid w:val="00D06A6B"/>
    <w:rsid w:val="00D132D9"/>
    <w:rsid w:val="00D16DBE"/>
    <w:rsid w:val="00D32D2C"/>
    <w:rsid w:val="00D5563C"/>
    <w:rsid w:val="00D57F98"/>
    <w:rsid w:val="00D63E74"/>
    <w:rsid w:val="00D6607C"/>
    <w:rsid w:val="00D66F11"/>
    <w:rsid w:val="00D72000"/>
    <w:rsid w:val="00D725B1"/>
    <w:rsid w:val="00D8159D"/>
    <w:rsid w:val="00D94A47"/>
    <w:rsid w:val="00D953B5"/>
    <w:rsid w:val="00DB3BB5"/>
    <w:rsid w:val="00DB6B94"/>
    <w:rsid w:val="00DC1B5F"/>
    <w:rsid w:val="00DC2F88"/>
    <w:rsid w:val="00DC329C"/>
    <w:rsid w:val="00DC71FF"/>
    <w:rsid w:val="00DD45A5"/>
    <w:rsid w:val="00DD5058"/>
    <w:rsid w:val="00DD61E3"/>
    <w:rsid w:val="00DE7E1A"/>
    <w:rsid w:val="00E0094F"/>
    <w:rsid w:val="00E03503"/>
    <w:rsid w:val="00E13382"/>
    <w:rsid w:val="00E148CE"/>
    <w:rsid w:val="00E25E4A"/>
    <w:rsid w:val="00E4297D"/>
    <w:rsid w:val="00E4733B"/>
    <w:rsid w:val="00E50985"/>
    <w:rsid w:val="00E51F60"/>
    <w:rsid w:val="00E55E33"/>
    <w:rsid w:val="00E64D95"/>
    <w:rsid w:val="00E72165"/>
    <w:rsid w:val="00E739F7"/>
    <w:rsid w:val="00E779A6"/>
    <w:rsid w:val="00E77C68"/>
    <w:rsid w:val="00E90ED4"/>
    <w:rsid w:val="00E95AA3"/>
    <w:rsid w:val="00E96B67"/>
    <w:rsid w:val="00EA378C"/>
    <w:rsid w:val="00EC1529"/>
    <w:rsid w:val="00EC1D7D"/>
    <w:rsid w:val="00EC46E7"/>
    <w:rsid w:val="00EE4E24"/>
    <w:rsid w:val="00EE6374"/>
    <w:rsid w:val="00EF1CA6"/>
    <w:rsid w:val="00EF49A3"/>
    <w:rsid w:val="00EF62B5"/>
    <w:rsid w:val="00F05F92"/>
    <w:rsid w:val="00F148C8"/>
    <w:rsid w:val="00F2718C"/>
    <w:rsid w:val="00F31645"/>
    <w:rsid w:val="00F32E42"/>
    <w:rsid w:val="00F46882"/>
    <w:rsid w:val="00F52A0B"/>
    <w:rsid w:val="00F54FEC"/>
    <w:rsid w:val="00F74C27"/>
    <w:rsid w:val="00F90064"/>
    <w:rsid w:val="00FA0324"/>
    <w:rsid w:val="00FA5E5B"/>
    <w:rsid w:val="00FB4A14"/>
    <w:rsid w:val="00FB60F3"/>
    <w:rsid w:val="00FB6371"/>
    <w:rsid w:val="00FB66E1"/>
    <w:rsid w:val="00FB6EC3"/>
    <w:rsid w:val="00FB7689"/>
    <w:rsid w:val="00FB7FE2"/>
    <w:rsid w:val="00FC01F6"/>
    <w:rsid w:val="00FD192D"/>
    <w:rsid w:val="00FE08F2"/>
    <w:rsid w:val="00FE1B36"/>
    <w:rsid w:val="00FE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08F85"/>
  <w15:docId w15:val="{D84E3D86-5DC0-4684-8FB0-88C1DDB7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DF5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h1,H1,Nadpis 1-Nadpis smlouvy,Základní kapitola,V_Head1,Záhlaví 1,0Überschrift 1,1Überschrift 1,2Überschrift 1,3Überschrift 1,4Überschrift 1,5Überschrift 1,6Überschrift 1,7Überschrift 1,8Überschrift 1,9Überschrift 1,10Überschrift 1,Clanek1"/>
    <w:basedOn w:val="Normln"/>
    <w:next w:val="Normln"/>
    <w:link w:val="Nadpis1Char"/>
    <w:qFormat/>
    <w:rsid w:val="004136B2"/>
    <w:pPr>
      <w:keepNext/>
      <w:keepLines/>
      <w:spacing w:before="240" w:line="320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aliases w:val="Lev 2"/>
    <w:basedOn w:val="Normln"/>
    <w:next w:val="Normln"/>
    <w:link w:val="Nadpis2Char"/>
    <w:qFormat/>
    <w:rsid w:val="004136B2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5005E0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nhideWhenUsed/>
    <w:qFormat/>
    <w:rsid w:val="00297CF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link w:val="Nadpis5Char"/>
    <w:qFormat/>
    <w:rsid w:val="00521DF5"/>
    <w:pPr>
      <w:tabs>
        <w:tab w:val="num" w:pos="0"/>
      </w:tabs>
      <w:spacing w:after="120" w:line="280" w:lineRule="atLeast"/>
      <w:ind w:left="4962" w:hanging="708"/>
      <w:jc w:val="both"/>
      <w:outlineLvl w:val="4"/>
    </w:pPr>
    <w:rPr>
      <w:rFonts w:ascii="Garamond" w:eastAsia="Times New Roman" w:hAnsi="Garamond"/>
      <w:sz w:val="24"/>
      <w:szCs w:val="20"/>
      <w:lang w:eastAsia="cs-CZ"/>
    </w:rPr>
  </w:style>
  <w:style w:type="paragraph" w:styleId="Nadpis6">
    <w:name w:val="heading 6"/>
    <w:basedOn w:val="Normln"/>
    <w:link w:val="Nadpis6Char"/>
    <w:qFormat/>
    <w:rsid w:val="00521DF5"/>
    <w:pPr>
      <w:tabs>
        <w:tab w:val="num" w:pos="0"/>
      </w:tabs>
      <w:spacing w:after="120" w:line="280" w:lineRule="atLeast"/>
      <w:ind w:left="5529" w:hanging="708"/>
      <w:jc w:val="both"/>
      <w:outlineLvl w:val="5"/>
    </w:pPr>
    <w:rPr>
      <w:rFonts w:ascii="Garamond" w:eastAsia="Times New Roman" w:hAnsi="Garamond"/>
      <w:sz w:val="24"/>
      <w:szCs w:val="20"/>
      <w:lang w:eastAsia="cs-CZ"/>
    </w:rPr>
  </w:style>
  <w:style w:type="paragraph" w:styleId="Nadpis7">
    <w:name w:val="heading 7"/>
    <w:basedOn w:val="Normln"/>
    <w:link w:val="Nadpis7Char"/>
    <w:qFormat/>
    <w:rsid w:val="00521DF5"/>
    <w:pPr>
      <w:tabs>
        <w:tab w:val="num" w:pos="0"/>
      </w:tabs>
      <w:spacing w:after="120" w:line="280" w:lineRule="atLeast"/>
      <w:ind w:left="4956" w:hanging="708"/>
      <w:jc w:val="both"/>
      <w:outlineLvl w:val="6"/>
    </w:pPr>
    <w:rPr>
      <w:rFonts w:ascii="Garamond" w:eastAsia="Times New Roman" w:hAnsi="Garamond"/>
      <w:sz w:val="24"/>
      <w:szCs w:val="20"/>
      <w:lang w:eastAsia="cs-CZ"/>
    </w:rPr>
  </w:style>
  <w:style w:type="paragraph" w:styleId="Nadpis8">
    <w:name w:val="heading 8"/>
    <w:basedOn w:val="Normln"/>
    <w:link w:val="Nadpis8Char"/>
    <w:qFormat/>
    <w:rsid w:val="00521DF5"/>
    <w:pPr>
      <w:tabs>
        <w:tab w:val="num" w:pos="0"/>
      </w:tabs>
      <w:spacing w:after="120" w:line="280" w:lineRule="atLeast"/>
      <w:ind w:left="5664" w:hanging="708"/>
      <w:jc w:val="both"/>
      <w:outlineLvl w:val="7"/>
    </w:pPr>
    <w:rPr>
      <w:rFonts w:ascii="Garamond" w:eastAsia="Times New Roman" w:hAnsi="Garamond"/>
      <w:sz w:val="24"/>
      <w:szCs w:val="20"/>
      <w:lang w:eastAsia="cs-CZ"/>
    </w:rPr>
  </w:style>
  <w:style w:type="paragraph" w:styleId="Nadpis9">
    <w:name w:val="heading 9"/>
    <w:basedOn w:val="Normln"/>
    <w:link w:val="Nadpis9Char"/>
    <w:qFormat/>
    <w:rsid w:val="00521DF5"/>
    <w:pPr>
      <w:tabs>
        <w:tab w:val="num" w:pos="0"/>
      </w:tabs>
      <w:spacing w:after="120" w:line="280" w:lineRule="atLeast"/>
      <w:ind w:left="6372" w:hanging="708"/>
      <w:jc w:val="both"/>
      <w:outlineLvl w:val="8"/>
    </w:pPr>
    <w:rPr>
      <w:rFonts w:ascii="Garamond" w:eastAsia="Times New Roman" w:hAnsi="Garamond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5686"/>
    <w:pPr>
      <w:tabs>
        <w:tab w:val="center" w:pos="4536"/>
        <w:tab w:val="right" w:pos="9072"/>
      </w:tabs>
      <w:spacing w:after="0" w:line="230" w:lineRule="atLeast"/>
      <w:contextualSpacing/>
    </w:pPr>
    <w:rPr>
      <w:rFonts w:asciiTheme="majorHAnsi" w:hAnsiTheme="majorHAnsi"/>
      <w:b/>
      <w:color w:val="B98004" w:themeColor="accent1"/>
      <w:sz w:val="19"/>
    </w:rPr>
  </w:style>
  <w:style w:type="character" w:customStyle="1" w:styleId="ZhlavChar">
    <w:name w:val="Záhlaví Char"/>
    <w:basedOn w:val="Standardnpsmoodstavce"/>
    <w:link w:val="Zhlav"/>
    <w:uiPriority w:val="99"/>
    <w:rsid w:val="00765686"/>
    <w:rPr>
      <w:rFonts w:asciiTheme="majorHAnsi" w:hAnsiTheme="majorHAnsi"/>
      <w:b/>
      <w:color w:val="B98004" w:themeColor="accent1"/>
      <w:sz w:val="19"/>
    </w:rPr>
  </w:style>
  <w:style w:type="paragraph" w:styleId="Zpat">
    <w:name w:val="footer"/>
    <w:basedOn w:val="Normln"/>
    <w:link w:val="ZpatChar"/>
    <w:uiPriority w:val="99"/>
    <w:unhideWhenUsed/>
    <w:rsid w:val="00765686"/>
    <w:pPr>
      <w:tabs>
        <w:tab w:val="center" w:pos="4536"/>
        <w:tab w:val="right" w:pos="9072"/>
      </w:tabs>
      <w:spacing w:after="0" w:line="192" w:lineRule="atLeast"/>
      <w:contextualSpacing/>
    </w:pPr>
    <w:rPr>
      <w:rFonts w:asciiTheme="majorHAnsi" w:hAnsiTheme="majorHAnsi"/>
      <w:color w:val="B98004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686"/>
    <w:rPr>
      <w:rFonts w:asciiTheme="majorHAnsi" w:hAnsiTheme="majorHAnsi"/>
      <w:color w:val="B98004" w:themeColor="accent1"/>
      <w:sz w:val="16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aliases w:val="h1 Char,H1 Char,Nadpis 1-Nadpis smlouvy Char,Základní kapitola Char,V_Head1 Char,Záhlaví 1 Char,0Überschrift 1 Char,1Überschrift 1 Char,2Überschrift 1 Char,3Überschrift 1 Char,4Überschrift 1 Char,5Überschrift 1 Char,6Überschrift 1 Char"/>
    <w:basedOn w:val="Standardnpsmoodstavce"/>
    <w:link w:val="Nadpis1"/>
    <w:uiPriority w:val="9"/>
    <w:rsid w:val="004136B2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aliases w:val="Lev 2 Char"/>
    <w:basedOn w:val="Standardnpsmoodstavce"/>
    <w:link w:val="Nadpis2"/>
    <w:rsid w:val="004136B2"/>
    <w:rPr>
      <w:rFonts w:asciiTheme="majorHAnsi" w:eastAsiaTheme="majorEastAsia" w:hAnsiTheme="majorHAnsi" w:cstheme="majorBidi"/>
      <w:b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5E5E5E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204A10"/>
    <w:pPr>
      <w:spacing w:before="480"/>
      <w:contextualSpacing/>
    </w:pPr>
    <w:rPr>
      <w:rFonts w:ascii="Roboto" w:eastAsiaTheme="majorEastAsia" w:hAnsi="Roboto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204A10"/>
    <w:rPr>
      <w:rFonts w:ascii="Roboto" w:eastAsiaTheme="majorEastAsia" w:hAnsi="Roboto" w:cstheme="majorBidi"/>
      <w:b/>
      <w:spacing w:val="5"/>
      <w:kern w:val="28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3"/>
    <w:rsid w:val="004136B2"/>
    <w:pPr>
      <w:numPr>
        <w:ilvl w:val="1"/>
      </w:numPr>
      <w:spacing w:before="240"/>
    </w:pPr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3"/>
    <w:rsid w:val="004136B2"/>
    <w:rPr>
      <w:rFonts w:asciiTheme="majorHAnsi" w:eastAsiaTheme="majorEastAsia" w:hAnsiTheme="majorHAnsi" w:cstheme="majorBidi"/>
      <w:b/>
      <w:iCs/>
      <w:sz w:val="24"/>
      <w:szCs w:val="24"/>
    </w:rPr>
  </w:style>
  <w:style w:type="character" w:styleId="Zdraznnintenzivn">
    <w:name w:val="Intense Emphasis"/>
    <w:basedOn w:val="Standardnpsmoodstavce"/>
    <w:uiPriority w:val="2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5005E0"/>
    <w:rPr>
      <w:rFonts w:asciiTheme="majorHAnsi" w:eastAsiaTheme="majorEastAsia" w:hAnsiTheme="majorHAnsi" w:cstheme="majorBidi"/>
      <w:b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1"/>
    <w:qFormat/>
    <w:rsid w:val="00630C42"/>
    <w:rPr>
      <w:b/>
      <w:bCs/>
    </w:rPr>
  </w:style>
  <w:style w:type="paragraph" w:styleId="Bezmezer">
    <w:name w:val="No Spacing"/>
    <w:uiPriority w:val="1"/>
    <w:qFormat/>
    <w:rsid w:val="00765686"/>
    <w:pPr>
      <w:spacing w:after="0" w:line="240" w:lineRule="atLeast"/>
      <w:contextualSpacing/>
    </w:pPr>
    <w:rPr>
      <w:sz w:val="20"/>
    </w:rPr>
  </w:style>
  <w:style w:type="paragraph" w:styleId="Adresanaoblku">
    <w:name w:val="envelope address"/>
    <w:aliases w:val="Adresa"/>
    <w:basedOn w:val="Normln"/>
    <w:uiPriority w:val="14"/>
    <w:rsid w:val="00765686"/>
    <w:pPr>
      <w:framePr w:w="7921" w:h="1979" w:hRule="exact" w:hSpace="142" w:wrap="notBeside" w:hAnchor="page" w:xAlign="center" w:yAlign="bottom"/>
      <w:spacing w:after="0"/>
      <w:contextualSpacing/>
    </w:pPr>
    <w:rPr>
      <w:rFonts w:eastAsiaTheme="majorEastAsia" w:cstheme="majorBidi"/>
      <w:b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65686"/>
    <w:pPr>
      <w:spacing w:before="24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404F14"/>
    <w:rPr>
      <w:sz w:val="20"/>
    </w:rPr>
  </w:style>
  <w:style w:type="paragraph" w:styleId="Podpis">
    <w:name w:val="Signature"/>
    <w:basedOn w:val="Normln"/>
    <w:next w:val="Bezmezer"/>
    <w:link w:val="PodpisChar"/>
    <w:uiPriority w:val="17"/>
    <w:rsid w:val="00765686"/>
    <w:pPr>
      <w:spacing w:after="0"/>
      <w:contextualSpacing/>
    </w:pPr>
    <w:rPr>
      <w:b/>
    </w:rPr>
  </w:style>
  <w:style w:type="character" w:customStyle="1" w:styleId="PodpisChar">
    <w:name w:val="Podpis Char"/>
    <w:basedOn w:val="Standardnpsmoodstavce"/>
    <w:link w:val="Podpis"/>
    <w:uiPriority w:val="17"/>
    <w:rsid w:val="00404F14"/>
    <w:rPr>
      <w:b/>
      <w:sz w:val="20"/>
    </w:rPr>
  </w:style>
  <w:style w:type="paragraph" w:styleId="Datum">
    <w:name w:val="Date"/>
    <w:basedOn w:val="Normln"/>
    <w:next w:val="Normln"/>
    <w:link w:val="DatumChar"/>
    <w:uiPriority w:val="15"/>
    <w:rsid w:val="00765686"/>
    <w:pPr>
      <w:spacing w:after="480"/>
      <w:contextualSpacing/>
    </w:pPr>
  </w:style>
  <w:style w:type="character" w:customStyle="1" w:styleId="DatumChar">
    <w:name w:val="Datum Char"/>
    <w:basedOn w:val="Standardnpsmoodstavce"/>
    <w:link w:val="Datum"/>
    <w:uiPriority w:val="15"/>
    <w:rsid w:val="00404F14"/>
    <w:rPr>
      <w:sz w:val="20"/>
    </w:rPr>
  </w:style>
  <w:style w:type="paragraph" w:customStyle="1" w:styleId="Pozdrav">
    <w:name w:val="Pozdrav"/>
    <w:basedOn w:val="Normln"/>
    <w:next w:val="Normln"/>
    <w:link w:val="PozdravChar"/>
    <w:uiPriority w:val="17"/>
    <w:rsid w:val="00765686"/>
    <w:pPr>
      <w:spacing w:before="240" w:after="96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404F14"/>
    <w:rPr>
      <w:sz w:val="20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customStyle="1" w:styleId="E2CFE269CCB6445F82DB5DA8018A7AB36">
    <w:name w:val="E2CFE269CCB6445F82DB5DA8018A7AB36"/>
    <w:rsid w:val="008D1416"/>
    <w:pPr>
      <w:spacing w:before="480" w:after="240" w:line="240" w:lineRule="atLeast"/>
      <w:contextualSpacing/>
    </w:pPr>
    <w:rPr>
      <w:rFonts w:eastAsiaTheme="majorEastAsia" w:cstheme="majorBidi"/>
      <w:b/>
      <w:spacing w:val="5"/>
      <w:kern w:val="28"/>
      <w:sz w:val="20"/>
      <w:szCs w:val="52"/>
    </w:rPr>
  </w:style>
  <w:style w:type="character" w:customStyle="1" w:styleId="Nadpis5Char">
    <w:name w:val="Nadpis 5 Char"/>
    <w:basedOn w:val="Standardnpsmoodstavce"/>
    <w:link w:val="Nadpis5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paragraph" w:customStyle="1" w:styleId="Identifikacestran">
    <w:name w:val="Identifikace stran"/>
    <w:basedOn w:val="Normln"/>
    <w:rsid w:val="00521DF5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Smluvnstrana">
    <w:name w:val="Smluvní strana"/>
    <w:basedOn w:val="Normln"/>
    <w:rsid w:val="00521DF5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rsid w:val="00521DF5"/>
    <w:pPr>
      <w:spacing w:after="0" w:line="280" w:lineRule="atLeast"/>
      <w:jc w:val="center"/>
    </w:pPr>
    <w:rPr>
      <w:rFonts w:ascii="Garamond" w:eastAsia="Times New Roman" w:hAnsi="Garamond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521D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21DF5"/>
    <w:rPr>
      <w:rFonts w:ascii="Calibri" w:eastAsia="Calibri" w:hAnsi="Calibri" w:cs="Times New Roman"/>
      <w:sz w:val="20"/>
      <w:szCs w:val="20"/>
    </w:rPr>
  </w:style>
  <w:style w:type="paragraph" w:styleId="Odstavecseseznamem">
    <w:name w:val="List Paragraph"/>
    <w:basedOn w:val="Normln"/>
    <w:qFormat/>
    <w:rsid w:val="00521DF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906BD1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06BD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A378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941BF3"/>
  </w:style>
  <w:style w:type="character" w:customStyle="1" w:styleId="nowrap">
    <w:name w:val="nowrap"/>
    <w:basedOn w:val="Standardnpsmoodstavce"/>
    <w:rsid w:val="00941BF3"/>
  </w:style>
  <w:style w:type="character" w:styleId="Odkaznakoment">
    <w:name w:val="annotation reference"/>
    <w:basedOn w:val="Standardnpsmoodstavce"/>
    <w:uiPriority w:val="99"/>
    <w:semiHidden/>
    <w:unhideWhenUsed/>
    <w:rsid w:val="0048410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410E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410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res.gov.cz/ekonomicke-subjekty?ico=00027251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ares.gov.cz/ekonomicke-subjekty?ico=0002725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eta.holubova\Documents\Grafick&#253;%20vizu&#225;l%20m&#283;sta\&#353;ablony_Akciden&#269;n&#237;%20tiskoviny_upraven&#233;\Akciden&#269;n&#237;%20tiskoviny_&#353;ablony\N_Ltm_&#250;&#345;edn&#237;%20dopis%20odboru_M&#283;sto_CB_&#353;ablona.dotx" TargetMode="External"/></Relationships>
</file>

<file path=word/theme/theme1.xml><?xml version="1.0" encoding="utf-8"?>
<a:theme xmlns:a="http://schemas.openxmlformats.org/drawingml/2006/main" name="Motiv Office">
  <a:themeElements>
    <a:clrScheme name="Litoměřic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B98004"/>
      </a:accent1>
      <a:accent2>
        <a:srgbClr val="173271"/>
      </a:accent2>
      <a:accent3>
        <a:srgbClr val="CD2122"/>
      </a:accent3>
      <a:accent4>
        <a:srgbClr val="418AB3"/>
      </a:accent4>
      <a:accent5>
        <a:srgbClr val="A6B727"/>
      </a:accent5>
      <a:accent6>
        <a:srgbClr val="F69200"/>
      </a:accent6>
      <a:hlink>
        <a:srgbClr val="000000"/>
      </a:hlink>
      <a:folHlink>
        <a:srgbClr val="000000"/>
      </a:folHlink>
    </a:clrScheme>
    <a:fontScheme name="Roboto - Roboto Light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7DF5EF0F9B48439E7E475C91B97835" ma:contentTypeVersion="0" ma:contentTypeDescription="Vytvoří nový dokument" ma:contentTypeScope="" ma:versionID="c368eec1f1719805cafcf78633405372">
  <xsd:schema xmlns:xsd="http://www.w3.org/2001/XMLSchema" xmlns:xs="http://www.w3.org/2001/XMLSchema" xmlns:p="http://schemas.microsoft.com/office/2006/metadata/properties" xmlns:ns2="39b74045-c236-4a3e-affd-15086745463b" targetNamespace="http://schemas.microsoft.com/office/2006/metadata/properties" ma:root="true" ma:fieldsID="f2145ba78b1cdfccd7a0d5080753fc3a" ns2:_="">
    <xsd:import namespace="39b74045-c236-4a3e-affd-1508674546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74045-c236-4a3e-affd-1508674546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b74045-c236-4a3e-affd-15086745463b">M2NM5D4NNZCK-217991473-95996</_dlc_DocId>
    <_dlc_DocIdUrl xmlns="39b74045-c236-4a3e-affd-15086745463b">
      <Url>http://dms1000/_layouts/15/DocIdRedir.aspx?ID=M2NM5D4NNZCK-217991473-95996</Url>
      <Description>M2NM5D4NNZCK-217991473-95996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5EC33D4-ABED-4508-B59A-32A06A2C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74045-c236-4a3e-affd-150867454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31493-4B0B-4CB0-952E-0E0EA96B8F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B5D10C-9380-487E-9751-F408003E2EC3}">
  <ds:schemaRefs>
    <ds:schemaRef ds:uri="http://purl.org/dc/terms/"/>
    <ds:schemaRef ds:uri="39b74045-c236-4a3e-affd-15086745463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4E18739-2173-40FC-93E9-6A3344D937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B6FEED-6272-4B3E-9BD4-AED2399AE52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N_Ltm_úřední dopis odboru_Město_CB_šablona.dotx</Template>
  <TotalTime>3</TotalTime>
  <Pages>5</Pages>
  <Words>1964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Holubová</dc:creator>
  <cp:keywords/>
  <cp:lastModifiedBy>Žákovičová Zuzana</cp:lastModifiedBy>
  <cp:revision>2</cp:revision>
  <cp:lastPrinted>2024-11-28T12:44:00Z</cp:lastPrinted>
  <dcterms:created xsi:type="dcterms:W3CDTF">2024-12-13T12:49:00Z</dcterms:created>
  <dcterms:modified xsi:type="dcterms:W3CDTF">2024-12-13T12:49:00Z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2023-09-05T12:21:04Z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aea9bdae-f443-4cb3-b0ae-5eaa84d7d325</vt:lpwstr>
  </property>
  <property fmtid="{D5CDD505-2E9C-101B-9397-08002B2CF9AE}" pid="8" name="MSIP_Label_6cc86b0d-e4d5-4f0a-8411-f71d9dca4061_ContentBits">
    <vt:lpwstr>0</vt:lpwstr>
  </property>
  <property fmtid="{D5CDD505-2E9C-101B-9397-08002B2CF9AE}" pid="9" name="ContentTypeId">
    <vt:lpwstr>0x010100027DF5EF0F9B48439E7E475C91B97835</vt:lpwstr>
  </property>
  <property fmtid="{D5CDD505-2E9C-101B-9397-08002B2CF9AE}" pid="10" name="_dlc_DocIdItemGuid">
    <vt:lpwstr>2c6470c9-3c11-46fb-99de-016ed7204c8b</vt:lpwstr>
  </property>
</Properties>
</file>