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4BE8" w14:textId="7B6EA2AE" w:rsidR="00E43979" w:rsidRPr="00C303A9" w:rsidRDefault="00E43979" w:rsidP="00E43979">
      <w:pPr>
        <w:rPr>
          <w:b/>
          <w:bCs/>
          <w:color w:val="6B1511" w:themeColor="text1"/>
        </w:rPr>
      </w:pPr>
      <w:r w:rsidRPr="00C303A9">
        <w:rPr>
          <w:b/>
          <w:bCs/>
          <w:color w:val="6B1511" w:themeColor="text1"/>
        </w:rPr>
        <w:t xml:space="preserve">Smlouva o </w:t>
      </w:r>
      <w:r w:rsidR="00DB5218" w:rsidRPr="00C303A9">
        <w:rPr>
          <w:b/>
          <w:bCs/>
          <w:color w:val="6B1511" w:themeColor="text1"/>
        </w:rPr>
        <w:t>postoupení</w:t>
      </w:r>
      <w:r w:rsidR="006D492E" w:rsidRPr="00C303A9">
        <w:rPr>
          <w:b/>
          <w:bCs/>
          <w:color w:val="6B1511" w:themeColor="text1"/>
        </w:rPr>
        <w:t xml:space="preserve"> </w:t>
      </w:r>
      <w:bookmarkStart w:id="0" w:name="_Hlk183692350"/>
      <w:r w:rsidR="0064043B" w:rsidRPr="0064043B">
        <w:rPr>
          <w:b/>
          <w:bCs/>
          <w:color w:val="6B1511" w:themeColor="text1"/>
        </w:rPr>
        <w:t>Rámcov</w:t>
      </w:r>
      <w:r w:rsidR="0064043B">
        <w:rPr>
          <w:b/>
          <w:bCs/>
          <w:color w:val="6B1511" w:themeColor="text1"/>
        </w:rPr>
        <w:t>é</w:t>
      </w:r>
      <w:r w:rsidR="0064043B" w:rsidRPr="0064043B">
        <w:rPr>
          <w:b/>
          <w:bCs/>
          <w:color w:val="6B1511" w:themeColor="text1"/>
        </w:rPr>
        <w:t xml:space="preserve"> dohod</w:t>
      </w:r>
      <w:r w:rsidR="0064043B">
        <w:rPr>
          <w:b/>
          <w:bCs/>
          <w:color w:val="6B1511" w:themeColor="text1"/>
        </w:rPr>
        <w:t>y</w:t>
      </w:r>
      <w:r w:rsidR="0064043B" w:rsidRPr="0064043B">
        <w:rPr>
          <w:b/>
          <w:bCs/>
          <w:color w:val="6B1511" w:themeColor="text1"/>
        </w:rPr>
        <w:t xml:space="preserve"> na výrobu nálepek technické způsobilosti silničních vozidel</w:t>
      </w:r>
      <w:r w:rsidR="0064043B">
        <w:rPr>
          <w:b/>
          <w:bCs/>
          <w:color w:val="6B1511" w:themeColor="text1"/>
        </w:rPr>
        <w:t xml:space="preserve">, č. smlouvy </w:t>
      </w:r>
      <w:r w:rsidR="0064043B" w:rsidRPr="0064043B">
        <w:rPr>
          <w:b/>
          <w:bCs/>
          <w:color w:val="6B1511" w:themeColor="text1"/>
        </w:rPr>
        <w:t>CSPSD/91/2024</w:t>
      </w:r>
      <w:r w:rsidR="0064043B">
        <w:rPr>
          <w:b/>
          <w:bCs/>
          <w:color w:val="6B1511" w:themeColor="text1"/>
        </w:rPr>
        <w:t xml:space="preserve"> ze dne 2. května 2024</w:t>
      </w:r>
    </w:p>
    <w:bookmarkEnd w:id="0"/>
    <w:p w14:paraId="50B572B7" w14:textId="5645FA8B" w:rsidR="00B75BE9" w:rsidRPr="00C303A9" w:rsidRDefault="00B75BE9" w:rsidP="00E43979">
      <w:r w:rsidRPr="00C303A9">
        <w:t>uzavřená podle ust. § 1895 zákona č. 89/2012 Sb., občanský zákoník v platném znění (dále jen „</w:t>
      </w:r>
      <w:r w:rsidRPr="00C303A9">
        <w:rPr>
          <w:b/>
          <w:bCs/>
        </w:rPr>
        <w:t>OZ</w:t>
      </w:r>
      <w:r w:rsidRPr="00C303A9">
        <w:t>“)</w:t>
      </w:r>
    </w:p>
    <w:p w14:paraId="63FC2561" w14:textId="77777777" w:rsidR="00E43979" w:rsidRPr="00C303A9" w:rsidRDefault="00E43979" w:rsidP="00E43979">
      <w:pPr>
        <w:pStyle w:val="ervenlomtkobezodsazen"/>
        <w:numPr>
          <w:ilvl w:val="0"/>
          <w:numId w:val="0"/>
        </w:numPr>
        <w:ind w:left="357"/>
        <w:rPr>
          <w:b/>
          <w:bCs/>
        </w:rPr>
      </w:pPr>
    </w:p>
    <w:p w14:paraId="2A21018C" w14:textId="5BE69D1D" w:rsidR="00DE15B2" w:rsidRPr="00C303A9" w:rsidRDefault="00B75BE9" w:rsidP="00B4371F">
      <w:pPr>
        <w:pStyle w:val="ervenlomtkobezodsazen"/>
      </w:pPr>
      <w:r w:rsidRPr="00C303A9">
        <w:t>P</w:t>
      </w:r>
      <w:r w:rsidR="00A815A9" w:rsidRPr="00C303A9">
        <w:t>ostupitel</w:t>
      </w:r>
    </w:p>
    <w:p w14:paraId="59C1E722" w14:textId="1E197D09" w:rsidR="00125F0D" w:rsidRPr="00C303A9" w:rsidRDefault="00B75BE9" w:rsidP="00125F0D">
      <w:pPr>
        <w:jc w:val="left"/>
      </w:pPr>
      <w:r w:rsidRPr="00C303A9">
        <w:rPr>
          <w:b/>
          <w:bCs/>
        </w:rPr>
        <w:t>Centrum služeb pro silniční dopravu</w:t>
      </w:r>
      <w:r w:rsidR="001031B8" w:rsidRPr="00C303A9">
        <w:rPr>
          <w:b/>
          <w:bCs/>
        </w:rPr>
        <w:br/>
      </w:r>
      <w:r w:rsidR="00125F0D" w:rsidRPr="00C303A9">
        <w:t xml:space="preserve">se sídlem </w:t>
      </w:r>
      <w:r w:rsidRPr="00C303A9">
        <w:t>nábř</w:t>
      </w:r>
      <w:r w:rsidR="00C9167C">
        <w:t>eží Ludvíka</w:t>
      </w:r>
      <w:r w:rsidRPr="00C303A9">
        <w:t xml:space="preserve"> Svobody 1222</w:t>
      </w:r>
      <w:r w:rsidR="0064043B">
        <w:t>/12</w:t>
      </w:r>
      <w:r w:rsidRPr="00C303A9">
        <w:t xml:space="preserve">, </w:t>
      </w:r>
      <w:r w:rsidR="000F56C8" w:rsidRPr="0064043B">
        <w:t>110 00 Praha 1 - Nové Město</w:t>
      </w:r>
      <w:r w:rsidR="00125F0D" w:rsidRPr="00C303A9">
        <w:br/>
        <w:t xml:space="preserve">IČO: </w:t>
      </w:r>
      <w:r w:rsidRPr="00C303A9">
        <w:t>708</w:t>
      </w:r>
      <w:r w:rsidR="00A16932" w:rsidRPr="00C303A9">
        <w:t xml:space="preserve"> </w:t>
      </w:r>
      <w:r w:rsidRPr="00C303A9">
        <w:t>98</w:t>
      </w:r>
      <w:r w:rsidR="00A16932" w:rsidRPr="00C303A9">
        <w:t xml:space="preserve"> </w:t>
      </w:r>
      <w:r w:rsidRPr="00C303A9">
        <w:t>219</w:t>
      </w:r>
      <w:r w:rsidR="00125F0D" w:rsidRPr="00C303A9">
        <w:br/>
        <w:t xml:space="preserve">zastoupena </w:t>
      </w:r>
      <w:r w:rsidRPr="00C303A9">
        <w:t>JUDr. Lenkou Ptáčkovou Melicharovou</w:t>
      </w:r>
      <w:r w:rsidR="0064043B">
        <w:t>, MBA ředitelkou</w:t>
      </w:r>
    </w:p>
    <w:p w14:paraId="2CAD3068" w14:textId="0D476674" w:rsidR="009921C2" w:rsidRPr="00C303A9" w:rsidRDefault="00125F0D" w:rsidP="002217B6">
      <w:pPr>
        <w:jc w:val="left"/>
      </w:pPr>
      <w:r w:rsidRPr="00C303A9">
        <w:t>(dále jen „</w:t>
      </w:r>
      <w:r w:rsidR="00B75BE9" w:rsidRPr="00C303A9">
        <w:rPr>
          <w:b/>
          <w:bCs/>
        </w:rPr>
        <w:t>P</w:t>
      </w:r>
      <w:r w:rsidR="00A815A9" w:rsidRPr="00C303A9">
        <w:rPr>
          <w:b/>
          <w:bCs/>
        </w:rPr>
        <w:t>ostupitel</w:t>
      </w:r>
      <w:r w:rsidRPr="00C303A9">
        <w:t>“)</w:t>
      </w:r>
    </w:p>
    <w:p w14:paraId="2C9DD062" w14:textId="2565442E" w:rsidR="00125F0D" w:rsidRPr="00C303A9" w:rsidRDefault="00125F0D" w:rsidP="00320923">
      <w:pPr>
        <w:tabs>
          <w:tab w:val="left" w:pos="8295"/>
        </w:tabs>
        <w:jc w:val="left"/>
      </w:pPr>
      <w:r w:rsidRPr="00C303A9">
        <w:t>a</w:t>
      </w:r>
      <w:r w:rsidR="00320923">
        <w:tab/>
      </w:r>
    </w:p>
    <w:p w14:paraId="4B48BB87" w14:textId="2881E219" w:rsidR="006D492E" w:rsidRPr="00C303A9" w:rsidRDefault="00A815A9" w:rsidP="006D492E">
      <w:pPr>
        <w:pStyle w:val="ervenlomtkobezodsazen"/>
      </w:pPr>
      <w:r w:rsidRPr="00C303A9">
        <w:t>Postupník</w:t>
      </w:r>
    </w:p>
    <w:p w14:paraId="37578E5B" w14:textId="1AA60FC4" w:rsidR="00A16932" w:rsidRPr="00C303A9" w:rsidRDefault="00A16932" w:rsidP="00A16932">
      <w:pPr>
        <w:jc w:val="left"/>
      </w:pPr>
      <w:r w:rsidRPr="00C303A9">
        <w:rPr>
          <w:b/>
          <w:bCs/>
        </w:rPr>
        <w:t xml:space="preserve">CENDIS, </w:t>
      </w:r>
      <w:proofErr w:type="spellStart"/>
      <w:r w:rsidRPr="00C303A9">
        <w:rPr>
          <w:b/>
          <w:bCs/>
        </w:rPr>
        <w:t>s.p</w:t>
      </w:r>
      <w:proofErr w:type="spellEnd"/>
      <w:r w:rsidRPr="00C303A9">
        <w:rPr>
          <w:b/>
          <w:bCs/>
        </w:rPr>
        <w:t>.</w:t>
      </w:r>
      <w:r w:rsidR="001031B8" w:rsidRPr="00C303A9">
        <w:br/>
      </w:r>
      <w:r w:rsidR="00DE15B2" w:rsidRPr="00C303A9">
        <w:t xml:space="preserve">se sídlem </w:t>
      </w:r>
      <w:bookmarkStart w:id="1" w:name="_Hlk178843076"/>
      <w:r w:rsidRPr="00C303A9">
        <w:t xml:space="preserve">nábřeží Ludvíka Svobody 1222/12, </w:t>
      </w:r>
      <w:bookmarkEnd w:id="1"/>
      <w:r w:rsidR="0064043B" w:rsidRPr="0064043B">
        <w:t>110 00 Praha 1 - Nové Město</w:t>
      </w:r>
    </w:p>
    <w:p w14:paraId="366713B3" w14:textId="5176F4AA" w:rsidR="00125F0D" w:rsidRPr="00C303A9" w:rsidRDefault="00125F0D" w:rsidP="00A16932">
      <w:pPr>
        <w:jc w:val="left"/>
      </w:pPr>
      <w:r w:rsidRPr="00C303A9">
        <w:t xml:space="preserve">IČO: </w:t>
      </w:r>
      <w:r w:rsidR="00A16932" w:rsidRPr="00C303A9">
        <w:t>003 11 391</w:t>
      </w:r>
      <w:r w:rsidRPr="00C303A9">
        <w:br/>
        <w:t xml:space="preserve">zapsaná </w:t>
      </w:r>
      <w:r w:rsidR="007763B6" w:rsidRPr="00C303A9">
        <w:t>v </w:t>
      </w:r>
      <w:r w:rsidRPr="00C303A9">
        <w:t xml:space="preserve">obchodním rejstříku vedeném </w:t>
      </w:r>
      <w:r w:rsidR="007763B6" w:rsidRPr="00C303A9">
        <w:t>u </w:t>
      </w:r>
      <w:r w:rsidRPr="00C303A9">
        <w:t xml:space="preserve">Městského soudu </w:t>
      </w:r>
      <w:r w:rsidR="007763B6" w:rsidRPr="00C303A9">
        <w:t>v </w:t>
      </w:r>
      <w:r w:rsidRPr="00C303A9">
        <w:t xml:space="preserve">Praze, </w:t>
      </w:r>
      <w:proofErr w:type="spellStart"/>
      <w:r w:rsidRPr="00C303A9">
        <w:t>sp</w:t>
      </w:r>
      <w:proofErr w:type="spellEnd"/>
      <w:r w:rsidRPr="00C303A9">
        <w:t xml:space="preserve">. zn. </w:t>
      </w:r>
      <w:r w:rsidR="00A16932" w:rsidRPr="00C303A9">
        <w:t>ALX 706</w:t>
      </w:r>
      <w:r w:rsidRPr="00C303A9">
        <w:br/>
        <w:t xml:space="preserve">zastoupena </w:t>
      </w:r>
      <w:r w:rsidR="00A16932" w:rsidRPr="00C303A9">
        <w:t>Ing. Janem Paroubkem</w:t>
      </w:r>
      <w:r w:rsidRPr="00C303A9">
        <w:t xml:space="preserve">, </w:t>
      </w:r>
      <w:r w:rsidR="00A16932" w:rsidRPr="00C303A9">
        <w:t>prvním zástupcem ředitele</w:t>
      </w:r>
    </w:p>
    <w:p w14:paraId="63622326" w14:textId="367C3AD4" w:rsidR="006D492E" w:rsidRPr="00C303A9" w:rsidRDefault="00125F0D" w:rsidP="006D492E">
      <w:pPr>
        <w:jc w:val="left"/>
      </w:pPr>
      <w:r w:rsidRPr="00C303A9">
        <w:t>(dále jen „</w:t>
      </w:r>
      <w:r w:rsidR="00A815A9" w:rsidRPr="00C303A9">
        <w:rPr>
          <w:b/>
          <w:bCs/>
        </w:rPr>
        <w:t>Postupník</w:t>
      </w:r>
      <w:r w:rsidRPr="00C303A9">
        <w:t>“)</w:t>
      </w:r>
    </w:p>
    <w:p w14:paraId="424A7D1A" w14:textId="7B374874" w:rsidR="00125F0D" w:rsidRPr="00C303A9" w:rsidRDefault="00125F0D" w:rsidP="00125F0D">
      <w:pPr>
        <w:jc w:val="left"/>
      </w:pPr>
    </w:p>
    <w:p w14:paraId="0B6021C3" w14:textId="0D003C7D" w:rsidR="00EB3385" w:rsidRPr="00C303A9" w:rsidRDefault="00EB3385" w:rsidP="00125F0D">
      <w:pPr>
        <w:jc w:val="left"/>
      </w:pPr>
      <w:r w:rsidRPr="00C303A9">
        <w:t>(P</w:t>
      </w:r>
      <w:r w:rsidR="00A815A9" w:rsidRPr="00C303A9">
        <w:t>ostupitel</w:t>
      </w:r>
      <w:r w:rsidRPr="00C303A9">
        <w:t xml:space="preserve"> </w:t>
      </w:r>
      <w:r w:rsidR="000D5061" w:rsidRPr="00C303A9">
        <w:t xml:space="preserve">a </w:t>
      </w:r>
      <w:r w:rsidR="00A815A9" w:rsidRPr="00C303A9">
        <w:t>Postupník</w:t>
      </w:r>
      <w:r w:rsidR="005C7954" w:rsidRPr="00C303A9">
        <w:t xml:space="preserve"> </w:t>
      </w:r>
      <w:r w:rsidRPr="00C303A9">
        <w:t xml:space="preserve">dále jen </w:t>
      </w:r>
      <w:r w:rsidR="005C7954" w:rsidRPr="00C303A9">
        <w:t xml:space="preserve">jako </w:t>
      </w:r>
      <w:r w:rsidRPr="00C303A9">
        <w:t>„</w:t>
      </w:r>
      <w:r w:rsidRPr="00C303A9">
        <w:rPr>
          <w:b/>
          <w:bCs/>
        </w:rPr>
        <w:t>Smluvní strany</w:t>
      </w:r>
      <w:r w:rsidRPr="00C303A9">
        <w:t>“)</w:t>
      </w:r>
    </w:p>
    <w:p w14:paraId="3C6B91C0" w14:textId="2DF3256E" w:rsidR="00125F0D" w:rsidRPr="00C303A9" w:rsidRDefault="00125F0D" w:rsidP="00125F0D">
      <w:pPr>
        <w:jc w:val="left"/>
      </w:pPr>
      <w:r w:rsidRPr="00C303A9">
        <w:t xml:space="preserve">uzavírají níže uvedeného dne, měsíce </w:t>
      </w:r>
      <w:r w:rsidR="007763B6" w:rsidRPr="00C303A9">
        <w:t>a </w:t>
      </w:r>
      <w:r w:rsidRPr="00C303A9">
        <w:t>roku</w:t>
      </w:r>
    </w:p>
    <w:p w14:paraId="49179209" w14:textId="3F9CA424" w:rsidR="00125F0D" w:rsidRPr="00C303A9" w:rsidRDefault="00125F0D" w:rsidP="00125F0D">
      <w:pPr>
        <w:jc w:val="left"/>
      </w:pPr>
      <w:r w:rsidRPr="00C303A9">
        <w:t>tuto</w:t>
      </w:r>
    </w:p>
    <w:p w14:paraId="18E1F174" w14:textId="60F2B952" w:rsidR="00125F0D" w:rsidRPr="00C303A9" w:rsidRDefault="00125F0D" w:rsidP="00125F0D">
      <w:pPr>
        <w:jc w:val="left"/>
      </w:pPr>
      <w:r w:rsidRPr="00C303A9">
        <w:t xml:space="preserve">smlouvu </w:t>
      </w:r>
      <w:r w:rsidR="007763B6" w:rsidRPr="00C303A9">
        <w:t>o </w:t>
      </w:r>
      <w:r w:rsidR="00DB5218" w:rsidRPr="00C303A9">
        <w:t>postoupení</w:t>
      </w:r>
      <w:r w:rsidR="00A16932" w:rsidRPr="00C303A9">
        <w:t xml:space="preserve"> </w:t>
      </w:r>
      <w:r w:rsidR="0064043B" w:rsidRPr="0064043B">
        <w:t>Rámcové dohody na výrobu nálepek technické způsobilosti silničních vozidel, č. smlouvy CSPSD/91/2024 ze dne 2. května 2024</w:t>
      </w:r>
      <w:r w:rsidRPr="00C303A9">
        <w:br/>
        <w:t>(dále jen „</w:t>
      </w:r>
      <w:r w:rsidRPr="00C303A9">
        <w:rPr>
          <w:b/>
          <w:bCs/>
        </w:rPr>
        <w:t>Smlouva</w:t>
      </w:r>
      <w:r w:rsidRPr="00C303A9">
        <w:t>“):</w:t>
      </w:r>
    </w:p>
    <w:p w14:paraId="15A6582F" w14:textId="77777777" w:rsidR="00340DD5" w:rsidRPr="00C303A9" w:rsidRDefault="00340DD5">
      <w:r w:rsidRPr="00C303A9">
        <w:br w:type="page"/>
      </w:r>
    </w:p>
    <w:p w14:paraId="0A296293" w14:textId="00BE5523" w:rsidR="006442AA" w:rsidRPr="00C303A9" w:rsidRDefault="008B0363" w:rsidP="002E4ACA">
      <w:pPr>
        <w:pStyle w:val="Nadpis1"/>
        <w:rPr>
          <w:sz w:val="22"/>
          <w:szCs w:val="22"/>
        </w:rPr>
      </w:pPr>
      <w:r w:rsidRPr="00C303A9">
        <w:rPr>
          <w:sz w:val="22"/>
          <w:szCs w:val="22"/>
        </w:rPr>
        <w:lastRenderedPageBreak/>
        <w:t>Úvodní ustanovení</w:t>
      </w:r>
    </w:p>
    <w:p w14:paraId="70B75DF1" w14:textId="141FD167" w:rsidR="006442AA" w:rsidRPr="00C303A9" w:rsidRDefault="008B0363" w:rsidP="00D7314F">
      <w:pPr>
        <w:pStyle w:val="Nadpis2"/>
      </w:pPr>
      <w:r w:rsidRPr="00C303A9">
        <w:t>P</w:t>
      </w:r>
      <w:r w:rsidR="00A815A9" w:rsidRPr="00C303A9">
        <w:t>ostupitel</w:t>
      </w:r>
      <w:r w:rsidRPr="00C303A9">
        <w:t xml:space="preserve"> </w:t>
      </w:r>
      <w:r w:rsidR="00925245" w:rsidRPr="00C303A9">
        <w:t xml:space="preserve">na straně objednatele </w:t>
      </w:r>
      <w:r w:rsidRPr="00C303A9">
        <w:t xml:space="preserve">a </w:t>
      </w:r>
      <w:r w:rsidR="000D5061" w:rsidRPr="00C303A9">
        <w:t xml:space="preserve">společnost </w:t>
      </w:r>
      <w:r w:rsidR="00A40772" w:rsidRPr="00C303A9">
        <w:t>K A S I C O, a.s.</w:t>
      </w:r>
      <w:r w:rsidR="000D5061" w:rsidRPr="00C303A9">
        <w:t>, IČO</w:t>
      </w:r>
      <w:r w:rsidR="00A40772" w:rsidRPr="00C303A9">
        <w:t xml:space="preserve"> 173 08 267 </w:t>
      </w:r>
      <w:r w:rsidR="000D5061" w:rsidRPr="00C303A9">
        <w:t xml:space="preserve">, se sídlem </w:t>
      </w:r>
      <w:proofErr w:type="spellStart"/>
      <w:r w:rsidR="00E50116" w:rsidRPr="00C303A9">
        <w:t>Ivanská</w:t>
      </w:r>
      <w:proofErr w:type="spellEnd"/>
      <w:r w:rsidR="00E50116" w:rsidRPr="00C303A9">
        <w:t xml:space="preserve"> cesta 2C, 821 04 Bratislava – </w:t>
      </w:r>
      <w:proofErr w:type="spellStart"/>
      <w:r w:rsidR="00E50116" w:rsidRPr="00C303A9">
        <w:t>mestská</w:t>
      </w:r>
      <w:proofErr w:type="spellEnd"/>
      <w:r w:rsidR="00E50116" w:rsidRPr="00C303A9">
        <w:t xml:space="preserve"> </w:t>
      </w:r>
      <w:proofErr w:type="spellStart"/>
      <w:r w:rsidR="00E50116" w:rsidRPr="00C303A9">
        <w:t>časť</w:t>
      </w:r>
      <w:proofErr w:type="spellEnd"/>
      <w:r w:rsidR="00E50116" w:rsidRPr="00C303A9">
        <w:t xml:space="preserve"> </w:t>
      </w:r>
      <w:proofErr w:type="spellStart"/>
      <w:r w:rsidR="00E50116" w:rsidRPr="00C303A9">
        <w:t>Ružinov</w:t>
      </w:r>
      <w:proofErr w:type="spellEnd"/>
      <w:r w:rsidR="00E50116" w:rsidRPr="00C303A9">
        <w:t xml:space="preserve">, Slovenská republika </w:t>
      </w:r>
      <w:r w:rsidR="00925245" w:rsidRPr="00C303A9">
        <w:t xml:space="preserve">na straně dodavatele </w:t>
      </w:r>
      <w:r w:rsidR="000D5061" w:rsidRPr="00C303A9">
        <w:t>(dále jen „</w:t>
      </w:r>
      <w:r w:rsidR="00E50116" w:rsidRPr="00C303A9">
        <w:rPr>
          <w:b/>
          <w:bCs/>
        </w:rPr>
        <w:t>KASICO</w:t>
      </w:r>
      <w:r w:rsidR="000D5061" w:rsidRPr="00C303A9">
        <w:t>“ nebo také „</w:t>
      </w:r>
      <w:r w:rsidR="00E50116" w:rsidRPr="00C303A9">
        <w:rPr>
          <w:b/>
          <w:bCs/>
        </w:rPr>
        <w:t>Dodavatel</w:t>
      </w:r>
      <w:r w:rsidR="000D5061" w:rsidRPr="00C303A9">
        <w:t>“)</w:t>
      </w:r>
      <w:r w:rsidRPr="00C303A9">
        <w:t xml:space="preserve"> </w:t>
      </w:r>
      <w:r w:rsidR="00E553A2" w:rsidRPr="00C303A9">
        <w:t xml:space="preserve">dne 2. května 2024 </w:t>
      </w:r>
      <w:r w:rsidRPr="00C303A9">
        <w:t xml:space="preserve">společně uzavřeli </w:t>
      </w:r>
      <w:bookmarkStart w:id="2" w:name="_Hlk183685579"/>
      <w:r w:rsidR="00E50116" w:rsidRPr="00C303A9">
        <w:t>Rámcovou dohodu na výrobu nálepek technické způsobilosti silničních vozidel</w:t>
      </w:r>
      <w:r w:rsidR="000D5061" w:rsidRPr="00C303A9">
        <w:t xml:space="preserve">, č. smlouvy: </w:t>
      </w:r>
      <w:bookmarkStart w:id="3" w:name="_Hlk183692311"/>
      <w:r w:rsidR="00E50116" w:rsidRPr="00C303A9">
        <w:t>CSPSD/91/2024</w:t>
      </w:r>
      <w:bookmarkEnd w:id="2"/>
      <w:r w:rsidR="00E50116" w:rsidRPr="00C303A9">
        <w:t xml:space="preserve"> </w:t>
      </w:r>
      <w:bookmarkEnd w:id="3"/>
      <w:r w:rsidRPr="00C303A9">
        <w:t xml:space="preserve">na základě výsledků zadávacího řízení </w:t>
      </w:r>
      <w:r w:rsidR="000D5061" w:rsidRPr="00C303A9">
        <w:t>na veřejnou zakázku zadávanou v nadlimitním řízení dle § 56 zákona č. 134/2016 Sb., o zadávání veřejných zakázek, v platném znění (dále jen „</w:t>
      </w:r>
      <w:r w:rsidR="000D5061" w:rsidRPr="00C303A9">
        <w:rPr>
          <w:b/>
          <w:bCs/>
        </w:rPr>
        <w:t>ZZVZ</w:t>
      </w:r>
      <w:r w:rsidR="000D5061" w:rsidRPr="00C303A9">
        <w:t>“), s názvem „</w:t>
      </w:r>
      <w:r w:rsidR="00E553A2" w:rsidRPr="00C303A9">
        <w:rPr>
          <w:i/>
          <w:iCs/>
        </w:rPr>
        <w:t>Výroba nálepek technické způsobilosti vozidla v letech 2024-2027</w:t>
      </w:r>
      <w:r w:rsidR="000D5061" w:rsidRPr="00C303A9">
        <w:t xml:space="preserve">“ pod evidenčním číslem veřejné zakázky </w:t>
      </w:r>
      <w:r w:rsidR="00E553A2" w:rsidRPr="00C303A9">
        <w:t>Z2023-037703</w:t>
      </w:r>
      <w:r w:rsidR="000D5061" w:rsidRPr="00C303A9">
        <w:t xml:space="preserve"> </w:t>
      </w:r>
      <w:r w:rsidRPr="00C303A9">
        <w:t xml:space="preserve">(dále jen </w:t>
      </w:r>
      <w:r w:rsidR="00E553A2" w:rsidRPr="00C303A9">
        <w:t>„</w:t>
      </w:r>
      <w:r w:rsidR="00E553A2" w:rsidRPr="00C303A9">
        <w:rPr>
          <w:b/>
          <w:bCs/>
        </w:rPr>
        <w:t>Rámcová dohoda</w:t>
      </w:r>
      <w:r w:rsidRPr="00C303A9">
        <w:rPr>
          <w:b/>
          <w:bCs/>
        </w:rPr>
        <w:t xml:space="preserve"> o </w:t>
      </w:r>
      <w:r w:rsidR="000D5061" w:rsidRPr="00C303A9">
        <w:rPr>
          <w:b/>
          <w:bCs/>
        </w:rPr>
        <w:t>vý</w:t>
      </w:r>
      <w:r w:rsidR="00E553A2" w:rsidRPr="00C303A9">
        <w:rPr>
          <w:b/>
          <w:bCs/>
        </w:rPr>
        <w:t>robě</w:t>
      </w:r>
      <w:r w:rsidR="00DA7409" w:rsidRPr="00C303A9">
        <w:rPr>
          <w:b/>
          <w:bCs/>
        </w:rPr>
        <w:t xml:space="preserve"> nálepek</w:t>
      </w:r>
      <w:r w:rsidRPr="00C303A9">
        <w:t xml:space="preserve">“). </w:t>
      </w:r>
      <w:r w:rsidR="00E553A2" w:rsidRPr="00C303A9">
        <w:t xml:space="preserve">Rámcová dohoda o výrobě </w:t>
      </w:r>
      <w:r w:rsidR="00DA7409" w:rsidRPr="00C303A9">
        <w:t xml:space="preserve">nálepek </w:t>
      </w:r>
      <w:r w:rsidR="00CE22C9" w:rsidRPr="00C303A9">
        <w:t>tvoří přílohu č. 1 této Smlouvy.</w:t>
      </w:r>
    </w:p>
    <w:p w14:paraId="07532940" w14:textId="18ECE807" w:rsidR="000921B1" w:rsidRPr="00C303A9" w:rsidRDefault="000921B1" w:rsidP="008B0363">
      <w:pPr>
        <w:pStyle w:val="Nadpis2"/>
      </w:pPr>
      <w:r w:rsidRPr="00C303A9">
        <w:t xml:space="preserve">Předmětem </w:t>
      </w:r>
      <w:r w:rsidR="00E553A2" w:rsidRPr="00C303A9">
        <w:t>Rámcové dohody o výrobě</w:t>
      </w:r>
      <w:r w:rsidRPr="00C303A9">
        <w:t xml:space="preserve"> </w:t>
      </w:r>
      <w:r w:rsidR="00DA7409" w:rsidRPr="00C303A9">
        <w:t xml:space="preserve">nálepek </w:t>
      </w:r>
      <w:r w:rsidRPr="00C303A9">
        <w:t xml:space="preserve">je </w:t>
      </w:r>
      <w:r w:rsidR="00E553A2" w:rsidRPr="00C303A9">
        <w:t xml:space="preserve">závazek Dodavatele zhotovit pro Postupitele kontrolní nálepky technické způsobilosti silničního vozidla dle vyhlášky č. 211/2018 Sb., o technických prohlídkách vozidel, ve znění pozdějších předpisů, dle požadavku </w:t>
      </w:r>
      <w:r w:rsidR="00DA7409" w:rsidRPr="00C303A9">
        <w:t>Postupitele</w:t>
      </w:r>
      <w:r w:rsidR="00E553A2" w:rsidRPr="00C303A9">
        <w:t xml:space="preserve"> na základě jednotlivých dílčích objednávek </w:t>
      </w:r>
      <w:r w:rsidR="00DA7409" w:rsidRPr="00C303A9">
        <w:t>Postupitele</w:t>
      </w:r>
      <w:r w:rsidR="00E553A2" w:rsidRPr="00C303A9">
        <w:t xml:space="preserve"> učiněných v souladu s</w:t>
      </w:r>
      <w:r w:rsidR="00DA7409" w:rsidRPr="00C303A9">
        <w:t> Rámcovou dohodou o výrobě</w:t>
      </w:r>
      <w:r w:rsidR="00E553A2" w:rsidRPr="00C303A9">
        <w:t>.</w:t>
      </w:r>
      <w:r w:rsidR="00DA7409" w:rsidRPr="00C303A9">
        <w:t xml:space="preserve"> Postupitel je dle Rámcové dohody o výrobě nálepek povinen mj. uhradit Dodavateli cenu sjednanou v Rámcové dohodě o výrobě nálepek.</w:t>
      </w:r>
    </w:p>
    <w:p w14:paraId="2B62009C" w14:textId="6B0F0BED" w:rsidR="003F4E1F" w:rsidRPr="00C303A9" w:rsidRDefault="00347F6B" w:rsidP="00CE22C9">
      <w:pPr>
        <w:pStyle w:val="Nadpis2"/>
      </w:pPr>
      <w:r w:rsidRPr="00C303A9">
        <w:t>P</w:t>
      </w:r>
      <w:r w:rsidR="00CF7CE3" w:rsidRPr="00C303A9">
        <w:t>ostupitel</w:t>
      </w:r>
      <w:r w:rsidRPr="00C303A9">
        <w:t xml:space="preserve"> a </w:t>
      </w:r>
      <w:r w:rsidR="00CF7CE3" w:rsidRPr="00C303A9">
        <w:t>Postupník</w:t>
      </w:r>
      <w:r w:rsidRPr="00C303A9">
        <w:t xml:space="preserve"> </w:t>
      </w:r>
      <w:r w:rsidR="000921B1" w:rsidRPr="00C303A9">
        <w:t xml:space="preserve">dne 31. října 2024 </w:t>
      </w:r>
      <w:r w:rsidRPr="00C303A9">
        <w:t>uzavř</w:t>
      </w:r>
      <w:r w:rsidR="000921B1" w:rsidRPr="00C303A9">
        <w:t>eli</w:t>
      </w:r>
      <w:r w:rsidRPr="00C303A9">
        <w:t xml:space="preserve"> </w:t>
      </w:r>
      <w:r w:rsidR="000921B1" w:rsidRPr="00C303A9">
        <w:t>Smlouvu o předání majetku a změně příslušnosti hospodařit na právo hospodařit s majetkem státu č. CSPSD108/2024</w:t>
      </w:r>
      <w:r w:rsidR="00882092" w:rsidRPr="00C303A9">
        <w:t xml:space="preserve"> </w:t>
      </w:r>
      <w:r w:rsidR="00E53501" w:rsidRPr="00C303A9">
        <w:t>(</w:t>
      </w:r>
      <w:r w:rsidR="00460CFA" w:rsidRPr="00C303A9">
        <w:t>dále jen „</w:t>
      </w:r>
      <w:r w:rsidR="00460CFA" w:rsidRPr="00C303A9">
        <w:rPr>
          <w:b/>
          <w:bCs/>
        </w:rPr>
        <w:t>Smlouva o pře</w:t>
      </w:r>
      <w:r w:rsidR="000921B1" w:rsidRPr="00C303A9">
        <w:rPr>
          <w:b/>
          <w:bCs/>
        </w:rPr>
        <w:t>dání</w:t>
      </w:r>
      <w:r w:rsidR="00460CFA" w:rsidRPr="00C303A9">
        <w:rPr>
          <w:b/>
          <w:bCs/>
        </w:rPr>
        <w:t xml:space="preserve"> majetku</w:t>
      </w:r>
      <w:r w:rsidR="00460CFA" w:rsidRPr="00C303A9">
        <w:t>“)</w:t>
      </w:r>
      <w:r w:rsidR="00A815A9" w:rsidRPr="00C303A9">
        <w:t>. Majetek je na základě Smlouvy o předání majetku předá</w:t>
      </w:r>
      <w:r w:rsidR="004A3AA4" w:rsidRPr="00C303A9">
        <w:t>vá</w:t>
      </w:r>
      <w:r w:rsidR="00A815A9" w:rsidRPr="00C303A9">
        <w:t xml:space="preserve">n </w:t>
      </w:r>
      <w:r w:rsidR="00CF7CE3" w:rsidRPr="00C303A9">
        <w:t>Postupníkovi</w:t>
      </w:r>
      <w:r w:rsidR="00A815A9" w:rsidRPr="00C303A9">
        <w:t xml:space="preserve"> ve veřejném zájmu za účelem zajištění činností, které vyplývají ze zákonných povinností Ministerstva dopravy a slouží k realizaci dopravní politiky státu a které byly rozhodnutím ministra dopravy ze dne 18. </w:t>
      </w:r>
      <w:r w:rsidR="00CF7CE3" w:rsidRPr="00C303A9">
        <w:t>září</w:t>
      </w:r>
      <w:r w:rsidR="00A815A9" w:rsidRPr="00C303A9">
        <w:t xml:space="preserve"> 2024 o změně zakládací listiny </w:t>
      </w:r>
      <w:r w:rsidR="00CF7CE3" w:rsidRPr="00C303A9">
        <w:t>Postupníka</w:t>
      </w:r>
      <w:r w:rsidR="00A815A9" w:rsidRPr="00C303A9">
        <w:t xml:space="preserve"> svěřeny tomuto státnímu podniku v souvislosti se zánikem P</w:t>
      </w:r>
      <w:r w:rsidR="00CF7CE3" w:rsidRPr="00C303A9">
        <w:t>ostupitele</w:t>
      </w:r>
      <w:r w:rsidR="00A815A9" w:rsidRPr="00C303A9">
        <w:t xml:space="preserve">, k němuž dojde k 30. </w:t>
      </w:r>
      <w:r w:rsidR="00CF7CE3" w:rsidRPr="00C303A9">
        <w:t>červnu</w:t>
      </w:r>
      <w:r w:rsidR="00A815A9" w:rsidRPr="00C303A9">
        <w:t xml:space="preserve"> 2025 na základě návrhu zákona, kterým se mění zákon č. 111/1994 Sb., o silniční dopravě, ve znění pozdějších předpisů, a další související zákony, který je projednáván jako sněmovní tisk č. 813. Předávaný majetek je potřebný k zabezpečení činností svěřených </w:t>
      </w:r>
      <w:r w:rsidR="00CF7CE3" w:rsidRPr="00C303A9">
        <w:t>Postupníkovi</w:t>
      </w:r>
      <w:r w:rsidR="00A815A9" w:rsidRPr="00C303A9">
        <w:t xml:space="preserve">, které bude tento státní podnik vykonávat od 1. </w:t>
      </w:r>
      <w:r w:rsidR="00CF7CE3" w:rsidRPr="00C303A9">
        <w:t>ledna</w:t>
      </w:r>
      <w:r w:rsidR="00A815A9" w:rsidRPr="00C303A9">
        <w:t xml:space="preserve"> 2025. </w:t>
      </w:r>
      <w:r w:rsidR="00CE22C9" w:rsidRPr="00C303A9">
        <w:t>V souvislosti s převodem činnosti P</w:t>
      </w:r>
      <w:r w:rsidR="00CF7CE3" w:rsidRPr="00C303A9">
        <w:t>ostupitele</w:t>
      </w:r>
      <w:r w:rsidR="00CE22C9" w:rsidRPr="00C303A9">
        <w:t xml:space="preserve"> na </w:t>
      </w:r>
      <w:r w:rsidR="00CF7CE3" w:rsidRPr="00C303A9">
        <w:t>Postupníka</w:t>
      </w:r>
      <w:r w:rsidR="00122A16" w:rsidRPr="00C303A9">
        <w:t>,</w:t>
      </w:r>
      <w:r w:rsidR="005C7954" w:rsidRPr="00C303A9">
        <w:t xml:space="preserve"> </w:t>
      </w:r>
      <w:r w:rsidR="00CE22C9" w:rsidRPr="00C303A9">
        <w:t xml:space="preserve">má </w:t>
      </w:r>
      <w:r w:rsidR="00CF7CE3" w:rsidRPr="00C303A9">
        <w:t>Postupník</w:t>
      </w:r>
      <w:r w:rsidR="005C7954" w:rsidRPr="00C303A9">
        <w:t xml:space="preserve"> </w:t>
      </w:r>
      <w:r w:rsidR="00CE22C9" w:rsidRPr="00C303A9">
        <w:t xml:space="preserve">zájem na zachování stávající </w:t>
      </w:r>
      <w:r w:rsidR="00DA7409" w:rsidRPr="00C303A9">
        <w:t>Rámcové dohody o výrobě nálepek</w:t>
      </w:r>
      <w:r w:rsidR="00CE22C9" w:rsidRPr="00C303A9">
        <w:t xml:space="preserve"> pro totožné účely a za stejných podmínek jako byla sjednána mezi </w:t>
      </w:r>
      <w:r w:rsidR="00A815A9" w:rsidRPr="00C303A9">
        <w:t>P</w:t>
      </w:r>
      <w:r w:rsidR="00CF7CE3" w:rsidRPr="00C303A9">
        <w:t>ostupitelem</w:t>
      </w:r>
      <w:r w:rsidR="00A815A9" w:rsidRPr="00C303A9">
        <w:t xml:space="preserve"> a </w:t>
      </w:r>
      <w:r w:rsidR="00936FDA" w:rsidRPr="00C303A9">
        <w:t>Dodavatelem</w:t>
      </w:r>
      <w:r w:rsidR="00CE22C9" w:rsidRPr="00C303A9">
        <w:t>.</w:t>
      </w:r>
    </w:p>
    <w:p w14:paraId="1908FE9D" w14:textId="6434A47B" w:rsidR="006442AA" w:rsidRPr="00C303A9" w:rsidRDefault="006442AA" w:rsidP="002E4ACA">
      <w:pPr>
        <w:pStyle w:val="Nadpis1"/>
        <w:rPr>
          <w:sz w:val="22"/>
          <w:szCs w:val="22"/>
        </w:rPr>
      </w:pPr>
      <w:r w:rsidRPr="00C303A9">
        <w:rPr>
          <w:sz w:val="22"/>
          <w:szCs w:val="22"/>
        </w:rPr>
        <w:t>P</w:t>
      </w:r>
      <w:r w:rsidR="00CE22C9" w:rsidRPr="00C303A9">
        <w:rPr>
          <w:sz w:val="22"/>
          <w:szCs w:val="22"/>
        </w:rPr>
        <w:t>ředmět Smlouvy</w:t>
      </w:r>
    </w:p>
    <w:p w14:paraId="07FC4B64" w14:textId="74613779" w:rsidR="00122A16" w:rsidRPr="00C303A9" w:rsidRDefault="00CE22C9" w:rsidP="00122A16">
      <w:pPr>
        <w:pStyle w:val="Nadpis2"/>
      </w:pPr>
      <w:r w:rsidRPr="00C303A9">
        <w:t xml:space="preserve">Předmětem této Smlouvy je převod veškerých práv a povinností vyplývajících z </w:t>
      </w:r>
      <w:r w:rsidR="00925245" w:rsidRPr="00C303A9">
        <w:t>Rámcové dohody o výrobě</w:t>
      </w:r>
      <w:r w:rsidRPr="00C303A9">
        <w:t xml:space="preserve"> z P</w:t>
      </w:r>
      <w:r w:rsidR="00CF7CE3" w:rsidRPr="00C303A9">
        <w:t>ostupitele</w:t>
      </w:r>
      <w:r w:rsidRPr="00C303A9">
        <w:t xml:space="preserve"> na </w:t>
      </w:r>
      <w:r w:rsidR="00CF7CE3" w:rsidRPr="00C303A9">
        <w:t>Postupníka</w:t>
      </w:r>
      <w:r w:rsidRPr="00C303A9">
        <w:t xml:space="preserve">. </w:t>
      </w:r>
      <w:r w:rsidR="00CF7CE3" w:rsidRPr="00C303A9">
        <w:t>Postupník</w:t>
      </w:r>
      <w:r w:rsidR="005C7954" w:rsidRPr="00C303A9">
        <w:t xml:space="preserve"> </w:t>
      </w:r>
      <w:r w:rsidR="004B0879" w:rsidRPr="00C303A9">
        <w:t>s</w:t>
      </w:r>
      <w:r w:rsidRPr="00C303A9">
        <w:t xml:space="preserve"> účinnost</w:t>
      </w:r>
      <w:r w:rsidR="004B0879" w:rsidRPr="00C303A9">
        <w:t>í</w:t>
      </w:r>
      <w:r w:rsidRPr="00C303A9">
        <w:t xml:space="preserve"> </w:t>
      </w:r>
      <w:r w:rsidR="004B0879" w:rsidRPr="00C303A9">
        <w:t xml:space="preserve">ode dne 1. ledna 2025 </w:t>
      </w:r>
      <w:r w:rsidRPr="00C303A9">
        <w:t xml:space="preserve">vstupuje do všech práv a povinností </w:t>
      </w:r>
      <w:r w:rsidR="00CF7CE3" w:rsidRPr="00C303A9">
        <w:t>Postupitele</w:t>
      </w:r>
      <w:r w:rsidRPr="00C303A9">
        <w:t xml:space="preserve"> z</w:t>
      </w:r>
      <w:r w:rsidR="00925245" w:rsidRPr="00C303A9">
        <w:t> Rámcové dohody o výrobě</w:t>
      </w:r>
      <w:r w:rsidR="00D6518E" w:rsidRPr="00C303A9">
        <w:t>, s těmito je v celém rozsahu seznámen</w:t>
      </w:r>
      <w:r w:rsidRPr="00C303A9">
        <w:t xml:space="preserve"> a přijímá je bez výhrad.</w:t>
      </w:r>
      <w:r w:rsidR="00DE7D86" w:rsidRPr="00C303A9">
        <w:t xml:space="preserve"> </w:t>
      </w:r>
      <w:r w:rsidR="00CF7CE3" w:rsidRPr="00C303A9">
        <w:t>Postupník</w:t>
      </w:r>
      <w:r w:rsidR="005C7954" w:rsidRPr="00C303A9">
        <w:t xml:space="preserve"> </w:t>
      </w:r>
      <w:r w:rsidR="00DE7D86" w:rsidRPr="00C303A9">
        <w:t xml:space="preserve">se </w:t>
      </w:r>
      <w:r w:rsidR="005C7954" w:rsidRPr="00C303A9">
        <w:t xml:space="preserve">s </w:t>
      </w:r>
      <w:r w:rsidR="00DE7D86" w:rsidRPr="00C303A9">
        <w:t xml:space="preserve">účinností </w:t>
      </w:r>
      <w:r w:rsidR="005C7954" w:rsidRPr="00C303A9">
        <w:t>ode dne 1. ledna 2025</w:t>
      </w:r>
      <w:r w:rsidR="00DE7D86" w:rsidRPr="00C303A9">
        <w:t xml:space="preserve"> stane smluvní stranou </w:t>
      </w:r>
      <w:r w:rsidR="00925245" w:rsidRPr="00C303A9">
        <w:t>Rámcové dohody o výrobě</w:t>
      </w:r>
      <w:r w:rsidR="00DE7D86" w:rsidRPr="00C303A9">
        <w:t xml:space="preserve"> v pozici </w:t>
      </w:r>
      <w:r w:rsidR="00925245" w:rsidRPr="00C303A9">
        <w:t>objednatele</w:t>
      </w:r>
      <w:r w:rsidR="00DE7D86" w:rsidRPr="00C303A9">
        <w:t>.</w:t>
      </w:r>
      <w:r w:rsidR="00BD7BAE" w:rsidRPr="00C303A9">
        <w:t xml:space="preserve"> To neplatí, vysloví-li Dodavatel písemně nesouhlas s postoupením Rámcové dohody o výrobě. V takovém případě se tato smlouva ruší s účinkem ex </w:t>
      </w:r>
      <w:proofErr w:type="spellStart"/>
      <w:r w:rsidR="00BD7BAE" w:rsidRPr="00C303A9">
        <w:t>tunc</w:t>
      </w:r>
      <w:proofErr w:type="spellEnd"/>
      <w:r w:rsidR="00C303A9" w:rsidRPr="00C303A9">
        <w:t xml:space="preserve"> a Postupitel i Postupník se zavazují neprodleně přistoupit k okamžitému řešení takové situace.</w:t>
      </w:r>
    </w:p>
    <w:p w14:paraId="31C6EA4C" w14:textId="25C43820" w:rsidR="00122A16" w:rsidRPr="00C303A9" w:rsidRDefault="00122A16" w:rsidP="00122A16">
      <w:pPr>
        <w:pStyle w:val="Nadpis2"/>
      </w:pPr>
      <w:r w:rsidRPr="00C303A9">
        <w:t xml:space="preserve">Postupitel </w:t>
      </w:r>
      <w:r w:rsidR="0064043B">
        <w:t>se zavazuje vypořádat všechny závazky vůči Dodavateli do 31. ledna 2025.</w:t>
      </w:r>
    </w:p>
    <w:p w14:paraId="397A35DA" w14:textId="7D6D7E4E" w:rsidR="007E7C70" w:rsidRPr="00C303A9" w:rsidRDefault="00122A16" w:rsidP="007E7C70">
      <w:pPr>
        <w:pStyle w:val="Nadpis2"/>
      </w:pPr>
      <w:r w:rsidRPr="00C303A9">
        <w:lastRenderedPageBreak/>
        <w:t xml:space="preserve">Postupník se zavazuje </w:t>
      </w:r>
      <w:r w:rsidR="00C9167C">
        <w:t xml:space="preserve">nejpozději </w:t>
      </w:r>
      <w:r w:rsidRPr="00C303A9">
        <w:t xml:space="preserve">do 5 pracovních dnů ode dne uzavření </w:t>
      </w:r>
      <w:r w:rsidR="00C9167C">
        <w:t xml:space="preserve">dodatků, či případných změn </w:t>
      </w:r>
      <w:r w:rsidRPr="00C303A9">
        <w:t>ohlašovat a předkládat</w:t>
      </w:r>
      <w:r w:rsidR="00C9167C">
        <w:t xml:space="preserve"> tuto skutečnost</w:t>
      </w:r>
      <w:r w:rsidRPr="00C303A9">
        <w:t xml:space="preserve"> Postupiteli</w:t>
      </w:r>
      <w:r w:rsidR="004A3AA4" w:rsidRPr="00C303A9">
        <w:t xml:space="preserve">, </w:t>
      </w:r>
      <w:r w:rsidR="00C9167C">
        <w:t>stejně tak i</w:t>
      </w:r>
      <w:r w:rsidRPr="00C303A9">
        <w:t xml:space="preserve"> podávat Postupiteli přehled o skutečném plnění </w:t>
      </w:r>
      <w:r w:rsidR="00925245" w:rsidRPr="00C303A9">
        <w:t>Rámcové smlouvy</w:t>
      </w:r>
      <w:r w:rsidRPr="00C303A9">
        <w:t xml:space="preserve">, a to </w:t>
      </w:r>
      <w:r w:rsidR="00BD7BAE" w:rsidRPr="00C303A9">
        <w:t>za každé čtvrtletí</w:t>
      </w:r>
      <w:r w:rsidRPr="00C303A9">
        <w:t xml:space="preserve"> daného kalendářního roku za účelem plnění uveřejňovacích povinností Postupitele dle ZZVZ.</w:t>
      </w:r>
    </w:p>
    <w:p w14:paraId="3B761C7D" w14:textId="0A94541F" w:rsidR="007E7C70" w:rsidRPr="00C303A9" w:rsidRDefault="007E7C70" w:rsidP="007E7C70">
      <w:pPr>
        <w:ind w:left="709" w:hanging="709"/>
      </w:pPr>
      <w:r w:rsidRPr="00C303A9">
        <w:t xml:space="preserve">02.4 </w:t>
      </w:r>
      <w:r w:rsidRPr="00C303A9">
        <w:tab/>
        <w:t>Postu</w:t>
      </w:r>
      <w:r w:rsidR="00BD7BAE" w:rsidRPr="00C303A9">
        <w:t xml:space="preserve">pitel se zavazuje do 7 pracovních dnů ode </w:t>
      </w:r>
      <w:r w:rsidR="00C303A9">
        <w:t xml:space="preserve">dne </w:t>
      </w:r>
      <w:r w:rsidR="00BD7BAE" w:rsidRPr="00C303A9">
        <w:t xml:space="preserve">uzavření této Smlouvy oslovit Dodavatele s oznámením o postoupení Rámcové dohody o výrobě, a především s žádostí o udělení souhlasu s jejím postoupením. Souhlas Dodavatele je vyžadován v písemné </w:t>
      </w:r>
      <w:r w:rsidR="00C303A9">
        <w:t>formě</w:t>
      </w:r>
      <w:r w:rsidR="00BD7BAE" w:rsidRPr="00C303A9">
        <w:t>. Postupitel se zavazuje informovat Postupníka bez zbytečného odkladu o získání souhlasu</w:t>
      </w:r>
      <w:r w:rsidR="00C303A9" w:rsidRPr="00C303A9">
        <w:t xml:space="preserve"> či </w:t>
      </w:r>
      <w:r w:rsidR="00BD7BAE" w:rsidRPr="00C303A9">
        <w:t>nesouhlasu Dodavatele s postoupením Rámcové dohody o výrobě.</w:t>
      </w:r>
    </w:p>
    <w:p w14:paraId="072764E9" w14:textId="77D89D85" w:rsidR="002E4ACA" w:rsidRPr="00C303A9" w:rsidRDefault="000B31A7" w:rsidP="000B31A7">
      <w:pPr>
        <w:pStyle w:val="Nadpis1"/>
        <w:rPr>
          <w:sz w:val="22"/>
          <w:szCs w:val="22"/>
        </w:rPr>
      </w:pPr>
      <w:r w:rsidRPr="00C303A9">
        <w:rPr>
          <w:sz w:val="22"/>
          <w:szCs w:val="22"/>
        </w:rPr>
        <w:t>Závěrečná ustanovení</w:t>
      </w:r>
    </w:p>
    <w:p w14:paraId="5BAF2B3D" w14:textId="6CE93AD2" w:rsidR="006442AA" w:rsidRPr="00C303A9" w:rsidRDefault="006442AA" w:rsidP="00E17E3D">
      <w:pPr>
        <w:pStyle w:val="Nadpis2"/>
      </w:pPr>
      <w:r w:rsidRPr="00C303A9">
        <w:t xml:space="preserve">Tato Smlouva nabývá platnosti dnem jejího podpisu </w:t>
      </w:r>
      <w:r w:rsidR="00CF7CE3" w:rsidRPr="00C303A9">
        <w:t>poslední ze</w:t>
      </w:r>
      <w:r w:rsidRPr="00C303A9">
        <w:t xml:space="preserve"> Smluvní</w:t>
      </w:r>
      <w:r w:rsidR="00CF7CE3" w:rsidRPr="00C303A9">
        <w:t>ch</w:t>
      </w:r>
      <w:r w:rsidRPr="00C303A9">
        <w:t xml:space="preserve"> stran </w:t>
      </w:r>
      <w:r w:rsidR="007763B6" w:rsidRPr="00C303A9">
        <w:t>a </w:t>
      </w:r>
      <w:r w:rsidRPr="00C303A9">
        <w:t xml:space="preserve">účinnosti dnem uveřejnění </w:t>
      </w:r>
      <w:r w:rsidR="007763B6" w:rsidRPr="00C303A9">
        <w:t>v </w:t>
      </w:r>
      <w:r w:rsidRPr="00C303A9">
        <w:t xml:space="preserve">registru smluv, </w:t>
      </w:r>
      <w:r w:rsidR="003770E5" w:rsidRPr="00C303A9">
        <w:t xml:space="preserve">přičemž její uveřejnění v registru smluv se zavazuje provést </w:t>
      </w:r>
      <w:r w:rsidR="00CF7CE3" w:rsidRPr="00C303A9">
        <w:t>Postupník</w:t>
      </w:r>
      <w:r w:rsidRPr="00C303A9">
        <w:t>.</w:t>
      </w:r>
      <w:r w:rsidR="00F9721A" w:rsidRPr="00C303A9">
        <w:t xml:space="preserve"> </w:t>
      </w:r>
    </w:p>
    <w:p w14:paraId="5D409FEC" w14:textId="6B6B1E51" w:rsidR="003770E5" w:rsidRPr="00C303A9" w:rsidRDefault="006442AA" w:rsidP="003770E5">
      <w:pPr>
        <w:pStyle w:val="Nadpis2"/>
      </w:pPr>
      <w:r w:rsidRPr="00C303A9">
        <w:t>Smluvní strany berou</w:t>
      </w:r>
      <w:r w:rsidR="003770E5" w:rsidRPr="00C303A9">
        <w:t xml:space="preserve"> v souladu s odst. 03.1 této Smlouvy </w:t>
      </w:r>
      <w:r w:rsidRPr="00C303A9">
        <w:t xml:space="preserve">na vědomí, že tato Smlouva podléhá uveřejnění </w:t>
      </w:r>
      <w:r w:rsidR="007763B6" w:rsidRPr="00C303A9">
        <w:t>v </w:t>
      </w:r>
      <w:r w:rsidRPr="00C303A9">
        <w:t xml:space="preserve">registru smluv podle zákona č. 340/2015 Sb., </w:t>
      </w:r>
      <w:r w:rsidR="007763B6" w:rsidRPr="00C303A9">
        <w:t>o </w:t>
      </w:r>
      <w:r w:rsidRPr="00C303A9">
        <w:t xml:space="preserve">zvláštních podmínkách účinnosti některých smluv, uveřejňování těchto smluv </w:t>
      </w:r>
      <w:r w:rsidR="007763B6" w:rsidRPr="00C303A9">
        <w:t>a o </w:t>
      </w:r>
      <w:r w:rsidRPr="00C303A9">
        <w:t xml:space="preserve">registru smluv, ve znění pozdějších předpisů, </w:t>
      </w:r>
      <w:r w:rsidR="007763B6" w:rsidRPr="00C303A9">
        <w:t>a </w:t>
      </w:r>
      <w:r w:rsidRPr="00C303A9">
        <w:t xml:space="preserve">současně souhlasí se zveřejněním údajů </w:t>
      </w:r>
      <w:r w:rsidR="007763B6" w:rsidRPr="00C303A9">
        <w:t>o </w:t>
      </w:r>
      <w:r w:rsidRPr="00C303A9">
        <w:t xml:space="preserve">identifikaci Smluvních stran, předmětu Smlouvy, jeho ceně či hodnotě </w:t>
      </w:r>
      <w:r w:rsidR="007763B6" w:rsidRPr="00C303A9">
        <w:t>a </w:t>
      </w:r>
      <w:r w:rsidRPr="00C303A9">
        <w:t>datu uzavření této Smlouvy.</w:t>
      </w:r>
    </w:p>
    <w:p w14:paraId="7CBEF6F9" w14:textId="43FC9630" w:rsidR="003770E5" w:rsidRPr="00C303A9" w:rsidRDefault="003770E5" w:rsidP="003770E5">
      <w:pPr>
        <w:pStyle w:val="Nadpis2"/>
      </w:pPr>
      <w:r w:rsidRPr="00C303A9">
        <w:t>Tato Smlouva včetně příloh je vyhotovena v elektronické podobě, ke které Smluvní strany připojily své uznávané elektronické podpisy dle zákona č. 297/2016 Sb., o službách vytvářejících důvěru pro elektronické transakce, ve znění pozdějších předpisů, přičemž každá ze Smluvních strany obdrží její originál.</w:t>
      </w:r>
    </w:p>
    <w:p w14:paraId="4E7F17F0" w14:textId="71480BE5" w:rsidR="006442AA" w:rsidRPr="00C303A9" w:rsidRDefault="003770E5" w:rsidP="003770E5">
      <w:pPr>
        <w:pStyle w:val="Nadpis2"/>
      </w:pPr>
      <w:r w:rsidRPr="00C303A9">
        <w:t xml:space="preserve">Právní vztahy založené touto Smlouvou se řídí českým právním řádem, zejména </w:t>
      </w:r>
      <w:r w:rsidR="007E7C70" w:rsidRPr="00C303A9">
        <w:t>OZ</w:t>
      </w:r>
      <w:r w:rsidRPr="00C303A9">
        <w:t>.</w:t>
      </w:r>
    </w:p>
    <w:p w14:paraId="581B4B28" w14:textId="3299DBE3" w:rsidR="006442AA" w:rsidRPr="00C303A9" w:rsidRDefault="006442AA" w:rsidP="00E17E3D">
      <w:pPr>
        <w:pStyle w:val="Nadpis2"/>
      </w:pPr>
      <w:r w:rsidRPr="00C303A9">
        <w:t xml:space="preserve">Neplatnost, neúčinnost nebo nevynutitelnost jakéhokoliv ustanovení této Smlouvy nemá vliv na platnost, účinnost nebo vynutitelnost ostatních ustanovení Smlouvy. Smluvní strany mají povinnost takové ujednání okamžitě nahradit smluvním ujednáním bezvadným, které se svým obsahem co nejvíce blíží smyslu </w:t>
      </w:r>
      <w:r w:rsidR="007763B6" w:rsidRPr="00C303A9">
        <w:t>a </w:t>
      </w:r>
      <w:r w:rsidRPr="00C303A9">
        <w:t>účelu Smlouvy.</w:t>
      </w:r>
    </w:p>
    <w:p w14:paraId="2A1F19C5" w14:textId="63F6E1D3" w:rsidR="006442AA" w:rsidRPr="00C303A9" w:rsidRDefault="006442AA" w:rsidP="00E17E3D">
      <w:pPr>
        <w:pStyle w:val="Nadpis2"/>
      </w:pPr>
      <w:r w:rsidRPr="00C303A9">
        <w:t xml:space="preserve">Smlouvu lze měnit pouze formou písemných, vzestupně číslovaných dodatků podepsaných </w:t>
      </w:r>
      <w:r w:rsidR="007E7C70" w:rsidRPr="00C303A9">
        <w:t>oběma</w:t>
      </w:r>
      <w:r w:rsidRPr="00C303A9">
        <w:t xml:space="preserve"> Smluvními stranami.</w:t>
      </w:r>
    </w:p>
    <w:p w14:paraId="37B56509" w14:textId="7280E3DC" w:rsidR="00C303A9" w:rsidRDefault="006442AA" w:rsidP="00E17E3D">
      <w:pPr>
        <w:pStyle w:val="Nadpis2"/>
      </w:pPr>
      <w:r w:rsidRPr="00C303A9">
        <w:t xml:space="preserve">Smluvní strany potvrzují, že si Smlouvu přečetly, </w:t>
      </w:r>
      <w:r w:rsidR="007763B6" w:rsidRPr="00C303A9">
        <w:t>s </w:t>
      </w:r>
      <w:r w:rsidRPr="00C303A9">
        <w:t xml:space="preserve">jejím obsahem souhlasí </w:t>
      </w:r>
      <w:r w:rsidR="007763B6" w:rsidRPr="00C303A9">
        <w:t>a </w:t>
      </w:r>
      <w:r w:rsidRPr="00C303A9">
        <w:t>že je vyjádřením jejich svobodné vůle. Na důkaz toho připojují své podpisy.</w:t>
      </w:r>
    </w:p>
    <w:p w14:paraId="7993BE3E" w14:textId="475C1F3B" w:rsidR="006442AA" w:rsidRPr="00C303A9" w:rsidRDefault="00C303A9" w:rsidP="00C303A9">
      <w:r>
        <w:br w:type="page"/>
      </w:r>
    </w:p>
    <w:p w14:paraId="2CA1D704" w14:textId="1F5E9FA9" w:rsidR="00912881" w:rsidRPr="00C303A9" w:rsidRDefault="00912881" w:rsidP="006442AA"/>
    <w:p w14:paraId="18C67372" w14:textId="61F258F4" w:rsidR="007D0480" w:rsidRPr="00C303A9" w:rsidRDefault="007D0480" w:rsidP="006442AA">
      <w:pPr>
        <w:rPr>
          <w:i/>
          <w:iCs/>
        </w:rPr>
      </w:pPr>
      <w:r w:rsidRPr="00C303A9">
        <w:rPr>
          <w:i/>
          <w:iCs/>
        </w:rPr>
        <w:t>Přílohy:</w:t>
      </w:r>
    </w:p>
    <w:p w14:paraId="5DA85CF6" w14:textId="77EC80EE" w:rsidR="005C3073" w:rsidRDefault="00C303A9" w:rsidP="006442AA">
      <w:pPr>
        <w:rPr>
          <w:i/>
          <w:iCs/>
        </w:rPr>
      </w:pPr>
      <w:r w:rsidRPr="00C303A9">
        <w:rPr>
          <w:i/>
          <w:iCs/>
        </w:rPr>
        <w:t>Rámcová dohoda na výrobu nálepek technické způsobilosti silničních vozidel, č. smlouvy: CSPSD/91/2024 ze dne 2. května 2024</w:t>
      </w:r>
    </w:p>
    <w:p w14:paraId="45D626C4" w14:textId="77777777" w:rsidR="00C303A9" w:rsidRPr="00C303A9" w:rsidRDefault="00C303A9" w:rsidP="006442AA"/>
    <w:tbl>
      <w:tblPr>
        <w:tblStyle w:val="Mkatabulky"/>
        <w:tblW w:w="9284"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603"/>
        <w:gridCol w:w="3670"/>
        <w:gridCol w:w="714"/>
        <w:gridCol w:w="616"/>
        <w:gridCol w:w="3681"/>
      </w:tblGrid>
      <w:tr w:rsidR="0075404C" w:rsidRPr="00C303A9" w14:paraId="75805AFF" w14:textId="77777777" w:rsidTr="00B256DC">
        <w:tc>
          <w:tcPr>
            <w:tcW w:w="603" w:type="dxa"/>
          </w:tcPr>
          <w:p w14:paraId="566D27FA" w14:textId="77777777" w:rsidR="00C303A9" w:rsidRDefault="00C303A9" w:rsidP="000E24FF"/>
          <w:p w14:paraId="69B832C2" w14:textId="3426FAB8" w:rsidR="0075404C" w:rsidRPr="00C9167C" w:rsidRDefault="0075404C" w:rsidP="000E24FF">
            <w:r w:rsidRPr="00C9167C">
              <w:t>V</w:t>
            </w:r>
          </w:p>
        </w:tc>
        <w:tc>
          <w:tcPr>
            <w:tcW w:w="3670" w:type="dxa"/>
          </w:tcPr>
          <w:p w14:paraId="031BA269" w14:textId="77777777" w:rsidR="00C303A9" w:rsidRPr="00206F44" w:rsidRDefault="00C303A9" w:rsidP="000E24FF"/>
          <w:p w14:paraId="5A803CAD" w14:textId="6C936FB8" w:rsidR="0075404C" w:rsidRPr="00C9167C" w:rsidRDefault="00C9167C" w:rsidP="000E24FF">
            <w:r w:rsidRPr="00206F44">
              <w:t>Praze</w:t>
            </w:r>
          </w:p>
        </w:tc>
        <w:tc>
          <w:tcPr>
            <w:tcW w:w="714" w:type="dxa"/>
          </w:tcPr>
          <w:p w14:paraId="4568AF47" w14:textId="77777777" w:rsidR="0075404C" w:rsidRPr="00C9167C" w:rsidRDefault="0075404C" w:rsidP="0075404C"/>
        </w:tc>
        <w:tc>
          <w:tcPr>
            <w:tcW w:w="616" w:type="dxa"/>
          </w:tcPr>
          <w:p w14:paraId="60BDFBC4" w14:textId="77777777" w:rsidR="00C303A9" w:rsidRPr="00C9167C" w:rsidRDefault="00C303A9" w:rsidP="000E24FF"/>
          <w:p w14:paraId="04A4B0E3" w14:textId="56323F94" w:rsidR="0075404C" w:rsidRPr="00C9167C" w:rsidRDefault="0075404C" w:rsidP="000E24FF">
            <w:r w:rsidRPr="00C9167C">
              <w:t>V</w:t>
            </w:r>
          </w:p>
        </w:tc>
        <w:tc>
          <w:tcPr>
            <w:tcW w:w="3681" w:type="dxa"/>
          </w:tcPr>
          <w:p w14:paraId="6F9D49E7" w14:textId="77777777" w:rsidR="00C303A9" w:rsidRPr="00206F44" w:rsidRDefault="00C303A9" w:rsidP="000E24FF"/>
          <w:p w14:paraId="3D22A77E" w14:textId="6F31E0A6" w:rsidR="0075404C" w:rsidRPr="00C303A9" w:rsidRDefault="00C9167C" w:rsidP="000E24FF">
            <w:r w:rsidRPr="00206F44">
              <w:t>Praze</w:t>
            </w:r>
          </w:p>
        </w:tc>
      </w:tr>
      <w:tr w:rsidR="0075404C" w:rsidRPr="00C303A9" w14:paraId="39AE0E0F" w14:textId="77777777" w:rsidTr="00B256DC">
        <w:trPr>
          <w:trHeight w:val="227"/>
        </w:trPr>
        <w:tc>
          <w:tcPr>
            <w:tcW w:w="603" w:type="dxa"/>
          </w:tcPr>
          <w:p w14:paraId="582FDAC0" w14:textId="77777777" w:rsidR="0075404C" w:rsidRPr="00C303A9" w:rsidRDefault="0075404C" w:rsidP="000E24FF">
            <w:r w:rsidRPr="00C303A9">
              <w:t>dne</w:t>
            </w:r>
          </w:p>
        </w:tc>
        <w:tc>
          <w:tcPr>
            <w:tcW w:w="3670" w:type="dxa"/>
          </w:tcPr>
          <w:p w14:paraId="3EE7EA2A" w14:textId="5C4E16B2" w:rsidR="0075404C" w:rsidRPr="00C303A9" w:rsidRDefault="00D0419E" w:rsidP="000E24FF">
            <w:r w:rsidRPr="00C303A9">
              <w:t>dle elektronického podpisu</w:t>
            </w:r>
            <w:r w:rsidR="004B6BC5">
              <w:t xml:space="preserve"> 10.12.2024</w:t>
            </w:r>
          </w:p>
        </w:tc>
        <w:tc>
          <w:tcPr>
            <w:tcW w:w="714" w:type="dxa"/>
          </w:tcPr>
          <w:p w14:paraId="143AAA30" w14:textId="77777777" w:rsidR="0075404C" w:rsidRPr="00C303A9" w:rsidRDefault="0075404C" w:rsidP="0075404C"/>
        </w:tc>
        <w:tc>
          <w:tcPr>
            <w:tcW w:w="616" w:type="dxa"/>
          </w:tcPr>
          <w:p w14:paraId="620F351B" w14:textId="17402E3D" w:rsidR="0075404C" w:rsidRPr="00C303A9" w:rsidRDefault="0075404C" w:rsidP="000E24FF">
            <w:r w:rsidRPr="00C303A9">
              <w:t>dne</w:t>
            </w:r>
          </w:p>
        </w:tc>
        <w:tc>
          <w:tcPr>
            <w:tcW w:w="3681" w:type="dxa"/>
          </w:tcPr>
          <w:p w14:paraId="7C754391" w14:textId="708B394D" w:rsidR="0075404C" w:rsidRPr="00C303A9" w:rsidRDefault="00D0419E" w:rsidP="000E24FF">
            <w:r w:rsidRPr="00C303A9">
              <w:t>dle elektronického podpisu</w:t>
            </w:r>
            <w:r w:rsidR="007B22CE">
              <w:t xml:space="preserve"> 11.12.2024</w:t>
            </w:r>
          </w:p>
        </w:tc>
      </w:tr>
      <w:tr w:rsidR="0075404C" w:rsidRPr="00C303A9" w14:paraId="521CA0EF" w14:textId="77777777" w:rsidTr="00B256DC">
        <w:tc>
          <w:tcPr>
            <w:tcW w:w="4273" w:type="dxa"/>
            <w:gridSpan w:val="2"/>
            <w:tcMar>
              <w:top w:w="227" w:type="dxa"/>
            </w:tcMar>
          </w:tcPr>
          <w:p w14:paraId="74326A13" w14:textId="15764B06" w:rsidR="0075404C" w:rsidRPr="00C303A9" w:rsidRDefault="00D0419E" w:rsidP="002006BB">
            <w:pPr>
              <w:jc w:val="both"/>
            </w:pPr>
            <w:r w:rsidRPr="00C303A9">
              <w:t>P</w:t>
            </w:r>
            <w:r w:rsidR="007E7C70" w:rsidRPr="00C303A9">
              <w:t>ostupitel</w:t>
            </w:r>
          </w:p>
        </w:tc>
        <w:tc>
          <w:tcPr>
            <w:tcW w:w="714" w:type="dxa"/>
          </w:tcPr>
          <w:p w14:paraId="02DB4333" w14:textId="77777777" w:rsidR="0075404C" w:rsidRPr="00C303A9" w:rsidRDefault="0075404C" w:rsidP="0075404C"/>
        </w:tc>
        <w:tc>
          <w:tcPr>
            <w:tcW w:w="4297" w:type="dxa"/>
            <w:gridSpan w:val="2"/>
            <w:tcMar>
              <w:top w:w="227" w:type="dxa"/>
            </w:tcMar>
          </w:tcPr>
          <w:p w14:paraId="4D1C4F57" w14:textId="183A3B94" w:rsidR="0075404C" w:rsidRPr="00C303A9" w:rsidRDefault="007E7C70" w:rsidP="002006BB">
            <w:pPr>
              <w:jc w:val="both"/>
            </w:pPr>
            <w:r w:rsidRPr="00C303A9">
              <w:t>Postupník</w:t>
            </w:r>
          </w:p>
        </w:tc>
      </w:tr>
      <w:tr w:rsidR="0075404C" w:rsidRPr="00C303A9" w14:paraId="6BF71836" w14:textId="77777777" w:rsidTr="00B256DC">
        <w:trPr>
          <w:trHeight w:val="1439"/>
        </w:trPr>
        <w:tc>
          <w:tcPr>
            <w:tcW w:w="4273" w:type="dxa"/>
            <w:gridSpan w:val="2"/>
            <w:tcBorders>
              <w:bottom w:val="dotted" w:sz="4" w:space="0" w:color="B9B4AF" w:themeColor="background1" w:themeShade="BF"/>
            </w:tcBorders>
          </w:tcPr>
          <w:p w14:paraId="2F56D2FB" w14:textId="372E402E" w:rsidR="0075404C" w:rsidRPr="00C303A9" w:rsidRDefault="0075404C" w:rsidP="002006BB">
            <w:pPr>
              <w:jc w:val="both"/>
            </w:pPr>
          </w:p>
        </w:tc>
        <w:tc>
          <w:tcPr>
            <w:tcW w:w="714" w:type="dxa"/>
          </w:tcPr>
          <w:p w14:paraId="4377CC97" w14:textId="396C6DE0" w:rsidR="0075404C" w:rsidRPr="00C303A9" w:rsidRDefault="0075404C" w:rsidP="002006BB"/>
        </w:tc>
        <w:tc>
          <w:tcPr>
            <w:tcW w:w="4297" w:type="dxa"/>
            <w:gridSpan w:val="2"/>
            <w:tcBorders>
              <w:bottom w:val="dotted" w:sz="4" w:space="0" w:color="B9B4AF" w:themeColor="background1" w:themeShade="BF"/>
            </w:tcBorders>
          </w:tcPr>
          <w:p w14:paraId="30E8BF13" w14:textId="72D98F62" w:rsidR="0075404C" w:rsidRPr="00C303A9" w:rsidRDefault="0075404C" w:rsidP="002006BB">
            <w:pPr>
              <w:jc w:val="both"/>
            </w:pPr>
          </w:p>
        </w:tc>
      </w:tr>
      <w:tr w:rsidR="0075404C" w:rsidRPr="00C303A9" w14:paraId="3B704EE0" w14:textId="77777777" w:rsidTr="00D0419E">
        <w:tc>
          <w:tcPr>
            <w:tcW w:w="4273" w:type="dxa"/>
            <w:gridSpan w:val="2"/>
            <w:tcBorders>
              <w:top w:val="dotted" w:sz="4" w:space="0" w:color="B9B4AF" w:themeColor="background1" w:themeShade="BF"/>
              <w:bottom w:val="dotted" w:sz="4" w:space="0" w:color="B9B4AF" w:themeColor="background1" w:themeShade="BF"/>
            </w:tcBorders>
          </w:tcPr>
          <w:p w14:paraId="72D785A0" w14:textId="6469115D" w:rsidR="0075404C" w:rsidRPr="00C303A9" w:rsidRDefault="00D0419E" w:rsidP="002006BB">
            <w:pPr>
              <w:jc w:val="both"/>
            </w:pPr>
            <w:r w:rsidRPr="00C303A9">
              <w:t>JUDr. Lenka Ptáčková Melicharová</w:t>
            </w:r>
            <w:r w:rsidR="0075404C" w:rsidRPr="00C303A9">
              <w:t>,</w:t>
            </w:r>
            <w:r w:rsidR="009020D5">
              <w:t xml:space="preserve"> </w:t>
            </w:r>
            <w:proofErr w:type="gramStart"/>
            <w:r w:rsidR="009020D5">
              <w:t xml:space="preserve">MBA </w:t>
            </w:r>
            <w:r w:rsidR="0075404C" w:rsidRPr="00C303A9">
              <w:t xml:space="preserve"> </w:t>
            </w:r>
            <w:r w:rsidR="00F4103D" w:rsidRPr="00C303A9">
              <w:t>ředitelka</w:t>
            </w:r>
            <w:proofErr w:type="gramEnd"/>
          </w:p>
          <w:p w14:paraId="0168C76F" w14:textId="7F60DD60" w:rsidR="00F4103D" w:rsidRPr="00C303A9" w:rsidRDefault="00F4103D" w:rsidP="002006BB">
            <w:pPr>
              <w:jc w:val="both"/>
            </w:pPr>
            <w:r w:rsidRPr="00C303A9">
              <w:t>Centrum služeb pro silniční dopravu</w:t>
            </w:r>
          </w:p>
        </w:tc>
        <w:tc>
          <w:tcPr>
            <w:tcW w:w="714" w:type="dxa"/>
          </w:tcPr>
          <w:p w14:paraId="039758D6" w14:textId="77777777" w:rsidR="0075404C" w:rsidRPr="00C303A9" w:rsidRDefault="0075404C" w:rsidP="0075404C"/>
        </w:tc>
        <w:tc>
          <w:tcPr>
            <w:tcW w:w="4297" w:type="dxa"/>
            <w:gridSpan w:val="2"/>
            <w:tcBorders>
              <w:top w:val="dotted" w:sz="4" w:space="0" w:color="B9B4AF" w:themeColor="background1" w:themeShade="BF"/>
              <w:bottom w:val="dotted" w:sz="4" w:space="0" w:color="B9B4AF" w:themeColor="background1" w:themeShade="BF"/>
            </w:tcBorders>
          </w:tcPr>
          <w:p w14:paraId="37E8AF50" w14:textId="77777777" w:rsidR="0075404C" w:rsidRPr="00C303A9" w:rsidRDefault="00F4103D" w:rsidP="002006BB">
            <w:pPr>
              <w:jc w:val="both"/>
            </w:pPr>
            <w:r w:rsidRPr="00C303A9">
              <w:t>Ing. Jan Paroubek, první zástupce ředitele</w:t>
            </w:r>
          </w:p>
          <w:p w14:paraId="2BB78B86" w14:textId="72C5888D" w:rsidR="00F4103D" w:rsidRPr="00C303A9" w:rsidRDefault="00F4103D" w:rsidP="002006BB">
            <w:pPr>
              <w:jc w:val="both"/>
            </w:pPr>
            <w:r w:rsidRPr="00C303A9">
              <w:t xml:space="preserve">CENDIS, </w:t>
            </w:r>
            <w:proofErr w:type="spellStart"/>
            <w:r w:rsidRPr="00C303A9">
              <w:t>s.p</w:t>
            </w:r>
            <w:proofErr w:type="spellEnd"/>
            <w:r w:rsidRPr="00C303A9">
              <w:t>.</w:t>
            </w:r>
          </w:p>
        </w:tc>
      </w:tr>
    </w:tbl>
    <w:p w14:paraId="415F044E" w14:textId="0FB2445E" w:rsidR="004C5CFC" w:rsidRPr="00C303A9" w:rsidRDefault="004C5CFC" w:rsidP="00F2480E"/>
    <w:sectPr w:rsidR="004C5CFC" w:rsidRPr="00C303A9" w:rsidSect="00D82FCE">
      <w:headerReference w:type="default" r:id="rId8"/>
      <w:headerReference w:type="first" r:id="rId9"/>
      <w:pgSz w:w="11906" w:h="16838"/>
      <w:pgMar w:top="1418" w:right="1134"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236EE" w14:textId="77777777" w:rsidR="00AE5F7B" w:rsidRPr="00283D89" w:rsidRDefault="00AE5F7B" w:rsidP="004C5CFC">
      <w:pPr>
        <w:spacing w:after="0"/>
      </w:pPr>
      <w:r w:rsidRPr="00283D89">
        <w:separator/>
      </w:r>
    </w:p>
  </w:endnote>
  <w:endnote w:type="continuationSeparator" w:id="0">
    <w:p w14:paraId="7D258715" w14:textId="77777777" w:rsidR="00AE5F7B" w:rsidRPr="00283D89" w:rsidRDefault="00AE5F7B" w:rsidP="004C5CFC">
      <w:pPr>
        <w:spacing w:after="0"/>
      </w:pPr>
      <w:r w:rsidRPr="00283D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Visuelt Pro">
    <w:altName w:val="Calibri"/>
    <w:panose1 w:val="00000000000000000000"/>
    <w:charset w:val="00"/>
    <w:family w:val="swiss"/>
    <w:notTrueType/>
    <w:pitch w:val="variable"/>
    <w:sig w:usb0="A00002AF" w:usb1="500020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isuelt Pro Medium">
    <w:altName w:val="Calibri"/>
    <w:panose1 w:val="00000000000000000000"/>
    <w:charset w:val="00"/>
    <w:family w:val="swiss"/>
    <w:notTrueType/>
    <w:pitch w:val="variable"/>
    <w:sig w:usb0="A00002AF" w:usb1="500020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98C1" w14:textId="77777777" w:rsidR="00AE5F7B" w:rsidRPr="00283D89" w:rsidRDefault="00AE5F7B" w:rsidP="004C5CFC">
      <w:pPr>
        <w:spacing w:after="0"/>
      </w:pPr>
      <w:r w:rsidRPr="00283D89">
        <w:separator/>
      </w:r>
    </w:p>
  </w:footnote>
  <w:footnote w:type="continuationSeparator" w:id="0">
    <w:p w14:paraId="153BDD7A" w14:textId="77777777" w:rsidR="00AE5F7B" w:rsidRPr="00283D89" w:rsidRDefault="00AE5F7B" w:rsidP="004C5CFC">
      <w:pPr>
        <w:spacing w:after="0"/>
      </w:pPr>
      <w:r w:rsidRPr="00283D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7"/>
      <w:gridCol w:w="891"/>
    </w:tblGrid>
    <w:tr w:rsidR="004D69E0" w:rsidRPr="00283D89" w14:paraId="491D862A" w14:textId="77777777" w:rsidTr="00387198">
      <w:tc>
        <w:tcPr>
          <w:tcW w:w="8222" w:type="dxa"/>
          <w:tcMar>
            <w:left w:w="0" w:type="dxa"/>
            <w:right w:w="0" w:type="dxa"/>
          </w:tcMar>
        </w:tcPr>
        <w:p w14:paraId="547BA979" w14:textId="200BEC8A" w:rsidR="004D69E0" w:rsidRPr="00283D89" w:rsidRDefault="004D69E0" w:rsidP="0053504A">
          <w:pPr>
            <w:pStyle w:val="Zhlav"/>
          </w:pPr>
        </w:p>
      </w:tc>
      <w:tc>
        <w:tcPr>
          <w:tcW w:w="838" w:type="dxa"/>
          <w:tcMar>
            <w:left w:w="0" w:type="dxa"/>
            <w:right w:w="0" w:type="dxa"/>
          </w:tcMar>
        </w:tcPr>
        <w:p w14:paraId="272171F5" w14:textId="77777777" w:rsidR="004D69E0" w:rsidRPr="00283D89" w:rsidRDefault="004D69E0" w:rsidP="0053504A">
          <w:pPr>
            <w:pStyle w:val="slostrany"/>
          </w:pPr>
          <w:r w:rsidRPr="00283D89">
            <w:fldChar w:fldCharType="begin"/>
          </w:r>
          <w:r w:rsidRPr="00283D89">
            <w:instrText>PAGE   \</w:instrText>
          </w:r>
          <w:r w:rsidR="00D71B22" w:rsidRPr="00283D89">
            <w:instrText>#</w:instrText>
          </w:r>
          <w:r w:rsidRPr="00283D89">
            <w:instrText xml:space="preserve"> </w:instrText>
          </w:r>
          <w:r w:rsidR="0047248D" w:rsidRPr="00283D89">
            <w:instrText>"</w:instrText>
          </w:r>
          <w:r w:rsidR="00D71B22" w:rsidRPr="00283D89">
            <w:instrText>00</w:instrText>
          </w:r>
          <w:r w:rsidR="0047248D" w:rsidRPr="00283D89">
            <w:instrText>"</w:instrText>
          </w:r>
          <w:r w:rsidRPr="00283D89">
            <w:fldChar w:fldCharType="separate"/>
          </w:r>
          <w:r w:rsidRPr="00283D89">
            <w:t>1</w:t>
          </w:r>
          <w:r w:rsidRPr="00283D89">
            <w:fldChar w:fldCharType="end"/>
          </w:r>
        </w:p>
      </w:tc>
    </w:tr>
  </w:tbl>
  <w:p w14:paraId="0CB0E203" w14:textId="77777777" w:rsidR="004C5CFC" w:rsidRPr="00283D89" w:rsidRDefault="004C5CFC" w:rsidP="005350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B677" w14:textId="05765B16" w:rsidR="00E97203" w:rsidRDefault="00E97203">
    <w:pPr>
      <w:pStyle w:val="Zhlav"/>
      <w:rPr>
        <w:rStyle w:val="Hypertextovodkaz"/>
        <w:b w:val="0"/>
        <w:color w:val="auto"/>
        <w:sz w:val="22"/>
      </w:rPr>
    </w:pPr>
    <w:r>
      <w:rPr>
        <w:bCs/>
      </w:rPr>
      <w:tab/>
    </w:r>
    <w:r w:rsidRPr="00E97203">
      <w:rPr>
        <w:b w:val="0"/>
        <w:color w:val="auto"/>
        <w:sz w:val="22"/>
      </w:rPr>
      <w:t xml:space="preserve">                                                                                        Evidenční číslo smlouvy CENDIS: </w:t>
    </w:r>
    <w:hyperlink r:id="rId1" w:history="1">
      <w:r w:rsidRPr="00CD0FE1">
        <w:rPr>
          <w:rStyle w:val="Hypertextovodkaz"/>
          <w:b w:val="0"/>
          <w:color w:val="auto"/>
          <w:sz w:val="22"/>
          <w:u w:val="none"/>
        </w:rPr>
        <w:t>CEN/3000/2455/2024</w:t>
      </w:r>
    </w:hyperlink>
  </w:p>
  <w:p w14:paraId="119A9EBD" w14:textId="2A60D406" w:rsidR="00BC5D14" w:rsidRPr="00E97203" w:rsidRDefault="00BC5D14">
    <w:pPr>
      <w:pStyle w:val="Zhlav"/>
      <w:rPr>
        <w:b w:val="0"/>
        <w:color w:val="auto"/>
        <w:sz w:val="22"/>
      </w:rPr>
    </w:pPr>
    <w:r w:rsidRPr="00E97203">
      <w:rPr>
        <w:b w:val="0"/>
        <w:color w:val="auto"/>
        <w:sz w:val="22"/>
      </w:rPr>
      <w:t xml:space="preserve">                                                                                        Evidenční číslo smlouvy C</w:t>
    </w:r>
    <w:r>
      <w:rPr>
        <w:b w:val="0"/>
        <w:color w:val="auto"/>
        <w:sz w:val="22"/>
      </w:rPr>
      <w:t>SPSD: CSPSD/</w:t>
    </w:r>
    <w:r w:rsidR="00CD0FE1">
      <w:rPr>
        <w:b w:val="0"/>
        <w:color w:val="auto"/>
        <w:sz w:val="22"/>
      </w:rPr>
      <w:t>155/2024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E67"/>
    <w:multiLevelType w:val="multilevel"/>
    <w:tmpl w:val="EC70067C"/>
    <w:styleLink w:val="Stylseznamu-nadpisy"/>
    <w:lvl w:ilvl="0">
      <w:start w:val="1"/>
      <w:numFmt w:val="decimalZero"/>
      <w:pStyle w:val="Nadpis1"/>
      <w:lvlText w:val="%1"/>
      <w:lvlJc w:val="left"/>
      <w:pPr>
        <w:ind w:left="992" w:hanging="992"/>
      </w:pPr>
      <w:rPr>
        <w:rFonts w:hint="default"/>
      </w:rPr>
    </w:lvl>
    <w:lvl w:ilvl="1">
      <w:start w:val="1"/>
      <w:numFmt w:val="decimal"/>
      <w:pStyle w:val="Nadpis2"/>
      <w:lvlText w:val="%1.%2"/>
      <w:lvlJc w:val="left"/>
      <w:pPr>
        <w:ind w:left="709" w:hanging="709"/>
      </w:pPr>
      <w:rPr>
        <w:rFonts w:hint="default"/>
      </w:rPr>
    </w:lvl>
    <w:lvl w:ilvl="2">
      <w:start w:val="1"/>
      <w:numFmt w:val="lowerLetter"/>
      <w:pStyle w:val="Nadpis3"/>
      <w:lvlText w:val="\ %3"/>
      <w:lvlJc w:val="left"/>
      <w:pPr>
        <w:ind w:left="1191" w:hanging="482"/>
      </w:pPr>
      <w:rPr>
        <w:rFonts w:hint="default"/>
      </w:rPr>
    </w:lvl>
    <w:lvl w:ilvl="3">
      <w:start w:val="1"/>
      <w:numFmt w:val="decimal"/>
      <w:pStyle w:val="Nadpis4"/>
      <w:lvlText w:val="%4)"/>
      <w:lvlJc w:val="left"/>
      <w:pPr>
        <w:ind w:left="1588" w:hanging="397"/>
      </w:pPr>
      <w:rPr>
        <w:rFonts w:hint="default"/>
      </w:rPr>
    </w:lvl>
    <w:lvl w:ilvl="4">
      <w:start w:val="1"/>
      <w:numFmt w:val="lowerRoman"/>
      <w:pStyle w:val="Nadpis5"/>
      <w:lvlText w:val="%5)"/>
      <w:lvlJc w:val="left"/>
      <w:pPr>
        <w:ind w:left="1588" w:hanging="397"/>
      </w:pPr>
      <w:rPr>
        <w:rFonts w:hint="default"/>
      </w:rPr>
    </w:lvl>
    <w:lvl w:ilvl="5">
      <w:start w:val="1"/>
      <w:numFmt w:val="bullet"/>
      <w:pStyle w:val="Nadpis6"/>
      <w:lvlText w:val="\"/>
      <w:lvlJc w:val="left"/>
      <w:pPr>
        <w:ind w:left="1588" w:hanging="397"/>
      </w:pPr>
      <w:rPr>
        <w:rFonts w:ascii="Aptos" w:hAnsi="Aptos" w:hint="default"/>
        <w:color w:val="E1463C" w:themeColor="background2"/>
      </w:rPr>
    </w:lvl>
    <w:lvl w:ilvl="6">
      <w:start w:val="1"/>
      <w:numFmt w:val="none"/>
      <w:lvlText w:val=""/>
      <w:lvlJc w:val="left"/>
      <w:pPr>
        <w:ind w:left="709" w:hanging="35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73861"/>
    <w:multiLevelType w:val="multilevel"/>
    <w:tmpl w:val="803C1D9A"/>
    <w:numStyleLink w:val="Stylseznamu-odrky"/>
  </w:abstractNum>
  <w:abstractNum w:abstractNumId="2" w15:restartNumberingAfterBreak="0">
    <w:nsid w:val="10E84065"/>
    <w:multiLevelType w:val="multilevel"/>
    <w:tmpl w:val="803C1D9A"/>
    <w:numStyleLink w:val="Stylseznamu-odrky"/>
  </w:abstractNum>
  <w:abstractNum w:abstractNumId="3" w15:restartNumberingAfterBreak="0">
    <w:nsid w:val="11017E5F"/>
    <w:multiLevelType w:val="multilevel"/>
    <w:tmpl w:val="EC70067C"/>
    <w:numStyleLink w:val="Stylseznamu-nadpisy"/>
  </w:abstractNum>
  <w:abstractNum w:abstractNumId="4" w15:restartNumberingAfterBreak="0">
    <w:nsid w:val="12AD2EAD"/>
    <w:multiLevelType w:val="multilevel"/>
    <w:tmpl w:val="803C1D9A"/>
    <w:styleLink w:val="Stylseznamu-odrky"/>
    <w:lvl w:ilvl="0">
      <w:start w:val="1"/>
      <w:numFmt w:val="bullet"/>
      <w:pStyle w:val="ervenlomtkobezodsazen"/>
      <w:lvlText w:val="\"/>
      <w:lvlJc w:val="left"/>
      <w:pPr>
        <w:ind w:left="357" w:hanging="357"/>
      </w:pPr>
      <w:rPr>
        <w:rFonts w:ascii="Aptos" w:hAnsi="Aptos" w:hint="default"/>
        <w:color w:val="E1463C" w:themeColor="background2"/>
      </w:rPr>
    </w:lvl>
    <w:lvl w:ilvl="1">
      <w:start w:val="1"/>
      <w:numFmt w:val="bullet"/>
      <w:pStyle w:val="Odrkatvereek"/>
      <w:lvlText w:val=""/>
      <w:lvlJc w:val="left"/>
      <w:pPr>
        <w:ind w:left="709" w:hanging="352"/>
      </w:pPr>
      <w:rPr>
        <w:rFonts w:ascii="Wingdings" w:hAnsi="Wingdings" w:hint="default"/>
        <w:b w:val="0"/>
        <w:i w:val="0"/>
        <w:color w:val="auto"/>
      </w:rPr>
    </w:lvl>
    <w:lvl w:ilvl="2">
      <w:start w:val="1"/>
      <w:numFmt w:val="bullet"/>
      <w:pStyle w:val="Odrkaernlomtko"/>
      <w:lvlText w:val="\"/>
      <w:lvlJc w:val="left"/>
      <w:pPr>
        <w:ind w:left="709" w:hanging="352"/>
      </w:pPr>
      <w:rPr>
        <w:rFonts w:asciiTheme="minorHAnsi" w:hAnsiTheme="minorHAnsi" w:cs="Times New Roman" w:hint="default"/>
        <w:b w:val="0"/>
        <w:i w:val="0"/>
        <w:color w:val="1A1816" w:themeColor="background1" w:themeShade="1A"/>
      </w:rPr>
    </w:lvl>
    <w:lvl w:ilvl="3">
      <w:start w:val="1"/>
      <w:numFmt w:val="none"/>
      <w:pStyle w:val="Odrkaervenlomtko"/>
      <w:lvlText w:val="\"/>
      <w:lvlJc w:val="left"/>
      <w:pPr>
        <w:ind w:left="709" w:hanging="352"/>
      </w:pPr>
      <w:rPr>
        <w:rFonts w:asciiTheme="minorHAnsi" w:hAnsiTheme="minorHAnsi" w:hint="default"/>
        <w:color w:val="E1463C" w:themeColor="background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CB7341"/>
    <w:multiLevelType w:val="multilevel"/>
    <w:tmpl w:val="EC70067C"/>
    <w:numStyleLink w:val="Stylseznamu-nadpisy"/>
  </w:abstractNum>
  <w:abstractNum w:abstractNumId="6" w15:restartNumberingAfterBreak="0">
    <w:nsid w:val="1A457771"/>
    <w:multiLevelType w:val="hybridMultilevel"/>
    <w:tmpl w:val="DA9A068C"/>
    <w:lvl w:ilvl="0" w:tplc="9CB08A74">
      <w:start w:val="1"/>
      <w:numFmt w:val="bullet"/>
      <w:lvlText w:val="\"/>
      <w:lvlJc w:val="left"/>
      <w:pPr>
        <w:ind w:left="720" w:hanging="360"/>
      </w:pPr>
      <w:rPr>
        <w:rFonts w:ascii="Visuelt Pro" w:hAnsi="Visuelt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AE5426"/>
    <w:multiLevelType w:val="multilevel"/>
    <w:tmpl w:val="803C1D9A"/>
    <w:numStyleLink w:val="Stylseznamu-odrky"/>
  </w:abstractNum>
  <w:abstractNum w:abstractNumId="8" w15:restartNumberingAfterBreak="0">
    <w:nsid w:val="32AF1AFC"/>
    <w:multiLevelType w:val="multilevel"/>
    <w:tmpl w:val="EC70067C"/>
    <w:numStyleLink w:val="Stylseznamu-nadpisy"/>
  </w:abstractNum>
  <w:abstractNum w:abstractNumId="9" w15:restartNumberingAfterBreak="0">
    <w:nsid w:val="36BA479D"/>
    <w:multiLevelType w:val="multilevel"/>
    <w:tmpl w:val="803C1D9A"/>
    <w:numStyleLink w:val="Stylseznamu-odrky"/>
  </w:abstractNum>
  <w:abstractNum w:abstractNumId="10" w15:restartNumberingAfterBreak="0">
    <w:nsid w:val="3B45036C"/>
    <w:multiLevelType w:val="multilevel"/>
    <w:tmpl w:val="EC70067C"/>
    <w:numStyleLink w:val="Stylseznamu-nadpisy"/>
  </w:abstractNum>
  <w:abstractNum w:abstractNumId="11" w15:restartNumberingAfterBreak="0">
    <w:nsid w:val="425A30EC"/>
    <w:multiLevelType w:val="multilevel"/>
    <w:tmpl w:val="803C1D9A"/>
    <w:numStyleLink w:val="Stylseznamu-odrky"/>
  </w:abstractNum>
  <w:abstractNum w:abstractNumId="12" w15:restartNumberingAfterBreak="0">
    <w:nsid w:val="43165F64"/>
    <w:multiLevelType w:val="multilevel"/>
    <w:tmpl w:val="EC70067C"/>
    <w:numStyleLink w:val="Stylseznamu-nadpisy"/>
  </w:abstractNum>
  <w:abstractNum w:abstractNumId="13" w15:restartNumberingAfterBreak="0">
    <w:nsid w:val="4A416CE1"/>
    <w:multiLevelType w:val="multilevel"/>
    <w:tmpl w:val="803C1D9A"/>
    <w:numStyleLink w:val="Stylseznamu-odrky"/>
  </w:abstractNum>
  <w:abstractNum w:abstractNumId="14" w15:restartNumberingAfterBreak="0">
    <w:nsid w:val="4AE908D9"/>
    <w:multiLevelType w:val="multilevel"/>
    <w:tmpl w:val="EC70067C"/>
    <w:numStyleLink w:val="Stylseznamu-nadpisy"/>
  </w:abstractNum>
  <w:abstractNum w:abstractNumId="15" w15:restartNumberingAfterBreak="0">
    <w:nsid w:val="4D2724C1"/>
    <w:multiLevelType w:val="multilevel"/>
    <w:tmpl w:val="803C1D9A"/>
    <w:numStyleLink w:val="Stylseznamu-odrky"/>
  </w:abstractNum>
  <w:abstractNum w:abstractNumId="16" w15:restartNumberingAfterBreak="0">
    <w:nsid w:val="507B4A90"/>
    <w:multiLevelType w:val="multilevel"/>
    <w:tmpl w:val="EC70067C"/>
    <w:numStyleLink w:val="Stylseznamu-nadpisy"/>
  </w:abstractNum>
  <w:abstractNum w:abstractNumId="17" w15:restartNumberingAfterBreak="0">
    <w:nsid w:val="52733C3A"/>
    <w:multiLevelType w:val="multilevel"/>
    <w:tmpl w:val="803C1D9A"/>
    <w:numStyleLink w:val="Stylseznamu-odrky"/>
  </w:abstractNum>
  <w:abstractNum w:abstractNumId="18" w15:restartNumberingAfterBreak="0">
    <w:nsid w:val="54AB72AE"/>
    <w:multiLevelType w:val="multilevel"/>
    <w:tmpl w:val="EC70067C"/>
    <w:numStyleLink w:val="Stylseznamu-nadpisy"/>
  </w:abstractNum>
  <w:abstractNum w:abstractNumId="19" w15:restartNumberingAfterBreak="0">
    <w:nsid w:val="59421193"/>
    <w:multiLevelType w:val="hybridMultilevel"/>
    <w:tmpl w:val="1E5E7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64103"/>
    <w:multiLevelType w:val="multilevel"/>
    <w:tmpl w:val="EC70067C"/>
    <w:numStyleLink w:val="Stylseznamu-nadpisy"/>
  </w:abstractNum>
  <w:abstractNum w:abstractNumId="21" w15:restartNumberingAfterBreak="0">
    <w:nsid w:val="5BF80AE5"/>
    <w:multiLevelType w:val="multilevel"/>
    <w:tmpl w:val="EC70067C"/>
    <w:numStyleLink w:val="Stylseznamu-nadpisy"/>
  </w:abstractNum>
  <w:abstractNum w:abstractNumId="22" w15:restartNumberingAfterBreak="0">
    <w:nsid w:val="5F5A4766"/>
    <w:multiLevelType w:val="hybridMultilevel"/>
    <w:tmpl w:val="FCDAD3A0"/>
    <w:lvl w:ilvl="0" w:tplc="3AE824E6">
      <w:start w:val="1"/>
      <w:numFmt w:val="bullet"/>
      <w:lvlText w:val="\"/>
      <w:lvlJc w:val="left"/>
      <w:pPr>
        <w:ind w:left="720" w:hanging="360"/>
      </w:pPr>
      <w:rPr>
        <w:rFonts w:ascii="Aptos" w:hAnsi="Aptos" w:hint="default"/>
        <w:color w:val="E1463C" w:themeColor="background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2E3276"/>
    <w:multiLevelType w:val="multilevel"/>
    <w:tmpl w:val="803C1D9A"/>
    <w:numStyleLink w:val="Stylseznamu-odrky"/>
  </w:abstractNum>
  <w:abstractNum w:abstractNumId="24" w15:restartNumberingAfterBreak="0">
    <w:nsid w:val="69D31E7F"/>
    <w:multiLevelType w:val="hybridMultilevel"/>
    <w:tmpl w:val="4A1EC746"/>
    <w:lvl w:ilvl="0" w:tplc="7D5467D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E6732C"/>
    <w:multiLevelType w:val="multilevel"/>
    <w:tmpl w:val="EC70067C"/>
    <w:numStyleLink w:val="Stylseznamu-nadpisy"/>
  </w:abstractNum>
  <w:abstractNum w:abstractNumId="26" w15:restartNumberingAfterBreak="0">
    <w:nsid w:val="6A4D68DF"/>
    <w:multiLevelType w:val="hybridMultilevel"/>
    <w:tmpl w:val="C396E768"/>
    <w:lvl w:ilvl="0" w:tplc="A82E8052">
      <w:start w:val="1"/>
      <w:numFmt w:val="upperLetter"/>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FF7EF5"/>
    <w:multiLevelType w:val="hybridMultilevel"/>
    <w:tmpl w:val="B38802BE"/>
    <w:lvl w:ilvl="0" w:tplc="3686094E">
      <w:start w:val="1"/>
      <w:numFmt w:val="lowerLetter"/>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D110FB"/>
    <w:multiLevelType w:val="multilevel"/>
    <w:tmpl w:val="803C1D9A"/>
    <w:numStyleLink w:val="Stylseznamu-odrky"/>
  </w:abstractNum>
  <w:abstractNum w:abstractNumId="29" w15:restartNumberingAfterBreak="0">
    <w:nsid w:val="76672E34"/>
    <w:multiLevelType w:val="hybridMultilevel"/>
    <w:tmpl w:val="90D6C938"/>
    <w:lvl w:ilvl="0" w:tplc="DEF266E0">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CC473D"/>
    <w:multiLevelType w:val="multilevel"/>
    <w:tmpl w:val="EC70067C"/>
    <w:numStyleLink w:val="Stylseznamu-nadpisy"/>
  </w:abstractNum>
  <w:num w:numId="1" w16cid:durableId="555241434">
    <w:abstractNumId w:val="0"/>
  </w:num>
  <w:num w:numId="2" w16cid:durableId="366376398">
    <w:abstractNumId w:val="12"/>
  </w:num>
  <w:num w:numId="3" w16cid:durableId="234364038">
    <w:abstractNumId w:val="24"/>
  </w:num>
  <w:num w:numId="4" w16cid:durableId="350304136">
    <w:abstractNumId w:val="6"/>
  </w:num>
  <w:num w:numId="5" w16cid:durableId="292715991">
    <w:abstractNumId w:val="29"/>
  </w:num>
  <w:num w:numId="6" w16cid:durableId="1770656117">
    <w:abstractNumId w:val="26"/>
  </w:num>
  <w:num w:numId="7" w16cid:durableId="538669099">
    <w:abstractNumId w:val="27"/>
  </w:num>
  <w:num w:numId="8" w16cid:durableId="1224755016">
    <w:abstractNumId w:val="4"/>
  </w:num>
  <w:num w:numId="9" w16cid:durableId="327756331">
    <w:abstractNumId w:val="28"/>
  </w:num>
  <w:num w:numId="10" w16cid:durableId="1677342887">
    <w:abstractNumId w:val="2"/>
  </w:num>
  <w:num w:numId="11" w16cid:durableId="1261135028">
    <w:abstractNumId w:val="19"/>
  </w:num>
  <w:num w:numId="12" w16cid:durableId="1553537123">
    <w:abstractNumId w:val="11"/>
  </w:num>
  <w:num w:numId="13" w16cid:durableId="1225143493">
    <w:abstractNumId w:val="9"/>
  </w:num>
  <w:num w:numId="14" w16cid:durableId="674963598">
    <w:abstractNumId w:val="3"/>
  </w:num>
  <w:num w:numId="15" w16cid:durableId="771050506">
    <w:abstractNumId w:val="23"/>
  </w:num>
  <w:num w:numId="16" w16cid:durableId="366492943">
    <w:abstractNumId w:val="8"/>
  </w:num>
  <w:num w:numId="17" w16cid:durableId="566695705">
    <w:abstractNumId w:val="13"/>
  </w:num>
  <w:num w:numId="18" w16cid:durableId="489175528">
    <w:abstractNumId w:val="14"/>
  </w:num>
  <w:num w:numId="19" w16cid:durableId="1985309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233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0651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0700201">
    <w:abstractNumId w:val="17"/>
  </w:num>
  <w:num w:numId="23" w16cid:durableId="749231120">
    <w:abstractNumId w:val="7"/>
  </w:num>
  <w:num w:numId="24" w16cid:durableId="282925629">
    <w:abstractNumId w:val="15"/>
  </w:num>
  <w:num w:numId="25" w16cid:durableId="271476062">
    <w:abstractNumId w:val="22"/>
  </w:num>
  <w:num w:numId="26" w16cid:durableId="1082412423">
    <w:abstractNumId w:val="1"/>
  </w:num>
  <w:num w:numId="27" w16cid:durableId="256256252">
    <w:abstractNumId w:val="30"/>
  </w:num>
  <w:num w:numId="28" w16cid:durableId="245892188">
    <w:abstractNumId w:val="21"/>
  </w:num>
  <w:num w:numId="29" w16cid:durableId="1333415132">
    <w:abstractNumId w:val="25"/>
  </w:num>
  <w:num w:numId="30" w16cid:durableId="1412968219">
    <w:abstractNumId w:val="20"/>
  </w:num>
  <w:num w:numId="31" w16cid:durableId="1451896092">
    <w:abstractNumId w:val="16"/>
  </w:num>
  <w:num w:numId="32" w16cid:durableId="1408847444">
    <w:abstractNumId w:val="10"/>
  </w:num>
  <w:num w:numId="33" w16cid:durableId="1766799877">
    <w:abstractNumId w:val="5"/>
  </w:num>
  <w:num w:numId="34" w16cid:durableId="1131945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7A"/>
    <w:rsid w:val="000008DA"/>
    <w:rsid w:val="00000D9D"/>
    <w:rsid w:val="0000285B"/>
    <w:rsid w:val="0000530C"/>
    <w:rsid w:val="00006975"/>
    <w:rsid w:val="00010E63"/>
    <w:rsid w:val="0002639E"/>
    <w:rsid w:val="00037C99"/>
    <w:rsid w:val="00037FC5"/>
    <w:rsid w:val="000428AE"/>
    <w:rsid w:val="00043568"/>
    <w:rsid w:val="00070DC7"/>
    <w:rsid w:val="00072746"/>
    <w:rsid w:val="00081340"/>
    <w:rsid w:val="00082E81"/>
    <w:rsid w:val="000921B1"/>
    <w:rsid w:val="00093FA4"/>
    <w:rsid w:val="000A6A54"/>
    <w:rsid w:val="000B31A7"/>
    <w:rsid w:val="000B3C0F"/>
    <w:rsid w:val="000C63EA"/>
    <w:rsid w:val="000D0C3A"/>
    <w:rsid w:val="000D5061"/>
    <w:rsid w:val="000D650B"/>
    <w:rsid w:val="000E24FF"/>
    <w:rsid w:val="000F56C8"/>
    <w:rsid w:val="000F7C14"/>
    <w:rsid w:val="001031B8"/>
    <w:rsid w:val="0010692B"/>
    <w:rsid w:val="00107AB5"/>
    <w:rsid w:val="00120957"/>
    <w:rsid w:val="00122A16"/>
    <w:rsid w:val="00123E24"/>
    <w:rsid w:val="001254E4"/>
    <w:rsid w:val="00125F0D"/>
    <w:rsid w:val="00140CAF"/>
    <w:rsid w:val="0014426B"/>
    <w:rsid w:val="001669A8"/>
    <w:rsid w:val="00171D78"/>
    <w:rsid w:val="0017786D"/>
    <w:rsid w:val="001810F9"/>
    <w:rsid w:val="00187BFA"/>
    <w:rsid w:val="001903AC"/>
    <w:rsid w:val="001A3AE2"/>
    <w:rsid w:val="001A6927"/>
    <w:rsid w:val="001B6673"/>
    <w:rsid w:val="001C5238"/>
    <w:rsid w:val="001C6505"/>
    <w:rsid w:val="001D395F"/>
    <w:rsid w:val="001D4E65"/>
    <w:rsid w:val="001D729F"/>
    <w:rsid w:val="001F7C1C"/>
    <w:rsid w:val="00200354"/>
    <w:rsid w:val="00206F44"/>
    <w:rsid w:val="00210204"/>
    <w:rsid w:val="002200C8"/>
    <w:rsid w:val="00220A12"/>
    <w:rsid w:val="002217B6"/>
    <w:rsid w:val="00221D61"/>
    <w:rsid w:val="00222327"/>
    <w:rsid w:val="00223031"/>
    <w:rsid w:val="00244D51"/>
    <w:rsid w:val="00252E12"/>
    <w:rsid w:val="0025564E"/>
    <w:rsid w:val="00264DE0"/>
    <w:rsid w:val="00274672"/>
    <w:rsid w:val="00281F17"/>
    <w:rsid w:val="00283D89"/>
    <w:rsid w:val="00294E4F"/>
    <w:rsid w:val="002A1FF0"/>
    <w:rsid w:val="002B0212"/>
    <w:rsid w:val="002D05FE"/>
    <w:rsid w:val="002D25E4"/>
    <w:rsid w:val="002E1094"/>
    <w:rsid w:val="002E4ACA"/>
    <w:rsid w:val="002E54BE"/>
    <w:rsid w:val="002F1A23"/>
    <w:rsid w:val="002F6335"/>
    <w:rsid w:val="0030731A"/>
    <w:rsid w:val="00320923"/>
    <w:rsid w:val="00332979"/>
    <w:rsid w:val="003363FD"/>
    <w:rsid w:val="00340DD5"/>
    <w:rsid w:val="003433B8"/>
    <w:rsid w:val="00347E32"/>
    <w:rsid w:val="00347F6B"/>
    <w:rsid w:val="00352C9E"/>
    <w:rsid w:val="003577B3"/>
    <w:rsid w:val="003634A0"/>
    <w:rsid w:val="00366662"/>
    <w:rsid w:val="00367B4E"/>
    <w:rsid w:val="003734B8"/>
    <w:rsid w:val="003770E5"/>
    <w:rsid w:val="003818ED"/>
    <w:rsid w:val="00383EE4"/>
    <w:rsid w:val="00387198"/>
    <w:rsid w:val="003872BA"/>
    <w:rsid w:val="00387AE7"/>
    <w:rsid w:val="003A1B82"/>
    <w:rsid w:val="003A5C99"/>
    <w:rsid w:val="003B745C"/>
    <w:rsid w:val="003B74F2"/>
    <w:rsid w:val="003C2B85"/>
    <w:rsid w:val="003C7DEA"/>
    <w:rsid w:val="003D23B4"/>
    <w:rsid w:val="003D762E"/>
    <w:rsid w:val="003D77E2"/>
    <w:rsid w:val="003E147D"/>
    <w:rsid w:val="003E32A1"/>
    <w:rsid w:val="003E724B"/>
    <w:rsid w:val="003F26F0"/>
    <w:rsid w:val="003F4E1F"/>
    <w:rsid w:val="003F4F6A"/>
    <w:rsid w:val="00404D4B"/>
    <w:rsid w:val="00410468"/>
    <w:rsid w:val="00437C1C"/>
    <w:rsid w:val="00440479"/>
    <w:rsid w:val="0045168E"/>
    <w:rsid w:val="00454E26"/>
    <w:rsid w:val="004570E8"/>
    <w:rsid w:val="00460CFA"/>
    <w:rsid w:val="0047248D"/>
    <w:rsid w:val="004727A1"/>
    <w:rsid w:val="004777FF"/>
    <w:rsid w:val="00480BD8"/>
    <w:rsid w:val="0048390F"/>
    <w:rsid w:val="00483CA4"/>
    <w:rsid w:val="00491DEA"/>
    <w:rsid w:val="00495D8B"/>
    <w:rsid w:val="004A00DF"/>
    <w:rsid w:val="004A0F47"/>
    <w:rsid w:val="004A26D7"/>
    <w:rsid w:val="004A3AA4"/>
    <w:rsid w:val="004B0879"/>
    <w:rsid w:val="004B6BC5"/>
    <w:rsid w:val="004C0A59"/>
    <w:rsid w:val="004C5CFC"/>
    <w:rsid w:val="004D530B"/>
    <w:rsid w:val="004D5DE4"/>
    <w:rsid w:val="004D69E0"/>
    <w:rsid w:val="004F5177"/>
    <w:rsid w:val="004F6BE7"/>
    <w:rsid w:val="00507106"/>
    <w:rsid w:val="00507B48"/>
    <w:rsid w:val="00507EC0"/>
    <w:rsid w:val="005218FC"/>
    <w:rsid w:val="005260A5"/>
    <w:rsid w:val="00533EB4"/>
    <w:rsid w:val="0053504A"/>
    <w:rsid w:val="00536C0C"/>
    <w:rsid w:val="00554AB5"/>
    <w:rsid w:val="00564FED"/>
    <w:rsid w:val="005706E5"/>
    <w:rsid w:val="00573CA0"/>
    <w:rsid w:val="00584775"/>
    <w:rsid w:val="00585EC7"/>
    <w:rsid w:val="005A36C3"/>
    <w:rsid w:val="005B5834"/>
    <w:rsid w:val="005B7E9F"/>
    <w:rsid w:val="005C3073"/>
    <w:rsid w:val="005C7954"/>
    <w:rsid w:val="005D55C8"/>
    <w:rsid w:val="005D5D92"/>
    <w:rsid w:val="005D61BC"/>
    <w:rsid w:val="005D74DF"/>
    <w:rsid w:val="005F334F"/>
    <w:rsid w:val="005F7CBA"/>
    <w:rsid w:val="00606CA4"/>
    <w:rsid w:val="0061247D"/>
    <w:rsid w:val="00617E54"/>
    <w:rsid w:val="006234D6"/>
    <w:rsid w:val="0062717F"/>
    <w:rsid w:val="006301C8"/>
    <w:rsid w:val="00630629"/>
    <w:rsid w:val="00633390"/>
    <w:rsid w:val="00637875"/>
    <w:rsid w:val="0064043B"/>
    <w:rsid w:val="00644030"/>
    <w:rsid w:val="006442AA"/>
    <w:rsid w:val="006473BD"/>
    <w:rsid w:val="00660816"/>
    <w:rsid w:val="00661D55"/>
    <w:rsid w:val="00663C95"/>
    <w:rsid w:val="00664851"/>
    <w:rsid w:val="00681275"/>
    <w:rsid w:val="00687CCF"/>
    <w:rsid w:val="00692A81"/>
    <w:rsid w:val="0069367A"/>
    <w:rsid w:val="00694A84"/>
    <w:rsid w:val="00696B3B"/>
    <w:rsid w:val="006A6CD7"/>
    <w:rsid w:val="006A791F"/>
    <w:rsid w:val="006B4E55"/>
    <w:rsid w:val="006C10C5"/>
    <w:rsid w:val="006C1E07"/>
    <w:rsid w:val="006C267B"/>
    <w:rsid w:val="006C6E8B"/>
    <w:rsid w:val="006D1D68"/>
    <w:rsid w:val="006D23A3"/>
    <w:rsid w:val="006D492E"/>
    <w:rsid w:val="006D72F4"/>
    <w:rsid w:val="006E4BBE"/>
    <w:rsid w:val="006E6BB9"/>
    <w:rsid w:val="007179ED"/>
    <w:rsid w:val="00726EBF"/>
    <w:rsid w:val="007272A7"/>
    <w:rsid w:val="007305C6"/>
    <w:rsid w:val="0073085B"/>
    <w:rsid w:val="007363BB"/>
    <w:rsid w:val="0074509A"/>
    <w:rsid w:val="0075404C"/>
    <w:rsid w:val="00754CDC"/>
    <w:rsid w:val="00757E56"/>
    <w:rsid w:val="007609FE"/>
    <w:rsid w:val="00760ACC"/>
    <w:rsid w:val="00766ECC"/>
    <w:rsid w:val="007704C8"/>
    <w:rsid w:val="00770BBE"/>
    <w:rsid w:val="007763B6"/>
    <w:rsid w:val="007844E3"/>
    <w:rsid w:val="007940BD"/>
    <w:rsid w:val="007A7073"/>
    <w:rsid w:val="007B22CE"/>
    <w:rsid w:val="007D0480"/>
    <w:rsid w:val="007E06DC"/>
    <w:rsid w:val="007E1F26"/>
    <w:rsid w:val="007E7C70"/>
    <w:rsid w:val="007F07D2"/>
    <w:rsid w:val="007F75A8"/>
    <w:rsid w:val="00800D84"/>
    <w:rsid w:val="008076EC"/>
    <w:rsid w:val="0081022D"/>
    <w:rsid w:val="00812A62"/>
    <w:rsid w:val="00823846"/>
    <w:rsid w:val="00824F48"/>
    <w:rsid w:val="00825F1E"/>
    <w:rsid w:val="00826001"/>
    <w:rsid w:val="008330E0"/>
    <w:rsid w:val="00835CAA"/>
    <w:rsid w:val="008368C0"/>
    <w:rsid w:val="00836FA2"/>
    <w:rsid w:val="00837229"/>
    <w:rsid w:val="0084231C"/>
    <w:rsid w:val="00851FEB"/>
    <w:rsid w:val="00880C97"/>
    <w:rsid w:val="00881BF8"/>
    <w:rsid w:val="00882092"/>
    <w:rsid w:val="00882358"/>
    <w:rsid w:val="00894077"/>
    <w:rsid w:val="008A1675"/>
    <w:rsid w:val="008A16C4"/>
    <w:rsid w:val="008A53DB"/>
    <w:rsid w:val="008B0363"/>
    <w:rsid w:val="008B0E49"/>
    <w:rsid w:val="008B36E0"/>
    <w:rsid w:val="008C0D69"/>
    <w:rsid w:val="008D2823"/>
    <w:rsid w:val="008D3BB2"/>
    <w:rsid w:val="008D7156"/>
    <w:rsid w:val="008D7D04"/>
    <w:rsid w:val="008E3E3F"/>
    <w:rsid w:val="008F1BA4"/>
    <w:rsid w:val="008F5DF0"/>
    <w:rsid w:val="008F623D"/>
    <w:rsid w:val="009020D5"/>
    <w:rsid w:val="00906B6E"/>
    <w:rsid w:val="009076E6"/>
    <w:rsid w:val="00912881"/>
    <w:rsid w:val="00925245"/>
    <w:rsid w:val="00927370"/>
    <w:rsid w:val="00930858"/>
    <w:rsid w:val="0093106E"/>
    <w:rsid w:val="009328B5"/>
    <w:rsid w:val="00935AFB"/>
    <w:rsid w:val="00936FDA"/>
    <w:rsid w:val="00941C87"/>
    <w:rsid w:val="00944EA1"/>
    <w:rsid w:val="00952AA7"/>
    <w:rsid w:val="00953382"/>
    <w:rsid w:val="00953C15"/>
    <w:rsid w:val="00955F3B"/>
    <w:rsid w:val="0097342C"/>
    <w:rsid w:val="00987528"/>
    <w:rsid w:val="009921C2"/>
    <w:rsid w:val="009A42F0"/>
    <w:rsid w:val="009B0AE6"/>
    <w:rsid w:val="009C38BB"/>
    <w:rsid w:val="009E1AD5"/>
    <w:rsid w:val="009E6AF3"/>
    <w:rsid w:val="009F2B4F"/>
    <w:rsid w:val="009F3EA1"/>
    <w:rsid w:val="00A02FFC"/>
    <w:rsid w:val="00A070D6"/>
    <w:rsid w:val="00A07CE1"/>
    <w:rsid w:val="00A07D08"/>
    <w:rsid w:val="00A124A9"/>
    <w:rsid w:val="00A16932"/>
    <w:rsid w:val="00A16F94"/>
    <w:rsid w:val="00A239B4"/>
    <w:rsid w:val="00A23BA3"/>
    <w:rsid w:val="00A31AE7"/>
    <w:rsid w:val="00A40772"/>
    <w:rsid w:val="00A43568"/>
    <w:rsid w:val="00A54065"/>
    <w:rsid w:val="00A57589"/>
    <w:rsid w:val="00A60913"/>
    <w:rsid w:val="00A60DF3"/>
    <w:rsid w:val="00A650A9"/>
    <w:rsid w:val="00A65D0B"/>
    <w:rsid w:val="00A7773C"/>
    <w:rsid w:val="00A77FC9"/>
    <w:rsid w:val="00A815A9"/>
    <w:rsid w:val="00A8666D"/>
    <w:rsid w:val="00A90C21"/>
    <w:rsid w:val="00A93884"/>
    <w:rsid w:val="00A955B2"/>
    <w:rsid w:val="00AA4D6B"/>
    <w:rsid w:val="00AB1095"/>
    <w:rsid w:val="00AB1F08"/>
    <w:rsid w:val="00AB3E32"/>
    <w:rsid w:val="00AB4C33"/>
    <w:rsid w:val="00AC3FF0"/>
    <w:rsid w:val="00AC5A31"/>
    <w:rsid w:val="00AC7AB8"/>
    <w:rsid w:val="00AD71F1"/>
    <w:rsid w:val="00AE5F7B"/>
    <w:rsid w:val="00AE6341"/>
    <w:rsid w:val="00AF035A"/>
    <w:rsid w:val="00B11718"/>
    <w:rsid w:val="00B13BB4"/>
    <w:rsid w:val="00B21968"/>
    <w:rsid w:val="00B256DC"/>
    <w:rsid w:val="00B31C66"/>
    <w:rsid w:val="00B42129"/>
    <w:rsid w:val="00B4371F"/>
    <w:rsid w:val="00B46F11"/>
    <w:rsid w:val="00B51E6F"/>
    <w:rsid w:val="00B627BA"/>
    <w:rsid w:val="00B65F25"/>
    <w:rsid w:val="00B75BE9"/>
    <w:rsid w:val="00B82EE0"/>
    <w:rsid w:val="00B840C7"/>
    <w:rsid w:val="00B97C83"/>
    <w:rsid w:val="00BB15BC"/>
    <w:rsid w:val="00BB7768"/>
    <w:rsid w:val="00BC5D14"/>
    <w:rsid w:val="00BD092E"/>
    <w:rsid w:val="00BD66DA"/>
    <w:rsid w:val="00BD6BED"/>
    <w:rsid w:val="00BD7BAE"/>
    <w:rsid w:val="00BE1098"/>
    <w:rsid w:val="00BF1C07"/>
    <w:rsid w:val="00BF2B8F"/>
    <w:rsid w:val="00BF3A31"/>
    <w:rsid w:val="00BF7025"/>
    <w:rsid w:val="00C00365"/>
    <w:rsid w:val="00C14F64"/>
    <w:rsid w:val="00C166D3"/>
    <w:rsid w:val="00C20FFE"/>
    <w:rsid w:val="00C21C7A"/>
    <w:rsid w:val="00C303A9"/>
    <w:rsid w:val="00C45749"/>
    <w:rsid w:val="00C51D61"/>
    <w:rsid w:val="00C53FCC"/>
    <w:rsid w:val="00C737C4"/>
    <w:rsid w:val="00C744EC"/>
    <w:rsid w:val="00C7681B"/>
    <w:rsid w:val="00C905AB"/>
    <w:rsid w:val="00C9167C"/>
    <w:rsid w:val="00C96FBA"/>
    <w:rsid w:val="00CB56E0"/>
    <w:rsid w:val="00CC18C3"/>
    <w:rsid w:val="00CC3C6D"/>
    <w:rsid w:val="00CD0FE1"/>
    <w:rsid w:val="00CD2507"/>
    <w:rsid w:val="00CD4A6D"/>
    <w:rsid w:val="00CE22C9"/>
    <w:rsid w:val="00CE3723"/>
    <w:rsid w:val="00CF0128"/>
    <w:rsid w:val="00CF03D4"/>
    <w:rsid w:val="00CF0C43"/>
    <w:rsid w:val="00CF7CE3"/>
    <w:rsid w:val="00D0283F"/>
    <w:rsid w:val="00D0419E"/>
    <w:rsid w:val="00D26AEC"/>
    <w:rsid w:val="00D27891"/>
    <w:rsid w:val="00D42487"/>
    <w:rsid w:val="00D43F0C"/>
    <w:rsid w:val="00D46655"/>
    <w:rsid w:val="00D46FBB"/>
    <w:rsid w:val="00D47C06"/>
    <w:rsid w:val="00D529DA"/>
    <w:rsid w:val="00D543BB"/>
    <w:rsid w:val="00D6518E"/>
    <w:rsid w:val="00D71B22"/>
    <w:rsid w:val="00D7314F"/>
    <w:rsid w:val="00D82FCE"/>
    <w:rsid w:val="00D84E10"/>
    <w:rsid w:val="00D9146A"/>
    <w:rsid w:val="00D9717D"/>
    <w:rsid w:val="00DA7409"/>
    <w:rsid w:val="00DB4945"/>
    <w:rsid w:val="00DB5218"/>
    <w:rsid w:val="00DB550B"/>
    <w:rsid w:val="00DB69CC"/>
    <w:rsid w:val="00DC0782"/>
    <w:rsid w:val="00DC3085"/>
    <w:rsid w:val="00DC6DC9"/>
    <w:rsid w:val="00DE15B2"/>
    <w:rsid w:val="00DE7D86"/>
    <w:rsid w:val="00DF0F68"/>
    <w:rsid w:val="00DF1320"/>
    <w:rsid w:val="00E11631"/>
    <w:rsid w:val="00E17E3D"/>
    <w:rsid w:val="00E20AD1"/>
    <w:rsid w:val="00E21F84"/>
    <w:rsid w:val="00E34B04"/>
    <w:rsid w:val="00E40F4C"/>
    <w:rsid w:val="00E43979"/>
    <w:rsid w:val="00E50116"/>
    <w:rsid w:val="00E53501"/>
    <w:rsid w:val="00E553A2"/>
    <w:rsid w:val="00E65A02"/>
    <w:rsid w:val="00E72F81"/>
    <w:rsid w:val="00E77F6C"/>
    <w:rsid w:val="00E83CFE"/>
    <w:rsid w:val="00E86A7C"/>
    <w:rsid w:val="00E91641"/>
    <w:rsid w:val="00E9591A"/>
    <w:rsid w:val="00E95AFF"/>
    <w:rsid w:val="00E97203"/>
    <w:rsid w:val="00EA729C"/>
    <w:rsid w:val="00EB26E4"/>
    <w:rsid w:val="00EB3385"/>
    <w:rsid w:val="00EB48A7"/>
    <w:rsid w:val="00EB7449"/>
    <w:rsid w:val="00EB7E16"/>
    <w:rsid w:val="00EC7511"/>
    <w:rsid w:val="00EC7F94"/>
    <w:rsid w:val="00ED2237"/>
    <w:rsid w:val="00ED462D"/>
    <w:rsid w:val="00ED524C"/>
    <w:rsid w:val="00ED7DF1"/>
    <w:rsid w:val="00EE2EF1"/>
    <w:rsid w:val="00EF46B9"/>
    <w:rsid w:val="00EF7E94"/>
    <w:rsid w:val="00F22406"/>
    <w:rsid w:val="00F2480E"/>
    <w:rsid w:val="00F33210"/>
    <w:rsid w:val="00F34430"/>
    <w:rsid w:val="00F35ABE"/>
    <w:rsid w:val="00F4103D"/>
    <w:rsid w:val="00F4695E"/>
    <w:rsid w:val="00F50D4D"/>
    <w:rsid w:val="00F526E3"/>
    <w:rsid w:val="00F5405C"/>
    <w:rsid w:val="00F54791"/>
    <w:rsid w:val="00F6354E"/>
    <w:rsid w:val="00F639E4"/>
    <w:rsid w:val="00F67C28"/>
    <w:rsid w:val="00F77D5F"/>
    <w:rsid w:val="00F935CE"/>
    <w:rsid w:val="00F9721A"/>
    <w:rsid w:val="00F9793D"/>
    <w:rsid w:val="00FA5278"/>
    <w:rsid w:val="00FA6EC4"/>
    <w:rsid w:val="00FA7C59"/>
    <w:rsid w:val="00FB2AF8"/>
    <w:rsid w:val="00FB4C42"/>
    <w:rsid w:val="00FC7C6E"/>
    <w:rsid w:val="00FD4DEC"/>
    <w:rsid w:val="00FE7A43"/>
    <w:rsid w:val="00FF67B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E151"/>
  <w15:chartTrackingRefBased/>
  <w15:docId w15:val="{BD3653C5-EF79-4196-8046-8CE69152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A1816" w:themeColor="background1" w:themeShade="1A"/>
        <w:sz w:val="22"/>
        <w:szCs w:val="22"/>
        <w:lang w:val="cs-CZ"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95F"/>
  </w:style>
  <w:style w:type="paragraph" w:styleId="Nadpis1">
    <w:name w:val="heading 1"/>
    <w:basedOn w:val="Normln"/>
    <w:next w:val="Normln"/>
    <w:link w:val="Nadpis1Char"/>
    <w:uiPriority w:val="9"/>
    <w:qFormat/>
    <w:rsid w:val="001D395F"/>
    <w:pPr>
      <w:keepNext/>
      <w:keepLines/>
      <w:numPr>
        <w:numId w:val="34"/>
      </w:numPr>
      <w:spacing w:before="600" w:after="360"/>
      <w:jc w:val="left"/>
      <w:outlineLvl w:val="0"/>
    </w:pPr>
    <w:rPr>
      <w:rFonts w:asciiTheme="majorHAnsi" w:eastAsiaTheme="majorEastAsia" w:hAnsiTheme="majorHAnsi" w:cstheme="majorBidi"/>
      <w:b/>
      <w:bCs/>
      <w:color w:val="6B1511" w:themeColor="text1"/>
      <w:sz w:val="40"/>
      <w:szCs w:val="40"/>
    </w:rPr>
  </w:style>
  <w:style w:type="paragraph" w:styleId="Nadpis2">
    <w:name w:val="heading 2"/>
    <w:basedOn w:val="Normln"/>
    <w:next w:val="Normln"/>
    <w:link w:val="Nadpis2Char"/>
    <w:uiPriority w:val="9"/>
    <w:unhideWhenUsed/>
    <w:qFormat/>
    <w:rsid w:val="001D395F"/>
    <w:pPr>
      <w:keepLines/>
      <w:numPr>
        <w:ilvl w:val="1"/>
        <w:numId w:val="34"/>
      </w:numPr>
      <w:outlineLvl w:val="1"/>
    </w:pPr>
  </w:style>
  <w:style w:type="paragraph" w:styleId="Nadpis3">
    <w:name w:val="heading 3"/>
    <w:basedOn w:val="Nadpis2"/>
    <w:next w:val="Normln"/>
    <w:link w:val="Nadpis3Char"/>
    <w:uiPriority w:val="9"/>
    <w:unhideWhenUsed/>
    <w:qFormat/>
    <w:rsid w:val="00CD2507"/>
    <w:pPr>
      <w:numPr>
        <w:ilvl w:val="2"/>
      </w:numPr>
      <w:outlineLvl w:val="2"/>
    </w:pPr>
  </w:style>
  <w:style w:type="paragraph" w:styleId="Nadpis4">
    <w:name w:val="heading 4"/>
    <w:basedOn w:val="Nadpis3"/>
    <w:next w:val="Normln"/>
    <w:link w:val="Nadpis4Char"/>
    <w:uiPriority w:val="9"/>
    <w:unhideWhenUsed/>
    <w:qFormat/>
    <w:rsid w:val="00CD2507"/>
    <w:pPr>
      <w:numPr>
        <w:ilvl w:val="3"/>
      </w:numPr>
      <w:outlineLvl w:val="3"/>
    </w:pPr>
  </w:style>
  <w:style w:type="paragraph" w:styleId="Nadpis5">
    <w:name w:val="heading 5"/>
    <w:basedOn w:val="Normln"/>
    <w:link w:val="Nadpis5Char"/>
    <w:uiPriority w:val="9"/>
    <w:unhideWhenUsed/>
    <w:qFormat/>
    <w:rsid w:val="001D395F"/>
    <w:pPr>
      <w:keepLines/>
      <w:numPr>
        <w:ilvl w:val="4"/>
        <w:numId w:val="34"/>
      </w:numPr>
      <w:outlineLvl w:val="4"/>
    </w:pPr>
  </w:style>
  <w:style w:type="paragraph" w:styleId="Nadpis6">
    <w:name w:val="heading 6"/>
    <w:basedOn w:val="Normln"/>
    <w:link w:val="Nadpis6Char"/>
    <w:uiPriority w:val="9"/>
    <w:unhideWhenUsed/>
    <w:qFormat/>
    <w:rsid w:val="001D395F"/>
    <w:pPr>
      <w:keepLines/>
      <w:numPr>
        <w:ilvl w:val="5"/>
        <w:numId w:val="34"/>
      </w:numPr>
      <w:outlineLvl w:val="5"/>
    </w:pPr>
  </w:style>
  <w:style w:type="paragraph" w:styleId="Nadpis7">
    <w:name w:val="heading 7"/>
    <w:basedOn w:val="Normln"/>
    <w:link w:val="Nadpis7Char"/>
    <w:uiPriority w:val="9"/>
    <w:unhideWhenUsed/>
    <w:qFormat/>
    <w:rsid w:val="00D7314F"/>
    <w:pPr>
      <w:outlineLvl w:val="6"/>
    </w:pPr>
  </w:style>
  <w:style w:type="paragraph" w:styleId="Nadpis8">
    <w:name w:val="heading 8"/>
    <w:basedOn w:val="Normln"/>
    <w:link w:val="Nadpis8Char"/>
    <w:uiPriority w:val="9"/>
    <w:semiHidden/>
    <w:rsid w:val="00DB4945"/>
    <w:pPr>
      <w:outlineLvl w:val="7"/>
    </w:pPr>
  </w:style>
  <w:style w:type="paragraph" w:styleId="Nadpis9">
    <w:name w:val="heading 9"/>
    <w:basedOn w:val="Normln"/>
    <w:link w:val="Nadpis9Char"/>
    <w:uiPriority w:val="9"/>
    <w:semiHidden/>
    <w:rsid w:val="00DB4945"/>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395F"/>
    <w:rPr>
      <w:rFonts w:asciiTheme="majorHAnsi" w:eastAsiaTheme="majorEastAsia" w:hAnsiTheme="majorHAnsi" w:cstheme="majorBidi"/>
      <w:b/>
      <w:bCs/>
      <w:color w:val="6B1511" w:themeColor="text1"/>
      <w:sz w:val="40"/>
      <w:szCs w:val="40"/>
    </w:rPr>
  </w:style>
  <w:style w:type="character" w:customStyle="1" w:styleId="Nadpis2Char">
    <w:name w:val="Nadpis 2 Char"/>
    <w:basedOn w:val="Standardnpsmoodstavce"/>
    <w:link w:val="Nadpis2"/>
    <w:uiPriority w:val="9"/>
    <w:rsid w:val="001D395F"/>
  </w:style>
  <w:style w:type="character" w:customStyle="1" w:styleId="Nadpis3Char">
    <w:name w:val="Nadpis 3 Char"/>
    <w:basedOn w:val="Standardnpsmoodstavce"/>
    <w:link w:val="Nadpis3"/>
    <w:uiPriority w:val="9"/>
    <w:rsid w:val="00681275"/>
  </w:style>
  <w:style w:type="character" w:customStyle="1" w:styleId="Nadpis4Char">
    <w:name w:val="Nadpis 4 Char"/>
    <w:basedOn w:val="Standardnpsmoodstavce"/>
    <w:link w:val="Nadpis4"/>
    <w:uiPriority w:val="9"/>
    <w:rsid w:val="00681275"/>
  </w:style>
  <w:style w:type="character" w:customStyle="1" w:styleId="Nadpis5Char">
    <w:name w:val="Nadpis 5 Char"/>
    <w:basedOn w:val="Standardnpsmoodstavce"/>
    <w:link w:val="Nadpis5"/>
    <w:uiPriority w:val="9"/>
    <w:rsid w:val="001D395F"/>
  </w:style>
  <w:style w:type="character" w:customStyle="1" w:styleId="Nadpis6Char">
    <w:name w:val="Nadpis 6 Char"/>
    <w:basedOn w:val="Standardnpsmoodstavce"/>
    <w:link w:val="Nadpis6"/>
    <w:uiPriority w:val="9"/>
    <w:rsid w:val="001D395F"/>
  </w:style>
  <w:style w:type="character" w:customStyle="1" w:styleId="Nadpis7Char">
    <w:name w:val="Nadpis 7 Char"/>
    <w:basedOn w:val="Standardnpsmoodstavce"/>
    <w:link w:val="Nadpis7"/>
    <w:uiPriority w:val="9"/>
    <w:rsid w:val="008D7D04"/>
  </w:style>
  <w:style w:type="character" w:customStyle="1" w:styleId="Nadpis8Char">
    <w:name w:val="Nadpis 8 Char"/>
    <w:basedOn w:val="Standardnpsmoodstavce"/>
    <w:link w:val="Nadpis8"/>
    <w:uiPriority w:val="9"/>
    <w:semiHidden/>
    <w:rsid w:val="00A54065"/>
  </w:style>
  <w:style w:type="character" w:customStyle="1" w:styleId="Nadpis9Char">
    <w:name w:val="Nadpis 9 Char"/>
    <w:basedOn w:val="Standardnpsmoodstavce"/>
    <w:link w:val="Nadpis9"/>
    <w:uiPriority w:val="9"/>
    <w:semiHidden/>
    <w:rsid w:val="00A54065"/>
  </w:style>
  <w:style w:type="paragraph" w:styleId="Nzev">
    <w:name w:val="Title"/>
    <w:basedOn w:val="Normln"/>
    <w:next w:val="Normln"/>
    <w:link w:val="NzevChar"/>
    <w:uiPriority w:val="11"/>
    <w:rsid w:val="00EC7511"/>
    <w:pPr>
      <w:spacing w:after="80" w:line="240" w:lineRule="auto"/>
      <w:contextualSpacing/>
      <w:jc w:val="left"/>
    </w:pPr>
    <w:rPr>
      <w:rFonts w:asciiTheme="majorHAnsi" w:eastAsiaTheme="majorEastAsia" w:hAnsiTheme="majorHAnsi" w:cstheme="majorBidi"/>
      <w:color w:val="FFFFFF"/>
      <w:kern w:val="28"/>
      <w:sz w:val="96"/>
      <w:szCs w:val="96"/>
    </w:rPr>
  </w:style>
  <w:style w:type="character" w:customStyle="1" w:styleId="NzevChar">
    <w:name w:val="Název Char"/>
    <w:basedOn w:val="Standardnpsmoodstavce"/>
    <w:link w:val="Nzev"/>
    <w:uiPriority w:val="11"/>
    <w:rsid w:val="008C0D69"/>
    <w:rPr>
      <w:rFonts w:asciiTheme="majorHAnsi" w:eastAsiaTheme="majorEastAsia" w:hAnsiTheme="majorHAnsi" w:cstheme="majorBidi"/>
      <w:color w:val="FFFFFF"/>
      <w:kern w:val="28"/>
      <w:sz w:val="96"/>
      <w:szCs w:val="96"/>
    </w:rPr>
  </w:style>
  <w:style w:type="paragraph" w:styleId="Podnadpis">
    <w:name w:val="Subtitle"/>
    <w:basedOn w:val="Normln"/>
    <w:next w:val="Normln"/>
    <w:link w:val="PodnadpisChar"/>
    <w:uiPriority w:val="11"/>
    <w:semiHidden/>
    <w:rsid w:val="00B31C66"/>
    <w:pPr>
      <w:numPr>
        <w:ilvl w:val="1"/>
      </w:numPr>
    </w:pPr>
    <w:rPr>
      <w:rFonts w:eastAsiaTheme="majorEastAsia" w:cstheme="majorBidi"/>
      <w:color w:val="DC2D26" w:themeColor="text1" w:themeTint="A6"/>
      <w:spacing w:val="15"/>
      <w:sz w:val="28"/>
      <w:szCs w:val="28"/>
    </w:rPr>
  </w:style>
  <w:style w:type="character" w:customStyle="1" w:styleId="PodnadpisChar">
    <w:name w:val="Podnadpis Char"/>
    <w:basedOn w:val="Standardnpsmoodstavce"/>
    <w:link w:val="Podnadpis"/>
    <w:uiPriority w:val="11"/>
    <w:semiHidden/>
    <w:rsid w:val="004727A1"/>
    <w:rPr>
      <w:rFonts w:eastAsiaTheme="majorEastAsia" w:cstheme="majorBidi"/>
      <w:color w:val="DC2D26" w:themeColor="text1" w:themeTint="A6"/>
      <w:spacing w:val="15"/>
      <w:sz w:val="28"/>
      <w:szCs w:val="28"/>
    </w:rPr>
  </w:style>
  <w:style w:type="paragraph" w:styleId="Citt">
    <w:name w:val="Quote"/>
    <w:basedOn w:val="Normln"/>
    <w:next w:val="Normln"/>
    <w:link w:val="CittChar"/>
    <w:uiPriority w:val="29"/>
    <w:semiHidden/>
    <w:rsid w:val="00B31C66"/>
    <w:pPr>
      <w:spacing w:before="160"/>
      <w:jc w:val="center"/>
    </w:pPr>
    <w:rPr>
      <w:i/>
      <w:iCs/>
      <w:color w:val="BE251E" w:themeColor="text1" w:themeTint="BF"/>
    </w:rPr>
  </w:style>
  <w:style w:type="character" w:customStyle="1" w:styleId="CittChar">
    <w:name w:val="Citát Char"/>
    <w:basedOn w:val="Standardnpsmoodstavce"/>
    <w:link w:val="Citt"/>
    <w:uiPriority w:val="29"/>
    <w:semiHidden/>
    <w:rsid w:val="004727A1"/>
    <w:rPr>
      <w:i/>
      <w:iCs/>
      <w:color w:val="BE251E" w:themeColor="text1" w:themeTint="BF"/>
    </w:rPr>
  </w:style>
  <w:style w:type="paragraph" w:styleId="Odstavecseseznamem">
    <w:name w:val="List Paragraph"/>
    <w:basedOn w:val="Normln"/>
    <w:uiPriority w:val="34"/>
    <w:semiHidden/>
    <w:rsid w:val="00B31C66"/>
    <w:pPr>
      <w:ind w:left="720"/>
      <w:contextualSpacing/>
    </w:pPr>
  </w:style>
  <w:style w:type="character" w:styleId="Zdraznnintenzivn">
    <w:name w:val="Intense Emphasis"/>
    <w:basedOn w:val="Standardnpsmoodstavce"/>
    <w:uiPriority w:val="21"/>
    <w:semiHidden/>
    <w:rsid w:val="00B31C66"/>
    <w:rPr>
      <w:i/>
      <w:iCs/>
      <w:color w:val="674A2C" w:themeColor="accent1" w:themeShade="BF"/>
    </w:rPr>
  </w:style>
  <w:style w:type="paragraph" w:styleId="Vrazncitt">
    <w:name w:val="Intense Quote"/>
    <w:basedOn w:val="Normln"/>
    <w:next w:val="Normln"/>
    <w:link w:val="VrazncittChar"/>
    <w:uiPriority w:val="30"/>
    <w:semiHidden/>
    <w:rsid w:val="00B31C66"/>
    <w:pPr>
      <w:pBdr>
        <w:top w:val="single" w:sz="4" w:space="10" w:color="674A2C" w:themeColor="accent1" w:themeShade="BF"/>
        <w:bottom w:val="single" w:sz="4" w:space="10" w:color="674A2C" w:themeColor="accent1" w:themeShade="BF"/>
      </w:pBdr>
      <w:spacing w:before="360" w:after="360"/>
      <w:ind w:left="864" w:right="864"/>
      <w:jc w:val="center"/>
    </w:pPr>
    <w:rPr>
      <w:i/>
      <w:iCs/>
      <w:color w:val="674A2C" w:themeColor="accent1" w:themeShade="BF"/>
    </w:rPr>
  </w:style>
  <w:style w:type="character" w:customStyle="1" w:styleId="VrazncittChar">
    <w:name w:val="Výrazný citát Char"/>
    <w:basedOn w:val="Standardnpsmoodstavce"/>
    <w:link w:val="Vrazncitt"/>
    <w:uiPriority w:val="30"/>
    <w:semiHidden/>
    <w:rsid w:val="004727A1"/>
    <w:rPr>
      <w:i/>
      <w:iCs/>
      <w:color w:val="674A2C" w:themeColor="accent1" w:themeShade="BF"/>
    </w:rPr>
  </w:style>
  <w:style w:type="character" w:styleId="Odkazintenzivn">
    <w:name w:val="Intense Reference"/>
    <w:basedOn w:val="Standardnpsmoodstavce"/>
    <w:uiPriority w:val="32"/>
    <w:semiHidden/>
    <w:rsid w:val="00B31C66"/>
    <w:rPr>
      <w:b/>
      <w:bCs/>
      <w:smallCaps/>
      <w:color w:val="674A2C" w:themeColor="accent1" w:themeShade="BF"/>
      <w:spacing w:val="5"/>
    </w:rPr>
  </w:style>
  <w:style w:type="numbering" w:customStyle="1" w:styleId="Stylseznamu-nadpisy">
    <w:name w:val="Styl seznamu - nadpisy"/>
    <w:uiPriority w:val="99"/>
    <w:rsid w:val="00CD2507"/>
    <w:pPr>
      <w:numPr>
        <w:numId w:val="1"/>
      </w:numPr>
    </w:pPr>
  </w:style>
  <w:style w:type="paragraph" w:styleId="Nadpisobsahu">
    <w:name w:val="TOC Heading"/>
    <w:basedOn w:val="Nadpis1"/>
    <w:next w:val="Normln"/>
    <w:uiPriority w:val="39"/>
    <w:unhideWhenUsed/>
    <w:rsid w:val="007305C6"/>
    <w:pPr>
      <w:numPr>
        <w:numId w:val="0"/>
      </w:numPr>
      <w:spacing w:before="240" w:after="0" w:line="259" w:lineRule="auto"/>
      <w:outlineLvl w:val="9"/>
    </w:pPr>
    <w:rPr>
      <w:color w:val="auto"/>
      <w:lang w:eastAsia="cs-CZ"/>
      <w14:ligatures w14:val="none"/>
    </w:rPr>
  </w:style>
  <w:style w:type="paragraph" w:styleId="Obsah1">
    <w:name w:val="toc 1"/>
    <w:basedOn w:val="Normln"/>
    <w:next w:val="Normln"/>
    <w:autoRedefine/>
    <w:uiPriority w:val="39"/>
    <w:unhideWhenUsed/>
    <w:rsid w:val="00252E12"/>
    <w:pPr>
      <w:tabs>
        <w:tab w:val="right" w:leader="underscore" w:pos="9060"/>
      </w:tabs>
      <w:spacing w:before="360" w:after="0"/>
      <w:ind w:left="851" w:hanging="851"/>
      <w:jc w:val="left"/>
    </w:pPr>
    <w:rPr>
      <w:rFonts w:ascii="Visuelt Pro Medium" w:hAnsi="Visuelt Pro Medium"/>
      <w:color w:val="6B1511" w:themeColor="text1"/>
    </w:rPr>
  </w:style>
  <w:style w:type="paragraph" w:styleId="Obsah2">
    <w:name w:val="toc 2"/>
    <w:basedOn w:val="Normln"/>
    <w:next w:val="Normln"/>
    <w:autoRedefine/>
    <w:uiPriority w:val="39"/>
    <w:unhideWhenUsed/>
    <w:rsid w:val="00252E12"/>
    <w:pPr>
      <w:tabs>
        <w:tab w:val="right" w:leader="dot" w:pos="9060"/>
      </w:tabs>
      <w:spacing w:before="120" w:after="60"/>
      <w:ind w:left="1134" w:hanging="1134"/>
      <w:jc w:val="left"/>
    </w:pPr>
  </w:style>
  <w:style w:type="paragraph" w:styleId="Obsah3">
    <w:name w:val="toc 3"/>
    <w:basedOn w:val="Normln"/>
    <w:next w:val="Normln"/>
    <w:autoRedefine/>
    <w:uiPriority w:val="39"/>
    <w:unhideWhenUsed/>
    <w:rsid w:val="00252E12"/>
    <w:pPr>
      <w:tabs>
        <w:tab w:val="right" w:pos="9060"/>
      </w:tabs>
      <w:spacing w:after="0"/>
      <w:ind w:left="1418" w:hanging="1418"/>
      <w:jc w:val="left"/>
    </w:pPr>
  </w:style>
  <w:style w:type="character" w:styleId="Hypertextovodkaz">
    <w:name w:val="Hyperlink"/>
    <w:basedOn w:val="Standardnpsmoodstavce"/>
    <w:uiPriority w:val="99"/>
    <w:rsid w:val="00340DD5"/>
    <w:rPr>
      <w:color w:val="E1463C" w:themeColor="hyperlink"/>
      <w:u w:val="single"/>
    </w:rPr>
  </w:style>
  <w:style w:type="paragraph" w:styleId="Zhlav">
    <w:name w:val="header"/>
    <w:basedOn w:val="Normln"/>
    <w:link w:val="ZhlavChar"/>
    <w:uiPriority w:val="24"/>
    <w:unhideWhenUsed/>
    <w:rsid w:val="003F4F6A"/>
    <w:pPr>
      <w:tabs>
        <w:tab w:val="center" w:pos="4536"/>
        <w:tab w:val="right" w:pos="9072"/>
      </w:tabs>
      <w:spacing w:after="0"/>
      <w:jc w:val="left"/>
    </w:pPr>
    <w:rPr>
      <w:b/>
      <w:color w:val="E1463C" w:themeColor="background2"/>
      <w:kern w:val="2"/>
      <w:sz w:val="18"/>
    </w:rPr>
  </w:style>
  <w:style w:type="character" w:customStyle="1" w:styleId="ZhlavChar">
    <w:name w:val="Záhlaví Char"/>
    <w:basedOn w:val="Standardnpsmoodstavce"/>
    <w:link w:val="Zhlav"/>
    <w:uiPriority w:val="24"/>
    <w:rsid w:val="003F4F6A"/>
    <w:rPr>
      <w:b/>
      <w:color w:val="E1463C" w:themeColor="background2"/>
      <w:kern w:val="2"/>
      <w:sz w:val="18"/>
    </w:rPr>
  </w:style>
  <w:style w:type="paragraph" w:styleId="Zpat">
    <w:name w:val="footer"/>
    <w:basedOn w:val="Normln"/>
    <w:link w:val="ZpatChar"/>
    <w:uiPriority w:val="25"/>
    <w:unhideWhenUsed/>
    <w:rsid w:val="003F4F6A"/>
    <w:pPr>
      <w:tabs>
        <w:tab w:val="center" w:pos="4536"/>
        <w:tab w:val="right" w:pos="9072"/>
      </w:tabs>
      <w:spacing w:after="0"/>
      <w:jc w:val="left"/>
    </w:pPr>
    <w:rPr>
      <w:b/>
      <w:color w:val="E1463C" w:themeColor="background2"/>
      <w:sz w:val="18"/>
    </w:rPr>
  </w:style>
  <w:style w:type="character" w:customStyle="1" w:styleId="ZpatChar">
    <w:name w:val="Zápatí Char"/>
    <w:basedOn w:val="Standardnpsmoodstavce"/>
    <w:link w:val="Zpat"/>
    <w:uiPriority w:val="25"/>
    <w:rsid w:val="003F4F6A"/>
    <w:rPr>
      <w:b/>
      <w:color w:val="E1463C" w:themeColor="background2"/>
      <w:sz w:val="18"/>
    </w:rPr>
  </w:style>
  <w:style w:type="table" w:styleId="Mkatabulky">
    <w:name w:val="Table Grid"/>
    <w:basedOn w:val="Normlntabulka"/>
    <w:rsid w:val="00ED462D"/>
    <w:pPr>
      <w:spacing w:after="0"/>
      <w:jc w:val="lef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ypdokumentu">
    <w:name w:val="Typ dokumentu"/>
    <w:basedOn w:val="Normln"/>
    <w:uiPriority w:val="12"/>
    <w:rsid w:val="00EC7511"/>
    <w:pPr>
      <w:spacing w:after="0" w:line="240" w:lineRule="auto"/>
      <w:jc w:val="left"/>
    </w:pPr>
    <w:rPr>
      <w:rFonts w:asciiTheme="majorHAnsi" w:hAnsiTheme="majorHAnsi"/>
      <w:color w:val="FFFFFF"/>
      <w:kern w:val="2"/>
      <w:sz w:val="40"/>
      <w:szCs w:val="40"/>
    </w:rPr>
  </w:style>
  <w:style w:type="character" w:styleId="Odkazjemn">
    <w:name w:val="Subtle Reference"/>
    <w:basedOn w:val="Standardnpsmoodstavce"/>
    <w:uiPriority w:val="31"/>
    <w:semiHidden/>
    <w:rsid w:val="00987528"/>
    <w:rPr>
      <w:smallCaps/>
      <w:color w:val="DC2F27" w:themeColor="text1" w:themeTint="A5"/>
    </w:rPr>
  </w:style>
  <w:style w:type="paragraph" w:customStyle="1" w:styleId="slostrany">
    <w:name w:val="Číslo strany"/>
    <w:basedOn w:val="Normln"/>
    <w:uiPriority w:val="23"/>
    <w:rsid w:val="00006975"/>
    <w:pPr>
      <w:jc w:val="right"/>
    </w:pPr>
    <w:rPr>
      <w:color w:val="E1463C" w:themeColor="background2"/>
      <w:szCs w:val="28"/>
    </w:rPr>
  </w:style>
  <w:style w:type="numbering" w:customStyle="1" w:styleId="Stylseznamu-odrky">
    <w:name w:val="Styl seznamu - odrážky"/>
    <w:uiPriority w:val="99"/>
    <w:rsid w:val="00B4371F"/>
    <w:pPr>
      <w:numPr>
        <w:numId w:val="8"/>
      </w:numPr>
    </w:pPr>
  </w:style>
  <w:style w:type="paragraph" w:customStyle="1" w:styleId="Odrkaernlomtko">
    <w:name w:val="Odrážka černé lomítko"/>
    <w:basedOn w:val="Normln"/>
    <w:uiPriority w:val="2"/>
    <w:qFormat/>
    <w:rsid w:val="00B4371F"/>
    <w:pPr>
      <w:numPr>
        <w:ilvl w:val="2"/>
        <w:numId w:val="26"/>
      </w:numPr>
    </w:pPr>
  </w:style>
  <w:style w:type="paragraph" w:customStyle="1" w:styleId="Odrkaervenlomtko">
    <w:name w:val="Odrážka červené lomítko"/>
    <w:basedOn w:val="Odrkaernlomtko"/>
    <w:uiPriority w:val="3"/>
    <w:qFormat/>
    <w:rsid w:val="00CC18C3"/>
    <w:pPr>
      <w:numPr>
        <w:ilvl w:val="3"/>
      </w:numPr>
    </w:pPr>
  </w:style>
  <w:style w:type="paragraph" w:customStyle="1" w:styleId="Odrkatvereek">
    <w:name w:val="Odrážka čtvereček"/>
    <w:basedOn w:val="Normln"/>
    <w:uiPriority w:val="1"/>
    <w:qFormat/>
    <w:rsid w:val="00B4371F"/>
    <w:pPr>
      <w:numPr>
        <w:ilvl w:val="1"/>
        <w:numId w:val="26"/>
      </w:numPr>
    </w:pPr>
  </w:style>
  <w:style w:type="character" w:styleId="Nevyeenzmnka">
    <w:name w:val="Unresolved Mention"/>
    <w:basedOn w:val="Standardnpsmoodstavce"/>
    <w:uiPriority w:val="99"/>
    <w:semiHidden/>
    <w:unhideWhenUsed/>
    <w:rsid w:val="003E147D"/>
    <w:rPr>
      <w:color w:val="605E5C"/>
      <w:shd w:val="clear" w:color="auto" w:fill="E1DFDD"/>
    </w:rPr>
  </w:style>
  <w:style w:type="paragraph" w:customStyle="1" w:styleId="ervenlomtkobezodsazen">
    <w:name w:val="Červené lomítko bez odsazení"/>
    <w:basedOn w:val="Normln"/>
    <w:next w:val="Normln"/>
    <w:uiPriority w:val="1"/>
    <w:qFormat/>
    <w:rsid w:val="009921C2"/>
    <w:pPr>
      <w:numPr>
        <w:numId w:val="26"/>
      </w:numPr>
      <w:jc w:val="left"/>
    </w:pPr>
  </w:style>
  <w:style w:type="paragraph" w:customStyle="1" w:styleId="Nadpisbezslovn">
    <w:name w:val="Nadpis bez číslování"/>
    <w:basedOn w:val="Normln"/>
    <w:next w:val="Normln"/>
    <w:uiPriority w:val="10"/>
    <w:qFormat/>
    <w:rsid w:val="001D395F"/>
    <w:pPr>
      <w:keepNext/>
      <w:keepLines/>
      <w:spacing w:before="360" w:after="240"/>
    </w:pPr>
    <w:rPr>
      <w:rFonts w:asciiTheme="majorHAnsi" w:hAnsiTheme="majorHAnsi"/>
      <w:b/>
      <w:bCs/>
      <w:sz w:val="32"/>
      <w:szCs w:val="32"/>
    </w:rPr>
  </w:style>
  <w:style w:type="character" w:styleId="Odkaznakoment">
    <w:name w:val="annotation reference"/>
    <w:basedOn w:val="Standardnpsmoodstavce"/>
    <w:uiPriority w:val="99"/>
    <w:semiHidden/>
    <w:unhideWhenUsed/>
    <w:rsid w:val="00A16932"/>
    <w:rPr>
      <w:sz w:val="16"/>
      <w:szCs w:val="16"/>
    </w:rPr>
  </w:style>
  <w:style w:type="paragraph" w:styleId="Textkomente">
    <w:name w:val="annotation text"/>
    <w:basedOn w:val="Normln"/>
    <w:link w:val="TextkomenteChar"/>
    <w:uiPriority w:val="99"/>
    <w:unhideWhenUsed/>
    <w:rsid w:val="00A16932"/>
    <w:pPr>
      <w:spacing w:line="240" w:lineRule="auto"/>
    </w:pPr>
    <w:rPr>
      <w:sz w:val="20"/>
      <w:szCs w:val="20"/>
    </w:rPr>
  </w:style>
  <w:style w:type="character" w:customStyle="1" w:styleId="TextkomenteChar">
    <w:name w:val="Text komentáře Char"/>
    <w:basedOn w:val="Standardnpsmoodstavce"/>
    <w:link w:val="Textkomente"/>
    <w:uiPriority w:val="99"/>
    <w:rsid w:val="00A16932"/>
    <w:rPr>
      <w:sz w:val="20"/>
      <w:szCs w:val="20"/>
    </w:rPr>
  </w:style>
  <w:style w:type="paragraph" w:styleId="Pedmtkomente">
    <w:name w:val="annotation subject"/>
    <w:basedOn w:val="Textkomente"/>
    <w:next w:val="Textkomente"/>
    <w:link w:val="PedmtkomenteChar"/>
    <w:uiPriority w:val="99"/>
    <w:semiHidden/>
    <w:unhideWhenUsed/>
    <w:rsid w:val="00A16932"/>
    <w:rPr>
      <w:b/>
      <w:bCs/>
    </w:rPr>
  </w:style>
  <w:style w:type="character" w:customStyle="1" w:styleId="PedmtkomenteChar">
    <w:name w:val="Předmět komentáře Char"/>
    <w:basedOn w:val="TextkomenteChar"/>
    <w:link w:val="Pedmtkomente"/>
    <w:uiPriority w:val="99"/>
    <w:semiHidden/>
    <w:rsid w:val="00A16932"/>
    <w:rPr>
      <w:b/>
      <w:bCs/>
      <w:sz w:val="20"/>
      <w:szCs w:val="20"/>
    </w:rPr>
  </w:style>
  <w:style w:type="paragraph" w:styleId="Revize">
    <w:name w:val="Revision"/>
    <w:hidden/>
    <w:uiPriority w:val="99"/>
    <w:semiHidden/>
    <w:rsid w:val="000D506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ess.cendis.lan/ost/posta/brow_spis.php?cislo_spisu1=2455&amp;cislo_spisu2=2024&amp;doc_id=1000154555" TargetMode="External"/></Relationships>
</file>

<file path=word/theme/theme1.xml><?xml version="1.0" encoding="utf-8"?>
<a:theme xmlns:a="http://schemas.openxmlformats.org/drawingml/2006/main" name="Motiv Office">
  <a:themeElements>
    <a:clrScheme name="Portos">
      <a:dk1>
        <a:srgbClr val="6B1511"/>
      </a:dk1>
      <a:lt1>
        <a:srgbClr val="F2F1F0"/>
      </a:lt1>
      <a:dk2>
        <a:srgbClr val="434140"/>
      </a:dk2>
      <a:lt2>
        <a:srgbClr val="E1463C"/>
      </a:lt2>
      <a:accent1>
        <a:srgbClr val="8A643B"/>
      </a:accent1>
      <a:accent2>
        <a:srgbClr val="4C3260"/>
      </a:accent2>
      <a:accent3>
        <a:srgbClr val="305554"/>
      </a:accent3>
      <a:accent4>
        <a:srgbClr val="BC245E"/>
      </a:accent4>
      <a:accent5>
        <a:srgbClr val="B5AEA1"/>
      </a:accent5>
      <a:accent6>
        <a:srgbClr val="F2F6D0"/>
      </a:accent6>
      <a:hlink>
        <a:srgbClr val="E1463C"/>
      </a:hlink>
      <a:folHlink>
        <a:srgbClr val="E1463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F853-3530-4705-87AA-DE72D075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1023</Words>
  <Characters>6037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Zichová</dc:creator>
  <cp:keywords/>
  <dc:description/>
  <cp:lastModifiedBy>Dominika Písecká</cp:lastModifiedBy>
  <cp:revision>8</cp:revision>
  <dcterms:created xsi:type="dcterms:W3CDTF">2024-12-05T06:56:00Z</dcterms:created>
  <dcterms:modified xsi:type="dcterms:W3CDTF">2024-12-13T10:50:00Z</dcterms:modified>
</cp:coreProperties>
</file>