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FC75D1" w14:textId="5DB967D9" w:rsidR="005A1B67" w:rsidRPr="007477FC" w:rsidRDefault="005A1B67" w:rsidP="005A1B67">
      <w:pPr>
        <w:tabs>
          <w:tab w:val="left" w:pos="0"/>
          <w:tab w:val="left" w:pos="7371"/>
        </w:tabs>
        <w:ind w:left="7655" w:hanging="7655"/>
        <w:jc w:val="right"/>
        <w:rPr>
          <w:rFonts w:ascii="Arial" w:hAnsi="Arial" w:cs="Arial"/>
          <w:sz w:val="22"/>
          <w:szCs w:val="22"/>
        </w:rPr>
      </w:pPr>
      <w:r w:rsidRPr="007477FC">
        <w:rPr>
          <w:rFonts w:ascii="Arial" w:hAnsi="Arial" w:cs="Arial"/>
          <w:sz w:val="22"/>
          <w:szCs w:val="22"/>
        </w:rPr>
        <w:t>Č.j.:</w:t>
      </w:r>
      <w:r w:rsidRPr="001D2F14"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Pr="007477FC">
        <w:rPr>
          <w:rFonts w:ascii="Arial" w:hAnsi="Arial" w:cs="Arial"/>
          <w:sz w:val="22"/>
          <w:szCs w:val="22"/>
        </w:rPr>
        <w:t xml:space="preserve"> </w:t>
      </w:r>
      <w:r w:rsidR="0063768A" w:rsidRPr="0063768A">
        <w:rPr>
          <w:rFonts w:ascii="Arial" w:hAnsi="Arial" w:cs="Arial"/>
          <w:sz w:val="22"/>
          <w:szCs w:val="22"/>
        </w:rPr>
        <w:t>468299/2024/105/Krop</w:t>
      </w:r>
      <w:r>
        <w:rPr>
          <w:rFonts w:ascii="Arial" w:hAnsi="Arial" w:cs="Arial"/>
          <w:sz w:val="22"/>
          <w:szCs w:val="22"/>
        </w:rPr>
        <w:t xml:space="preserve"> </w:t>
      </w:r>
    </w:p>
    <w:p w14:paraId="4440B096" w14:textId="28CB2D21" w:rsidR="005A1B67" w:rsidRDefault="005A1B67" w:rsidP="005A1B67">
      <w:pPr>
        <w:jc w:val="right"/>
        <w:rPr>
          <w:rFonts w:ascii="Arial" w:hAnsi="Arial" w:cs="Arial"/>
          <w:sz w:val="22"/>
          <w:szCs w:val="22"/>
        </w:rPr>
      </w:pPr>
      <w:r w:rsidRPr="007477FC">
        <w:rPr>
          <w:rFonts w:ascii="Arial" w:hAnsi="Arial" w:cs="Arial"/>
          <w:sz w:val="22"/>
          <w:szCs w:val="22"/>
        </w:rPr>
        <w:tab/>
        <w:t>UID:</w:t>
      </w:r>
      <w:r w:rsidR="0006095C" w:rsidRPr="0006095C">
        <w:t xml:space="preserve"> </w:t>
      </w:r>
      <w:r w:rsidR="0006095C" w:rsidRPr="0006095C">
        <w:rPr>
          <w:rFonts w:ascii="Arial" w:hAnsi="Arial" w:cs="Arial"/>
          <w:sz w:val="22"/>
          <w:szCs w:val="22"/>
        </w:rPr>
        <w:t>spuess920ef393</w:t>
      </w:r>
      <w:r>
        <w:rPr>
          <w:rFonts w:ascii="Arial" w:hAnsi="Arial" w:cs="Arial"/>
          <w:sz w:val="22"/>
          <w:szCs w:val="22"/>
        </w:rPr>
        <w:t xml:space="preserve"> </w:t>
      </w:r>
    </w:p>
    <w:p w14:paraId="00C34649" w14:textId="77777777" w:rsidR="005A1B67" w:rsidRPr="005F2C48" w:rsidRDefault="005A1B67" w:rsidP="005A1B67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5E6BFF30" w14:textId="77777777" w:rsidR="005A1B67" w:rsidRPr="005F2C48" w:rsidRDefault="005A1B67" w:rsidP="005A1B67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5F2C48">
        <w:rPr>
          <w:rFonts w:ascii="Arial" w:hAnsi="Arial" w:cs="Arial"/>
          <w:sz w:val="22"/>
          <w:szCs w:val="22"/>
        </w:rPr>
        <w:t>11a</w:t>
      </w:r>
      <w:proofErr w:type="gramEnd"/>
      <w:r w:rsidRPr="005F2C48">
        <w:rPr>
          <w:rFonts w:ascii="Arial" w:hAnsi="Arial" w:cs="Arial"/>
          <w:sz w:val="22"/>
          <w:szCs w:val="22"/>
        </w:rPr>
        <w:t>, 130 00 Praha 3 – Žižkov</w:t>
      </w:r>
    </w:p>
    <w:p w14:paraId="7029B5C5" w14:textId="77777777" w:rsidR="005A1B67" w:rsidRPr="005F2C48" w:rsidRDefault="005A1B67" w:rsidP="005A1B67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IČO: 01312774 </w:t>
      </w:r>
    </w:p>
    <w:p w14:paraId="0B2F2A00" w14:textId="77777777" w:rsidR="005A1B67" w:rsidRPr="005F2C48" w:rsidRDefault="005A1B67" w:rsidP="005A1B67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DIČ: CZ</w:t>
      </w:r>
      <w:smartTag w:uri="urn:schemas-microsoft-com:office:smarttags" w:element="phone">
        <w:smartTagPr>
          <w:attr w:uri="urn:schemas-microsoft-com:office:office" w:name="ls" w:val="trans"/>
        </w:smartTagPr>
        <w:r w:rsidRPr="005F2C48">
          <w:rPr>
            <w:rFonts w:ascii="Arial" w:hAnsi="Arial" w:cs="Arial"/>
            <w:sz w:val="22"/>
            <w:szCs w:val="22"/>
          </w:rPr>
          <w:t>01312774</w:t>
        </w:r>
      </w:smartTag>
    </w:p>
    <w:p w14:paraId="2B6AF6FA" w14:textId="77777777" w:rsidR="005A1B67" w:rsidRDefault="005A1B67" w:rsidP="005A1B67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5F2C48">
        <w:rPr>
          <w:rFonts w:ascii="Arial" w:hAnsi="Arial" w:cs="Arial"/>
          <w:sz w:val="22"/>
          <w:szCs w:val="22"/>
        </w:rPr>
        <w:t xml:space="preserve"> právně jedná</w:t>
      </w:r>
      <w:r>
        <w:rPr>
          <w:rFonts w:ascii="Arial" w:hAnsi="Arial" w:cs="Arial"/>
          <w:sz w:val="22"/>
          <w:szCs w:val="22"/>
        </w:rPr>
        <w:t xml:space="preserve"> Ing. Eva Schmidtmajerová CSc.</w:t>
      </w:r>
      <w:r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ředitelka Krajského pozemkového úřadu</w:t>
      </w:r>
      <w:r w:rsidRPr="005F2C4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</w:rPr>
        <w:t xml:space="preserve">pro </w:t>
      </w:r>
      <w:r>
        <w:rPr>
          <w:rFonts w:ascii="Arial" w:hAnsi="Arial" w:cs="Arial"/>
          <w:sz w:val="22"/>
          <w:szCs w:val="22"/>
        </w:rPr>
        <w:t>Jihočeský kraj</w:t>
      </w:r>
    </w:p>
    <w:p w14:paraId="41919868" w14:textId="77777777" w:rsidR="005A1B67" w:rsidRPr="005F2C48" w:rsidRDefault="005A1B67" w:rsidP="005A1B6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Rudolfovská 80</w:t>
      </w:r>
      <w:r w:rsidRPr="005F2C48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37001 České Budějovice</w:t>
      </w:r>
    </w:p>
    <w:p w14:paraId="0990A17B" w14:textId="77777777" w:rsidR="005A1B67" w:rsidRPr="005F2C48" w:rsidRDefault="005A1B67" w:rsidP="005A1B67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0C8F9B0B" w14:textId="77777777" w:rsidR="005A1B67" w:rsidRPr="005F2C48" w:rsidRDefault="005A1B67" w:rsidP="005A1B67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bankovní spojení: Česká národní banka</w:t>
      </w:r>
    </w:p>
    <w:p w14:paraId="7C3BA0AD" w14:textId="77777777" w:rsidR="005A1B67" w:rsidRDefault="005A1B67" w:rsidP="005A1B67">
      <w:pPr>
        <w:jc w:val="both"/>
        <w:rPr>
          <w:rFonts w:cs="Arial"/>
          <w:szCs w:val="22"/>
        </w:rPr>
      </w:pPr>
      <w:r>
        <w:rPr>
          <w:rFonts w:ascii="Arial" w:hAnsi="Arial" w:cs="Arial"/>
          <w:sz w:val="22"/>
          <w:szCs w:val="22"/>
        </w:rPr>
        <w:t>číslo účtu: 50016-3723001</w:t>
      </w:r>
      <w:r>
        <w:rPr>
          <w:rFonts w:cs="Arial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16900915" w14:textId="77777777" w:rsidR="005A1B67" w:rsidRDefault="005A1B67" w:rsidP="005A1B67">
      <w:pPr>
        <w:jc w:val="both"/>
        <w:rPr>
          <w:rFonts w:ascii="Arial" w:hAnsi="Arial" w:cs="Arial"/>
          <w:sz w:val="22"/>
          <w:szCs w:val="22"/>
        </w:rPr>
      </w:pPr>
      <w:r w:rsidRPr="00FC0EE5">
        <w:rPr>
          <w:rFonts w:ascii="Arial" w:hAnsi="Arial" w:cs="Arial"/>
          <w:sz w:val="22"/>
          <w:szCs w:val="22"/>
        </w:rPr>
        <w:t>ID DS: z49per3</w:t>
      </w:r>
    </w:p>
    <w:p w14:paraId="2EB92466" w14:textId="77777777" w:rsidR="005A1B67" w:rsidRPr="005F2C48" w:rsidRDefault="005A1B67" w:rsidP="005A1B67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(dále jen „propachtovatel“)</w:t>
      </w:r>
    </w:p>
    <w:p w14:paraId="0FB6389F" w14:textId="77777777" w:rsidR="005A1B67" w:rsidRPr="005F2C48" w:rsidRDefault="005A1B67" w:rsidP="005A1B67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5CA6DDE3" w14:textId="77777777" w:rsidR="005A1B67" w:rsidRPr="005F2C48" w:rsidRDefault="005A1B67" w:rsidP="005A1B67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– na straně jedné –</w:t>
      </w:r>
    </w:p>
    <w:p w14:paraId="089B3B2A" w14:textId="77777777" w:rsidR="005A1B67" w:rsidRDefault="005A1B67" w:rsidP="005A1B67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cr/>
        <w:t>a</w:t>
      </w:r>
    </w:p>
    <w:p w14:paraId="46396ABD" w14:textId="77777777" w:rsidR="005A1B67" w:rsidRDefault="005A1B67" w:rsidP="005A1B67">
      <w:pPr>
        <w:jc w:val="both"/>
        <w:rPr>
          <w:rFonts w:ascii="Arial" w:hAnsi="Arial" w:cs="Arial"/>
          <w:sz w:val="22"/>
          <w:szCs w:val="22"/>
        </w:rPr>
      </w:pPr>
    </w:p>
    <w:p w14:paraId="2F32F5DC" w14:textId="2CC06F2B" w:rsidR="005A1B67" w:rsidRPr="0087119A" w:rsidRDefault="005A1B67" w:rsidP="005A1B67">
      <w:pPr>
        <w:rPr>
          <w:rFonts w:ascii="Arial" w:hAnsi="Arial" w:cs="Arial"/>
          <w:sz w:val="22"/>
          <w:szCs w:val="22"/>
        </w:rPr>
      </w:pPr>
      <w:r w:rsidRPr="005A1B67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>Moravčík Marian</w:t>
      </w:r>
      <w:r w:rsidRPr="005A1B67">
        <w:rPr>
          <w:rFonts w:ascii="Arial" w:hAnsi="Arial" w:cs="Arial"/>
          <w:b/>
          <w:bCs/>
          <w:sz w:val="22"/>
          <w:szCs w:val="22"/>
        </w:rPr>
        <w:br/>
      </w:r>
      <w:r w:rsidRPr="0087119A">
        <w:rPr>
          <w:rFonts w:ascii="Arial" w:hAnsi="Arial" w:cs="Arial"/>
          <w:sz w:val="22"/>
          <w:szCs w:val="22"/>
        </w:rPr>
        <w:t>r. č.</w:t>
      </w:r>
      <w:r w:rsidRPr="00E4244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napToGrid w:val="0"/>
          <w:color w:val="000000"/>
          <w:sz w:val="22"/>
          <w:szCs w:val="22"/>
        </w:rPr>
        <w:t>78</w:t>
      </w:r>
      <w:r w:rsidR="00667B01">
        <w:rPr>
          <w:rFonts w:ascii="Arial" w:hAnsi="Arial" w:cs="Arial"/>
          <w:snapToGrid w:val="0"/>
          <w:color w:val="000000"/>
          <w:sz w:val="22"/>
          <w:szCs w:val="22"/>
        </w:rPr>
        <w:t>xxxxxxxxx</w:t>
      </w:r>
      <w:r w:rsidRPr="00E42448">
        <w:rPr>
          <w:rFonts w:ascii="Arial" w:hAnsi="Arial" w:cs="Arial"/>
          <w:sz w:val="22"/>
          <w:szCs w:val="22"/>
        </w:rPr>
        <w:br/>
      </w:r>
      <w:r w:rsidRPr="0087119A">
        <w:rPr>
          <w:rFonts w:ascii="Arial" w:hAnsi="Arial" w:cs="Arial"/>
          <w:iCs/>
          <w:sz w:val="22"/>
          <w:szCs w:val="22"/>
        </w:rPr>
        <w:t xml:space="preserve">bytem </w:t>
      </w:r>
      <w:proofErr w:type="spellStart"/>
      <w:r w:rsidR="00667B01">
        <w:rPr>
          <w:rFonts w:ascii="Arial" w:hAnsi="Arial" w:cs="Arial"/>
          <w:snapToGrid w:val="0"/>
          <w:color w:val="000000"/>
          <w:sz w:val="22"/>
          <w:szCs w:val="22"/>
        </w:rPr>
        <w:t>xxxxxxxxxxx</w:t>
      </w:r>
      <w:proofErr w:type="spellEnd"/>
      <w:r>
        <w:rPr>
          <w:rFonts w:ascii="Arial" w:hAnsi="Arial" w:cs="Arial"/>
          <w:snapToGrid w:val="0"/>
          <w:color w:val="000000"/>
          <w:sz w:val="22"/>
          <w:szCs w:val="22"/>
        </w:rPr>
        <w:t>, Kaplice, 38241</w:t>
      </w:r>
      <w:r w:rsidRPr="0087119A">
        <w:rPr>
          <w:rFonts w:ascii="Arial" w:hAnsi="Arial" w:cs="Arial"/>
          <w:iCs/>
          <w:sz w:val="22"/>
          <w:szCs w:val="22"/>
        </w:rPr>
        <w:t xml:space="preserve"> </w:t>
      </w:r>
      <w:r>
        <w:rPr>
          <w:rFonts w:ascii="Arial" w:hAnsi="Arial" w:cs="Arial"/>
          <w:i/>
          <w:iCs/>
          <w:sz w:val="22"/>
          <w:szCs w:val="22"/>
          <w:u w:val="single"/>
        </w:rPr>
        <w:br/>
      </w:r>
      <w:r w:rsidRPr="0087119A">
        <w:rPr>
          <w:rFonts w:ascii="Arial" w:hAnsi="Arial" w:cs="Arial"/>
          <w:sz w:val="22"/>
          <w:szCs w:val="22"/>
        </w:rPr>
        <w:t>bankovní spojení</w:t>
      </w:r>
      <w:r>
        <w:rPr>
          <w:rFonts w:ascii="Arial" w:hAnsi="Arial" w:cs="Arial"/>
          <w:sz w:val="22"/>
          <w:szCs w:val="22"/>
        </w:rPr>
        <w:t xml:space="preserve">: </w:t>
      </w:r>
      <w:r>
        <w:rPr>
          <w:rFonts w:ascii="Arial" w:hAnsi="Arial" w:cs="Arial"/>
          <w:snapToGrid w:val="0"/>
          <w:color w:val="000000"/>
          <w:sz w:val="22"/>
          <w:szCs w:val="22"/>
          <w:lang w:val="en-US"/>
        </w:rPr>
        <w:t xml:space="preserve">MONETA Money Bank, </w:t>
      </w:r>
      <w:proofErr w:type="spellStart"/>
      <w:r>
        <w:rPr>
          <w:rFonts w:ascii="Arial" w:hAnsi="Arial" w:cs="Arial"/>
          <w:snapToGrid w:val="0"/>
          <w:color w:val="000000"/>
          <w:sz w:val="22"/>
          <w:szCs w:val="22"/>
          <w:lang w:val="en-US"/>
        </w:rPr>
        <w:t>a.s.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br/>
        <w:t xml:space="preserve">číslo účtu: </w:t>
      </w:r>
      <w:proofErr w:type="spellStart"/>
      <w:r w:rsidR="00667B01">
        <w:rPr>
          <w:rFonts w:ascii="Arial" w:hAnsi="Arial" w:cs="Arial"/>
          <w:snapToGrid w:val="0"/>
          <w:color w:val="000000"/>
          <w:sz w:val="22"/>
          <w:szCs w:val="22"/>
          <w:lang w:val="en-US"/>
        </w:rPr>
        <w:t>xxxxxxxxx</w:t>
      </w:r>
      <w:proofErr w:type="spellEnd"/>
      <w:r w:rsidRPr="00E42448">
        <w:rPr>
          <w:rFonts w:ascii="Arial" w:hAnsi="Arial" w:cs="Arial"/>
          <w:sz w:val="22"/>
          <w:szCs w:val="22"/>
        </w:rPr>
        <w:br/>
      </w:r>
      <w:r w:rsidRPr="0087119A">
        <w:rPr>
          <w:rFonts w:ascii="Arial" w:hAnsi="Arial" w:cs="Arial"/>
          <w:sz w:val="22"/>
          <w:szCs w:val="22"/>
        </w:rPr>
        <w:t>(</w:t>
      </w:r>
      <w:r w:rsidRPr="005F2C48">
        <w:rPr>
          <w:rFonts w:ascii="Arial" w:hAnsi="Arial" w:cs="Arial"/>
          <w:sz w:val="22"/>
          <w:szCs w:val="22"/>
        </w:rPr>
        <w:t>dále jen „pachtýř“)</w:t>
      </w:r>
    </w:p>
    <w:p w14:paraId="510EB829" w14:textId="77777777" w:rsidR="005A1B67" w:rsidRPr="0087119A" w:rsidRDefault="005A1B67" w:rsidP="005A1B67">
      <w:pPr>
        <w:rPr>
          <w:rFonts w:ascii="Arial" w:hAnsi="Arial" w:cs="Arial"/>
          <w:sz w:val="22"/>
          <w:szCs w:val="22"/>
        </w:rPr>
      </w:pPr>
    </w:p>
    <w:p w14:paraId="3CBBE26C" w14:textId="77777777" w:rsidR="005A1B67" w:rsidRPr="0087119A" w:rsidRDefault="005A1B67" w:rsidP="005A1B67">
      <w:pPr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– na straně druhé –</w:t>
      </w:r>
    </w:p>
    <w:p w14:paraId="0EEA27CC" w14:textId="77777777" w:rsidR="005A1B67" w:rsidRPr="0087119A" w:rsidRDefault="005A1B67" w:rsidP="005A1B67">
      <w:pPr>
        <w:rPr>
          <w:rFonts w:ascii="Arial" w:hAnsi="Arial" w:cs="Arial"/>
          <w:sz w:val="22"/>
          <w:szCs w:val="22"/>
        </w:rPr>
      </w:pPr>
    </w:p>
    <w:p w14:paraId="4805796D" w14:textId="77777777" w:rsidR="005A1B67" w:rsidRDefault="005A1B67" w:rsidP="005A1B67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uzavírají podle ustanov</w:t>
      </w:r>
      <w:r>
        <w:rPr>
          <w:rFonts w:ascii="Arial" w:hAnsi="Arial" w:cs="Arial"/>
          <w:sz w:val="22"/>
          <w:szCs w:val="22"/>
        </w:rPr>
        <w:t>ení § 2332</w:t>
      </w:r>
      <w:r w:rsidRPr="0087119A">
        <w:rPr>
          <w:rFonts w:ascii="Arial" w:hAnsi="Arial" w:cs="Arial"/>
          <w:sz w:val="22"/>
          <w:szCs w:val="22"/>
        </w:rPr>
        <w:t xml:space="preserve"> a násl. zákona č. 89/2012 Sb., občanský zákoník, ve znění pozdějších předpisů (dále jen „OZ“), tuto</w:t>
      </w:r>
    </w:p>
    <w:p w14:paraId="15102CE8" w14:textId="77777777" w:rsidR="005A1B67" w:rsidRDefault="005A1B67" w:rsidP="005A1B67">
      <w:pPr>
        <w:jc w:val="both"/>
        <w:rPr>
          <w:rFonts w:ascii="Arial" w:hAnsi="Arial" w:cs="Arial"/>
          <w:sz w:val="22"/>
          <w:szCs w:val="22"/>
        </w:rPr>
      </w:pPr>
    </w:p>
    <w:p w14:paraId="28977FBF" w14:textId="77777777" w:rsidR="005A1B67" w:rsidRPr="005F2C48" w:rsidRDefault="005A1B67" w:rsidP="005A1B67">
      <w:pPr>
        <w:jc w:val="both"/>
        <w:rPr>
          <w:rFonts w:ascii="Arial" w:hAnsi="Arial" w:cs="Arial"/>
          <w:sz w:val="22"/>
          <w:szCs w:val="22"/>
        </w:rPr>
      </w:pPr>
    </w:p>
    <w:p w14:paraId="570C9675" w14:textId="77777777" w:rsidR="005A1B67" w:rsidRPr="005F2C48" w:rsidRDefault="005A1B67" w:rsidP="005A1B67">
      <w:pPr>
        <w:pStyle w:val="Nadpis2"/>
        <w:rPr>
          <w:rFonts w:ascii="Arial" w:hAnsi="Arial" w:cs="Arial"/>
          <w:szCs w:val="32"/>
        </w:rPr>
      </w:pPr>
      <w:r w:rsidRPr="005F2C48">
        <w:rPr>
          <w:rFonts w:ascii="Arial" w:hAnsi="Arial" w:cs="Arial"/>
          <w:szCs w:val="32"/>
        </w:rPr>
        <w:t>PACHTOVNÍ SMLOUVU</w:t>
      </w:r>
    </w:p>
    <w:p w14:paraId="18F4D8B4" w14:textId="6291C67E" w:rsidR="005A1B67" w:rsidRPr="005F2C48" w:rsidRDefault="005A1B67" w:rsidP="005A1B67">
      <w:pPr>
        <w:jc w:val="center"/>
        <w:rPr>
          <w:rFonts w:ascii="Arial" w:hAnsi="Arial" w:cs="Arial"/>
          <w:b/>
          <w:sz w:val="32"/>
          <w:szCs w:val="32"/>
        </w:rPr>
      </w:pPr>
      <w:r w:rsidRPr="005F2C48">
        <w:rPr>
          <w:rFonts w:ascii="Arial" w:hAnsi="Arial" w:cs="Arial"/>
          <w:b/>
          <w:sz w:val="32"/>
          <w:szCs w:val="32"/>
        </w:rPr>
        <w:t>č.</w:t>
      </w:r>
      <w:r>
        <w:rPr>
          <w:rFonts w:ascii="Arial" w:hAnsi="Arial" w:cs="Arial"/>
          <w:b/>
          <w:sz w:val="32"/>
          <w:szCs w:val="32"/>
        </w:rPr>
        <w:t xml:space="preserve"> 168N24/05</w:t>
      </w:r>
    </w:p>
    <w:p w14:paraId="042A2ED6" w14:textId="77777777" w:rsidR="005A1B67" w:rsidRPr="005F2C48" w:rsidRDefault="005A1B67" w:rsidP="005A1B67">
      <w:pPr>
        <w:rPr>
          <w:rFonts w:ascii="Arial" w:hAnsi="Arial" w:cs="Arial"/>
          <w:sz w:val="22"/>
          <w:szCs w:val="22"/>
        </w:rPr>
      </w:pPr>
    </w:p>
    <w:p w14:paraId="6153791E" w14:textId="77777777" w:rsidR="005A1B67" w:rsidRPr="005F2C48" w:rsidRDefault="005A1B67" w:rsidP="005A1B67">
      <w:pPr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I</w:t>
      </w:r>
    </w:p>
    <w:p w14:paraId="5A5A68A3" w14:textId="77777777" w:rsidR="005A1B67" w:rsidRDefault="005A1B67" w:rsidP="005A1B67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</w:p>
    <w:p w14:paraId="596D0EE7" w14:textId="77777777" w:rsidR="005A1B67" w:rsidRDefault="005A1B67" w:rsidP="005A1B67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Propachtovatel je ve smyslu zákona č. 503/2012 Sb., o Státním pozemkovém úřadu a o změně některých souvisejících zákonů, ve znění pozdějších předpisů, příslušný hospodařit s</w:t>
      </w:r>
      <w:r>
        <w:rPr>
          <w:rFonts w:ascii="Arial" w:hAnsi="Arial" w:cs="Arial"/>
          <w:sz w:val="22"/>
          <w:szCs w:val="22"/>
        </w:rPr>
        <w:t> těmi</w:t>
      </w:r>
      <w:r w:rsidRPr="005F2C48">
        <w:rPr>
          <w:rFonts w:ascii="Arial" w:hAnsi="Arial" w:cs="Arial"/>
          <w:sz w:val="22"/>
          <w:szCs w:val="22"/>
        </w:rPr>
        <w:t>to</w:t>
      </w:r>
      <w:r>
        <w:rPr>
          <w:rFonts w:ascii="Arial" w:hAnsi="Arial" w:cs="Arial"/>
          <w:sz w:val="22"/>
          <w:szCs w:val="22"/>
        </w:rPr>
        <w:t xml:space="preserve"> zemědělskými pozemky</w:t>
      </w:r>
      <w:r w:rsidRPr="005F2C48">
        <w:rPr>
          <w:rFonts w:ascii="Arial" w:hAnsi="Arial" w:cs="Arial"/>
          <w:sz w:val="22"/>
          <w:szCs w:val="22"/>
        </w:rPr>
        <w:t xml:space="preserve"> ve vlastnictví státu vedeným u Katastrálního úřadu </w:t>
      </w:r>
      <w:r>
        <w:rPr>
          <w:rFonts w:ascii="Arial" w:hAnsi="Arial" w:cs="Arial"/>
          <w:sz w:val="22"/>
          <w:szCs w:val="22"/>
        </w:rPr>
        <w:t xml:space="preserve">pro Jihočeský kraj </w:t>
      </w:r>
      <w:r w:rsidRPr="00C533E6">
        <w:rPr>
          <w:rFonts w:ascii="Arial" w:hAnsi="Arial" w:cs="Arial"/>
          <w:sz w:val="22"/>
          <w:szCs w:val="22"/>
        </w:rPr>
        <w:t xml:space="preserve">Katastrální pracoviště </w:t>
      </w:r>
      <w:r>
        <w:rPr>
          <w:rFonts w:ascii="Arial" w:hAnsi="Arial" w:cs="Arial"/>
          <w:sz w:val="22"/>
          <w:szCs w:val="22"/>
        </w:rPr>
        <w:t>České Budějovice</w:t>
      </w:r>
      <w:r w:rsidRPr="00EC50EF">
        <w:rPr>
          <w:rFonts w:ascii="Arial" w:hAnsi="Arial" w:cs="Arial"/>
          <w:sz w:val="22"/>
          <w:szCs w:val="22"/>
        </w:rPr>
        <w:t>.</w:t>
      </w:r>
    </w:p>
    <w:tbl>
      <w:tblPr>
        <w:tblStyle w:val="Mkatabulky"/>
        <w:tblW w:w="9209" w:type="dxa"/>
        <w:tblLayout w:type="fixed"/>
        <w:tblLook w:val="04A0" w:firstRow="1" w:lastRow="0" w:firstColumn="1" w:lastColumn="0" w:noHBand="0" w:noVBand="1"/>
      </w:tblPr>
      <w:tblGrid>
        <w:gridCol w:w="2122"/>
        <w:gridCol w:w="1417"/>
        <w:gridCol w:w="1418"/>
        <w:gridCol w:w="1275"/>
        <w:gridCol w:w="993"/>
        <w:gridCol w:w="1984"/>
      </w:tblGrid>
      <w:tr w:rsidR="005A1B67" w:rsidRPr="00A42AD1" w14:paraId="48E74B33" w14:textId="77777777" w:rsidTr="005A1B67">
        <w:trPr>
          <w:trHeight w:val="542"/>
        </w:trPr>
        <w:tc>
          <w:tcPr>
            <w:tcW w:w="2122" w:type="dxa"/>
            <w:tcBorders>
              <w:bottom w:val="nil"/>
            </w:tcBorders>
            <w:vAlign w:val="center"/>
          </w:tcPr>
          <w:p w14:paraId="6E0DF382" w14:textId="77777777" w:rsidR="005A1B67" w:rsidRPr="005126A8" w:rsidRDefault="005A1B67" w:rsidP="007C7EF4">
            <w:pPr>
              <w:jc w:val="center"/>
              <w:rPr>
                <w:rFonts w:cs="Arial"/>
              </w:rPr>
            </w:pPr>
            <w:r w:rsidRPr="005126A8">
              <w:rPr>
                <w:rFonts w:ascii="Arial" w:hAnsi="Arial" w:cs="Arial"/>
                <w:szCs w:val="22"/>
              </w:rPr>
              <w:t>obec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14:paraId="2843BDEF" w14:textId="77777777" w:rsidR="005A1B67" w:rsidRPr="005126A8" w:rsidRDefault="005A1B67" w:rsidP="007C7EF4">
            <w:pPr>
              <w:jc w:val="center"/>
              <w:rPr>
                <w:rFonts w:cs="Arial"/>
              </w:rPr>
            </w:pPr>
            <w:r w:rsidRPr="005126A8">
              <w:rPr>
                <w:rFonts w:ascii="Arial" w:hAnsi="Arial" w:cs="Arial"/>
                <w:szCs w:val="22"/>
              </w:rPr>
              <w:t>kat. území</w:t>
            </w:r>
          </w:p>
        </w:tc>
        <w:tc>
          <w:tcPr>
            <w:tcW w:w="1418" w:type="dxa"/>
            <w:tcBorders>
              <w:bottom w:val="nil"/>
            </w:tcBorders>
            <w:vAlign w:val="center"/>
          </w:tcPr>
          <w:p w14:paraId="49DA4F78" w14:textId="77777777" w:rsidR="005A1B67" w:rsidRPr="005126A8" w:rsidRDefault="005A1B67" w:rsidP="007C7EF4">
            <w:pPr>
              <w:jc w:val="center"/>
              <w:rPr>
                <w:rFonts w:cs="Arial"/>
              </w:rPr>
            </w:pPr>
            <w:r w:rsidRPr="005126A8">
              <w:rPr>
                <w:rFonts w:ascii="Arial" w:hAnsi="Arial" w:cs="Arial"/>
                <w:szCs w:val="22"/>
              </w:rPr>
              <w:t>druh evidence</w:t>
            </w:r>
          </w:p>
        </w:tc>
        <w:tc>
          <w:tcPr>
            <w:tcW w:w="1275" w:type="dxa"/>
            <w:tcBorders>
              <w:bottom w:val="nil"/>
            </w:tcBorders>
            <w:vAlign w:val="center"/>
          </w:tcPr>
          <w:p w14:paraId="572779AC" w14:textId="77777777" w:rsidR="005A1B67" w:rsidRPr="005126A8" w:rsidRDefault="005A1B67" w:rsidP="007C7EF4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5126A8">
              <w:rPr>
                <w:rFonts w:ascii="Arial" w:hAnsi="Arial" w:cs="Arial"/>
                <w:szCs w:val="22"/>
              </w:rPr>
              <w:t>parcela č.</w:t>
            </w:r>
          </w:p>
        </w:tc>
        <w:tc>
          <w:tcPr>
            <w:tcW w:w="993" w:type="dxa"/>
            <w:tcBorders>
              <w:bottom w:val="nil"/>
            </w:tcBorders>
            <w:vAlign w:val="center"/>
          </w:tcPr>
          <w:p w14:paraId="0D3A2292" w14:textId="77777777" w:rsidR="005A1B67" w:rsidRPr="005126A8" w:rsidRDefault="005A1B67" w:rsidP="007C7EF4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5126A8">
              <w:rPr>
                <w:rFonts w:ascii="Arial" w:hAnsi="Arial" w:cs="Arial"/>
                <w:szCs w:val="22"/>
              </w:rPr>
              <w:t>výměra</w:t>
            </w:r>
          </w:p>
          <w:p w14:paraId="0A4CE5D4" w14:textId="77777777" w:rsidR="005A1B67" w:rsidRPr="005126A8" w:rsidRDefault="005A1B67" w:rsidP="007C7EF4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5126A8">
              <w:rPr>
                <w:rFonts w:ascii="Arial" w:hAnsi="Arial" w:cs="Arial"/>
                <w:szCs w:val="22"/>
              </w:rPr>
              <w:t>(m</w:t>
            </w:r>
            <w:r w:rsidRPr="005126A8">
              <w:rPr>
                <w:rFonts w:ascii="Arial" w:hAnsi="Arial" w:cs="Arial"/>
                <w:szCs w:val="22"/>
                <w:vertAlign w:val="superscript"/>
              </w:rPr>
              <w:t>2</w:t>
            </w:r>
            <w:r w:rsidRPr="005126A8">
              <w:rPr>
                <w:rFonts w:ascii="Arial" w:hAnsi="Arial" w:cs="Arial"/>
                <w:szCs w:val="22"/>
              </w:rPr>
              <w:t>)</w:t>
            </w:r>
          </w:p>
        </w:tc>
        <w:tc>
          <w:tcPr>
            <w:tcW w:w="1984" w:type="dxa"/>
            <w:tcBorders>
              <w:bottom w:val="nil"/>
            </w:tcBorders>
            <w:vAlign w:val="center"/>
          </w:tcPr>
          <w:p w14:paraId="43199EA0" w14:textId="77777777" w:rsidR="005A1B67" w:rsidRPr="005126A8" w:rsidRDefault="005A1B67" w:rsidP="007C7EF4">
            <w:pPr>
              <w:jc w:val="center"/>
              <w:rPr>
                <w:rFonts w:cs="Arial"/>
              </w:rPr>
            </w:pPr>
            <w:r w:rsidRPr="005126A8">
              <w:rPr>
                <w:rFonts w:ascii="Arial" w:hAnsi="Arial" w:cs="Arial"/>
                <w:szCs w:val="22"/>
              </w:rPr>
              <w:t>druh pozemku</w:t>
            </w:r>
          </w:p>
        </w:tc>
      </w:tr>
      <w:tr w:rsidR="005A1B67" w:rsidRPr="007C55EC" w14:paraId="22BB308B" w14:textId="77777777" w:rsidTr="005A1B67">
        <w:trPr>
          <w:trHeight w:val="23"/>
        </w:trPr>
        <w:tc>
          <w:tcPr>
            <w:tcW w:w="2122" w:type="dxa"/>
            <w:tcBorders>
              <w:top w:val="nil"/>
            </w:tcBorders>
          </w:tcPr>
          <w:p w14:paraId="6C3CACA8" w14:textId="77777777" w:rsidR="005A1B67" w:rsidRPr="007C55EC" w:rsidRDefault="005A1B67" w:rsidP="007C7EF4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14:paraId="6EB88DA8" w14:textId="77777777" w:rsidR="005A1B67" w:rsidRPr="007C55EC" w:rsidRDefault="005A1B67" w:rsidP="007C7EF4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14:paraId="391F6423" w14:textId="77777777" w:rsidR="005A1B67" w:rsidRPr="007C55EC" w:rsidRDefault="005A1B67" w:rsidP="007C7EF4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275" w:type="dxa"/>
            <w:tcBorders>
              <w:top w:val="nil"/>
            </w:tcBorders>
          </w:tcPr>
          <w:p w14:paraId="0451612B" w14:textId="77777777" w:rsidR="005A1B67" w:rsidRPr="007C55EC" w:rsidRDefault="005A1B67" w:rsidP="007C7EF4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14:paraId="210ABEFD" w14:textId="77777777" w:rsidR="005A1B67" w:rsidRPr="007C55EC" w:rsidRDefault="005A1B67" w:rsidP="007C7EF4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984" w:type="dxa"/>
            <w:tcBorders>
              <w:top w:val="nil"/>
            </w:tcBorders>
          </w:tcPr>
          <w:p w14:paraId="344DAB8E" w14:textId="77777777" w:rsidR="005A1B67" w:rsidRPr="007C55EC" w:rsidRDefault="005A1B67" w:rsidP="007C7EF4">
            <w:pPr>
              <w:rPr>
                <w:rFonts w:cs="Arial"/>
                <w:sz w:val="4"/>
                <w:szCs w:val="4"/>
              </w:rPr>
            </w:pPr>
          </w:p>
        </w:tc>
      </w:tr>
      <w:tr w:rsidR="005A1B67" w:rsidRPr="00AA47AC" w14:paraId="23033A1F" w14:textId="77777777" w:rsidTr="005A1B67">
        <w:tc>
          <w:tcPr>
            <w:tcW w:w="2122" w:type="dxa"/>
            <w:vAlign w:val="center"/>
          </w:tcPr>
          <w:p w14:paraId="024202B1" w14:textId="77777777" w:rsidR="005A1B67" w:rsidRPr="00AA47AC" w:rsidRDefault="005A1B67" w:rsidP="007C7EF4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Horní Stropnice</w:t>
            </w:r>
          </w:p>
        </w:tc>
        <w:tc>
          <w:tcPr>
            <w:tcW w:w="1417" w:type="dxa"/>
            <w:vAlign w:val="center"/>
          </w:tcPr>
          <w:p w14:paraId="396DEAA3" w14:textId="77777777" w:rsidR="005A1B67" w:rsidRPr="00AA47AC" w:rsidRDefault="005A1B67" w:rsidP="007C7EF4">
            <w:pPr>
              <w:rPr>
                <w:rFonts w:ascii="Arial" w:hAnsi="Arial" w:cs="Arial"/>
                <w:szCs w:val="22"/>
              </w:rPr>
            </w:pPr>
            <w:proofErr w:type="spellStart"/>
            <w:r>
              <w:rPr>
                <w:rFonts w:ascii="Arial" w:hAnsi="Arial" w:cs="Arial"/>
                <w:szCs w:val="22"/>
              </w:rPr>
              <w:t>Svébohy</w:t>
            </w:r>
            <w:proofErr w:type="spellEnd"/>
          </w:p>
        </w:tc>
        <w:tc>
          <w:tcPr>
            <w:tcW w:w="1418" w:type="dxa"/>
            <w:vAlign w:val="center"/>
          </w:tcPr>
          <w:p w14:paraId="48CF3ABF" w14:textId="77777777" w:rsidR="005A1B67" w:rsidRPr="00AA47AC" w:rsidRDefault="005A1B67" w:rsidP="007C7EF4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5" w:type="dxa"/>
            <w:vAlign w:val="center"/>
          </w:tcPr>
          <w:p w14:paraId="510D7F76" w14:textId="77777777" w:rsidR="005A1B67" w:rsidRPr="00AA47AC" w:rsidRDefault="005A1B67" w:rsidP="007C7EF4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3107</w:t>
            </w:r>
          </w:p>
        </w:tc>
        <w:tc>
          <w:tcPr>
            <w:tcW w:w="993" w:type="dxa"/>
            <w:vAlign w:val="center"/>
          </w:tcPr>
          <w:p w14:paraId="5A57BE94" w14:textId="77777777" w:rsidR="005A1B67" w:rsidRPr="00AA47AC" w:rsidRDefault="005A1B67" w:rsidP="007C7EF4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32 366</w:t>
            </w:r>
          </w:p>
        </w:tc>
        <w:tc>
          <w:tcPr>
            <w:tcW w:w="1984" w:type="dxa"/>
            <w:vAlign w:val="center"/>
          </w:tcPr>
          <w:p w14:paraId="733713E5" w14:textId="77777777" w:rsidR="005A1B67" w:rsidRPr="00AA47AC" w:rsidRDefault="005A1B67" w:rsidP="007C7EF4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5A1B67" w:rsidRPr="00AA47AC" w14:paraId="473B7324" w14:textId="77777777" w:rsidTr="005A1B67">
        <w:tc>
          <w:tcPr>
            <w:tcW w:w="2122" w:type="dxa"/>
            <w:vAlign w:val="center"/>
          </w:tcPr>
          <w:p w14:paraId="4DD9698A" w14:textId="77777777" w:rsidR="005A1B67" w:rsidRPr="00AA47AC" w:rsidRDefault="005A1B67" w:rsidP="007C7EF4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Horní Stropnice</w:t>
            </w:r>
          </w:p>
        </w:tc>
        <w:tc>
          <w:tcPr>
            <w:tcW w:w="1417" w:type="dxa"/>
            <w:vAlign w:val="center"/>
          </w:tcPr>
          <w:p w14:paraId="28B2A867" w14:textId="77777777" w:rsidR="005A1B67" w:rsidRPr="00AA47AC" w:rsidRDefault="005A1B67" w:rsidP="007C7EF4">
            <w:pPr>
              <w:rPr>
                <w:rFonts w:ascii="Arial" w:hAnsi="Arial" w:cs="Arial"/>
                <w:szCs w:val="22"/>
              </w:rPr>
            </w:pPr>
            <w:proofErr w:type="spellStart"/>
            <w:r>
              <w:rPr>
                <w:rFonts w:ascii="Arial" w:hAnsi="Arial" w:cs="Arial"/>
                <w:szCs w:val="22"/>
              </w:rPr>
              <w:t>Svébohy</w:t>
            </w:r>
            <w:proofErr w:type="spellEnd"/>
          </w:p>
        </w:tc>
        <w:tc>
          <w:tcPr>
            <w:tcW w:w="1418" w:type="dxa"/>
            <w:vAlign w:val="center"/>
          </w:tcPr>
          <w:p w14:paraId="68F34604" w14:textId="77777777" w:rsidR="005A1B67" w:rsidRPr="00AA47AC" w:rsidRDefault="005A1B67" w:rsidP="007C7EF4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5" w:type="dxa"/>
            <w:vAlign w:val="center"/>
          </w:tcPr>
          <w:p w14:paraId="57D1F60C" w14:textId="77777777" w:rsidR="005A1B67" w:rsidRPr="00AA47AC" w:rsidRDefault="005A1B67" w:rsidP="007C7EF4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3231</w:t>
            </w:r>
          </w:p>
        </w:tc>
        <w:tc>
          <w:tcPr>
            <w:tcW w:w="993" w:type="dxa"/>
            <w:vAlign w:val="center"/>
          </w:tcPr>
          <w:p w14:paraId="1D18637A" w14:textId="77777777" w:rsidR="005A1B67" w:rsidRPr="00AA47AC" w:rsidRDefault="005A1B67" w:rsidP="007C7EF4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27 575</w:t>
            </w:r>
          </w:p>
        </w:tc>
        <w:tc>
          <w:tcPr>
            <w:tcW w:w="1984" w:type="dxa"/>
            <w:vAlign w:val="center"/>
          </w:tcPr>
          <w:p w14:paraId="4BAD023B" w14:textId="77777777" w:rsidR="005A1B67" w:rsidRPr="00AA47AC" w:rsidRDefault="005A1B67" w:rsidP="007C7EF4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ovocný sad</w:t>
            </w:r>
          </w:p>
        </w:tc>
      </w:tr>
      <w:tr w:rsidR="005A1B67" w:rsidRPr="00AA47AC" w14:paraId="205C8C39" w14:textId="77777777" w:rsidTr="005A1B67">
        <w:tc>
          <w:tcPr>
            <w:tcW w:w="2122" w:type="dxa"/>
            <w:vAlign w:val="center"/>
          </w:tcPr>
          <w:p w14:paraId="4EBD0086" w14:textId="77777777" w:rsidR="005A1B67" w:rsidRPr="00AA47AC" w:rsidRDefault="005A1B67" w:rsidP="007C7EF4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Horní Stropnice</w:t>
            </w:r>
          </w:p>
        </w:tc>
        <w:tc>
          <w:tcPr>
            <w:tcW w:w="1417" w:type="dxa"/>
            <w:vAlign w:val="center"/>
          </w:tcPr>
          <w:p w14:paraId="43C9E35B" w14:textId="77777777" w:rsidR="005A1B67" w:rsidRPr="00AA47AC" w:rsidRDefault="005A1B67" w:rsidP="007C7EF4">
            <w:pPr>
              <w:rPr>
                <w:rFonts w:ascii="Arial" w:hAnsi="Arial" w:cs="Arial"/>
                <w:szCs w:val="22"/>
              </w:rPr>
            </w:pPr>
            <w:proofErr w:type="spellStart"/>
            <w:r>
              <w:rPr>
                <w:rFonts w:ascii="Arial" w:hAnsi="Arial" w:cs="Arial"/>
                <w:szCs w:val="22"/>
              </w:rPr>
              <w:t>Svébohy</w:t>
            </w:r>
            <w:proofErr w:type="spellEnd"/>
          </w:p>
        </w:tc>
        <w:tc>
          <w:tcPr>
            <w:tcW w:w="1418" w:type="dxa"/>
            <w:vAlign w:val="center"/>
          </w:tcPr>
          <w:p w14:paraId="3323E942" w14:textId="77777777" w:rsidR="005A1B67" w:rsidRPr="00AA47AC" w:rsidRDefault="005A1B67" w:rsidP="007C7EF4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5" w:type="dxa"/>
            <w:vAlign w:val="center"/>
          </w:tcPr>
          <w:p w14:paraId="03B86298" w14:textId="77777777" w:rsidR="005A1B67" w:rsidRPr="00AA47AC" w:rsidRDefault="005A1B67" w:rsidP="007C7EF4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3270</w:t>
            </w:r>
          </w:p>
        </w:tc>
        <w:tc>
          <w:tcPr>
            <w:tcW w:w="993" w:type="dxa"/>
            <w:vAlign w:val="center"/>
          </w:tcPr>
          <w:p w14:paraId="66AA324C" w14:textId="77777777" w:rsidR="005A1B67" w:rsidRPr="00AA47AC" w:rsidRDefault="005A1B67" w:rsidP="007C7EF4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4 381</w:t>
            </w:r>
          </w:p>
        </w:tc>
        <w:tc>
          <w:tcPr>
            <w:tcW w:w="1984" w:type="dxa"/>
            <w:vAlign w:val="center"/>
          </w:tcPr>
          <w:p w14:paraId="2A588113" w14:textId="77777777" w:rsidR="005A1B67" w:rsidRPr="00AA47AC" w:rsidRDefault="005A1B67" w:rsidP="007C7EF4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5A1B67" w:rsidRPr="00AA47AC" w14:paraId="638F0A28" w14:textId="77777777" w:rsidTr="005A1B67">
        <w:tc>
          <w:tcPr>
            <w:tcW w:w="2122" w:type="dxa"/>
            <w:vAlign w:val="center"/>
          </w:tcPr>
          <w:p w14:paraId="197C23C7" w14:textId="77777777" w:rsidR="005A1B67" w:rsidRPr="00AA47AC" w:rsidRDefault="005A1B67" w:rsidP="007C7EF4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Horní Stropnice</w:t>
            </w:r>
          </w:p>
        </w:tc>
        <w:tc>
          <w:tcPr>
            <w:tcW w:w="1417" w:type="dxa"/>
            <w:vAlign w:val="center"/>
          </w:tcPr>
          <w:p w14:paraId="4A753E31" w14:textId="77777777" w:rsidR="005A1B67" w:rsidRPr="00AA47AC" w:rsidRDefault="005A1B67" w:rsidP="007C7EF4">
            <w:pPr>
              <w:rPr>
                <w:rFonts w:ascii="Arial" w:hAnsi="Arial" w:cs="Arial"/>
                <w:szCs w:val="22"/>
              </w:rPr>
            </w:pPr>
            <w:proofErr w:type="spellStart"/>
            <w:r>
              <w:rPr>
                <w:rFonts w:ascii="Arial" w:hAnsi="Arial" w:cs="Arial"/>
                <w:szCs w:val="22"/>
              </w:rPr>
              <w:t>Svébohy</w:t>
            </w:r>
            <w:proofErr w:type="spellEnd"/>
          </w:p>
        </w:tc>
        <w:tc>
          <w:tcPr>
            <w:tcW w:w="1418" w:type="dxa"/>
            <w:vAlign w:val="center"/>
          </w:tcPr>
          <w:p w14:paraId="0EDFC0C9" w14:textId="77777777" w:rsidR="005A1B67" w:rsidRPr="00AA47AC" w:rsidRDefault="005A1B67" w:rsidP="007C7EF4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5" w:type="dxa"/>
            <w:vAlign w:val="center"/>
          </w:tcPr>
          <w:p w14:paraId="38F39079" w14:textId="77777777" w:rsidR="005A1B67" w:rsidRPr="00AA47AC" w:rsidRDefault="005A1B67" w:rsidP="007C7EF4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3271</w:t>
            </w:r>
          </w:p>
        </w:tc>
        <w:tc>
          <w:tcPr>
            <w:tcW w:w="993" w:type="dxa"/>
            <w:vAlign w:val="center"/>
          </w:tcPr>
          <w:p w14:paraId="068E2A8B" w14:textId="77777777" w:rsidR="005A1B67" w:rsidRPr="00AA47AC" w:rsidRDefault="005A1B67" w:rsidP="007C7EF4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8 837</w:t>
            </w:r>
          </w:p>
        </w:tc>
        <w:tc>
          <w:tcPr>
            <w:tcW w:w="1984" w:type="dxa"/>
            <w:vAlign w:val="center"/>
          </w:tcPr>
          <w:p w14:paraId="1702DAC2" w14:textId="77777777" w:rsidR="005A1B67" w:rsidRPr="00AA47AC" w:rsidRDefault="005A1B67" w:rsidP="007C7EF4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5A1B67" w:rsidRPr="00AA47AC" w14:paraId="0F8F1BF3" w14:textId="77777777" w:rsidTr="005A1B67">
        <w:tc>
          <w:tcPr>
            <w:tcW w:w="2122" w:type="dxa"/>
            <w:vAlign w:val="center"/>
          </w:tcPr>
          <w:p w14:paraId="01859DE4" w14:textId="77777777" w:rsidR="005A1B67" w:rsidRPr="00AA47AC" w:rsidRDefault="005A1B67" w:rsidP="007C7EF4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Horní Stropnice</w:t>
            </w:r>
          </w:p>
        </w:tc>
        <w:tc>
          <w:tcPr>
            <w:tcW w:w="1417" w:type="dxa"/>
            <w:vAlign w:val="center"/>
          </w:tcPr>
          <w:p w14:paraId="7E06E2E1" w14:textId="77777777" w:rsidR="005A1B67" w:rsidRPr="00AA47AC" w:rsidRDefault="005A1B67" w:rsidP="007C7EF4">
            <w:pPr>
              <w:rPr>
                <w:rFonts w:ascii="Arial" w:hAnsi="Arial" w:cs="Arial"/>
                <w:szCs w:val="22"/>
              </w:rPr>
            </w:pPr>
            <w:proofErr w:type="spellStart"/>
            <w:r>
              <w:rPr>
                <w:rFonts w:ascii="Arial" w:hAnsi="Arial" w:cs="Arial"/>
                <w:szCs w:val="22"/>
              </w:rPr>
              <w:t>Svébohy</w:t>
            </w:r>
            <w:proofErr w:type="spellEnd"/>
          </w:p>
        </w:tc>
        <w:tc>
          <w:tcPr>
            <w:tcW w:w="1418" w:type="dxa"/>
            <w:vAlign w:val="center"/>
          </w:tcPr>
          <w:p w14:paraId="693AD4A3" w14:textId="77777777" w:rsidR="005A1B67" w:rsidRPr="00AA47AC" w:rsidRDefault="005A1B67" w:rsidP="007C7EF4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5" w:type="dxa"/>
            <w:vAlign w:val="center"/>
          </w:tcPr>
          <w:p w14:paraId="10FC632F" w14:textId="77777777" w:rsidR="005A1B67" w:rsidRPr="00AA47AC" w:rsidRDefault="005A1B67" w:rsidP="007C7EF4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3282</w:t>
            </w:r>
          </w:p>
        </w:tc>
        <w:tc>
          <w:tcPr>
            <w:tcW w:w="993" w:type="dxa"/>
            <w:vAlign w:val="center"/>
          </w:tcPr>
          <w:p w14:paraId="695801A8" w14:textId="77777777" w:rsidR="005A1B67" w:rsidRPr="00AA47AC" w:rsidRDefault="005A1B67" w:rsidP="007C7EF4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4 075</w:t>
            </w:r>
          </w:p>
        </w:tc>
        <w:tc>
          <w:tcPr>
            <w:tcW w:w="1984" w:type="dxa"/>
            <w:vAlign w:val="center"/>
          </w:tcPr>
          <w:p w14:paraId="70448429" w14:textId="77777777" w:rsidR="005A1B67" w:rsidRPr="00AA47AC" w:rsidRDefault="005A1B67" w:rsidP="007C7EF4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vodní plocha</w:t>
            </w:r>
          </w:p>
        </w:tc>
      </w:tr>
      <w:tr w:rsidR="005A1B67" w:rsidRPr="00AA47AC" w14:paraId="04A95F21" w14:textId="77777777" w:rsidTr="005A1B67">
        <w:tc>
          <w:tcPr>
            <w:tcW w:w="2122" w:type="dxa"/>
            <w:vAlign w:val="center"/>
          </w:tcPr>
          <w:p w14:paraId="002FE0EB" w14:textId="77777777" w:rsidR="005A1B67" w:rsidRPr="00AA47AC" w:rsidRDefault="005A1B67" w:rsidP="007C7EF4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Horní Stropnice</w:t>
            </w:r>
          </w:p>
        </w:tc>
        <w:tc>
          <w:tcPr>
            <w:tcW w:w="1417" w:type="dxa"/>
            <w:vAlign w:val="center"/>
          </w:tcPr>
          <w:p w14:paraId="47D44E38" w14:textId="77777777" w:rsidR="005A1B67" w:rsidRPr="00AA47AC" w:rsidRDefault="005A1B67" w:rsidP="007C7EF4">
            <w:pPr>
              <w:rPr>
                <w:rFonts w:ascii="Arial" w:hAnsi="Arial" w:cs="Arial"/>
                <w:szCs w:val="22"/>
              </w:rPr>
            </w:pPr>
            <w:proofErr w:type="spellStart"/>
            <w:r>
              <w:rPr>
                <w:rFonts w:ascii="Arial" w:hAnsi="Arial" w:cs="Arial"/>
                <w:szCs w:val="22"/>
              </w:rPr>
              <w:t>Svébohy</w:t>
            </w:r>
            <w:proofErr w:type="spellEnd"/>
          </w:p>
        </w:tc>
        <w:tc>
          <w:tcPr>
            <w:tcW w:w="1418" w:type="dxa"/>
            <w:vAlign w:val="center"/>
          </w:tcPr>
          <w:p w14:paraId="36C992B0" w14:textId="77777777" w:rsidR="005A1B67" w:rsidRPr="00AA47AC" w:rsidRDefault="005A1B67" w:rsidP="007C7EF4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5" w:type="dxa"/>
            <w:vAlign w:val="center"/>
          </w:tcPr>
          <w:p w14:paraId="6E0D31B7" w14:textId="77777777" w:rsidR="005A1B67" w:rsidRPr="00AA47AC" w:rsidRDefault="005A1B67" w:rsidP="007C7EF4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3332</w:t>
            </w:r>
          </w:p>
        </w:tc>
        <w:tc>
          <w:tcPr>
            <w:tcW w:w="993" w:type="dxa"/>
            <w:vAlign w:val="center"/>
          </w:tcPr>
          <w:p w14:paraId="2D77FF8C" w14:textId="77777777" w:rsidR="005A1B67" w:rsidRPr="00AA47AC" w:rsidRDefault="005A1B67" w:rsidP="007C7EF4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3 466</w:t>
            </w:r>
          </w:p>
        </w:tc>
        <w:tc>
          <w:tcPr>
            <w:tcW w:w="1984" w:type="dxa"/>
            <w:vAlign w:val="center"/>
          </w:tcPr>
          <w:p w14:paraId="6F93657D" w14:textId="77777777" w:rsidR="005A1B67" w:rsidRPr="00AA47AC" w:rsidRDefault="005A1B67" w:rsidP="007C7EF4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5A1B67" w:rsidRPr="00AA47AC" w14:paraId="505C2A4A" w14:textId="77777777" w:rsidTr="005A1B67">
        <w:tc>
          <w:tcPr>
            <w:tcW w:w="2122" w:type="dxa"/>
            <w:vAlign w:val="center"/>
          </w:tcPr>
          <w:p w14:paraId="70B32C0F" w14:textId="77777777" w:rsidR="005A1B67" w:rsidRPr="00AA47AC" w:rsidRDefault="005A1B67" w:rsidP="007C7EF4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Horní Stropnice</w:t>
            </w:r>
          </w:p>
        </w:tc>
        <w:tc>
          <w:tcPr>
            <w:tcW w:w="1417" w:type="dxa"/>
            <w:vAlign w:val="center"/>
          </w:tcPr>
          <w:p w14:paraId="24AE28B2" w14:textId="77777777" w:rsidR="005A1B67" w:rsidRPr="00AA47AC" w:rsidRDefault="005A1B67" w:rsidP="007C7EF4">
            <w:pPr>
              <w:rPr>
                <w:rFonts w:ascii="Arial" w:hAnsi="Arial" w:cs="Arial"/>
                <w:szCs w:val="22"/>
              </w:rPr>
            </w:pPr>
            <w:proofErr w:type="spellStart"/>
            <w:r>
              <w:rPr>
                <w:rFonts w:ascii="Arial" w:hAnsi="Arial" w:cs="Arial"/>
                <w:szCs w:val="22"/>
              </w:rPr>
              <w:t>Svébohy</w:t>
            </w:r>
            <w:proofErr w:type="spellEnd"/>
          </w:p>
        </w:tc>
        <w:tc>
          <w:tcPr>
            <w:tcW w:w="1418" w:type="dxa"/>
            <w:vAlign w:val="center"/>
          </w:tcPr>
          <w:p w14:paraId="485C0835" w14:textId="77777777" w:rsidR="005A1B67" w:rsidRPr="00AA47AC" w:rsidRDefault="005A1B67" w:rsidP="007C7EF4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5" w:type="dxa"/>
            <w:vAlign w:val="center"/>
          </w:tcPr>
          <w:p w14:paraId="0DB3C767" w14:textId="77777777" w:rsidR="005A1B67" w:rsidRPr="00AA47AC" w:rsidRDefault="005A1B67" w:rsidP="007C7EF4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3397</w:t>
            </w:r>
          </w:p>
        </w:tc>
        <w:tc>
          <w:tcPr>
            <w:tcW w:w="993" w:type="dxa"/>
            <w:vAlign w:val="center"/>
          </w:tcPr>
          <w:p w14:paraId="1696FB17" w14:textId="77777777" w:rsidR="005A1B67" w:rsidRPr="00AA47AC" w:rsidRDefault="005A1B67" w:rsidP="007C7EF4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3 665</w:t>
            </w:r>
          </w:p>
        </w:tc>
        <w:tc>
          <w:tcPr>
            <w:tcW w:w="1984" w:type="dxa"/>
            <w:vAlign w:val="center"/>
          </w:tcPr>
          <w:p w14:paraId="392B6205" w14:textId="77777777" w:rsidR="005A1B67" w:rsidRPr="00AA47AC" w:rsidRDefault="005A1B67" w:rsidP="007C7EF4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</w:tbl>
    <w:p w14:paraId="5EB2FAA1" w14:textId="77777777" w:rsidR="005A1B67" w:rsidRDefault="005A1B67" w:rsidP="005A1B67">
      <w:pPr>
        <w:jc w:val="both"/>
        <w:rPr>
          <w:rFonts w:ascii="Arial" w:hAnsi="Arial" w:cs="Arial"/>
          <w:sz w:val="22"/>
          <w:szCs w:val="22"/>
        </w:rPr>
      </w:pPr>
    </w:p>
    <w:p w14:paraId="2B6C3EB0" w14:textId="19474872" w:rsidR="005A1B67" w:rsidRPr="00FC2865" w:rsidRDefault="005A1B67" w:rsidP="005A1B6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Grafické zobrazení předmětu pachtu je uvedeno v grafické příloze této pachtovní smlouvy</w:t>
      </w:r>
    </w:p>
    <w:p w14:paraId="72ADC325" w14:textId="77777777" w:rsidR="005A1B67" w:rsidRDefault="005A1B67" w:rsidP="005A1B67">
      <w:pPr>
        <w:pStyle w:val="Nadpis4"/>
        <w:tabs>
          <w:tab w:val="clear" w:pos="284"/>
        </w:tabs>
        <w:rPr>
          <w:rFonts w:ascii="Arial" w:hAnsi="Arial" w:cs="Arial"/>
          <w:sz w:val="22"/>
          <w:szCs w:val="22"/>
        </w:rPr>
      </w:pPr>
    </w:p>
    <w:p w14:paraId="0F246126" w14:textId="77777777" w:rsidR="005A1B67" w:rsidRDefault="005A1B67" w:rsidP="005A1B67">
      <w:pPr>
        <w:pStyle w:val="Nadpis4"/>
        <w:tabs>
          <w:tab w:val="clear" w:pos="284"/>
        </w:tabs>
        <w:jc w:val="left"/>
        <w:rPr>
          <w:rFonts w:ascii="Arial" w:hAnsi="Arial" w:cs="Arial"/>
          <w:sz w:val="22"/>
          <w:szCs w:val="22"/>
        </w:rPr>
      </w:pPr>
    </w:p>
    <w:p w14:paraId="01AFA847" w14:textId="77777777" w:rsidR="005A1B67" w:rsidRPr="00FC2865" w:rsidRDefault="005A1B67" w:rsidP="005A1B67"/>
    <w:p w14:paraId="4AD76B7B" w14:textId="77777777" w:rsidR="005A1B67" w:rsidRPr="005F2C48" w:rsidRDefault="005A1B67" w:rsidP="005A1B67">
      <w:pPr>
        <w:pStyle w:val="Nadpis4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lastRenderedPageBreak/>
        <w:t>Čl. II</w:t>
      </w:r>
    </w:p>
    <w:p w14:paraId="454336A9" w14:textId="77777777" w:rsidR="005A1B67" w:rsidRPr="005F2C48" w:rsidRDefault="005A1B67" w:rsidP="005A1B67">
      <w:pPr>
        <w:tabs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16F21C07" w14:textId="6887E8A8" w:rsidR="007971FE" w:rsidRPr="00B361DF" w:rsidRDefault="007971FE" w:rsidP="007971FE">
      <w:pPr>
        <w:widowControl w:val="0"/>
        <w:tabs>
          <w:tab w:val="left" w:pos="567"/>
        </w:tabs>
        <w:suppressAutoHyphens/>
        <w:jc w:val="both"/>
        <w:rPr>
          <w:rFonts w:ascii="Arial" w:hAnsi="Arial" w:cs="Arial"/>
          <w:iCs/>
          <w:kern w:val="2"/>
          <w:szCs w:val="28"/>
          <w:lang w:eastAsia="zh-CN"/>
        </w:rPr>
      </w:pPr>
      <w:r w:rsidRPr="00B361DF">
        <w:rPr>
          <w:rFonts w:ascii="Arial" w:hAnsi="Arial" w:cs="Arial"/>
          <w:iCs/>
          <w:kern w:val="2"/>
          <w:sz w:val="22"/>
          <w:szCs w:val="22"/>
          <w:lang w:eastAsia="zh-CN"/>
        </w:rPr>
        <w:t>Pachtýř bere na vědomí, že pozemk</w:t>
      </w:r>
      <w:r w:rsidR="003E4F01">
        <w:rPr>
          <w:rFonts w:ascii="Arial" w:hAnsi="Arial" w:cs="Arial"/>
          <w:iCs/>
          <w:kern w:val="2"/>
          <w:sz w:val="22"/>
          <w:szCs w:val="22"/>
          <w:lang w:eastAsia="zh-CN"/>
        </w:rPr>
        <w:t>y</w:t>
      </w:r>
      <w:r>
        <w:rPr>
          <w:rFonts w:ascii="Arial" w:hAnsi="Arial" w:cs="Arial"/>
          <w:iCs/>
          <w:kern w:val="2"/>
          <w:sz w:val="22"/>
          <w:szCs w:val="22"/>
          <w:lang w:eastAsia="zh-CN"/>
        </w:rPr>
        <w:t xml:space="preserve"> KN 323</w:t>
      </w:r>
      <w:r w:rsidR="003E4F01">
        <w:rPr>
          <w:rFonts w:ascii="Arial" w:hAnsi="Arial" w:cs="Arial"/>
          <w:iCs/>
          <w:kern w:val="2"/>
          <w:sz w:val="22"/>
          <w:szCs w:val="22"/>
          <w:lang w:eastAsia="zh-CN"/>
        </w:rPr>
        <w:t xml:space="preserve">1 a </w:t>
      </w:r>
      <w:r w:rsidR="00B843C7">
        <w:rPr>
          <w:rFonts w:ascii="Arial" w:hAnsi="Arial" w:cs="Arial"/>
          <w:iCs/>
          <w:kern w:val="2"/>
          <w:sz w:val="22"/>
          <w:szCs w:val="22"/>
          <w:lang w:eastAsia="zh-CN"/>
        </w:rPr>
        <w:t>3107</w:t>
      </w:r>
      <w:r>
        <w:rPr>
          <w:rFonts w:ascii="Arial" w:hAnsi="Arial" w:cs="Arial"/>
          <w:iCs/>
          <w:kern w:val="2"/>
          <w:sz w:val="22"/>
          <w:szCs w:val="22"/>
          <w:lang w:eastAsia="zh-CN"/>
        </w:rPr>
        <w:t xml:space="preserve"> v katastrálním území </w:t>
      </w:r>
      <w:proofErr w:type="spellStart"/>
      <w:r>
        <w:rPr>
          <w:rFonts w:ascii="Arial" w:hAnsi="Arial" w:cs="Arial"/>
          <w:iCs/>
          <w:kern w:val="2"/>
          <w:sz w:val="22"/>
          <w:szCs w:val="22"/>
          <w:lang w:eastAsia="zh-CN"/>
        </w:rPr>
        <w:t>Svébohy</w:t>
      </w:r>
      <w:proofErr w:type="spellEnd"/>
      <w:r w:rsidRPr="00B361DF">
        <w:rPr>
          <w:rFonts w:ascii="Arial" w:hAnsi="Arial" w:cs="Arial"/>
          <w:iCs/>
          <w:kern w:val="2"/>
          <w:sz w:val="22"/>
          <w:szCs w:val="22"/>
          <w:lang w:eastAsia="zh-CN"/>
        </w:rPr>
        <w:t xml:space="preserve"> uveden</w:t>
      </w:r>
      <w:r w:rsidR="00B843C7">
        <w:rPr>
          <w:rFonts w:ascii="Arial" w:hAnsi="Arial" w:cs="Arial"/>
          <w:iCs/>
          <w:kern w:val="2"/>
          <w:sz w:val="22"/>
          <w:szCs w:val="22"/>
          <w:lang w:eastAsia="zh-CN"/>
        </w:rPr>
        <w:t>é</w:t>
      </w:r>
      <w:r w:rsidRPr="00B361DF">
        <w:rPr>
          <w:rFonts w:ascii="Arial" w:hAnsi="Arial" w:cs="Arial"/>
          <w:iCs/>
          <w:kern w:val="2"/>
          <w:sz w:val="22"/>
          <w:szCs w:val="22"/>
          <w:lang w:eastAsia="zh-CN"/>
        </w:rPr>
        <w:t xml:space="preserve"> v čl. I j</w:t>
      </w:r>
      <w:r>
        <w:rPr>
          <w:rFonts w:ascii="Arial" w:hAnsi="Arial" w:cs="Arial"/>
          <w:iCs/>
          <w:kern w:val="2"/>
          <w:sz w:val="22"/>
          <w:szCs w:val="22"/>
          <w:lang w:eastAsia="zh-CN"/>
        </w:rPr>
        <w:t>e</w:t>
      </w:r>
      <w:r w:rsidRPr="00B361DF">
        <w:rPr>
          <w:rFonts w:ascii="Arial" w:hAnsi="Arial" w:cs="Arial"/>
          <w:iCs/>
          <w:kern w:val="2"/>
          <w:sz w:val="22"/>
          <w:szCs w:val="22"/>
          <w:lang w:eastAsia="zh-CN"/>
        </w:rPr>
        <w:t xml:space="preserve"> rozhodnutím Státního pozemkového úřadu (dále jen „SPÚ“) č.j. SPU 488856/2023/SEDL, které nabylo právní moci dne 31. 1. 2024, jímž byl schválen návrh </w:t>
      </w:r>
      <w:r w:rsidRPr="00B361DF">
        <w:rPr>
          <w:rFonts w:ascii="Arial" w:hAnsi="Arial" w:cs="Arial"/>
          <w:iCs/>
          <w:color w:val="000000"/>
          <w:kern w:val="2"/>
          <w:sz w:val="22"/>
          <w:szCs w:val="22"/>
          <w:lang w:eastAsia="zh-CN"/>
        </w:rPr>
        <w:t>pozemkových úprav</w:t>
      </w:r>
      <w:r w:rsidRPr="00B361DF">
        <w:rPr>
          <w:rFonts w:ascii="Arial" w:hAnsi="Arial" w:cs="Arial"/>
          <w:iCs/>
          <w:kern w:val="2"/>
          <w:sz w:val="22"/>
          <w:szCs w:val="22"/>
          <w:lang w:eastAsia="zh-CN"/>
        </w:rPr>
        <w:t>, a rozhodnutím SPÚ o výměně nebo přechodu vlastnických práv č.j. SPU 149109/2024/SEDL, které nabylo právní moci dne 6. 8. 2024 (dále jen „rozhodnutí“), určeny pro budoucí realizaci prvků plánu společných zařízení.</w:t>
      </w:r>
    </w:p>
    <w:p w14:paraId="6129F156" w14:textId="77777777" w:rsidR="007971FE" w:rsidRPr="00B361DF" w:rsidRDefault="007971FE" w:rsidP="007971FE">
      <w:pPr>
        <w:widowControl w:val="0"/>
        <w:tabs>
          <w:tab w:val="left" w:pos="567"/>
        </w:tabs>
        <w:suppressAutoHyphens/>
        <w:jc w:val="both"/>
        <w:rPr>
          <w:rFonts w:ascii="Arial" w:hAnsi="Arial" w:cs="Arial"/>
          <w:iCs/>
          <w:kern w:val="2"/>
          <w:sz w:val="24"/>
          <w:szCs w:val="24"/>
          <w:lang w:eastAsia="zh-CN"/>
        </w:rPr>
      </w:pPr>
    </w:p>
    <w:p w14:paraId="5940EC09" w14:textId="5C05A9DC" w:rsidR="007971FE" w:rsidRPr="00364D3B" w:rsidRDefault="007971FE" w:rsidP="007971FE">
      <w:pPr>
        <w:widowControl w:val="0"/>
        <w:tabs>
          <w:tab w:val="left" w:pos="567"/>
        </w:tabs>
        <w:suppressAutoHyphens/>
        <w:jc w:val="both"/>
        <w:rPr>
          <w:rFonts w:ascii="Arial" w:hAnsi="Arial" w:cs="Arial"/>
          <w:kern w:val="2"/>
          <w:szCs w:val="28"/>
          <w:lang w:eastAsia="zh-CN"/>
        </w:rPr>
      </w:pPr>
      <w:r w:rsidRPr="00B361DF">
        <w:rPr>
          <w:rFonts w:ascii="Arial" w:hAnsi="Arial" w:cs="Arial"/>
          <w:iCs/>
          <w:kern w:val="2"/>
          <w:sz w:val="22"/>
          <w:szCs w:val="22"/>
          <w:lang w:eastAsia="zh-CN"/>
        </w:rPr>
        <w:t>Pozemk</w:t>
      </w:r>
      <w:r w:rsidR="00B843C7">
        <w:rPr>
          <w:rFonts w:ascii="Arial" w:hAnsi="Arial" w:cs="Arial"/>
          <w:iCs/>
          <w:kern w:val="2"/>
          <w:sz w:val="22"/>
          <w:szCs w:val="22"/>
          <w:lang w:eastAsia="zh-CN"/>
        </w:rPr>
        <w:t>y</w:t>
      </w:r>
      <w:r w:rsidRPr="00B361DF">
        <w:rPr>
          <w:rFonts w:ascii="Arial" w:hAnsi="Arial" w:cs="Arial"/>
          <w:iCs/>
          <w:kern w:val="2"/>
          <w:sz w:val="22"/>
          <w:szCs w:val="22"/>
          <w:lang w:eastAsia="zh-CN"/>
        </w:rPr>
        <w:t xml:space="preserve"> j</w:t>
      </w:r>
      <w:r w:rsidR="00B843C7">
        <w:rPr>
          <w:rFonts w:ascii="Arial" w:hAnsi="Arial" w:cs="Arial"/>
          <w:iCs/>
          <w:kern w:val="2"/>
          <w:sz w:val="22"/>
          <w:szCs w:val="22"/>
          <w:lang w:eastAsia="zh-CN"/>
        </w:rPr>
        <w:t>sou</w:t>
      </w:r>
      <w:r w:rsidRPr="00B361DF">
        <w:rPr>
          <w:rFonts w:ascii="Arial" w:hAnsi="Arial" w:cs="Arial"/>
          <w:iCs/>
          <w:kern w:val="2"/>
          <w:sz w:val="22"/>
          <w:szCs w:val="22"/>
          <w:lang w:eastAsia="zh-CN"/>
        </w:rPr>
        <w:t xml:space="preserve"> určen</w:t>
      </w:r>
      <w:r w:rsidR="00B843C7">
        <w:rPr>
          <w:rFonts w:ascii="Arial" w:hAnsi="Arial" w:cs="Arial"/>
          <w:iCs/>
          <w:kern w:val="2"/>
          <w:sz w:val="22"/>
          <w:szCs w:val="22"/>
          <w:lang w:eastAsia="zh-CN"/>
        </w:rPr>
        <w:t>y</w:t>
      </w:r>
      <w:r w:rsidRPr="00B361DF">
        <w:rPr>
          <w:rFonts w:ascii="Arial" w:hAnsi="Arial" w:cs="Arial"/>
          <w:iCs/>
          <w:kern w:val="2"/>
          <w:sz w:val="22"/>
          <w:szCs w:val="22"/>
          <w:lang w:eastAsia="zh-CN"/>
        </w:rPr>
        <w:t xml:space="preserve"> k realizaci t</w:t>
      </w:r>
      <w:r>
        <w:rPr>
          <w:rFonts w:ascii="Arial" w:hAnsi="Arial" w:cs="Arial"/>
          <w:iCs/>
          <w:kern w:val="2"/>
          <w:sz w:val="22"/>
          <w:szCs w:val="22"/>
          <w:lang w:eastAsia="zh-CN"/>
        </w:rPr>
        <w:t>ohoto prvku</w:t>
      </w:r>
      <w:r w:rsidRPr="00B361DF">
        <w:rPr>
          <w:rFonts w:ascii="Arial" w:hAnsi="Arial" w:cs="Arial"/>
          <w:iCs/>
          <w:kern w:val="2"/>
          <w:sz w:val="22"/>
          <w:szCs w:val="22"/>
          <w:lang w:eastAsia="zh-CN"/>
        </w:rPr>
        <w:t>:</w:t>
      </w:r>
    </w:p>
    <w:tbl>
      <w:tblPr>
        <w:tblW w:w="9075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9"/>
        <w:gridCol w:w="2409"/>
        <w:gridCol w:w="5457"/>
      </w:tblGrid>
      <w:tr w:rsidR="007971FE" w:rsidRPr="00B361DF" w14:paraId="76096FB3" w14:textId="77777777" w:rsidTr="007C7EF4">
        <w:trPr>
          <w:cantSplit/>
          <w:trHeight w:val="528"/>
        </w:trPr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AABFE19" w14:textId="77777777" w:rsidR="007971FE" w:rsidRPr="00B361DF" w:rsidRDefault="007971FE" w:rsidP="007C7EF4">
            <w:pPr>
              <w:tabs>
                <w:tab w:val="left" w:pos="568"/>
              </w:tabs>
              <w:suppressAutoHyphens/>
              <w:jc w:val="center"/>
              <w:rPr>
                <w:sz w:val="22"/>
                <w:szCs w:val="22"/>
                <w:lang w:eastAsia="zh-CN"/>
              </w:rPr>
            </w:pPr>
            <w:r w:rsidRPr="00B361DF">
              <w:rPr>
                <w:rFonts w:ascii="Arial" w:hAnsi="Arial" w:cs="Arial"/>
                <w:sz w:val="22"/>
                <w:szCs w:val="22"/>
                <w:lang w:eastAsia="zh-CN"/>
              </w:rPr>
              <w:t xml:space="preserve">Parcela č.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33FBCFB" w14:textId="77777777" w:rsidR="007971FE" w:rsidRPr="00B361DF" w:rsidRDefault="007971FE" w:rsidP="007C7EF4">
            <w:pPr>
              <w:tabs>
                <w:tab w:val="left" w:pos="568"/>
              </w:tabs>
              <w:suppressAutoHyphens/>
              <w:jc w:val="center"/>
              <w:rPr>
                <w:sz w:val="22"/>
                <w:szCs w:val="22"/>
                <w:lang w:eastAsia="zh-CN"/>
              </w:rPr>
            </w:pPr>
            <w:r w:rsidRPr="00B361DF">
              <w:rPr>
                <w:rFonts w:ascii="Arial" w:hAnsi="Arial" w:cs="Arial"/>
                <w:sz w:val="22"/>
                <w:szCs w:val="22"/>
                <w:lang w:eastAsia="zh-CN"/>
              </w:rPr>
              <w:t>Označení prvku dle rozhodnutí</w:t>
            </w:r>
          </w:p>
        </w:tc>
        <w:tc>
          <w:tcPr>
            <w:tcW w:w="5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41AFFD" w14:textId="77777777" w:rsidR="007971FE" w:rsidRPr="00B361DF" w:rsidRDefault="007971FE" w:rsidP="007C7EF4">
            <w:pPr>
              <w:tabs>
                <w:tab w:val="left" w:pos="568"/>
              </w:tabs>
              <w:suppressAutoHyphens/>
              <w:jc w:val="center"/>
              <w:rPr>
                <w:sz w:val="22"/>
                <w:szCs w:val="22"/>
                <w:lang w:eastAsia="zh-CN"/>
              </w:rPr>
            </w:pPr>
            <w:r w:rsidRPr="00B361DF">
              <w:rPr>
                <w:rFonts w:ascii="Arial" w:hAnsi="Arial" w:cs="Arial"/>
                <w:sz w:val="22"/>
                <w:szCs w:val="22"/>
                <w:lang w:eastAsia="zh-CN"/>
              </w:rPr>
              <w:t>Popis navrženého prvku</w:t>
            </w:r>
          </w:p>
        </w:tc>
      </w:tr>
      <w:tr w:rsidR="007971FE" w:rsidRPr="00B361DF" w14:paraId="0559F138" w14:textId="77777777" w:rsidTr="007C7EF4">
        <w:trPr>
          <w:cantSplit/>
        </w:trPr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30F0A5B" w14:textId="77777777" w:rsidR="007971FE" w:rsidRPr="00B361DF" w:rsidRDefault="007971FE" w:rsidP="007C7EF4">
            <w:pPr>
              <w:tabs>
                <w:tab w:val="left" w:pos="568"/>
              </w:tabs>
              <w:suppressAutoHyphens/>
              <w:snapToGrid w:val="0"/>
              <w:spacing w:before="240"/>
              <w:jc w:val="center"/>
              <w:rPr>
                <w:rFonts w:ascii="Arial" w:hAnsi="Arial" w:cs="Arial"/>
                <w:sz w:val="24"/>
                <w:szCs w:val="24"/>
                <w:lang w:eastAsia="zh-CN"/>
              </w:rPr>
            </w:pPr>
            <w:r w:rsidRPr="00B361DF">
              <w:rPr>
                <w:rFonts w:ascii="Arial" w:hAnsi="Arial" w:cs="Arial"/>
                <w:sz w:val="22"/>
                <w:szCs w:val="22"/>
                <w:lang w:eastAsia="zh-CN"/>
              </w:rPr>
              <w:t>3230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30D274A" w14:textId="77777777" w:rsidR="007971FE" w:rsidRPr="00B361DF" w:rsidRDefault="007971FE" w:rsidP="007C7EF4">
            <w:pPr>
              <w:tabs>
                <w:tab w:val="left" w:pos="568"/>
              </w:tabs>
              <w:suppressAutoHyphens/>
              <w:snapToGrid w:val="0"/>
              <w:spacing w:before="240"/>
              <w:jc w:val="center"/>
              <w:rPr>
                <w:rFonts w:ascii="Arial" w:hAnsi="Arial" w:cs="Arial"/>
                <w:sz w:val="22"/>
                <w:szCs w:val="22"/>
                <w:lang w:eastAsia="zh-CN"/>
              </w:rPr>
            </w:pPr>
            <w:r w:rsidRPr="00B361DF">
              <w:rPr>
                <w:rFonts w:ascii="Arial" w:hAnsi="Arial" w:cs="Arial"/>
                <w:sz w:val="22"/>
                <w:szCs w:val="22"/>
                <w:lang w:eastAsia="zh-CN"/>
              </w:rPr>
              <w:t>IP 48</w:t>
            </w:r>
          </w:p>
        </w:tc>
        <w:tc>
          <w:tcPr>
            <w:tcW w:w="5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A920BE" w14:textId="77777777" w:rsidR="007971FE" w:rsidRPr="00B361DF" w:rsidRDefault="007971FE" w:rsidP="007C7EF4">
            <w:pPr>
              <w:tabs>
                <w:tab w:val="left" w:pos="568"/>
              </w:tabs>
              <w:suppressAutoHyphens/>
              <w:snapToGrid w:val="0"/>
              <w:jc w:val="center"/>
              <w:rPr>
                <w:rFonts w:ascii="Arial" w:hAnsi="Arial" w:cs="Arial"/>
                <w:sz w:val="22"/>
                <w:szCs w:val="22"/>
                <w:lang w:eastAsia="zh-CN"/>
              </w:rPr>
            </w:pPr>
            <w:r w:rsidRPr="00B361DF">
              <w:rPr>
                <w:rFonts w:ascii="Arial" w:hAnsi="Arial" w:cs="Arial"/>
                <w:sz w:val="22"/>
                <w:szCs w:val="22"/>
                <w:lang w:eastAsia="zh-CN"/>
              </w:rPr>
              <w:t>Navržený plošný interakční prvek – ovocný sad</w:t>
            </w:r>
          </w:p>
        </w:tc>
      </w:tr>
      <w:tr w:rsidR="00B843C7" w:rsidRPr="00B361DF" w14:paraId="065F1E34" w14:textId="77777777" w:rsidTr="007C7EF4">
        <w:trPr>
          <w:cantSplit/>
        </w:trPr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784023F" w14:textId="60BD2D8B" w:rsidR="00B843C7" w:rsidRPr="00B361DF" w:rsidRDefault="00B843C7" w:rsidP="007C7EF4">
            <w:pPr>
              <w:tabs>
                <w:tab w:val="left" w:pos="568"/>
              </w:tabs>
              <w:suppressAutoHyphens/>
              <w:snapToGrid w:val="0"/>
              <w:spacing w:before="240"/>
              <w:jc w:val="center"/>
              <w:rPr>
                <w:rFonts w:ascii="Arial" w:hAnsi="Arial" w:cs="Arial"/>
                <w:sz w:val="22"/>
                <w:szCs w:val="22"/>
                <w:lang w:eastAsia="zh-CN"/>
              </w:rPr>
            </w:pPr>
            <w:r>
              <w:rPr>
                <w:rFonts w:ascii="Arial" w:hAnsi="Arial" w:cs="Arial"/>
                <w:sz w:val="22"/>
                <w:szCs w:val="22"/>
                <w:lang w:eastAsia="zh-CN"/>
              </w:rPr>
              <w:t>3107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E570C11" w14:textId="77777777" w:rsidR="00B843C7" w:rsidRPr="00B361DF" w:rsidRDefault="00B843C7" w:rsidP="007C7EF4">
            <w:pPr>
              <w:tabs>
                <w:tab w:val="left" w:pos="568"/>
              </w:tabs>
              <w:suppressAutoHyphens/>
              <w:snapToGrid w:val="0"/>
              <w:spacing w:before="240"/>
              <w:jc w:val="center"/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5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76D891" w14:textId="445EF8D8" w:rsidR="00B843C7" w:rsidRPr="00B361DF" w:rsidRDefault="00275067" w:rsidP="007C7EF4">
            <w:pPr>
              <w:tabs>
                <w:tab w:val="left" w:pos="568"/>
              </w:tabs>
              <w:suppressAutoHyphens/>
              <w:snapToGrid w:val="0"/>
              <w:jc w:val="center"/>
              <w:rPr>
                <w:rFonts w:ascii="Arial" w:hAnsi="Arial" w:cs="Arial"/>
                <w:sz w:val="22"/>
                <w:szCs w:val="22"/>
                <w:lang w:eastAsia="zh-CN"/>
              </w:rPr>
            </w:pPr>
            <w:r>
              <w:rPr>
                <w:rFonts w:ascii="Arial" w:hAnsi="Arial" w:cs="Arial"/>
                <w:sz w:val="22"/>
                <w:szCs w:val="22"/>
                <w:lang w:eastAsia="zh-CN"/>
              </w:rPr>
              <w:t>Zemník a zároveň jako mezideponie pro stavbu hrází přilehlých malých vodních nádrží</w:t>
            </w:r>
          </w:p>
        </w:tc>
      </w:tr>
    </w:tbl>
    <w:p w14:paraId="285AC904" w14:textId="77777777" w:rsidR="005A1B67" w:rsidRDefault="005A1B67" w:rsidP="005A1B67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</w:p>
    <w:p w14:paraId="3DDE5F31" w14:textId="77777777" w:rsidR="005A1B67" w:rsidRPr="005F2C48" w:rsidRDefault="005A1B67" w:rsidP="005A1B67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Propachto</w:t>
      </w:r>
      <w:r>
        <w:rPr>
          <w:rFonts w:ascii="Arial" w:hAnsi="Arial" w:cs="Arial"/>
          <w:sz w:val="22"/>
          <w:szCs w:val="22"/>
        </w:rPr>
        <w:t>vatel přenechává pachtýři pozem</w:t>
      </w:r>
      <w:r w:rsidRPr="005F2C48">
        <w:rPr>
          <w:rFonts w:ascii="Arial" w:hAnsi="Arial" w:cs="Arial"/>
          <w:sz w:val="22"/>
          <w:szCs w:val="22"/>
        </w:rPr>
        <w:t>k</w:t>
      </w:r>
      <w:r>
        <w:rPr>
          <w:rFonts w:ascii="Arial" w:hAnsi="Arial" w:cs="Arial"/>
          <w:sz w:val="22"/>
          <w:szCs w:val="22"/>
        </w:rPr>
        <w:t>y uvedené</w:t>
      </w:r>
      <w:r w:rsidRPr="005F2C48">
        <w:rPr>
          <w:rFonts w:ascii="Arial" w:hAnsi="Arial" w:cs="Arial"/>
          <w:sz w:val="22"/>
          <w:szCs w:val="22"/>
        </w:rPr>
        <w:t xml:space="preserve"> v čl. I této smlouvy do užívání za účelem:</w:t>
      </w:r>
    </w:p>
    <w:p w14:paraId="16F6B23F" w14:textId="77777777" w:rsidR="005A1B67" w:rsidRPr="00374BFF" w:rsidRDefault="005A1B67" w:rsidP="005A1B67">
      <w:pPr>
        <w:pStyle w:val="Odstavecseseznamem"/>
        <w:numPr>
          <w:ilvl w:val="0"/>
          <w:numId w:val="4"/>
        </w:numPr>
        <w:tabs>
          <w:tab w:val="left" w:pos="0"/>
        </w:tabs>
        <w:suppressAutoHyphens/>
        <w:jc w:val="both"/>
        <w:rPr>
          <w:color w:val="000000" w:themeColor="text1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              </w:t>
      </w:r>
      <w:r w:rsidRPr="000F1D1C">
        <w:rPr>
          <w:rFonts w:ascii="Arial" w:hAnsi="Arial" w:cs="Arial"/>
          <w:color w:val="000000" w:themeColor="text1"/>
          <w:sz w:val="22"/>
          <w:szCs w:val="22"/>
        </w:rPr>
        <w:t>provozování zemědělské činnosti</w:t>
      </w:r>
    </w:p>
    <w:p w14:paraId="1120CD64" w14:textId="77777777" w:rsidR="005A1B67" w:rsidRDefault="005A1B67" w:rsidP="005A1B67">
      <w:pPr>
        <w:tabs>
          <w:tab w:val="left" w:pos="568"/>
        </w:tabs>
        <w:jc w:val="both"/>
        <w:rPr>
          <w:rFonts w:ascii="Arial" w:hAnsi="Arial" w:cs="Arial"/>
          <w:i/>
          <w:sz w:val="22"/>
          <w:szCs w:val="22"/>
        </w:rPr>
      </w:pPr>
    </w:p>
    <w:p w14:paraId="32743924" w14:textId="77777777" w:rsidR="005A1B67" w:rsidRPr="005F2C48" w:rsidRDefault="005A1B67" w:rsidP="005A1B67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III</w:t>
      </w:r>
    </w:p>
    <w:p w14:paraId="2FC0DC51" w14:textId="77777777" w:rsidR="005A1B67" w:rsidRPr="005F2C48" w:rsidRDefault="005A1B67" w:rsidP="005A1B67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14D0D8C9" w14:textId="77777777" w:rsidR="005A1B67" w:rsidRPr="003F04F4" w:rsidRDefault="005A1B67" w:rsidP="005A1B67">
      <w:pPr>
        <w:pStyle w:val="Zkladntext22"/>
        <w:tabs>
          <w:tab w:val="clear" w:pos="284"/>
        </w:tabs>
      </w:pPr>
      <w:bookmarkStart w:id="0" w:name="_Hlk18052431"/>
      <w:r>
        <w:rPr>
          <w:rFonts w:ascii="Arial" w:hAnsi="Arial" w:cs="Arial"/>
          <w:sz w:val="22"/>
          <w:szCs w:val="22"/>
        </w:rPr>
        <w:t>Pachtýř je povinen:</w:t>
      </w:r>
      <w:bookmarkEnd w:id="0"/>
      <w:r>
        <w:rPr>
          <w:rFonts w:ascii="Arial" w:hAnsi="Arial" w:cs="Arial"/>
          <w:i/>
          <w:sz w:val="22"/>
          <w:szCs w:val="22"/>
          <w:u w:val="single"/>
        </w:rPr>
        <w:t xml:space="preserve"> </w:t>
      </w:r>
    </w:p>
    <w:p w14:paraId="2B1943D4" w14:textId="77777777" w:rsidR="005A1B67" w:rsidRPr="00AD231A" w:rsidRDefault="005A1B67" w:rsidP="005A1B67">
      <w:pPr>
        <w:pStyle w:val="Odstavecseseznamem"/>
        <w:numPr>
          <w:ilvl w:val="0"/>
          <w:numId w:val="6"/>
        </w:numPr>
        <w:tabs>
          <w:tab w:val="left" w:pos="0"/>
        </w:tabs>
        <w:suppressAutoHyphens/>
        <w:ind w:left="426" w:hanging="426"/>
        <w:jc w:val="both"/>
        <w:rPr>
          <w:rFonts w:ascii="Arial" w:hAnsi="Arial" w:cs="Arial"/>
          <w:sz w:val="22"/>
          <w:szCs w:val="22"/>
        </w:rPr>
      </w:pPr>
      <w:r w:rsidRPr="00AD231A">
        <w:rPr>
          <w:rFonts w:ascii="Arial" w:hAnsi="Arial" w:cs="Arial"/>
          <w:sz w:val="22"/>
          <w:szCs w:val="22"/>
        </w:rPr>
        <w:t>užívat pozemek řádně v souladu</w:t>
      </w:r>
      <w:r w:rsidRPr="00AD231A">
        <w:rPr>
          <w:rFonts w:ascii="Arial" w:hAnsi="Arial" w:cs="Arial"/>
          <w:i/>
          <w:sz w:val="22"/>
          <w:szCs w:val="22"/>
        </w:rPr>
        <w:t xml:space="preserve"> </w:t>
      </w:r>
      <w:r w:rsidRPr="00AD231A">
        <w:rPr>
          <w:rFonts w:ascii="Arial" w:hAnsi="Arial" w:cs="Arial"/>
          <w:sz w:val="22"/>
          <w:szCs w:val="22"/>
        </w:rPr>
        <w:t xml:space="preserve">s touto smlouvou, </w:t>
      </w:r>
    </w:p>
    <w:p w14:paraId="034BE753" w14:textId="77777777" w:rsidR="005A1B67" w:rsidRDefault="005A1B67" w:rsidP="005A1B67">
      <w:pPr>
        <w:tabs>
          <w:tab w:val="left" w:pos="284"/>
          <w:tab w:val="left" w:pos="568"/>
        </w:tabs>
        <w:jc w:val="both"/>
        <w:rPr>
          <w:rFonts w:ascii="Arial" w:hAnsi="Arial" w:cs="Arial"/>
          <w:iCs/>
          <w:sz w:val="22"/>
          <w:szCs w:val="22"/>
        </w:rPr>
      </w:pPr>
    </w:p>
    <w:p w14:paraId="11F5FD53" w14:textId="77777777" w:rsidR="005A1B67" w:rsidRDefault="005A1B67" w:rsidP="005A1B67">
      <w:pPr>
        <w:pStyle w:val="Zkladntextodsazen21"/>
        <w:ind w:left="0" w:firstLine="0"/>
      </w:pPr>
      <w:r>
        <w:rPr>
          <w:rFonts w:ascii="Arial" w:hAnsi="Arial" w:cs="Arial"/>
          <w:sz w:val="22"/>
          <w:szCs w:val="22"/>
        </w:rPr>
        <w:t xml:space="preserve">b) dodržovat povinnosti vyplývající ze zákona č. 326/2004 Sb., o rostlinolékařské péči </w:t>
      </w:r>
      <w:r>
        <w:rPr>
          <w:rFonts w:ascii="Arial" w:hAnsi="Arial" w:cs="Arial"/>
          <w:sz w:val="22"/>
          <w:szCs w:val="22"/>
        </w:rPr>
        <w:br/>
        <w:t>a o změně některých souvisejících zákonů, ve znění pozdějších předpisů,</w:t>
      </w:r>
    </w:p>
    <w:p w14:paraId="2504060A" w14:textId="77777777" w:rsidR="005A1B67" w:rsidRDefault="005A1B67" w:rsidP="005A1B67">
      <w:pPr>
        <w:pStyle w:val="adresa"/>
        <w:tabs>
          <w:tab w:val="clear" w:pos="3402"/>
          <w:tab w:val="clear" w:pos="6237"/>
          <w:tab w:val="left" w:pos="0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14:paraId="2668708C" w14:textId="77777777" w:rsidR="005A1B67" w:rsidRDefault="005A1B67" w:rsidP="005A1B67">
      <w:pPr>
        <w:tabs>
          <w:tab w:val="left" w:pos="0"/>
          <w:tab w:val="left" w:pos="568"/>
        </w:tabs>
        <w:jc w:val="both"/>
      </w:pPr>
      <w:r>
        <w:rPr>
          <w:rFonts w:ascii="Arial" w:hAnsi="Arial" w:cs="Arial"/>
          <w:sz w:val="22"/>
          <w:szCs w:val="22"/>
        </w:rPr>
        <w:t>c) dodržovat zákaz hospodářské činnosti vyvolávající erozi a další degradaci půdy a používání toxických a jiných škodlivých látek s dlouhodobým reziduálním účinkem, dodržovat ustanovení § 3 odst. 1 zákona č. 334/1992 Sb., o ochraně zemědělského půdního fondu, ve znění pozdějších předpisů,</w:t>
      </w:r>
    </w:p>
    <w:p w14:paraId="0FB26635" w14:textId="77777777" w:rsidR="005A1B67" w:rsidRDefault="005A1B67" w:rsidP="005A1B67">
      <w:pPr>
        <w:pStyle w:val="Zkladntext2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4A07AD56" w14:textId="77777777" w:rsidR="005A1B67" w:rsidRDefault="005A1B67" w:rsidP="005A1B67">
      <w:pPr>
        <w:pStyle w:val="Zkladntext22"/>
        <w:tabs>
          <w:tab w:val="clear" w:pos="284"/>
          <w:tab w:val="left" w:pos="0"/>
        </w:tabs>
      </w:pPr>
      <w:r>
        <w:rPr>
          <w:rFonts w:ascii="Arial" w:hAnsi="Arial" w:cs="Arial"/>
          <w:sz w:val="22"/>
          <w:szCs w:val="22"/>
        </w:rPr>
        <w:t>d) umožnit propachtovateli provádění kontroly k bodům a) vstupem na pozemek,</w:t>
      </w:r>
    </w:p>
    <w:p w14:paraId="23918AEB" w14:textId="77777777" w:rsidR="005A1B67" w:rsidRDefault="005A1B67" w:rsidP="005A1B67">
      <w:pPr>
        <w:pStyle w:val="Zkladntext2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218B2893" w14:textId="77777777" w:rsidR="005A1B67" w:rsidRPr="00EA05D2" w:rsidRDefault="005A1B67" w:rsidP="005A1B67">
      <w:pPr>
        <w:pStyle w:val="Zkladntext2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 w:rsidRPr="00EA05D2">
        <w:rPr>
          <w:rFonts w:ascii="Arial" w:hAnsi="Arial" w:cs="Arial"/>
          <w:sz w:val="22"/>
          <w:szCs w:val="22"/>
        </w:rPr>
        <w:t>e) dodržovat povinnosti vyplývající ze zákona č. 449/2001 Sb., o myslivosti, ve znění pozdějších předpisů,</w:t>
      </w:r>
    </w:p>
    <w:p w14:paraId="72A042A7" w14:textId="77777777" w:rsidR="005A1B67" w:rsidRPr="00EA05D2" w:rsidRDefault="005A1B67" w:rsidP="005A1B67">
      <w:pPr>
        <w:pStyle w:val="Zkladntext22"/>
        <w:tabs>
          <w:tab w:val="clear" w:pos="284"/>
          <w:tab w:val="left" w:pos="0"/>
        </w:tabs>
      </w:pPr>
    </w:p>
    <w:p w14:paraId="0929E3CD" w14:textId="77777777" w:rsidR="005A1B67" w:rsidRPr="00EA05D2" w:rsidRDefault="005A1B67" w:rsidP="005A1B67">
      <w:pPr>
        <w:tabs>
          <w:tab w:val="left" w:pos="0"/>
          <w:tab w:val="left" w:pos="568"/>
        </w:tabs>
        <w:jc w:val="both"/>
        <w:rPr>
          <w:color w:val="000000"/>
        </w:rPr>
      </w:pPr>
      <w:r w:rsidRPr="00EA05D2">
        <w:rPr>
          <w:rFonts w:ascii="Arial" w:hAnsi="Arial" w:cs="Arial"/>
          <w:color w:val="000000"/>
          <w:sz w:val="22"/>
          <w:szCs w:val="22"/>
        </w:rPr>
        <w:t>f) provádět podle podmínek sběr kamene,</w:t>
      </w:r>
    </w:p>
    <w:p w14:paraId="2714EEF0" w14:textId="77777777" w:rsidR="005A1B67" w:rsidRDefault="005A1B67" w:rsidP="005A1B67">
      <w:pPr>
        <w:tabs>
          <w:tab w:val="left" w:pos="284"/>
          <w:tab w:val="left" w:pos="568"/>
        </w:tabs>
        <w:jc w:val="both"/>
      </w:pPr>
    </w:p>
    <w:p w14:paraId="691F4141" w14:textId="77777777" w:rsidR="005A1B67" w:rsidRDefault="005A1B67" w:rsidP="005A1B67">
      <w:pPr>
        <w:pStyle w:val="Zkladntext22"/>
        <w:tabs>
          <w:tab w:val="clear" w:pos="284"/>
          <w:tab w:val="clear" w:pos="568"/>
          <w:tab w:val="left" w:pos="567"/>
        </w:tabs>
      </w:pPr>
      <w:r>
        <w:rPr>
          <w:rFonts w:ascii="Arial" w:hAnsi="Arial" w:cs="Arial"/>
          <w:sz w:val="22"/>
          <w:szCs w:val="22"/>
        </w:rPr>
        <w:t>g) vyžádat si souhlas propachtovatele při realizaci zúrodňovacích opatření, zakládání trvalých porostů na pozemku, při provádění obnovy travního porostu nebo změny druhu pozemku,</w:t>
      </w:r>
    </w:p>
    <w:p w14:paraId="6F17532C" w14:textId="77777777" w:rsidR="005A1B67" w:rsidRDefault="005A1B67" w:rsidP="005A1B67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CDEA2C9" w14:textId="77777777" w:rsidR="005A1B67" w:rsidRDefault="005A1B67" w:rsidP="005A1B67">
      <w:pPr>
        <w:tabs>
          <w:tab w:val="left" w:pos="0"/>
          <w:tab w:val="left" w:pos="568"/>
        </w:tabs>
        <w:jc w:val="both"/>
      </w:pPr>
      <w:r>
        <w:rPr>
          <w:rFonts w:ascii="Arial" w:hAnsi="Arial" w:cs="Arial"/>
          <w:sz w:val="22"/>
          <w:szCs w:val="22"/>
        </w:rPr>
        <w:t>h) trpět věcná břemena, resp. služebnosti spojené s pozemkem, jenž je předmětem pachtu,</w:t>
      </w:r>
    </w:p>
    <w:p w14:paraId="3417F720" w14:textId="77777777" w:rsidR="005A1B67" w:rsidRDefault="005A1B67" w:rsidP="005A1B67">
      <w:pPr>
        <w:pStyle w:val="adresa"/>
        <w:tabs>
          <w:tab w:val="clear" w:pos="3402"/>
          <w:tab w:val="clear" w:pos="6237"/>
          <w:tab w:val="left" w:pos="284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14:paraId="16705514" w14:textId="77777777" w:rsidR="005A1B67" w:rsidRDefault="005A1B67" w:rsidP="005A1B67">
      <w:pPr>
        <w:numPr>
          <w:ilvl w:val="0"/>
          <w:numId w:val="5"/>
        </w:numPr>
        <w:tabs>
          <w:tab w:val="left" w:pos="0"/>
          <w:tab w:val="left" w:pos="284"/>
        </w:tabs>
        <w:suppressAutoHyphens/>
        <w:ind w:left="142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platit v souladu se zákonnou úpravou daň z nemovitých věcí za propachtovaný pozemek, jenž je předmětem pachtu.</w:t>
      </w:r>
    </w:p>
    <w:p w14:paraId="6E7C9A8F" w14:textId="77777777" w:rsidR="005A1B67" w:rsidRPr="0008253F" w:rsidRDefault="005A1B67" w:rsidP="005A1B67">
      <w:pPr>
        <w:pStyle w:val="Nadpis4"/>
        <w:rPr>
          <w:rFonts w:ascii="Arial" w:hAnsi="Arial" w:cs="Arial"/>
          <w:sz w:val="22"/>
          <w:szCs w:val="22"/>
        </w:rPr>
      </w:pPr>
      <w:r w:rsidRPr="0008253F">
        <w:rPr>
          <w:rFonts w:ascii="Arial" w:hAnsi="Arial" w:cs="Arial"/>
          <w:sz w:val="22"/>
          <w:szCs w:val="22"/>
        </w:rPr>
        <w:t>Čl. IV</w:t>
      </w:r>
    </w:p>
    <w:p w14:paraId="3D4245ED" w14:textId="77777777" w:rsidR="005A1B67" w:rsidRDefault="005A1B67" w:rsidP="005A1B67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3281772E" w14:textId="77777777" w:rsidR="005A1B67" w:rsidRDefault="005A1B67" w:rsidP="005A1B67">
      <w:pPr>
        <w:numPr>
          <w:ilvl w:val="0"/>
          <w:numId w:val="7"/>
        </w:numPr>
        <w:tabs>
          <w:tab w:val="left" w:pos="426"/>
        </w:tabs>
        <w:suppressAutoHyphens/>
        <w:ind w:left="0" w:firstLine="0"/>
        <w:jc w:val="both"/>
      </w:pPr>
      <w:r>
        <w:rPr>
          <w:rFonts w:ascii="Arial" w:hAnsi="Arial" w:cs="Arial"/>
          <w:sz w:val="22"/>
          <w:szCs w:val="22"/>
        </w:rPr>
        <w:t xml:space="preserve">Pachtýř si je vědom toho, že na předmětu pachtu je plánována realizace prvku plánu společných zařízení dle schváleného plánu společných zařízení s tím, že nelze reálně odhadnout, kdy bude nutné pro realizaci pozemek uvolnit, a přesto trvá na uzavření této smlouvy. </w:t>
      </w:r>
    </w:p>
    <w:p w14:paraId="2BC5F0A3" w14:textId="77777777" w:rsidR="005A1B67" w:rsidRDefault="005A1B67" w:rsidP="005A1B67">
      <w:pPr>
        <w:pStyle w:val="Nadpis4"/>
        <w:rPr>
          <w:rFonts w:ascii="Arial" w:hAnsi="Arial" w:cs="Arial"/>
          <w:sz w:val="22"/>
          <w:szCs w:val="22"/>
        </w:rPr>
      </w:pPr>
    </w:p>
    <w:p w14:paraId="63AD5748" w14:textId="77777777" w:rsidR="005A1B67" w:rsidRPr="00FC2865" w:rsidRDefault="005A1B67" w:rsidP="005A1B67"/>
    <w:p w14:paraId="0BFA5C98" w14:textId="77777777" w:rsidR="005A1B67" w:rsidRPr="00A90C48" w:rsidRDefault="005A1B67" w:rsidP="005A1B67">
      <w:pPr>
        <w:pStyle w:val="Nadpis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Čl. V</w:t>
      </w:r>
    </w:p>
    <w:p w14:paraId="1EBEFB3A" w14:textId="77777777" w:rsidR="005A1B67" w:rsidRPr="00661100" w:rsidRDefault="005A1B67" w:rsidP="005A1B67">
      <w:pPr>
        <w:rPr>
          <w:rFonts w:ascii="Arial" w:hAnsi="Arial" w:cs="Arial"/>
          <w:i/>
          <w:iCs/>
          <w:sz w:val="22"/>
          <w:szCs w:val="22"/>
        </w:rPr>
      </w:pPr>
    </w:p>
    <w:p w14:paraId="1FB8A8E7" w14:textId="512764B3" w:rsidR="005A1B67" w:rsidRDefault="005A1B67" w:rsidP="005A1B67">
      <w:pPr>
        <w:numPr>
          <w:ilvl w:val="0"/>
          <w:numId w:val="9"/>
        </w:numPr>
        <w:suppressAutoHyphens/>
        <w:ind w:left="0" w:firstLine="0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Tato smlouva se uzavírá na dobu určitou od </w:t>
      </w:r>
      <w:r>
        <w:rPr>
          <w:rFonts w:ascii="Arial" w:hAnsi="Arial" w:cs="Arial"/>
          <w:b/>
          <w:bCs/>
          <w:iCs/>
          <w:sz w:val="22"/>
          <w:szCs w:val="22"/>
        </w:rPr>
        <w:t>1.1.202</w:t>
      </w:r>
      <w:r w:rsidR="00364D3B">
        <w:rPr>
          <w:rFonts w:ascii="Arial" w:hAnsi="Arial" w:cs="Arial"/>
          <w:b/>
          <w:bCs/>
          <w:iCs/>
          <w:sz w:val="22"/>
          <w:szCs w:val="22"/>
        </w:rPr>
        <w:t>5</w:t>
      </w:r>
      <w:r>
        <w:rPr>
          <w:rFonts w:ascii="Arial" w:hAnsi="Arial" w:cs="Arial"/>
          <w:b/>
          <w:bCs/>
          <w:iCs/>
          <w:sz w:val="22"/>
          <w:szCs w:val="22"/>
        </w:rPr>
        <w:t xml:space="preserve"> </w:t>
      </w:r>
      <w:r>
        <w:rPr>
          <w:rFonts w:ascii="Arial" w:hAnsi="Arial" w:cs="Arial"/>
          <w:iCs/>
          <w:sz w:val="22"/>
          <w:szCs w:val="22"/>
        </w:rPr>
        <w:t>do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iCs/>
          <w:sz w:val="22"/>
          <w:szCs w:val="22"/>
        </w:rPr>
        <w:t xml:space="preserve">doby potřeby zahájení realizace </w:t>
      </w:r>
      <w:r>
        <w:rPr>
          <w:rFonts w:ascii="Arial" w:hAnsi="Arial" w:cs="Arial"/>
          <w:iCs/>
          <w:color w:val="000000"/>
          <w:sz w:val="22"/>
          <w:szCs w:val="22"/>
        </w:rPr>
        <w:t>prvku</w:t>
      </w:r>
      <w:r>
        <w:rPr>
          <w:rFonts w:ascii="Arial" w:hAnsi="Arial" w:cs="Arial"/>
          <w:iCs/>
          <w:sz w:val="22"/>
          <w:szCs w:val="22"/>
        </w:rPr>
        <w:t xml:space="preserve"> plánu společných zařízení na posledním pozemku, který je předmětem této smlouvy dle čl. II.</w:t>
      </w:r>
    </w:p>
    <w:p w14:paraId="0A346EAD" w14:textId="77777777" w:rsidR="005A1B67" w:rsidRDefault="005A1B67" w:rsidP="005A1B67">
      <w:pPr>
        <w:suppressAutoHyphens/>
        <w:jc w:val="both"/>
        <w:rPr>
          <w:rFonts w:ascii="Arial" w:hAnsi="Arial" w:cs="Arial"/>
          <w:iCs/>
          <w:sz w:val="22"/>
          <w:szCs w:val="22"/>
        </w:rPr>
      </w:pPr>
    </w:p>
    <w:p w14:paraId="1886A4A3" w14:textId="77777777" w:rsidR="005A1B67" w:rsidRPr="006B017C" w:rsidRDefault="005A1B67" w:rsidP="005A1B67">
      <w:pPr>
        <w:pStyle w:val="Zkladntext22"/>
        <w:tabs>
          <w:tab w:val="left" w:pos="0"/>
          <w:tab w:val="left" w:pos="426"/>
        </w:tabs>
        <w:rPr>
          <w:rFonts w:ascii="Arial" w:hAnsi="Arial" w:cs="Arial"/>
          <w:b/>
          <w:bCs/>
          <w:iCs/>
          <w:sz w:val="22"/>
          <w:szCs w:val="22"/>
        </w:rPr>
      </w:pPr>
      <w:r w:rsidRPr="006B017C">
        <w:rPr>
          <w:rFonts w:ascii="Arial" w:hAnsi="Arial" w:cs="Arial"/>
          <w:bCs/>
          <w:iCs/>
          <w:sz w:val="22"/>
          <w:szCs w:val="22"/>
        </w:rPr>
        <w:t>2) Smluvní strany se dohodly, že pacht lze i před uplynutím doby, na kterou byl sjednán, ukončit dohodou nebo písemnou výpovědí. Pacht lze vypovědět bez udání důvodu ve dvanáctiměsíční výpovědní době, a to vždy jen k 1. říjnu běžného roku.</w:t>
      </w:r>
    </w:p>
    <w:p w14:paraId="0066C721" w14:textId="77777777" w:rsidR="005A1B67" w:rsidRDefault="005A1B67" w:rsidP="005A1B67">
      <w:pPr>
        <w:pStyle w:val="Zkladntext22"/>
        <w:tabs>
          <w:tab w:val="clear" w:pos="568"/>
        </w:tabs>
        <w:rPr>
          <w:rFonts w:ascii="Arial" w:hAnsi="Arial" w:cs="Arial"/>
          <w:sz w:val="22"/>
          <w:szCs w:val="22"/>
        </w:rPr>
      </w:pPr>
    </w:p>
    <w:p w14:paraId="01F1DC2A" w14:textId="77777777" w:rsidR="005A1B67" w:rsidRDefault="005A1B67" w:rsidP="005A1B67">
      <w:pPr>
        <w:pStyle w:val="Zkladntext22"/>
        <w:tabs>
          <w:tab w:val="clear" w:pos="284"/>
          <w:tab w:val="clear" w:pos="568"/>
          <w:tab w:val="left" w:pos="0"/>
          <w:tab w:val="left" w:pos="426"/>
        </w:tabs>
      </w:pPr>
      <w:r>
        <w:rPr>
          <w:rFonts w:ascii="Arial" w:hAnsi="Arial" w:cs="Arial"/>
          <w:sz w:val="22"/>
          <w:szCs w:val="22"/>
        </w:rPr>
        <w:t>3) Stane-li se pachtýř ze zdravotních důvodů nezpůsobilý na pozemku hospodařit, má dle ustanovení § 2348 OZ právo vypovědět pacht v tříměsíční výpovědní době.</w:t>
      </w:r>
    </w:p>
    <w:p w14:paraId="3697D9F4" w14:textId="77777777" w:rsidR="005A1B67" w:rsidRDefault="005A1B67" w:rsidP="005A1B67">
      <w:pPr>
        <w:pStyle w:val="Zkladntext22"/>
        <w:tabs>
          <w:tab w:val="clear" w:pos="284"/>
        </w:tabs>
        <w:ind w:firstLine="567"/>
      </w:pPr>
    </w:p>
    <w:p w14:paraId="7A912B4F" w14:textId="77777777" w:rsidR="005A1B67" w:rsidRPr="004D2D8E" w:rsidRDefault="005A1B67" w:rsidP="005A1B67">
      <w:pPr>
        <w:pStyle w:val="Zkladntext22"/>
        <w:tabs>
          <w:tab w:val="clear" w:pos="284"/>
          <w:tab w:val="clear" w:pos="568"/>
          <w:tab w:val="left" w:pos="0"/>
          <w:tab w:val="left" w:pos="426"/>
        </w:tabs>
      </w:pPr>
      <w:r>
        <w:rPr>
          <w:rFonts w:ascii="Arial" w:hAnsi="Arial" w:cs="Arial"/>
          <w:sz w:val="22"/>
          <w:szCs w:val="22"/>
        </w:rPr>
        <w:t>4) Propachtovatel může v souladu s ustanovením § 2334 OZ vypovědět pacht bez výpovědní doby, jestliže pachtýř propachtuje propachtovaný</w:t>
      </w:r>
      <w:r>
        <w:rPr>
          <w:rFonts w:ascii="Arial" w:hAnsi="Arial" w:cs="Arial"/>
          <w:i/>
          <w:sz w:val="22"/>
          <w:szCs w:val="22"/>
        </w:rPr>
        <w:t>(é)</w:t>
      </w:r>
      <w:r>
        <w:rPr>
          <w:rFonts w:ascii="Arial" w:hAnsi="Arial" w:cs="Arial"/>
          <w:sz w:val="22"/>
          <w:szCs w:val="22"/>
        </w:rPr>
        <w:t xml:space="preserve"> pozemek</w:t>
      </w:r>
      <w:r>
        <w:rPr>
          <w:rFonts w:ascii="Arial" w:hAnsi="Arial" w:cs="Arial"/>
          <w:i/>
          <w:sz w:val="22"/>
          <w:szCs w:val="22"/>
        </w:rPr>
        <w:t>(y)</w:t>
      </w:r>
      <w:r>
        <w:rPr>
          <w:rFonts w:ascii="Arial" w:hAnsi="Arial" w:cs="Arial"/>
          <w:sz w:val="22"/>
          <w:szCs w:val="22"/>
        </w:rPr>
        <w:t xml:space="preserve"> jinému, přenechá-li ho</w:t>
      </w:r>
      <w:r>
        <w:rPr>
          <w:rFonts w:ascii="Arial" w:hAnsi="Arial" w:cs="Arial"/>
          <w:i/>
          <w:sz w:val="22"/>
          <w:szCs w:val="22"/>
        </w:rPr>
        <w:t>(je)</w:t>
      </w:r>
      <w:r>
        <w:rPr>
          <w:rFonts w:ascii="Arial" w:hAnsi="Arial" w:cs="Arial"/>
          <w:sz w:val="22"/>
          <w:szCs w:val="22"/>
        </w:rPr>
        <w:t xml:space="preserve"> k užívání, změní-li hospodářské určení pozemku</w:t>
      </w:r>
      <w:r>
        <w:rPr>
          <w:rFonts w:ascii="Arial" w:hAnsi="Arial" w:cs="Arial"/>
          <w:i/>
          <w:sz w:val="22"/>
          <w:szCs w:val="22"/>
        </w:rPr>
        <w:t>(ů)</w:t>
      </w:r>
      <w:r>
        <w:rPr>
          <w:rFonts w:ascii="Arial" w:hAnsi="Arial" w:cs="Arial"/>
          <w:sz w:val="22"/>
          <w:szCs w:val="22"/>
        </w:rPr>
        <w:t xml:space="preserve"> nebo užívá-li propachtovaný</w:t>
      </w:r>
      <w:r>
        <w:rPr>
          <w:rFonts w:ascii="Arial" w:hAnsi="Arial" w:cs="Arial"/>
          <w:i/>
          <w:sz w:val="22"/>
          <w:szCs w:val="22"/>
        </w:rPr>
        <w:t xml:space="preserve">(é) </w:t>
      </w:r>
      <w:r>
        <w:rPr>
          <w:rFonts w:ascii="Arial" w:hAnsi="Arial" w:cs="Arial"/>
          <w:sz w:val="22"/>
          <w:szCs w:val="22"/>
        </w:rPr>
        <w:t>pozemek</w:t>
      </w:r>
      <w:r>
        <w:rPr>
          <w:rFonts w:ascii="Arial" w:hAnsi="Arial" w:cs="Arial"/>
          <w:i/>
          <w:sz w:val="22"/>
          <w:szCs w:val="22"/>
        </w:rPr>
        <w:t>(</w:t>
      </w:r>
      <w:proofErr w:type="spellStart"/>
      <w:r>
        <w:rPr>
          <w:rFonts w:ascii="Arial" w:hAnsi="Arial" w:cs="Arial"/>
          <w:i/>
          <w:sz w:val="22"/>
          <w:szCs w:val="22"/>
        </w:rPr>
        <w:t>ky</w:t>
      </w:r>
      <w:proofErr w:type="spellEnd"/>
      <w:r>
        <w:rPr>
          <w:rFonts w:ascii="Arial" w:hAnsi="Arial" w:cs="Arial"/>
          <w:i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 xml:space="preserve"> v rozporu s touto smlouvou bez propachtovatelova předchozího souhlasu.</w:t>
      </w:r>
    </w:p>
    <w:p w14:paraId="2E377321" w14:textId="77777777" w:rsidR="005A1B67" w:rsidRDefault="005A1B67" w:rsidP="005A1B67">
      <w:pPr>
        <w:pStyle w:val="Odstavecseseznamem"/>
      </w:pPr>
    </w:p>
    <w:p w14:paraId="20489587" w14:textId="77777777" w:rsidR="005A1B67" w:rsidRPr="00E33439" w:rsidRDefault="005A1B67" w:rsidP="005A1B67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5) </w:t>
      </w:r>
      <w:r w:rsidRPr="001323FA">
        <w:rPr>
          <w:rFonts w:ascii="Arial" w:hAnsi="Arial" w:cs="Arial"/>
          <w:sz w:val="22"/>
          <w:szCs w:val="22"/>
        </w:rPr>
        <w:t>Vznikne-li k </w:t>
      </w:r>
      <w:r w:rsidRPr="005642AC">
        <w:rPr>
          <w:rFonts w:ascii="Arial" w:hAnsi="Arial" w:cs="Arial"/>
          <w:sz w:val="22"/>
          <w:szCs w:val="22"/>
        </w:rPr>
        <w:t xml:space="preserve">realizaci společného zařízení, </w:t>
      </w:r>
      <w:r w:rsidRPr="00E33439">
        <w:rPr>
          <w:rFonts w:ascii="Arial" w:hAnsi="Arial" w:cs="Arial"/>
          <w:sz w:val="22"/>
          <w:szCs w:val="22"/>
        </w:rPr>
        <w:t xml:space="preserve">z důvodu jiného veřejného zájmu nebo z důvodů k plnění funkcí státu či jiných úkolů v rámci působnosti nebo stanoveného předmětu činnosti propachtovatele </w:t>
      </w:r>
      <w:r w:rsidRPr="002F32D1">
        <w:rPr>
          <w:rFonts w:ascii="Arial" w:hAnsi="Arial" w:cs="Arial"/>
          <w:sz w:val="22"/>
          <w:szCs w:val="22"/>
        </w:rPr>
        <w:t>potřeba okamž</w:t>
      </w:r>
      <w:r w:rsidRPr="00D918AA">
        <w:rPr>
          <w:rFonts w:ascii="Arial" w:hAnsi="Arial" w:cs="Arial"/>
          <w:sz w:val="22"/>
          <w:szCs w:val="22"/>
        </w:rPr>
        <w:t xml:space="preserve">itě </w:t>
      </w:r>
      <w:r w:rsidRPr="0063051D">
        <w:rPr>
          <w:rFonts w:ascii="Arial" w:hAnsi="Arial" w:cs="Arial"/>
          <w:sz w:val="22"/>
          <w:szCs w:val="22"/>
        </w:rPr>
        <w:t xml:space="preserve">uvolnit předmět pachtu nebo jeho část, tj.  jednotlivý pozemek nebo jeho část tj.  jednotlivý pozemek nebo jeho část, má propachtovatel právo jednostranně zúžit předmět této smlouvy a ukončit pacht pozemku či jeho části k datu doručení oznámení </w:t>
      </w:r>
      <w:r w:rsidRPr="001323FA">
        <w:rPr>
          <w:rFonts w:ascii="Arial" w:hAnsi="Arial" w:cs="Arial"/>
          <w:sz w:val="22"/>
          <w:szCs w:val="22"/>
        </w:rPr>
        <w:t xml:space="preserve">pachtýři o zúžení předmětu </w:t>
      </w:r>
      <w:r w:rsidRPr="005642AC">
        <w:rPr>
          <w:rFonts w:ascii="Arial" w:hAnsi="Arial" w:cs="Arial"/>
          <w:sz w:val="22"/>
          <w:szCs w:val="22"/>
        </w:rPr>
        <w:t xml:space="preserve">této smlouvy. Ostatní propachtované pozemky či části pozemků nedotčené </w:t>
      </w:r>
      <w:r w:rsidRPr="00E33439">
        <w:rPr>
          <w:rFonts w:ascii="Arial" w:hAnsi="Arial" w:cs="Arial"/>
          <w:sz w:val="22"/>
          <w:szCs w:val="22"/>
        </w:rPr>
        <w:t>touto potřebou zůstávají nadále předmětem této smlouvy.</w:t>
      </w:r>
    </w:p>
    <w:p w14:paraId="1B9D1C09" w14:textId="77777777" w:rsidR="005A1B67" w:rsidRDefault="005A1B67" w:rsidP="005A1B67">
      <w:pPr>
        <w:tabs>
          <w:tab w:val="left" w:pos="851"/>
        </w:tabs>
        <w:jc w:val="both"/>
      </w:pPr>
    </w:p>
    <w:p w14:paraId="75493D63" w14:textId="77777777" w:rsidR="005A1B67" w:rsidRPr="006B017C" w:rsidRDefault="005A1B67" w:rsidP="005A1B67">
      <w:pPr>
        <w:tabs>
          <w:tab w:val="left" w:pos="426"/>
        </w:tabs>
        <w:suppressAutoHyphens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6) Pachtýř s ujednanými možnostmi ukončení smlouvy podle </w:t>
      </w:r>
      <w:r w:rsidRPr="00B450CC">
        <w:rPr>
          <w:rFonts w:ascii="Arial" w:hAnsi="Arial" w:cs="Arial"/>
          <w:sz w:val="22"/>
          <w:szCs w:val="22"/>
        </w:rPr>
        <w:t xml:space="preserve">odst. </w:t>
      </w:r>
      <w:r>
        <w:rPr>
          <w:rFonts w:ascii="Arial" w:hAnsi="Arial" w:cs="Arial"/>
          <w:sz w:val="22"/>
          <w:szCs w:val="22"/>
        </w:rPr>
        <w:t>3</w:t>
      </w:r>
      <w:r w:rsidRPr="00B450CC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>,</w:t>
      </w:r>
      <w:r w:rsidRPr="00B450C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4) a 7 výslovně souhlasí a stvrzuje, že nebude z titulu takového ukončení smlouvy uplatňovat žádné náhrady ani majetkové nároky a sankce, a to i v případě, že by jako příjemce dotace musel vracet poskytnuté dotace nebo byl dotčen jinou sankcí ve vazbě na nedodržení doby pachtu. </w:t>
      </w:r>
      <w:r w:rsidRPr="00E33439">
        <w:rPr>
          <w:rFonts w:ascii="Arial" w:hAnsi="Arial" w:cs="Arial"/>
          <w:sz w:val="22"/>
          <w:szCs w:val="22"/>
        </w:rPr>
        <w:t xml:space="preserve">V </w:t>
      </w:r>
      <w:r w:rsidRPr="001323FA">
        <w:rPr>
          <w:rFonts w:ascii="Arial" w:hAnsi="Arial" w:cs="Arial"/>
          <w:sz w:val="22"/>
          <w:szCs w:val="22"/>
        </w:rPr>
        <w:t xml:space="preserve">případech ukončení </w:t>
      </w:r>
      <w:r w:rsidRPr="005642AC">
        <w:rPr>
          <w:rFonts w:ascii="Arial" w:hAnsi="Arial" w:cs="Arial"/>
          <w:sz w:val="22"/>
          <w:szCs w:val="22"/>
        </w:rPr>
        <w:t>podle odst. 3 a 4 se pachtýř vzdává nároku na škodu vz</w:t>
      </w:r>
      <w:r w:rsidRPr="00E33439">
        <w:rPr>
          <w:rFonts w:ascii="Arial" w:hAnsi="Arial" w:cs="Arial"/>
          <w:sz w:val="22"/>
          <w:szCs w:val="22"/>
        </w:rPr>
        <w:t xml:space="preserve">niklou na rozpracované výrobě. Bude-li se v případě ukončení pachtu podle </w:t>
      </w:r>
      <w:r w:rsidRPr="002F32D1">
        <w:rPr>
          <w:rFonts w:ascii="Arial" w:hAnsi="Arial" w:cs="Arial"/>
          <w:sz w:val="22"/>
          <w:szCs w:val="22"/>
        </w:rPr>
        <w:t>odst. 7 na pozemku nachá</w:t>
      </w:r>
      <w:r w:rsidRPr="00D918AA">
        <w:rPr>
          <w:rFonts w:ascii="Arial" w:hAnsi="Arial" w:cs="Arial"/>
          <w:sz w:val="22"/>
          <w:szCs w:val="22"/>
        </w:rPr>
        <w:t xml:space="preserve">zet rozpracovaná výroba a </w:t>
      </w:r>
      <w:r w:rsidRPr="0063051D">
        <w:rPr>
          <w:rFonts w:ascii="Arial" w:hAnsi="Arial" w:cs="Arial"/>
          <w:sz w:val="22"/>
          <w:szCs w:val="22"/>
        </w:rPr>
        <w:t>požádá-li pachtýř o kompenzaci, náleží mu náhrada ve výši prokázaných nákladových položek na ni vynaložených, v daném místě a čase obvyklých za obvyklé ceny.</w:t>
      </w:r>
    </w:p>
    <w:p w14:paraId="15C5010B" w14:textId="77777777" w:rsidR="005A1B67" w:rsidRDefault="005A1B67" w:rsidP="005A1B67">
      <w:pPr>
        <w:jc w:val="both"/>
      </w:pPr>
      <w:r>
        <w:t xml:space="preserve"> </w:t>
      </w:r>
    </w:p>
    <w:p w14:paraId="41C5C30F" w14:textId="77777777" w:rsidR="005A1B67" w:rsidRDefault="005A1B67" w:rsidP="005A1B67">
      <w:pPr>
        <w:pStyle w:val="Zkladntext22"/>
        <w:tabs>
          <w:tab w:val="clear" w:pos="284"/>
          <w:tab w:val="clear" w:pos="568"/>
          <w:tab w:val="left" w:pos="0"/>
        </w:tabs>
      </w:pPr>
      <w:r>
        <w:rPr>
          <w:rFonts w:ascii="Arial" w:hAnsi="Arial" w:cs="Arial"/>
          <w:sz w:val="22"/>
          <w:szCs w:val="22"/>
        </w:rPr>
        <w:t>7) Tato smlouva zaniká dnem úmrtí pachtýře.</w:t>
      </w:r>
    </w:p>
    <w:p w14:paraId="5AD8FBE7" w14:textId="77777777" w:rsidR="005A1B67" w:rsidRDefault="005A1B67" w:rsidP="005A1B67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144A482" w14:textId="77777777" w:rsidR="005A1B67" w:rsidRPr="0008253F" w:rsidRDefault="005A1B67" w:rsidP="005A1B67">
      <w:pPr>
        <w:pStyle w:val="Nadpis4"/>
        <w:rPr>
          <w:rFonts w:ascii="Arial" w:hAnsi="Arial" w:cs="Arial"/>
          <w:sz w:val="22"/>
          <w:szCs w:val="22"/>
        </w:rPr>
      </w:pPr>
      <w:r w:rsidRPr="0008253F">
        <w:rPr>
          <w:rFonts w:ascii="Arial" w:hAnsi="Arial" w:cs="Arial"/>
          <w:sz w:val="22"/>
          <w:szCs w:val="22"/>
        </w:rPr>
        <w:t>Čl. VI</w:t>
      </w:r>
    </w:p>
    <w:p w14:paraId="5167F607" w14:textId="77777777" w:rsidR="005A1B67" w:rsidRDefault="005A1B67" w:rsidP="005A1B67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1C564C7A" w14:textId="77777777" w:rsidR="005A1B67" w:rsidRPr="005F2C48" w:rsidRDefault="005A1B67" w:rsidP="005A1B67">
      <w:pPr>
        <w:tabs>
          <w:tab w:val="left" w:pos="56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1) </w:t>
      </w:r>
      <w:r w:rsidRPr="005F2C48">
        <w:rPr>
          <w:rFonts w:ascii="Arial" w:hAnsi="Arial" w:cs="Arial"/>
          <w:sz w:val="22"/>
          <w:szCs w:val="22"/>
        </w:rPr>
        <w:t>Pachtýř je povinen platit propachtovateli pachtovné.</w:t>
      </w:r>
    </w:p>
    <w:p w14:paraId="35C0A74F" w14:textId="77777777" w:rsidR="005A1B67" w:rsidRPr="005F2C48" w:rsidRDefault="005A1B67" w:rsidP="005A1B67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3ADF4403" w14:textId="77777777" w:rsidR="005A1B67" w:rsidRPr="005F2C48" w:rsidRDefault="005A1B67" w:rsidP="005A1B67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2) </w:t>
      </w:r>
      <w:r w:rsidRPr="005F2C48">
        <w:rPr>
          <w:rFonts w:ascii="Arial" w:hAnsi="Arial" w:cs="Arial"/>
          <w:sz w:val="22"/>
          <w:szCs w:val="22"/>
        </w:rPr>
        <w:t xml:space="preserve">Pachtovné se platí </w:t>
      </w:r>
      <w:r w:rsidRPr="005F2C48">
        <w:rPr>
          <w:rFonts w:ascii="Arial" w:hAnsi="Arial" w:cs="Arial"/>
          <w:b/>
          <w:bCs/>
          <w:sz w:val="22"/>
          <w:szCs w:val="22"/>
          <w:u w:val="single"/>
        </w:rPr>
        <w:t>ročně pozadu</w:t>
      </w:r>
      <w:r w:rsidRPr="005F2C48">
        <w:rPr>
          <w:rFonts w:ascii="Arial" w:hAnsi="Arial" w:cs="Arial"/>
          <w:sz w:val="22"/>
          <w:szCs w:val="22"/>
        </w:rPr>
        <w:t xml:space="preserve"> vždy k 1. 10. běžného roku.</w:t>
      </w:r>
    </w:p>
    <w:p w14:paraId="2240F76A" w14:textId="77777777" w:rsidR="005A1B67" w:rsidRPr="005F2C48" w:rsidRDefault="005A1B67" w:rsidP="005A1B67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7BB6ED26" w14:textId="77777777" w:rsidR="00364D3B" w:rsidRPr="005F2C48" w:rsidRDefault="00364D3B" w:rsidP="00364D3B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3) Roční pachtovné se stanovuje doh</w:t>
      </w:r>
      <w:r>
        <w:rPr>
          <w:rFonts w:ascii="Arial" w:hAnsi="Arial" w:cs="Arial"/>
          <w:sz w:val="22"/>
          <w:szCs w:val="22"/>
        </w:rPr>
        <w:t xml:space="preserve">odou ve výši </w:t>
      </w:r>
      <w:r>
        <w:rPr>
          <w:rFonts w:ascii="Arial" w:hAnsi="Arial" w:cs="Arial"/>
          <w:b/>
          <w:sz w:val="22"/>
          <w:szCs w:val="22"/>
        </w:rPr>
        <w:t>19 407</w:t>
      </w:r>
      <w:r w:rsidRPr="005F2C48">
        <w:rPr>
          <w:rFonts w:ascii="Arial" w:hAnsi="Arial" w:cs="Arial"/>
          <w:sz w:val="22"/>
          <w:szCs w:val="22"/>
        </w:rPr>
        <w:t xml:space="preserve"> </w:t>
      </w:r>
      <w:r w:rsidRPr="00B85318">
        <w:rPr>
          <w:rFonts w:ascii="Arial" w:hAnsi="Arial" w:cs="Arial"/>
          <w:b/>
          <w:sz w:val="22"/>
          <w:szCs w:val="22"/>
        </w:rPr>
        <w:t>Kč</w:t>
      </w:r>
      <w:r w:rsidRPr="005F2C48">
        <w:rPr>
          <w:rFonts w:ascii="Arial" w:hAnsi="Arial" w:cs="Arial"/>
          <w:sz w:val="22"/>
          <w:szCs w:val="22"/>
        </w:rPr>
        <w:t xml:space="preserve"> </w:t>
      </w:r>
      <w:r w:rsidRPr="00E86D9A">
        <w:rPr>
          <w:rFonts w:ascii="Arial" w:hAnsi="Arial" w:cs="Arial"/>
          <w:sz w:val="22"/>
          <w:szCs w:val="22"/>
        </w:rPr>
        <w:t xml:space="preserve">(slovy: </w:t>
      </w:r>
      <w:r>
        <w:rPr>
          <w:rFonts w:ascii="Arial" w:hAnsi="Arial" w:cs="Arial"/>
          <w:sz w:val="22"/>
          <w:szCs w:val="22"/>
        </w:rPr>
        <w:t>devatenáct tisíc čtyři sta sedm korun českých</w:t>
      </w:r>
      <w:r w:rsidRPr="00E86D9A">
        <w:rPr>
          <w:rFonts w:ascii="Arial" w:hAnsi="Arial" w:cs="Arial"/>
          <w:sz w:val="22"/>
          <w:szCs w:val="22"/>
        </w:rPr>
        <w:t>).</w:t>
      </w:r>
    </w:p>
    <w:p w14:paraId="33B4C83C" w14:textId="77777777" w:rsidR="00364D3B" w:rsidRDefault="00364D3B" w:rsidP="00364D3B">
      <w:pPr>
        <w:jc w:val="both"/>
        <w:rPr>
          <w:rFonts w:ascii="Arial" w:hAnsi="Arial" w:cs="Arial"/>
          <w:sz w:val="22"/>
          <w:szCs w:val="22"/>
        </w:rPr>
      </w:pPr>
    </w:p>
    <w:p w14:paraId="39728256" w14:textId="08B421B3" w:rsidR="00364D3B" w:rsidRPr="00364D3B" w:rsidRDefault="00364D3B" w:rsidP="00364D3B">
      <w:pPr>
        <w:pStyle w:val="Zkladntext2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4)</w:t>
      </w:r>
      <w:r w:rsidRPr="005F2C48">
        <w:rPr>
          <w:rFonts w:ascii="Arial" w:hAnsi="Arial" w:cs="Arial"/>
          <w:bCs/>
          <w:sz w:val="22"/>
          <w:szCs w:val="22"/>
        </w:rPr>
        <w:t xml:space="preserve"> Pachtovné </w:t>
      </w:r>
      <w:r w:rsidRPr="002F32A7">
        <w:rPr>
          <w:rFonts w:ascii="Arial" w:hAnsi="Arial" w:cs="Arial"/>
          <w:bCs/>
          <w:sz w:val="22"/>
          <w:szCs w:val="22"/>
        </w:rPr>
        <w:t>za období od účinnosti smlouvy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364D3B">
        <w:rPr>
          <w:rFonts w:ascii="Arial" w:hAnsi="Arial" w:cs="Arial"/>
          <w:b/>
          <w:sz w:val="22"/>
          <w:szCs w:val="22"/>
        </w:rPr>
        <w:t>od 1.1.2025 do 30.9.2025</w:t>
      </w:r>
      <w:r w:rsidRPr="002F32A7">
        <w:rPr>
          <w:rFonts w:ascii="Arial" w:hAnsi="Arial" w:cs="Arial"/>
          <w:bCs/>
          <w:sz w:val="22"/>
          <w:szCs w:val="22"/>
        </w:rPr>
        <w:t xml:space="preserve"> včetně činí </w:t>
      </w:r>
      <w:r w:rsidRPr="00364D3B">
        <w:rPr>
          <w:rFonts w:ascii="Arial" w:hAnsi="Arial" w:cs="Arial"/>
          <w:b/>
          <w:bCs/>
          <w:sz w:val="22"/>
          <w:szCs w:val="22"/>
        </w:rPr>
        <w:t>14 516 Kč</w:t>
      </w:r>
      <w:r w:rsidRPr="002F32A7">
        <w:rPr>
          <w:rFonts w:ascii="Arial" w:hAnsi="Arial" w:cs="Arial"/>
          <w:bCs/>
          <w:sz w:val="22"/>
          <w:szCs w:val="22"/>
        </w:rPr>
        <w:t xml:space="preserve"> (slovy: </w:t>
      </w:r>
      <w:r>
        <w:rPr>
          <w:rFonts w:ascii="Arial" w:hAnsi="Arial" w:cs="Arial"/>
          <w:sz w:val="22"/>
          <w:szCs w:val="22"/>
        </w:rPr>
        <w:t>čtrnáct tisíc pět set šestnáct korun českých</w:t>
      </w:r>
      <w:r w:rsidRPr="002F32A7">
        <w:rPr>
          <w:rFonts w:ascii="Arial" w:hAnsi="Arial" w:cs="Arial"/>
          <w:bCs/>
          <w:sz w:val="22"/>
          <w:szCs w:val="22"/>
        </w:rPr>
        <w:t xml:space="preserve">) a </w:t>
      </w:r>
      <w:r w:rsidRPr="00364D3B">
        <w:rPr>
          <w:rFonts w:ascii="Arial" w:hAnsi="Arial" w:cs="Arial"/>
          <w:b/>
          <w:sz w:val="22"/>
          <w:szCs w:val="22"/>
        </w:rPr>
        <w:t>bude uhrazeno k 1. 10. 2025.</w:t>
      </w:r>
    </w:p>
    <w:p w14:paraId="78FEDD3A" w14:textId="77777777" w:rsidR="00364D3B" w:rsidRPr="002F32A7" w:rsidRDefault="00364D3B" w:rsidP="00364D3B">
      <w:pPr>
        <w:pStyle w:val="Zkladntext2"/>
        <w:rPr>
          <w:rFonts w:ascii="Arial" w:hAnsi="Arial" w:cs="Arial"/>
          <w:sz w:val="22"/>
          <w:szCs w:val="22"/>
          <w:u w:val="single"/>
        </w:rPr>
      </w:pPr>
    </w:p>
    <w:p w14:paraId="6479FEEB" w14:textId="77777777" w:rsidR="00364D3B" w:rsidRPr="005F2C48" w:rsidRDefault="00364D3B" w:rsidP="00364D3B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  <w:r w:rsidRPr="005F2C48">
        <w:rPr>
          <w:rFonts w:ascii="Arial" w:hAnsi="Arial" w:cs="Arial"/>
          <w:b w:val="0"/>
          <w:bCs/>
          <w:sz w:val="22"/>
          <w:szCs w:val="22"/>
        </w:rPr>
        <w:t xml:space="preserve">5) </w:t>
      </w:r>
      <w:r w:rsidRPr="005F2C48">
        <w:rPr>
          <w:rFonts w:ascii="Arial" w:hAnsi="Arial" w:cs="Arial"/>
          <w:b w:val="0"/>
          <w:sz w:val="22"/>
          <w:szCs w:val="22"/>
        </w:rPr>
        <w:t xml:space="preserve">Pachtovné bude hrazeno převodem na účet propachtovatele vedený u České národní banky, </w:t>
      </w:r>
      <w:r w:rsidRPr="00364D3B">
        <w:rPr>
          <w:rFonts w:ascii="Arial" w:hAnsi="Arial" w:cs="Arial"/>
          <w:bCs/>
          <w:sz w:val="22"/>
          <w:szCs w:val="22"/>
        </w:rPr>
        <w:t>číslo účtu 50016-3723001/0710, variabilní symbol 16812405</w:t>
      </w:r>
      <w:r w:rsidRPr="00EC3E62">
        <w:rPr>
          <w:rFonts w:ascii="Arial" w:hAnsi="Arial" w:cs="Arial"/>
          <w:b w:val="0"/>
          <w:sz w:val="22"/>
          <w:szCs w:val="22"/>
        </w:rPr>
        <w:t>.</w:t>
      </w:r>
      <w:r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Pr="005F2C48">
        <w:rPr>
          <w:rFonts w:ascii="Arial" w:hAnsi="Arial" w:cs="Arial"/>
          <w:b w:val="0"/>
          <w:bCs/>
          <w:sz w:val="22"/>
          <w:szCs w:val="22"/>
        </w:rPr>
        <w:t>Zaplacením se rozumí připsání placené částky na účet propachtovatele.</w:t>
      </w:r>
    </w:p>
    <w:p w14:paraId="37355929" w14:textId="77777777" w:rsidR="00364D3B" w:rsidRPr="005F2C48" w:rsidRDefault="00364D3B" w:rsidP="00364D3B">
      <w:pPr>
        <w:pStyle w:val="Zkladntext21"/>
        <w:tabs>
          <w:tab w:val="left" w:pos="567"/>
        </w:tabs>
        <w:rPr>
          <w:rFonts w:ascii="Arial" w:hAnsi="Arial" w:cs="Arial"/>
          <w:b w:val="0"/>
          <w:bCs/>
          <w:sz w:val="22"/>
          <w:szCs w:val="22"/>
        </w:rPr>
      </w:pPr>
    </w:p>
    <w:p w14:paraId="14AA40EE" w14:textId="77777777" w:rsidR="00364D3B" w:rsidRPr="005F2C48" w:rsidRDefault="00364D3B" w:rsidP="00364D3B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6) Nedodrží-li pachtýř lhůtu pro úhradu pachtovného, je povinen podle ustanovení § 1970 OZ zaplatit propachtovateli úrok z prodlení, a to na účet propachtovatele vedený u České národní banky, číslo účtu 180013-3723001/0710, variabilní s</w:t>
      </w:r>
      <w:r>
        <w:rPr>
          <w:rFonts w:ascii="Arial" w:hAnsi="Arial" w:cs="Arial"/>
          <w:sz w:val="22"/>
          <w:szCs w:val="22"/>
        </w:rPr>
        <w:t>ymbol 16812405.</w:t>
      </w:r>
    </w:p>
    <w:p w14:paraId="6062E985" w14:textId="77777777" w:rsidR="005A1B67" w:rsidRDefault="005A1B67" w:rsidP="005A1B67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4DA57C4A" w14:textId="77777777" w:rsidR="005A1B67" w:rsidRDefault="005A1B67" w:rsidP="005A1B67">
      <w:pPr>
        <w:pStyle w:val="Zkladntext22"/>
        <w:tabs>
          <w:tab w:val="clear" w:pos="284"/>
          <w:tab w:val="left" w:pos="0"/>
        </w:tabs>
      </w:pPr>
      <w:r>
        <w:rPr>
          <w:rFonts w:ascii="Arial" w:hAnsi="Arial" w:cs="Arial"/>
          <w:sz w:val="22"/>
          <w:szCs w:val="22"/>
        </w:rPr>
        <w:t>7) Prodlení pachtýře s úhradou pachtovného delší než 60 dnů se považuje za porušení smlouvy, které zakládá právo propachtovatele smlouvu vypovědět bez výpovědní doby (ustanovení § 2232 OZ).</w:t>
      </w:r>
    </w:p>
    <w:p w14:paraId="609E0F14" w14:textId="77777777" w:rsidR="005A1B67" w:rsidRDefault="005A1B67" w:rsidP="005A1B67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2AB55732" w14:textId="77777777" w:rsidR="005A1B67" w:rsidRDefault="005A1B67" w:rsidP="005A1B67">
      <w:pPr>
        <w:tabs>
          <w:tab w:val="left" w:pos="851"/>
        </w:tabs>
        <w:jc w:val="both"/>
      </w:pPr>
      <w:r>
        <w:rPr>
          <w:rFonts w:ascii="Arial" w:hAnsi="Arial" w:cs="Arial"/>
          <w:sz w:val="22"/>
          <w:szCs w:val="22"/>
        </w:rPr>
        <w:t xml:space="preserve">8) Smluvní strany se dohodly, že propachtovatel je oprávněn vždy k 1. 10. běžného roku jednostranně zvýšit pachtovné o míru inflace vyjádřenou přírůstkem průměrného ročního indexu spotřebitelských cen vyhlášenou Českým statistickým úřadem za předcházející běžný rok. </w:t>
      </w:r>
    </w:p>
    <w:p w14:paraId="09DEE658" w14:textId="77777777" w:rsidR="005A1B67" w:rsidRDefault="005A1B67" w:rsidP="005A1B67">
      <w:pPr>
        <w:spacing w:before="120"/>
        <w:jc w:val="both"/>
      </w:pPr>
      <w:r>
        <w:rPr>
          <w:rFonts w:ascii="Arial" w:hAnsi="Arial" w:cs="Arial"/>
          <w:sz w:val="22"/>
          <w:szCs w:val="22"/>
        </w:rPr>
        <w:t>Zvýšené pachtovné bude uplatněno písemným oznámením ze strany propachtovatele nejpozději do 1. 9. běžného roku, a to bez nutnosti uzavírat dodatek a pachtýř bude povinen novou výši pachtovného platit s účinností od nejbližší platby pachtovného.</w:t>
      </w:r>
    </w:p>
    <w:p w14:paraId="473774E4" w14:textId="77777777" w:rsidR="005A1B67" w:rsidRDefault="005A1B67" w:rsidP="005A1B67">
      <w:pPr>
        <w:spacing w:before="120"/>
        <w:jc w:val="both"/>
      </w:pPr>
      <w:r>
        <w:rPr>
          <w:rFonts w:ascii="Arial" w:hAnsi="Arial" w:cs="Arial"/>
          <w:sz w:val="22"/>
          <w:szCs w:val="22"/>
        </w:rPr>
        <w:t>Základem pro výpočet zvýšeného pachtovného bude pachtovné sjednané před tímto zvýšením.</w:t>
      </w:r>
    </w:p>
    <w:p w14:paraId="358C2E23" w14:textId="77777777" w:rsidR="005A1B67" w:rsidRDefault="005A1B67" w:rsidP="005A1B67">
      <w:pPr>
        <w:spacing w:before="120"/>
        <w:jc w:val="both"/>
      </w:pPr>
      <w:r>
        <w:rPr>
          <w:rFonts w:ascii="Arial" w:hAnsi="Arial" w:cs="Arial"/>
          <w:sz w:val="22"/>
          <w:szCs w:val="22"/>
        </w:rPr>
        <w:t>V případě, že meziroční míra inflace přestane být z jakéhokoli důvodu nadále publikována, nahradí ji jiný podobný index nebo srovnatelný statistický údaj vyhlašovaný příslušným orgánem, který propachtovatel dle svého rozumného uvážení zvolí.</w:t>
      </w:r>
    </w:p>
    <w:p w14:paraId="5DD2D05A" w14:textId="77777777" w:rsidR="005A1B67" w:rsidRDefault="005A1B67" w:rsidP="005A1B67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B8FEC27" w14:textId="77777777" w:rsidR="005A1B67" w:rsidRPr="0008253F" w:rsidRDefault="005A1B67" w:rsidP="005A1B67">
      <w:pPr>
        <w:pStyle w:val="Nadpis4"/>
        <w:rPr>
          <w:rFonts w:ascii="Arial" w:hAnsi="Arial" w:cs="Arial"/>
          <w:sz w:val="22"/>
          <w:szCs w:val="22"/>
        </w:rPr>
      </w:pPr>
      <w:r w:rsidRPr="0008253F">
        <w:rPr>
          <w:rFonts w:ascii="Arial" w:hAnsi="Arial" w:cs="Arial"/>
          <w:sz w:val="22"/>
          <w:szCs w:val="22"/>
        </w:rPr>
        <w:t>Čl. VII</w:t>
      </w:r>
    </w:p>
    <w:p w14:paraId="5B637DBE" w14:textId="77777777" w:rsidR="005A1B67" w:rsidRDefault="005A1B67" w:rsidP="005A1B67">
      <w:pPr>
        <w:tabs>
          <w:tab w:val="left" w:pos="284"/>
          <w:tab w:val="left" w:pos="568"/>
        </w:tabs>
        <w:jc w:val="both"/>
        <w:rPr>
          <w:rFonts w:ascii="Arial" w:hAnsi="Arial" w:cs="Arial"/>
          <w:b/>
          <w:sz w:val="22"/>
          <w:szCs w:val="22"/>
        </w:rPr>
      </w:pPr>
    </w:p>
    <w:p w14:paraId="12DBB951" w14:textId="77777777" w:rsidR="005A1B67" w:rsidRDefault="005A1B67" w:rsidP="005A1B67">
      <w:pPr>
        <w:pStyle w:val="Zkladntext22"/>
        <w:tabs>
          <w:tab w:val="left" w:pos="0"/>
        </w:tabs>
      </w:pPr>
      <w:r>
        <w:rPr>
          <w:rFonts w:ascii="Arial" w:hAnsi="Arial" w:cs="Arial"/>
          <w:bCs/>
          <w:sz w:val="22"/>
          <w:szCs w:val="22"/>
        </w:rPr>
        <w:t>Pokud je na propachtovaném pozemku zřízeno meliorační zařízení, pachtýř se zavazuje:</w:t>
      </w:r>
    </w:p>
    <w:p w14:paraId="1261235B" w14:textId="77777777" w:rsidR="005A1B67" w:rsidRDefault="005A1B67" w:rsidP="005A1B67">
      <w:pPr>
        <w:numPr>
          <w:ilvl w:val="0"/>
          <w:numId w:val="8"/>
        </w:numPr>
        <w:tabs>
          <w:tab w:val="left" w:pos="851"/>
          <w:tab w:val="left" w:pos="1276"/>
        </w:tabs>
        <w:suppressAutoHyphens/>
        <w:spacing w:before="120"/>
        <w:ind w:left="1213" w:hanging="357"/>
        <w:jc w:val="both"/>
      </w:pPr>
      <w:r>
        <w:rPr>
          <w:rFonts w:ascii="Arial" w:hAnsi="Arial" w:cs="Arial"/>
          <w:sz w:val="22"/>
          <w:szCs w:val="22"/>
        </w:rPr>
        <w:t>u melioračních zařízení umístěných pod povrchem půdy zajistit jejich údržbu,</w:t>
      </w:r>
    </w:p>
    <w:p w14:paraId="3396261D" w14:textId="77777777" w:rsidR="005A1B67" w:rsidRDefault="005A1B67" w:rsidP="005A1B67">
      <w:pPr>
        <w:pStyle w:val="Zkladntext22"/>
        <w:numPr>
          <w:ilvl w:val="0"/>
          <w:numId w:val="8"/>
        </w:numPr>
        <w:tabs>
          <w:tab w:val="clear" w:pos="284"/>
          <w:tab w:val="clear" w:pos="568"/>
          <w:tab w:val="left" w:pos="851"/>
          <w:tab w:val="left" w:pos="1276"/>
        </w:tabs>
        <w:spacing w:before="120"/>
        <w:ind w:left="1213" w:hanging="357"/>
      </w:pPr>
      <w:r>
        <w:rPr>
          <w:rFonts w:ascii="Arial" w:hAnsi="Arial" w:cs="Arial"/>
          <w:bCs/>
          <w:sz w:val="22"/>
          <w:szCs w:val="22"/>
        </w:rPr>
        <w:t>k hlavním melioračním zařízením umožnit přístup za účelem provedení údržby.</w:t>
      </w:r>
    </w:p>
    <w:p w14:paraId="2240E806" w14:textId="77777777" w:rsidR="005A1B67" w:rsidRDefault="005A1B67" w:rsidP="005A1B67">
      <w:pPr>
        <w:pStyle w:val="Zkladntext22"/>
        <w:tabs>
          <w:tab w:val="clear" w:pos="284"/>
          <w:tab w:val="clear" w:pos="568"/>
          <w:tab w:val="left" w:pos="851"/>
          <w:tab w:val="left" w:pos="1276"/>
        </w:tabs>
        <w:rPr>
          <w:rFonts w:ascii="Arial" w:hAnsi="Arial" w:cs="Arial"/>
          <w:bCs/>
          <w:sz w:val="22"/>
          <w:szCs w:val="22"/>
        </w:rPr>
      </w:pPr>
    </w:p>
    <w:p w14:paraId="2F11FE94" w14:textId="77777777" w:rsidR="005A1B67" w:rsidRPr="0008253F" w:rsidRDefault="005A1B67" w:rsidP="005A1B67">
      <w:pPr>
        <w:pStyle w:val="Nadpis4"/>
        <w:rPr>
          <w:rFonts w:ascii="Arial" w:hAnsi="Arial" w:cs="Arial"/>
          <w:sz w:val="22"/>
          <w:szCs w:val="22"/>
        </w:rPr>
      </w:pPr>
      <w:r w:rsidRPr="0008253F">
        <w:rPr>
          <w:rFonts w:ascii="Arial" w:hAnsi="Arial" w:cs="Arial"/>
          <w:sz w:val="22"/>
          <w:szCs w:val="22"/>
        </w:rPr>
        <w:t>Čl. VIII</w:t>
      </w:r>
    </w:p>
    <w:p w14:paraId="606049C8" w14:textId="77777777" w:rsidR="005A1B67" w:rsidRDefault="005A1B67" w:rsidP="005A1B67">
      <w:pPr>
        <w:jc w:val="both"/>
        <w:rPr>
          <w:rFonts w:ascii="Arial" w:hAnsi="Arial" w:cs="Arial"/>
          <w:sz w:val="22"/>
          <w:szCs w:val="22"/>
        </w:rPr>
      </w:pPr>
    </w:p>
    <w:p w14:paraId="68FB6B93" w14:textId="77777777" w:rsidR="005A1B67" w:rsidRPr="003F0A98" w:rsidRDefault="005A1B67" w:rsidP="005A1B67">
      <w:pPr>
        <w:jc w:val="both"/>
      </w:pPr>
      <w:r>
        <w:rPr>
          <w:rFonts w:ascii="Arial" w:hAnsi="Arial" w:cs="Arial"/>
          <w:sz w:val="22"/>
          <w:szCs w:val="22"/>
        </w:rPr>
        <w:t>1) Pachtýř bere na vědomí a je srozuměn s tím, že pozemek</w:t>
      </w:r>
      <w:r>
        <w:rPr>
          <w:rFonts w:ascii="Arial" w:hAnsi="Arial" w:cs="Arial"/>
          <w:i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který je předmětem pachtu dle této smlouvy, může být propachtovatelem převeden na třetí osoby v souladu s jeho dispozičním oprávněním. V případě změny vlastnictví platí ustanovení </w:t>
      </w:r>
      <w:r>
        <w:rPr>
          <w:rFonts w:ascii="Arial" w:hAnsi="Arial" w:cs="Arial"/>
          <w:sz w:val="22"/>
          <w:szCs w:val="22"/>
        </w:rPr>
        <w:br/>
        <w:t>§ 2221 a § 2222 OZ.</w:t>
      </w:r>
    </w:p>
    <w:p w14:paraId="105AD227" w14:textId="77777777" w:rsidR="005A1B67" w:rsidRDefault="005A1B67" w:rsidP="005A1B67">
      <w:pPr>
        <w:pStyle w:val="Nadpis4"/>
        <w:rPr>
          <w:rFonts w:ascii="Arial" w:hAnsi="Arial" w:cs="Arial"/>
          <w:sz w:val="22"/>
          <w:szCs w:val="22"/>
        </w:rPr>
      </w:pPr>
    </w:p>
    <w:p w14:paraId="073CDD4A" w14:textId="77777777" w:rsidR="005A1B67" w:rsidRPr="0008253F" w:rsidRDefault="005A1B67" w:rsidP="005A1B67">
      <w:pPr>
        <w:pStyle w:val="Nadpis4"/>
        <w:rPr>
          <w:rFonts w:ascii="Arial" w:hAnsi="Arial" w:cs="Arial"/>
          <w:sz w:val="22"/>
          <w:szCs w:val="22"/>
        </w:rPr>
      </w:pPr>
      <w:r w:rsidRPr="0008253F">
        <w:rPr>
          <w:rFonts w:ascii="Arial" w:hAnsi="Arial" w:cs="Arial"/>
          <w:sz w:val="22"/>
          <w:szCs w:val="22"/>
        </w:rPr>
        <w:t>Čl. IX</w:t>
      </w:r>
    </w:p>
    <w:p w14:paraId="45021F6C" w14:textId="77777777" w:rsidR="005A1B67" w:rsidRDefault="005A1B67" w:rsidP="005A1B67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7D7C4D45" w14:textId="77777777" w:rsidR="005A1B67" w:rsidRDefault="005A1B67" w:rsidP="005A1B67">
      <w:pPr>
        <w:pStyle w:val="Zkladntext22"/>
      </w:pPr>
      <w:r>
        <w:rPr>
          <w:rFonts w:ascii="Arial" w:hAnsi="Arial" w:cs="Arial"/>
          <w:bCs/>
          <w:sz w:val="22"/>
          <w:szCs w:val="22"/>
        </w:rPr>
        <w:t>Pachtýř je oprávněn propachtované pozemky nebo jeho části propachtovat nebo dát do užívání třetí osobě jen s předchozím písemným souhlasem propachtovatele.</w:t>
      </w:r>
    </w:p>
    <w:p w14:paraId="24AD4482" w14:textId="77777777" w:rsidR="005A1B67" w:rsidRDefault="005A1B67" w:rsidP="005A1B67">
      <w:pPr>
        <w:pStyle w:val="Zkladntext3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2629ED32" w14:textId="77777777" w:rsidR="005A1B67" w:rsidRPr="0008253F" w:rsidRDefault="005A1B67" w:rsidP="005A1B67">
      <w:pPr>
        <w:pStyle w:val="Nadpis4"/>
        <w:rPr>
          <w:rFonts w:ascii="Arial" w:hAnsi="Arial" w:cs="Arial"/>
          <w:sz w:val="22"/>
          <w:szCs w:val="22"/>
        </w:rPr>
      </w:pPr>
      <w:r w:rsidRPr="0008253F">
        <w:rPr>
          <w:rFonts w:ascii="Arial" w:hAnsi="Arial" w:cs="Arial"/>
          <w:sz w:val="22"/>
          <w:szCs w:val="22"/>
        </w:rPr>
        <w:t>Čl. X</w:t>
      </w:r>
    </w:p>
    <w:p w14:paraId="317D52F5" w14:textId="77777777" w:rsidR="005A1B67" w:rsidRPr="006955DA" w:rsidRDefault="005A1B67" w:rsidP="005A1B67">
      <w:pPr>
        <w:pStyle w:val="Nadpis5"/>
        <w:jc w:val="both"/>
        <w:rPr>
          <w:rFonts w:ascii="Arial" w:hAnsi="Arial" w:cs="Arial"/>
          <w:sz w:val="22"/>
          <w:szCs w:val="22"/>
        </w:rPr>
      </w:pPr>
      <w:bookmarkStart w:id="1" w:name="_Hlk13039267"/>
    </w:p>
    <w:bookmarkEnd w:id="1"/>
    <w:p w14:paraId="2FE458E5" w14:textId="77777777" w:rsidR="005A1B67" w:rsidRPr="00247701" w:rsidRDefault="005A1B67" w:rsidP="005A1B67">
      <w:pPr>
        <w:pStyle w:val="adresa"/>
        <w:tabs>
          <w:tab w:val="clear" w:pos="3402"/>
          <w:tab w:val="clear" w:pos="6237"/>
          <w:tab w:val="left" w:pos="284"/>
        </w:tabs>
        <w:rPr>
          <w:rFonts w:ascii="Arial" w:hAnsi="Arial" w:cs="Arial"/>
          <w:bCs/>
          <w:sz w:val="22"/>
          <w:szCs w:val="22"/>
          <w:lang w:eastAsia="cs-CZ"/>
        </w:rPr>
      </w:pPr>
      <w:r>
        <w:rPr>
          <w:rFonts w:ascii="Arial" w:hAnsi="Arial" w:cs="Arial"/>
          <w:iCs/>
          <w:sz w:val="22"/>
          <w:szCs w:val="22"/>
        </w:rPr>
        <w:t>Propachtovatel</w:t>
      </w:r>
      <w:r w:rsidRPr="00247701">
        <w:rPr>
          <w:rFonts w:ascii="Arial" w:hAnsi="Arial" w:cs="Arial"/>
          <w:iCs/>
          <w:sz w:val="22"/>
          <w:szCs w:val="22"/>
        </w:rPr>
        <w:t xml:space="preserve"> jako správce osobních údajů dle zákona č. 110/2019 Sb., o zpracování osobních údajů,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</w:t>
      </w:r>
      <w:r>
        <w:rPr>
          <w:rFonts w:ascii="Arial" w:hAnsi="Arial" w:cs="Arial"/>
          <w:iCs/>
          <w:sz w:val="22"/>
          <w:szCs w:val="22"/>
        </w:rPr>
        <w:t> </w:t>
      </w:r>
      <w:r w:rsidRPr="00247701">
        <w:rPr>
          <w:rFonts w:ascii="Arial" w:hAnsi="Arial" w:cs="Arial"/>
          <w:iCs/>
          <w:sz w:val="22"/>
          <w:szCs w:val="22"/>
        </w:rPr>
        <w:t xml:space="preserve">aktuální platnou a účinnou legislativou. Postupy a opatření se </w:t>
      </w:r>
      <w:r>
        <w:rPr>
          <w:rFonts w:ascii="Arial" w:hAnsi="Arial" w:cs="Arial"/>
          <w:iCs/>
          <w:sz w:val="22"/>
          <w:szCs w:val="22"/>
        </w:rPr>
        <w:t>pronajímatel</w:t>
      </w:r>
      <w:r w:rsidRPr="00247701">
        <w:rPr>
          <w:rFonts w:ascii="Arial" w:hAnsi="Arial" w:cs="Arial"/>
          <w:iCs/>
          <w:sz w:val="22"/>
          <w:szCs w:val="22"/>
        </w:rPr>
        <w:t xml:space="preserve"> zavazuje dodržovat po celou dobu trvání skartační lhůty ve smyslu § 2 písm. s) zákona č. 499/2004 Sb. o archivnictví a spisové službě a o změně některých zákonů, ve znění pozdějších předpisů.</w:t>
      </w:r>
    </w:p>
    <w:p w14:paraId="66332580" w14:textId="77777777" w:rsidR="005A1B67" w:rsidRDefault="005A1B67" w:rsidP="005A1B67">
      <w:pPr>
        <w:tabs>
          <w:tab w:val="left" w:pos="284"/>
          <w:tab w:val="left" w:pos="568"/>
        </w:tabs>
        <w:rPr>
          <w:rFonts w:ascii="Arial" w:hAnsi="Arial" w:cs="Arial"/>
          <w:bCs/>
          <w:sz w:val="22"/>
          <w:szCs w:val="22"/>
        </w:rPr>
      </w:pPr>
    </w:p>
    <w:p w14:paraId="5332974F" w14:textId="77777777" w:rsidR="005A1B67" w:rsidRPr="0008253F" w:rsidRDefault="005A1B67" w:rsidP="005A1B67">
      <w:pPr>
        <w:pStyle w:val="Nadpis4"/>
        <w:rPr>
          <w:rFonts w:ascii="Arial" w:hAnsi="Arial" w:cs="Arial"/>
          <w:sz w:val="22"/>
          <w:szCs w:val="22"/>
        </w:rPr>
      </w:pPr>
      <w:r w:rsidRPr="0008253F">
        <w:rPr>
          <w:rFonts w:ascii="Arial" w:hAnsi="Arial" w:cs="Arial"/>
          <w:sz w:val="22"/>
          <w:szCs w:val="22"/>
        </w:rPr>
        <w:t>Čl. XI</w:t>
      </w:r>
    </w:p>
    <w:p w14:paraId="56E39C8C" w14:textId="77777777" w:rsidR="005A1B67" w:rsidRDefault="005A1B67" w:rsidP="005A1B67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bCs/>
          <w:sz w:val="22"/>
          <w:szCs w:val="22"/>
        </w:rPr>
      </w:pPr>
    </w:p>
    <w:p w14:paraId="74F98172" w14:textId="77777777" w:rsidR="005A1B67" w:rsidRPr="00FC2865" w:rsidRDefault="005A1B67" w:rsidP="005A1B67">
      <w:pPr>
        <w:jc w:val="both"/>
      </w:pPr>
      <w:r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dodatku k této smlouvě, a to na základě dohody smluvních stran, není-li touto smlouvou stanoveno jinak.</w:t>
      </w:r>
    </w:p>
    <w:p w14:paraId="22E7E368" w14:textId="77777777" w:rsidR="005A1B67" w:rsidRDefault="005A1B67" w:rsidP="005A1B67">
      <w:pPr>
        <w:jc w:val="both"/>
      </w:pPr>
      <w:r>
        <w:rPr>
          <w:rFonts w:ascii="Arial" w:hAnsi="Arial" w:cs="Arial"/>
          <w:sz w:val="22"/>
          <w:szCs w:val="22"/>
        </w:rPr>
        <w:t>2) Smluvní strany jsou povinny se vzájemně informovat o jakékoli změně údajů týkajících se jejich specifikace jako smluvní strany této smlouvy, a to nejpozději do 30 dnů ode dne změny.</w:t>
      </w:r>
    </w:p>
    <w:p w14:paraId="350BE353" w14:textId="77777777" w:rsidR="005A1B67" w:rsidRPr="005F2C48" w:rsidRDefault="005A1B67" w:rsidP="005A1B67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41CB920" w14:textId="77777777" w:rsidR="005A1B67" w:rsidRPr="005F2C48" w:rsidRDefault="005A1B67" w:rsidP="005A1B67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XI</w:t>
      </w:r>
    </w:p>
    <w:p w14:paraId="7CF6CF85" w14:textId="77777777" w:rsidR="005A1B67" w:rsidRPr="005F2C48" w:rsidRDefault="005A1B67" w:rsidP="005A1B67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23842BC9" w14:textId="77777777" w:rsidR="005A1B67" w:rsidRPr="005F2C48" w:rsidRDefault="005A1B67" w:rsidP="005A1B67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Tato smlouva je vyhotovena v</w:t>
      </w:r>
      <w:r>
        <w:rPr>
          <w:rFonts w:ascii="Arial" w:hAnsi="Arial" w:cs="Arial"/>
          <w:sz w:val="22"/>
          <w:szCs w:val="22"/>
        </w:rPr>
        <w:t xml:space="preserve">e dvou </w:t>
      </w:r>
      <w:r w:rsidRPr="005F2C48">
        <w:rPr>
          <w:rFonts w:ascii="Arial" w:hAnsi="Arial" w:cs="Arial"/>
          <w:sz w:val="22"/>
          <w:szCs w:val="22"/>
        </w:rPr>
        <w:t>stejnopisech, z nichž každý má platnost originálu.</w:t>
      </w:r>
      <w:r>
        <w:rPr>
          <w:rFonts w:ascii="Arial" w:hAnsi="Arial" w:cs="Arial"/>
          <w:sz w:val="22"/>
          <w:szCs w:val="22"/>
        </w:rPr>
        <w:t xml:space="preserve"> Jeden stejnopis</w:t>
      </w:r>
      <w:r w:rsidRPr="005F2C48">
        <w:rPr>
          <w:rFonts w:ascii="Arial" w:hAnsi="Arial" w:cs="Arial"/>
          <w:sz w:val="22"/>
          <w:szCs w:val="22"/>
        </w:rPr>
        <w:t xml:space="preserve"> přebírá pachtýř a jeden je určen pro propachtovatele.</w:t>
      </w:r>
    </w:p>
    <w:p w14:paraId="20908B46" w14:textId="77777777" w:rsidR="005A1B67" w:rsidRPr="005F2C48" w:rsidRDefault="005A1B67" w:rsidP="005A1B67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43BBA52" w14:textId="77777777" w:rsidR="005A1B67" w:rsidRPr="00111976" w:rsidRDefault="005A1B67" w:rsidP="005A1B67">
      <w:pPr>
        <w:pStyle w:val="Nadpis4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Čl. XII</w:t>
      </w:r>
    </w:p>
    <w:p w14:paraId="6267B6FA" w14:textId="77777777" w:rsidR="005A1B67" w:rsidRPr="00B85318" w:rsidRDefault="005A1B67" w:rsidP="005A1B67">
      <w:pPr>
        <w:pStyle w:val="vnintext"/>
        <w:ind w:firstLine="0"/>
        <w:rPr>
          <w:rFonts w:ascii="Arial" w:hAnsi="Arial" w:cs="Arial"/>
          <w:i/>
          <w:sz w:val="22"/>
          <w:szCs w:val="22"/>
          <w:highlight w:val="yellow"/>
          <w:u w:val="single"/>
        </w:rPr>
      </w:pPr>
      <w:r>
        <w:rPr>
          <w:rFonts w:ascii="Arial" w:hAnsi="Arial" w:cs="Arial"/>
          <w:i/>
          <w:sz w:val="22"/>
          <w:szCs w:val="22"/>
          <w:highlight w:val="yellow"/>
          <w:u w:val="single"/>
        </w:rPr>
        <w:t xml:space="preserve"> </w:t>
      </w:r>
    </w:p>
    <w:p w14:paraId="3FE370D5" w14:textId="77777777" w:rsidR="005A1B67" w:rsidRPr="00BF68F0" w:rsidRDefault="005A1B67" w:rsidP="005A1B67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BF68F0">
        <w:rPr>
          <w:rFonts w:ascii="Arial" w:hAnsi="Arial" w:cs="Arial"/>
          <w:b w:val="0"/>
          <w:sz w:val="22"/>
          <w:szCs w:val="22"/>
        </w:rPr>
        <w:t>Tato smlouva nabývá platnosti dnem podpisu smluvními stranami a účinnosti dnem uvedeným v Čl. IV této smlouvy, nejdříve však dnem uveřejnění v registru smluv dle ustanovení § 6 odst. 1 zákona č. 340/2015 Sb., o zvláštních podmínkách účinnosti některých smluv, uveřejňování těchto smluv a o registru smluv (zákon o registru smluv), ve znění pozdějších předpisů.</w:t>
      </w:r>
    </w:p>
    <w:p w14:paraId="136C7752" w14:textId="77777777" w:rsidR="005A1B67" w:rsidRPr="005F2C48" w:rsidRDefault="005A1B67" w:rsidP="005A1B67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BF68F0">
        <w:rPr>
          <w:rFonts w:ascii="Arial" w:hAnsi="Arial" w:cs="Arial"/>
          <w:b w:val="0"/>
          <w:sz w:val="22"/>
          <w:szCs w:val="22"/>
        </w:rPr>
        <w:t>Uveřejnění této smlouvy v registru smluv zajistí propachtovatel.</w:t>
      </w:r>
    </w:p>
    <w:p w14:paraId="432A3365" w14:textId="77777777" w:rsidR="005A1B67" w:rsidRPr="005F2C48" w:rsidRDefault="005A1B67" w:rsidP="005A1B67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450282C8" w14:textId="77777777" w:rsidR="005A1B67" w:rsidRPr="005F2C48" w:rsidRDefault="005A1B67" w:rsidP="005A1B67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XIII</w:t>
      </w:r>
    </w:p>
    <w:p w14:paraId="0C600B60" w14:textId="77777777" w:rsidR="005A1B67" w:rsidRPr="005F2C48" w:rsidRDefault="005A1B67" w:rsidP="005A1B67">
      <w:pPr>
        <w:tabs>
          <w:tab w:val="left" w:pos="284"/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5BA117BF" w14:textId="77777777" w:rsidR="005A1B67" w:rsidRDefault="005A1B67" w:rsidP="005A1B67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Smluvní strany po přečtení této smlouvy prohlašují, že s jejím obsahem souhlasí a že tato smlouva je shodným projevem jejich vážné a svobodné vůle, a na důkaz toho připojují své podpisy.</w:t>
      </w:r>
    </w:p>
    <w:p w14:paraId="4E18EB3A" w14:textId="77777777" w:rsidR="005A1B67" w:rsidRDefault="005A1B67" w:rsidP="005A1B67">
      <w:pPr>
        <w:jc w:val="both"/>
        <w:rPr>
          <w:rFonts w:ascii="Arial" w:hAnsi="Arial" w:cs="Arial"/>
          <w:sz w:val="22"/>
          <w:szCs w:val="22"/>
        </w:rPr>
      </w:pPr>
    </w:p>
    <w:p w14:paraId="2D04FF0A" w14:textId="77777777" w:rsidR="005A1B67" w:rsidRDefault="005A1B67" w:rsidP="005A1B67">
      <w:pPr>
        <w:jc w:val="both"/>
        <w:rPr>
          <w:rFonts w:ascii="Arial" w:hAnsi="Arial" w:cs="Arial"/>
          <w:sz w:val="22"/>
          <w:szCs w:val="22"/>
        </w:rPr>
      </w:pPr>
    </w:p>
    <w:p w14:paraId="33B8FCD9" w14:textId="2FB5E018" w:rsidR="005A1B67" w:rsidRPr="001A3A9C" w:rsidRDefault="005A1B67" w:rsidP="005A1B67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> Českých Budějovicích</w:t>
      </w:r>
      <w:r w:rsidRPr="001A3A9C">
        <w:rPr>
          <w:rFonts w:ascii="Arial" w:hAnsi="Arial" w:cs="Arial"/>
          <w:sz w:val="22"/>
          <w:szCs w:val="22"/>
        </w:rPr>
        <w:t xml:space="preserve"> dne </w:t>
      </w:r>
      <w:r w:rsidR="00941302">
        <w:rPr>
          <w:rFonts w:ascii="Arial" w:hAnsi="Arial" w:cs="Arial"/>
          <w:sz w:val="22"/>
          <w:szCs w:val="22"/>
        </w:rPr>
        <w:t>11.12.2024</w:t>
      </w:r>
    </w:p>
    <w:p w14:paraId="5AC8DEFB" w14:textId="77777777" w:rsidR="005A1B67" w:rsidRDefault="005A1B67" w:rsidP="005A1B67">
      <w:pPr>
        <w:jc w:val="both"/>
        <w:rPr>
          <w:rFonts w:ascii="Arial" w:hAnsi="Arial" w:cs="Arial"/>
          <w:sz w:val="22"/>
          <w:szCs w:val="22"/>
        </w:rPr>
      </w:pPr>
    </w:p>
    <w:p w14:paraId="671F2E54" w14:textId="77777777" w:rsidR="005A1B67" w:rsidRDefault="005A1B67" w:rsidP="005A1B67">
      <w:pPr>
        <w:jc w:val="both"/>
        <w:rPr>
          <w:rFonts w:ascii="Arial" w:hAnsi="Arial" w:cs="Arial"/>
          <w:sz w:val="22"/>
          <w:szCs w:val="22"/>
        </w:rPr>
      </w:pPr>
    </w:p>
    <w:p w14:paraId="324142FA" w14:textId="77777777" w:rsidR="005A1B67" w:rsidRDefault="005A1B67" w:rsidP="005A1B67">
      <w:pPr>
        <w:jc w:val="both"/>
        <w:rPr>
          <w:rFonts w:ascii="Arial" w:hAnsi="Arial" w:cs="Arial"/>
          <w:sz w:val="22"/>
          <w:szCs w:val="22"/>
        </w:rPr>
      </w:pPr>
    </w:p>
    <w:p w14:paraId="0CB35155" w14:textId="77777777" w:rsidR="005A1B67" w:rsidRPr="005F2C48" w:rsidRDefault="005A1B67" w:rsidP="005A1B67">
      <w:pPr>
        <w:jc w:val="both"/>
        <w:rPr>
          <w:rFonts w:ascii="Arial" w:hAnsi="Arial" w:cs="Arial"/>
          <w:sz w:val="22"/>
          <w:szCs w:val="22"/>
        </w:rPr>
      </w:pPr>
    </w:p>
    <w:p w14:paraId="5643DB8E" w14:textId="77777777" w:rsidR="005A1B67" w:rsidRPr="005F2C48" w:rsidRDefault="005A1B67" w:rsidP="005A1B67">
      <w:pPr>
        <w:jc w:val="both"/>
        <w:rPr>
          <w:rFonts w:ascii="Arial" w:hAnsi="Arial" w:cs="Arial"/>
          <w:sz w:val="22"/>
          <w:szCs w:val="22"/>
        </w:rPr>
      </w:pPr>
    </w:p>
    <w:p w14:paraId="044AC0D7" w14:textId="77777777" w:rsidR="005A1B67" w:rsidRDefault="005A1B67" w:rsidP="005A1B67">
      <w:pPr>
        <w:jc w:val="both"/>
        <w:rPr>
          <w:rFonts w:ascii="Arial" w:hAnsi="Arial" w:cs="Arial"/>
          <w:sz w:val="22"/>
          <w:szCs w:val="22"/>
        </w:rPr>
      </w:pPr>
    </w:p>
    <w:p w14:paraId="42D49AF3" w14:textId="77777777" w:rsidR="005A1B67" w:rsidRPr="0087119A" w:rsidRDefault="005A1B67" w:rsidP="005A1B67">
      <w:pPr>
        <w:jc w:val="both"/>
        <w:rPr>
          <w:rFonts w:ascii="Arial" w:hAnsi="Arial" w:cs="Arial"/>
          <w:sz w:val="22"/>
          <w:szCs w:val="22"/>
        </w:rPr>
      </w:pPr>
    </w:p>
    <w:p w14:paraId="71492182" w14:textId="77777777" w:rsidR="005A1B67" w:rsidRDefault="005A1B67" w:rsidP="005A1B67">
      <w:pPr>
        <w:jc w:val="both"/>
        <w:rPr>
          <w:rFonts w:ascii="Arial" w:hAnsi="Arial" w:cs="Arial"/>
          <w:sz w:val="22"/>
          <w:szCs w:val="22"/>
        </w:rPr>
        <w:sectPr w:rsidR="005A1B67" w:rsidSect="00E9307E">
          <w:headerReference w:type="default" r:id="rId11"/>
          <w:footerReference w:type="default" r:id="rId12"/>
          <w:pgSz w:w="11906" w:h="16838"/>
          <w:pgMar w:top="851" w:right="1418" w:bottom="1418" w:left="1418" w:header="709" w:footer="709" w:gutter="0"/>
          <w:cols w:space="708"/>
          <w:docGrid w:linePitch="360"/>
        </w:sectPr>
      </w:pPr>
    </w:p>
    <w:p w14:paraId="1D977223" w14:textId="77777777" w:rsidR="005A1B67" w:rsidRDefault="005A1B67" w:rsidP="005A1B67">
      <w:pPr>
        <w:tabs>
          <w:tab w:val="left" w:pos="5670"/>
        </w:tabs>
        <w:rPr>
          <w:rFonts w:ascii="Arial" w:hAnsi="Arial" w:cs="Arial"/>
          <w:sz w:val="22"/>
          <w:szCs w:val="22"/>
        </w:rPr>
      </w:pPr>
    </w:p>
    <w:p w14:paraId="56027092" w14:textId="77777777" w:rsidR="005A1B67" w:rsidRPr="0087119A" w:rsidRDefault="005A1B67" w:rsidP="005A1B67">
      <w:pPr>
        <w:tabs>
          <w:tab w:val="left" w:pos="5670"/>
        </w:tabs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………………………………….</w:t>
      </w:r>
    </w:p>
    <w:p w14:paraId="36A5724C" w14:textId="77777777" w:rsidR="005A1B67" w:rsidRDefault="005A1B67" w:rsidP="005A1B67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Ing. Eva Schmidtmajerová CSc.</w:t>
      </w:r>
      <w:r w:rsidRPr="005B677E">
        <w:rPr>
          <w:rFonts w:ascii="Arial" w:hAnsi="Arial" w:cs="Arial"/>
          <w:sz w:val="22"/>
        </w:rPr>
        <w:br/>
      </w:r>
      <w:r>
        <w:rPr>
          <w:rFonts w:ascii="Arial" w:hAnsi="Arial" w:cs="Arial"/>
          <w:sz w:val="22"/>
        </w:rPr>
        <w:t xml:space="preserve">ředitelka Krajského pozemkového úřadu </w:t>
      </w:r>
      <w:r w:rsidRPr="00A13B87">
        <w:rPr>
          <w:rFonts w:ascii="Arial" w:hAnsi="Arial" w:cs="Arial"/>
          <w:sz w:val="22"/>
        </w:rPr>
        <w:t xml:space="preserve">pro </w:t>
      </w:r>
      <w:r>
        <w:rPr>
          <w:rFonts w:ascii="Arial" w:hAnsi="Arial" w:cs="Arial"/>
          <w:sz w:val="22"/>
        </w:rPr>
        <w:t>Jihočeský kraj</w:t>
      </w:r>
    </w:p>
    <w:p w14:paraId="041E9E9C" w14:textId="77777777" w:rsidR="005A1B67" w:rsidRDefault="005A1B67" w:rsidP="005A1B67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</w:p>
    <w:p w14:paraId="25B787B6" w14:textId="5702A990" w:rsidR="005A1B67" w:rsidRDefault="005A1B67" w:rsidP="005A1B67">
      <w:pPr>
        <w:rPr>
          <w:rFonts w:ascii="Arial" w:hAnsi="Arial" w:cs="Arial"/>
          <w:iCs/>
          <w:sz w:val="22"/>
          <w:szCs w:val="22"/>
        </w:rPr>
      </w:pPr>
      <w:r w:rsidRPr="00627F14">
        <w:rPr>
          <w:rFonts w:ascii="Arial" w:hAnsi="Arial" w:cs="Arial"/>
          <w:sz w:val="22"/>
          <w:szCs w:val="22"/>
        </w:rPr>
        <w:t>Propachtovatel</w:t>
      </w:r>
      <w:bookmarkStart w:id="2" w:name="_Hlk155951305"/>
      <w:r>
        <w:rPr>
          <w:rFonts w:ascii="Arial" w:hAnsi="Arial" w:cs="Arial"/>
          <w:sz w:val="22"/>
          <w:szCs w:val="22"/>
        </w:rPr>
        <w:t xml:space="preserve">                                              </w:t>
      </w:r>
      <w:r>
        <w:rPr>
          <w:rFonts w:ascii="Arial" w:hAnsi="Arial" w:cs="Arial"/>
          <w:sz w:val="22"/>
          <w:szCs w:val="22"/>
        </w:rPr>
        <w:br w:type="column"/>
      </w:r>
      <w:r>
        <w:rPr>
          <w:rFonts w:ascii="Arial" w:hAnsi="Arial" w:cs="Arial"/>
          <w:sz w:val="22"/>
          <w:szCs w:val="22"/>
        </w:rPr>
        <w:br/>
      </w:r>
      <w:r w:rsidRPr="0087119A">
        <w:rPr>
          <w:rFonts w:ascii="Arial" w:hAnsi="Arial" w:cs="Arial"/>
          <w:sz w:val="22"/>
          <w:szCs w:val="22"/>
        </w:rPr>
        <w:t>……………………………..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br/>
      </w:r>
      <w:r w:rsidR="00AD4743">
        <w:rPr>
          <w:rFonts w:ascii="Arial" w:hAnsi="Arial" w:cs="Arial"/>
          <w:snapToGrid w:val="0"/>
          <w:color w:val="000000"/>
          <w:sz w:val="22"/>
          <w:szCs w:val="22"/>
        </w:rPr>
        <w:t>Marian Moravčík</w:t>
      </w:r>
      <w:r>
        <w:rPr>
          <w:rFonts w:ascii="Arial" w:hAnsi="Arial" w:cs="Arial"/>
          <w:sz w:val="22"/>
          <w:szCs w:val="22"/>
        </w:rPr>
        <w:br/>
      </w:r>
    </w:p>
    <w:p w14:paraId="0CDE1E12" w14:textId="77777777" w:rsidR="005A1B67" w:rsidRDefault="005A1B67" w:rsidP="005A1B67">
      <w:pPr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 </w:t>
      </w:r>
    </w:p>
    <w:p w14:paraId="403460EC" w14:textId="77777777" w:rsidR="005A1B67" w:rsidRDefault="005A1B67" w:rsidP="005A1B67">
      <w:pPr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 </w:t>
      </w:r>
    </w:p>
    <w:p w14:paraId="11D81241" w14:textId="77777777" w:rsidR="005A1B67" w:rsidRDefault="005A1B67" w:rsidP="005A1B67">
      <w:pPr>
        <w:rPr>
          <w:rFonts w:ascii="Arial" w:hAnsi="Arial" w:cs="Arial"/>
          <w:iCs/>
          <w:sz w:val="22"/>
          <w:szCs w:val="22"/>
        </w:rPr>
      </w:pPr>
      <w:r w:rsidRPr="006C6375">
        <w:rPr>
          <w:rFonts w:ascii="Arial" w:hAnsi="Arial" w:cs="Arial"/>
          <w:iCs/>
          <w:sz w:val="22"/>
          <w:szCs w:val="22"/>
        </w:rPr>
        <w:t>pacht</w:t>
      </w:r>
      <w:bookmarkEnd w:id="2"/>
      <w:r w:rsidR="00AD4743">
        <w:rPr>
          <w:rFonts w:ascii="Arial" w:hAnsi="Arial" w:cs="Arial"/>
          <w:iCs/>
          <w:sz w:val="22"/>
          <w:szCs w:val="22"/>
        </w:rPr>
        <w:t>ýř</w:t>
      </w:r>
    </w:p>
    <w:p w14:paraId="3D0FF17A" w14:textId="77777777" w:rsidR="00AD4743" w:rsidRDefault="00AD4743" w:rsidP="005A1B67">
      <w:pPr>
        <w:rPr>
          <w:rFonts w:ascii="Arial" w:hAnsi="Arial" w:cs="Arial"/>
          <w:iCs/>
          <w:sz w:val="22"/>
          <w:szCs w:val="22"/>
        </w:rPr>
      </w:pPr>
    </w:p>
    <w:p w14:paraId="1824DD7C" w14:textId="77777777" w:rsidR="00AD4743" w:rsidRDefault="00AD4743" w:rsidP="005A1B67">
      <w:pPr>
        <w:rPr>
          <w:rFonts w:ascii="Arial" w:hAnsi="Arial" w:cs="Arial"/>
          <w:iCs/>
          <w:sz w:val="22"/>
          <w:szCs w:val="22"/>
        </w:rPr>
      </w:pPr>
    </w:p>
    <w:p w14:paraId="3477030B" w14:textId="314FD282" w:rsidR="00AD4743" w:rsidRPr="0027503E" w:rsidRDefault="00AD4743" w:rsidP="005A1B67">
      <w:pPr>
        <w:rPr>
          <w:rFonts w:ascii="Arial" w:hAnsi="Arial" w:cs="Arial"/>
          <w:iCs/>
          <w:sz w:val="22"/>
          <w:szCs w:val="22"/>
        </w:rPr>
        <w:sectPr w:rsidR="00AD4743" w:rsidRPr="0027503E" w:rsidSect="00F81B02">
          <w:footerReference w:type="default" r:id="rId13"/>
          <w:type w:val="continuous"/>
          <w:pgSz w:w="11906" w:h="16838"/>
          <w:pgMar w:top="851" w:right="1418" w:bottom="851" w:left="1418" w:header="709" w:footer="709" w:gutter="0"/>
          <w:cols w:num="2" w:space="708"/>
        </w:sectPr>
      </w:pPr>
    </w:p>
    <w:p w14:paraId="620D4040" w14:textId="77777777" w:rsidR="005A1B67" w:rsidRPr="005467F5" w:rsidRDefault="005A1B67" w:rsidP="005A1B67">
      <w:pPr>
        <w:jc w:val="both"/>
        <w:rPr>
          <w:rFonts w:ascii="Arial" w:hAnsi="Arial" w:cs="Arial"/>
          <w:bCs/>
        </w:rPr>
      </w:pPr>
      <w:r w:rsidRPr="005467F5">
        <w:rPr>
          <w:rFonts w:ascii="Arial" w:hAnsi="Arial" w:cs="Arial"/>
          <w:bCs/>
        </w:rPr>
        <w:t>Za správnost: Vlastimila Kropáčková</w:t>
      </w:r>
    </w:p>
    <w:p w14:paraId="3166B1EA" w14:textId="77777777" w:rsidR="005A1B67" w:rsidRDefault="005A1B67" w:rsidP="005A1B67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4BC42F9B" w14:textId="77777777" w:rsidR="005A1B67" w:rsidRPr="005F2C48" w:rsidRDefault="005A1B67" w:rsidP="005A1B67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40631FBB" w14:textId="77777777" w:rsidR="005A1B67" w:rsidRDefault="005A1B67" w:rsidP="005A1B67">
      <w:pPr>
        <w:jc w:val="both"/>
        <w:rPr>
          <w:rFonts w:ascii="Arial" w:hAnsi="Arial" w:cs="Arial"/>
          <w:i/>
          <w:sz w:val="22"/>
          <w:szCs w:val="22"/>
        </w:rPr>
      </w:pPr>
    </w:p>
    <w:p w14:paraId="35C51B48" w14:textId="77777777" w:rsidR="005A1B67" w:rsidRPr="00FC2865" w:rsidRDefault="005A1B67" w:rsidP="005A1B67">
      <w:pPr>
        <w:jc w:val="both"/>
        <w:rPr>
          <w:rFonts w:ascii="Arial" w:hAnsi="Arial" w:cs="Arial"/>
          <w:i/>
          <w:color w:val="000000"/>
          <w:sz w:val="22"/>
          <w:szCs w:val="22"/>
          <w:u w:val="single"/>
        </w:rPr>
      </w:pPr>
    </w:p>
    <w:p w14:paraId="65B46488" w14:textId="77777777" w:rsidR="005A1B67" w:rsidRPr="00FC2865" w:rsidRDefault="005A1B67" w:rsidP="005A1B67">
      <w:pPr>
        <w:jc w:val="both"/>
        <w:rPr>
          <w:rFonts w:ascii="Arial" w:hAnsi="Arial" w:cs="Arial"/>
          <w:sz w:val="22"/>
          <w:szCs w:val="22"/>
        </w:rPr>
      </w:pPr>
      <w:r w:rsidRPr="00FC2865">
        <w:rPr>
          <w:rFonts w:ascii="Arial" w:hAnsi="Arial" w:cs="Arial"/>
          <w:sz w:val="22"/>
          <w:szCs w:val="22"/>
        </w:rPr>
        <w:t>Tato smlouva byla uveřejněna v registru smluv dle zákona č. 340/2015 Sb., o zvláštních podmínkách účinnosti některých smluv, uveřejňování těchto smluv a o registru smluv (zákon o registru smluv), ve znění pozdějších předpisů.</w:t>
      </w:r>
    </w:p>
    <w:p w14:paraId="5481AB44" w14:textId="77777777" w:rsidR="005A1B67" w:rsidRPr="00FC2865" w:rsidRDefault="005A1B67" w:rsidP="005A1B67">
      <w:pPr>
        <w:jc w:val="both"/>
        <w:rPr>
          <w:rFonts w:ascii="Arial" w:hAnsi="Arial" w:cs="Arial"/>
          <w:sz w:val="22"/>
          <w:szCs w:val="22"/>
        </w:rPr>
      </w:pPr>
    </w:p>
    <w:p w14:paraId="0D944532" w14:textId="38CAC928" w:rsidR="005A1B67" w:rsidRPr="00FC2865" w:rsidRDefault="005A1B67" w:rsidP="005A1B67">
      <w:pPr>
        <w:jc w:val="both"/>
        <w:rPr>
          <w:rFonts w:ascii="Arial" w:hAnsi="Arial" w:cs="Arial"/>
          <w:sz w:val="22"/>
          <w:szCs w:val="22"/>
        </w:rPr>
      </w:pPr>
      <w:r w:rsidRPr="00FC2865">
        <w:rPr>
          <w:rFonts w:ascii="Arial" w:hAnsi="Arial" w:cs="Arial"/>
          <w:sz w:val="22"/>
          <w:szCs w:val="22"/>
        </w:rPr>
        <w:t xml:space="preserve">Datum registrace: </w:t>
      </w:r>
      <w:r w:rsidR="001E724C">
        <w:rPr>
          <w:rFonts w:ascii="Arial" w:hAnsi="Arial" w:cs="Arial"/>
          <w:sz w:val="22"/>
          <w:szCs w:val="22"/>
        </w:rPr>
        <w:t>12.12.2024</w:t>
      </w:r>
    </w:p>
    <w:p w14:paraId="0C2F3B73" w14:textId="77777777" w:rsidR="005A1B67" w:rsidRPr="00FC2865" w:rsidRDefault="005A1B67" w:rsidP="005A1B67">
      <w:pPr>
        <w:jc w:val="both"/>
        <w:rPr>
          <w:rFonts w:ascii="Arial" w:hAnsi="Arial" w:cs="Arial"/>
          <w:sz w:val="22"/>
          <w:szCs w:val="22"/>
        </w:rPr>
      </w:pPr>
      <w:r w:rsidRPr="00FC2865">
        <w:rPr>
          <w:rFonts w:ascii="Arial" w:hAnsi="Arial" w:cs="Arial"/>
          <w:sz w:val="22"/>
          <w:szCs w:val="22"/>
        </w:rPr>
        <w:t xml:space="preserve">ID smlouvy: </w:t>
      </w:r>
    </w:p>
    <w:p w14:paraId="0B086BAB" w14:textId="77777777" w:rsidR="005A1B67" w:rsidRPr="00FC2865" w:rsidRDefault="005A1B67" w:rsidP="005A1B67">
      <w:pPr>
        <w:jc w:val="both"/>
        <w:rPr>
          <w:rFonts w:ascii="Arial" w:hAnsi="Arial" w:cs="Arial"/>
          <w:sz w:val="22"/>
          <w:szCs w:val="22"/>
        </w:rPr>
      </w:pPr>
      <w:r w:rsidRPr="00FC2865">
        <w:rPr>
          <w:rFonts w:ascii="Arial" w:hAnsi="Arial" w:cs="Arial"/>
          <w:sz w:val="22"/>
          <w:szCs w:val="22"/>
        </w:rPr>
        <w:t xml:space="preserve">ID verze: </w:t>
      </w:r>
    </w:p>
    <w:p w14:paraId="5D173E22" w14:textId="77777777" w:rsidR="005A1B67" w:rsidRPr="00FC2865" w:rsidRDefault="005A1B67" w:rsidP="005A1B67">
      <w:pPr>
        <w:jc w:val="both"/>
        <w:rPr>
          <w:rFonts w:ascii="Arial" w:hAnsi="Arial" w:cs="Arial"/>
          <w:sz w:val="22"/>
          <w:szCs w:val="22"/>
        </w:rPr>
      </w:pPr>
      <w:r w:rsidRPr="00FC2865">
        <w:rPr>
          <w:rFonts w:ascii="Arial" w:hAnsi="Arial" w:cs="Arial"/>
          <w:sz w:val="22"/>
          <w:szCs w:val="22"/>
        </w:rPr>
        <w:t xml:space="preserve">Registraci provedl: </w:t>
      </w:r>
      <w:r>
        <w:rPr>
          <w:rFonts w:ascii="Arial" w:hAnsi="Arial" w:cs="Arial"/>
          <w:sz w:val="22"/>
          <w:szCs w:val="22"/>
        </w:rPr>
        <w:t>Ing. Monika Fiktusová</w:t>
      </w:r>
    </w:p>
    <w:p w14:paraId="5FB79556" w14:textId="77777777" w:rsidR="005A1B67" w:rsidRPr="00FC2865" w:rsidRDefault="005A1B67" w:rsidP="005A1B67">
      <w:pPr>
        <w:jc w:val="both"/>
        <w:rPr>
          <w:rFonts w:ascii="Arial" w:hAnsi="Arial" w:cs="Arial"/>
          <w:sz w:val="22"/>
          <w:szCs w:val="22"/>
        </w:rPr>
      </w:pPr>
    </w:p>
    <w:p w14:paraId="20E8EF2B" w14:textId="00CEB846" w:rsidR="005A1B67" w:rsidRPr="00FC2865" w:rsidRDefault="005A1B67" w:rsidP="005A1B67">
      <w:pPr>
        <w:jc w:val="both"/>
        <w:rPr>
          <w:rFonts w:ascii="Arial" w:hAnsi="Arial" w:cs="Arial"/>
          <w:sz w:val="22"/>
          <w:szCs w:val="22"/>
        </w:rPr>
      </w:pPr>
      <w:r w:rsidRPr="00FC2865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> Českých Budějovicích</w:t>
      </w:r>
      <w:r w:rsidRPr="00FC2865">
        <w:rPr>
          <w:rFonts w:ascii="Arial" w:hAnsi="Arial" w:cs="Arial"/>
          <w:sz w:val="22"/>
          <w:szCs w:val="22"/>
        </w:rPr>
        <w:t xml:space="preserve"> dne </w:t>
      </w:r>
      <w:r w:rsidR="001E724C">
        <w:rPr>
          <w:rFonts w:ascii="Arial" w:hAnsi="Arial" w:cs="Arial"/>
          <w:sz w:val="22"/>
          <w:szCs w:val="22"/>
        </w:rPr>
        <w:t>12.12.2024</w:t>
      </w:r>
      <w:r w:rsidRPr="00FC2865">
        <w:rPr>
          <w:rFonts w:ascii="Arial" w:hAnsi="Arial" w:cs="Arial"/>
          <w:sz w:val="22"/>
          <w:szCs w:val="22"/>
        </w:rPr>
        <w:tab/>
      </w:r>
      <w:r w:rsidRPr="00FC2865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336A1C34" w14:textId="6C260E31" w:rsidR="00BA012B" w:rsidRPr="007D4F34" w:rsidRDefault="005A1B67" w:rsidP="007D4F34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FC2865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 xml:space="preserve">             Ing. Monika Fiktusová</w:t>
      </w:r>
    </w:p>
    <w:sectPr w:rsidR="00BA012B" w:rsidRPr="007D4F34" w:rsidSect="00035E86">
      <w:footerReference w:type="default" r:id="rId14"/>
      <w:type w:val="continuous"/>
      <w:pgSz w:w="11906" w:h="16838"/>
      <w:pgMar w:top="851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67B965" w14:textId="77777777" w:rsidR="00941302" w:rsidRDefault="00941302">
      <w:r>
        <w:separator/>
      </w:r>
    </w:p>
  </w:endnote>
  <w:endnote w:type="continuationSeparator" w:id="0">
    <w:p w14:paraId="323A3285" w14:textId="77777777" w:rsidR="00941302" w:rsidRDefault="009413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2BE0F9" w14:textId="77777777" w:rsidR="005A1B67" w:rsidRPr="00B14D38" w:rsidRDefault="005A1B67" w:rsidP="00693C83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B14D38">
      <w:rPr>
        <w:rFonts w:ascii="Arial" w:hAnsi="Arial" w:cs="Arial"/>
        <w:color w:val="323E4F"/>
        <w:sz w:val="18"/>
        <w:szCs w:val="18"/>
      </w:rPr>
      <w:fldChar w:fldCharType="begin"/>
    </w:r>
    <w:r w:rsidRPr="00B14D38">
      <w:rPr>
        <w:rFonts w:ascii="Arial" w:hAnsi="Arial" w:cs="Arial"/>
        <w:color w:val="323E4F"/>
        <w:sz w:val="18"/>
        <w:szCs w:val="18"/>
      </w:rPr>
      <w:instrText>PAGE   \* MERGEFORMAT</w:instrText>
    </w:r>
    <w:r w:rsidRPr="00B14D38">
      <w:rPr>
        <w:rFonts w:ascii="Arial" w:hAnsi="Arial" w:cs="Arial"/>
        <w:color w:val="323E4F"/>
        <w:sz w:val="18"/>
        <w:szCs w:val="18"/>
      </w:rPr>
      <w:fldChar w:fldCharType="separate"/>
    </w:r>
    <w:r>
      <w:rPr>
        <w:rFonts w:ascii="Arial" w:hAnsi="Arial" w:cs="Arial"/>
        <w:noProof/>
        <w:color w:val="323E4F"/>
        <w:sz w:val="18"/>
        <w:szCs w:val="18"/>
      </w:rPr>
      <w:t>7</w:t>
    </w:r>
    <w:r w:rsidRPr="00B14D38">
      <w:rPr>
        <w:rFonts w:ascii="Arial" w:hAnsi="Arial" w:cs="Arial"/>
        <w:color w:val="323E4F"/>
        <w:sz w:val="18"/>
        <w:szCs w:val="18"/>
      </w:rPr>
      <w:fldChar w:fldCharType="end"/>
    </w:r>
    <w:r w:rsidRPr="00B14D38">
      <w:rPr>
        <w:rFonts w:ascii="Arial" w:hAnsi="Arial" w:cs="Arial"/>
        <w:color w:val="323E4F"/>
        <w:sz w:val="18"/>
        <w:szCs w:val="18"/>
      </w:rPr>
      <w:t>/</w:t>
    </w:r>
    <w:r w:rsidRPr="00B14D38">
      <w:rPr>
        <w:rFonts w:ascii="Arial" w:hAnsi="Arial" w:cs="Arial"/>
        <w:color w:val="323E4F"/>
        <w:sz w:val="18"/>
        <w:szCs w:val="18"/>
      </w:rPr>
      <w:fldChar w:fldCharType="begin"/>
    </w:r>
    <w:r w:rsidRPr="00B14D38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B14D38">
      <w:rPr>
        <w:rFonts w:ascii="Arial" w:hAnsi="Arial" w:cs="Arial"/>
        <w:color w:val="323E4F"/>
        <w:sz w:val="18"/>
        <w:szCs w:val="18"/>
      </w:rPr>
      <w:fldChar w:fldCharType="separate"/>
    </w:r>
    <w:r>
      <w:rPr>
        <w:rFonts w:ascii="Arial" w:hAnsi="Arial" w:cs="Arial"/>
        <w:noProof/>
        <w:color w:val="323E4F"/>
        <w:sz w:val="18"/>
        <w:szCs w:val="18"/>
      </w:rPr>
      <w:t>12</w:t>
    </w:r>
    <w:r w:rsidRPr="00B14D38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65EB83" w14:textId="77777777" w:rsidR="005A1B67" w:rsidRPr="00F851E5" w:rsidRDefault="005A1B67" w:rsidP="009F54BF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925A9E">
      <w:rPr>
        <w:rFonts w:ascii="Arial" w:hAnsi="Arial" w:cs="Arial"/>
        <w:color w:val="323E4F"/>
        <w:sz w:val="18"/>
        <w:szCs w:val="18"/>
      </w:rPr>
      <w:instrText>PAGE 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>
      <w:rPr>
        <w:rFonts w:ascii="Arial" w:hAnsi="Arial" w:cs="Arial"/>
        <w:noProof/>
        <w:color w:val="323E4F"/>
        <w:sz w:val="18"/>
        <w:szCs w:val="18"/>
      </w:rPr>
      <w:t>11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  <w:r w:rsidRPr="00F851E5">
      <w:rPr>
        <w:rFonts w:ascii="Arial" w:hAnsi="Arial" w:cs="Arial"/>
        <w:color w:val="323E4F"/>
        <w:sz w:val="18"/>
        <w:szCs w:val="18"/>
      </w:rPr>
      <w:t>/</w:t>
    </w: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F851E5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>
      <w:rPr>
        <w:rFonts w:ascii="Arial" w:hAnsi="Arial" w:cs="Arial"/>
        <w:noProof/>
        <w:color w:val="323E4F"/>
        <w:sz w:val="18"/>
        <w:szCs w:val="18"/>
      </w:rPr>
      <w:t>11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DD7B43" w14:textId="77777777" w:rsidR="00405030" w:rsidRPr="00F851E5" w:rsidRDefault="00941302" w:rsidP="009F54BF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925A9E">
      <w:rPr>
        <w:rFonts w:ascii="Arial" w:hAnsi="Arial" w:cs="Arial"/>
        <w:color w:val="323E4F"/>
        <w:sz w:val="18"/>
        <w:szCs w:val="18"/>
      </w:rPr>
      <w:instrText>PAGE 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>
      <w:rPr>
        <w:rFonts w:ascii="Arial" w:hAnsi="Arial" w:cs="Arial"/>
        <w:noProof/>
        <w:color w:val="323E4F"/>
        <w:sz w:val="18"/>
        <w:szCs w:val="18"/>
      </w:rPr>
      <w:t>12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  <w:r w:rsidRPr="00F851E5">
      <w:rPr>
        <w:rFonts w:ascii="Arial" w:hAnsi="Arial" w:cs="Arial"/>
        <w:color w:val="323E4F"/>
        <w:sz w:val="18"/>
        <w:szCs w:val="18"/>
      </w:rPr>
      <w:t>/</w:t>
    </w: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F851E5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>
      <w:rPr>
        <w:rFonts w:ascii="Arial" w:hAnsi="Arial" w:cs="Arial"/>
        <w:noProof/>
        <w:color w:val="323E4F"/>
        <w:sz w:val="18"/>
        <w:szCs w:val="18"/>
      </w:rPr>
      <w:t>12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612C47" w14:textId="77777777" w:rsidR="00941302" w:rsidRDefault="00941302">
      <w:r>
        <w:separator/>
      </w:r>
    </w:p>
  </w:footnote>
  <w:footnote w:type="continuationSeparator" w:id="0">
    <w:p w14:paraId="1E0B7662" w14:textId="77777777" w:rsidR="00941302" w:rsidRDefault="009413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01BB6E" w14:textId="77777777" w:rsidR="005A1B67" w:rsidRPr="00286918" w:rsidRDefault="005A1B67" w:rsidP="00693C83">
    <w:pPr>
      <w:jc w:val="center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multilevel"/>
    <w:tmpl w:val="015C99F4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sz w:val="22"/>
        <w:szCs w:val="22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000006"/>
    <w:multiLevelType w:val="singleLevel"/>
    <w:tmpl w:val="00000006"/>
    <w:name w:val="WW8Num12"/>
    <w:lvl w:ilvl="0">
      <w:start w:val="5"/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2745313E"/>
    <w:multiLevelType w:val="hybridMultilevel"/>
    <w:tmpl w:val="1C14B4F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7DD7F51"/>
    <w:multiLevelType w:val="hybridMultilevel"/>
    <w:tmpl w:val="12545D02"/>
    <w:lvl w:ilvl="0" w:tplc="63D4456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5B723BA"/>
    <w:multiLevelType w:val="hybridMultilevel"/>
    <w:tmpl w:val="5CF231FC"/>
    <w:lvl w:ilvl="0" w:tplc="4A368784">
      <w:start w:val="5"/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hint="default"/>
      </w:rPr>
    </w:lvl>
  </w:abstractNum>
  <w:abstractNum w:abstractNumId="5" w15:restartNumberingAfterBreak="0">
    <w:nsid w:val="67E62E98"/>
    <w:multiLevelType w:val="hybridMultilevel"/>
    <w:tmpl w:val="B62E7866"/>
    <w:lvl w:ilvl="0" w:tplc="228A92C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7" w15:restartNumberingAfterBreak="0">
    <w:nsid w:val="7361213C"/>
    <w:multiLevelType w:val="hybridMultilevel"/>
    <w:tmpl w:val="E47AD84C"/>
    <w:lvl w:ilvl="0" w:tplc="549C58CC">
      <w:start w:val="37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1A7518"/>
    <w:multiLevelType w:val="hybridMultilevel"/>
    <w:tmpl w:val="D0CCCA76"/>
    <w:lvl w:ilvl="0" w:tplc="227A0C3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2911896">
    <w:abstractNumId w:val="6"/>
  </w:num>
  <w:num w:numId="2" w16cid:durableId="23748248">
    <w:abstractNumId w:val="4"/>
  </w:num>
  <w:num w:numId="3" w16cid:durableId="972753881">
    <w:abstractNumId w:val="8"/>
  </w:num>
  <w:num w:numId="4" w16cid:durableId="1914461409">
    <w:abstractNumId w:val="7"/>
  </w:num>
  <w:num w:numId="5" w16cid:durableId="1522091268">
    <w:abstractNumId w:val="5"/>
  </w:num>
  <w:num w:numId="6" w16cid:durableId="1936206571">
    <w:abstractNumId w:val="3"/>
  </w:num>
  <w:num w:numId="7" w16cid:durableId="917594387">
    <w:abstractNumId w:val="0"/>
  </w:num>
  <w:num w:numId="8" w16cid:durableId="1747074573">
    <w:abstractNumId w:val="1"/>
  </w:num>
  <w:num w:numId="9" w16cid:durableId="12676915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5B0"/>
    <w:rsid w:val="0006095C"/>
    <w:rsid w:val="001E724C"/>
    <w:rsid w:val="00275067"/>
    <w:rsid w:val="002E45B0"/>
    <w:rsid w:val="00311A2E"/>
    <w:rsid w:val="00364D3B"/>
    <w:rsid w:val="003B4B77"/>
    <w:rsid w:val="003E4F01"/>
    <w:rsid w:val="00405030"/>
    <w:rsid w:val="005A1B67"/>
    <w:rsid w:val="0063768A"/>
    <w:rsid w:val="00667B01"/>
    <w:rsid w:val="007971FE"/>
    <w:rsid w:val="007D4F34"/>
    <w:rsid w:val="00941302"/>
    <w:rsid w:val="00AD4743"/>
    <w:rsid w:val="00B843C7"/>
    <w:rsid w:val="00BA012B"/>
    <w:rsid w:val="00ED5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hone"/>
  <w:shapeDefaults>
    <o:shapedefaults v:ext="edit" spidmax="1026"/>
    <o:shapelayout v:ext="edit">
      <o:idmap v:ext="edit" data="1"/>
    </o:shapelayout>
  </w:shapeDefaults>
  <w:decimalSymbol w:val=","/>
  <w:listSeparator w:val=";"/>
  <w14:docId w14:val="1B6F626F"/>
  <w15:chartTrackingRefBased/>
  <w15:docId w15:val="{638064C4-37AE-4142-B0DF-07D3A6FB8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64D3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Nadpis2">
    <w:name w:val="heading 2"/>
    <w:basedOn w:val="Normln"/>
    <w:next w:val="Normln"/>
    <w:link w:val="Nadpis2Char"/>
    <w:qFormat/>
    <w:rsid w:val="003B4B77"/>
    <w:pPr>
      <w:keepNext/>
      <w:jc w:val="center"/>
      <w:outlineLvl w:val="1"/>
    </w:pPr>
    <w:rPr>
      <w:b/>
      <w:sz w:val="32"/>
      <w:szCs w:val="36"/>
    </w:rPr>
  </w:style>
  <w:style w:type="paragraph" w:styleId="Nadpis4">
    <w:name w:val="heading 4"/>
    <w:basedOn w:val="Normln"/>
    <w:next w:val="Normln"/>
    <w:link w:val="Nadpis4Char"/>
    <w:qFormat/>
    <w:rsid w:val="003B4B77"/>
    <w:pPr>
      <w:keepNext/>
      <w:tabs>
        <w:tab w:val="left" w:pos="284"/>
        <w:tab w:val="left" w:pos="568"/>
      </w:tabs>
      <w:jc w:val="center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A1B67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3B4B77"/>
    <w:rPr>
      <w:rFonts w:ascii="Times New Roman" w:eastAsia="Times New Roman" w:hAnsi="Times New Roman" w:cs="Times New Roman"/>
      <w:b/>
      <w:kern w:val="0"/>
      <w:sz w:val="32"/>
      <w:szCs w:val="36"/>
      <w:lang w:eastAsia="cs-CZ"/>
      <w14:ligatures w14:val="none"/>
    </w:rPr>
  </w:style>
  <w:style w:type="character" w:customStyle="1" w:styleId="Nadpis4Char">
    <w:name w:val="Nadpis 4 Char"/>
    <w:basedOn w:val="Standardnpsmoodstavce"/>
    <w:link w:val="Nadpis4"/>
    <w:rsid w:val="003B4B77"/>
    <w:rPr>
      <w:rFonts w:ascii="Times New Roman" w:eastAsia="Times New Roman" w:hAnsi="Times New Roman" w:cs="Times New Roman"/>
      <w:b/>
      <w:kern w:val="0"/>
      <w:sz w:val="24"/>
      <w:szCs w:val="24"/>
      <w:lang w:eastAsia="cs-CZ"/>
      <w14:ligatures w14:val="none"/>
    </w:rPr>
  </w:style>
  <w:style w:type="paragraph" w:customStyle="1" w:styleId="Zkladntext21">
    <w:name w:val="Základní text 21"/>
    <w:basedOn w:val="Normln"/>
    <w:rsid w:val="003B4B77"/>
    <w:pPr>
      <w:jc w:val="both"/>
    </w:pPr>
    <w:rPr>
      <w:b/>
      <w:sz w:val="24"/>
    </w:rPr>
  </w:style>
  <w:style w:type="paragraph" w:styleId="Zkladntext2">
    <w:name w:val="Body Text 2"/>
    <w:basedOn w:val="Normln"/>
    <w:link w:val="Zkladntext2Char"/>
    <w:rsid w:val="003B4B77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character" w:customStyle="1" w:styleId="Zkladntext2Char">
    <w:name w:val="Základní text 2 Char"/>
    <w:basedOn w:val="Standardnpsmoodstavce"/>
    <w:link w:val="Zkladntext2"/>
    <w:rsid w:val="003B4B77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Zkladntext3">
    <w:name w:val="Body Text 3"/>
    <w:basedOn w:val="Normln"/>
    <w:link w:val="Zkladntext3Char"/>
    <w:rsid w:val="003B4B77"/>
    <w:rPr>
      <w:sz w:val="24"/>
    </w:rPr>
  </w:style>
  <w:style w:type="character" w:customStyle="1" w:styleId="Zkladntext3Char">
    <w:name w:val="Základní text 3 Char"/>
    <w:basedOn w:val="Standardnpsmoodstavce"/>
    <w:link w:val="Zkladntext3"/>
    <w:rsid w:val="003B4B77"/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paragraph" w:customStyle="1" w:styleId="adresa">
    <w:name w:val="adresa"/>
    <w:basedOn w:val="Normln"/>
    <w:link w:val="adresaChar"/>
    <w:rsid w:val="003B4B77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kladntextodsazen2">
    <w:name w:val="Body Text Indent 2"/>
    <w:basedOn w:val="Normln"/>
    <w:link w:val="Zkladntextodsazen2Char"/>
    <w:rsid w:val="003B4B77"/>
    <w:pPr>
      <w:ind w:left="709" w:hanging="709"/>
      <w:jc w:val="both"/>
    </w:pPr>
    <w:rPr>
      <w:bCs/>
      <w:iCs/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3B4B77"/>
    <w:rPr>
      <w:rFonts w:ascii="Times New Roman" w:eastAsia="Times New Roman" w:hAnsi="Times New Roman" w:cs="Times New Roman"/>
      <w:bCs/>
      <w:iCs/>
      <w:kern w:val="0"/>
      <w:sz w:val="24"/>
      <w:szCs w:val="24"/>
      <w:lang w:eastAsia="cs-CZ"/>
      <w14:ligatures w14:val="none"/>
    </w:rPr>
  </w:style>
  <w:style w:type="paragraph" w:customStyle="1" w:styleId="Zkladntext31">
    <w:name w:val="Základní text 31"/>
    <w:basedOn w:val="Normln"/>
    <w:rsid w:val="003B4B77"/>
    <w:pPr>
      <w:jc w:val="both"/>
    </w:pPr>
    <w:rPr>
      <w:sz w:val="24"/>
      <w:lang w:eastAsia="en-US"/>
    </w:rPr>
  </w:style>
  <w:style w:type="paragraph" w:customStyle="1" w:styleId="para">
    <w:name w:val="para"/>
    <w:basedOn w:val="Normln"/>
    <w:rsid w:val="003B4B77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3B4B77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styleId="Odstavecseseznamem">
    <w:name w:val="List Paragraph"/>
    <w:basedOn w:val="Normln"/>
    <w:uiPriority w:val="34"/>
    <w:qFormat/>
    <w:rsid w:val="003B4B77"/>
    <w:pPr>
      <w:ind w:left="708"/>
    </w:pPr>
  </w:style>
  <w:style w:type="table" w:styleId="Mkatabulky">
    <w:name w:val="Table Grid"/>
    <w:basedOn w:val="Normlntabulka"/>
    <w:rsid w:val="003B4B7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resaChar">
    <w:name w:val="adresa Char"/>
    <w:link w:val="adresa"/>
    <w:locked/>
    <w:rsid w:val="003B4B77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Siln">
    <w:name w:val="Strong"/>
    <w:basedOn w:val="Standardnpsmoodstavce"/>
    <w:qFormat/>
    <w:rsid w:val="003B4B77"/>
    <w:rPr>
      <w:b/>
      <w:bCs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A1B67"/>
    <w:rPr>
      <w:rFonts w:asciiTheme="majorHAnsi" w:eastAsiaTheme="majorEastAsia" w:hAnsiTheme="majorHAnsi" w:cstheme="majorBidi"/>
      <w:color w:val="2F5496" w:themeColor="accent1" w:themeShade="BF"/>
      <w:kern w:val="0"/>
      <w:sz w:val="20"/>
      <w:szCs w:val="20"/>
      <w:lang w:eastAsia="cs-CZ"/>
      <w14:ligatures w14:val="none"/>
    </w:rPr>
  </w:style>
  <w:style w:type="paragraph" w:customStyle="1" w:styleId="NormlnS">
    <w:name w:val="Normální ČS"/>
    <w:basedOn w:val="Normln"/>
    <w:rsid w:val="005A1B67"/>
    <w:pPr>
      <w:keepNext/>
      <w:suppressAutoHyphens/>
      <w:spacing w:after="120"/>
      <w:jc w:val="both"/>
      <w:textAlignment w:val="baseline"/>
    </w:pPr>
    <w:rPr>
      <w:rFonts w:ascii="Arial" w:hAnsi="Arial" w:cs="Arial"/>
      <w:kern w:val="2"/>
      <w:sz w:val="18"/>
      <w:szCs w:val="24"/>
      <w:lang w:eastAsia="zh-CN"/>
    </w:rPr>
  </w:style>
  <w:style w:type="paragraph" w:customStyle="1" w:styleId="Zkladntext22">
    <w:name w:val="Základní text 22"/>
    <w:basedOn w:val="Normln"/>
    <w:rsid w:val="005A1B67"/>
    <w:pPr>
      <w:tabs>
        <w:tab w:val="left" w:pos="284"/>
        <w:tab w:val="left" w:pos="568"/>
      </w:tabs>
      <w:suppressAutoHyphens/>
      <w:jc w:val="both"/>
    </w:pPr>
    <w:rPr>
      <w:sz w:val="24"/>
      <w:szCs w:val="24"/>
      <w:lang w:eastAsia="zh-CN"/>
    </w:rPr>
  </w:style>
  <w:style w:type="paragraph" w:customStyle="1" w:styleId="Zkladntextodsazen21">
    <w:name w:val="Základní text odsazený 21"/>
    <w:basedOn w:val="Normln"/>
    <w:rsid w:val="005A1B67"/>
    <w:pPr>
      <w:suppressAutoHyphens/>
      <w:ind w:left="709" w:hanging="709"/>
      <w:jc w:val="both"/>
    </w:pPr>
    <w:rPr>
      <w:bCs/>
      <w:iCs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1C70C5AD929E548B2AB3AD0A3DC6DBC" ma:contentTypeVersion="17" ma:contentTypeDescription="Vytvoří nový dokument" ma:contentTypeScope="" ma:versionID="ec956cf08cd4c504ee468ece97e63ad5">
  <xsd:schema xmlns:xsd="http://www.w3.org/2001/XMLSchema" xmlns:xs="http://www.w3.org/2001/XMLSchema" xmlns:p="http://schemas.microsoft.com/office/2006/metadata/properties" xmlns:ns2="85f4b5cc-4033-44c7-b405-f5eed34c8154" xmlns:ns3="8fb15b2f-16db-4ec0-b798-b2344c5193f5" targetNamespace="http://schemas.microsoft.com/office/2006/metadata/properties" ma:root="true" ma:fieldsID="479c45486961ea0c11135139483adb2a" ns2:_="" ns3:_="">
    <xsd:import namespace="85f4b5cc-4033-44c7-b405-f5eed34c8154"/>
    <xsd:import namespace="8fb15b2f-16db-4ec0-b798-b2344c5193f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2:SharedWithUsers" minOccurs="0"/>
                <xsd:element ref="ns2:SharedWithDetail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Sloupec zachycení celé taxonomie" ma:hidden="true" ma:list="{e4cccd9f-f884-47b7-abb1-1a9ed09e593a}" ma:internalName="TaxCatchAll" ma:showField="CatchAllData" ma:web="85f4b5cc-4033-44c7-b405-f5eed34c8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b15b2f-16db-4ec0-b798-b2344c5193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ů" ma:readOnly="false" ma:fieldId="{5cf76f15-5ced-4ddc-b409-7134ff3c332f}" ma:taxonomyMulti="true" ma:sspId="a1b35cf3-621e-4030-aa18-d80b31dfc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5f4b5cc-4033-44c7-b405-f5eed34c8154">HCUZCRXN6NH5-402160669-80119</_dlc_DocId>
    <lcf76f155ced4ddcb4097134ff3c332f xmlns="8fb15b2f-16db-4ec0-b798-b2344c5193f5">
      <Terms xmlns="http://schemas.microsoft.com/office/infopath/2007/PartnerControls"/>
    </lcf76f155ced4ddcb4097134ff3c332f>
    <TaxCatchAll xmlns="85f4b5cc-4033-44c7-b405-f5eed34c8154" xsi:nil="true"/>
    <_dlc_DocIdUrl xmlns="85f4b5cc-4033-44c7-b405-f5eed34c8154">
      <Url>https://spucr.sharepoint.com/sites/Portal/505103/_layouts/15/DocIdRedir.aspx?ID=HCUZCRXN6NH5-402160669-80119</Url>
      <Description>HCUZCRXN6NH5-402160669-80119</Description>
    </_dlc_DocIdUrl>
  </documentManagement>
</p:properties>
</file>

<file path=customXml/itemProps1.xml><?xml version="1.0" encoding="utf-8"?>
<ds:datastoreItem xmlns:ds="http://schemas.openxmlformats.org/officeDocument/2006/customXml" ds:itemID="{098C75A7-567A-473D-9A43-D4B2CD37513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3CA2431-1584-4E06-A3A8-55F2BA0EA7E1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010A73CF-66DE-4054-9A3C-32EE3ABC19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8fb15b2f-16db-4ec0-b798-b2344c5193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F97BFCE-7D21-46F4-AD67-508E43AF7258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8fb15b2f-16db-4ec0-b798-b2344c5193f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1719</Words>
  <Characters>10143</Characters>
  <Application>Microsoft Office Word</Application>
  <DocSecurity>0</DocSecurity>
  <Lines>84</Lines>
  <Paragraphs>23</Paragraphs>
  <ScaleCrop>false</ScaleCrop>
  <Company>Státní pozemkový úřad</Company>
  <LinksUpToDate>false</LinksUpToDate>
  <CharactersWithSpaces>11839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Kropáčková Vlastimila</dc:creator>
  <cp:keywords/>
  <dc:description/>
  <cp:lastModifiedBy>Fiktusová Monika Ing.</cp:lastModifiedBy>
  <cp:revision>2</cp:revision>
  <dcterms:created xsi:type="dcterms:W3CDTF">2024-12-12T14:22:00Z</dcterms:created>
  <dcterms:modified xsi:type="dcterms:W3CDTF">2024-12-12T14:22:00Z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0x010100D1C70C5AD929E548B2AB3AD0A3DC6DBC</vt:lpwstr>
  </property>
  <property fmtid="{D5CDD505-2E9C-101B-9397-08002B2CF9AE}" pid="3" name="_dlc_DocIdItemGuid">
    <vt:lpwstr>1b317caf-12a0-4d68-bc3e-6848bcf2ebe6</vt:lpwstr>
  </property>
  <property fmtid="{D5CDD505-2E9C-101B-9397-08002B2CF9AE}" pid="4" name="MediaServiceImageTags">
    <vt:lpwstr/>
  </property>
</Properties>
</file>