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color w:val="000000"/>
          <w:spacing w:val="0"/>
          <w:w w:val="100"/>
          <w:position w:val="0"/>
          <w:sz w:val="36"/>
          <w:szCs w:val="36"/>
          <w:shd w:val="clear" w:color="auto" w:fill="auto"/>
          <w:lang w:val="cs-CZ" w:eastAsia="cs-CZ" w:bidi="cs-CZ"/>
        </w:rPr>
        <w:t>KUPNÍ SMLOUVA</w:t>
      </w:r>
      <w:bookmarkEnd w:id="0"/>
      <w:bookmarkEnd w:id="1"/>
      <w:bookmarkEnd w:id="2"/>
    </w:p>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uzavřená podle § 2079 a násl. občanského zákoníku č. 89/2012 Sb. v platném znění</w:t>
      </w:r>
    </w:p>
    <w:p>
      <w:pPr>
        <w:pStyle w:val="Style2"/>
        <w:keepNext w:val="0"/>
        <w:keepLines w:val="0"/>
        <w:widowControl w:val="0"/>
        <w:shd w:val="clear" w:color="auto" w:fill="auto"/>
        <w:bidi w:val="0"/>
        <w:spacing w:before="0" w:after="380" w:line="240" w:lineRule="auto"/>
        <w:ind w:left="2260" w:right="0" w:firstLine="0"/>
        <w:jc w:val="both"/>
      </w:pPr>
      <w:r>
        <mc:AlternateContent>
          <mc:Choice Requires="wps">
            <w:drawing>
              <wp:anchor distT="0" distB="0" distL="114300" distR="114300" simplePos="0" relativeHeight="125829378" behindDoc="0" locked="0" layoutInCell="1" allowOverlap="1">
                <wp:simplePos x="0" y="0"/>
                <wp:positionH relativeFrom="page">
                  <wp:posOffset>4955540</wp:posOffset>
                </wp:positionH>
                <wp:positionV relativeFrom="paragraph">
                  <wp:posOffset>12700</wp:posOffset>
                </wp:positionV>
                <wp:extent cx="694690" cy="228600"/>
                <wp:wrapSquare wrapText="left"/>
                <wp:docPr id="1" name="Shape 1"/>
                <a:graphic xmlns:a="http://schemas.openxmlformats.org/drawingml/2006/main">
                  <a:graphicData uri="http://schemas.microsoft.com/office/word/2010/wordprocessingShape">
                    <wps:wsp>
                      <wps:cNvSpPr txBox="1"/>
                      <wps:spPr>
                        <a:xfrm>
                          <a:ext cx="69469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1384/2024</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0.19999999999999pt;margin-top:1.pt;width:54.700000000000003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1384/2024</w:t>
                      </w:r>
                    </w:p>
                  </w:txbxContent>
                </v:textbox>
                <w10:wrap type="square" side="left" anchorx="page"/>
              </v:shape>
            </w:pict>
          </mc:Fallback>
        </mc:AlternateContent>
      </w:r>
      <w:r>
        <w:rPr>
          <w:color w:val="000000"/>
          <w:spacing w:val="0"/>
          <w:w w:val="100"/>
          <w:position w:val="0"/>
          <w:shd w:val="clear" w:color="auto" w:fill="auto"/>
          <w:lang w:val="cs-CZ" w:eastAsia="cs-CZ" w:bidi="cs-CZ"/>
        </w:rPr>
        <w:t>Číslo smlouvy:</w:t>
      </w:r>
    </w:p>
    <w:p>
      <w:pPr>
        <w:pStyle w:val="Style2"/>
        <w:keepNext w:val="0"/>
        <w:keepLines w:val="0"/>
        <w:widowControl w:val="0"/>
        <w:shd w:val="clear" w:color="auto" w:fill="auto"/>
        <w:bidi w:val="0"/>
        <w:spacing w:before="0" w:after="18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„Osobní vozidlo Škoda Octavia“</w:t>
      </w:r>
    </w:p>
    <w:p>
      <w:pPr>
        <w:pStyle w:val="Style2"/>
        <w:keepNext w:val="0"/>
        <w:keepLines w:val="0"/>
        <w:widowControl w:val="0"/>
        <w:shd w:val="clear" w:color="auto" w:fill="auto"/>
        <w:bidi w:val="0"/>
        <w:spacing w:before="0" w:after="38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180" w:line="240" w:lineRule="auto"/>
        <w:ind w:left="0" w:right="0" w:firstLine="0"/>
        <w:jc w:val="both"/>
      </w:pPr>
      <w:r>
        <mc:AlternateContent>
          <mc:Choice Requires="wps">
            <w:drawing>
              <wp:anchor distT="0" distB="0" distL="114300" distR="114300" simplePos="0" relativeHeight="125829380" behindDoc="0" locked="0" layoutInCell="1" allowOverlap="1">
                <wp:simplePos x="0" y="0"/>
                <wp:positionH relativeFrom="page">
                  <wp:posOffset>874395</wp:posOffset>
                </wp:positionH>
                <wp:positionV relativeFrom="paragraph">
                  <wp:posOffset>12700</wp:posOffset>
                </wp:positionV>
                <wp:extent cx="1109345" cy="1676400"/>
                <wp:wrapSquare wrapText="right"/>
                <wp:docPr id="3" name="Shape 3"/>
                <a:graphic xmlns:a="http://schemas.openxmlformats.org/drawingml/2006/main">
                  <a:graphicData uri="http://schemas.microsoft.com/office/word/2010/wordprocessingShape">
                    <wps:wsp>
                      <wps:cNvSpPr txBox="1"/>
                      <wps:spPr>
                        <a:xfrm>
                          <a:ext cx="1109345" cy="1676400"/>
                        </a:xfrm>
                        <a:prstGeom prst="rect"/>
                        <a:noFill/>
                      </wps:spPr>
                      <wps:txbx>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Prodávající: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Telefon</w:t>
                            </w:r>
                          </w:p>
                        </w:txbxContent>
                      </wps:txbx>
                      <wps:bodyPr lIns="0" tIns="0" rIns="0" bIns="0">
                        <a:noAutoFit/>
                      </wps:bodyPr>
                    </wps:wsp>
                  </a:graphicData>
                </a:graphic>
              </wp:anchor>
            </w:drawing>
          </mc:Choice>
          <mc:Fallback>
            <w:pict>
              <v:shape id="_x0000_s1029" type="#_x0000_t202" style="position:absolute;margin-left:68.850000000000009pt;margin-top:1.pt;width:87.350000000000009pt;height:132.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Prodávající: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Telefon</w:t>
                      </w:r>
                    </w:p>
                  </w:txbxContent>
                </v:textbox>
                <w10:wrap type="square" side="right" anchorx="page"/>
              </v:shape>
            </w:pict>
          </mc:Fallback>
        </mc:AlternateConten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AUTO ŠEVČÍK c.z., spol. s r.o.</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Vinařického 961, Vodňany II, 389 01 Vodňany</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xxxxxxxxx</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48207322</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CZ48207322</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xxxxxxxxx</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xxxxxxxxx</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xxxxxxxxx</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Prodávající je zapsán v Obchodním rejstříku vedeném u Krajského soudu v Českých Budějovicích, oddíl C, vložka 2780 </w:t>
      </w: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2045"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tab/>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2045"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 Bezručova 4219, Chomutov, PSČ 430 03</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 : xxxxxxxxx, generální ředitel</w:t>
      </w:r>
    </w:p>
    <w:p>
      <w:pPr>
        <w:pStyle w:val="Style2"/>
        <w:keepNext w:val="0"/>
        <w:keepLines w:val="0"/>
        <w:widowControl w:val="0"/>
        <w:shd w:val="clear" w:color="auto" w:fill="auto"/>
        <w:tabs>
          <w:tab w:pos="2269" w:val="left"/>
        </w:tabs>
        <w:bidi w:val="0"/>
        <w:spacing w:before="0" w:after="0" w:line="240" w:lineRule="auto"/>
        <w:ind w:left="0" w:right="0" w:firstLine="0"/>
        <w:jc w:val="left"/>
      </w:pPr>
      <w:r>
        <w:rPr>
          <w:color w:val="000000"/>
          <w:spacing w:val="0"/>
          <w:w w:val="100"/>
          <w:position w:val="0"/>
          <w:shd w:val="clear" w:color="auto" w:fill="auto"/>
          <w:lang w:val="cs-CZ" w:eastAsia="cs-CZ" w:bidi="cs-CZ"/>
        </w:rPr>
        <w:t>Zástupce ve</w:t>
        <w:tab/>
        <w:t>xxxxxxxxx, ekonomický ředitel</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věcech smluvních</w:t>
      </w:r>
    </w:p>
    <w:p>
      <w:pPr>
        <w:pStyle w:val="Style2"/>
        <w:keepNext w:val="0"/>
        <w:keepLines w:val="0"/>
        <w:widowControl w:val="0"/>
        <w:shd w:val="clear" w:color="auto" w:fill="auto"/>
        <w:tabs>
          <w:tab w:pos="2045" w:val="left"/>
        </w:tabs>
        <w:bidi w:val="0"/>
        <w:spacing w:before="0" w:after="0" w:line="240" w:lineRule="auto"/>
        <w:ind w:left="0" w:right="0" w:firstLine="0"/>
        <w:jc w:val="left"/>
      </w:pPr>
      <w:r>
        <w:rPr>
          <w:color w:val="000000"/>
          <w:spacing w:val="0"/>
          <w:w w:val="100"/>
          <w:position w:val="0"/>
          <w:shd w:val="clear" w:color="auto" w:fill="auto"/>
          <w:lang w:val="cs-CZ" w:eastAsia="cs-CZ" w:bidi="cs-CZ"/>
        </w:rPr>
        <w:t>Technický</w:t>
        <w:tab/>
        <w:t>: xxxxxxxxx, vedoucí Odboru obchodní přípravy investic</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zástupce</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w:t>
        <w:tab/>
        <w:t>70889988</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w:t>
        <w:tab/>
        <w:t>CZ70889988</w:t>
      </w:r>
    </w:p>
    <w:p>
      <w:pPr>
        <w:pStyle w:val="Style2"/>
        <w:keepNext w:val="0"/>
        <w:keepLines w:val="0"/>
        <w:widowControl w:val="0"/>
        <w:shd w:val="clear" w:color="auto" w:fill="auto"/>
        <w:tabs>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 :</w:t>
        <w:tab/>
        <w:t>xxxxxxxxx</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tab/>
        <w:t>:</w:t>
        <w:tab/>
        <w:t>xxxxxxxxx</w:t>
      </w:r>
    </w:p>
    <w:p>
      <w:pPr>
        <w:pStyle w:val="Style2"/>
        <w:keepNext w:val="0"/>
        <w:keepLines w:val="0"/>
        <w:widowControl w:val="0"/>
        <w:shd w:val="clear" w:color="auto" w:fill="auto"/>
        <w:tabs>
          <w:tab w:pos="2064" w:val="center"/>
          <w:tab w:pos="2317" w:val="left"/>
        </w:tabs>
        <w:bidi w:val="0"/>
        <w:spacing w:before="0" w:after="180" w:line="240" w:lineRule="auto"/>
        <w:ind w:left="0" w:right="0" w:firstLine="0"/>
        <w:jc w:val="both"/>
      </w:pPr>
      <w:r>
        <w:rPr>
          <w:color w:val="000000"/>
          <w:spacing w:val="0"/>
          <w:w w:val="100"/>
          <w:position w:val="0"/>
          <w:shd w:val="clear" w:color="auto" w:fill="auto"/>
          <w:lang w:val="cs-CZ" w:eastAsia="cs-CZ" w:bidi="cs-CZ"/>
        </w:rPr>
        <w:t>Telefon</w:t>
        <w:tab/>
        <w:t>:</w:t>
        <w:tab/>
        <w:t>xxxxxxxxx</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(dále jen „kupující“)</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3"/>
        <w:keepNext/>
        <w:keepLines/>
        <w:widowControl w:val="0"/>
        <w:numPr>
          <w:ilvl w:val="0"/>
          <w:numId w:val="1"/>
        </w:numPr>
        <w:shd w:val="clear" w:color="auto" w:fill="auto"/>
        <w:tabs>
          <w:tab w:pos="363" w:val="left"/>
        </w:tabs>
        <w:bidi w:val="0"/>
        <w:spacing w:before="0" w:line="240" w:lineRule="auto"/>
        <w:ind w:left="380" w:right="0" w:hanging="380"/>
        <w:jc w:val="both"/>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Předmětem této smlouvy je převod vlastnického práva k movité věci, a to použitého předváděcího osobního vozidla Škoda Octavia, najeto 13 900 km za podmínek podle této smlouvy (dále jen předmět této smlouvy).</w:t>
      </w:r>
      <w:bookmarkEnd w:id="3"/>
      <w:bookmarkEnd w:id="4"/>
      <w:bookmarkEnd w:id="6"/>
    </w:p>
    <w:p>
      <w:pPr>
        <w:pStyle w:val="Style2"/>
        <w:keepNext w:val="0"/>
        <w:keepLines w:val="0"/>
        <w:widowControl w:val="0"/>
        <w:shd w:val="clear" w:color="auto" w:fill="auto"/>
        <w:tabs>
          <w:tab w:pos="3690" w:val="left"/>
          <w:tab w:pos="6315" w:val="left"/>
        </w:tabs>
        <w:bidi w:val="0"/>
        <w:spacing w:before="0" w:after="0" w:line="240" w:lineRule="auto"/>
        <w:ind w:left="0" w:right="0" w:firstLine="580"/>
        <w:jc w:val="both"/>
      </w:pPr>
      <w:r>
        <w:rPr>
          <w:color w:val="000000"/>
          <w:spacing w:val="0"/>
          <w:w w:val="100"/>
          <w:position w:val="0"/>
          <w:shd w:val="clear" w:color="auto" w:fill="auto"/>
          <w:lang w:val="cs-CZ" w:eastAsia="cs-CZ" w:bidi="cs-CZ"/>
        </w:rPr>
        <w:t>Typ/model:</w:t>
        <w:tab/>
        <w:t>Modelový kód:</w:t>
        <w:tab/>
        <w:t>Typ motoru/výkon:</w:t>
      </w:r>
    </w:p>
    <w:p>
      <w:pPr>
        <w:pStyle w:val="Style2"/>
        <w:keepNext w:val="0"/>
        <w:keepLines w:val="0"/>
        <w:widowControl w:val="0"/>
        <w:shd w:val="clear" w:color="auto" w:fill="auto"/>
        <w:tabs>
          <w:tab w:pos="6315" w:val="left"/>
        </w:tabs>
        <w:bidi w:val="0"/>
        <w:spacing w:before="0" w:after="60" w:line="240" w:lineRule="auto"/>
        <w:ind w:left="0" w:right="0" w:firstLine="580"/>
        <w:jc w:val="both"/>
      </w:pPr>
      <w:r>
        <w:rPr>
          <w:b/>
          <w:bCs/>
          <w:color w:val="000000"/>
          <w:spacing w:val="0"/>
          <w:w w:val="100"/>
          <w:position w:val="0"/>
          <w:shd w:val="clear" w:color="auto" w:fill="auto"/>
          <w:lang w:val="cs-CZ" w:eastAsia="cs-CZ" w:bidi="cs-CZ"/>
        </w:rPr>
        <w:t>Škoda Octavia Combi NX54JD</w:t>
        <w:tab/>
        <w:t>TSI 1,5 110 KW</w:t>
      </w:r>
    </w:p>
    <w:p>
      <w:pPr>
        <w:pStyle w:val="Style13"/>
        <w:keepNext/>
        <w:keepLines/>
        <w:widowControl w:val="0"/>
        <w:numPr>
          <w:ilvl w:val="0"/>
          <w:numId w:val="1"/>
        </w:numPr>
        <w:shd w:val="clear" w:color="auto" w:fill="auto"/>
        <w:tabs>
          <w:tab w:pos="363" w:val="left"/>
        </w:tabs>
        <w:bidi w:val="0"/>
        <w:spacing w:before="0" w:after="300" w:line="240" w:lineRule="auto"/>
        <w:ind w:left="380" w:right="0" w:hanging="380"/>
        <w:jc w:val="both"/>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Podrobná specifikace 1 ks osobního vozidla Škoda Octavia a příslušenství je uvedena v příloze č. 1 kupní smlouvy – Technická specifikace, která je nedílnou součástí této smlouvy.</w:t>
      </w:r>
      <w:bookmarkEnd w:id="10"/>
      <w:bookmarkEnd w:id="7"/>
      <w:bookmarkEnd w:id="8"/>
    </w:p>
    <w:p>
      <w:pPr>
        <w:pStyle w:val="Style5"/>
        <w:keepNext/>
        <w:keepLines/>
        <w:widowControl w:val="0"/>
        <w:numPr>
          <w:ilvl w:val="0"/>
          <w:numId w:val="3"/>
        </w:numPr>
        <w:shd w:val="clear" w:color="auto" w:fill="auto"/>
        <w:tabs>
          <w:tab w:pos="382" w:val="left"/>
        </w:tabs>
        <w:bidi w:val="0"/>
        <w:spacing w:before="0" w:line="240" w:lineRule="auto"/>
        <w:ind w:left="0" w:right="0" w:firstLine="0"/>
        <w:jc w:val="center"/>
      </w:pPr>
      <w:bookmarkStart w:id="11" w:name="bookmark11"/>
      <w:bookmarkStart w:id="12" w:name="bookmark12"/>
      <w:bookmarkStart w:id="13" w:name="bookmark13"/>
      <w:bookmarkStart w:id="14" w:name="bookmark14"/>
      <w:bookmarkEnd w:id="13"/>
      <w:r>
        <w:rPr>
          <w:color w:val="000000"/>
          <w:spacing w:val="0"/>
          <w:w w:val="100"/>
          <w:position w:val="0"/>
          <w:shd w:val="clear" w:color="auto" w:fill="auto"/>
          <w:lang w:val="cs-CZ" w:eastAsia="cs-CZ" w:bidi="cs-CZ"/>
        </w:rPr>
        <w:t>Cena</w:t>
      </w:r>
      <w:bookmarkEnd w:id="11"/>
      <w:bookmarkEnd w:id="12"/>
      <w:bookmarkEnd w:id="14"/>
    </w:p>
    <w:p>
      <w:pPr>
        <w:pStyle w:val="Style13"/>
        <w:keepNext/>
        <w:keepLines/>
        <w:widowControl w:val="0"/>
        <w:numPr>
          <w:ilvl w:val="0"/>
          <w:numId w:val="5"/>
        </w:numPr>
        <w:shd w:val="clear" w:color="auto" w:fill="auto"/>
        <w:tabs>
          <w:tab w:pos="363" w:val="left"/>
        </w:tabs>
        <w:bidi w:val="0"/>
        <w:spacing w:before="0" w:line="240" w:lineRule="auto"/>
        <w:ind w:left="380" w:right="0" w:hanging="380"/>
        <w:jc w:val="both"/>
      </w:pPr>
      <w:bookmarkStart w:id="15" w:name="bookmark15"/>
      <w:bookmarkStart w:id="16" w:name="bookmark16"/>
      <w:bookmarkStart w:id="17" w:name="bookmark17"/>
      <w:bookmarkStart w:id="18" w:name="bookmark18"/>
      <w:bookmarkEnd w:id="17"/>
      <w:r>
        <w:rPr>
          <w:color w:val="000000"/>
          <w:spacing w:val="0"/>
          <w:w w:val="100"/>
          <w:position w:val="0"/>
          <w:shd w:val="clear" w:color="auto" w:fill="auto"/>
          <w:lang w:val="cs-CZ" w:eastAsia="cs-CZ" w:bidi="cs-CZ"/>
        </w:rPr>
        <w:t xml:space="preserve">Kupní cena předmětu této smlouvy uvedeného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 včetně dodání na místo určené kupujícím je dohodnuta podle zákona č. 526/1990 Sb., o cenách, ve znění pozdějších předpisů, jako cena pevná.</w:t>
      </w:r>
      <w:bookmarkEnd w:id="15"/>
      <w:bookmarkEnd w:id="16"/>
      <w:bookmarkEnd w:id="18"/>
    </w:p>
    <w:p>
      <w:pPr>
        <w:pStyle w:val="Style13"/>
        <w:keepNext/>
        <w:keepLines/>
        <w:widowControl w:val="0"/>
        <w:numPr>
          <w:ilvl w:val="0"/>
          <w:numId w:val="5"/>
        </w:numPr>
        <w:shd w:val="clear" w:color="auto" w:fill="auto"/>
        <w:tabs>
          <w:tab w:pos="363" w:val="left"/>
        </w:tabs>
        <w:bidi w:val="0"/>
        <w:spacing w:before="0" w:line="240" w:lineRule="auto"/>
        <w:ind w:left="0" w:right="0" w:firstLine="0"/>
        <w:jc w:val="both"/>
      </w:pPr>
      <w:bookmarkStart w:id="19" w:name="bookmark19"/>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Kupní cena za předmět této smlouvy včetně výbavy uvedené v příloze této smlouvy</w:t>
      </w:r>
      <w:bookmarkEnd w:id="20"/>
      <w:bookmarkEnd w:id="21"/>
      <w:bookmarkEnd w:id="23"/>
      <w:bookmarkEnd w:id="19"/>
    </w:p>
    <w:p>
      <w:pPr>
        <w:pStyle w:val="Style2"/>
        <w:keepNext w:val="0"/>
        <w:keepLines w:val="0"/>
        <w:widowControl w:val="0"/>
        <w:shd w:val="clear" w:color="auto" w:fill="auto"/>
        <w:tabs>
          <w:tab w:pos="6315" w:val="left"/>
        </w:tabs>
        <w:bidi w:val="0"/>
        <w:spacing w:before="0" w:after="0" w:line="240" w:lineRule="auto"/>
        <w:ind w:left="0" w:right="0" w:firstLine="380"/>
        <w:jc w:val="both"/>
      </w:pPr>
      <w:r>
        <w:rPr>
          <w:color w:val="000000"/>
          <w:spacing w:val="0"/>
          <w:w w:val="100"/>
          <w:position w:val="0"/>
          <w:shd w:val="clear" w:color="auto" w:fill="auto"/>
          <w:lang w:val="cs-CZ" w:eastAsia="cs-CZ" w:bidi="cs-CZ"/>
        </w:rPr>
        <w:t>činí</w:t>
        <w:tab/>
      </w:r>
      <w:r>
        <w:rPr>
          <w:b/>
          <w:bCs/>
          <w:color w:val="000000"/>
          <w:spacing w:val="0"/>
          <w:w w:val="100"/>
          <w:position w:val="0"/>
          <w:shd w:val="clear" w:color="auto" w:fill="auto"/>
          <w:lang w:val="cs-CZ" w:eastAsia="cs-CZ" w:bidi="cs-CZ"/>
        </w:rPr>
        <w:t xml:space="preserve">648 643,26 </w:t>
      </w:r>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tabs>
          <w:tab w:pos="6315" w:val="left"/>
        </w:tabs>
        <w:bidi w:val="0"/>
        <w:spacing w:before="0" w:after="0" w:line="240" w:lineRule="auto"/>
        <w:ind w:left="0" w:right="0" w:firstLine="380"/>
        <w:jc w:val="both"/>
      </w:pPr>
      <w:r>
        <w:rPr>
          <w:color w:val="000000"/>
          <w:spacing w:val="0"/>
          <w:w w:val="100"/>
          <w:position w:val="0"/>
          <w:shd w:val="clear" w:color="auto" w:fill="auto"/>
          <w:lang w:val="cs-CZ" w:eastAsia="cs-CZ" w:bidi="cs-CZ"/>
        </w:rPr>
        <w:t>ke kupní ceně bude účtována DPH</w:t>
        <w:tab/>
      </w:r>
      <w:r>
        <w:rPr>
          <w:b/>
          <w:bCs/>
          <w:color w:val="000000"/>
          <w:spacing w:val="0"/>
          <w:w w:val="100"/>
          <w:position w:val="0"/>
          <w:shd w:val="clear" w:color="auto" w:fill="auto"/>
          <w:lang w:val="cs-CZ" w:eastAsia="cs-CZ" w:bidi="cs-CZ"/>
        </w:rPr>
        <w:t xml:space="preserve">136 215,08 </w:t>
      </w:r>
      <w:r>
        <w:rPr>
          <w:color w:val="000000"/>
          <w:spacing w:val="0"/>
          <w:w w:val="100"/>
          <w:position w:val="0"/>
          <w:shd w:val="clear" w:color="auto" w:fill="auto"/>
          <w:lang w:val="cs-CZ" w:eastAsia="cs-CZ" w:bidi="cs-CZ"/>
        </w:rPr>
        <w:t>Kč,</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(v zákonné výši stanovené ke dni zdanitelného plnění)</w:t>
      </w:r>
    </w:p>
    <w:p>
      <w:pPr>
        <w:pStyle w:val="Style2"/>
        <w:keepNext w:val="0"/>
        <w:keepLines w:val="0"/>
        <w:widowControl w:val="0"/>
        <w:shd w:val="clear" w:color="auto" w:fill="auto"/>
        <w:tabs>
          <w:tab w:pos="6315" w:val="left"/>
        </w:tabs>
        <w:bidi w:val="0"/>
        <w:spacing w:before="0" w:after="180" w:line="240" w:lineRule="auto"/>
        <w:ind w:left="0" w:right="0" w:firstLine="380"/>
        <w:jc w:val="both"/>
      </w:pPr>
      <w:r>
        <w:rPr>
          <w:color w:val="000000"/>
          <w:spacing w:val="0"/>
          <w:w w:val="100"/>
          <w:position w:val="0"/>
          <w:shd w:val="clear" w:color="auto" w:fill="auto"/>
          <w:lang w:val="cs-CZ" w:eastAsia="cs-CZ" w:bidi="cs-CZ"/>
        </w:rPr>
        <w:t>cena celkem</w:t>
        <w:tab/>
      </w:r>
      <w:r>
        <w:rPr>
          <w:b/>
          <w:bCs/>
          <w:color w:val="000000"/>
          <w:spacing w:val="0"/>
          <w:w w:val="100"/>
          <w:position w:val="0"/>
          <w:shd w:val="clear" w:color="auto" w:fill="auto"/>
          <w:lang w:val="cs-CZ" w:eastAsia="cs-CZ" w:bidi="cs-CZ"/>
        </w:rPr>
        <w:t xml:space="preserve">784 858,34 </w:t>
      </w:r>
      <w:r>
        <w:rPr>
          <w:color w:val="000000"/>
          <w:spacing w:val="0"/>
          <w:w w:val="100"/>
          <w:position w:val="0"/>
          <w:shd w:val="clear" w:color="auto" w:fill="auto"/>
          <w:lang w:val="cs-CZ" w:eastAsia="cs-CZ" w:bidi="cs-CZ"/>
        </w:rPr>
        <w:t>Kč včetně DPH</w:t>
      </w:r>
    </w:p>
    <w:p>
      <w:pPr>
        <w:pStyle w:val="Style13"/>
        <w:keepNext/>
        <w:keepLines/>
        <w:widowControl w:val="0"/>
        <w:numPr>
          <w:ilvl w:val="0"/>
          <w:numId w:val="5"/>
        </w:numPr>
        <w:shd w:val="clear" w:color="auto" w:fill="auto"/>
        <w:tabs>
          <w:tab w:pos="363" w:val="left"/>
        </w:tabs>
        <w:bidi w:val="0"/>
        <w:spacing w:before="0" w:after="300" w:line="240" w:lineRule="auto"/>
        <w:ind w:left="380" w:right="0" w:hanging="38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Podrobně je cena za předmět této smlouvy, včetně příslušenství a výbavy uvedena v příloze č. 2 této smlouvy – cenová skladba.</w:t>
      </w:r>
      <w:bookmarkEnd w:id="24"/>
      <w:bookmarkEnd w:id="25"/>
      <w:bookmarkEnd w:id="27"/>
    </w:p>
    <w:p>
      <w:pPr>
        <w:pStyle w:val="Style5"/>
        <w:keepNext/>
        <w:keepLines/>
        <w:widowControl w:val="0"/>
        <w:numPr>
          <w:ilvl w:val="0"/>
          <w:numId w:val="3"/>
        </w:numPr>
        <w:shd w:val="clear" w:color="auto" w:fill="auto"/>
        <w:tabs>
          <w:tab w:pos="445" w:val="left"/>
        </w:tabs>
        <w:bidi w:val="0"/>
        <w:spacing w:before="0" w:line="240" w:lineRule="auto"/>
        <w:ind w:left="0" w:right="0" w:firstLine="0"/>
        <w:jc w:val="center"/>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Platební podmínky</w:t>
      </w:r>
      <w:bookmarkEnd w:id="28"/>
      <w:bookmarkEnd w:id="29"/>
      <w:bookmarkEnd w:id="31"/>
    </w:p>
    <w:p>
      <w:pPr>
        <w:pStyle w:val="Style13"/>
        <w:keepNext/>
        <w:keepLines/>
        <w:widowControl w:val="0"/>
        <w:numPr>
          <w:ilvl w:val="0"/>
          <w:numId w:val="7"/>
        </w:numPr>
        <w:shd w:val="clear" w:color="auto" w:fill="auto"/>
        <w:tabs>
          <w:tab w:pos="363" w:val="left"/>
        </w:tabs>
        <w:bidi w:val="0"/>
        <w:spacing w:before="0" w:after="0" w:line="240" w:lineRule="auto"/>
        <w:ind w:left="380" w:right="0" w:hanging="380"/>
        <w:jc w:val="both"/>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 xml:space="preserve">Kupující prohlašuje, že má zajištěny finanční prostředky k úhradě kupní ceny a zavazuje se předmět této smlouvy převzít a zaplatit prodávajícímu dohodnutou cenu dle článku </w:t>
      </w:r>
      <w:hyperlink w:anchor="bookmark19" w:tooltip="Current Document">
        <w:r>
          <w:rPr>
            <w:color w:val="000000"/>
            <w:spacing w:val="0"/>
            <w:w w:val="100"/>
            <w:position w:val="0"/>
            <w:shd w:val="clear" w:color="auto" w:fill="auto"/>
            <w:lang w:val="cs-CZ" w:eastAsia="cs-CZ" w:bidi="cs-CZ"/>
          </w:rPr>
          <w:t>II.</w:t>
        </w:r>
        <w:bookmarkEnd w:id="32"/>
        <w:bookmarkEnd w:id="33"/>
        <w:bookmarkEnd w:id="35"/>
      </w:hyperlink>
    </w:p>
    <w:p>
      <w:pPr>
        <w:pStyle w:val="Style2"/>
        <w:keepNext w:val="0"/>
        <w:keepLines w:val="0"/>
        <w:widowControl w:val="0"/>
        <w:numPr>
          <w:ilvl w:val="0"/>
          <w:numId w:val="7"/>
        </w:numPr>
        <w:shd w:val="clear" w:color="auto" w:fill="auto"/>
        <w:tabs>
          <w:tab w:pos="740" w:val="left"/>
          <w:tab w:pos="762" w:val="left"/>
        </w:tabs>
        <w:bidi w:val="0"/>
        <w:spacing w:before="0" w:after="120" w:line="240" w:lineRule="auto"/>
        <w:ind w:left="0" w:right="0" w:firstLine="380"/>
        <w:jc w:val="both"/>
      </w:pPr>
      <w:bookmarkStart w:id="36" w:name="bookmark36"/>
      <w:bookmarkStart w:id="37" w:name="bookmark37"/>
      <w:bookmarkEnd w:id="36"/>
      <w:r>
        <w:rPr>
          <w:color w:val="000000"/>
          <w:spacing w:val="0"/>
          <w:w w:val="100"/>
          <w:position w:val="0"/>
          <w:shd w:val="clear" w:color="auto" w:fill="auto"/>
          <w:lang w:val="cs-CZ" w:eastAsia="cs-CZ" w:bidi="cs-CZ"/>
        </w:rPr>
        <w:t>této smlouvy, za podmínek dle této smlouvy.</w:t>
      </w:r>
      <w:bookmarkEnd w:id="37"/>
    </w:p>
    <w:p>
      <w:pPr>
        <w:pStyle w:val="Style13"/>
        <w:keepNext/>
        <w:keepLines/>
        <w:widowControl w:val="0"/>
        <w:numPr>
          <w:ilvl w:val="0"/>
          <w:numId w:val="9"/>
        </w:numPr>
        <w:shd w:val="clear" w:color="auto" w:fill="auto"/>
        <w:tabs>
          <w:tab w:pos="363" w:val="left"/>
        </w:tabs>
        <w:bidi w:val="0"/>
        <w:spacing w:before="0" w:line="240" w:lineRule="auto"/>
        <w:ind w:left="380" w:right="0" w:hanging="380"/>
        <w:jc w:val="both"/>
      </w:pPr>
      <w:bookmarkStart w:id="38" w:name="bookmark38"/>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39"/>
      <w:bookmarkEnd w:id="40"/>
      <w:bookmarkEnd w:id="42"/>
      <w:bookmarkEnd w:id="38"/>
    </w:p>
    <w:p>
      <w:pPr>
        <w:pStyle w:val="Style13"/>
        <w:keepNext/>
        <w:keepLines/>
        <w:widowControl w:val="0"/>
        <w:numPr>
          <w:ilvl w:val="0"/>
          <w:numId w:val="9"/>
        </w:numPr>
        <w:shd w:val="clear" w:color="auto" w:fill="auto"/>
        <w:tabs>
          <w:tab w:pos="363" w:val="left"/>
        </w:tabs>
        <w:bidi w:val="0"/>
        <w:spacing w:before="0" w:line="240" w:lineRule="auto"/>
        <w:ind w:left="380" w:right="0" w:hanging="380"/>
        <w:jc w:val="both"/>
      </w:pPr>
      <w:bookmarkStart w:id="43" w:name="bookmark43"/>
      <w:bookmarkStart w:id="44" w:name="bookmark44"/>
      <w:bookmarkStart w:id="45" w:name="bookmark45"/>
      <w:bookmarkStart w:id="46" w:name="bookmark46"/>
      <w:bookmarkEnd w:id="45"/>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bookmarkEnd w:id="43"/>
      <w:bookmarkEnd w:id="44"/>
      <w:bookmarkEnd w:id="46"/>
    </w:p>
    <w:p>
      <w:pPr>
        <w:pStyle w:val="Style13"/>
        <w:keepNext/>
        <w:keepLines/>
        <w:widowControl w:val="0"/>
        <w:numPr>
          <w:ilvl w:val="0"/>
          <w:numId w:val="9"/>
        </w:numPr>
        <w:shd w:val="clear" w:color="auto" w:fill="auto"/>
        <w:tabs>
          <w:tab w:pos="363" w:val="left"/>
        </w:tabs>
        <w:bidi w:val="0"/>
        <w:spacing w:before="0" w:line="240" w:lineRule="auto"/>
        <w:ind w:left="380" w:right="0" w:hanging="380"/>
        <w:jc w:val="both"/>
      </w:pPr>
      <w:bookmarkStart w:id="47" w:name="bookmark47"/>
      <w:bookmarkStart w:id="48" w:name="bookmark48"/>
      <w:bookmarkStart w:id="49" w:name="bookmark49"/>
      <w:bookmarkStart w:id="50" w:name="bookmark50"/>
      <w:bookmarkEnd w:id="49"/>
      <w:r>
        <w:rPr>
          <w:color w:val="000000"/>
          <w:spacing w:val="0"/>
          <w:w w:val="100"/>
          <w:position w:val="0"/>
          <w:shd w:val="clear" w:color="auto" w:fill="auto"/>
          <w:lang w:val="cs-CZ" w:eastAsia="cs-CZ" w:bidi="cs-CZ"/>
        </w:rPr>
        <w:t xml:space="preserve">V případě, že faktura nebude obsahovat všechny, v článku </w:t>
      </w:r>
      <w:hyperlink w:anchor="bookmark38" w:tooltip="Current Document">
        <w:r>
          <w:rPr>
            <w:color w:val="000000"/>
            <w:spacing w:val="0"/>
            <w:w w:val="100"/>
            <w:position w:val="0"/>
            <w:shd w:val="clear" w:color="auto" w:fill="auto"/>
            <w:lang w:val="cs-CZ" w:eastAsia="cs-CZ" w:bidi="cs-CZ"/>
          </w:rPr>
          <w:t>III. 2.</w:t>
        </w:r>
      </w:hyperlink>
      <w:r>
        <w:rPr>
          <w:color w:val="000000"/>
          <w:spacing w:val="0"/>
          <w:w w:val="100"/>
          <w:position w:val="0"/>
          <w:shd w:val="clear" w:color="auto" w:fill="auto"/>
          <w:lang w:val="cs-CZ" w:eastAsia="cs-CZ" w:bidi="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bookmarkEnd w:id="47"/>
      <w:bookmarkEnd w:id="48"/>
      <w:bookmarkEnd w:id="50"/>
    </w:p>
    <w:p>
      <w:pPr>
        <w:pStyle w:val="Style2"/>
        <w:keepNext w:val="0"/>
        <w:keepLines w:val="0"/>
        <w:widowControl w:val="0"/>
        <w:shd w:val="clear" w:color="auto" w:fill="auto"/>
        <w:bidi w:val="0"/>
        <w:spacing w:before="0" w:after="12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13"/>
        <w:keepNext/>
        <w:keepLines/>
        <w:widowControl w:val="0"/>
        <w:numPr>
          <w:ilvl w:val="0"/>
          <w:numId w:val="9"/>
        </w:numPr>
        <w:shd w:val="clear" w:color="auto" w:fill="auto"/>
        <w:tabs>
          <w:tab w:pos="358" w:val="left"/>
        </w:tabs>
        <w:bidi w:val="0"/>
        <w:spacing w:before="0" w:after="300" w:line="240" w:lineRule="auto"/>
        <w:ind w:right="0"/>
        <w:jc w:val="both"/>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bookmarkEnd w:id="51"/>
      <w:bookmarkEnd w:id="52"/>
      <w:bookmarkEnd w:id="54"/>
    </w:p>
    <w:p>
      <w:pPr>
        <w:pStyle w:val="Style5"/>
        <w:keepNext/>
        <w:keepLines/>
        <w:widowControl w:val="0"/>
        <w:numPr>
          <w:ilvl w:val="0"/>
          <w:numId w:val="3"/>
        </w:numPr>
        <w:shd w:val="clear" w:color="auto" w:fill="auto"/>
        <w:tabs>
          <w:tab w:pos="464" w:val="left"/>
        </w:tabs>
        <w:bidi w:val="0"/>
        <w:spacing w:before="0" w:line="240" w:lineRule="auto"/>
        <w:ind w:left="0" w:right="0" w:firstLine="0"/>
        <w:jc w:val="center"/>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Podmínky dodávky předmětu smlouvy</w:t>
      </w:r>
      <w:bookmarkEnd w:id="55"/>
      <w:bookmarkEnd w:id="56"/>
      <w:bookmarkEnd w:id="58"/>
    </w:p>
    <w:p>
      <w:pPr>
        <w:pStyle w:val="Style13"/>
        <w:keepNext/>
        <w:keepLines/>
        <w:widowControl w:val="0"/>
        <w:numPr>
          <w:ilvl w:val="0"/>
          <w:numId w:val="11"/>
        </w:numPr>
        <w:shd w:val="clear" w:color="auto" w:fill="auto"/>
        <w:tabs>
          <w:tab w:pos="358" w:val="left"/>
        </w:tabs>
        <w:bidi w:val="0"/>
        <w:spacing w:before="0" w:line="240" w:lineRule="auto"/>
        <w:ind w:right="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 xml:space="preserve">Prodávající se zavazuje dodat kupujícímu požadovaný předmět této smlouvy uvedený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smlouvy do 20.12.2024. Po uplynutí uvedené lhůty má kupující právo odstoupit od smlouvy.</w:t>
      </w:r>
      <w:bookmarkEnd w:id="59"/>
      <w:bookmarkEnd w:id="60"/>
      <w:bookmarkEnd w:id="62"/>
    </w:p>
    <w:p>
      <w:pPr>
        <w:pStyle w:val="Style13"/>
        <w:keepNext/>
        <w:keepLines/>
        <w:widowControl w:val="0"/>
        <w:numPr>
          <w:ilvl w:val="0"/>
          <w:numId w:val="11"/>
        </w:numPr>
        <w:shd w:val="clear" w:color="auto" w:fill="auto"/>
        <w:tabs>
          <w:tab w:pos="358" w:val="left"/>
        </w:tabs>
        <w:bidi w:val="0"/>
        <w:spacing w:before="0" w:line="240" w:lineRule="auto"/>
        <w:ind w:right="0"/>
        <w:jc w:val="both"/>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Prodávající je povinen uvědomit kupujícího 5 pracovních dnů předem o možném datu předání předmětu této smlouvy. Kupující vyzvedne předmět smlouvy do 10 pracovních dnů od oznámení prodávajícího o připravenosti předmět smlouvy předat.</w:t>
      </w:r>
      <w:bookmarkEnd w:id="63"/>
      <w:bookmarkEnd w:id="64"/>
      <w:bookmarkEnd w:id="66"/>
    </w:p>
    <w:p>
      <w:pPr>
        <w:pStyle w:val="Style13"/>
        <w:keepNext/>
        <w:keepLines/>
        <w:widowControl w:val="0"/>
        <w:shd w:val="clear" w:color="auto" w:fill="auto"/>
        <w:bidi w:val="0"/>
        <w:spacing w:before="0" w:after="0" w:line="410" w:lineRule="auto"/>
        <w:ind w:left="0" w:right="0" w:firstLine="360"/>
        <w:jc w:val="both"/>
      </w:pPr>
      <w:bookmarkStart w:id="67" w:name="bookmark67"/>
      <w:bookmarkStart w:id="68" w:name="bookmark68"/>
      <w:bookmarkStart w:id="69" w:name="bookmark69"/>
      <w:r>
        <w:rPr>
          <w:color w:val="000000"/>
          <w:spacing w:val="0"/>
          <w:w w:val="100"/>
          <w:position w:val="0"/>
          <w:shd w:val="clear" w:color="auto" w:fill="auto"/>
          <w:lang w:val="cs-CZ" w:eastAsia="cs-CZ" w:bidi="cs-CZ"/>
        </w:rPr>
        <w:t>Místem předání je provozovna prodávajícího v Českých Budějovicích.</w:t>
      </w:r>
      <w:bookmarkEnd w:id="67"/>
      <w:bookmarkEnd w:id="68"/>
      <w:bookmarkEnd w:id="69"/>
    </w:p>
    <w:p>
      <w:pPr>
        <w:pStyle w:val="Style2"/>
        <w:keepNext w:val="0"/>
        <w:keepLines w:val="0"/>
        <w:widowControl w:val="0"/>
        <w:shd w:val="clear" w:color="auto" w:fill="auto"/>
        <w:bidi w:val="0"/>
        <w:spacing w:before="0" w:after="0" w:line="410" w:lineRule="auto"/>
        <w:ind w:left="360" w:right="0" w:firstLine="40"/>
        <w:jc w:val="both"/>
      </w:pPr>
      <w:r>
        <w:rPr>
          <w:color w:val="000000"/>
          <w:spacing w:val="0"/>
          <w:w w:val="100"/>
          <w:position w:val="0"/>
          <w:shd w:val="clear" w:color="auto" w:fill="auto"/>
          <w:lang w:val="cs-CZ" w:eastAsia="cs-CZ" w:bidi="cs-CZ"/>
        </w:rPr>
        <w:t>Kontaktní osoba Kupujícího ve věci předání a převzetí předmětu kupní smlouvy je: xxxxxxxxx, mistr autodopravy, e-mail: xxxxxxxxx, tel.: xxxxxxxxx.</w:t>
      </w:r>
    </w:p>
    <w:p>
      <w:pPr>
        <w:pStyle w:val="Style2"/>
        <w:keepNext w:val="0"/>
        <w:keepLines w:val="0"/>
        <w:widowControl w:val="0"/>
        <w:shd w:val="clear" w:color="auto" w:fill="auto"/>
        <w:bidi w:val="0"/>
        <w:spacing w:before="0" w:after="0" w:line="410" w:lineRule="auto"/>
        <w:ind w:left="360" w:right="0" w:firstLine="40"/>
        <w:jc w:val="both"/>
      </w:pPr>
      <w:r>
        <w:rPr>
          <w:color w:val="000000"/>
          <w:spacing w:val="0"/>
          <w:w w:val="100"/>
          <w:position w:val="0"/>
          <w:shd w:val="clear" w:color="auto" w:fill="auto"/>
          <w:lang w:val="cs-CZ" w:eastAsia="cs-CZ" w:bidi="cs-CZ"/>
        </w:rPr>
        <w:t>Kontaktní osoba Prodávajícího je xxxxxxxxx, xxxxxxxxx.</w:t>
      </w:r>
    </w:p>
    <w:p>
      <w:pPr>
        <w:pStyle w:val="Style13"/>
        <w:keepNext/>
        <w:keepLines/>
        <w:widowControl w:val="0"/>
        <w:numPr>
          <w:ilvl w:val="0"/>
          <w:numId w:val="11"/>
        </w:numPr>
        <w:shd w:val="clear" w:color="auto" w:fill="auto"/>
        <w:tabs>
          <w:tab w:pos="358" w:val="left"/>
        </w:tabs>
        <w:bidi w:val="0"/>
        <w:spacing w:before="0" w:line="240" w:lineRule="auto"/>
        <w:ind w:right="0"/>
        <w:jc w:val="both"/>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Převzetí nastane po provedené kontrole dodávky v místě plnění, vyzkoušení funkčnosti a zaškolení obsluhy. Piktogramy a popisy na stroji musí odpovídat platným normám a být v českém jazyce.</w:t>
      </w:r>
      <w:bookmarkEnd w:id="70"/>
      <w:bookmarkEnd w:id="71"/>
      <w:bookmarkEnd w:id="73"/>
    </w:p>
    <w:p>
      <w:pPr>
        <w:pStyle w:val="Style2"/>
        <w:keepNext w:val="0"/>
        <w:keepLines w:val="0"/>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Každá dodávka musí obsahovat dodací list, který má tyto minimální náležitosti:</w:t>
      </w:r>
    </w:p>
    <w:p>
      <w:pPr>
        <w:pStyle w:val="Style2"/>
        <w:keepNext w:val="0"/>
        <w:keepLines w:val="0"/>
        <w:widowControl w:val="0"/>
        <w:shd w:val="clear" w:color="auto" w:fill="auto"/>
        <w:bidi w:val="0"/>
        <w:spacing w:before="0" w:after="0" w:line="240"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číslo smlouvy,</w:t>
      </w:r>
    </w:p>
    <w:p>
      <w:pPr>
        <w:pStyle w:val="Style2"/>
        <w:keepNext w:val="0"/>
        <w:keepLines w:val="0"/>
        <w:widowControl w:val="0"/>
        <w:shd w:val="clear" w:color="auto" w:fill="auto"/>
        <w:bidi w:val="0"/>
        <w:spacing w:before="0" w:after="0" w:line="240"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obchodní jméno prodávajícího,</w:t>
      </w:r>
    </w:p>
    <w:p>
      <w:pPr>
        <w:pStyle w:val="Style2"/>
        <w:keepNext w:val="0"/>
        <w:keepLines w:val="0"/>
        <w:widowControl w:val="0"/>
        <w:shd w:val="clear" w:color="auto" w:fill="auto"/>
        <w:bidi w:val="0"/>
        <w:spacing w:before="0" w:after="200" w:line="240" w:lineRule="auto"/>
        <w:ind w:left="72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 xml:space="preserve">nezaměnitelnou specifikaci dodaných položek,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množství a ceny dle jednotlivých položek.</w:t>
      </w:r>
    </w:p>
    <w:p>
      <w:pPr>
        <w:pStyle w:val="Style13"/>
        <w:keepNext/>
        <w:keepLines/>
        <w:widowControl w:val="0"/>
        <w:numPr>
          <w:ilvl w:val="0"/>
          <w:numId w:val="11"/>
        </w:numPr>
        <w:shd w:val="clear" w:color="auto" w:fill="auto"/>
        <w:tabs>
          <w:tab w:pos="358" w:val="left"/>
        </w:tabs>
        <w:bidi w:val="0"/>
        <w:spacing w:before="0" w:after="300" w:line="240" w:lineRule="auto"/>
        <w:ind w:right="0"/>
        <w:jc w:val="both"/>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Prodávající při předání předmětu této smlouvy předá kupujícímu všechny potřebné doklady tj. zejména manuál, technický průkaz, servisní knížku, záruční list, plnu moc pro přepis vozidla, veškeré návody nutné k řádnému a bezpečnému užívání předmětu této smlouvy, veškerou dokumentaci včetně schémat elektrických obvodů, hydraulických obvodů, motoru a vybavení předmětu této smlouvy. Všechny doklady včetně dokumentace musí být v listinné podobě v českém jazyce a předány i na elektronickém nosiči dat.</w:t>
      </w:r>
      <w:bookmarkEnd w:id="74"/>
      <w:bookmarkEnd w:id="75"/>
      <w:bookmarkEnd w:id="77"/>
    </w:p>
    <w:p>
      <w:pPr>
        <w:pStyle w:val="Style5"/>
        <w:keepNext/>
        <w:keepLines/>
        <w:widowControl w:val="0"/>
        <w:shd w:val="clear" w:color="auto" w:fill="auto"/>
        <w:bidi w:val="0"/>
        <w:spacing w:before="0" w:line="240" w:lineRule="auto"/>
        <w:ind w:left="360" w:right="0" w:firstLine="40"/>
        <w:jc w:val="both"/>
      </w:pPr>
      <w:bookmarkStart w:id="78" w:name="bookmark78"/>
      <w:bookmarkStart w:id="79" w:name="bookmark79"/>
      <w:bookmarkStart w:id="80" w:name="bookmark80"/>
      <w:r>
        <w:rPr>
          <w:b w:val="0"/>
          <w:bCs w:val="0"/>
          <w:color w:val="000000"/>
          <w:spacing w:val="0"/>
          <w:w w:val="100"/>
          <w:position w:val="0"/>
          <w:shd w:val="clear" w:color="auto" w:fill="auto"/>
          <w:lang w:val="cs-CZ" w:eastAsia="cs-CZ" w:bidi="cs-CZ"/>
        </w:rPr>
        <w:t>Dále prodávající předá klíče k předmětu plnění a veškeré povinné vybavení, jež je součástí předmětu plnění.</w:t>
      </w:r>
      <w:bookmarkEnd w:id="78"/>
      <w:bookmarkEnd w:id="79"/>
      <w:bookmarkEnd w:id="80"/>
    </w:p>
    <w:p>
      <w:pPr>
        <w:pStyle w:val="Style13"/>
        <w:keepNext/>
        <w:keepLines/>
        <w:widowControl w:val="0"/>
        <w:numPr>
          <w:ilvl w:val="0"/>
          <w:numId w:val="11"/>
        </w:numPr>
        <w:shd w:val="clear" w:color="auto" w:fill="auto"/>
        <w:tabs>
          <w:tab w:pos="358" w:val="left"/>
        </w:tabs>
        <w:bidi w:val="0"/>
        <w:spacing w:before="0" w:line="240" w:lineRule="auto"/>
        <w:ind w:right="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Kupující je oprávněn odmítnout převzetí předmětu smlouvy, pokud nesplňuje podmínky ujednané v této smlouvě, zejména pokud nebyl dodán ve sjednaném druhu, množství, jakosti či čase, popř. bez součástí a příslušenství dle této smlouvy.</w:t>
      </w:r>
      <w:bookmarkEnd w:id="81"/>
      <w:bookmarkEnd w:id="82"/>
      <w:bookmarkEnd w:id="84"/>
    </w:p>
    <w:p>
      <w:pPr>
        <w:pStyle w:val="Style13"/>
        <w:keepNext/>
        <w:keepLines/>
        <w:widowControl w:val="0"/>
        <w:numPr>
          <w:ilvl w:val="0"/>
          <w:numId w:val="11"/>
        </w:numPr>
        <w:shd w:val="clear" w:color="auto" w:fill="auto"/>
        <w:tabs>
          <w:tab w:pos="358" w:val="left"/>
        </w:tabs>
        <w:bidi w:val="0"/>
        <w:spacing w:before="0" w:line="240" w:lineRule="auto"/>
        <w:ind w:right="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Prodávající prohlašuje, že předmět této smlouvy nemá žádné právní ani jiné vady, které by bránily jeho řádnému užívání.</w:t>
      </w:r>
      <w:bookmarkEnd w:id="85"/>
      <w:bookmarkEnd w:id="86"/>
      <w:bookmarkEnd w:id="88"/>
    </w:p>
    <w:p>
      <w:pPr>
        <w:pStyle w:val="Style13"/>
        <w:keepNext/>
        <w:keepLines/>
        <w:widowControl w:val="0"/>
        <w:numPr>
          <w:ilvl w:val="0"/>
          <w:numId w:val="11"/>
        </w:numPr>
        <w:shd w:val="clear" w:color="auto" w:fill="auto"/>
        <w:tabs>
          <w:tab w:pos="358" w:val="left"/>
        </w:tabs>
        <w:bidi w:val="0"/>
        <w:spacing w:before="0" w:line="240" w:lineRule="auto"/>
        <w:ind w:right="0"/>
        <w:jc w:val="both"/>
        <w:sectPr>
          <w:headerReference w:type="default" r:id="rId5"/>
          <w:footerReference w:type="default" r:id="rId6"/>
          <w:headerReference w:type="even" r:id="rId7"/>
          <w:footerReference w:type="even" r:id="rId8"/>
          <w:footnotePr>
            <w:pos w:val="pageBottom"/>
            <w:numFmt w:val="decimal"/>
            <w:numRestart w:val="continuous"/>
          </w:footnotePr>
          <w:pgSz w:w="11909" w:h="16838"/>
          <w:pgMar w:top="1133" w:left="1309" w:right="1469" w:bottom="1406" w:header="0" w:footer="3" w:gutter="0"/>
          <w:pgNumType w:start="1"/>
          <w:cols w:space="720"/>
          <w:noEndnote/>
          <w:rtlGutter w:val="0"/>
          <w:docGrid w:linePitch="360"/>
        </w:sectPr>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bookmarkEnd w:id="89"/>
      <w:bookmarkEnd w:id="90"/>
      <w:bookmarkEnd w:id="92"/>
    </w:p>
    <w:p>
      <w:pPr>
        <w:pStyle w:val="Style5"/>
        <w:keepNext/>
        <w:keepLines/>
        <w:widowControl w:val="0"/>
        <w:numPr>
          <w:ilvl w:val="0"/>
          <w:numId w:val="3"/>
        </w:numPr>
        <w:shd w:val="clear" w:color="auto" w:fill="auto"/>
        <w:tabs>
          <w:tab w:pos="390" w:val="left"/>
        </w:tabs>
        <w:bidi w:val="0"/>
        <w:spacing w:before="0" w:line="240" w:lineRule="auto"/>
        <w:ind w:left="0" w:right="0" w:firstLine="0"/>
        <w:jc w:val="center"/>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Smluvní sankce</w:t>
      </w:r>
      <w:bookmarkEnd w:id="93"/>
      <w:bookmarkEnd w:id="94"/>
      <w:bookmarkEnd w:id="96"/>
    </w:p>
    <w:p>
      <w:pPr>
        <w:pStyle w:val="Style13"/>
        <w:keepNext/>
        <w:keepLines/>
        <w:widowControl w:val="0"/>
        <w:numPr>
          <w:ilvl w:val="0"/>
          <w:numId w:val="13"/>
        </w:numPr>
        <w:shd w:val="clear" w:color="auto" w:fill="auto"/>
        <w:tabs>
          <w:tab w:pos="351" w:val="left"/>
        </w:tabs>
        <w:bidi w:val="0"/>
        <w:spacing w:before="0" w:line="240" w:lineRule="auto"/>
        <w:ind w:left="380" w:right="0" w:hanging="38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bookmarkEnd w:id="100"/>
      <w:bookmarkEnd w:id="97"/>
      <w:bookmarkEnd w:id="98"/>
    </w:p>
    <w:p>
      <w:pPr>
        <w:pStyle w:val="Style13"/>
        <w:keepNext/>
        <w:keepLines/>
        <w:widowControl w:val="0"/>
        <w:numPr>
          <w:ilvl w:val="0"/>
          <w:numId w:val="13"/>
        </w:numPr>
        <w:shd w:val="clear" w:color="auto" w:fill="auto"/>
        <w:tabs>
          <w:tab w:pos="351" w:val="left"/>
        </w:tabs>
        <w:bidi w:val="0"/>
        <w:spacing w:before="0" w:line="240" w:lineRule="auto"/>
        <w:ind w:left="380" w:right="0" w:hanging="38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V případě, že bude prodávající v prodlení s dodáním předmětu této smlouvy, zaplatí prodávající kupujícímu smluvní pokutu z celkové kupní ceny nedodaného předmětu smlouvy ve výši 0,2 % za každý započatý den prodlení.</w:t>
      </w:r>
      <w:bookmarkEnd w:id="101"/>
      <w:bookmarkEnd w:id="102"/>
      <w:bookmarkEnd w:id="104"/>
    </w:p>
    <w:p>
      <w:pPr>
        <w:pStyle w:val="Style13"/>
        <w:keepNext/>
        <w:keepLines/>
        <w:widowControl w:val="0"/>
        <w:numPr>
          <w:ilvl w:val="0"/>
          <w:numId w:val="13"/>
        </w:numPr>
        <w:shd w:val="clear" w:color="auto" w:fill="auto"/>
        <w:tabs>
          <w:tab w:pos="351" w:val="left"/>
        </w:tabs>
        <w:bidi w:val="0"/>
        <w:spacing w:before="0" w:line="240" w:lineRule="auto"/>
        <w:ind w:left="380" w:right="0" w:hanging="38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Zaplacením smluvní pokuty není dotčeno právo na náhradu škody, a to ani v rozsahu převyšujícím smluvní pokutu.</w:t>
      </w:r>
      <w:bookmarkEnd w:id="105"/>
      <w:bookmarkEnd w:id="106"/>
      <w:bookmarkEnd w:id="108"/>
    </w:p>
    <w:p>
      <w:pPr>
        <w:pStyle w:val="Style13"/>
        <w:keepNext/>
        <w:keepLines/>
        <w:widowControl w:val="0"/>
        <w:numPr>
          <w:ilvl w:val="0"/>
          <w:numId w:val="13"/>
        </w:numPr>
        <w:shd w:val="clear" w:color="auto" w:fill="auto"/>
        <w:tabs>
          <w:tab w:pos="351" w:val="left"/>
        </w:tabs>
        <w:bidi w:val="0"/>
        <w:spacing w:before="0" w:line="240" w:lineRule="auto"/>
        <w:ind w:left="380" w:right="0" w:hanging="38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Smluvní pokuta za nedodržení termínu provedení záručních a servisních prací je stanovena na 500,- Kč za každý den prodlení oproti sjednané době.</w:t>
      </w:r>
      <w:bookmarkEnd w:id="109"/>
      <w:bookmarkEnd w:id="110"/>
      <w:bookmarkEnd w:id="112"/>
    </w:p>
    <w:p>
      <w:pPr>
        <w:pStyle w:val="Style13"/>
        <w:keepNext/>
        <w:keepLines/>
        <w:widowControl w:val="0"/>
        <w:numPr>
          <w:ilvl w:val="0"/>
          <w:numId w:val="13"/>
        </w:numPr>
        <w:shd w:val="clear" w:color="auto" w:fill="auto"/>
        <w:tabs>
          <w:tab w:pos="351" w:val="left"/>
        </w:tabs>
        <w:bidi w:val="0"/>
        <w:spacing w:before="0" w:line="240" w:lineRule="auto"/>
        <w:ind w:left="380" w:right="0" w:hanging="38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bookmarkEnd w:id="113"/>
      <w:bookmarkEnd w:id="114"/>
      <w:bookmarkEnd w:id="116"/>
    </w:p>
    <w:p>
      <w:pPr>
        <w:pStyle w:val="Style13"/>
        <w:keepNext/>
        <w:keepLines/>
        <w:widowControl w:val="0"/>
        <w:numPr>
          <w:ilvl w:val="0"/>
          <w:numId w:val="13"/>
        </w:numPr>
        <w:shd w:val="clear" w:color="auto" w:fill="auto"/>
        <w:tabs>
          <w:tab w:pos="351" w:val="left"/>
        </w:tabs>
        <w:bidi w:val="0"/>
        <w:spacing w:before="0" w:line="240" w:lineRule="auto"/>
        <w:ind w:left="380" w:right="0" w:hanging="38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Pro zajištění úhrady oprávněně vyúčtovaných sankcí je kupující oprávněn provést zápočet vyúčtované sankce proti jakékoliv oprávněné pohledávce, kterou má, nebo bude mít, prodávající za kupujícím.</w:t>
      </w:r>
      <w:bookmarkEnd w:id="117"/>
      <w:bookmarkEnd w:id="118"/>
      <w:bookmarkEnd w:id="120"/>
    </w:p>
    <w:p>
      <w:pPr>
        <w:pStyle w:val="Style13"/>
        <w:keepNext/>
        <w:keepLines/>
        <w:widowControl w:val="0"/>
        <w:numPr>
          <w:ilvl w:val="0"/>
          <w:numId w:val="13"/>
        </w:numPr>
        <w:shd w:val="clear" w:color="auto" w:fill="auto"/>
        <w:tabs>
          <w:tab w:pos="351" w:val="left"/>
        </w:tabs>
        <w:bidi w:val="0"/>
        <w:spacing w:before="0" w:after="300" w:line="240" w:lineRule="auto"/>
        <w:ind w:left="380" w:right="0" w:hanging="38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bookmarkEnd w:id="121"/>
      <w:bookmarkEnd w:id="122"/>
      <w:bookmarkEnd w:id="124"/>
    </w:p>
    <w:p>
      <w:pPr>
        <w:pStyle w:val="Style5"/>
        <w:keepNext/>
        <w:keepLines/>
        <w:widowControl w:val="0"/>
        <w:numPr>
          <w:ilvl w:val="0"/>
          <w:numId w:val="3"/>
        </w:numPr>
        <w:shd w:val="clear" w:color="auto" w:fill="auto"/>
        <w:tabs>
          <w:tab w:pos="453" w:val="left"/>
        </w:tabs>
        <w:bidi w:val="0"/>
        <w:spacing w:before="0" w:line="240" w:lineRule="auto"/>
        <w:ind w:left="0" w:right="0" w:firstLine="0"/>
        <w:jc w:val="center"/>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Záruka</w:t>
      </w:r>
      <w:bookmarkEnd w:id="125"/>
      <w:bookmarkEnd w:id="126"/>
      <w:bookmarkEnd w:id="128"/>
    </w:p>
    <w:p>
      <w:pPr>
        <w:pStyle w:val="Style13"/>
        <w:keepNext/>
        <w:keepLines/>
        <w:widowControl w:val="0"/>
        <w:numPr>
          <w:ilvl w:val="0"/>
          <w:numId w:val="15"/>
        </w:numPr>
        <w:shd w:val="clear" w:color="auto" w:fill="auto"/>
        <w:tabs>
          <w:tab w:pos="351" w:val="left"/>
        </w:tabs>
        <w:bidi w:val="0"/>
        <w:spacing w:before="0" w:line="240" w:lineRule="auto"/>
        <w:ind w:left="380" w:right="0" w:hanging="38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Záruka je poskytnuta do 6/2028. Záruční doba začíná běžet dnem protokolárního předání a převzetí předmětu kupní smlouvy.</w:t>
      </w:r>
      <w:bookmarkEnd w:id="129"/>
      <w:bookmarkEnd w:id="130"/>
      <w:bookmarkEnd w:id="132"/>
    </w:p>
    <w:p>
      <w:pPr>
        <w:pStyle w:val="Style13"/>
        <w:keepNext/>
        <w:keepLines/>
        <w:widowControl w:val="0"/>
        <w:numPr>
          <w:ilvl w:val="0"/>
          <w:numId w:val="15"/>
        </w:numPr>
        <w:shd w:val="clear" w:color="auto" w:fill="auto"/>
        <w:tabs>
          <w:tab w:pos="351" w:val="left"/>
        </w:tabs>
        <w:bidi w:val="0"/>
        <w:spacing w:before="0" w:line="240" w:lineRule="auto"/>
        <w:ind w:left="380" w:right="0" w:hanging="38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bookmarkEnd w:id="133"/>
      <w:bookmarkEnd w:id="134"/>
      <w:bookmarkEnd w:id="136"/>
    </w:p>
    <w:p>
      <w:pPr>
        <w:pStyle w:val="Style13"/>
        <w:keepNext/>
        <w:keepLines/>
        <w:widowControl w:val="0"/>
        <w:numPr>
          <w:ilvl w:val="0"/>
          <w:numId w:val="15"/>
        </w:numPr>
        <w:shd w:val="clear" w:color="auto" w:fill="auto"/>
        <w:tabs>
          <w:tab w:pos="351" w:val="left"/>
        </w:tabs>
        <w:bidi w:val="0"/>
        <w:spacing w:before="0" w:line="240" w:lineRule="auto"/>
        <w:ind w:left="380" w:right="0" w:hanging="38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Pokud jde o právo z odpovědnosti za vady, má kupující vůči prodávajícímu tato práva a nároky:</w:t>
      </w:r>
      <w:bookmarkEnd w:id="137"/>
      <w:bookmarkEnd w:id="138"/>
      <w:bookmarkEnd w:id="140"/>
    </w:p>
    <w:p>
      <w:pPr>
        <w:pStyle w:val="Style13"/>
        <w:keepNext/>
        <w:keepLines/>
        <w:widowControl w:val="0"/>
        <w:numPr>
          <w:ilvl w:val="0"/>
          <w:numId w:val="17"/>
        </w:numPr>
        <w:shd w:val="clear" w:color="auto" w:fill="auto"/>
        <w:tabs>
          <w:tab w:pos="756" w:val="left"/>
        </w:tabs>
        <w:bidi w:val="0"/>
        <w:spacing w:before="0" w:line="240" w:lineRule="auto"/>
        <w:ind w:left="800" w:right="0" w:hanging="42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právo žádat bezplatné odstranění vady v rozsahu uvedeném v reklamaci, vyjma vad, na které se záruka nevztahuje. Vada musí být odstraněna do 30 dnů od prokazatelného uplatnění reklamace. V případě, že není možné reklamovanou vadu odstranit z technického nebo ekonomického hlediska má právo žádat nové bezvadné plnění, které musí být dodáno nejpozději do 90 dnů od uplatnění reklamace.</w:t>
      </w:r>
      <w:bookmarkEnd w:id="141"/>
      <w:bookmarkEnd w:id="142"/>
      <w:bookmarkEnd w:id="144"/>
    </w:p>
    <w:p>
      <w:pPr>
        <w:pStyle w:val="Style13"/>
        <w:keepNext/>
        <w:keepLines/>
        <w:widowControl w:val="0"/>
        <w:numPr>
          <w:ilvl w:val="0"/>
          <w:numId w:val="17"/>
        </w:numPr>
        <w:shd w:val="clear" w:color="auto" w:fill="auto"/>
        <w:tabs>
          <w:tab w:pos="756" w:val="left"/>
        </w:tabs>
        <w:bidi w:val="0"/>
        <w:spacing w:before="0" w:line="240" w:lineRule="auto"/>
        <w:ind w:left="800" w:right="0" w:hanging="42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právo na poskytnutí slevy, odpovídající rozdílu ceny vadného a bezvadného předmětu smlouvy,</w:t>
      </w:r>
      <w:bookmarkEnd w:id="145"/>
      <w:bookmarkEnd w:id="146"/>
      <w:bookmarkEnd w:id="148"/>
    </w:p>
    <w:p>
      <w:pPr>
        <w:pStyle w:val="Style13"/>
        <w:keepNext/>
        <w:keepLines/>
        <w:widowControl w:val="0"/>
        <w:numPr>
          <w:ilvl w:val="0"/>
          <w:numId w:val="17"/>
        </w:numPr>
        <w:shd w:val="clear" w:color="auto" w:fill="auto"/>
        <w:tabs>
          <w:tab w:pos="756" w:val="left"/>
        </w:tabs>
        <w:bidi w:val="0"/>
        <w:spacing w:before="0" w:line="240" w:lineRule="auto"/>
        <w:ind w:left="800" w:right="0" w:hanging="42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právo odstoupit od smlouvy v případě, že se jedná o opakující se vadu předmětu smlouvy, včetně práva požadovat vrácení finanční částky, kterou kupující prodávajícímu zaplatil za vadný předmět smlouvy.</w:t>
      </w:r>
      <w:bookmarkEnd w:id="149"/>
      <w:bookmarkEnd w:id="150"/>
      <w:bookmarkEnd w:id="152"/>
    </w:p>
    <w:p>
      <w:pPr>
        <w:pStyle w:val="Style13"/>
        <w:keepNext/>
        <w:keepLines/>
        <w:widowControl w:val="0"/>
        <w:numPr>
          <w:ilvl w:val="0"/>
          <w:numId w:val="15"/>
        </w:numPr>
        <w:shd w:val="clear" w:color="auto" w:fill="auto"/>
        <w:tabs>
          <w:tab w:pos="351" w:val="left"/>
        </w:tabs>
        <w:bidi w:val="0"/>
        <w:spacing w:before="0" w:line="259" w:lineRule="auto"/>
        <w:ind w:left="380" w:right="0" w:hanging="38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V ostatním platí pro uplatňování a způsob odstraňování vad ustanovení § 2099 až 2117 zákona č. 89/2012, občanský zákoník, v platném znění.</w:t>
      </w:r>
      <w:bookmarkEnd w:id="153"/>
      <w:bookmarkEnd w:id="154"/>
      <w:bookmarkEnd w:id="156"/>
    </w:p>
    <w:p>
      <w:pPr>
        <w:pStyle w:val="Style5"/>
        <w:keepNext/>
        <w:keepLines/>
        <w:widowControl w:val="0"/>
        <w:numPr>
          <w:ilvl w:val="0"/>
          <w:numId w:val="3"/>
        </w:numPr>
        <w:shd w:val="clear" w:color="auto" w:fill="auto"/>
        <w:tabs>
          <w:tab w:pos="471" w:val="left"/>
        </w:tabs>
        <w:bidi w:val="0"/>
        <w:spacing w:before="0" w:line="240" w:lineRule="auto"/>
        <w:ind w:left="0" w:right="0" w:firstLine="0"/>
        <w:jc w:val="center"/>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Compliance doložka</w:t>
      </w:r>
      <w:bookmarkEnd w:id="157"/>
      <w:bookmarkEnd w:id="158"/>
      <w:bookmarkEnd w:id="160"/>
    </w:p>
    <w:p>
      <w:pPr>
        <w:pStyle w:val="Style13"/>
        <w:keepNext/>
        <w:keepLines/>
        <w:widowControl w:val="0"/>
        <w:numPr>
          <w:ilvl w:val="0"/>
          <w:numId w:val="19"/>
        </w:numPr>
        <w:shd w:val="clear" w:color="auto" w:fill="auto"/>
        <w:tabs>
          <w:tab w:pos="370" w:val="left"/>
        </w:tabs>
        <w:bidi w:val="0"/>
        <w:spacing w:before="0" w:line="240" w:lineRule="auto"/>
        <w:ind w:right="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61"/>
      <w:bookmarkEnd w:id="162"/>
      <w:bookmarkEnd w:id="164"/>
    </w:p>
    <w:p>
      <w:pPr>
        <w:pStyle w:val="Style13"/>
        <w:keepNext/>
        <w:keepLines/>
        <w:widowControl w:val="0"/>
        <w:numPr>
          <w:ilvl w:val="0"/>
          <w:numId w:val="19"/>
        </w:numPr>
        <w:shd w:val="clear" w:color="auto" w:fill="auto"/>
        <w:tabs>
          <w:tab w:pos="370" w:val="left"/>
        </w:tabs>
        <w:bidi w:val="0"/>
        <w:spacing w:before="0" w:line="240" w:lineRule="auto"/>
        <w:ind w:right="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65"/>
      <w:bookmarkEnd w:id="166"/>
      <w:bookmarkEnd w:id="168"/>
    </w:p>
    <w:p>
      <w:pPr>
        <w:pStyle w:val="Style13"/>
        <w:keepNext/>
        <w:keepLines/>
        <w:widowControl w:val="0"/>
        <w:numPr>
          <w:ilvl w:val="0"/>
          <w:numId w:val="19"/>
        </w:numPr>
        <w:shd w:val="clear" w:color="auto" w:fill="auto"/>
        <w:tabs>
          <w:tab w:pos="370" w:val="left"/>
          <w:tab w:pos="2755" w:val="left"/>
          <w:tab w:pos="4896" w:val="left"/>
          <w:tab w:pos="6907" w:val="left"/>
          <w:tab w:pos="8726" w:val="left"/>
        </w:tabs>
        <w:bidi w:val="0"/>
        <w:spacing w:before="0" w:after="0" w:line="240" w:lineRule="auto"/>
        <w:ind w:right="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Prodávající prohlašuje, že se seznámil se zásadami, hodnotami a cíli Compliance programu</w:t>
        <w:tab/>
        <w:t>Povodí</w:t>
        <w:tab/>
        <w:t>Ohře,</w:t>
        <w:tab/>
        <w:t>s.p.</w:t>
        <w:tab/>
        <w:t>(viz</w:t>
      </w:r>
      <w:bookmarkEnd w:id="169"/>
      <w:bookmarkEnd w:id="170"/>
      <w:bookmarkEnd w:id="172"/>
    </w:p>
    <w:p>
      <w:pPr>
        <w:pStyle w:val="Style2"/>
        <w:keepNext w:val="0"/>
        <w:keepLines w:val="0"/>
        <w:widowControl w:val="0"/>
        <w:shd w:val="clear" w:color="auto" w:fill="auto"/>
        <w:bidi w:val="0"/>
        <w:spacing w:before="0" w:after="120" w:line="240" w:lineRule="auto"/>
        <w:ind w:left="360" w:right="0" w:firstLine="40"/>
        <w:jc w:val="both"/>
      </w:pPr>
      <w:r>
        <w:fldChar w:fldCharType="begin"/>
      </w:r>
      <w:r>
        <w:rPr/>
        <w:instrText> HYPERLINK "http://www.poh.cz/protikorupcni-a-compliance-program/d-1346/p1=1458" </w:instrText>
      </w:r>
      <w:r>
        <w:fldChar w:fldCharType="separate"/>
      </w:r>
      <w:bookmarkStart w:id="173" w:name="bookmark173"/>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173"/>
    </w:p>
    <w:p>
      <w:pPr>
        <w:pStyle w:val="Style13"/>
        <w:keepNext/>
        <w:keepLines/>
        <w:widowControl w:val="0"/>
        <w:numPr>
          <w:ilvl w:val="0"/>
          <w:numId w:val="19"/>
        </w:numPr>
        <w:shd w:val="clear" w:color="auto" w:fill="auto"/>
        <w:tabs>
          <w:tab w:pos="370" w:val="left"/>
        </w:tabs>
        <w:bidi w:val="0"/>
        <w:spacing w:before="0" w:after="300" w:line="240" w:lineRule="auto"/>
        <w:ind w:right="0"/>
        <w:jc w:val="both"/>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74"/>
      <w:bookmarkEnd w:id="175"/>
      <w:bookmarkEnd w:id="177"/>
    </w:p>
    <w:p>
      <w:pPr>
        <w:pStyle w:val="Style5"/>
        <w:keepNext/>
        <w:keepLines/>
        <w:widowControl w:val="0"/>
        <w:numPr>
          <w:ilvl w:val="0"/>
          <w:numId w:val="3"/>
        </w:numPr>
        <w:shd w:val="clear" w:color="auto" w:fill="auto"/>
        <w:tabs>
          <w:tab w:pos="529" w:val="left"/>
        </w:tabs>
        <w:bidi w:val="0"/>
        <w:spacing w:before="0" w:line="240" w:lineRule="auto"/>
        <w:ind w:left="0" w:right="0" w:firstLine="0"/>
        <w:jc w:val="center"/>
      </w:pPr>
      <w:bookmarkStart w:id="178" w:name="bookmark178"/>
      <w:bookmarkStart w:id="179" w:name="bookmark179"/>
      <w:bookmarkStart w:id="180" w:name="bookmark180"/>
      <w:bookmarkStart w:id="181" w:name="bookmark181"/>
      <w:bookmarkEnd w:id="180"/>
      <w:r>
        <w:rPr>
          <w:color w:val="000000"/>
          <w:spacing w:val="0"/>
          <w:w w:val="100"/>
          <w:position w:val="0"/>
          <w:shd w:val="clear" w:color="auto" w:fill="auto"/>
          <w:lang w:val="cs-CZ" w:eastAsia="cs-CZ" w:bidi="cs-CZ"/>
        </w:rPr>
        <w:t>Ochrana a zpracování osobních údajů</w:t>
      </w:r>
      <w:bookmarkEnd w:id="178"/>
      <w:bookmarkEnd w:id="179"/>
      <w:bookmarkEnd w:id="181"/>
    </w:p>
    <w:p>
      <w:pPr>
        <w:pStyle w:val="Style13"/>
        <w:keepNext/>
        <w:keepLines/>
        <w:widowControl w:val="0"/>
        <w:shd w:val="clear" w:color="auto" w:fill="auto"/>
        <w:bidi w:val="0"/>
        <w:spacing w:before="0" w:after="300" w:line="240" w:lineRule="auto"/>
        <w:ind w:right="0" w:firstLine="40"/>
        <w:jc w:val="both"/>
      </w:pPr>
      <w:bookmarkStart w:id="182" w:name="bookmark182"/>
      <w:bookmarkStart w:id="183" w:name="bookmark183"/>
      <w:bookmarkStart w:id="184" w:name="bookmark18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bookmarkEnd w:id="182"/>
      <w:bookmarkEnd w:id="183"/>
      <w:bookmarkEnd w:id="184"/>
    </w:p>
    <w:p>
      <w:pPr>
        <w:pStyle w:val="Style5"/>
        <w:keepNext/>
        <w:keepLines/>
        <w:widowControl w:val="0"/>
        <w:numPr>
          <w:ilvl w:val="0"/>
          <w:numId w:val="3"/>
        </w:numPr>
        <w:shd w:val="clear" w:color="auto" w:fill="auto"/>
        <w:tabs>
          <w:tab w:pos="409" w:val="left"/>
        </w:tabs>
        <w:bidi w:val="0"/>
        <w:spacing w:before="0" w:line="240" w:lineRule="auto"/>
        <w:ind w:left="0" w:right="0" w:firstLine="0"/>
        <w:jc w:val="center"/>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Závěrečná ujednání</w:t>
      </w:r>
      <w:bookmarkEnd w:id="185"/>
      <w:bookmarkEnd w:id="186"/>
      <w:bookmarkEnd w:id="188"/>
    </w:p>
    <w:p>
      <w:pPr>
        <w:pStyle w:val="Style13"/>
        <w:keepNext/>
        <w:keepLines/>
        <w:widowControl w:val="0"/>
        <w:numPr>
          <w:ilvl w:val="0"/>
          <w:numId w:val="21"/>
        </w:numPr>
        <w:shd w:val="clear" w:color="auto" w:fill="auto"/>
        <w:tabs>
          <w:tab w:pos="370" w:val="left"/>
        </w:tabs>
        <w:bidi w:val="0"/>
        <w:spacing w:before="0" w:line="240" w:lineRule="auto"/>
        <w:ind w:right="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189"/>
      <w:bookmarkEnd w:id="190"/>
      <w:bookmarkEnd w:id="192"/>
    </w:p>
    <w:p>
      <w:pPr>
        <w:pStyle w:val="Style13"/>
        <w:keepNext/>
        <w:keepLines/>
        <w:widowControl w:val="0"/>
        <w:numPr>
          <w:ilvl w:val="0"/>
          <w:numId w:val="21"/>
        </w:numPr>
        <w:shd w:val="clear" w:color="auto" w:fill="auto"/>
        <w:tabs>
          <w:tab w:pos="370" w:val="left"/>
        </w:tabs>
        <w:bidi w:val="0"/>
        <w:spacing w:before="0" w:line="240" w:lineRule="auto"/>
        <w:ind w:right="0"/>
        <w:jc w:val="both"/>
      </w:pPr>
      <w:bookmarkStart w:id="193" w:name="bookmark193"/>
      <w:bookmarkStart w:id="194" w:name="bookmark194"/>
      <w:bookmarkStart w:id="195" w:name="bookmark195"/>
      <w:bookmarkStart w:id="196" w:name="bookmark196"/>
      <w:bookmarkEnd w:id="195"/>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w:t>
      </w:r>
      <w:bookmarkEnd w:id="193"/>
      <w:bookmarkEnd w:id="194"/>
      <w:bookmarkEnd w:id="196"/>
    </w:p>
    <w:p>
      <w:pPr>
        <w:pStyle w:val="Style13"/>
        <w:keepNext/>
        <w:keepLines/>
        <w:widowControl w:val="0"/>
        <w:numPr>
          <w:ilvl w:val="0"/>
          <w:numId w:val="21"/>
        </w:numPr>
        <w:shd w:val="clear" w:color="auto" w:fill="auto"/>
        <w:tabs>
          <w:tab w:pos="370" w:val="left"/>
        </w:tabs>
        <w:bidi w:val="0"/>
        <w:spacing w:before="0" w:line="240" w:lineRule="auto"/>
        <w:ind w:right="0"/>
        <w:jc w:val="both"/>
      </w:pPr>
      <w:bookmarkStart w:id="197" w:name="bookmark197"/>
      <w:bookmarkStart w:id="198" w:name="bookmark198"/>
      <w:bookmarkStart w:id="199" w:name="bookmark199"/>
      <w:bookmarkStart w:id="200" w:name="bookmark200"/>
      <w:bookmarkEnd w:id="199"/>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bookmarkEnd w:id="197"/>
      <w:bookmarkEnd w:id="198"/>
      <w:bookmarkEnd w:id="200"/>
    </w:p>
    <w:p>
      <w:pPr>
        <w:pStyle w:val="Style2"/>
        <w:keepNext w:val="0"/>
        <w:keepLines w:val="0"/>
        <w:widowControl w:val="0"/>
        <w:shd w:val="clear" w:color="auto" w:fill="auto"/>
        <w:bidi w:val="0"/>
        <w:spacing w:before="0" w:after="120" w:line="240" w:lineRule="auto"/>
        <w:ind w:left="360" w:right="0" w:firstLine="4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w:t>
        <w:br w:type="page"/>
      </w:r>
      <w:r>
        <w:rPr>
          <w:color w:val="000000"/>
          <w:spacing w:val="0"/>
          <w:w w:val="100"/>
          <w:position w:val="0"/>
          <w:shd w:val="clear" w:color="auto" w:fill="auto"/>
          <w:lang w:val="cs-CZ" w:eastAsia="cs-CZ" w:bidi="cs-CZ"/>
        </w:rPr>
        <w:t>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pPr>
        <w:pStyle w:val="Style2"/>
        <w:keepNext w:val="0"/>
        <w:keepLines w:val="0"/>
        <w:widowControl w:val="0"/>
        <w:shd w:val="clear" w:color="auto" w:fill="auto"/>
        <w:bidi w:val="0"/>
        <w:spacing w:before="0" w:after="120" w:line="240" w:lineRule="auto"/>
        <w:ind w:left="360" w:right="0" w:firstLine="0"/>
        <w:jc w:val="both"/>
      </w:pPr>
      <w:r>
        <w:rPr>
          <w:color w:val="000000"/>
          <w:spacing w:val="0"/>
          <w:w w:val="100"/>
          <w:position w:val="0"/>
          <w:shd w:val="clear" w:color="auto" w:fill="auto"/>
          <w:lang w:val="cs-CZ" w:eastAsia="cs-CZ" w:bidi="cs-CZ"/>
        </w:rPr>
        <w:t>Kupující je oprávněn odstoupit od smlouvy také v případě, že prodávající vstoupí do likvidace, nebo se ocitne v úpadku dle zákona č. 182/2006 Sb., o úpadku a způsobech jeho řešení (insolvenční zákon), ve znění pozdějších předpisů.</w:t>
      </w:r>
    </w:p>
    <w:p>
      <w:pPr>
        <w:pStyle w:val="Style13"/>
        <w:keepNext/>
        <w:keepLines/>
        <w:widowControl w:val="0"/>
        <w:numPr>
          <w:ilvl w:val="0"/>
          <w:numId w:val="21"/>
        </w:numPr>
        <w:shd w:val="clear" w:color="auto" w:fill="auto"/>
        <w:tabs>
          <w:tab w:pos="363" w:val="left"/>
        </w:tabs>
        <w:bidi w:val="0"/>
        <w:spacing w:before="0" w:line="240" w:lineRule="auto"/>
        <w:ind w:right="0"/>
        <w:jc w:val="both"/>
      </w:pPr>
      <w:bookmarkStart w:id="201" w:name="bookmark201"/>
      <w:bookmarkStart w:id="202" w:name="bookmark202"/>
      <w:bookmarkStart w:id="203" w:name="bookmark203"/>
      <w:bookmarkStart w:id="204" w:name="bookmark204"/>
      <w:bookmarkEnd w:id="203"/>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bookmarkEnd w:id="201"/>
      <w:bookmarkEnd w:id="202"/>
      <w:bookmarkEnd w:id="204"/>
    </w:p>
    <w:p>
      <w:pPr>
        <w:pStyle w:val="Style13"/>
        <w:keepNext/>
        <w:keepLines/>
        <w:widowControl w:val="0"/>
        <w:numPr>
          <w:ilvl w:val="0"/>
          <w:numId w:val="21"/>
        </w:numPr>
        <w:shd w:val="clear" w:color="auto" w:fill="auto"/>
        <w:tabs>
          <w:tab w:pos="363" w:val="left"/>
        </w:tabs>
        <w:bidi w:val="0"/>
        <w:spacing w:before="0" w:line="240" w:lineRule="auto"/>
        <w:ind w:left="440" w:right="0" w:hanging="440"/>
        <w:jc w:val="both"/>
      </w:pPr>
      <w:bookmarkStart w:id="205" w:name="bookmark205"/>
      <w:bookmarkStart w:id="206" w:name="bookmark206"/>
      <w:bookmarkStart w:id="207" w:name="bookmark207"/>
      <w:bookmarkStart w:id="208" w:name="bookmark208"/>
      <w:bookmarkEnd w:id="207"/>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bookmarkEnd w:id="205"/>
      <w:bookmarkEnd w:id="206"/>
      <w:bookmarkEnd w:id="208"/>
    </w:p>
    <w:p>
      <w:pPr>
        <w:pStyle w:val="Style13"/>
        <w:keepNext/>
        <w:keepLines/>
        <w:widowControl w:val="0"/>
        <w:numPr>
          <w:ilvl w:val="0"/>
          <w:numId w:val="21"/>
        </w:numPr>
        <w:shd w:val="clear" w:color="auto" w:fill="auto"/>
        <w:tabs>
          <w:tab w:pos="363" w:val="left"/>
        </w:tabs>
        <w:bidi w:val="0"/>
        <w:spacing w:before="0" w:line="240" w:lineRule="auto"/>
        <w:ind w:right="0"/>
        <w:jc w:val="both"/>
      </w:pPr>
      <w:bookmarkStart w:id="209" w:name="bookmark209"/>
      <w:bookmarkStart w:id="210" w:name="bookmark210"/>
      <w:bookmarkStart w:id="211" w:name="bookmark211"/>
      <w:bookmarkStart w:id="212" w:name="bookmark212"/>
      <w:bookmarkEnd w:id="21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bookmarkEnd w:id="209"/>
      <w:bookmarkEnd w:id="210"/>
      <w:bookmarkEnd w:id="212"/>
    </w:p>
    <w:p>
      <w:pPr>
        <w:pStyle w:val="Style13"/>
        <w:keepNext/>
        <w:keepLines/>
        <w:widowControl w:val="0"/>
        <w:numPr>
          <w:ilvl w:val="0"/>
          <w:numId w:val="21"/>
        </w:numPr>
        <w:shd w:val="clear" w:color="auto" w:fill="auto"/>
        <w:tabs>
          <w:tab w:pos="363" w:val="left"/>
        </w:tabs>
        <w:bidi w:val="0"/>
        <w:spacing w:before="0" w:line="252" w:lineRule="auto"/>
        <w:ind w:right="0"/>
        <w:jc w:val="both"/>
      </w:pPr>
      <w:bookmarkStart w:id="213" w:name="bookmark213"/>
      <w:bookmarkStart w:id="214" w:name="bookmark214"/>
      <w:bookmarkStart w:id="215" w:name="bookmark215"/>
      <w:bookmarkStart w:id="216" w:name="bookmark216"/>
      <w:bookmarkEnd w:id="215"/>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bookmarkEnd w:id="213"/>
      <w:bookmarkEnd w:id="214"/>
      <w:bookmarkEnd w:id="216"/>
    </w:p>
    <w:p>
      <w:pPr>
        <w:pStyle w:val="Style13"/>
        <w:keepNext/>
        <w:keepLines/>
        <w:widowControl w:val="0"/>
        <w:numPr>
          <w:ilvl w:val="0"/>
          <w:numId w:val="21"/>
        </w:numPr>
        <w:shd w:val="clear" w:color="auto" w:fill="auto"/>
        <w:tabs>
          <w:tab w:pos="363" w:val="left"/>
        </w:tabs>
        <w:bidi w:val="0"/>
        <w:spacing w:before="0" w:after="360" w:line="264" w:lineRule="auto"/>
        <w:ind w:left="0" w:right="0" w:firstLine="0"/>
        <w:jc w:val="both"/>
      </w:pPr>
      <w:bookmarkStart w:id="217" w:name="bookmark217"/>
      <w:bookmarkStart w:id="218" w:name="bookmark218"/>
      <w:bookmarkStart w:id="219" w:name="bookmark219"/>
      <w:bookmarkStart w:id="220" w:name="bookmark220"/>
      <w:bookmarkEnd w:id="219"/>
      <w:r>
        <w:rPr>
          <w:color w:val="000000"/>
          <w:spacing w:val="0"/>
          <w:w w:val="100"/>
          <w:position w:val="0"/>
          <w:shd w:val="clear" w:color="auto" w:fill="auto"/>
          <w:lang w:val="cs-CZ" w:eastAsia="cs-CZ" w:bidi="cs-CZ"/>
        </w:rPr>
        <w:t>Smluvní strany nepovažují žádné ustanovení smlouvy za obchodní tajemství.</w:t>
      </w:r>
      <w:bookmarkEnd w:id="217"/>
      <w:bookmarkEnd w:id="218"/>
      <w:bookmarkEnd w:id="220"/>
    </w:p>
    <w:p>
      <w:pPr>
        <w:pStyle w:val="Style13"/>
        <w:keepNext/>
        <w:keepLines/>
        <w:widowControl w:val="0"/>
        <w:shd w:val="clear" w:color="auto" w:fill="auto"/>
        <w:bidi w:val="0"/>
        <w:spacing w:before="0" w:line="240" w:lineRule="auto"/>
        <w:ind w:left="0" w:right="0" w:firstLine="440"/>
        <w:jc w:val="both"/>
      </w:pPr>
      <w:bookmarkStart w:id="221" w:name="bookmark221"/>
      <w:bookmarkStart w:id="222" w:name="bookmark222"/>
      <w:bookmarkStart w:id="223" w:name="bookmark223"/>
      <w:r>
        <w:rPr>
          <w:color w:val="000000"/>
          <w:spacing w:val="0"/>
          <w:w w:val="100"/>
          <w:position w:val="0"/>
          <w:shd w:val="clear" w:color="auto" w:fill="auto"/>
          <w:lang w:val="cs-CZ" w:eastAsia="cs-CZ" w:bidi="cs-CZ"/>
        </w:rPr>
        <w:t>Nedílnou součástí smlouvy jsou následující přílohy:</w:t>
      </w:r>
      <w:bookmarkEnd w:id="221"/>
      <w:bookmarkEnd w:id="222"/>
      <w:bookmarkEnd w:id="223"/>
    </w:p>
    <w:p>
      <w:pPr>
        <w:pStyle w:val="Style13"/>
        <w:keepNext/>
        <w:keepLines/>
        <w:widowControl w:val="0"/>
        <w:shd w:val="clear" w:color="auto" w:fill="auto"/>
        <w:bidi w:val="0"/>
        <w:spacing w:before="0" w:line="240" w:lineRule="auto"/>
        <w:ind w:left="0" w:right="0" w:firstLine="440"/>
        <w:jc w:val="both"/>
      </w:pPr>
      <w:bookmarkStart w:id="224" w:name="bookmark224"/>
      <w:bookmarkStart w:id="225" w:name="bookmark225"/>
      <w:bookmarkStart w:id="226" w:name="bookmark226"/>
      <w:r>
        <w:rPr>
          <w:color w:val="000000"/>
          <w:spacing w:val="0"/>
          <w:w w:val="100"/>
          <w:position w:val="0"/>
          <w:shd w:val="clear" w:color="auto" w:fill="auto"/>
          <w:lang w:val="cs-CZ" w:eastAsia="cs-CZ" w:bidi="cs-CZ"/>
        </w:rPr>
        <w:t>Příloha č.1: Technická specifikace</w:t>
      </w:r>
      <w:bookmarkEnd w:id="224"/>
      <w:bookmarkEnd w:id="225"/>
      <w:bookmarkEnd w:id="226"/>
    </w:p>
    <w:p>
      <w:pPr>
        <w:pStyle w:val="Style13"/>
        <w:keepNext/>
        <w:keepLines/>
        <w:widowControl w:val="0"/>
        <w:shd w:val="clear" w:color="auto" w:fill="auto"/>
        <w:bidi w:val="0"/>
        <w:spacing w:before="0" w:line="240" w:lineRule="auto"/>
        <w:ind w:left="0" w:right="0" w:firstLine="440"/>
        <w:jc w:val="both"/>
      </w:pPr>
      <w:bookmarkStart w:id="227" w:name="bookmark227"/>
      <w:bookmarkStart w:id="228" w:name="bookmark228"/>
      <w:bookmarkStart w:id="229" w:name="bookmark229"/>
      <w:r>
        <w:rPr>
          <w:color w:val="000000"/>
          <w:spacing w:val="0"/>
          <w:w w:val="100"/>
          <w:position w:val="0"/>
          <w:shd w:val="clear" w:color="auto" w:fill="auto"/>
          <w:lang w:val="cs-CZ" w:eastAsia="cs-CZ" w:bidi="cs-CZ"/>
        </w:rPr>
        <w:t>Příloha č.2: Cenová skladba</w:t>
      </w:r>
      <w:bookmarkEnd w:id="227"/>
      <w:bookmarkEnd w:id="228"/>
      <w:bookmarkEnd w:id="229"/>
    </w:p>
    <w:p>
      <w:pPr>
        <w:pStyle w:val="Style13"/>
        <w:keepNext/>
        <w:keepLines/>
        <w:widowControl w:val="0"/>
        <w:numPr>
          <w:ilvl w:val="0"/>
          <w:numId w:val="21"/>
        </w:numPr>
        <w:shd w:val="clear" w:color="auto" w:fill="auto"/>
        <w:tabs>
          <w:tab w:pos="363" w:val="left"/>
        </w:tabs>
        <w:bidi w:val="0"/>
        <w:spacing w:before="0" w:after="760" w:line="240" w:lineRule="auto"/>
        <w:ind w:right="0"/>
        <w:jc w:val="both"/>
      </w:pPr>
      <w:bookmarkStart w:id="230" w:name="bookmark230"/>
      <w:bookmarkStart w:id="231" w:name="bookmark231"/>
      <w:bookmarkStart w:id="232" w:name="bookmark232"/>
      <w:bookmarkStart w:id="233" w:name="bookmark233"/>
      <w:bookmarkEnd w:id="232"/>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bookmarkEnd w:id="230"/>
      <w:bookmarkEnd w:id="231"/>
      <w:bookmarkEnd w:id="233"/>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w:t>
      </w:r>
    </w:p>
    <w:p>
      <w:pPr>
        <w:pStyle w:val="Style2"/>
        <w:keepNext w:val="0"/>
        <w:keepLines w:val="0"/>
        <w:widowControl w:val="0"/>
        <w:shd w:val="clear" w:color="auto" w:fill="auto"/>
        <w:tabs>
          <w:tab w:leader="dot" w:pos="4114" w:val="left"/>
        </w:tabs>
        <w:bidi w:val="0"/>
        <w:spacing w:before="0" w:after="120" w:line="288" w:lineRule="auto"/>
        <w:ind w:left="0" w:right="0" w:firstLine="0"/>
        <w:jc w:val="left"/>
      </w:pPr>
      <w:r>
        <mc:AlternateContent>
          <mc:Choice Requires="wps">
            <w:drawing>
              <wp:anchor distT="0" distB="0" distL="76200" distR="76200" simplePos="0" relativeHeight="125829382" behindDoc="0" locked="0" layoutInCell="1" allowOverlap="1">
                <wp:simplePos x="0" y="0"/>
                <wp:positionH relativeFrom="page">
                  <wp:posOffset>4274185</wp:posOffset>
                </wp:positionH>
                <wp:positionV relativeFrom="margin">
                  <wp:posOffset>5867400</wp:posOffset>
                </wp:positionV>
                <wp:extent cx="1151890" cy="749935"/>
                <wp:wrapSquare wrapText="left"/>
                <wp:docPr id="15" name="Shape 15"/>
                <a:graphic xmlns:a="http://schemas.openxmlformats.org/drawingml/2006/main">
                  <a:graphicData uri="http://schemas.microsoft.com/office/word/2010/wordprocessingShape">
                    <wps:wsp>
                      <wps:cNvSpPr txBox="1"/>
                      <wps:spPr>
                        <a:xfrm>
                          <a:ext cx="1151890" cy="749935"/>
                        </a:xfrm>
                        <a:prstGeom prst="rect"/>
                        <a:noFill/>
                      </wps:spPr>
                      <wps:txbx>
                        <w:txbxContent>
                          <w:p>
                            <w:pPr>
                              <w:pStyle w:val="Style2"/>
                              <w:keepNext w:val="0"/>
                              <w:keepLines w:val="0"/>
                              <w:widowControl w:val="0"/>
                              <w:shd w:val="clear" w:color="auto" w:fill="auto"/>
                              <w:bidi w:val="0"/>
                              <w:spacing w:before="0" w:after="0" w:line="528" w:lineRule="auto"/>
                              <w:ind w:left="0" w:right="0" w:firstLine="0"/>
                              <w:jc w:val="left"/>
                            </w:pPr>
                            <w:r>
                              <w:rPr>
                                <w:color w:val="000000"/>
                                <w:spacing w:val="0"/>
                                <w:w w:val="100"/>
                                <w:position w:val="0"/>
                                <w:shd w:val="clear" w:color="auto" w:fill="auto"/>
                                <w:lang w:val="cs-CZ" w:eastAsia="cs-CZ" w:bidi="cs-CZ"/>
                              </w:rPr>
                              <w:t>V Chomutově dne za Kupujícího:</w:t>
                            </w:r>
                          </w:p>
                        </w:txbxContent>
                      </wps:txbx>
                      <wps:bodyPr lIns="0" tIns="0" rIns="0" bIns="0">
                        <a:noAutoFit/>
                      </wps:bodyPr>
                    </wps:wsp>
                  </a:graphicData>
                </a:graphic>
              </wp:anchor>
            </w:drawing>
          </mc:Choice>
          <mc:Fallback>
            <w:pict>
              <v:shape id="_x0000_s1041" type="#_x0000_t202" style="position:absolute;margin-left:336.55000000000001pt;margin-top:462.pt;width:90.700000000000003pt;height:59.050000000000004pt;z-index:-125829371;mso-wrap-distance-left:6.pt;mso-wrap-distance-right:6.pt;mso-position-horizontal-relative:page;mso-position-vertical-relative:margin" filled="f" stroked="f">
                <v:textbox inset="0,0,0,0">
                  <w:txbxContent>
                    <w:p>
                      <w:pPr>
                        <w:pStyle w:val="Style2"/>
                        <w:keepNext w:val="0"/>
                        <w:keepLines w:val="0"/>
                        <w:widowControl w:val="0"/>
                        <w:shd w:val="clear" w:color="auto" w:fill="auto"/>
                        <w:bidi w:val="0"/>
                        <w:spacing w:before="0" w:after="0" w:line="528" w:lineRule="auto"/>
                        <w:ind w:left="0" w:right="0" w:firstLine="0"/>
                        <w:jc w:val="left"/>
                      </w:pPr>
                      <w:r>
                        <w:rPr>
                          <w:color w:val="000000"/>
                          <w:spacing w:val="0"/>
                          <w:w w:val="100"/>
                          <w:position w:val="0"/>
                          <w:shd w:val="clear" w:color="auto" w:fill="auto"/>
                          <w:lang w:val="cs-CZ" w:eastAsia="cs-CZ" w:bidi="cs-CZ"/>
                        </w:rPr>
                        <w:t>V Chomutově dne za Kupujícího:</w:t>
                      </w:r>
                    </w:p>
                  </w:txbxContent>
                </v:textbox>
                <w10:wrap type="square" side="left" anchorx="page" anchory="margin"/>
              </v:shape>
            </w:pict>
          </mc:Fallback>
        </mc:AlternateContent>
      </w:r>
      <w:r>
        <mc:AlternateContent>
          <mc:Choice Requires="wps">
            <w:drawing>
              <wp:anchor distT="800100" distB="0" distL="114300" distR="3338830" simplePos="0" relativeHeight="125829384" behindDoc="0" locked="0" layoutInCell="1" allowOverlap="1">
                <wp:simplePos x="0" y="0"/>
                <wp:positionH relativeFrom="page">
                  <wp:posOffset>1500505</wp:posOffset>
                </wp:positionH>
                <wp:positionV relativeFrom="margin">
                  <wp:posOffset>7360920</wp:posOffset>
                </wp:positionV>
                <wp:extent cx="1804670" cy="554990"/>
                <wp:wrapTopAndBottom/>
                <wp:docPr id="17" name="Shape 17"/>
                <a:graphic xmlns:a="http://schemas.openxmlformats.org/drawingml/2006/main">
                  <a:graphicData uri="http://schemas.microsoft.com/office/word/2010/wordprocessingShape">
                    <wps:wsp>
                      <wps:cNvSpPr txBox="1"/>
                      <wps:spPr>
                        <a:xfrm>
                          <a:ext cx="1804670" cy="554990"/>
                        </a:xfrm>
                        <a:prstGeom prst="rect"/>
                        <a:noFill/>
                      </wps:spPr>
                      <wps:txbx>
                        <w:txbxContent>
                          <w:p>
                            <w:pPr>
                              <w:pStyle w:val="Style2"/>
                              <w:keepNext w:val="0"/>
                              <w:keepLines w:val="0"/>
                              <w:widowControl w:val="0"/>
                              <w:shd w:val="clear" w:color="auto" w:fill="auto"/>
                              <w:bidi w:val="0"/>
                              <w:spacing w:before="0" w:after="0" w:line="240" w:lineRule="auto"/>
                              <w:ind w:left="560" w:right="0" w:hanging="560"/>
                              <w:jc w:val="left"/>
                            </w:pPr>
                            <w:r>
                              <w:rPr>
                                <w:color w:val="000000"/>
                                <w:spacing w:val="0"/>
                                <w:w w:val="100"/>
                                <w:position w:val="0"/>
                                <w:shd w:val="clear" w:color="auto" w:fill="auto"/>
                                <w:lang w:val="cs-CZ" w:eastAsia="cs-CZ" w:bidi="cs-CZ"/>
                              </w:rPr>
                              <w:t>AUTO ŠEVČÍK c.z., spol.r.o. xxxxxxxxx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txbxContent>
                      </wps:txbx>
                      <wps:bodyPr lIns="0" tIns="0" rIns="0" bIns="0">
                        <a:noAutoFit/>
                      </wps:bodyPr>
                    </wps:wsp>
                  </a:graphicData>
                </a:graphic>
              </wp:anchor>
            </w:drawing>
          </mc:Choice>
          <mc:Fallback>
            <w:pict>
              <v:shape id="_x0000_s1043" type="#_x0000_t202" style="position:absolute;margin-left:118.15000000000001pt;margin-top:579.60000000000002pt;width:142.09999999999999pt;height:43.700000000000003pt;z-index:-125829369;mso-wrap-distance-left:9.pt;mso-wrap-distance-top:63.pt;mso-wrap-distance-right:262.89999999999998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560" w:right="0" w:hanging="560"/>
                        <w:jc w:val="left"/>
                      </w:pPr>
                      <w:r>
                        <w:rPr>
                          <w:color w:val="000000"/>
                          <w:spacing w:val="0"/>
                          <w:w w:val="100"/>
                          <w:position w:val="0"/>
                          <w:shd w:val="clear" w:color="auto" w:fill="auto"/>
                          <w:lang w:val="cs-CZ" w:eastAsia="cs-CZ" w:bidi="cs-CZ"/>
                        </w:rPr>
                        <w:t>AUTO ŠEVČÍK c.z., spol.r.o. xxxxxxxxx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txbxContent>
                </v:textbox>
                <w10:wrap type="topAndBottom" anchorx="page" anchory="margin"/>
              </v:shape>
            </w:pict>
          </mc:Fallback>
        </mc:AlternateContent>
      </w:r>
      <w:r>
        <mc:AlternateContent>
          <mc:Choice Requires="wps">
            <w:drawing>
              <wp:anchor distT="800100" distB="0" distL="3455035" distR="114300" simplePos="0" relativeHeight="125829386" behindDoc="0" locked="0" layoutInCell="1" allowOverlap="1">
                <wp:simplePos x="0" y="0"/>
                <wp:positionH relativeFrom="page">
                  <wp:posOffset>4841240</wp:posOffset>
                </wp:positionH>
                <wp:positionV relativeFrom="margin">
                  <wp:posOffset>7360920</wp:posOffset>
                </wp:positionV>
                <wp:extent cx="1688465" cy="554990"/>
                <wp:wrapTopAndBottom/>
                <wp:docPr id="19" name="Shape 19"/>
                <a:graphic xmlns:a="http://schemas.openxmlformats.org/drawingml/2006/main">
                  <a:graphicData uri="http://schemas.microsoft.com/office/word/2010/wordprocessingShape">
                    <wps:wsp>
                      <wps:cNvSpPr txBox="1"/>
                      <wps:spPr>
                        <a:xfrm>
                          <a:ext cx="1688465" cy="554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w:t>
                              <w:br/>
                              <w:t>ekonomický ředitel</w:t>
                            </w:r>
                          </w:p>
                        </w:txbxContent>
                      </wps:txbx>
                      <wps:bodyPr lIns="0" tIns="0" rIns="0" bIns="0">
                        <a:noAutoFit/>
                      </wps:bodyPr>
                    </wps:wsp>
                  </a:graphicData>
                </a:graphic>
              </wp:anchor>
            </w:drawing>
          </mc:Choice>
          <mc:Fallback>
            <w:pict>
              <v:shape id="_x0000_s1045" type="#_x0000_t202" style="position:absolute;margin-left:381.19999999999999pt;margin-top:579.60000000000002pt;width:132.94999999999999pt;height:43.700000000000003pt;z-index:-125829367;mso-wrap-distance-left:272.05000000000001pt;mso-wrap-distance-top:63.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w:t>
                        <w:br/>
                        <w:t>ekonomický ředitel</w:t>
                      </w:r>
                    </w:p>
                  </w:txbxContent>
                </v:textbox>
                <w10:wrap type="topAndBottom" anchorx="page" anchory="margin"/>
              </v:shape>
            </w:pict>
          </mc:Fallback>
        </mc:AlternateContent>
      </w:r>
      <w:r>
        <w:rPr>
          <w:color w:val="000000"/>
          <w:spacing w:val="0"/>
          <w:w w:val="100"/>
          <w:position w:val="0"/>
          <w:shd w:val="clear" w:color="auto" w:fill="auto"/>
          <w:lang w:val="cs-CZ" w:eastAsia="cs-CZ" w:bidi="cs-CZ"/>
        </w:rPr>
        <w:t>Č. Budějovicíh dne</w:t>
      </w:r>
      <w:r>
        <w:rPr>
          <w:color w:val="000000"/>
          <w:spacing w:val="0"/>
          <w:w w:val="100"/>
          <w:position w:val="0"/>
          <w:shd w:val="clear" w:color="auto" w:fill="auto"/>
          <w:lang w:val="cs-CZ" w:eastAsia="cs-CZ" w:bidi="cs-CZ"/>
        </w:rPr>
        <w:tab/>
      </w:r>
      <w:r>
        <w:rPr>
          <w:color w:val="000000"/>
          <w:spacing w:val="0"/>
          <w:w w:val="100"/>
          <w:position w:val="0"/>
          <w:shd w:val="clear" w:color="auto" w:fill="auto"/>
          <w:lang w:val="cs-CZ" w:eastAsia="cs-CZ" w:bidi="cs-CZ"/>
        </w:rPr>
        <w:t xml:space="preserve"> za Prodávajícího:</w:t>
      </w:r>
      <w:r>
        <w:br w:type="page"/>
      </w:r>
    </w:p>
    <w:p>
      <w:pPr>
        <w:pStyle w:val="Style20"/>
        <w:keepNext/>
        <w:keepLines/>
        <w:widowControl w:val="0"/>
        <w:shd w:val="clear" w:color="auto" w:fill="auto"/>
        <w:bidi w:val="0"/>
        <w:spacing w:before="0" w:after="420" w:line="240" w:lineRule="auto"/>
        <w:ind w:left="0" w:right="0" w:firstLine="0"/>
        <w:jc w:val="right"/>
      </w:pPr>
      <w:bookmarkStart w:id="234" w:name="bookmark234"/>
      <w:bookmarkStart w:id="235" w:name="bookmark235"/>
      <w:bookmarkStart w:id="236" w:name="bookmark236"/>
      <w:r>
        <w:rPr>
          <w:color w:val="000000"/>
          <w:spacing w:val="0"/>
          <w:w w:val="100"/>
          <w:position w:val="0"/>
          <w:shd w:val="clear" w:color="auto" w:fill="auto"/>
          <w:lang w:val="cs-CZ" w:eastAsia="cs-CZ" w:bidi="cs-CZ"/>
        </w:rPr>
        <w:t>Příloha č. 1 ke Kupní smlouvě č. 1384/2024</w:t>
      </w:r>
      <w:bookmarkEnd w:id="234"/>
      <w:bookmarkEnd w:id="235"/>
      <w:bookmarkEnd w:id="236"/>
    </w:p>
    <w:p>
      <w:pPr>
        <w:pStyle w:val="Style2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Technická specifikace</w:t>
      </w:r>
    </w:p>
    <w:tbl>
      <w:tblPr>
        <w:tblOverlap w:val="never"/>
        <w:jc w:val="center"/>
        <w:tblLayout w:type="fixed"/>
      </w:tblPr>
      <w:tblGrid>
        <w:gridCol w:w="576"/>
        <w:gridCol w:w="552"/>
        <w:gridCol w:w="864"/>
        <w:gridCol w:w="6658"/>
      </w:tblGrid>
      <w:tr>
        <w:trPr>
          <w:trHeight w:val="322" w:hRule="exact"/>
        </w:trPr>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0A2</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TUE</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4dveřové provedení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0AC</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STV</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Stabilizátor přední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0EG</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EDF</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Rozlišení zástavby pro převodovku "DQ 200" -- díly vozidla --</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0K4</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ASY</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Hybridní systém pohonu mild-hybrid</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0N1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HIA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Zadní náprava "standard"</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0NB</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SZU</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Sada nápisů v základním provedení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0TD</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ZFM</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Koberečky vpředu a vzadu</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0VW</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BTA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Provozní návod v češtině</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0Y1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KLZ</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Standardní klimatické oblasti</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0YN</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GKH</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Hmotnostní rozsah 13 pouze řízení montáže, žádná prognóza potřeby</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1A5</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KRS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Palivový systém zážehového motoru se vstřikováním</w:t>
            </w:r>
          </w:p>
        </w:tc>
      </w:tr>
      <w:tr>
        <w:trPr>
          <w:trHeight w:val="394"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1AE</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BRS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Posilovač brzd pro vozidla s elektronickým pohonem (ESC a elektronický</w:t>
            </w:r>
          </w:p>
        </w:tc>
      </w:tr>
    </w:tbl>
    <w:p>
      <w:pPr>
        <w:pStyle w:val="Style2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posilovač brzd)</w:t>
      </w:r>
    </w:p>
    <w:p>
      <w:pPr>
        <w:widowControl w:val="0"/>
        <w:spacing w:after="79" w:line="1" w:lineRule="exact"/>
      </w:pPr>
    </w:p>
    <w:p>
      <w:pPr>
        <w:widowControl w:val="0"/>
        <w:spacing w:line="1" w:lineRule="exact"/>
      </w:pPr>
    </w:p>
    <w:tbl>
      <w:tblPr>
        <w:tblOverlap w:val="never"/>
        <w:jc w:val="center"/>
        <w:tblLayout w:type="fixed"/>
      </w:tblPr>
      <w:tblGrid>
        <w:gridCol w:w="576"/>
        <w:gridCol w:w="581"/>
        <w:gridCol w:w="883"/>
        <w:gridCol w:w="6110"/>
      </w:tblGrid>
      <w:tr>
        <w:trPr>
          <w:trHeight w:val="350" w:hRule="exact"/>
        </w:trPr>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1E5</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AKB</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Filtr s aktivním uhlím (systém zachycování výparů)</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1EX</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TYP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Speciální typový štítek pro ES pro osobní vozidla kategorie M1</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1G1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RER</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Rezervní kolo, prostorově úsporné</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1JA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DFH</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Tlumení vzadu, základ 1</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1KE</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BAH</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Kotoučové brzdy zadní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1M6</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AHV</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Tažné zařízení mechanicky sklopné a elektricky aktivovatelné</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1N3</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LEN</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Servořízení, závislé na rychlosti (Servotronic)</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1NL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RAA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Kryty pro kola z lehké slitiny</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1PF</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ABR</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Šrouby kola standardní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1Q3</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TGL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Dynamický tlumič na volantu, XX Hz</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1S1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BOW</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Sada nářadí a zvedák vozu</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1SA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TWU</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přídavné spodní ochrany pohonné jednotky</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1U8</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KLT</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sklopného stolku na opěradle předního sedadla</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1X0</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ATA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Přední náhon</w:t>
            </w:r>
          </w:p>
        </w:tc>
      </w:tr>
      <w:tr>
        <w:trPr>
          <w:trHeight w:val="42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1Y3</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DIF</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Uzávěrka diferenciálu (XDS) dynamická pomoc pro zlepšení trakce</w:t>
            </w:r>
          </w:p>
        </w:tc>
      </w:tr>
    </w:tbl>
    <w:p>
      <w:pPr>
        <w:widowControl w:val="0"/>
        <w:spacing w:line="1" w:lineRule="exact"/>
      </w:pPr>
      <w:r>
        <w:br w:type="page"/>
      </w:r>
    </w:p>
    <w:tbl>
      <w:tblPr>
        <w:tblOverlap w:val="never"/>
        <w:jc w:val="center"/>
        <w:tblLayout w:type="fixed"/>
      </w:tblPr>
      <w:tblGrid>
        <w:gridCol w:w="571"/>
        <w:gridCol w:w="557"/>
        <w:gridCol w:w="878"/>
        <w:gridCol w:w="6427"/>
      </w:tblGrid>
      <w:tr>
        <w:trPr>
          <w:trHeight w:val="322" w:hRule="exact"/>
        </w:trPr>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1Z2</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KRM</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Zvýšená sériová první náplň paliva (9L)</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1ZE</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BAV</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Kotoučové brzdy přední (Geomet D)</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20A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HYB</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elektromotoru (hybrid)</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2A0</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UEA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převozního vybavení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2B1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GRD</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Dodatečné tlumení vnějšího hluku</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2FT</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LRA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Kožený multifunkční volant, vyhřívaný s Tiptronic</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2H5</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CHA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Volba jízdního profilu a konv. tlumiče</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3A2</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ZKV</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Upevnění dětské sedačky pro dět. zádrž. systém i-Size, 2 x Top Tether a</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3C7</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SHM</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Tříbodový automatický bezpečnostní pás pro prostřední zadní sedadlo</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3CA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TRW</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dělicí stěny</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3H0</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LER</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odjištění opěradel předních sedadel</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3L3</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SIE</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Nastavení výšky, ruční, pro před. sed.</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3N3</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KKR</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Odkládací schránky v zavazadlovém prostoru</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3NU</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HIS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Zadní sedadlo nedělené, opěradlo dělené sklopné</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3S7</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DAR</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Střešní nosič</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3T2</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KOH</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Opěrky hlavy vzadu (3 kusy)</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3ZU</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SHA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Tříbodové automatické bezpečnostní pásy zadní vnější se štítkem ECE</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4A3</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SIH</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Vyhřívání předních sedadel s oddělenou regulací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4BI</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AGM</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Exhalační předpis, EU6 AP</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4D0</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KMS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ventilace sedadel/masážních sedadel</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4E6</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SDH</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Virtuální pedál</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4G3</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AAA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 asistentem pro vyhýbací manévry, s odbo ovacím asistentem</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4GW</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WSS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Vyhřívané čelní sklo</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4H3</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KDS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Dětská pojistka, ruční</w:t>
            </w:r>
          </w:p>
        </w:tc>
      </w:tr>
      <w:tr>
        <w:trPr>
          <w:trHeight w:val="394"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4K5</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TKV</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"Keyless Advanced" bezklíčový uzamykací a startovací systém bez</w:t>
            </w:r>
          </w:p>
        </w:tc>
      </w:tr>
    </w:tbl>
    <w:p>
      <w:pPr>
        <w:pStyle w:val="Style2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zabezpečení</w:t>
      </w:r>
    </w:p>
    <w:p>
      <w:pPr>
        <w:widowControl w:val="0"/>
        <w:spacing w:after="79" w:line="1" w:lineRule="exact"/>
      </w:pPr>
    </w:p>
    <w:p>
      <w:pPr>
        <w:widowControl w:val="0"/>
        <w:spacing w:line="1" w:lineRule="exact"/>
      </w:pPr>
    </w:p>
    <w:tbl>
      <w:tblPr>
        <w:tblOverlap w:val="never"/>
        <w:jc w:val="center"/>
        <w:tblLayout w:type="fixed"/>
      </w:tblPr>
      <w:tblGrid>
        <w:gridCol w:w="571"/>
        <w:gridCol w:w="586"/>
        <w:gridCol w:w="845"/>
        <w:gridCol w:w="6619"/>
      </w:tblGrid>
      <w:tr>
        <w:trPr>
          <w:trHeight w:val="350" w:hRule="exact"/>
        </w:trPr>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4L6</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IRS</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Bezpečnostní vnitřní zrcátko s autom. zatmavováním</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4R4</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FEH</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Spouštěč okna s komfortním ovládáním a vypínací pojistkou, elektrický</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4UP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AIB</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Kolenní airbag řidiče</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4ZG</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ZIE</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Chrompaket</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5C0</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KSA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Bez zvláštně vyztužené karosérie</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5F1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TRF</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Země s povoleným pásmem UWB a nosný kmitočet 433,92-434,42 MHz</w:t>
            </w:r>
          </w:p>
        </w:tc>
      </w:tr>
      <w:tr>
        <w:trPr>
          <w:trHeight w:val="42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5JB</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ASS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Vnější zrcátko na straně řidiče konvexní, na straně spolujezdce konvexní</w:t>
            </w:r>
          </w:p>
        </w:tc>
      </w:tr>
    </w:tbl>
    <w:p>
      <w:pPr>
        <w:widowControl w:val="0"/>
        <w:spacing w:line="1" w:lineRule="exact"/>
      </w:pPr>
      <w:r>
        <w:br w:type="page"/>
      </w:r>
    </w:p>
    <w:tbl>
      <w:tblPr>
        <w:tblOverlap w:val="never"/>
        <w:jc w:val="center"/>
        <w:tblLayout w:type="fixed"/>
      </w:tblPr>
      <w:tblGrid>
        <w:gridCol w:w="557"/>
        <w:gridCol w:w="571"/>
        <w:gridCol w:w="869"/>
        <w:gridCol w:w="6662"/>
      </w:tblGrid>
      <w:tr>
        <w:trPr>
          <w:trHeight w:val="322" w:hRule="exact"/>
        </w:trPr>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5ZF</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KOV</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Opěrky hlavy vpředu</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6C2</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SAB</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Boční airbag vpředu, s hlavovým airbagema interakčním airbagem vpředu</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6E3</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MAS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Střední loketní opěrka vpředu</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6EP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ZKS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Dodatečná obložení karoserie, ochrana před odletujícími kameny</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6FF</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BBO</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Kryt vnějšího zpětného zrcátka a různé nástavbové díly v barvě vozidla</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6I1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SRH</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Lane Assist (bez HOD)</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6M3</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GPS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Síťový program + cargo elementy</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6NA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HIM</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Stropní výplň nedělená</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6Q0</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SAG</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hlavice řídící páky</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6SG</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KBB</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Kryt podlahy zavazadlového prostoru, komfortní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6T2</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INL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Vnitřní osvětlení v prostoru nohou vpředu a vzadu</w:t>
            </w:r>
          </w:p>
        </w:tc>
      </w:tr>
      <w:tr>
        <w:trPr>
          <w:trHeight w:val="394"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6XK</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ASE</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Vnější zpětná zrcátka; sklo el. ovládané-samozatmavitelné (řidič),</w:t>
            </w:r>
          </w:p>
        </w:tc>
      </w:tr>
    </w:tbl>
    <w:p>
      <w:pPr>
        <w:pStyle w:val="Style2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vyhř.,pouzdroel.sklopné, osvětlení nást.pr.(s KA6)</w:t>
      </w:r>
    </w:p>
    <w:p>
      <w:pPr>
        <w:widowControl w:val="0"/>
        <w:spacing w:after="79" w:line="1" w:lineRule="exact"/>
      </w:pPr>
    </w:p>
    <w:p>
      <w:pPr>
        <w:widowControl w:val="0"/>
        <w:spacing w:line="1" w:lineRule="exact"/>
      </w:pPr>
    </w:p>
    <w:tbl>
      <w:tblPr>
        <w:tblOverlap w:val="never"/>
        <w:jc w:val="left"/>
        <w:tblLayout w:type="fixed"/>
      </w:tblPr>
      <w:tblGrid>
        <w:gridCol w:w="586"/>
        <w:gridCol w:w="571"/>
        <w:gridCol w:w="883"/>
        <w:gridCol w:w="5856"/>
      </w:tblGrid>
      <w:tr>
        <w:trPr>
          <w:trHeight w:val="355" w:hRule="exact"/>
        </w:trPr>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6Y9</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GWA</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zařízení pro omezování rychlosti</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76A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LKC</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nabíjecího kabelu Mode3</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7AA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EDW</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Elektronický imobilizér</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7B2</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STD</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12 V zásuvka v zavazadlovém prostoru</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7E0</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WSA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tepelného akumulátoru/přídavného topení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7J2</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MFA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FPK</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7K1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RDK</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Kontrola tlaku v pneumatikách</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7L6</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SNA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Systém Start/Stop s rekuperací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7M3</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EIL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Nástupní lišty ve výřezech dveří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7P4</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LOR</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Bederní opěra, ručně nastavitelná, v opěradlech předních sedadel</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7TL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EIH</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Dekorační obložení "Silver Squares Haptik"</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7UG</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NAV</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Navi Columbus + Web Radio</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7W0</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ESI</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rozšířeného bezpečnostního systému</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7X2</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EPH</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Pomocné parkovací zařízení vpředu a vzadu</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7Y0</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SPU</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asistenta při změně jízdního pruhu</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8AR</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RAO</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Volitelný infotainment systém (MIB3)</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8FA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ZBA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2. baterie</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8G5</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LIA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Vícenásobný Matrix-Beam</w:t>
            </w:r>
          </w:p>
        </w:tc>
      </w:tr>
      <w:tr>
        <w:trPr>
          <w:trHeight w:val="42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8IU</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both"/>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HSW</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Hlavní světlomety LED s variabilním rozložením světla</w:t>
            </w:r>
          </w:p>
        </w:tc>
      </w:tr>
    </w:tbl>
    <w:p>
      <w:pPr>
        <w:spacing w:lineRule="exact" w:line="1"/>
        <w:rPr>
          <w:sz w:val="2"/>
          <w:szCs w:val="2"/>
        </w:rPr>
      </w:pPr>
      <w:r>
        <w:br w:type="page"/>
      </w:r>
    </w:p>
    <w:p>
      <w:pPr>
        <w:pStyle w:val="Style28"/>
        <w:keepNext w:val="0"/>
        <w:keepLines w:val="0"/>
        <w:widowControl w:val="0"/>
        <w:shd w:val="clear" w:color="auto" w:fill="auto"/>
        <w:bidi w:val="0"/>
        <w:spacing w:before="0" w:after="140" w:line="259" w:lineRule="auto"/>
        <w:ind w:left="0" w:right="0" w:firstLine="0"/>
        <w:jc w:val="left"/>
      </w:pPr>
      <w:r>
        <w:rPr>
          <w:rFonts w:ascii="Times New Roman" w:eastAsia="Times New Roman" w:hAnsi="Times New Roman" w:cs="Times New Roman"/>
          <w:b w:val="0"/>
          <w:bCs w:val="0"/>
          <w:color w:val="000000"/>
          <w:spacing w:val="0"/>
          <w:w w:val="100"/>
          <w:position w:val="0"/>
          <w:sz w:val="22"/>
          <w:szCs w:val="22"/>
          <w:shd w:val="clear" w:color="auto" w:fill="auto"/>
          <w:lang w:val="cs-CZ" w:eastAsia="cs-CZ" w:bidi="cs-CZ"/>
        </w:rPr>
        <w:t>8J3 L AWV "FRONT ASSIST" - s upozorněním a zabrzděním při hrozící kolizi s vozidly,chodci a cyklisty</w:t>
      </w:r>
    </w:p>
    <w:tbl>
      <w:tblPr>
        <w:tblOverlap w:val="never"/>
        <w:jc w:val="center"/>
        <w:tblLayout w:type="fixed"/>
      </w:tblPr>
      <w:tblGrid>
        <w:gridCol w:w="566"/>
        <w:gridCol w:w="562"/>
        <w:gridCol w:w="878"/>
        <w:gridCol w:w="6787"/>
      </w:tblGrid>
      <w:tr>
        <w:trPr>
          <w:trHeight w:val="322" w:hRule="exact"/>
        </w:trPr>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8K1</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FLS</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Spínání světel pro denní svícení</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8M1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HEW</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Zadní stěrač "AERO"</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8N6</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SWS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Stupňový interval stírání stěračů se snímačem světla/dešťě</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8RM</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LSE</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8 reproduktory (pasivní)</w:t>
            </w:r>
          </w:p>
        </w:tc>
      </w:tr>
      <w:tr>
        <w:trPr>
          <w:trHeight w:val="394"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8T8</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GRA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Automatické udržování vzdálenosti (s funkcí follow to stop) a omezovačem</w:t>
            </w:r>
          </w:p>
        </w:tc>
      </w:tr>
    </w:tbl>
    <w:p>
      <w:pPr>
        <w:pStyle w:val="Style2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rychlosti</w:t>
      </w:r>
    </w:p>
    <w:p>
      <w:pPr>
        <w:widowControl w:val="0"/>
        <w:spacing w:after="79" w:line="1" w:lineRule="exact"/>
      </w:pPr>
    </w:p>
    <w:p>
      <w:pPr>
        <w:widowControl w:val="0"/>
        <w:spacing w:line="1" w:lineRule="exact"/>
      </w:pPr>
    </w:p>
    <w:tbl>
      <w:tblPr>
        <w:tblOverlap w:val="never"/>
        <w:jc w:val="center"/>
        <w:tblLayout w:type="fixed"/>
      </w:tblPr>
      <w:tblGrid>
        <w:gridCol w:w="605"/>
        <w:gridCol w:w="547"/>
        <w:gridCol w:w="883"/>
        <w:gridCol w:w="6413"/>
      </w:tblGrid>
      <w:tr>
        <w:trPr>
          <w:trHeight w:val="350" w:hRule="exact"/>
        </w:trPr>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8TL</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NEL</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Koncové mlhové světlo na jedné straně, zpětné světlo na obou stranách</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8VQ</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SBR</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LED kombinovaná světla zadní speciální styling, variabilní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8WH</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NES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Mlhové světlo a odbočovací světlo</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8X0</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SWR</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ostřikovače světlometů</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8Y1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SNH</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Dvoutónová siréna</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8ZQ</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ANT</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Anténa pouze pro příjem FM, Diversity</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9AK</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HKA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Climatronic s regulací stlačeného vzduchu, bez freonů</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9E3</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GRB</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Osvětlení zavazadlového prostoru</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9G8</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GEN</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Řemenový startér generátor RSG 48 V 110-250 A</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9HA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FFA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dodat. ukazatele poruch funkce</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9J0</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STA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silného zvukového zařízení a regulace intervalu tónu</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9M0</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ZUH</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přídavného/nezávislého topení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9T1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BWD</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Vyhřívané trysky ostřikovače čelního skla</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9WJ</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AUD</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"SMART LINK" (wired and wireless connect)</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B1M</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BLB</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Sada konstrukčních dílů, Česká republika</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CC1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RAD</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Kola z lehké slitiny "PERSEUS", antrac. broušená, 7,5J x 18" - 4 ks</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D8I</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I</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MOT</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4válcový zážehový motor 1,5 l/110 kW Mild Hybrid</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EL5</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ONL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Remote Access / Remote Access + Online Infotainment</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EM1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MKE</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"DRIVER ALERT" - rozpoznání únavy</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F0A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FZS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Žádné speciální vozidlo, standardní verze</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G1C</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I</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GSP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7stupňová automatická převodovka</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GM1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ASM</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Vnější akustika standardní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HC8</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REI</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Pneumatiky 225/45 R18 91Y</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J0V</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BAT</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Baterie 420 A (70 Ah)</w:t>
            </w:r>
          </w:p>
        </w:tc>
      </w:tr>
      <w:tr>
        <w:trPr>
          <w:trHeight w:val="42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KK3</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KUH</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Chladivo R1234yf</w:t>
            </w:r>
          </w:p>
        </w:tc>
      </w:tr>
    </w:tbl>
    <w:p>
      <w:pPr>
        <w:widowControl w:val="0"/>
        <w:spacing w:line="1" w:lineRule="exact"/>
      </w:pPr>
      <w:r>
        <w:br w:type="page"/>
      </w:r>
    </w:p>
    <w:tbl>
      <w:tblPr>
        <w:tblOverlap w:val="never"/>
        <w:jc w:val="center"/>
        <w:tblLayout w:type="fixed"/>
      </w:tblPr>
      <w:tblGrid>
        <w:gridCol w:w="562"/>
        <w:gridCol w:w="571"/>
        <w:gridCol w:w="878"/>
        <w:gridCol w:w="6538"/>
      </w:tblGrid>
      <w:tr>
        <w:trPr>
          <w:trHeight w:val="322" w:hRule="exact"/>
        </w:trPr>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L0L</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LEA</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Levostranné řízení</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LT0</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LIM</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omezovače rychlosti</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N3B</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SIB</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Potahy sedadel látka</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NY0</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BGK</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Standardní kapacita baterie/alternátoru</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NZ2</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both"/>
            </w:pPr>
            <w:r>
              <w:rPr>
                <w:rFonts w:ascii="Times New Roman" w:eastAsia="Times New Roman" w:hAnsi="Times New Roman" w:cs="Times New Roman"/>
                <w:color w:val="000000"/>
                <w:spacing w:val="0"/>
                <w:w w:val="100"/>
                <w:position w:val="0"/>
                <w:shd w:val="clear" w:color="auto" w:fill="auto"/>
                <w:lang w:val="cs-CZ" w:eastAsia="cs-CZ" w:bidi="cs-CZ"/>
              </w:rPr>
              <w:t>RUF</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Nouzové volání eCall+</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PJ6</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G</w:t>
            </w:r>
          </w:p>
        </w:tc>
        <w:tc>
          <w:tcPr>
            <w:tcBorders/>
            <w:shd w:val="clear" w:color="auto" w:fill="FFFFFF"/>
            <w:vAlign w:val="top"/>
          </w:tcPr>
          <w:p>
            <w:pPr>
              <w:widowControl w:val="0"/>
              <w:rPr>
                <w:sz w:val="10"/>
                <w:szCs w:val="10"/>
              </w:rPr>
            </w:pP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Kola z lehké slitiny "PERSEUS", antrac. broušená, 7,5J x 18" - 4 ks</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PJA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G</w:t>
            </w:r>
          </w:p>
        </w:tc>
        <w:tc>
          <w:tcPr>
            <w:tcBorders/>
            <w:shd w:val="clear" w:color="auto" w:fill="FFFFFF"/>
            <w:vAlign w:val="top"/>
          </w:tcPr>
          <w:p>
            <w:pPr>
              <w:widowControl w:val="0"/>
              <w:rPr>
                <w:sz w:val="10"/>
                <w:szCs w:val="10"/>
              </w:rPr>
            </w:pP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Rezervní kolo ocelové (neplnohodnotné), zvedák vozu, klíč na kola</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PK0</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G</w:t>
            </w:r>
          </w:p>
        </w:tc>
        <w:tc>
          <w:tcPr>
            <w:tcBorders/>
            <w:shd w:val="clear" w:color="auto" w:fill="FFFFFF"/>
            <w:vAlign w:val="top"/>
          </w:tcPr>
          <w:p>
            <w:pPr>
              <w:widowControl w:val="0"/>
              <w:rPr>
                <w:sz w:val="10"/>
                <w:szCs w:val="10"/>
              </w:rPr>
            </w:pP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Tažné zařízení sklopné, el. odjistitelné</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QG1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WIV</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Prodloužení intervalu údržby</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QI6</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SEA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Ukazatel servisních intervalů 30 000 km nebo 2 roky (variabilní)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QK1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KAS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 multifunkční kamerou</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QQ3</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LCP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Ambientní/orientační osvětlení</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QR8</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KMP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Bez rozpoznání dopravních značek</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QV3</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TVE</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DAB - digitální radiopříjem</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TJ7</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I</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GMO</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4vál. zážehový motor 1,5 l agr. 05E.A</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U5A</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INS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Panel přístrojů, zobrazení v km/h</w:t>
            </w:r>
          </w:p>
        </w:tc>
      </w:tr>
      <w:tr>
        <w:trPr>
          <w:trHeight w:val="394"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U9C</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hd w:val="clear" w:color="auto" w:fill="auto"/>
                <w:lang w:val="cs-CZ" w:eastAsia="cs-CZ" w:bidi="cs-CZ"/>
              </w:rPr>
              <w:t>ESS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2x USB vpředu, 2x USB vzadu (středová konzole) a 1x USB ve zpětném</w:t>
            </w:r>
          </w:p>
        </w:tc>
      </w:tr>
    </w:tbl>
    <w:p>
      <w:pPr>
        <w:pStyle w:val="Style2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zrcátku</w:t>
      </w:r>
    </w:p>
    <w:p>
      <w:pPr>
        <w:widowControl w:val="0"/>
        <w:spacing w:after="79" w:line="1" w:lineRule="exact"/>
      </w:pPr>
    </w:p>
    <w:p>
      <w:pPr>
        <w:widowControl w:val="0"/>
        <w:spacing w:line="1" w:lineRule="exact"/>
      </w:pPr>
    </w:p>
    <w:tbl>
      <w:tblPr>
        <w:tblOverlap w:val="never"/>
        <w:jc w:val="left"/>
        <w:tblLayout w:type="fixed"/>
      </w:tblPr>
      <w:tblGrid>
        <w:gridCol w:w="610"/>
        <w:gridCol w:w="562"/>
        <w:gridCol w:w="830"/>
        <w:gridCol w:w="3821"/>
      </w:tblGrid>
      <w:tr>
        <w:trPr>
          <w:trHeight w:val="350" w:hRule="exact"/>
        </w:trPr>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UG1</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shd w:val="clear" w:color="auto" w:fill="auto"/>
                <w:lang w:val="cs-CZ" w:eastAsia="cs-CZ" w:bidi="cs-CZ"/>
              </w:rPr>
              <w:t>AFH</w:t>
            </w:r>
          </w:p>
        </w:tc>
        <w:tc>
          <w:tcPr>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Asistent rozjezdu do kopce</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UH2</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shd w:val="clear" w:color="auto" w:fill="auto"/>
                <w:lang w:val="cs-CZ" w:eastAsia="cs-CZ" w:bidi="cs-CZ"/>
              </w:rPr>
              <w:t>FSB</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Ruční parkovací brzda</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V1P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shd w:val="clear" w:color="auto" w:fill="auto"/>
                <w:lang w:val="cs-CZ" w:eastAsia="cs-CZ" w:bidi="cs-CZ"/>
              </w:rPr>
              <w:t>REL</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Dodavatelé pneumatik pro země EU</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VW5</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shd w:val="clear" w:color="auto" w:fill="auto"/>
                <w:lang w:val="cs-CZ" w:eastAsia="cs-CZ" w:bidi="cs-CZ"/>
              </w:rPr>
              <w:t>SSH</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"SUNSET" + přední boční akustická skla</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W75</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G</w:t>
            </w:r>
          </w:p>
        </w:tc>
        <w:tc>
          <w:tcPr>
            <w:tcBorders/>
            <w:shd w:val="clear" w:color="auto" w:fill="FFFFFF"/>
            <w:vAlign w:val="top"/>
          </w:tcPr>
          <w:p>
            <w:pPr>
              <w:widowControl w:val="0"/>
              <w:rPr>
                <w:sz w:val="10"/>
                <w:szCs w:val="10"/>
              </w:rPr>
            </w:pP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Virtuální pedál</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WC9</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G</w:t>
            </w:r>
          </w:p>
        </w:tc>
        <w:tc>
          <w:tcPr>
            <w:tcBorders/>
            <w:shd w:val="clear" w:color="auto" w:fill="FFFFFF"/>
            <w:vAlign w:val="top"/>
          </w:tcPr>
          <w:p>
            <w:pPr>
              <w:widowControl w:val="0"/>
              <w:rPr>
                <w:sz w:val="10"/>
                <w:szCs w:val="10"/>
              </w:rPr>
            </w:pP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Klima paket</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WCF</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G</w:t>
            </w:r>
          </w:p>
        </w:tc>
        <w:tc>
          <w:tcPr>
            <w:tcBorders/>
            <w:shd w:val="clear" w:color="auto" w:fill="FFFFFF"/>
            <w:vAlign w:val="top"/>
          </w:tcPr>
          <w:p>
            <w:pPr>
              <w:widowControl w:val="0"/>
              <w:rPr>
                <w:sz w:val="10"/>
                <w:szCs w:val="10"/>
              </w:rPr>
            </w:pP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Paket Navi</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WCS</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G</w:t>
            </w:r>
          </w:p>
        </w:tc>
        <w:tc>
          <w:tcPr>
            <w:tcBorders/>
            <w:shd w:val="clear" w:color="auto" w:fill="FFFFFF"/>
            <w:vAlign w:val="top"/>
          </w:tcPr>
          <w:p>
            <w:pPr>
              <w:widowControl w:val="0"/>
              <w:rPr>
                <w:sz w:val="10"/>
                <w:szCs w:val="10"/>
              </w:rPr>
            </w:pP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Style PLUS</w:t>
            </w:r>
          </w:p>
        </w:tc>
      </w:tr>
      <w:tr>
        <w:trPr>
          <w:trHeight w:val="43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X1F</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G</w:t>
            </w:r>
          </w:p>
        </w:tc>
        <w:tc>
          <w:tcPr>
            <w:tcBorders/>
            <w:shd w:val="clear" w:color="auto" w:fill="FFFFFF"/>
            <w:vAlign w:val="top"/>
          </w:tcPr>
          <w:p>
            <w:pPr>
              <w:widowControl w:val="0"/>
              <w:rPr>
                <w:sz w:val="10"/>
                <w:szCs w:val="10"/>
              </w:rPr>
            </w:pP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Prodejní program Česká republika</w:t>
            </w:r>
          </w:p>
        </w:tc>
      </w:tr>
      <w:tr>
        <w:trPr>
          <w:trHeight w:val="437"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YA1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G</w:t>
            </w:r>
          </w:p>
        </w:tc>
        <w:tc>
          <w:tcPr>
            <w:tcBorders/>
            <w:shd w:val="clear" w:color="auto" w:fill="FFFFFF"/>
            <w:vAlign w:val="top"/>
          </w:tcPr>
          <w:p>
            <w:pPr>
              <w:widowControl w:val="0"/>
              <w:rPr>
                <w:sz w:val="10"/>
                <w:szCs w:val="10"/>
              </w:rPr>
            </w:pP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Mobilita PLUS</w:t>
            </w:r>
          </w:p>
        </w:tc>
      </w:tr>
      <w:tr>
        <w:trPr>
          <w:trHeight w:val="422" w:hRule="exact"/>
        </w:trPr>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YL1</w:t>
            </w: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G</w:t>
            </w:r>
          </w:p>
        </w:tc>
        <w:tc>
          <w:tcPr>
            <w:tcBorders/>
            <w:shd w:val="clear" w:color="auto" w:fill="FFFFFF"/>
            <w:vAlign w:val="top"/>
          </w:tcPr>
          <w:p>
            <w:pPr>
              <w:widowControl w:val="0"/>
              <w:rPr>
                <w:sz w:val="10"/>
                <w:szCs w:val="10"/>
              </w:rPr>
            </w:pPr>
          </w:p>
        </w:tc>
        <w:tc>
          <w:tcPr>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hd w:val="clear" w:color="auto" w:fill="auto"/>
                <w:lang w:val="cs-CZ" w:eastAsia="cs-CZ" w:bidi="cs-CZ"/>
              </w:rPr>
              <w:t>Servis Standard 5 let nebo 60 000 km</w:t>
            </w:r>
          </w:p>
        </w:tc>
      </w:tr>
    </w:tbl>
    <w:p>
      <w:pPr>
        <w:widowControl w:val="0"/>
        <w:spacing w:after="1039" w:line="1" w:lineRule="exact"/>
      </w:pPr>
    </w:p>
    <w:p>
      <w:pPr>
        <w:pStyle w:val="Style20"/>
        <w:keepNext/>
        <w:keepLines/>
        <w:widowControl w:val="0"/>
        <w:shd w:val="clear" w:color="auto" w:fill="auto"/>
        <w:bidi w:val="0"/>
        <w:spacing w:before="0" w:after="560" w:line="240" w:lineRule="auto"/>
        <w:ind w:left="0" w:right="0" w:firstLine="0"/>
        <w:jc w:val="right"/>
      </w:pPr>
      <w:bookmarkStart w:id="237" w:name="bookmark237"/>
      <w:bookmarkStart w:id="238" w:name="bookmark238"/>
      <w:bookmarkStart w:id="239" w:name="bookmark239"/>
      <w:r>
        <w:rPr>
          <w:color w:val="000000"/>
          <w:spacing w:val="0"/>
          <w:w w:val="100"/>
          <w:position w:val="0"/>
          <w:shd w:val="clear" w:color="auto" w:fill="auto"/>
          <w:lang w:val="cs-CZ" w:eastAsia="cs-CZ" w:bidi="cs-CZ"/>
        </w:rPr>
        <w:t>Příloha č. 2 ke Kupní smlouvě č. 1384/2024</w:t>
      </w:r>
      <w:bookmarkEnd w:id="237"/>
      <w:bookmarkEnd w:id="238"/>
      <w:bookmarkEnd w:id="239"/>
    </w:p>
    <w:p>
      <w:pPr>
        <w:pStyle w:val="Style3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CENOVÁ NABÍDKA VOZIDLA ŠKODA</w:t>
      </w:r>
    </w:p>
    <w:p>
      <w:pPr>
        <w:pStyle w:val="Style33"/>
        <w:keepNext w:val="0"/>
        <w:keepLines w:val="0"/>
        <w:widowControl w:val="0"/>
        <w:shd w:val="clear" w:color="auto" w:fill="auto"/>
        <w:bidi w:val="0"/>
        <w:spacing w:before="0" w:after="28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Nabídka od společnosti: AUTO ŠEVČÍK c.z., spol. s r.o., Vodňany Pro zákazníka: Povodí Ohře, státní podnik</w:t>
      </w:r>
    </w:p>
    <w:p>
      <w:pPr>
        <w:pStyle w:val="Style2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Model</w:t>
      </w:r>
    </w:p>
    <w:p>
      <w:pPr>
        <w:pStyle w:val="Style33"/>
        <w:keepNext w:val="0"/>
        <w:keepLines w:val="0"/>
        <w:widowControl w:val="0"/>
        <w:shd w:val="clear" w:color="auto" w:fill="auto"/>
        <w:bidi w:val="0"/>
        <w:spacing w:before="0" w:after="28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OCT.COM</w:t>
      </w:r>
      <w:r>
        <w:rPr>
          <w:rFonts w:ascii="Times New Roman" w:eastAsia="Times New Roman" w:hAnsi="Times New Roman" w:cs="Times New Roman"/>
          <w:color w:val="000000"/>
          <w:spacing w:val="0"/>
          <w:w w:val="100"/>
          <w:position w:val="0"/>
          <w:shd w:val="clear" w:color="auto" w:fill="auto"/>
          <w:lang w:val="cs-CZ" w:eastAsia="cs-CZ" w:bidi="cs-CZ"/>
        </w:rPr>
        <w:t xml:space="preserve"> M-HEV STY TS 110/1.5 A7F</w:t>
      </w:r>
    </w:p>
    <w:p>
      <w:pPr>
        <w:pStyle w:val="Style2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Kód modelu</w:t>
      </w:r>
    </w:p>
    <w:p>
      <w:pPr>
        <w:pStyle w:val="Style33"/>
        <w:keepNext w:val="0"/>
        <w:keepLines w:val="0"/>
        <w:widowControl w:val="0"/>
        <w:shd w:val="clear" w:color="auto" w:fill="auto"/>
        <w:bidi w:val="0"/>
        <w:spacing w:before="0" w:after="28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NX54JD</w:t>
      </w:r>
    </w:p>
    <w:p>
      <w:pPr>
        <w:pStyle w:val="Style2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Barva</w:t>
      </w:r>
    </w:p>
    <w:p>
      <w:pPr>
        <w:pStyle w:val="Style33"/>
        <w:keepNext w:val="0"/>
        <w:keepLines w:val="0"/>
        <w:widowControl w:val="0"/>
        <w:shd w:val="clear" w:color="auto" w:fill="auto"/>
        <w:bidi w:val="0"/>
        <w:spacing w:before="0" w:after="28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5X5XBG, Šedá Graphite metalíza, Int: Černý</w:t>
      </w:r>
    </w:p>
    <w:p>
      <w:pPr>
        <w:pStyle w:val="Style2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Základní model</w:t>
      </w:r>
    </w:p>
    <w:p>
      <w:pPr>
        <w:pStyle w:val="Style33"/>
        <w:keepNext w:val="0"/>
        <w:keepLines w:val="0"/>
        <w:widowControl w:val="0"/>
        <w:shd w:val="clear" w:color="auto" w:fill="auto"/>
        <w:bidi w:val="0"/>
        <w:spacing w:before="0" w:after="28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OCT.COM</w:t>
      </w:r>
      <w:r>
        <w:rPr>
          <w:rFonts w:ascii="Times New Roman" w:eastAsia="Times New Roman" w:hAnsi="Times New Roman" w:cs="Times New Roman"/>
          <w:color w:val="000000"/>
          <w:spacing w:val="0"/>
          <w:w w:val="100"/>
          <w:position w:val="0"/>
          <w:shd w:val="clear" w:color="auto" w:fill="auto"/>
          <w:lang w:val="cs-CZ" w:eastAsia="cs-CZ" w:bidi="cs-CZ"/>
        </w:rPr>
        <w:t xml:space="preserve"> M-HEV STY TS 110/1.5 A7F 694 132,00 Kč 839 899,72 Kč</w:t>
      </w:r>
    </w:p>
    <w:p>
      <w:pPr>
        <w:pStyle w:val="Style2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Výbava ze sériové produkce výrobce</w:t>
      </w:r>
    </w:p>
    <w:p>
      <w:pPr>
        <w:pStyle w:val="Style3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PJ6 Perseus 18 antracitová leštěná 13 636,00 Kč 16 499,56 Kč</w:t>
      </w:r>
    </w:p>
    <w:p>
      <w:pPr>
        <w:pStyle w:val="Style3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PJA Rezervní kolo (neplnohodnotné) s příslušenstvím 3 223,00 Kč 3 899,83 Kč</w:t>
      </w:r>
    </w:p>
    <w:p>
      <w:pPr>
        <w:pStyle w:val="Style3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PK0 Tažné zařízení sklopné, el. odjistitelné 20 661,00 Kč 24 999,81 Kč</w:t>
      </w:r>
    </w:p>
    <w:p>
      <w:pPr>
        <w:pStyle w:val="Style3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W75 Virtuální pedál 11 240,00 Kč 13 600,40 Kč</w:t>
      </w:r>
    </w:p>
    <w:p>
      <w:pPr>
        <w:pStyle w:val="Style3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WC9 Klima paket 7 686,00 Kč 9 300,06 Kč</w:t>
      </w:r>
    </w:p>
    <w:p>
      <w:pPr>
        <w:pStyle w:val="Style3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WCF Navi paket 19 835,00 Kč 24 000,35 Kč</w:t>
      </w:r>
    </w:p>
    <w:p>
      <w:pPr>
        <w:pStyle w:val="Style3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WCS Style Plus 20 661,00 Kč 24 999,81 Kč</w:t>
      </w:r>
    </w:p>
    <w:p>
      <w:pPr>
        <w:pStyle w:val="Style33"/>
        <w:keepNext w:val="0"/>
        <w:keepLines w:val="0"/>
        <w:widowControl w:val="0"/>
        <w:shd w:val="clear" w:color="auto" w:fill="auto"/>
        <w:bidi w:val="0"/>
        <w:spacing w:before="0" w:after="28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5X5XBG Šedá Graphite metalíza 13 223,00 Kč 15 999,83 Kč</w:t>
      </w:r>
    </w:p>
    <w:p>
      <w:pPr>
        <w:pStyle w:val="Style2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Doplňková výbava na základě dodatečné objednávky</w:t>
      </w:r>
    </w:p>
    <w:p>
      <w:pPr>
        <w:pStyle w:val="Style3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YA1 Služba ŠKODA prodl záruka na 5 let, do 100 000 km 9 256,00 Kč 11 199,76 Kč</w:t>
      </w:r>
    </w:p>
    <w:p>
      <w:pPr>
        <w:pStyle w:val="Style3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YL1 Předplacený servis Standard na 5 let, do 60.000 km 18 182,00 Kč 22 000,22 Kč</w:t>
      </w:r>
    </w:p>
    <w:p>
      <w:pPr>
        <w:pStyle w:val="Style3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Povinná výbava - v. trojúhelník, r. vesta, autolékárna 312,50 Kč 378,13 Kč</w:t>
      </w:r>
    </w:p>
    <w:p>
      <w:pPr>
        <w:pStyle w:val="Style33"/>
        <w:keepNext w:val="0"/>
        <w:keepLines w:val="0"/>
        <w:widowControl w:val="0"/>
        <w:shd w:val="clear" w:color="auto" w:fill="auto"/>
        <w:tabs>
          <w:tab w:pos="7104"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DEMO OCTAVIA - příprava vozidla k prodeji</w:t>
        <w:tab/>
        <w:t>6 543,00 Kč 7</w:t>
      </w:r>
    </w:p>
    <w:p>
      <w:pPr>
        <w:pStyle w:val="Style3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917,03 Kč</w:t>
      </w:r>
    </w:p>
    <w:p>
      <w:pPr>
        <w:pStyle w:val="Style33"/>
        <w:keepNext w:val="0"/>
        <w:keepLines w:val="0"/>
        <w:widowControl w:val="0"/>
        <w:shd w:val="clear" w:color="auto" w:fill="auto"/>
        <w:tabs>
          <w:tab w:pos="5981"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4x Kompletní zimní kolo Velorum 16"</w:t>
        <w:tab/>
        <w:t>21 548,76 Kč 26</w:t>
      </w:r>
    </w:p>
    <w:p>
      <w:pPr>
        <w:pStyle w:val="Style3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074,00 Kč</w:t>
      </w:r>
    </w:p>
    <w:p>
      <w:pPr>
        <w:pStyle w:val="Style33"/>
        <w:keepNext w:val="0"/>
        <w:keepLines w:val="0"/>
        <w:widowControl w:val="0"/>
        <w:shd w:val="clear" w:color="auto" w:fill="auto"/>
        <w:bidi w:val="0"/>
        <w:spacing w:before="0" w:after="54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Mechanické zabezpečení Construct včetně montáže 8 082,00 Kč 9 779,22 Kč</w:t>
      </w:r>
    </w:p>
    <w:p>
      <w:pPr>
        <w:pStyle w:val="Style33"/>
        <w:keepNext w:val="0"/>
        <w:keepLines w:val="0"/>
        <w:widowControl w:val="0"/>
        <w:shd w:val="clear" w:color="auto" w:fill="auto"/>
        <w:tabs>
          <w:tab w:pos="4363" w:val="lef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cs-CZ" w:eastAsia="cs-CZ" w:bidi="cs-CZ"/>
        </w:rPr>
        <w:t>Celková cena za vozidlo</w:t>
        <w:tab/>
        <w:t>648 643,26 Kč bez DPH 784 858,34</w:t>
      </w:r>
    </w:p>
    <w:p>
      <w:pPr>
        <w:pStyle w:val="Style33"/>
        <w:keepNext w:val="0"/>
        <w:keepLines w:val="0"/>
        <w:widowControl w:val="0"/>
        <w:shd w:val="clear" w:color="auto" w:fill="auto"/>
        <w:bidi w:val="0"/>
        <w:spacing w:before="0" w:after="28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cs-CZ" w:eastAsia="cs-CZ" w:bidi="cs-CZ"/>
        </w:rPr>
        <w:t>Kč s DPH</w:t>
      </w:r>
    </w:p>
    <w:sectPr>
      <w:headerReference w:type="default" r:id="rId9"/>
      <w:footerReference w:type="default" r:id="rId10"/>
      <w:headerReference w:type="even" r:id="rId11"/>
      <w:footerReference w:type="even" r:id="rId12"/>
      <w:footnotePr>
        <w:pos w:val="pageBottom"/>
        <w:numFmt w:val="decimal"/>
        <w:numRestart w:val="continuous"/>
      </w:footnotePr>
      <w:type w:val="continuous"/>
      <w:pgSz w:w="11909" w:h="16838"/>
      <w:pgMar w:top="1133" w:left="1309" w:right="1469" w:bottom="140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5729605</wp:posOffset>
              </wp:positionH>
              <wp:positionV relativeFrom="page">
                <wp:posOffset>9909175</wp:posOffset>
              </wp:positionV>
              <wp:extent cx="978535" cy="201295"/>
              <wp:wrapNone/>
              <wp:docPr id="7" name="Shape 7"/>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33" type="#_x0000_t202" style="position:absolute;margin-left:451.15000000000003pt;margin-top:780.2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5708015</wp:posOffset>
              </wp:positionH>
              <wp:positionV relativeFrom="page">
                <wp:posOffset>9724390</wp:posOffset>
              </wp:positionV>
              <wp:extent cx="902335" cy="201295"/>
              <wp:wrapNone/>
              <wp:docPr id="13" name="Shape 13"/>
              <a:graphic xmlns:a="http://schemas.openxmlformats.org/drawingml/2006/main">
                <a:graphicData uri="http://schemas.microsoft.com/office/word/2010/wordprocessingShape">
                  <wps:wsp>
                    <wps:cNvSpPr txBox="1"/>
                    <wps:spPr>
                      <a:xfrm>
                        <a:ext cx="902335"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39" type="#_x0000_t202" style="position:absolute;margin-left:449.44999999999999pt;margin-top:765.70000000000005pt;width:71.049999999999997pt;height:15.85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5729605</wp:posOffset>
              </wp:positionH>
              <wp:positionV relativeFrom="page">
                <wp:posOffset>9909175</wp:posOffset>
              </wp:positionV>
              <wp:extent cx="978535" cy="201295"/>
              <wp:wrapNone/>
              <wp:docPr id="23" name="Shape 2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49" type="#_x0000_t202" style="position:absolute;margin-left:451.15000000000003pt;margin-top:780.25pt;width:77.049999999999997pt;height:15.85pt;z-index:-18874405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5729605</wp:posOffset>
              </wp:positionH>
              <wp:positionV relativeFrom="page">
                <wp:posOffset>9909175</wp:posOffset>
              </wp:positionV>
              <wp:extent cx="978535" cy="201295"/>
              <wp:wrapNone/>
              <wp:docPr id="27" name="Shape 27"/>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53" type="#_x0000_t202" style="position:absolute;margin-left:451.15000000000003pt;margin-top:780.25pt;width:77.049999999999997pt;height:15.85pt;z-index:-18874404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5687060</wp:posOffset>
              </wp:positionH>
              <wp:positionV relativeFrom="page">
                <wp:posOffset>450850</wp:posOffset>
              </wp:positionV>
              <wp:extent cx="920750" cy="189230"/>
              <wp:wrapNone/>
              <wp:docPr id="5" name="Shape 5"/>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31" type="#_x0000_t202" style="position:absolute;margin-left:447.80000000000001pt;margin-top:35.5pt;width:72.5pt;height:14.9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5687060</wp:posOffset>
              </wp:positionH>
              <wp:positionV relativeFrom="page">
                <wp:posOffset>266700</wp:posOffset>
              </wp:positionV>
              <wp:extent cx="920750" cy="189230"/>
              <wp:wrapNone/>
              <wp:docPr id="9" name="Shape 9"/>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35" type="#_x0000_t202" style="position:absolute;margin-left:447.80000000000001pt;margin-top:21.pt;width:72.5pt;height:14.9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2657475</wp:posOffset>
              </wp:positionH>
              <wp:positionV relativeFrom="page">
                <wp:posOffset>595630</wp:posOffset>
              </wp:positionV>
              <wp:extent cx="2267585" cy="198120"/>
              <wp:wrapNone/>
              <wp:docPr id="11" name="Shape 11"/>
              <a:graphic xmlns:a="http://schemas.openxmlformats.org/drawingml/2006/main">
                <a:graphicData uri="http://schemas.microsoft.com/office/word/2010/wordprocessingShape">
                  <wps:wsp>
                    <wps:cNvSpPr txBox="1"/>
                    <wps:spPr>
                      <a:xfrm>
                        <a:ext cx="2267585" cy="1981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wps:txbx>
                    <wps:bodyPr wrap="none" lIns="0" tIns="0" rIns="0" bIns="0">
                      <a:spAutoFit/>
                    </wps:bodyPr>
                  </wps:wsp>
                </a:graphicData>
              </a:graphic>
            </wp:anchor>
          </w:drawing>
        </mc:Choice>
        <mc:Fallback>
          <w:pict>
            <v:shape id="_x0000_s1037" type="#_x0000_t202" style="position:absolute;margin-left:209.25pt;margin-top:46.899999999999999pt;width:178.55000000000001pt;height:15.6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5687060</wp:posOffset>
              </wp:positionH>
              <wp:positionV relativeFrom="page">
                <wp:posOffset>450850</wp:posOffset>
              </wp:positionV>
              <wp:extent cx="920750" cy="189230"/>
              <wp:wrapNone/>
              <wp:docPr id="21" name="Shape 21"/>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47" type="#_x0000_t202" style="position:absolute;margin-left:447.80000000000001pt;margin-top:35.5pt;width:72.5pt;height:14.9pt;z-index:-18874405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5687060</wp:posOffset>
              </wp:positionH>
              <wp:positionV relativeFrom="page">
                <wp:posOffset>450850</wp:posOffset>
              </wp:positionV>
              <wp:extent cx="920750" cy="189230"/>
              <wp:wrapNone/>
              <wp:docPr id="25" name="Shape 25"/>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51" type="#_x0000_t202" style="position:absolute;margin-left:447.80000000000001pt;margin-top:35.5pt;width:72.5pt;height:14.9pt;z-index:-18874404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2"/>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22"/>
      <w:szCs w:val="22"/>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21">
    <w:name w:val="Char Style 21"/>
    <w:basedOn w:val="DefaultParagraphFont"/>
    <w:link w:val="Style20"/>
    <w:rPr>
      <w:rFonts w:ascii="Arial" w:eastAsia="Arial" w:hAnsi="Arial" w:cs="Arial"/>
      <w:b/>
      <w:bCs/>
      <w:i w:val="0"/>
      <w:iCs w:val="0"/>
      <w:smallCaps w:val="0"/>
      <w:strike w:val="0"/>
      <w:sz w:val="22"/>
      <w:szCs w:val="22"/>
      <w:u w:val="none"/>
    </w:rPr>
  </w:style>
  <w:style w:type="character" w:customStyle="1" w:styleId="CharStyle23">
    <w:name w:val="Char Style 23"/>
    <w:basedOn w:val="DefaultParagraphFont"/>
    <w:link w:val="Style22"/>
    <w:rPr>
      <w:rFonts w:ascii="Arial" w:eastAsia="Arial" w:hAnsi="Arial" w:cs="Arial"/>
      <w:b/>
      <w:bCs/>
      <w:i w:val="0"/>
      <w:iCs w:val="0"/>
      <w:smallCaps w:val="0"/>
      <w:strike w:val="0"/>
      <w:sz w:val="28"/>
      <w:szCs w:val="28"/>
      <w:u w:val="none"/>
    </w:rPr>
  </w:style>
  <w:style w:type="character" w:customStyle="1" w:styleId="CharStyle25">
    <w:name w:val="Char Style 25"/>
    <w:basedOn w:val="DefaultParagraphFont"/>
    <w:link w:val="Style24"/>
    <w:rPr>
      <w:b w:val="0"/>
      <w:bCs w:val="0"/>
      <w:i w:val="0"/>
      <w:iCs w:val="0"/>
      <w:smallCaps w:val="0"/>
      <w:strike w:val="0"/>
      <w:sz w:val="22"/>
      <w:szCs w:val="22"/>
      <w:u w:val="none"/>
    </w:rPr>
  </w:style>
  <w:style w:type="character" w:customStyle="1" w:styleId="CharStyle27">
    <w:name w:val="Char Style 27"/>
    <w:basedOn w:val="DefaultParagraphFont"/>
    <w:link w:val="Style26"/>
    <w:rPr>
      <w:b w:val="0"/>
      <w:bCs w:val="0"/>
      <w:i w:val="0"/>
      <w:iCs w:val="0"/>
      <w:smallCaps w:val="0"/>
      <w:strike w:val="0"/>
      <w:sz w:val="22"/>
      <w:szCs w:val="22"/>
      <w:u w:val="none"/>
    </w:rPr>
  </w:style>
  <w:style w:type="character" w:customStyle="1" w:styleId="CharStyle29">
    <w:name w:val="Char Style 29"/>
    <w:basedOn w:val="DefaultParagraphFont"/>
    <w:link w:val="Style28"/>
    <w:rPr>
      <w:b/>
      <w:bCs/>
      <w:i w:val="0"/>
      <w:iCs w:val="0"/>
      <w:smallCaps w:val="0"/>
      <w:strike w:val="0"/>
      <w:sz w:val="22"/>
      <w:szCs w:val="22"/>
      <w:u w:val="none"/>
    </w:rPr>
  </w:style>
  <w:style w:type="character" w:customStyle="1" w:styleId="CharStyle32">
    <w:name w:val="Char Style 32"/>
    <w:basedOn w:val="DefaultParagraphFont"/>
    <w:link w:val="Style31"/>
    <w:rPr>
      <w:b/>
      <w:bCs/>
      <w:i w:val="0"/>
      <w:iCs w:val="0"/>
      <w:smallCaps w:val="0"/>
      <w:strike w:val="0"/>
      <w:sz w:val="32"/>
      <w:szCs w:val="32"/>
      <w:u w:val="none"/>
    </w:rPr>
  </w:style>
  <w:style w:type="character" w:customStyle="1" w:styleId="CharStyle34">
    <w:name w:val="Char Style 34"/>
    <w:basedOn w:val="DefaultParagraphFont"/>
    <w:link w:val="Style33"/>
    <w:rPr>
      <w:b w:val="0"/>
      <w:bCs w:val="0"/>
      <w:i w:val="0"/>
      <w:iCs w:val="0"/>
      <w:smallCaps w:val="0"/>
      <w:strike w:val="0"/>
      <w:sz w:val="26"/>
      <w:szCs w:val="26"/>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20"/>
      <w:jc w:val="center"/>
      <w:outlineLvl w:val="0"/>
    </w:pPr>
    <w:rPr>
      <w:rFonts w:ascii="Arial" w:eastAsia="Arial" w:hAnsi="Arial" w:cs="Arial"/>
      <w:b/>
      <w:bCs/>
      <w:i w:val="0"/>
      <w:iCs w:val="0"/>
      <w:smallCaps w:val="0"/>
      <w:strike w:val="0"/>
      <w:sz w:val="22"/>
      <w:szCs w:val="22"/>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120"/>
      <w:ind w:left="360" w:hanging="360"/>
      <w:outlineLvl w:val="1"/>
    </w:pPr>
    <w:rPr>
      <w:rFonts w:ascii="Arial" w:eastAsia="Arial" w:hAnsi="Arial" w:cs="Arial"/>
      <w:b w:val="0"/>
      <w:bCs w:val="0"/>
      <w:i w:val="0"/>
      <w:iCs w:val="0"/>
      <w:smallCaps w:val="0"/>
      <w:strike w:val="0"/>
      <w:sz w:val="22"/>
      <w:szCs w:val="22"/>
      <w:u w:val="none"/>
    </w:rPr>
  </w:style>
  <w:style w:type="paragraph" w:customStyle="1" w:styleId="Style20">
    <w:name w:val="Style 20"/>
    <w:basedOn w:val="Normal"/>
    <w:link w:val="CharStyle21"/>
    <w:pPr>
      <w:widowControl w:val="0"/>
      <w:shd w:val="clear" w:color="auto" w:fill="FFFFFF"/>
      <w:spacing w:after="490"/>
      <w:jc w:val="right"/>
      <w:outlineLvl w:val="2"/>
    </w:pPr>
    <w:rPr>
      <w:rFonts w:ascii="Arial" w:eastAsia="Arial" w:hAnsi="Arial" w:cs="Arial"/>
      <w:b/>
      <w:bCs/>
      <w:i w:val="0"/>
      <w:iCs w:val="0"/>
      <w:smallCaps w:val="0"/>
      <w:strike w:val="0"/>
      <w:sz w:val="22"/>
      <w:szCs w:val="22"/>
      <w:u w:val="none"/>
    </w:rPr>
  </w:style>
  <w:style w:type="paragraph" w:customStyle="1" w:styleId="Style22">
    <w:name w:val="Style 22"/>
    <w:basedOn w:val="Normal"/>
    <w:link w:val="CharStyle23"/>
    <w:pPr>
      <w:widowControl w:val="0"/>
      <w:shd w:val="clear" w:color="auto" w:fill="FFFFFF"/>
      <w:spacing w:after="180"/>
      <w:jc w:val="center"/>
    </w:pPr>
    <w:rPr>
      <w:rFonts w:ascii="Arial" w:eastAsia="Arial" w:hAnsi="Arial" w:cs="Arial"/>
      <w:b/>
      <w:bCs/>
      <w:i w:val="0"/>
      <w:iCs w:val="0"/>
      <w:smallCaps w:val="0"/>
      <w:strike w:val="0"/>
      <w:sz w:val="28"/>
      <w:szCs w:val="28"/>
      <w:u w:val="none"/>
    </w:rPr>
  </w:style>
  <w:style w:type="paragraph" w:customStyle="1" w:styleId="Style24">
    <w:name w:val="Style 24"/>
    <w:basedOn w:val="Normal"/>
    <w:link w:val="CharStyle25"/>
    <w:pPr>
      <w:widowControl w:val="0"/>
      <w:shd w:val="clear" w:color="auto" w:fill="FFFFFF"/>
    </w:pPr>
    <w:rPr>
      <w:b w:val="0"/>
      <w:bCs w:val="0"/>
      <w:i w:val="0"/>
      <w:iCs w:val="0"/>
      <w:smallCaps w:val="0"/>
      <w:strike w:val="0"/>
      <w:sz w:val="22"/>
      <w:szCs w:val="22"/>
      <w:u w:val="none"/>
    </w:rPr>
  </w:style>
  <w:style w:type="paragraph" w:customStyle="1" w:styleId="Style26">
    <w:name w:val="Style 26"/>
    <w:basedOn w:val="Normal"/>
    <w:link w:val="CharStyle27"/>
    <w:pPr>
      <w:widowControl w:val="0"/>
      <w:shd w:val="clear" w:color="auto" w:fill="FFFFFF"/>
    </w:pPr>
    <w:rPr>
      <w:b w:val="0"/>
      <w:bCs w:val="0"/>
      <w:i w:val="0"/>
      <w:iCs w:val="0"/>
      <w:smallCaps w:val="0"/>
      <w:strike w:val="0"/>
      <w:sz w:val="22"/>
      <w:szCs w:val="22"/>
      <w:u w:val="none"/>
    </w:rPr>
  </w:style>
  <w:style w:type="paragraph" w:customStyle="1" w:styleId="Style28">
    <w:name w:val="Style 28"/>
    <w:basedOn w:val="Normal"/>
    <w:link w:val="CharStyle29"/>
    <w:pPr>
      <w:widowControl w:val="0"/>
      <w:shd w:val="clear" w:color="auto" w:fill="FFFFFF"/>
    </w:pPr>
    <w:rPr>
      <w:b/>
      <w:bCs/>
      <w:i w:val="0"/>
      <w:iCs w:val="0"/>
      <w:smallCaps w:val="0"/>
      <w:strike w:val="0"/>
      <w:sz w:val="22"/>
      <w:szCs w:val="22"/>
      <w:u w:val="none"/>
    </w:rPr>
  </w:style>
  <w:style w:type="paragraph" w:customStyle="1" w:styleId="Style31">
    <w:name w:val="Style 31"/>
    <w:basedOn w:val="Normal"/>
    <w:link w:val="CharStyle32"/>
    <w:pPr>
      <w:widowControl w:val="0"/>
      <w:shd w:val="clear" w:color="auto" w:fill="FFFFFF"/>
    </w:pPr>
    <w:rPr>
      <w:b/>
      <w:bCs/>
      <w:i w:val="0"/>
      <w:iCs w:val="0"/>
      <w:smallCaps w:val="0"/>
      <w:strike w:val="0"/>
      <w:sz w:val="32"/>
      <w:szCs w:val="32"/>
      <w:u w:val="none"/>
    </w:rPr>
  </w:style>
  <w:style w:type="paragraph" w:customStyle="1" w:styleId="Style33">
    <w:name w:val="Style 33"/>
    <w:basedOn w:val="Normal"/>
    <w:link w:val="CharStyle34"/>
    <w:pPr>
      <w:widowControl w:val="0"/>
      <w:shd w:val="clear" w:color="auto" w:fill="FFFFFF"/>
    </w:pPr>
    <w:rPr>
      <w:b w:val="0"/>
      <w:bCs w:val="0"/>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